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1.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footer2.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footer3.xml" ContentType="application/vnd.openxmlformats-officedocument.wordprocessingml.foot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Ids.xml" ContentType="application/vnd.openxmlformats-officedocument.wordprocessingml.commentsId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AFE1C11" w14:textId="77777777" w:rsidR="00017360" w:rsidRPr="00265F46" w:rsidRDefault="00017360" w:rsidP="00962B8E">
      <w:pPr>
        <w:keepNext/>
        <w:keepLines/>
        <w:pageBreakBefore/>
        <w:jc w:val="center"/>
        <w:rPr>
          <w:rFonts w:ascii="Palatino Linotype" w:hAnsi="Palatino Linotype"/>
          <w:color w:val="000000"/>
          <w:sz w:val="40"/>
          <w:szCs w:val="40"/>
        </w:rPr>
      </w:pPr>
    </w:p>
    <w:p w14:paraId="11878821" w14:textId="77777777" w:rsidR="00017360" w:rsidRPr="00265F46" w:rsidRDefault="00017360" w:rsidP="00962B8E">
      <w:pPr>
        <w:jc w:val="center"/>
        <w:rPr>
          <w:rFonts w:ascii="Palatino Linotype" w:hAnsi="Palatino Linotype"/>
          <w:bCs/>
          <w:color w:val="000000"/>
          <w:sz w:val="40"/>
          <w:szCs w:val="40"/>
        </w:rPr>
      </w:pPr>
    </w:p>
    <w:p w14:paraId="177E1D34" w14:textId="77777777" w:rsidR="00DD4C73" w:rsidRPr="00265F46" w:rsidRDefault="00DD4C73" w:rsidP="00962B8E">
      <w:pPr>
        <w:pStyle w:val="BodyText"/>
        <w:jc w:val="center"/>
        <w:rPr>
          <w:rFonts w:ascii="Palatino Linotype" w:hAnsi="Palatino Linotype"/>
          <w:b/>
          <w:noProof w:val="0"/>
          <w:sz w:val="40"/>
          <w:szCs w:val="40"/>
        </w:rPr>
      </w:pPr>
      <w:r w:rsidRPr="00265F46">
        <w:rPr>
          <w:rFonts w:ascii="Palatino Linotype" w:hAnsi="Palatino Linotype"/>
          <w:b/>
          <w:noProof w:val="0"/>
          <w:sz w:val="40"/>
          <w:szCs w:val="40"/>
        </w:rPr>
        <w:t>Massachusetts Estuaries Project</w:t>
      </w:r>
    </w:p>
    <w:p w14:paraId="5C3304BE" w14:textId="77777777" w:rsidR="00564B71" w:rsidRPr="00265F46" w:rsidRDefault="00564B71" w:rsidP="00962B8E">
      <w:pPr>
        <w:pStyle w:val="BodyText"/>
        <w:jc w:val="center"/>
        <w:rPr>
          <w:rFonts w:ascii="Palatino Linotype" w:hAnsi="Palatino Linotype"/>
          <w:noProof w:val="0"/>
          <w:sz w:val="40"/>
          <w:szCs w:val="40"/>
        </w:rPr>
      </w:pPr>
    </w:p>
    <w:p w14:paraId="2C49D759" w14:textId="1893A5DF" w:rsidR="008345B4" w:rsidRPr="00265F46" w:rsidRDefault="00DB203D" w:rsidP="00962B8E">
      <w:pPr>
        <w:pStyle w:val="BodyText"/>
        <w:jc w:val="center"/>
        <w:rPr>
          <w:rFonts w:ascii="Palatino Linotype" w:hAnsi="Palatino Linotype"/>
          <w:b/>
          <w:noProof w:val="0"/>
          <w:sz w:val="40"/>
          <w:szCs w:val="40"/>
        </w:rPr>
      </w:pPr>
      <w:r>
        <w:rPr>
          <w:rFonts w:ascii="Palatino Linotype" w:hAnsi="Palatino Linotype"/>
          <w:b/>
          <w:noProof w:val="0"/>
          <w:sz w:val="40"/>
          <w:szCs w:val="40"/>
        </w:rPr>
        <w:t xml:space="preserve">Marine </w:t>
      </w:r>
      <w:r w:rsidR="008345B4" w:rsidRPr="00265F46">
        <w:rPr>
          <w:rFonts w:ascii="Palatino Linotype" w:hAnsi="Palatino Linotype"/>
          <w:b/>
          <w:noProof w:val="0"/>
          <w:sz w:val="40"/>
          <w:szCs w:val="40"/>
        </w:rPr>
        <w:t>Benthic Monitoring</w:t>
      </w:r>
    </w:p>
    <w:p w14:paraId="27D74182" w14:textId="77777777" w:rsidR="00564B71" w:rsidRPr="00265F46" w:rsidRDefault="00564B71" w:rsidP="00962B8E">
      <w:pPr>
        <w:pStyle w:val="BodyText"/>
        <w:jc w:val="center"/>
        <w:rPr>
          <w:rFonts w:ascii="Palatino Linotype" w:hAnsi="Palatino Linotype"/>
          <w:noProof w:val="0"/>
          <w:sz w:val="40"/>
          <w:szCs w:val="40"/>
        </w:rPr>
      </w:pPr>
    </w:p>
    <w:p w14:paraId="07F8D958" w14:textId="77777777" w:rsidR="00017360" w:rsidRPr="00265F46" w:rsidRDefault="00DD4C73" w:rsidP="00962B8E">
      <w:pPr>
        <w:pStyle w:val="BodyText"/>
        <w:jc w:val="center"/>
        <w:rPr>
          <w:rFonts w:ascii="Palatino Linotype" w:hAnsi="Palatino Linotype"/>
          <w:b/>
          <w:noProof w:val="0"/>
          <w:sz w:val="40"/>
          <w:szCs w:val="40"/>
        </w:rPr>
      </w:pPr>
      <w:r w:rsidRPr="00265F46">
        <w:rPr>
          <w:rFonts w:ascii="Palatino Linotype" w:hAnsi="Palatino Linotype"/>
          <w:b/>
          <w:noProof w:val="0"/>
          <w:sz w:val="40"/>
          <w:szCs w:val="40"/>
        </w:rPr>
        <w:t>Quality Assurance Project Plan (QAPP)</w:t>
      </w:r>
    </w:p>
    <w:p w14:paraId="70B6B286" w14:textId="77777777" w:rsidR="00DD4C73" w:rsidRPr="00265F46" w:rsidRDefault="00DD4C73" w:rsidP="00962B8E">
      <w:pPr>
        <w:pStyle w:val="BodyText"/>
        <w:jc w:val="center"/>
        <w:rPr>
          <w:rFonts w:ascii="Palatino Linotype" w:hAnsi="Palatino Linotype"/>
          <w:b/>
          <w:noProof w:val="0"/>
          <w:sz w:val="40"/>
          <w:szCs w:val="40"/>
        </w:rPr>
      </w:pPr>
    </w:p>
    <w:p w14:paraId="2BEBA94E" w14:textId="77777777" w:rsidR="00017360" w:rsidRPr="00265F46" w:rsidRDefault="00017360" w:rsidP="00962B8E">
      <w:pPr>
        <w:pStyle w:val="BodyText"/>
        <w:jc w:val="center"/>
        <w:rPr>
          <w:rFonts w:ascii="Palatino Linotype" w:hAnsi="Palatino Linotype"/>
          <w:b/>
          <w:noProof w:val="0"/>
          <w:sz w:val="40"/>
          <w:szCs w:val="40"/>
        </w:rPr>
      </w:pPr>
    </w:p>
    <w:p w14:paraId="0ACADB19" w14:textId="670E1DE8" w:rsidR="00017360" w:rsidRPr="00564B71" w:rsidRDefault="00DB32F1" w:rsidP="00962B8E">
      <w:pPr>
        <w:pStyle w:val="BodyText"/>
        <w:jc w:val="center"/>
        <w:rPr>
          <w:rFonts w:ascii="Palatino Linotype" w:hAnsi="Palatino Linotype"/>
          <w:b/>
          <w:noProof w:val="0"/>
          <w:sz w:val="32"/>
          <w:szCs w:val="32"/>
        </w:rPr>
      </w:pPr>
      <w:r w:rsidRPr="00564B71">
        <w:rPr>
          <w:rFonts w:ascii="Palatino Linotype" w:hAnsi="Palatino Linotype"/>
          <w:b/>
          <w:noProof w:val="0"/>
          <w:sz w:val="32"/>
          <w:szCs w:val="32"/>
        </w:rPr>
        <w:t>D</w:t>
      </w:r>
      <w:r w:rsidR="00E96BE0" w:rsidRPr="00564B71">
        <w:rPr>
          <w:rFonts w:ascii="Palatino Linotype" w:hAnsi="Palatino Linotype"/>
          <w:b/>
          <w:noProof w:val="0"/>
          <w:sz w:val="32"/>
          <w:szCs w:val="32"/>
        </w:rPr>
        <w:t>raft</w:t>
      </w:r>
      <w:r w:rsidR="00C31F05" w:rsidRPr="00564B71">
        <w:rPr>
          <w:rFonts w:ascii="Palatino Linotype" w:hAnsi="Palatino Linotype"/>
          <w:b/>
          <w:noProof w:val="0"/>
          <w:sz w:val="32"/>
          <w:szCs w:val="32"/>
        </w:rPr>
        <w:t xml:space="preserve"> </w:t>
      </w:r>
      <w:r w:rsidR="00CB712D">
        <w:rPr>
          <w:rFonts w:ascii="Palatino Linotype" w:hAnsi="Palatino Linotype"/>
          <w:b/>
          <w:noProof w:val="0"/>
          <w:sz w:val="32"/>
          <w:szCs w:val="32"/>
        </w:rPr>
        <w:t>Revi</w:t>
      </w:r>
      <w:r w:rsidR="00CB712D" w:rsidRPr="00564B71">
        <w:rPr>
          <w:rFonts w:ascii="Palatino Linotype" w:hAnsi="Palatino Linotype"/>
          <w:b/>
          <w:noProof w:val="0"/>
          <w:sz w:val="32"/>
          <w:szCs w:val="32"/>
        </w:rPr>
        <w:t xml:space="preserve">sion </w:t>
      </w:r>
      <w:r w:rsidR="00D567F1">
        <w:rPr>
          <w:rFonts w:ascii="Palatino Linotype" w:hAnsi="Palatino Linotype"/>
          <w:b/>
          <w:noProof w:val="0"/>
          <w:sz w:val="32"/>
          <w:szCs w:val="32"/>
        </w:rPr>
        <w:t>2</w:t>
      </w:r>
    </w:p>
    <w:p w14:paraId="76F09400" w14:textId="77777777" w:rsidR="00D567F1" w:rsidRPr="00444F16" w:rsidRDefault="00D567F1" w:rsidP="00D567F1">
      <w:pPr>
        <w:jc w:val="center"/>
        <w:rPr>
          <w:rFonts w:ascii="Palatino Linotype" w:hAnsi="Palatino Linotype"/>
          <w:color w:val="000000"/>
          <w:sz w:val="40"/>
          <w:szCs w:val="40"/>
        </w:rPr>
      </w:pPr>
    </w:p>
    <w:p w14:paraId="066AABC8" w14:textId="6B0B41BB" w:rsidR="00D567F1" w:rsidRPr="00365A1F" w:rsidRDefault="001258AE" w:rsidP="00D567F1">
      <w:pPr>
        <w:jc w:val="center"/>
        <w:rPr>
          <w:rFonts w:ascii="Palatino Linotype" w:hAnsi="Palatino Linotype"/>
          <w:color w:val="000000"/>
          <w:sz w:val="24"/>
        </w:rPr>
      </w:pPr>
      <w:bookmarkStart w:id="0" w:name="_GoBack"/>
      <w:r w:rsidRPr="00365A1F">
        <w:rPr>
          <w:rFonts w:ascii="Palatino Linotype" w:hAnsi="Palatino Linotype"/>
          <w:color w:val="000000"/>
          <w:sz w:val="24"/>
        </w:rPr>
        <w:t>CN 510.0</w:t>
      </w:r>
    </w:p>
    <w:bookmarkEnd w:id="0"/>
    <w:p w14:paraId="454CBACC" w14:textId="77777777" w:rsidR="00D567F1" w:rsidRDefault="00D567F1" w:rsidP="00D567F1">
      <w:pPr>
        <w:jc w:val="center"/>
        <w:rPr>
          <w:rFonts w:ascii="Palatino Linotype" w:hAnsi="Palatino Linotype"/>
          <w:color w:val="000000"/>
          <w:sz w:val="40"/>
          <w:szCs w:val="40"/>
        </w:rPr>
      </w:pPr>
    </w:p>
    <w:p w14:paraId="2BA70538" w14:textId="77777777" w:rsidR="00D567F1" w:rsidRPr="000101AC" w:rsidRDefault="00D567F1" w:rsidP="00D567F1">
      <w:pPr>
        <w:jc w:val="center"/>
        <w:rPr>
          <w:rFonts w:ascii="Palatino Linotype" w:hAnsi="Palatino Linotype"/>
          <w:color w:val="000000"/>
          <w:sz w:val="40"/>
          <w:szCs w:val="40"/>
        </w:rPr>
      </w:pPr>
    </w:p>
    <w:p w14:paraId="417FF868" w14:textId="77777777" w:rsidR="00D567F1" w:rsidRPr="000101AC" w:rsidRDefault="00D567F1" w:rsidP="00D567F1">
      <w:pPr>
        <w:jc w:val="center"/>
        <w:rPr>
          <w:rFonts w:ascii="Palatino Linotype" w:hAnsi="Palatino Linotype"/>
          <w:color w:val="000000"/>
          <w:sz w:val="40"/>
          <w:szCs w:val="40"/>
        </w:rPr>
      </w:pPr>
    </w:p>
    <w:p w14:paraId="6569770F" w14:textId="77777777" w:rsidR="00D567F1" w:rsidRPr="000101AC" w:rsidRDefault="00D567F1" w:rsidP="00D567F1">
      <w:pPr>
        <w:jc w:val="center"/>
        <w:rPr>
          <w:rFonts w:ascii="Palatino Linotype" w:hAnsi="Palatino Linotype"/>
          <w:color w:val="000000"/>
          <w:sz w:val="28"/>
          <w:szCs w:val="28"/>
        </w:rPr>
      </w:pPr>
      <w:r w:rsidRPr="000101AC">
        <w:rPr>
          <w:rFonts w:ascii="Palatino Linotype" w:hAnsi="Palatino Linotype"/>
          <w:color w:val="000000"/>
          <w:sz w:val="28"/>
          <w:szCs w:val="28"/>
        </w:rPr>
        <w:t>Prepared for:</w:t>
      </w:r>
    </w:p>
    <w:p w14:paraId="1A096D04" w14:textId="77777777" w:rsidR="00D567F1" w:rsidRPr="000101AC" w:rsidRDefault="00D567F1" w:rsidP="00D567F1">
      <w:pPr>
        <w:jc w:val="center"/>
        <w:rPr>
          <w:rFonts w:ascii="Palatino Linotype" w:hAnsi="Palatino Linotype"/>
          <w:color w:val="000000"/>
          <w:sz w:val="28"/>
          <w:szCs w:val="28"/>
        </w:rPr>
      </w:pPr>
      <w:r w:rsidRPr="000101AC">
        <w:rPr>
          <w:rFonts w:ascii="Palatino Linotype" w:hAnsi="Palatino Linotype"/>
          <w:color w:val="000000"/>
          <w:sz w:val="28"/>
          <w:szCs w:val="28"/>
        </w:rPr>
        <w:t>Massachusetts Department of Environmental Protection</w:t>
      </w:r>
    </w:p>
    <w:p w14:paraId="76A801E0" w14:textId="77777777" w:rsidR="00D567F1" w:rsidRPr="000101AC" w:rsidRDefault="00D567F1" w:rsidP="00D567F1">
      <w:pPr>
        <w:spacing w:before="120"/>
        <w:jc w:val="center"/>
        <w:rPr>
          <w:rFonts w:ascii="Palatino Linotype" w:hAnsi="Palatino Linotype"/>
          <w:color w:val="000000"/>
          <w:sz w:val="40"/>
          <w:szCs w:val="40"/>
        </w:rPr>
      </w:pPr>
      <w:r w:rsidRPr="000101AC">
        <w:rPr>
          <w:rFonts w:ascii="Palatino Linotype" w:hAnsi="Palatino Linotype"/>
          <w:noProof/>
          <w:color w:val="000000"/>
          <w:sz w:val="40"/>
          <w:szCs w:val="40"/>
        </w:rPr>
        <w:drawing>
          <wp:inline distT="0" distB="0" distL="0" distR="0" wp14:anchorId="39B666A5" wp14:editId="258CAD79">
            <wp:extent cx="2603500" cy="481330"/>
            <wp:effectExtent l="0" t="0" r="635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03500" cy="481330"/>
                    </a:xfrm>
                    <a:prstGeom prst="rect">
                      <a:avLst/>
                    </a:prstGeom>
                    <a:noFill/>
                  </pic:spPr>
                </pic:pic>
              </a:graphicData>
            </a:graphic>
          </wp:inline>
        </w:drawing>
      </w:r>
    </w:p>
    <w:p w14:paraId="265CDCE5" w14:textId="77777777" w:rsidR="00D567F1" w:rsidRPr="000101AC" w:rsidRDefault="00D567F1" w:rsidP="00D567F1">
      <w:pPr>
        <w:jc w:val="center"/>
        <w:rPr>
          <w:rFonts w:ascii="Palatino Linotype" w:hAnsi="Palatino Linotype"/>
          <w:color w:val="000000"/>
          <w:sz w:val="40"/>
          <w:szCs w:val="40"/>
        </w:rPr>
      </w:pPr>
    </w:p>
    <w:p w14:paraId="53931408" w14:textId="77777777" w:rsidR="00D567F1" w:rsidRPr="000101AC" w:rsidRDefault="00D567F1" w:rsidP="00D567F1">
      <w:pPr>
        <w:jc w:val="center"/>
        <w:rPr>
          <w:rFonts w:ascii="Palatino Linotype" w:hAnsi="Palatino Linotype"/>
          <w:color w:val="000000"/>
          <w:sz w:val="40"/>
          <w:szCs w:val="40"/>
        </w:rPr>
      </w:pPr>
    </w:p>
    <w:p w14:paraId="4C7464C0" w14:textId="77777777" w:rsidR="00D567F1" w:rsidRPr="000101AC" w:rsidRDefault="00D567F1" w:rsidP="00D567F1">
      <w:pPr>
        <w:jc w:val="center"/>
        <w:rPr>
          <w:rFonts w:ascii="Palatino Linotype" w:hAnsi="Palatino Linotype"/>
          <w:color w:val="000000"/>
          <w:sz w:val="40"/>
          <w:szCs w:val="40"/>
        </w:rPr>
      </w:pPr>
    </w:p>
    <w:p w14:paraId="156862BE" w14:textId="071E6D1E" w:rsidR="00017360" w:rsidRPr="00265F46" w:rsidRDefault="00D567F1" w:rsidP="00962B8E">
      <w:pPr>
        <w:pStyle w:val="BodyText"/>
        <w:jc w:val="center"/>
        <w:rPr>
          <w:rFonts w:ascii="Palatino Linotype" w:hAnsi="Palatino Linotype"/>
          <w:noProof w:val="0"/>
          <w:sz w:val="40"/>
          <w:szCs w:val="40"/>
        </w:rPr>
      </w:pPr>
      <w:r>
        <w:rPr>
          <w:rFonts w:ascii="Palatino Linotype" w:hAnsi="Palatino Linotype"/>
          <w:sz w:val="28"/>
          <w:szCs w:val="28"/>
        </w:rPr>
        <w:t>June</w:t>
      </w:r>
      <w:r w:rsidRPr="000101AC">
        <w:rPr>
          <w:rFonts w:ascii="Palatino Linotype" w:hAnsi="Palatino Linotype"/>
          <w:sz w:val="28"/>
          <w:szCs w:val="28"/>
        </w:rPr>
        <w:t xml:space="preserve"> 2019</w:t>
      </w:r>
    </w:p>
    <w:p w14:paraId="60A0CA3E" w14:textId="77777777" w:rsidR="00962B8E" w:rsidRDefault="00962B8E" w:rsidP="00017360">
      <w:pPr>
        <w:pStyle w:val="BodyText"/>
        <w:ind w:left="1440"/>
        <w:jc w:val="center"/>
        <w:rPr>
          <w:noProof w:val="0"/>
        </w:rPr>
        <w:sectPr w:rsidR="00962B8E" w:rsidSect="00017360">
          <w:type w:val="continuous"/>
          <w:pgSz w:w="12240" w:h="15840" w:code="1"/>
          <w:pgMar w:top="1440" w:right="1440" w:bottom="1440" w:left="1440" w:header="720" w:footer="720" w:gutter="0"/>
          <w:cols w:space="720"/>
        </w:sectPr>
      </w:pPr>
    </w:p>
    <w:p w14:paraId="137BA7B5" w14:textId="77777777" w:rsidR="00962B8E" w:rsidRPr="00564B71" w:rsidRDefault="00962B8E" w:rsidP="00017360">
      <w:pPr>
        <w:jc w:val="center"/>
        <w:rPr>
          <w:rFonts w:ascii="Palatino Linotype" w:hAnsi="Palatino Linotype"/>
          <w:b/>
          <w:bCs/>
        </w:rPr>
      </w:pPr>
    </w:p>
    <w:p w14:paraId="09DD95E9" w14:textId="77777777" w:rsidR="00962B8E" w:rsidRPr="00564B71" w:rsidRDefault="00962B8E" w:rsidP="00017360">
      <w:pPr>
        <w:jc w:val="center"/>
        <w:rPr>
          <w:rFonts w:ascii="Palatino Linotype" w:hAnsi="Palatino Linotype"/>
          <w:b/>
          <w:bCs/>
        </w:rPr>
      </w:pPr>
    </w:p>
    <w:p w14:paraId="14CCC63E" w14:textId="77777777" w:rsidR="00962B8E" w:rsidRPr="00564B71" w:rsidRDefault="00962B8E" w:rsidP="00017360">
      <w:pPr>
        <w:jc w:val="center"/>
        <w:rPr>
          <w:rFonts w:ascii="Palatino Linotype" w:hAnsi="Palatino Linotype"/>
          <w:b/>
          <w:bCs/>
        </w:rPr>
      </w:pPr>
    </w:p>
    <w:p w14:paraId="0EDDEDA7" w14:textId="77777777" w:rsidR="00017360" w:rsidRPr="00564B71" w:rsidRDefault="00017360" w:rsidP="00017360">
      <w:pPr>
        <w:jc w:val="center"/>
        <w:rPr>
          <w:rFonts w:ascii="Palatino Linotype" w:hAnsi="Palatino Linotype"/>
          <w:b/>
          <w:bCs/>
        </w:rPr>
      </w:pPr>
      <w:r w:rsidRPr="00564B71">
        <w:rPr>
          <w:rFonts w:ascii="Palatino Linotype" w:hAnsi="Palatino Linotype"/>
          <w:b/>
          <w:bCs/>
        </w:rPr>
        <w:t>QUALITY ASSURANCE PROJECT PLAN</w:t>
      </w:r>
    </w:p>
    <w:p w14:paraId="72F2CAD3" w14:textId="77777777" w:rsidR="00017360" w:rsidRPr="00564B71" w:rsidRDefault="00017360" w:rsidP="00017360">
      <w:pPr>
        <w:jc w:val="center"/>
        <w:rPr>
          <w:rFonts w:ascii="Palatino Linotype" w:hAnsi="Palatino Linotype"/>
          <w:b/>
          <w:bCs/>
        </w:rPr>
      </w:pPr>
    </w:p>
    <w:p w14:paraId="675BF277" w14:textId="77777777" w:rsidR="00017360" w:rsidRPr="00564B71" w:rsidRDefault="00017360" w:rsidP="00017360">
      <w:pPr>
        <w:jc w:val="center"/>
        <w:rPr>
          <w:rFonts w:ascii="Palatino Linotype" w:hAnsi="Palatino Linotype"/>
          <w:b/>
          <w:bCs/>
        </w:rPr>
      </w:pPr>
    </w:p>
    <w:p w14:paraId="4D71BC23" w14:textId="77777777" w:rsidR="00017360" w:rsidRPr="00564B71" w:rsidRDefault="00017360" w:rsidP="00017360">
      <w:pPr>
        <w:jc w:val="center"/>
        <w:rPr>
          <w:rFonts w:ascii="Palatino Linotype" w:hAnsi="Palatino Linotype"/>
          <w:b/>
          <w:bCs/>
          <w:i/>
          <w:iCs/>
        </w:rPr>
      </w:pPr>
      <w:r w:rsidRPr="00564B71">
        <w:rPr>
          <w:rFonts w:ascii="Palatino Linotype" w:hAnsi="Palatino Linotype"/>
          <w:b/>
          <w:bCs/>
          <w:i/>
          <w:iCs/>
        </w:rPr>
        <w:t>for</w:t>
      </w:r>
    </w:p>
    <w:p w14:paraId="1F4B5CB0" w14:textId="77777777" w:rsidR="00017360" w:rsidRPr="00564B71" w:rsidRDefault="00017360" w:rsidP="00017360">
      <w:pPr>
        <w:jc w:val="center"/>
        <w:rPr>
          <w:rFonts w:ascii="Palatino Linotype" w:hAnsi="Palatino Linotype"/>
          <w:b/>
          <w:bCs/>
        </w:rPr>
      </w:pPr>
    </w:p>
    <w:p w14:paraId="292F9AD7" w14:textId="77777777" w:rsidR="008345B4" w:rsidRPr="00564B71" w:rsidRDefault="008345B4" w:rsidP="008345B4">
      <w:pPr>
        <w:jc w:val="center"/>
        <w:rPr>
          <w:rFonts w:ascii="Palatino Linotype" w:hAnsi="Palatino Linotype"/>
          <w:b/>
          <w:bCs/>
        </w:rPr>
      </w:pPr>
      <w:r w:rsidRPr="00564B71">
        <w:rPr>
          <w:rFonts w:ascii="Palatino Linotype" w:hAnsi="Palatino Linotype"/>
          <w:b/>
          <w:bCs/>
        </w:rPr>
        <w:t>MassDEP Massachusetts Estuaries Project</w:t>
      </w:r>
    </w:p>
    <w:p w14:paraId="2253E7D9" w14:textId="77777777" w:rsidR="008345B4" w:rsidRPr="00564B71" w:rsidRDefault="008345B4" w:rsidP="008345B4">
      <w:pPr>
        <w:jc w:val="center"/>
        <w:rPr>
          <w:rFonts w:ascii="Palatino Linotype" w:hAnsi="Palatino Linotype"/>
          <w:b/>
          <w:bCs/>
          <w:szCs w:val="26"/>
        </w:rPr>
      </w:pPr>
    </w:p>
    <w:p w14:paraId="07F23D16" w14:textId="4565917B" w:rsidR="008345B4" w:rsidRPr="00564B71" w:rsidRDefault="002F73AA" w:rsidP="0083128D">
      <w:pPr>
        <w:jc w:val="center"/>
        <w:rPr>
          <w:rFonts w:ascii="Palatino Linotype" w:hAnsi="Palatino Linotype"/>
          <w:b/>
          <w:bCs/>
        </w:rPr>
      </w:pPr>
      <w:r>
        <w:rPr>
          <w:rFonts w:ascii="Palatino Linotype" w:hAnsi="Palatino Linotype"/>
          <w:b/>
          <w:bCs/>
        </w:rPr>
        <w:t xml:space="preserve">Marine </w:t>
      </w:r>
      <w:r w:rsidR="008345B4" w:rsidRPr="00564B71">
        <w:rPr>
          <w:rFonts w:ascii="Palatino Linotype" w:hAnsi="Palatino Linotype"/>
          <w:b/>
          <w:bCs/>
        </w:rPr>
        <w:t>Benthic Monitoring</w:t>
      </w:r>
    </w:p>
    <w:p w14:paraId="731E32E1" w14:textId="77777777" w:rsidR="006D0A7F" w:rsidRPr="00564B71" w:rsidRDefault="006D0A7F" w:rsidP="00017360">
      <w:pPr>
        <w:jc w:val="center"/>
        <w:rPr>
          <w:rFonts w:ascii="Palatino Linotype" w:hAnsi="Palatino Linotype"/>
          <w:b/>
          <w:bCs/>
        </w:rPr>
      </w:pPr>
    </w:p>
    <w:p w14:paraId="6892E34A" w14:textId="77777777" w:rsidR="00962B8E" w:rsidRPr="00564B71" w:rsidRDefault="00962B8E" w:rsidP="00017360">
      <w:pPr>
        <w:jc w:val="center"/>
        <w:rPr>
          <w:rFonts w:ascii="Palatino Linotype" w:hAnsi="Palatino Linotype"/>
          <w:b/>
          <w:bCs/>
          <w:szCs w:val="26"/>
        </w:rPr>
      </w:pPr>
    </w:p>
    <w:p w14:paraId="662669F8" w14:textId="77777777" w:rsidR="00017360" w:rsidRPr="00564B71" w:rsidRDefault="00017360" w:rsidP="00017360">
      <w:pPr>
        <w:jc w:val="center"/>
        <w:rPr>
          <w:rFonts w:ascii="Palatino Linotype" w:hAnsi="Palatino Linotype"/>
          <w:b/>
          <w:bCs/>
          <w:szCs w:val="26"/>
        </w:rPr>
      </w:pPr>
    </w:p>
    <w:p w14:paraId="6ABC31FF" w14:textId="77777777" w:rsidR="00017360" w:rsidRPr="00564B71" w:rsidRDefault="00017360" w:rsidP="00017360">
      <w:pPr>
        <w:jc w:val="center"/>
        <w:rPr>
          <w:rFonts w:ascii="Palatino Linotype" w:hAnsi="Palatino Linotype"/>
          <w:b/>
          <w:bCs/>
          <w:i/>
          <w:iCs/>
        </w:rPr>
      </w:pPr>
      <w:r w:rsidRPr="00564B71">
        <w:rPr>
          <w:rFonts w:ascii="Palatino Linotype" w:hAnsi="Palatino Linotype"/>
          <w:b/>
          <w:bCs/>
          <w:i/>
          <w:iCs/>
        </w:rPr>
        <w:t>Submitted to</w:t>
      </w:r>
    </w:p>
    <w:p w14:paraId="50D6FAD9" w14:textId="77777777" w:rsidR="00017360" w:rsidRPr="00564B71" w:rsidRDefault="00017360" w:rsidP="00017360">
      <w:pPr>
        <w:jc w:val="center"/>
        <w:rPr>
          <w:rFonts w:ascii="Palatino Linotype" w:hAnsi="Palatino Linotype"/>
          <w:b/>
          <w:bCs/>
          <w:szCs w:val="26"/>
        </w:rPr>
      </w:pPr>
    </w:p>
    <w:p w14:paraId="6262304B" w14:textId="77777777" w:rsidR="00017360" w:rsidRPr="00564B71" w:rsidRDefault="00017360" w:rsidP="00017360">
      <w:pPr>
        <w:jc w:val="center"/>
        <w:rPr>
          <w:rFonts w:ascii="Palatino Linotype" w:hAnsi="Palatino Linotype"/>
          <w:b/>
          <w:bCs/>
        </w:rPr>
      </w:pPr>
      <w:r w:rsidRPr="00564B71">
        <w:rPr>
          <w:rFonts w:ascii="Palatino Linotype" w:hAnsi="Palatino Linotype"/>
          <w:b/>
          <w:bCs/>
        </w:rPr>
        <w:t xml:space="preserve">Massachusetts </w:t>
      </w:r>
      <w:r w:rsidR="00DD4C73" w:rsidRPr="00564B71">
        <w:rPr>
          <w:rFonts w:ascii="Palatino Linotype" w:hAnsi="Palatino Linotype"/>
          <w:b/>
          <w:bCs/>
        </w:rPr>
        <w:t>Department of Environmental Protection</w:t>
      </w:r>
    </w:p>
    <w:p w14:paraId="6BE3A8CD" w14:textId="77777777" w:rsidR="00DD4C73" w:rsidRPr="00564B71" w:rsidRDefault="00DD4C73" w:rsidP="00017360">
      <w:pPr>
        <w:jc w:val="center"/>
        <w:rPr>
          <w:rFonts w:ascii="Palatino Linotype" w:hAnsi="Palatino Linotype"/>
          <w:b/>
          <w:bCs/>
        </w:rPr>
      </w:pPr>
      <w:r w:rsidRPr="00564B71">
        <w:rPr>
          <w:rFonts w:ascii="Palatino Linotype" w:hAnsi="Palatino Linotype"/>
          <w:b/>
          <w:bCs/>
        </w:rPr>
        <w:t>Massachusetts Estuaries Project</w:t>
      </w:r>
    </w:p>
    <w:p w14:paraId="17CFAE78" w14:textId="77777777" w:rsidR="00DD4C73" w:rsidRPr="00564B71" w:rsidRDefault="00DD4C73" w:rsidP="00DD4C73">
      <w:pPr>
        <w:jc w:val="center"/>
        <w:rPr>
          <w:rFonts w:ascii="Palatino Linotype" w:hAnsi="Palatino Linotype"/>
          <w:b/>
          <w:bCs/>
        </w:rPr>
      </w:pPr>
      <w:r w:rsidRPr="00564B71">
        <w:rPr>
          <w:rFonts w:ascii="Palatino Linotype" w:hAnsi="Palatino Linotype"/>
          <w:b/>
          <w:bCs/>
        </w:rPr>
        <w:t>8 New Bond Street</w:t>
      </w:r>
    </w:p>
    <w:p w14:paraId="1564FDF3" w14:textId="77777777" w:rsidR="00017360" w:rsidRPr="00564B71" w:rsidRDefault="00DD4C73" w:rsidP="00DD4C73">
      <w:pPr>
        <w:jc w:val="center"/>
        <w:rPr>
          <w:rFonts w:ascii="Palatino Linotype" w:hAnsi="Palatino Linotype"/>
          <w:b/>
          <w:bCs/>
          <w:highlight w:val="yellow"/>
        </w:rPr>
      </w:pPr>
      <w:r w:rsidRPr="00564B71">
        <w:rPr>
          <w:rFonts w:ascii="Palatino Linotype" w:hAnsi="Palatino Linotype"/>
          <w:b/>
          <w:bCs/>
        </w:rPr>
        <w:t xml:space="preserve">Worcester, MA 01606 </w:t>
      </w:r>
    </w:p>
    <w:p w14:paraId="5E6F0A46" w14:textId="77777777" w:rsidR="00017360" w:rsidRPr="00564B71" w:rsidRDefault="00017360" w:rsidP="00017360">
      <w:pPr>
        <w:jc w:val="center"/>
        <w:rPr>
          <w:rFonts w:ascii="Palatino Linotype" w:hAnsi="Palatino Linotype"/>
          <w:b/>
          <w:bCs/>
        </w:rPr>
      </w:pPr>
    </w:p>
    <w:p w14:paraId="64EA05B4" w14:textId="77777777" w:rsidR="00DD4C73" w:rsidRPr="00564B71" w:rsidRDefault="00DD4C73" w:rsidP="00017360">
      <w:pPr>
        <w:jc w:val="center"/>
        <w:rPr>
          <w:rFonts w:ascii="Palatino Linotype" w:hAnsi="Palatino Linotype"/>
          <w:b/>
          <w:bCs/>
          <w:szCs w:val="26"/>
        </w:rPr>
      </w:pPr>
    </w:p>
    <w:p w14:paraId="00E9C846" w14:textId="77777777" w:rsidR="00962B8E" w:rsidRPr="00564B71" w:rsidRDefault="00962B8E" w:rsidP="00017360">
      <w:pPr>
        <w:jc w:val="center"/>
        <w:rPr>
          <w:rFonts w:ascii="Palatino Linotype" w:hAnsi="Palatino Linotype"/>
          <w:b/>
          <w:bCs/>
          <w:szCs w:val="26"/>
        </w:rPr>
      </w:pPr>
    </w:p>
    <w:p w14:paraId="23B4DEE7" w14:textId="77777777" w:rsidR="00017360" w:rsidRPr="00564B71" w:rsidRDefault="00017360" w:rsidP="00017360">
      <w:pPr>
        <w:jc w:val="center"/>
        <w:rPr>
          <w:rFonts w:ascii="Palatino Linotype" w:hAnsi="Palatino Linotype"/>
          <w:b/>
          <w:bCs/>
          <w:szCs w:val="26"/>
        </w:rPr>
      </w:pPr>
    </w:p>
    <w:p w14:paraId="6CD8039B" w14:textId="77777777" w:rsidR="00017360" w:rsidRPr="00564B71" w:rsidRDefault="00017360" w:rsidP="00017360">
      <w:pPr>
        <w:jc w:val="center"/>
        <w:rPr>
          <w:rFonts w:ascii="Palatino Linotype" w:hAnsi="Palatino Linotype"/>
          <w:b/>
          <w:bCs/>
          <w:i/>
          <w:iCs/>
        </w:rPr>
      </w:pPr>
      <w:r w:rsidRPr="00564B71">
        <w:rPr>
          <w:rFonts w:ascii="Palatino Linotype" w:hAnsi="Palatino Linotype"/>
          <w:b/>
          <w:bCs/>
          <w:i/>
          <w:iCs/>
        </w:rPr>
        <w:t>Prepared by</w:t>
      </w:r>
    </w:p>
    <w:p w14:paraId="360F45C9" w14:textId="77777777" w:rsidR="00017360" w:rsidRPr="00564B71" w:rsidRDefault="00017360" w:rsidP="00017360">
      <w:pPr>
        <w:jc w:val="center"/>
        <w:rPr>
          <w:rFonts w:ascii="Palatino Linotype" w:hAnsi="Palatino Linotype"/>
          <w:b/>
          <w:bCs/>
          <w:szCs w:val="26"/>
        </w:rPr>
      </w:pPr>
    </w:p>
    <w:p w14:paraId="02F5049E" w14:textId="77777777" w:rsidR="00017360" w:rsidRPr="00564B71" w:rsidRDefault="00E83BAF" w:rsidP="00017360">
      <w:pPr>
        <w:autoSpaceDE w:val="0"/>
        <w:autoSpaceDN w:val="0"/>
        <w:adjustRightInd w:val="0"/>
        <w:jc w:val="center"/>
        <w:rPr>
          <w:rFonts w:ascii="Palatino Linotype" w:hAnsi="Palatino Linotype"/>
          <w:b/>
          <w:bCs/>
        </w:rPr>
      </w:pPr>
      <w:r w:rsidRPr="00564B71">
        <w:rPr>
          <w:rFonts w:ascii="Palatino Linotype" w:hAnsi="Palatino Linotype"/>
          <w:b/>
          <w:bCs/>
        </w:rPr>
        <w:t>Deborah A. Rutecki</w:t>
      </w:r>
    </w:p>
    <w:p w14:paraId="0CBED7A6" w14:textId="77777777" w:rsidR="00E83BAF" w:rsidRPr="00564B71" w:rsidRDefault="00E83BAF" w:rsidP="00017360">
      <w:pPr>
        <w:autoSpaceDE w:val="0"/>
        <w:autoSpaceDN w:val="0"/>
        <w:adjustRightInd w:val="0"/>
        <w:jc w:val="center"/>
        <w:rPr>
          <w:rFonts w:ascii="Palatino Linotype" w:hAnsi="Palatino Linotype"/>
          <w:b/>
          <w:bCs/>
        </w:rPr>
      </w:pPr>
      <w:r w:rsidRPr="00564B71">
        <w:rPr>
          <w:rFonts w:ascii="Palatino Linotype" w:hAnsi="Palatino Linotype"/>
          <w:b/>
          <w:bCs/>
        </w:rPr>
        <w:t>Eric C. Nestler</w:t>
      </w:r>
    </w:p>
    <w:p w14:paraId="1063C244" w14:textId="77777777" w:rsidR="00017360" w:rsidRPr="00564B71" w:rsidRDefault="00017360" w:rsidP="00017360">
      <w:pPr>
        <w:autoSpaceDE w:val="0"/>
        <w:autoSpaceDN w:val="0"/>
        <w:adjustRightInd w:val="0"/>
        <w:jc w:val="center"/>
        <w:rPr>
          <w:rFonts w:ascii="Palatino Linotype" w:hAnsi="Palatino Linotype"/>
          <w:b/>
          <w:bCs/>
        </w:rPr>
      </w:pPr>
    </w:p>
    <w:p w14:paraId="5E2075B2" w14:textId="77777777" w:rsidR="00017360" w:rsidRPr="00564B71" w:rsidRDefault="00017360" w:rsidP="00017360">
      <w:pPr>
        <w:jc w:val="center"/>
        <w:rPr>
          <w:rFonts w:ascii="Palatino Linotype" w:hAnsi="Palatino Linotype"/>
          <w:b/>
          <w:bCs/>
          <w:szCs w:val="26"/>
        </w:rPr>
      </w:pPr>
    </w:p>
    <w:p w14:paraId="1E5017CD" w14:textId="77777777" w:rsidR="00017360" w:rsidRPr="00564B71" w:rsidRDefault="00017360" w:rsidP="00017360">
      <w:pPr>
        <w:jc w:val="center"/>
        <w:rPr>
          <w:rFonts w:ascii="Palatino Linotype" w:hAnsi="Palatino Linotype"/>
          <w:b/>
          <w:bCs/>
          <w:szCs w:val="26"/>
        </w:rPr>
      </w:pPr>
    </w:p>
    <w:p w14:paraId="01ADE573" w14:textId="77777777" w:rsidR="00017360" w:rsidRPr="00564B71" w:rsidRDefault="00017360" w:rsidP="00017360">
      <w:pPr>
        <w:jc w:val="center"/>
        <w:rPr>
          <w:rFonts w:ascii="Palatino Linotype" w:hAnsi="Palatino Linotype"/>
          <w:b/>
          <w:bCs/>
          <w:i/>
          <w:iCs/>
        </w:rPr>
      </w:pPr>
      <w:r w:rsidRPr="00564B71">
        <w:rPr>
          <w:rFonts w:ascii="Palatino Linotype" w:hAnsi="Palatino Linotype"/>
          <w:b/>
          <w:bCs/>
          <w:i/>
          <w:iCs/>
        </w:rPr>
        <w:t>Submitted by</w:t>
      </w:r>
    </w:p>
    <w:p w14:paraId="07481551" w14:textId="77777777" w:rsidR="00017360" w:rsidRPr="00564B71" w:rsidRDefault="00017360" w:rsidP="00017360">
      <w:pPr>
        <w:jc w:val="center"/>
        <w:rPr>
          <w:rFonts w:ascii="Palatino Linotype" w:hAnsi="Palatino Linotype"/>
          <w:b/>
          <w:bCs/>
          <w:szCs w:val="26"/>
        </w:rPr>
      </w:pPr>
    </w:p>
    <w:p w14:paraId="7366822B" w14:textId="77777777" w:rsidR="00017360" w:rsidRPr="00564B71" w:rsidRDefault="00017360" w:rsidP="00017360">
      <w:pPr>
        <w:autoSpaceDE w:val="0"/>
        <w:autoSpaceDN w:val="0"/>
        <w:adjustRightInd w:val="0"/>
        <w:jc w:val="center"/>
        <w:rPr>
          <w:rFonts w:ascii="Palatino Linotype" w:hAnsi="Palatino Linotype"/>
          <w:b/>
          <w:bCs/>
        </w:rPr>
      </w:pPr>
      <w:r w:rsidRPr="00564B71">
        <w:rPr>
          <w:rFonts w:ascii="Palatino Linotype" w:hAnsi="Palatino Linotype"/>
          <w:b/>
          <w:bCs/>
        </w:rPr>
        <w:t>Normandeau Associates, Inc.</w:t>
      </w:r>
    </w:p>
    <w:p w14:paraId="3E9C8FDE" w14:textId="77777777" w:rsidR="00017360" w:rsidRPr="00564B71" w:rsidRDefault="00DD4C73" w:rsidP="00017360">
      <w:pPr>
        <w:autoSpaceDE w:val="0"/>
        <w:autoSpaceDN w:val="0"/>
        <w:adjustRightInd w:val="0"/>
        <w:jc w:val="center"/>
        <w:rPr>
          <w:rFonts w:ascii="Palatino Linotype" w:hAnsi="Palatino Linotype"/>
          <w:b/>
          <w:bCs/>
        </w:rPr>
      </w:pPr>
      <w:r w:rsidRPr="00564B71">
        <w:rPr>
          <w:rFonts w:ascii="Palatino Linotype" w:hAnsi="Palatino Linotype"/>
          <w:b/>
          <w:bCs/>
        </w:rPr>
        <w:t>141 Falmouth Heights Rd.</w:t>
      </w:r>
    </w:p>
    <w:p w14:paraId="174803B4" w14:textId="77777777" w:rsidR="00017360" w:rsidRPr="00564B71" w:rsidRDefault="00DD4C73" w:rsidP="00017360">
      <w:pPr>
        <w:autoSpaceDE w:val="0"/>
        <w:autoSpaceDN w:val="0"/>
        <w:adjustRightInd w:val="0"/>
        <w:jc w:val="center"/>
        <w:rPr>
          <w:rFonts w:ascii="Palatino Linotype" w:hAnsi="Palatino Linotype"/>
          <w:b/>
          <w:bCs/>
        </w:rPr>
      </w:pPr>
      <w:r w:rsidRPr="00564B71">
        <w:rPr>
          <w:rFonts w:ascii="Palatino Linotype" w:hAnsi="Palatino Linotype"/>
          <w:b/>
          <w:bCs/>
        </w:rPr>
        <w:t>Falmouth</w:t>
      </w:r>
      <w:r w:rsidR="00017360" w:rsidRPr="00564B71">
        <w:rPr>
          <w:rFonts w:ascii="Palatino Linotype" w:hAnsi="Palatino Linotype"/>
          <w:b/>
          <w:bCs/>
        </w:rPr>
        <w:t xml:space="preserve">, </w:t>
      </w:r>
      <w:r w:rsidRPr="00564B71">
        <w:rPr>
          <w:rFonts w:ascii="Palatino Linotype" w:hAnsi="Palatino Linotype"/>
          <w:b/>
          <w:bCs/>
        </w:rPr>
        <w:t>MA</w:t>
      </w:r>
      <w:r w:rsidR="00017360" w:rsidRPr="00564B71">
        <w:rPr>
          <w:rFonts w:ascii="Palatino Linotype" w:hAnsi="Palatino Linotype"/>
          <w:b/>
          <w:bCs/>
        </w:rPr>
        <w:t xml:space="preserve"> </w:t>
      </w:r>
      <w:r w:rsidRPr="00564B71">
        <w:rPr>
          <w:rFonts w:ascii="Palatino Linotype" w:hAnsi="Palatino Linotype"/>
          <w:b/>
          <w:bCs/>
        </w:rPr>
        <w:t>02540</w:t>
      </w:r>
    </w:p>
    <w:p w14:paraId="40C2D1E1" w14:textId="77777777" w:rsidR="00017360" w:rsidRPr="00564B71" w:rsidRDefault="00017360" w:rsidP="00017360">
      <w:pPr>
        <w:autoSpaceDE w:val="0"/>
        <w:autoSpaceDN w:val="0"/>
        <w:adjustRightInd w:val="0"/>
        <w:jc w:val="center"/>
        <w:rPr>
          <w:rFonts w:ascii="Palatino Linotype" w:hAnsi="Palatino Linotype"/>
          <w:b/>
          <w:bCs/>
        </w:rPr>
      </w:pPr>
    </w:p>
    <w:p w14:paraId="0CFA7524" w14:textId="77777777" w:rsidR="00017360" w:rsidRPr="00564B71" w:rsidRDefault="00017360" w:rsidP="00017360">
      <w:pPr>
        <w:autoSpaceDE w:val="0"/>
        <w:autoSpaceDN w:val="0"/>
        <w:adjustRightInd w:val="0"/>
        <w:jc w:val="center"/>
        <w:rPr>
          <w:rFonts w:ascii="Palatino Linotype" w:hAnsi="Palatino Linotype"/>
          <w:b/>
          <w:bCs/>
        </w:rPr>
      </w:pPr>
    </w:p>
    <w:p w14:paraId="7F6C95BB" w14:textId="77777777" w:rsidR="00017360" w:rsidRPr="00564B71" w:rsidRDefault="00017360" w:rsidP="00017360">
      <w:pPr>
        <w:jc w:val="center"/>
        <w:rPr>
          <w:rFonts w:ascii="Palatino Linotype" w:hAnsi="Palatino Linotype"/>
          <w:b/>
          <w:bCs/>
        </w:rPr>
      </w:pPr>
    </w:p>
    <w:p w14:paraId="03B914DB" w14:textId="77777777" w:rsidR="00017360" w:rsidRPr="00564B71" w:rsidRDefault="00017360" w:rsidP="00017360">
      <w:pPr>
        <w:jc w:val="center"/>
        <w:rPr>
          <w:rFonts w:ascii="Palatino Linotype" w:hAnsi="Palatino Linotype"/>
          <w:b/>
          <w:bCs/>
        </w:rPr>
      </w:pPr>
    </w:p>
    <w:p w14:paraId="6E61DB04" w14:textId="13F2C9F5" w:rsidR="00017360" w:rsidRPr="00564B71" w:rsidRDefault="00D567F1" w:rsidP="00017360">
      <w:pPr>
        <w:jc w:val="center"/>
        <w:rPr>
          <w:rFonts w:ascii="Palatino Linotype" w:hAnsi="Palatino Linotype"/>
          <w:b/>
          <w:bCs/>
        </w:rPr>
      </w:pPr>
      <w:r>
        <w:rPr>
          <w:rFonts w:ascii="Palatino Linotype" w:hAnsi="Palatino Linotype"/>
          <w:b/>
          <w:bCs/>
        </w:rPr>
        <w:t>June</w:t>
      </w:r>
      <w:r w:rsidRPr="00564B71">
        <w:rPr>
          <w:rFonts w:ascii="Palatino Linotype" w:hAnsi="Palatino Linotype"/>
          <w:b/>
          <w:bCs/>
        </w:rPr>
        <w:t xml:space="preserve"> </w:t>
      </w:r>
      <w:r w:rsidR="00044A6F" w:rsidRPr="00564B71">
        <w:rPr>
          <w:rFonts w:ascii="Palatino Linotype" w:hAnsi="Palatino Linotype"/>
          <w:b/>
          <w:bCs/>
        </w:rPr>
        <w:t>201</w:t>
      </w:r>
      <w:r w:rsidR="00044A6F">
        <w:rPr>
          <w:rFonts w:ascii="Palatino Linotype" w:hAnsi="Palatino Linotype"/>
          <w:b/>
          <w:bCs/>
        </w:rPr>
        <w:t>9</w:t>
      </w:r>
    </w:p>
    <w:p w14:paraId="3B1C10E7" w14:textId="77777777" w:rsidR="007B104A" w:rsidRPr="00564B71" w:rsidRDefault="007B104A" w:rsidP="00017360">
      <w:pPr>
        <w:jc w:val="center"/>
        <w:rPr>
          <w:rFonts w:ascii="Palatino Linotype" w:hAnsi="Palatino Linotype"/>
          <w:b/>
          <w:bCs/>
          <w:szCs w:val="26"/>
        </w:rPr>
      </w:pPr>
    </w:p>
    <w:p w14:paraId="3EC14FDA" w14:textId="77777777" w:rsidR="00E47C59" w:rsidRDefault="00E47C59">
      <w:pPr>
        <w:rPr>
          <w:b/>
          <w:bCs/>
        </w:rPr>
      </w:pPr>
      <w:r>
        <w:rPr>
          <w:b/>
          <w:bCs/>
        </w:rPr>
        <w:br w:type="page"/>
      </w:r>
    </w:p>
    <w:p w14:paraId="1921212F" w14:textId="77777777" w:rsidR="00017360" w:rsidRPr="00564B71" w:rsidRDefault="00E47C59" w:rsidP="0056032A">
      <w:pPr>
        <w:pStyle w:val="1-QAPPHeading"/>
        <w:numPr>
          <w:ilvl w:val="0"/>
          <w:numId w:val="0"/>
        </w:numPr>
        <w:spacing w:after="200"/>
        <w:ind w:left="360"/>
        <w:rPr>
          <w:rFonts w:ascii="Palatino Linotype" w:hAnsi="Palatino Linotype"/>
        </w:rPr>
      </w:pPr>
      <w:bookmarkStart w:id="1" w:name="_Toc195510539"/>
      <w:bookmarkStart w:id="2" w:name="_Toc11938057"/>
      <w:r w:rsidRPr="00564B71">
        <w:rPr>
          <w:rFonts w:ascii="Palatino Linotype" w:hAnsi="Palatino Linotype"/>
        </w:rPr>
        <w:lastRenderedPageBreak/>
        <w:t>A.</w:t>
      </w:r>
      <w:r w:rsidRPr="00564B71">
        <w:rPr>
          <w:rFonts w:ascii="Palatino Linotype" w:hAnsi="Palatino Linotype"/>
        </w:rPr>
        <w:tab/>
      </w:r>
      <w:r w:rsidR="00017360" w:rsidRPr="00564B71">
        <w:rPr>
          <w:rFonts w:ascii="Palatino Linotype" w:hAnsi="Palatino Linotype"/>
        </w:rPr>
        <w:t>PROJECT MANAGEMENT</w:t>
      </w:r>
      <w:bookmarkEnd w:id="1"/>
      <w:bookmarkEnd w:id="2"/>
    </w:p>
    <w:p w14:paraId="2702CA63" w14:textId="77777777" w:rsidR="00071C16" w:rsidRPr="00564B71" w:rsidRDefault="00071C16" w:rsidP="00017360">
      <w:pPr>
        <w:autoSpaceDE w:val="0"/>
        <w:autoSpaceDN w:val="0"/>
        <w:adjustRightInd w:val="0"/>
        <w:jc w:val="center"/>
        <w:rPr>
          <w:rFonts w:ascii="Palatino Linotype" w:hAnsi="Palatino Linotype"/>
          <w:b/>
          <w:bCs/>
        </w:rPr>
      </w:pPr>
    </w:p>
    <w:p w14:paraId="311B084A" w14:textId="77777777" w:rsidR="00017360" w:rsidRPr="00564B71" w:rsidRDefault="00DD4C73" w:rsidP="00017360">
      <w:pPr>
        <w:autoSpaceDE w:val="0"/>
        <w:autoSpaceDN w:val="0"/>
        <w:adjustRightInd w:val="0"/>
        <w:jc w:val="center"/>
        <w:rPr>
          <w:rFonts w:ascii="Palatino Linotype" w:hAnsi="Palatino Linotype"/>
          <w:b/>
          <w:bCs/>
        </w:rPr>
      </w:pPr>
      <w:r w:rsidRPr="00564B71">
        <w:rPr>
          <w:rFonts w:ascii="Palatino Linotype" w:hAnsi="Palatino Linotype"/>
          <w:b/>
          <w:bCs/>
        </w:rPr>
        <w:t>DRAFT</w:t>
      </w:r>
      <w:r w:rsidR="00C31F05" w:rsidRPr="00564B71">
        <w:rPr>
          <w:rFonts w:ascii="Palatino Linotype" w:hAnsi="Palatino Linotype"/>
          <w:b/>
          <w:bCs/>
        </w:rPr>
        <w:t xml:space="preserve"> </w:t>
      </w:r>
      <w:r w:rsidR="00F95910">
        <w:rPr>
          <w:rFonts w:ascii="Palatino Linotype" w:hAnsi="Palatino Linotype"/>
          <w:b/>
          <w:bCs/>
        </w:rPr>
        <w:t>Revision</w:t>
      </w:r>
      <w:r w:rsidR="00F95910" w:rsidRPr="00564B71">
        <w:rPr>
          <w:rFonts w:ascii="Palatino Linotype" w:hAnsi="Palatino Linotype"/>
          <w:b/>
          <w:bCs/>
        </w:rPr>
        <w:t xml:space="preserve"> </w:t>
      </w:r>
      <w:r w:rsidR="00C31F05" w:rsidRPr="00564B71">
        <w:rPr>
          <w:rFonts w:ascii="Palatino Linotype" w:hAnsi="Palatino Linotype"/>
          <w:b/>
          <w:bCs/>
        </w:rPr>
        <w:t>1</w:t>
      </w:r>
    </w:p>
    <w:p w14:paraId="7519CDEE" w14:textId="77777777" w:rsidR="00017360" w:rsidRPr="00564B71" w:rsidRDefault="00017360" w:rsidP="00017360">
      <w:pPr>
        <w:autoSpaceDE w:val="0"/>
        <w:autoSpaceDN w:val="0"/>
        <w:adjustRightInd w:val="0"/>
        <w:jc w:val="center"/>
        <w:rPr>
          <w:rFonts w:ascii="Palatino Linotype" w:hAnsi="Palatino Linotype"/>
          <w:bCs/>
          <w:sz w:val="24"/>
        </w:rPr>
      </w:pPr>
    </w:p>
    <w:p w14:paraId="79FE1580" w14:textId="77777777" w:rsidR="0082507E" w:rsidRPr="00564B71" w:rsidRDefault="00017360" w:rsidP="0056032A">
      <w:pPr>
        <w:pStyle w:val="2-QAPP"/>
        <w:numPr>
          <w:ilvl w:val="1"/>
          <w:numId w:val="2"/>
        </w:numPr>
        <w:tabs>
          <w:tab w:val="clear" w:pos="720"/>
          <w:tab w:val="left" w:pos="216"/>
        </w:tabs>
        <w:spacing w:before="120" w:after="200"/>
        <w:rPr>
          <w:rFonts w:ascii="Palatino Linotype" w:hAnsi="Palatino Linotype"/>
        </w:rPr>
      </w:pPr>
      <w:bookmarkStart w:id="3" w:name="_Toc195510540"/>
      <w:r w:rsidRPr="00564B71">
        <w:rPr>
          <w:rFonts w:ascii="Palatino Linotype" w:hAnsi="Palatino Linotype"/>
        </w:rPr>
        <w:t xml:space="preserve"> </w:t>
      </w:r>
      <w:bookmarkStart w:id="4" w:name="_Toc11938058"/>
      <w:r w:rsidRPr="00564B71">
        <w:rPr>
          <w:rFonts w:ascii="Palatino Linotype" w:hAnsi="Palatino Linotype"/>
        </w:rPr>
        <w:t>TITLE AND APPROVALS</w:t>
      </w:r>
      <w:bookmarkEnd w:id="3"/>
      <w:bookmarkEnd w:id="4"/>
    </w:p>
    <w:p w14:paraId="238BBB06" w14:textId="77777777" w:rsidR="00017360" w:rsidRPr="00564B71" w:rsidRDefault="00017360" w:rsidP="00017360">
      <w:pPr>
        <w:autoSpaceDE w:val="0"/>
        <w:autoSpaceDN w:val="0"/>
        <w:adjustRightInd w:val="0"/>
        <w:jc w:val="center"/>
        <w:rPr>
          <w:rFonts w:ascii="Palatino Linotype" w:hAnsi="Palatino Linotype"/>
          <w:b/>
          <w:bCs/>
        </w:rPr>
      </w:pPr>
      <w:r w:rsidRPr="00564B71">
        <w:rPr>
          <w:rFonts w:ascii="Palatino Linotype" w:hAnsi="Palatino Linotype"/>
          <w:b/>
          <w:bCs/>
        </w:rPr>
        <w:t>QUALITY ASSURANCE PROJECT PLAN</w:t>
      </w:r>
    </w:p>
    <w:p w14:paraId="4292A1D5" w14:textId="77777777" w:rsidR="00017360" w:rsidRPr="00564B71" w:rsidRDefault="00017360" w:rsidP="00017360">
      <w:pPr>
        <w:autoSpaceDE w:val="0"/>
        <w:autoSpaceDN w:val="0"/>
        <w:adjustRightInd w:val="0"/>
        <w:jc w:val="center"/>
        <w:rPr>
          <w:rFonts w:ascii="Palatino Linotype" w:hAnsi="Palatino Linotype"/>
          <w:b/>
          <w:bCs/>
        </w:rPr>
      </w:pPr>
    </w:p>
    <w:p w14:paraId="0E573B41" w14:textId="77777777" w:rsidR="00017360" w:rsidRPr="00564B71" w:rsidRDefault="00017360" w:rsidP="00017360">
      <w:pPr>
        <w:autoSpaceDE w:val="0"/>
        <w:autoSpaceDN w:val="0"/>
        <w:adjustRightInd w:val="0"/>
        <w:jc w:val="center"/>
        <w:rPr>
          <w:rFonts w:ascii="Palatino Linotype" w:hAnsi="Palatino Linotype"/>
          <w:b/>
          <w:bCs/>
          <w:i/>
          <w:iCs/>
        </w:rPr>
      </w:pPr>
      <w:r w:rsidRPr="00564B71">
        <w:rPr>
          <w:rFonts w:ascii="Palatino Linotype" w:hAnsi="Palatino Linotype"/>
          <w:b/>
          <w:bCs/>
          <w:i/>
          <w:iCs/>
        </w:rPr>
        <w:t>for</w:t>
      </w:r>
    </w:p>
    <w:p w14:paraId="4388DC0B" w14:textId="77777777" w:rsidR="00017360" w:rsidRPr="00564B71" w:rsidRDefault="00017360" w:rsidP="00017360">
      <w:pPr>
        <w:autoSpaceDE w:val="0"/>
        <w:autoSpaceDN w:val="0"/>
        <w:adjustRightInd w:val="0"/>
        <w:jc w:val="center"/>
        <w:rPr>
          <w:rFonts w:ascii="Palatino Linotype" w:hAnsi="Palatino Linotype"/>
          <w:b/>
          <w:bCs/>
          <w:i/>
          <w:iCs/>
        </w:rPr>
      </w:pPr>
    </w:p>
    <w:p w14:paraId="746E6B02" w14:textId="4D6C0224" w:rsidR="00017360" w:rsidRPr="00564B71" w:rsidRDefault="00C2323B" w:rsidP="00017360">
      <w:pPr>
        <w:autoSpaceDE w:val="0"/>
        <w:autoSpaceDN w:val="0"/>
        <w:adjustRightInd w:val="0"/>
        <w:jc w:val="center"/>
        <w:rPr>
          <w:rFonts w:ascii="Palatino Linotype" w:hAnsi="Palatino Linotype"/>
          <w:b/>
          <w:bCs/>
        </w:rPr>
      </w:pPr>
      <w:r>
        <w:rPr>
          <w:rFonts w:ascii="Palatino Linotype" w:hAnsi="Palatino Linotype"/>
          <w:b/>
          <w:bCs/>
          <w:caps/>
        </w:rPr>
        <w:t xml:space="preserve">Marine </w:t>
      </w:r>
      <w:r w:rsidR="00017360" w:rsidRPr="00564B71">
        <w:rPr>
          <w:rFonts w:ascii="Palatino Linotype" w:hAnsi="Palatino Linotype"/>
          <w:b/>
          <w:bCs/>
          <w:caps/>
        </w:rPr>
        <w:t>BEnthic</w:t>
      </w:r>
      <w:r w:rsidR="00017360" w:rsidRPr="00564B71">
        <w:rPr>
          <w:rFonts w:ascii="Palatino Linotype" w:hAnsi="Palatino Linotype"/>
          <w:b/>
          <w:bCs/>
        </w:rPr>
        <w:t xml:space="preserve"> MONITORING </w:t>
      </w:r>
    </w:p>
    <w:p w14:paraId="4B0C23D6" w14:textId="77777777" w:rsidR="004A0A21" w:rsidRPr="00564B71" w:rsidRDefault="004A0A21" w:rsidP="00017360">
      <w:pPr>
        <w:autoSpaceDE w:val="0"/>
        <w:autoSpaceDN w:val="0"/>
        <w:adjustRightInd w:val="0"/>
        <w:jc w:val="center"/>
        <w:rPr>
          <w:rFonts w:ascii="Palatino Linotype" w:hAnsi="Palatino Linotype"/>
          <w:b/>
          <w:bCs/>
        </w:rPr>
      </w:pPr>
    </w:p>
    <w:p w14:paraId="2BC7A92D" w14:textId="77777777" w:rsidR="00017360" w:rsidRPr="00564B71" w:rsidRDefault="00DD4C73" w:rsidP="00017360">
      <w:pPr>
        <w:autoSpaceDE w:val="0"/>
        <w:autoSpaceDN w:val="0"/>
        <w:adjustRightInd w:val="0"/>
        <w:jc w:val="center"/>
        <w:rPr>
          <w:rFonts w:ascii="Palatino Linotype" w:hAnsi="Palatino Linotype"/>
          <w:b/>
          <w:bCs/>
        </w:rPr>
      </w:pPr>
      <w:r w:rsidRPr="00564B71">
        <w:rPr>
          <w:rFonts w:ascii="Palatino Linotype" w:hAnsi="Palatino Linotype"/>
          <w:b/>
          <w:bCs/>
        </w:rPr>
        <w:t>MassDEP Massachusetts Estuaries Project</w:t>
      </w:r>
      <w:r w:rsidR="00AD40AB" w:rsidRPr="00564B71">
        <w:rPr>
          <w:rFonts w:ascii="Palatino Linotype" w:hAnsi="Palatino Linotype"/>
          <w:b/>
          <w:bCs/>
        </w:rPr>
        <w:t xml:space="preserve"> </w:t>
      </w:r>
    </w:p>
    <w:p w14:paraId="25B1F46C" w14:textId="77777777" w:rsidR="00017360" w:rsidRPr="00564B71" w:rsidRDefault="00017360" w:rsidP="00017360">
      <w:pPr>
        <w:autoSpaceDE w:val="0"/>
        <w:autoSpaceDN w:val="0"/>
        <w:adjustRightInd w:val="0"/>
        <w:jc w:val="center"/>
        <w:rPr>
          <w:rFonts w:ascii="Palatino Linotype" w:hAnsi="Palatino Linotype"/>
          <w:b/>
          <w:bCs/>
          <w:i/>
          <w:iCs/>
        </w:rPr>
      </w:pPr>
    </w:p>
    <w:p w14:paraId="36FA9B3E" w14:textId="77777777" w:rsidR="00DD4C73" w:rsidRPr="00564B71" w:rsidRDefault="00DD4C73" w:rsidP="00017360">
      <w:pPr>
        <w:autoSpaceDE w:val="0"/>
        <w:autoSpaceDN w:val="0"/>
        <w:adjustRightInd w:val="0"/>
        <w:jc w:val="center"/>
        <w:rPr>
          <w:rFonts w:ascii="Palatino Linotype" w:hAnsi="Palatino Linotype"/>
          <w:b/>
          <w:bCs/>
          <w:i/>
          <w:iCs/>
        </w:rPr>
      </w:pPr>
    </w:p>
    <w:p w14:paraId="4722625B" w14:textId="77777777" w:rsidR="00017360" w:rsidRPr="00564B71" w:rsidRDefault="00017360" w:rsidP="00017360">
      <w:pPr>
        <w:autoSpaceDE w:val="0"/>
        <w:autoSpaceDN w:val="0"/>
        <w:adjustRightInd w:val="0"/>
        <w:jc w:val="center"/>
        <w:rPr>
          <w:rFonts w:ascii="Palatino Linotype" w:hAnsi="Palatino Linotype"/>
          <w:b/>
          <w:bCs/>
          <w:i/>
          <w:iCs/>
        </w:rPr>
      </w:pPr>
      <w:r w:rsidRPr="00564B71">
        <w:rPr>
          <w:rFonts w:ascii="Palatino Linotype" w:hAnsi="Palatino Linotype"/>
          <w:b/>
          <w:bCs/>
          <w:i/>
          <w:iCs/>
        </w:rPr>
        <w:t>Prepared by</w:t>
      </w:r>
    </w:p>
    <w:p w14:paraId="0D2405D1" w14:textId="77777777" w:rsidR="00017360" w:rsidRPr="00564B71" w:rsidRDefault="00017360" w:rsidP="00017360">
      <w:pPr>
        <w:autoSpaceDE w:val="0"/>
        <w:autoSpaceDN w:val="0"/>
        <w:adjustRightInd w:val="0"/>
        <w:jc w:val="center"/>
        <w:rPr>
          <w:rFonts w:ascii="Palatino Linotype" w:hAnsi="Palatino Linotype"/>
          <w:b/>
          <w:bCs/>
          <w:i/>
          <w:iCs/>
        </w:rPr>
      </w:pPr>
    </w:p>
    <w:p w14:paraId="39FFE4B7" w14:textId="77777777" w:rsidR="00017360" w:rsidRPr="00564B71" w:rsidRDefault="00017360" w:rsidP="00017360">
      <w:pPr>
        <w:autoSpaceDE w:val="0"/>
        <w:autoSpaceDN w:val="0"/>
        <w:adjustRightInd w:val="0"/>
        <w:jc w:val="center"/>
        <w:rPr>
          <w:rFonts w:ascii="Palatino Linotype" w:hAnsi="Palatino Linotype"/>
          <w:b/>
          <w:bCs/>
        </w:rPr>
      </w:pPr>
      <w:r w:rsidRPr="00564B71">
        <w:rPr>
          <w:rFonts w:ascii="Palatino Linotype" w:hAnsi="Palatino Linotype"/>
          <w:b/>
          <w:bCs/>
        </w:rPr>
        <w:t>Normandeau Associates, Inc.</w:t>
      </w:r>
    </w:p>
    <w:p w14:paraId="28F60664" w14:textId="77777777" w:rsidR="00017360" w:rsidRPr="00564B71" w:rsidRDefault="00017360" w:rsidP="00017360">
      <w:pPr>
        <w:autoSpaceDE w:val="0"/>
        <w:autoSpaceDN w:val="0"/>
        <w:adjustRightInd w:val="0"/>
        <w:jc w:val="center"/>
        <w:rPr>
          <w:rFonts w:ascii="Palatino Linotype" w:hAnsi="Palatino Linotype"/>
          <w:b/>
          <w:bCs/>
        </w:rPr>
      </w:pPr>
    </w:p>
    <w:p w14:paraId="015FEFDE" w14:textId="310FF0A4" w:rsidR="00017360" w:rsidRPr="00564B71" w:rsidRDefault="00315263" w:rsidP="00017360">
      <w:pPr>
        <w:autoSpaceDE w:val="0"/>
        <w:autoSpaceDN w:val="0"/>
        <w:adjustRightInd w:val="0"/>
        <w:jc w:val="center"/>
        <w:rPr>
          <w:rFonts w:ascii="Palatino Linotype" w:hAnsi="Palatino Linotype"/>
          <w:b/>
          <w:bCs/>
        </w:rPr>
      </w:pPr>
      <w:r>
        <w:rPr>
          <w:rFonts w:ascii="Palatino Linotype" w:hAnsi="Palatino Linotype"/>
          <w:b/>
          <w:bCs/>
        </w:rPr>
        <w:t>June</w:t>
      </w:r>
      <w:r w:rsidRPr="00564B71">
        <w:rPr>
          <w:rFonts w:ascii="Palatino Linotype" w:hAnsi="Palatino Linotype"/>
          <w:b/>
          <w:bCs/>
        </w:rPr>
        <w:t xml:space="preserve"> </w:t>
      </w:r>
      <w:r w:rsidR="00044A6F" w:rsidRPr="00564B71">
        <w:rPr>
          <w:rFonts w:ascii="Palatino Linotype" w:hAnsi="Palatino Linotype"/>
          <w:b/>
          <w:bCs/>
        </w:rPr>
        <w:t>201</w:t>
      </w:r>
      <w:r w:rsidR="00044A6F">
        <w:rPr>
          <w:rFonts w:ascii="Palatino Linotype" w:hAnsi="Palatino Linotype"/>
          <w:b/>
          <w:bCs/>
        </w:rPr>
        <w:t>9</w:t>
      </w:r>
    </w:p>
    <w:p w14:paraId="5881BA57" w14:textId="77777777" w:rsidR="00ED3DBB" w:rsidRPr="00564B71" w:rsidRDefault="00ED3DBB" w:rsidP="00017360">
      <w:pPr>
        <w:autoSpaceDE w:val="0"/>
        <w:autoSpaceDN w:val="0"/>
        <w:adjustRightInd w:val="0"/>
        <w:jc w:val="center"/>
        <w:rPr>
          <w:rFonts w:ascii="Palatino Linotype" w:hAnsi="Palatino Linotype"/>
          <w:b/>
          <w:bCs/>
        </w:rPr>
      </w:pPr>
    </w:p>
    <w:p w14:paraId="03D67945" w14:textId="77777777" w:rsidR="00ED3DBB" w:rsidRPr="00564B71" w:rsidRDefault="00ED3DBB" w:rsidP="00017360">
      <w:pPr>
        <w:autoSpaceDE w:val="0"/>
        <w:autoSpaceDN w:val="0"/>
        <w:adjustRightInd w:val="0"/>
        <w:jc w:val="center"/>
        <w:rPr>
          <w:rFonts w:ascii="Palatino Linotype" w:hAnsi="Palatino Linotype"/>
          <w:b/>
          <w:bCs/>
        </w:rPr>
      </w:pPr>
    </w:p>
    <w:p w14:paraId="55F70CF4" w14:textId="77777777" w:rsidR="00017360" w:rsidRPr="00564B71" w:rsidRDefault="00017360" w:rsidP="00017360">
      <w:pPr>
        <w:autoSpaceDE w:val="0"/>
        <w:autoSpaceDN w:val="0"/>
        <w:adjustRightInd w:val="0"/>
        <w:jc w:val="center"/>
        <w:rPr>
          <w:rFonts w:ascii="Palatino Linotype" w:hAnsi="Palatino Linotype"/>
          <w:b/>
          <w:bCs/>
        </w:rPr>
      </w:pPr>
      <w:r w:rsidRPr="00564B71">
        <w:rPr>
          <w:rFonts w:ascii="Palatino Linotype" w:hAnsi="Palatino Linotype"/>
          <w:b/>
          <w:bCs/>
        </w:rPr>
        <w:t>Review and Approvals</w:t>
      </w:r>
    </w:p>
    <w:p w14:paraId="01B8D206" w14:textId="77777777" w:rsidR="00017360" w:rsidRPr="00564B71" w:rsidRDefault="00017360" w:rsidP="00017360">
      <w:pPr>
        <w:autoSpaceDE w:val="0"/>
        <w:autoSpaceDN w:val="0"/>
        <w:adjustRightInd w:val="0"/>
        <w:jc w:val="center"/>
        <w:rPr>
          <w:rFonts w:ascii="Palatino Linotype" w:hAnsi="Palatino Linotype"/>
          <w:b/>
          <w:bCs/>
        </w:rPr>
      </w:pPr>
    </w:p>
    <w:p w14:paraId="2A5DDA71" w14:textId="77777777" w:rsidR="00017360" w:rsidRPr="00564B71" w:rsidRDefault="00017360" w:rsidP="00017360">
      <w:pPr>
        <w:autoSpaceDE w:val="0"/>
        <w:autoSpaceDN w:val="0"/>
        <w:adjustRightInd w:val="0"/>
        <w:jc w:val="center"/>
        <w:rPr>
          <w:rFonts w:ascii="Palatino Linotype" w:hAnsi="Palatino Linotype"/>
          <w:b/>
          <w:bCs/>
        </w:rPr>
      </w:pPr>
    </w:p>
    <w:p w14:paraId="56BB8C92" w14:textId="77777777" w:rsidR="008F1535" w:rsidRPr="00BF5917" w:rsidRDefault="008E14BE" w:rsidP="008F1535">
      <w:pPr>
        <w:autoSpaceDE w:val="0"/>
        <w:autoSpaceDN w:val="0"/>
        <w:adjustRightInd w:val="0"/>
        <w:rPr>
          <w:b/>
          <w:bCs/>
          <w:sz w:val="26"/>
          <w:szCs w:val="26"/>
        </w:rPr>
      </w:pPr>
      <w:r>
        <w:rPr>
          <w:noProof/>
        </w:rPr>
        <mc:AlternateContent>
          <mc:Choice Requires="wps">
            <w:drawing>
              <wp:anchor distT="0" distB="0" distL="114300" distR="114300" simplePos="0" relativeHeight="251660288" behindDoc="0" locked="0" layoutInCell="1" allowOverlap="1" wp14:anchorId="69E61C7F" wp14:editId="3BE02847">
                <wp:simplePos x="0" y="0"/>
                <wp:positionH relativeFrom="column">
                  <wp:posOffset>4238625</wp:posOffset>
                </wp:positionH>
                <wp:positionV relativeFrom="paragraph">
                  <wp:posOffset>139065</wp:posOffset>
                </wp:positionV>
                <wp:extent cx="781050" cy="285750"/>
                <wp:effectExtent l="0" t="0" r="0" b="1905"/>
                <wp:wrapNone/>
                <wp:docPr id="23"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1050"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9C2CB2" w14:textId="77777777" w:rsidR="00E82C71" w:rsidRDefault="00E82C7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0" o:spid="_x0000_s1026" type="#_x0000_t202" style="position:absolute;margin-left:333.75pt;margin-top:10.95pt;width:61.5pt;height:2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ECttQIAALo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" filled="f" stroked="f">
                <v:textbox>
                  <w:txbxContent>
                    <w:p w14:paraId="4D9C2CB2" w14:textId="77777777" w:rsidR="00E82C71" w:rsidRDefault="00E82C71"/>
                  </w:txbxContent>
                </v:textbox>
              </v:shape>
            </w:pict>
          </mc:Fallback>
        </mc:AlternateContent>
      </w:r>
      <w:r>
        <w:rPr>
          <w:noProof/>
        </w:rPr>
        <mc:AlternateContent>
          <mc:Choice Requires="wps">
            <w:drawing>
              <wp:anchor distT="0" distB="0" distL="114300" distR="114300" simplePos="0" relativeHeight="251658240" behindDoc="0" locked="0" layoutInCell="1" allowOverlap="1" wp14:anchorId="2175F41A" wp14:editId="452247C9">
                <wp:simplePos x="0" y="0"/>
                <wp:positionH relativeFrom="column">
                  <wp:posOffset>5038090</wp:posOffset>
                </wp:positionH>
                <wp:positionV relativeFrom="paragraph">
                  <wp:posOffset>5257800</wp:posOffset>
                </wp:positionV>
                <wp:extent cx="847725" cy="247650"/>
                <wp:effectExtent l="0" t="0" r="0" b="0"/>
                <wp:wrapNone/>
                <wp:docPr id="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7725" cy="247650"/>
                        </a:xfrm>
                        <a:prstGeom prst="rect">
                          <a:avLst/>
                        </a:prstGeom>
                        <a:noFill/>
                        <a:ln w="9525">
                          <a:noFill/>
                          <a:miter lim="800000"/>
                          <a:headEnd/>
                          <a:tailEnd/>
                        </a:ln>
                      </wps:spPr>
                      <wps:txbx>
                        <w:txbxContent>
                          <w:p w14:paraId="68FE4390" w14:textId="77777777" w:rsidR="00E82C71" w:rsidRPr="00E31919" w:rsidRDefault="00E82C71" w:rsidP="00F106C8">
                            <w:pPr>
                              <w:jc w:val="center"/>
                              <w:rPr>
                                <w:szCs w:val="22"/>
                              </w:rPr>
                            </w:pPr>
                            <w:r w:rsidRPr="00E31919">
                              <w:rPr>
                                <w:szCs w:val="22"/>
                              </w:rPr>
                              <w:t>5/</w:t>
                            </w:r>
                            <w:r>
                              <w:rPr>
                                <w:szCs w:val="22"/>
                              </w:rPr>
                              <w:t>5</w:t>
                            </w:r>
                            <w:r w:rsidRPr="00E31919">
                              <w:rPr>
                                <w:szCs w:val="22"/>
                              </w:rPr>
                              <w:t>/</w:t>
                            </w:r>
                            <w:r>
                              <w:rPr>
                                <w:szCs w:val="22"/>
                              </w:rPr>
                              <w:t>20</w:t>
                            </w:r>
                            <w:r w:rsidRPr="00E31919">
                              <w:rPr>
                                <w:szCs w:val="22"/>
                              </w:rPr>
                              <w:t>1</w:t>
                            </w:r>
                            <w:r>
                              <w:rPr>
                                <w:szCs w:val="22"/>
                              </w:rPr>
                              <w:t>7</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 Box 2" o:spid="_x0000_s1027" type="#_x0000_t202" style="position:absolute;margin-left:396.7pt;margin-top:414pt;width:66.75pt;height:19.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" filled="f" stroked="f">
                <v:textbox>
                  <w:txbxContent>
                    <w:p w14:paraId="68FE4390" w14:textId="77777777" w:rsidR="00E82C71" w:rsidRPr="00E31919" w:rsidRDefault="00E82C71" w:rsidP="00F106C8">
                      <w:pPr>
                        <w:jc w:val="center"/>
                        <w:rPr>
                          <w:szCs w:val="22"/>
                        </w:rPr>
                      </w:pPr>
                      <w:r w:rsidRPr="00E31919">
                        <w:rPr>
                          <w:szCs w:val="22"/>
                        </w:rPr>
                        <w:t>5/</w:t>
                      </w:r>
                      <w:r>
                        <w:rPr>
                          <w:szCs w:val="22"/>
                        </w:rPr>
                        <w:t>5</w:t>
                      </w:r>
                      <w:r w:rsidRPr="00E31919">
                        <w:rPr>
                          <w:szCs w:val="22"/>
                        </w:rPr>
                        <w:t>/</w:t>
                      </w:r>
                      <w:r>
                        <w:rPr>
                          <w:szCs w:val="22"/>
                        </w:rPr>
                        <w:t>20</w:t>
                      </w:r>
                      <w:r w:rsidRPr="00E31919">
                        <w:rPr>
                          <w:szCs w:val="22"/>
                        </w:rPr>
                        <w:t>1</w:t>
                      </w:r>
                      <w:r>
                        <w:rPr>
                          <w:szCs w:val="22"/>
                        </w:rPr>
                        <w:t>7</w:t>
                      </w:r>
                    </w:p>
                  </w:txbxContent>
                </v:textbox>
              </v:shape>
            </w:pict>
          </mc:Fallback>
        </mc:AlternateContent>
      </w:r>
    </w:p>
    <w:p w14:paraId="740CA782" w14:textId="77777777" w:rsidR="008F1535" w:rsidRPr="00564B71" w:rsidRDefault="008F1535" w:rsidP="008F1535">
      <w:pPr>
        <w:tabs>
          <w:tab w:val="right" w:pos="8640"/>
        </w:tabs>
        <w:autoSpaceDE w:val="0"/>
        <w:autoSpaceDN w:val="0"/>
        <w:adjustRightInd w:val="0"/>
        <w:rPr>
          <w:rFonts w:ascii="Palatino Linotype" w:hAnsi="Palatino Linotype"/>
          <w:sz w:val="26"/>
          <w:szCs w:val="26"/>
        </w:rPr>
      </w:pPr>
      <w:r w:rsidRPr="00564B71">
        <w:rPr>
          <w:rFonts w:ascii="Palatino Linotype" w:hAnsi="Palatino Linotype"/>
          <w:bCs/>
          <w:i/>
          <w:szCs w:val="22"/>
          <w:u w:val="single"/>
        </w:rPr>
        <w:t xml:space="preserve">                                                 </w:t>
      </w:r>
      <w:r w:rsidRPr="00564B71">
        <w:rPr>
          <w:rFonts w:ascii="Palatino Linotype" w:hAnsi="Palatino Linotype"/>
          <w:b/>
          <w:bCs/>
          <w:sz w:val="26"/>
          <w:szCs w:val="26"/>
        </w:rPr>
        <w:tab/>
      </w:r>
      <w:r w:rsidRPr="00564B71">
        <w:rPr>
          <w:rFonts w:ascii="Palatino Linotype" w:hAnsi="Palatino Linotype"/>
          <w:sz w:val="26"/>
          <w:szCs w:val="26"/>
        </w:rPr>
        <w:t>_____</w:t>
      </w:r>
      <w:r>
        <w:rPr>
          <w:rFonts w:ascii="Palatino Linotype" w:hAnsi="Palatino Linotype"/>
          <w:noProof/>
        </w:rPr>
        <mc:AlternateContent>
          <mc:Choice Requires="wps">
            <w:drawing>
              <wp:anchor distT="0" distB="0" distL="114300" distR="114300" simplePos="0" relativeHeight="251666432" behindDoc="0" locked="0" layoutInCell="1" allowOverlap="1" wp14:anchorId="33EC8303" wp14:editId="136AC74F">
                <wp:simplePos x="0" y="0"/>
                <wp:positionH relativeFrom="column">
                  <wp:posOffset>5038090</wp:posOffset>
                </wp:positionH>
                <wp:positionV relativeFrom="paragraph">
                  <wp:posOffset>5257800</wp:posOffset>
                </wp:positionV>
                <wp:extent cx="847725" cy="247650"/>
                <wp:effectExtent l="0" t="0" r="0" b="0"/>
                <wp:wrapNone/>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7725" cy="247650"/>
                        </a:xfrm>
                        <a:prstGeom prst="rect">
                          <a:avLst/>
                        </a:prstGeom>
                        <a:noFill/>
                        <a:ln w="9525">
                          <a:noFill/>
                          <a:miter lim="800000"/>
                          <a:headEnd/>
                          <a:tailEnd/>
                        </a:ln>
                      </wps:spPr>
                      <wps:txbx>
                        <w:txbxContent>
                          <w:p w14:paraId="21964641" w14:textId="77777777" w:rsidR="00E82C71" w:rsidRPr="00E31919" w:rsidRDefault="00E82C71" w:rsidP="008F1535">
                            <w:pPr>
                              <w:jc w:val="center"/>
                              <w:rPr>
                                <w:szCs w:val="22"/>
                              </w:rPr>
                            </w:pPr>
                            <w:r w:rsidRPr="00E31919">
                              <w:rPr>
                                <w:szCs w:val="22"/>
                              </w:rPr>
                              <w:t>5/</w:t>
                            </w:r>
                            <w:r>
                              <w:rPr>
                                <w:szCs w:val="22"/>
                              </w:rPr>
                              <w:t>5</w:t>
                            </w:r>
                            <w:r w:rsidRPr="00E31919">
                              <w:rPr>
                                <w:szCs w:val="22"/>
                              </w:rPr>
                              <w:t>/</w:t>
                            </w:r>
                            <w:r>
                              <w:rPr>
                                <w:szCs w:val="22"/>
                              </w:rPr>
                              <w:t>20</w:t>
                            </w:r>
                            <w:r w:rsidRPr="00E31919">
                              <w:rPr>
                                <w:szCs w:val="22"/>
                              </w:rPr>
                              <w:t>1</w:t>
                            </w:r>
                            <w:r>
                              <w:rPr>
                                <w:szCs w:val="22"/>
                              </w:rPr>
                              <w:t>7</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396.7pt;margin-top:414pt;width:66.75pt;height:19.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" filled="f" stroked="f">
                <v:textbox>
                  <w:txbxContent>
                    <w:p w14:paraId="21964641" w14:textId="77777777" w:rsidR="00E82C71" w:rsidRPr="00E31919" w:rsidRDefault="00E82C71" w:rsidP="008F1535">
                      <w:pPr>
                        <w:jc w:val="center"/>
                        <w:rPr>
                          <w:szCs w:val="22"/>
                        </w:rPr>
                      </w:pPr>
                      <w:r w:rsidRPr="00E31919">
                        <w:rPr>
                          <w:szCs w:val="22"/>
                        </w:rPr>
                        <w:t>5/</w:t>
                      </w:r>
                      <w:r>
                        <w:rPr>
                          <w:szCs w:val="22"/>
                        </w:rPr>
                        <w:t>5</w:t>
                      </w:r>
                      <w:r w:rsidRPr="00E31919">
                        <w:rPr>
                          <w:szCs w:val="22"/>
                        </w:rPr>
                        <w:t>/</w:t>
                      </w:r>
                      <w:r>
                        <w:rPr>
                          <w:szCs w:val="22"/>
                        </w:rPr>
                        <w:t>20</w:t>
                      </w:r>
                      <w:r w:rsidRPr="00E31919">
                        <w:rPr>
                          <w:szCs w:val="22"/>
                        </w:rPr>
                        <w:t>1</w:t>
                      </w:r>
                      <w:r>
                        <w:rPr>
                          <w:szCs w:val="22"/>
                        </w:rPr>
                        <w:t>7</w:t>
                      </w:r>
                    </w:p>
                  </w:txbxContent>
                </v:textbox>
              </v:shape>
            </w:pict>
          </mc:Fallback>
        </mc:AlternateContent>
      </w:r>
      <w:r w:rsidRPr="00564B71">
        <w:rPr>
          <w:rFonts w:ascii="Palatino Linotype" w:hAnsi="Palatino Linotype"/>
          <w:sz w:val="26"/>
          <w:szCs w:val="26"/>
        </w:rPr>
        <w:t>______________</w:t>
      </w:r>
      <w:r>
        <w:rPr>
          <w:rFonts w:ascii="Palatino Linotype" w:hAnsi="Palatino Linotype"/>
          <w:noProof/>
        </w:rPr>
        <mc:AlternateContent>
          <mc:Choice Requires="wps">
            <w:drawing>
              <wp:anchor distT="0" distB="0" distL="114300" distR="114300" simplePos="0" relativeHeight="251667456" behindDoc="0" locked="0" layoutInCell="1" allowOverlap="1" wp14:anchorId="026CE48A" wp14:editId="26883682">
                <wp:simplePos x="0" y="0"/>
                <wp:positionH relativeFrom="column">
                  <wp:posOffset>5038090</wp:posOffset>
                </wp:positionH>
                <wp:positionV relativeFrom="paragraph">
                  <wp:posOffset>5257800</wp:posOffset>
                </wp:positionV>
                <wp:extent cx="847725" cy="247650"/>
                <wp:effectExtent l="0" t="0" r="0" b="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7725" cy="247650"/>
                        </a:xfrm>
                        <a:prstGeom prst="rect">
                          <a:avLst/>
                        </a:prstGeom>
                        <a:noFill/>
                        <a:ln w="9525">
                          <a:noFill/>
                          <a:miter lim="800000"/>
                          <a:headEnd/>
                          <a:tailEnd/>
                        </a:ln>
                      </wps:spPr>
                      <wps:txbx>
                        <w:txbxContent>
                          <w:p w14:paraId="1D1200F6" w14:textId="77777777" w:rsidR="00E82C71" w:rsidRPr="00E31919" w:rsidRDefault="00E82C71" w:rsidP="008F1535">
                            <w:pPr>
                              <w:jc w:val="center"/>
                              <w:rPr>
                                <w:szCs w:val="22"/>
                              </w:rPr>
                            </w:pPr>
                            <w:r w:rsidRPr="00E31919">
                              <w:rPr>
                                <w:szCs w:val="22"/>
                              </w:rPr>
                              <w:t>5/</w:t>
                            </w:r>
                            <w:r>
                              <w:rPr>
                                <w:szCs w:val="22"/>
                              </w:rPr>
                              <w:t>5</w:t>
                            </w:r>
                            <w:r w:rsidRPr="00E31919">
                              <w:rPr>
                                <w:szCs w:val="22"/>
                              </w:rPr>
                              <w:t>/</w:t>
                            </w:r>
                            <w:r>
                              <w:rPr>
                                <w:szCs w:val="22"/>
                              </w:rPr>
                              <w:t>20</w:t>
                            </w:r>
                            <w:r w:rsidRPr="00E31919">
                              <w:rPr>
                                <w:szCs w:val="22"/>
                              </w:rPr>
                              <w:t>1</w:t>
                            </w:r>
                            <w:r>
                              <w:rPr>
                                <w:szCs w:val="22"/>
                              </w:rPr>
                              <w:t>7</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396.7pt;margin-top:414pt;width:66.75pt;height:19.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" filled="f" stroked="f">
                <v:textbox>
                  <w:txbxContent>
                    <w:p w14:paraId="1D1200F6" w14:textId="77777777" w:rsidR="00E82C71" w:rsidRPr="00E31919" w:rsidRDefault="00E82C71" w:rsidP="008F1535">
                      <w:pPr>
                        <w:jc w:val="center"/>
                        <w:rPr>
                          <w:szCs w:val="22"/>
                        </w:rPr>
                      </w:pPr>
                      <w:r w:rsidRPr="00E31919">
                        <w:rPr>
                          <w:szCs w:val="22"/>
                        </w:rPr>
                        <w:t>5/</w:t>
                      </w:r>
                      <w:r>
                        <w:rPr>
                          <w:szCs w:val="22"/>
                        </w:rPr>
                        <w:t>5</w:t>
                      </w:r>
                      <w:r w:rsidRPr="00E31919">
                        <w:rPr>
                          <w:szCs w:val="22"/>
                        </w:rPr>
                        <w:t>/</w:t>
                      </w:r>
                      <w:r>
                        <w:rPr>
                          <w:szCs w:val="22"/>
                        </w:rPr>
                        <w:t>20</w:t>
                      </w:r>
                      <w:r w:rsidRPr="00E31919">
                        <w:rPr>
                          <w:szCs w:val="22"/>
                        </w:rPr>
                        <w:t>1</w:t>
                      </w:r>
                      <w:r>
                        <w:rPr>
                          <w:szCs w:val="22"/>
                        </w:rPr>
                        <w:t>7</w:t>
                      </w:r>
                    </w:p>
                  </w:txbxContent>
                </v:textbox>
              </v:shape>
            </w:pict>
          </mc:Fallback>
        </mc:AlternateContent>
      </w:r>
      <w:r w:rsidRPr="00564B71">
        <w:rPr>
          <w:rFonts w:ascii="Palatino Linotype" w:hAnsi="Palatino Linotype"/>
          <w:sz w:val="26"/>
          <w:szCs w:val="26"/>
        </w:rPr>
        <w:t>_</w:t>
      </w:r>
    </w:p>
    <w:p w14:paraId="24832AB4" w14:textId="529FF1CB" w:rsidR="008F1535" w:rsidRPr="00564B71" w:rsidRDefault="008F1535" w:rsidP="008F1535">
      <w:pPr>
        <w:tabs>
          <w:tab w:val="right" w:pos="8640"/>
        </w:tabs>
        <w:autoSpaceDE w:val="0"/>
        <w:autoSpaceDN w:val="0"/>
        <w:adjustRightInd w:val="0"/>
        <w:rPr>
          <w:rFonts w:ascii="Palatino Linotype" w:hAnsi="Palatino Linotype"/>
          <w:szCs w:val="22"/>
        </w:rPr>
      </w:pPr>
      <w:r>
        <w:rPr>
          <w:rFonts w:ascii="Palatino Linotype" w:hAnsi="Palatino Linotype"/>
          <w:szCs w:val="22"/>
        </w:rPr>
        <w:t>Laura Blake</w:t>
      </w:r>
      <w:r w:rsidRPr="00564B71">
        <w:rPr>
          <w:rFonts w:ascii="Palatino Linotype" w:hAnsi="Palatino Linotype"/>
          <w:szCs w:val="22"/>
        </w:rPr>
        <w:tab/>
        <w:t>Date</w:t>
      </w:r>
    </w:p>
    <w:p w14:paraId="7688BCDB" w14:textId="77777777" w:rsidR="008F1535" w:rsidRDefault="008F1535" w:rsidP="008F1535">
      <w:pPr>
        <w:tabs>
          <w:tab w:val="right" w:pos="8640"/>
        </w:tabs>
        <w:autoSpaceDE w:val="0"/>
        <w:autoSpaceDN w:val="0"/>
        <w:adjustRightInd w:val="0"/>
        <w:spacing w:after="240"/>
        <w:rPr>
          <w:rFonts w:ascii="Palatino Linotype" w:hAnsi="Palatino Linotype"/>
          <w:szCs w:val="22"/>
        </w:rPr>
      </w:pPr>
      <w:r>
        <w:rPr>
          <w:rFonts w:ascii="Palatino Linotype" w:hAnsi="Palatino Linotype"/>
          <w:szCs w:val="22"/>
        </w:rPr>
        <w:t>Director of Watershed Planning Program</w:t>
      </w:r>
    </w:p>
    <w:p w14:paraId="5709F443" w14:textId="76C215AA" w:rsidR="008F1535" w:rsidRPr="00564B71" w:rsidRDefault="008F1535" w:rsidP="008F1535">
      <w:pPr>
        <w:tabs>
          <w:tab w:val="right" w:pos="8640"/>
        </w:tabs>
        <w:autoSpaceDE w:val="0"/>
        <w:autoSpaceDN w:val="0"/>
        <w:adjustRightInd w:val="0"/>
        <w:rPr>
          <w:rFonts w:ascii="Palatino Linotype" w:hAnsi="Palatino Linotype"/>
          <w:sz w:val="26"/>
          <w:szCs w:val="26"/>
        </w:rPr>
      </w:pPr>
      <w:r w:rsidRPr="00564B71">
        <w:rPr>
          <w:rFonts w:ascii="Palatino Linotype" w:hAnsi="Palatino Linotype"/>
          <w:bCs/>
          <w:i/>
          <w:szCs w:val="22"/>
          <w:u w:val="single"/>
        </w:rPr>
        <w:t xml:space="preserve">                                                 </w:t>
      </w:r>
      <w:r w:rsidRPr="00564B71">
        <w:rPr>
          <w:rFonts w:ascii="Palatino Linotype" w:hAnsi="Palatino Linotype"/>
          <w:b/>
          <w:bCs/>
          <w:sz w:val="26"/>
          <w:szCs w:val="26"/>
        </w:rPr>
        <w:tab/>
      </w:r>
      <w:r w:rsidRPr="00564B71">
        <w:rPr>
          <w:rFonts w:ascii="Palatino Linotype" w:hAnsi="Palatino Linotype"/>
          <w:sz w:val="26"/>
          <w:szCs w:val="26"/>
        </w:rPr>
        <w:t>____________________</w:t>
      </w:r>
    </w:p>
    <w:p w14:paraId="11750724" w14:textId="77777777" w:rsidR="00017360" w:rsidRPr="00564B71" w:rsidRDefault="008C30C0" w:rsidP="00017360">
      <w:pPr>
        <w:tabs>
          <w:tab w:val="right" w:pos="8640"/>
        </w:tabs>
        <w:autoSpaceDE w:val="0"/>
        <w:autoSpaceDN w:val="0"/>
        <w:adjustRightInd w:val="0"/>
        <w:rPr>
          <w:rFonts w:ascii="Palatino Linotype" w:hAnsi="Palatino Linotype"/>
          <w:szCs w:val="22"/>
        </w:rPr>
      </w:pPr>
      <w:r w:rsidRPr="00564B71">
        <w:rPr>
          <w:rFonts w:ascii="Palatino Linotype" w:hAnsi="Palatino Linotype"/>
          <w:szCs w:val="22"/>
        </w:rPr>
        <w:t>Barbara Kickham</w:t>
      </w:r>
      <w:r w:rsidR="00017360" w:rsidRPr="00564B71">
        <w:rPr>
          <w:rFonts w:ascii="Palatino Linotype" w:hAnsi="Palatino Linotype"/>
          <w:szCs w:val="22"/>
        </w:rPr>
        <w:tab/>
        <w:t>Date</w:t>
      </w:r>
    </w:p>
    <w:p w14:paraId="763AFA45" w14:textId="77777777" w:rsidR="00017360" w:rsidRPr="00564B71" w:rsidRDefault="007A4337" w:rsidP="00315263">
      <w:pPr>
        <w:autoSpaceDE w:val="0"/>
        <w:autoSpaceDN w:val="0"/>
        <w:adjustRightInd w:val="0"/>
        <w:spacing w:after="240"/>
        <w:rPr>
          <w:rFonts w:ascii="Palatino Linotype" w:hAnsi="Palatino Linotype"/>
          <w:szCs w:val="22"/>
        </w:rPr>
      </w:pPr>
      <w:r w:rsidRPr="00564B71">
        <w:rPr>
          <w:rFonts w:ascii="Palatino Linotype" w:hAnsi="Palatino Linotype"/>
          <w:szCs w:val="22"/>
        </w:rPr>
        <w:t>Total Maximum Daily Load Section Chief</w:t>
      </w:r>
      <w:r w:rsidR="008E14BE">
        <w:rPr>
          <w:rFonts w:ascii="Palatino Linotype" w:hAnsi="Palatino Linotype"/>
          <w:bCs/>
          <w:i/>
          <w:noProof/>
          <w:szCs w:val="22"/>
          <w:u w:val="single"/>
        </w:rPr>
        <mc:AlternateContent>
          <mc:Choice Requires="wps">
            <w:drawing>
              <wp:anchor distT="0" distB="0" distL="114300" distR="114300" simplePos="0" relativeHeight="251662336" behindDoc="0" locked="0" layoutInCell="1" allowOverlap="1" wp14:anchorId="5C6CF29D" wp14:editId="5AA45D88">
                <wp:simplePos x="0" y="0"/>
                <wp:positionH relativeFrom="column">
                  <wp:posOffset>4237990</wp:posOffset>
                </wp:positionH>
                <wp:positionV relativeFrom="paragraph">
                  <wp:posOffset>182880</wp:posOffset>
                </wp:positionV>
                <wp:extent cx="781050" cy="285750"/>
                <wp:effectExtent l="0" t="4445" r="635" b="0"/>
                <wp:wrapNone/>
                <wp:docPr id="19" name="Text Box 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1050"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3C1039" w14:textId="77777777" w:rsidR="00E82C71" w:rsidRDefault="00E82C71" w:rsidP="00AF68B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2" o:spid="_x0000_s1030" type="#_x0000_t202" style="position:absolute;margin-left:333.7pt;margin-top:14.4pt;width:61.5pt;height:2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3f7YtwIAAME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" filled="f" stroked="f">
                <v:textbox>
                  <w:txbxContent>
                    <w:p w14:paraId="0A3C1039" w14:textId="77777777" w:rsidR="00E82C71" w:rsidRDefault="00E82C71" w:rsidP="00AF68BF"/>
                  </w:txbxContent>
                </v:textbox>
              </v:shape>
            </w:pict>
          </mc:Fallback>
        </mc:AlternateContent>
      </w:r>
    </w:p>
    <w:p w14:paraId="4FA01EC7" w14:textId="77777777" w:rsidR="00017360" w:rsidRPr="00564B71" w:rsidRDefault="00926A0C" w:rsidP="00017360">
      <w:pPr>
        <w:tabs>
          <w:tab w:val="right" w:pos="8640"/>
        </w:tabs>
        <w:autoSpaceDE w:val="0"/>
        <w:autoSpaceDN w:val="0"/>
        <w:adjustRightInd w:val="0"/>
        <w:rPr>
          <w:rFonts w:ascii="Palatino Linotype" w:hAnsi="Palatino Linotype"/>
          <w:sz w:val="26"/>
          <w:szCs w:val="26"/>
        </w:rPr>
      </w:pPr>
      <w:r w:rsidRPr="00564B71">
        <w:rPr>
          <w:rFonts w:ascii="Palatino Linotype" w:hAnsi="Palatino Linotype"/>
          <w:bCs/>
          <w:i/>
          <w:szCs w:val="22"/>
          <w:u w:val="single"/>
        </w:rPr>
        <w:t xml:space="preserve">                                                 </w:t>
      </w:r>
      <w:r w:rsidR="00017360" w:rsidRPr="00564B71">
        <w:rPr>
          <w:rFonts w:ascii="Palatino Linotype" w:hAnsi="Palatino Linotype"/>
          <w:b/>
          <w:bCs/>
          <w:sz w:val="26"/>
          <w:szCs w:val="26"/>
        </w:rPr>
        <w:tab/>
      </w:r>
      <w:r w:rsidR="00017360" w:rsidRPr="00564B71">
        <w:rPr>
          <w:rFonts w:ascii="Palatino Linotype" w:hAnsi="Palatino Linotype"/>
          <w:sz w:val="26"/>
          <w:szCs w:val="26"/>
        </w:rPr>
        <w:t>____________________</w:t>
      </w:r>
    </w:p>
    <w:p w14:paraId="4CC99FEB" w14:textId="77777777" w:rsidR="00017360" w:rsidRPr="00564B71" w:rsidRDefault="00926A0C" w:rsidP="00017360">
      <w:pPr>
        <w:tabs>
          <w:tab w:val="right" w:pos="8640"/>
        </w:tabs>
        <w:autoSpaceDE w:val="0"/>
        <w:autoSpaceDN w:val="0"/>
        <w:adjustRightInd w:val="0"/>
        <w:rPr>
          <w:rFonts w:ascii="Palatino Linotype" w:hAnsi="Palatino Linotype"/>
          <w:szCs w:val="22"/>
        </w:rPr>
      </w:pPr>
      <w:r w:rsidRPr="00564B71">
        <w:rPr>
          <w:rFonts w:ascii="Palatino Linotype" w:hAnsi="Palatino Linotype"/>
          <w:szCs w:val="22"/>
        </w:rPr>
        <w:t>Brian Dudley</w:t>
      </w:r>
      <w:r w:rsidR="00017360" w:rsidRPr="00564B71">
        <w:rPr>
          <w:rFonts w:ascii="Palatino Linotype" w:hAnsi="Palatino Linotype"/>
          <w:szCs w:val="22"/>
        </w:rPr>
        <w:tab/>
        <w:t>Date</w:t>
      </w:r>
    </w:p>
    <w:p w14:paraId="6E08DC3A" w14:textId="77777777" w:rsidR="00017360" w:rsidRPr="00564B71" w:rsidRDefault="008E14BE" w:rsidP="00315263">
      <w:pPr>
        <w:autoSpaceDE w:val="0"/>
        <w:autoSpaceDN w:val="0"/>
        <w:adjustRightInd w:val="0"/>
        <w:spacing w:after="240"/>
        <w:rPr>
          <w:rFonts w:ascii="Palatino Linotype" w:hAnsi="Palatino Linotype"/>
          <w:szCs w:val="22"/>
        </w:rPr>
      </w:pPr>
      <w:r>
        <w:rPr>
          <w:rFonts w:ascii="Palatino Linotype" w:hAnsi="Palatino Linotype"/>
          <w:noProof/>
          <w:szCs w:val="22"/>
        </w:rPr>
        <mc:AlternateContent>
          <mc:Choice Requires="wps">
            <w:drawing>
              <wp:anchor distT="0" distB="0" distL="114300" distR="114300" simplePos="0" relativeHeight="251663360" behindDoc="0" locked="0" layoutInCell="1" allowOverlap="1" wp14:anchorId="6EA504D8" wp14:editId="4BB7B586">
                <wp:simplePos x="0" y="0"/>
                <wp:positionH relativeFrom="column">
                  <wp:posOffset>4247515</wp:posOffset>
                </wp:positionH>
                <wp:positionV relativeFrom="paragraph">
                  <wp:posOffset>186055</wp:posOffset>
                </wp:positionV>
                <wp:extent cx="781050" cy="285750"/>
                <wp:effectExtent l="0" t="0" r="635" b="1905"/>
                <wp:wrapNone/>
                <wp:docPr id="18" name="Text Box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1050"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0D2AC" w14:textId="77777777" w:rsidR="00E82C71" w:rsidRDefault="00E82C71" w:rsidP="00AF68B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3" o:spid="_x0000_s1031" type="#_x0000_t202" style="position:absolute;margin-left:334.45pt;margin-top:14.65pt;width:61.5pt;height:2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bw/twIAAME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" filled="f" stroked="f">
                <v:textbox>
                  <w:txbxContent>
                    <w:p w14:paraId="6CC0D2AC" w14:textId="77777777" w:rsidR="00E82C71" w:rsidRDefault="00E82C71" w:rsidP="00AF68BF"/>
                  </w:txbxContent>
                </v:textbox>
              </v:shape>
            </w:pict>
          </mc:Fallback>
        </mc:AlternateContent>
      </w:r>
      <w:r w:rsidR="00926A0C" w:rsidRPr="00564B71">
        <w:rPr>
          <w:rFonts w:ascii="Palatino Linotype" w:hAnsi="Palatino Linotype"/>
          <w:szCs w:val="22"/>
        </w:rPr>
        <w:t>Massachusetts Estuaries Project</w:t>
      </w:r>
    </w:p>
    <w:p w14:paraId="64F57F73" w14:textId="77777777" w:rsidR="00017360" w:rsidRPr="00564B71" w:rsidRDefault="00926A0C" w:rsidP="00017360">
      <w:pPr>
        <w:tabs>
          <w:tab w:val="right" w:pos="8640"/>
        </w:tabs>
        <w:autoSpaceDE w:val="0"/>
        <w:autoSpaceDN w:val="0"/>
        <w:adjustRightInd w:val="0"/>
        <w:rPr>
          <w:rFonts w:ascii="Palatino Linotype" w:hAnsi="Palatino Linotype"/>
          <w:sz w:val="26"/>
          <w:szCs w:val="26"/>
        </w:rPr>
      </w:pPr>
      <w:r w:rsidRPr="00564B71">
        <w:rPr>
          <w:rFonts w:ascii="Palatino Linotype" w:hAnsi="Palatino Linotype"/>
          <w:bCs/>
          <w:i/>
          <w:szCs w:val="22"/>
          <w:u w:val="single"/>
        </w:rPr>
        <w:t xml:space="preserve">                                                 </w:t>
      </w:r>
      <w:r w:rsidR="00017360" w:rsidRPr="00564B71">
        <w:rPr>
          <w:rFonts w:ascii="Palatino Linotype" w:hAnsi="Palatino Linotype"/>
          <w:b/>
          <w:bCs/>
          <w:sz w:val="26"/>
          <w:szCs w:val="26"/>
        </w:rPr>
        <w:tab/>
      </w:r>
      <w:r w:rsidR="00017360" w:rsidRPr="00564B71">
        <w:rPr>
          <w:rFonts w:ascii="Palatino Linotype" w:hAnsi="Palatino Linotype"/>
          <w:sz w:val="26"/>
          <w:szCs w:val="26"/>
        </w:rPr>
        <w:t>____________________</w:t>
      </w:r>
    </w:p>
    <w:p w14:paraId="39274BA6" w14:textId="77777777" w:rsidR="00017360" w:rsidRPr="00564B71" w:rsidRDefault="00926A0C" w:rsidP="00017360">
      <w:pPr>
        <w:tabs>
          <w:tab w:val="right" w:pos="8640"/>
        </w:tabs>
        <w:autoSpaceDE w:val="0"/>
        <w:autoSpaceDN w:val="0"/>
        <w:adjustRightInd w:val="0"/>
        <w:rPr>
          <w:rFonts w:ascii="Palatino Linotype" w:hAnsi="Palatino Linotype"/>
          <w:szCs w:val="22"/>
        </w:rPr>
      </w:pPr>
      <w:r w:rsidRPr="00564B71">
        <w:rPr>
          <w:rFonts w:ascii="Palatino Linotype" w:hAnsi="Palatino Linotype"/>
          <w:szCs w:val="22"/>
        </w:rPr>
        <w:t>Richard Chase</w:t>
      </w:r>
      <w:r w:rsidR="00017360" w:rsidRPr="00564B71">
        <w:rPr>
          <w:rFonts w:ascii="Palatino Linotype" w:hAnsi="Palatino Linotype"/>
          <w:szCs w:val="22"/>
        </w:rPr>
        <w:tab/>
        <w:t>Date</w:t>
      </w:r>
    </w:p>
    <w:p w14:paraId="682BB728" w14:textId="2D060E8F" w:rsidR="000C233A" w:rsidRPr="008F1535" w:rsidRDefault="00926A0C" w:rsidP="008F1535">
      <w:pPr>
        <w:autoSpaceDE w:val="0"/>
        <w:autoSpaceDN w:val="0"/>
        <w:adjustRightInd w:val="0"/>
        <w:rPr>
          <w:rFonts w:ascii="Palatino Linotype" w:hAnsi="Palatino Linotype"/>
          <w:szCs w:val="22"/>
        </w:rPr>
      </w:pPr>
      <w:r w:rsidRPr="00564B71">
        <w:rPr>
          <w:rFonts w:ascii="Palatino Linotype" w:hAnsi="Palatino Linotype"/>
          <w:szCs w:val="22"/>
        </w:rPr>
        <w:t xml:space="preserve">Watershed Planning Program Quality </w:t>
      </w:r>
      <w:r w:rsidRPr="00755C1F">
        <w:rPr>
          <w:rFonts w:ascii="Palatino Linotype" w:hAnsi="Palatino Linotype"/>
          <w:szCs w:val="22"/>
        </w:rPr>
        <w:t xml:space="preserve">Assurance  </w:t>
      </w:r>
      <w:r w:rsidR="000C233A">
        <w:br w:type="page"/>
      </w:r>
    </w:p>
    <w:p w14:paraId="701E5A30" w14:textId="77777777" w:rsidR="000C233A" w:rsidRPr="00B85758" w:rsidRDefault="000C233A" w:rsidP="000C233A">
      <w:pPr>
        <w:rPr>
          <w:rFonts w:ascii="Palatino Linotype" w:hAnsi="Palatino Linotype"/>
        </w:rPr>
      </w:pPr>
    </w:p>
    <w:p w14:paraId="5776C96A" w14:textId="77777777" w:rsidR="000C233A" w:rsidRPr="00B85758" w:rsidRDefault="000C233A" w:rsidP="000C233A">
      <w:pPr>
        <w:rPr>
          <w:rFonts w:ascii="Palatino Linotype" w:hAnsi="Palatino Linotype"/>
        </w:rPr>
      </w:pPr>
    </w:p>
    <w:p w14:paraId="0319C998" w14:textId="77777777" w:rsidR="000C233A" w:rsidRPr="00B85758" w:rsidRDefault="000C233A" w:rsidP="00144DFC">
      <w:pPr>
        <w:rPr>
          <w:rFonts w:ascii="Palatino Linotype" w:hAnsi="Palatino Linotype"/>
        </w:rPr>
      </w:pPr>
    </w:p>
    <w:p w14:paraId="0F5776C8" w14:textId="77777777" w:rsidR="000C233A" w:rsidRPr="00B85758" w:rsidRDefault="000C233A" w:rsidP="0056032A">
      <w:pPr>
        <w:pStyle w:val="Header"/>
        <w:tabs>
          <w:tab w:val="clear" w:pos="4320"/>
          <w:tab w:val="clear" w:pos="8640"/>
        </w:tabs>
        <w:rPr>
          <w:rFonts w:ascii="Palatino Linotype" w:hAnsi="Palatino Linotype"/>
        </w:rPr>
      </w:pPr>
    </w:p>
    <w:p w14:paraId="297490BB" w14:textId="77777777" w:rsidR="000C233A" w:rsidRPr="00B85758" w:rsidRDefault="000C233A" w:rsidP="0056032A">
      <w:pPr>
        <w:pStyle w:val="Header"/>
        <w:tabs>
          <w:tab w:val="clear" w:pos="4320"/>
          <w:tab w:val="clear" w:pos="8640"/>
        </w:tabs>
        <w:rPr>
          <w:rFonts w:ascii="Palatino Linotype" w:hAnsi="Palatino Linotype"/>
        </w:rPr>
      </w:pPr>
    </w:p>
    <w:p w14:paraId="77E117A5" w14:textId="77777777" w:rsidR="000C233A" w:rsidRPr="00B85758" w:rsidRDefault="000C233A" w:rsidP="0056032A">
      <w:pPr>
        <w:pStyle w:val="Header"/>
        <w:tabs>
          <w:tab w:val="clear" w:pos="4320"/>
          <w:tab w:val="clear" w:pos="8640"/>
        </w:tabs>
        <w:rPr>
          <w:rFonts w:ascii="Palatino Linotype" w:hAnsi="Palatino Linotype"/>
        </w:rPr>
      </w:pPr>
    </w:p>
    <w:p w14:paraId="1154FA3F" w14:textId="77777777" w:rsidR="000C233A" w:rsidRDefault="000C233A" w:rsidP="0056032A">
      <w:pPr>
        <w:pStyle w:val="Header"/>
        <w:tabs>
          <w:tab w:val="clear" w:pos="4320"/>
          <w:tab w:val="clear" w:pos="8640"/>
        </w:tabs>
        <w:rPr>
          <w:rFonts w:ascii="Palatino Linotype" w:hAnsi="Palatino Linotype"/>
        </w:rPr>
      </w:pPr>
    </w:p>
    <w:p w14:paraId="04110C8C" w14:textId="77777777" w:rsidR="000C233A" w:rsidRDefault="000C233A" w:rsidP="0056032A">
      <w:pPr>
        <w:pStyle w:val="Header"/>
        <w:tabs>
          <w:tab w:val="clear" w:pos="4320"/>
          <w:tab w:val="clear" w:pos="8640"/>
        </w:tabs>
        <w:rPr>
          <w:rFonts w:ascii="Palatino Linotype" w:hAnsi="Palatino Linotype"/>
        </w:rPr>
      </w:pPr>
    </w:p>
    <w:p w14:paraId="1D1AF92E" w14:textId="77777777" w:rsidR="000C233A" w:rsidRDefault="000C233A" w:rsidP="0056032A">
      <w:pPr>
        <w:pStyle w:val="Header"/>
        <w:tabs>
          <w:tab w:val="clear" w:pos="4320"/>
          <w:tab w:val="clear" w:pos="8640"/>
        </w:tabs>
        <w:rPr>
          <w:rFonts w:ascii="Palatino Linotype" w:hAnsi="Palatino Linotype"/>
        </w:rPr>
      </w:pPr>
    </w:p>
    <w:p w14:paraId="2ED61488" w14:textId="77777777" w:rsidR="000C233A" w:rsidRDefault="000C233A" w:rsidP="0056032A">
      <w:pPr>
        <w:pStyle w:val="Header"/>
        <w:tabs>
          <w:tab w:val="clear" w:pos="4320"/>
          <w:tab w:val="clear" w:pos="8640"/>
        </w:tabs>
        <w:rPr>
          <w:rFonts w:ascii="Palatino Linotype" w:hAnsi="Palatino Linotype"/>
        </w:rPr>
      </w:pPr>
    </w:p>
    <w:p w14:paraId="65DE6F6F" w14:textId="77777777" w:rsidR="000C233A" w:rsidRDefault="000C233A" w:rsidP="0056032A">
      <w:pPr>
        <w:pStyle w:val="Header"/>
        <w:tabs>
          <w:tab w:val="clear" w:pos="4320"/>
          <w:tab w:val="clear" w:pos="8640"/>
        </w:tabs>
        <w:rPr>
          <w:rFonts w:ascii="Palatino Linotype" w:hAnsi="Palatino Linotype"/>
        </w:rPr>
      </w:pPr>
    </w:p>
    <w:p w14:paraId="2165E0D9" w14:textId="77777777" w:rsidR="000C233A" w:rsidRDefault="000C233A" w:rsidP="0056032A">
      <w:pPr>
        <w:pStyle w:val="Header"/>
        <w:tabs>
          <w:tab w:val="clear" w:pos="4320"/>
          <w:tab w:val="clear" w:pos="8640"/>
        </w:tabs>
        <w:rPr>
          <w:rFonts w:ascii="Palatino Linotype" w:hAnsi="Palatino Linotype"/>
        </w:rPr>
      </w:pPr>
    </w:p>
    <w:p w14:paraId="5C6FB168" w14:textId="77777777" w:rsidR="000C233A" w:rsidRDefault="000C233A" w:rsidP="0056032A">
      <w:pPr>
        <w:pStyle w:val="Header"/>
        <w:tabs>
          <w:tab w:val="clear" w:pos="4320"/>
          <w:tab w:val="clear" w:pos="8640"/>
        </w:tabs>
        <w:rPr>
          <w:rFonts w:ascii="Palatino Linotype" w:hAnsi="Palatino Linotype"/>
        </w:rPr>
      </w:pPr>
    </w:p>
    <w:p w14:paraId="43F5D50C" w14:textId="77777777" w:rsidR="000C233A" w:rsidRDefault="000C233A" w:rsidP="0056032A">
      <w:pPr>
        <w:pStyle w:val="Header"/>
        <w:tabs>
          <w:tab w:val="clear" w:pos="4320"/>
          <w:tab w:val="clear" w:pos="8640"/>
        </w:tabs>
        <w:rPr>
          <w:rFonts w:ascii="Palatino Linotype" w:hAnsi="Palatino Linotype"/>
        </w:rPr>
      </w:pPr>
    </w:p>
    <w:p w14:paraId="48FB0746" w14:textId="77777777" w:rsidR="000C233A" w:rsidRDefault="000C233A" w:rsidP="0056032A">
      <w:pPr>
        <w:pStyle w:val="Header"/>
        <w:tabs>
          <w:tab w:val="clear" w:pos="4320"/>
          <w:tab w:val="clear" w:pos="8640"/>
        </w:tabs>
        <w:rPr>
          <w:rFonts w:ascii="Palatino Linotype" w:hAnsi="Palatino Linotype"/>
        </w:rPr>
      </w:pPr>
    </w:p>
    <w:p w14:paraId="6152E111" w14:textId="77777777" w:rsidR="000C233A" w:rsidRDefault="000C233A" w:rsidP="0056032A">
      <w:pPr>
        <w:pStyle w:val="Header"/>
        <w:tabs>
          <w:tab w:val="clear" w:pos="4320"/>
          <w:tab w:val="clear" w:pos="8640"/>
        </w:tabs>
        <w:rPr>
          <w:rFonts w:ascii="Palatino Linotype" w:hAnsi="Palatino Linotype"/>
        </w:rPr>
      </w:pPr>
    </w:p>
    <w:p w14:paraId="439144CF" w14:textId="77777777" w:rsidR="000C233A" w:rsidRDefault="000C233A" w:rsidP="0056032A">
      <w:pPr>
        <w:pStyle w:val="Header"/>
        <w:tabs>
          <w:tab w:val="clear" w:pos="4320"/>
          <w:tab w:val="clear" w:pos="8640"/>
        </w:tabs>
        <w:rPr>
          <w:rFonts w:ascii="Palatino Linotype" w:hAnsi="Palatino Linotype"/>
        </w:rPr>
      </w:pPr>
    </w:p>
    <w:p w14:paraId="370987CD" w14:textId="77777777" w:rsidR="000C233A" w:rsidRDefault="000C233A" w:rsidP="0056032A">
      <w:pPr>
        <w:pStyle w:val="Header"/>
        <w:tabs>
          <w:tab w:val="clear" w:pos="4320"/>
          <w:tab w:val="clear" w:pos="8640"/>
        </w:tabs>
        <w:rPr>
          <w:rFonts w:ascii="Palatino Linotype" w:hAnsi="Palatino Linotype"/>
        </w:rPr>
      </w:pPr>
    </w:p>
    <w:p w14:paraId="03AB8BB5" w14:textId="77777777" w:rsidR="000C233A" w:rsidRDefault="000C233A" w:rsidP="0056032A">
      <w:pPr>
        <w:pStyle w:val="Header"/>
        <w:tabs>
          <w:tab w:val="clear" w:pos="4320"/>
          <w:tab w:val="clear" w:pos="8640"/>
        </w:tabs>
        <w:rPr>
          <w:rFonts w:ascii="Palatino Linotype" w:hAnsi="Palatino Linotype"/>
        </w:rPr>
      </w:pPr>
    </w:p>
    <w:p w14:paraId="671B5620" w14:textId="77777777" w:rsidR="000C233A" w:rsidRDefault="000C233A" w:rsidP="0056032A">
      <w:pPr>
        <w:pStyle w:val="Header"/>
        <w:tabs>
          <w:tab w:val="clear" w:pos="4320"/>
          <w:tab w:val="clear" w:pos="8640"/>
        </w:tabs>
        <w:rPr>
          <w:rFonts w:ascii="Palatino Linotype" w:hAnsi="Palatino Linotype"/>
        </w:rPr>
      </w:pPr>
    </w:p>
    <w:p w14:paraId="1EC3EC62" w14:textId="77777777" w:rsidR="000C233A" w:rsidRDefault="000C233A" w:rsidP="0056032A">
      <w:pPr>
        <w:pStyle w:val="Header"/>
        <w:tabs>
          <w:tab w:val="clear" w:pos="4320"/>
          <w:tab w:val="clear" w:pos="8640"/>
        </w:tabs>
        <w:rPr>
          <w:rFonts w:ascii="Palatino Linotype" w:hAnsi="Palatino Linotype"/>
        </w:rPr>
      </w:pPr>
    </w:p>
    <w:p w14:paraId="5D502E83" w14:textId="77777777" w:rsidR="000C233A" w:rsidRDefault="000C233A" w:rsidP="0056032A">
      <w:pPr>
        <w:pStyle w:val="Header"/>
        <w:tabs>
          <w:tab w:val="clear" w:pos="4320"/>
          <w:tab w:val="clear" w:pos="8640"/>
        </w:tabs>
        <w:rPr>
          <w:rFonts w:ascii="Palatino Linotype" w:hAnsi="Palatino Linotype"/>
        </w:rPr>
      </w:pPr>
    </w:p>
    <w:p w14:paraId="6815394B" w14:textId="77777777" w:rsidR="000C233A" w:rsidRDefault="000C233A" w:rsidP="0056032A">
      <w:pPr>
        <w:pStyle w:val="Header"/>
        <w:tabs>
          <w:tab w:val="clear" w:pos="4320"/>
          <w:tab w:val="clear" w:pos="8640"/>
        </w:tabs>
        <w:rPr>
          <w:rFonts w:ascii="Palatino Linotype" w:hAnsi="Palatino Linotype"/>
        </w:rPr>
      </w:pPr>
    </w:p>
    <w:p w14:paraId="1143ED0F" w14:textId="77777777" w:rsidR="000C233A" w:rsidRDefault="000C233A" w:rsidP="0056032A">
      <w:pPr>
        <w:pStyle w:val="Header"/>
        <w:tabs>
          <w:tab w:val="clear" w:pos="4320"/>
          <w:tab w:val="clear" w:pos="8640"/>
        </w:tabs>
        <w:rPr>
          <w:rFonts w:ascii="Palatino Linotype" w:hAnsi="Palatino Linotype"/>
        </w:rPr>
      </w:pPr>
    </w:p>
    <w:p w14:paraId="75EA00C2" w14:textId="77777777" w:rsidR="000C233A" w:rsidRDefault="000C233A" w:rsidP="0056032A">
      <w:pPr>
        <w:pStyle w:val="Header"/>
        <w:tabs>
          <w:tab w:val="clear" w:pos="4320"/>
          <w:tab w:val="clear" w:pos="8640"/>
        </w:tabs>
        <w:rPr>
          <w:rFonts w:ascii="Palatino Linotype" w:hAnsi="Palatino Linotype"/>
        </w:rPr>
      </w:pPr>
    </w:p>
    <w:p w14:paraId="2D2C080A" w14:textId="77777777" w:rsidR="000C233A" w:rsidRDefault="000C233A" w:rsidP="0056032A">
      <w:pPr>
        <w:pStyle w:val="Header"/>
        <w:tabs>
          <w:tab w:val="clear" w:pos="4320"/>
          <w:tab w:val="clear" w:pos="8640"/>
        </w:tabs>
        <w:rPr>
          <w:rFonts w:ascii="Palatino Linotype" w:hAnsi="Palatino Linotype"/>
        </w:rPr>
      </w:pPr>
    </w:p>
    <w:p w14:paraId="0D3D4153" w14:textId="77777777" w:rsidR="000C233A" w:rsidRDefault="000C233A" w:rsidP="0056032A">
      <w:pPr>
        <w:pStyle w:val="Header"/>
        <w:tabs>
          <w:tab w:val="clear" w:pos="4320"/>
          <w:tab w:val="clear" w:pos="8640"/>
        </w:tabs>
        <w:rPr>
          <w:rFonts w:ascii="Palatino Linotype" w:hAnsi="Palatino Linotype"/>
        </w:rPr>
      </w:pPr>
    </w:p>
    <w:p w14:paraId="01FFD0E4" w14:textId="77777777" w:rsidR="000C233A" w:rsidRDefault="000C233A" w:rsidP="0056032A">
      <w:pPr>
        <w:pStyle w:val="Header"/>
        <w:tabs>
          <w:tab w:val="clear" w:pos="4320"/>
          <w:tab w:val="clear" w:pos="8640"/>
        </w:tabs>
        <w:rPr>
          <w:rFonts w:ascii="Palatino Linotype" w:hAnsi="Palatino Linotype"/>
        </w:rPr>
      </w:pPr>
    </w:p>
    <w:p w14:paraId="4DFD7619" w14:textId="77777777" w:rsidR="000C233A" w:rsidRDefault="000C233A" w:rsidP="0056032A">
      <w:pPr>
        <w:pStyle w:val="Header"/>
        <w:tabs>
          <w:tab w:val="clear" w:pos="4320"/>
          <w:tab w:val="clear" w:pos="8640"/>
        </w:tabs>
        <w:rPr>
          <w:rFonts w:ascii="Palatino Linotype" w:hAnsi="Palatino Linotype"/>
        </w:rPr>
      </w:pPr>
    </w:p>
    <w:p w14:paraId="0FA86A90" w14:textId="77777777" w:rsidR="000C233A" w:rsidRDefault="000C233A" w:rsidP="0056032A">
      <w:pPr>
        <w:pStyle w:val="Header"/>
        <w:tabs>
          <w:tab w:val="clear" w:pos="4320"/>
          <w:tab w:val="clear" w:pos="8640"/>
        </w:tabs>
        <w:rPr>
          <w:rFonts w:ascii="Palatino Linotype" w:hAnsi="Palatino Linotype"/>
        </w:rPr>
      </w:pPr>
    </w:p>
    <w:p w14:paraId="4B0CD9BF" w14:textId="77777777" w:rsidR="000C233A" w:rsidRDefault="000C233A" w:rsidP="0056032A">
      <w:pPr>
        <w:pStyle w:val="Header"/>
        <w:tabs>
          <w:tab w:val="clear" w:pos="4320"/>
          <w:tab w:val="clear" w:pos="8640"/>
        </w:tabs>
        <w:rPr>
          <w:rFonts w:ascii="Palatino Linotype" w:hAnsi="Palatino Linotype"/>
        </w:rPr>
      </w:pPr>
    </w:p>
    <w:p w14:paraId="470A6082" w14:textId="77777777" w:rsidR="000C233A" w:rsidRDefault="000C233A" w:rsidP="0056032A">
      <w:pPr>
        <w:pStyle w:val="Header"/>
        <w:tabs>
          <w:tab w:val="clear" w:pos="4320"/>
          <w:tab w:val="clear" w:pos="8640"/>
        </w:tabs>
        <w:rPr>
          <w:rFonts w:ascii="Palatino Linotype" w:hAnsi="Palatino Linotype"/>
        </w:rPr>
      </w:pPr>
    </w:p>
    <w:p w14:paraId="7425392F" w14:textId="77777777" w:rsidR="000C233A" w:rsidRDefault="000C233A" w:rsidP="0056032A">
      <w:pPr>
        <w:pStyle w:val="Header"/>
        <w:tabs>
          <w:tab w:val="clear" w:pos="4320"/>
          <w:tab w:val="clear" w:pos="8640"/>
        </w:tabs>
        <w:rPr>
          <w:rFonts w:ascii="Palatino Linotype" w:hAnsi="Palatino Linotype"/>
        </w:rPr>
      </w:pPr>
    </w:p>
    <w:p w14:paraId="530FB7BC" w14:textId="77777777" w:rsidR="000C233A" w:rsidRDefault="000C233A" w:rsidP="0056032A">
      <w:pPr>
        <w:pStyle w:val="Header"/>
        <w:tabs>
          <w:tab w:val="clear" w:pos="4320"/>
          <w:tab w:val="clear" w:pos="8640"/>
        </w:tabs>
        <w:rPr>
          <w:rFonts w:ascii="Palatino Linotype" w:hAnsi="Palatino Linotype"/>
        </w:rPr>
      </w:pPr>
    </w:p>
    <w:p w14:paraId="1D088449" w14:textId="77777777" w:rsidR="000C233A" w:rsidRDefault="000C233A" w:rsidP="0056032A">
      <w:pPr>
        <w:pStyle w:val="Header"/>
        <w:tabs>
          <w:tab w:val="clear" w:pos="4320"/>
          <w:tab w:val="clear" w:pos="8640"/>
        </w:tabs>
        <w:rPr>
          <w:rFonts w:ascii="Palatino Linotype" w:hAnsi="Palatino Linotype"/>
        </w:rPr>
      </w:pPr>
    </w:p>
    <w:p w14:paraId="6AC7A7F4" w14:textId="77777777" w:rsidR="000C233A" w:rsidRDefault="000C233A" w:rsidP="000C233A">
      <w:pPr>
        <w:pStyle w:val="Header"/>
        <w:tabs>
          <w:tab w:val="clear" w:pos="4320"/>
          <w:tab w:val="clear" w:pos="8640"/>
        </w:tabs>
        <w:spacing w:after="120"/>
        <w:rPr>
          <w:rFonts w:ascii="Palatino Linotype" w:hAnsi="Palatino Linotype"/>
        </w:rPr>
      </w:pPr>
      <w:r>
        <w:rPr>
          <w:rFonts w:ascii="Palatino Linotype" w:hAnsi="Palatino Linotype"/>
        </w:rPr>
        <w:t xml:space="preserve">Disclaimer:  </w:t>
      </w:r>
      <w:r w:rsidR="005E0005">
        <w:rPr>
          <w:rFonts w:ascii="Palatino Linotype" w:hAnsi="Palatino Linotype"/>
          <w:szCs w:val="22"/>
        </w:rPr>
        <w:t>All applicable federal, state, and local laws and regulations are to be followed when conducting activities described in this Q</w:t>
      </w:r>
      <w:r w:rsidR="005E0005" w:rsidRPr="00AD03FB">
        <w:rPr>
          <w:rFonts w:ascii="Palatino Linotype" w:hAnsi="Palatino Linotype"/>
          <w:szCs w:val="22"/>
        </w:rPr>
        <w:t>uality Assurance Project</w:t>
      </w:r>
      <w:r w:rsidR="005E0005">
        <w:rPr>
          <w:rFonts w:ascii="Palatino Linotype" w:hAnsi="Palatino Linotype"/>
          <w:szCs w:val="22"/>
        </w:rPr>
        <w:t xml:space="preserve"> Plan.  </w:t>
      </w:r>
      <w:r w:rsidRPr="00667E09">
        <w:rPr>
          <w:rFonts w:ascii="Palatino Linotype" w:hAnsi="Palatino Linotype"/>
          <w:szCs w:val="22"/>
        </w:rPr>
        <w:t xml:space="preserve">The </w:t>
      </w:r>
      <w:r>
        <w:rPr>
          <w:rFonts w:ascii="Palatino Linotype" w:hAnsi="Palatino Linotype"/>
          <w:szCs w:val="22"/>
        </w:rPr>
        <w:t>Massachusetts Division of Environmental Protection</w:t>
      </w:r>
      <w:r w:rsidRPr="00667E09">
        <w:rPr>
          <w:rFonts w:ascii="Palatino Linotype" w:hAnsi="Palatino Linotype"/>
          <w:szCs w:val="22"/>
        </w:rPr>
        <w:t xml:space="preserve"> </w:t>
      </w:r>
      <w:r>
        <w:rPr>
          <w:rFonts w:ascii="Palatino Linotype" w:hAnsi="Palatino Linotype"/>
          <w:szCs w:val="22"/>
        </w:rPr>
        <w:t xml:space="preserve">and the </w:t>
      </w:r>
      <w:r w:rsidRPr="00667E09">
        <w:rPr>
          <w:rFonts w:ascii="Palatino Linotype" w:hAnsi="Palatino Linotype"/>
          <w:szCs w:val="22"/>
        </w:rPr>
        <w:t xml:space="preserve">Commonwealth of Massachusetts accept no responsibility </w:t>
      </w:r>
      <w:r>
        <w:rPr>
          <w:rFonts w:ascii="Palatino Linotype" w:hAnsi="Palatino Linotype"/>
          <w:szCs w:val="22"/>
        </w:rPr>
        <w:t xml:space="preserve">and no </w:t>
      </w:r>
      <w:r w:rsidRPr="00667E09">
        <w:rPr>
          <w:rFonts w:ascii="Palatino Linotype" w:hAnsi="Palatino Linotype"/>
          <w:szCs w:val="22"/>
        </w:rPr>
        <w:t>liability for loss of any kind, including personal injury or property damage</w:t>
      </w:r>
      <w:r>
        <w:rPr>
          <w:rFonts w:ascii="Palatino Linotype" w:hAnsi="Palatino Linotype"/>
          <w:szCs w:val="22"/>
        </w:rPr>
        <w:t xml:space="preserve"> due to the work and/or activities described in this Q</w:t>
      </w:r>
      <w:r w:rsidRPr="00AD03FB">
        <w:rPr>
          <w:rFonts w:ascii="Palatino Linotype" w:hAnsi="Palatino Linotype"/>
          <w:szCs w:val="22"/>
        </w:rPr>
        <w:t>uality Assurance Project</w:t>
      </w:r>
      <w:r>
        <w:rPr>
          <w:rFonts w:ascii="Palatino Linotype" w:hAnsi="Palatino Linotype"/>
          <w:szCs w:val="22"/>
        </w:rPr>
        <w:t xml:space="preserve"> Plan.  </w:t>
      </w:r>
    </w:p>
    <w:p w14:paraId="088327C4" w14:textId="77777777" w:rsidR="000C233A" w:rsidRDefault="000C233A" w:rsidP="000C233A"/>
    <w:p w14:paraId="2A9941E0" w14:textId="77777777" w:rsidR="00C6596B" w:rsidRPr="00755C1F" w:rsidRDefault="00017360" w:rsidP="00C6596B">
      <w:pPr>
        <w:pStyle w:val="2-QAPP"/>
        <w:numPr>
          <w:ilvl w:val="1"/>
          <w:numId w:val="2"/>
        </w:numPr>
        <w:tabs>
          <w:tab w:val="clear" w:pos="720"/>
        </w:tabs>
        <w:rPr>
          <w:rFonts w:ascii="Palatino Linotype" w:hAnsi="Palatino Linotype"/>
        </w:rPr>
      </w:pPr>
      <w:r w:rsidRPr="00755C1F">
        <w:br w:type="page"/>
      </w:r>
      <w:bookmarkStart w:id="5" w:name="_Toc11938059"/>
      <w:r w:rsidR="008E14BE">
        <w:rPr>
          <w:noProof/>
        </w:rPr>
        <w:lastRenderedPageBreak/>
        <mc:AlternateContent>
          <mc:Choice Requires="wps">
            <w:drawing>
              <wp:anchor distT="0" distB="0" distL="114300" distR="114300" simplePos="0" relativeHeight="251653120" behindDoc="0" locked="0" layoutInCell="0" allowOverlap="1" wp14:anchorId="61BBB49D" wp14:editId="790CCA31">
                <wp:simplePos x="0" y="0"/>
                <wp:positionH relativeFrom="margin">
                  <wp:posOffset>0</wp:posOffset>
                </wp:positionH>
                <wp:positionV relativeFrom="paragraph">
                  <wp:posOffset>0</wp:posOffset>
                </wp:positionV>
                <wp:extent cx="0" cy="0"/>
                <wp:effectExtent l="19050" t="21590" r="19050" b="26035"/>
                <wp:wrapNone/>
                <wp:docPr id="17"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36576" cmpd="dbl">
                          <a:solidFill>
                            <a:srgbClr val="02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7AC5D91A" id="Line 5" o:spid="_x0000_s1026" style="position:absolute;z-index:2516531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0,0" to="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" o:allowincell="f" strokecolor="#020000" strokeweight="2.88pt">
                <v:stroke linestyle="thinThin"/>
                <w10:wrap anchorx="margin"/>
              </v:line>
            </w:pict>
          </mc:Fallback>
        </mc:AlternateContent>
      </w:r>
      <w:r w:rsidR="00C6596B" w:rsidRPr="00755C1F">
        <w:rPr>
          <w:rFonts w:ascii="Palatino Linotype" w:hAnsi="Palatino Linotype"/>
        </w:rPr>
        <w:t>TABLE OF CONTENTS</w:t>
      </w:r>
      <w:bookmarkEnd w:id="5"/>
    </w:p>
    <w:p w14:paraId="58775068" w14:textId="77777777" w:rsidR="007C7CD2" w:rsidRDefault="000A7F81" w:rsidP="006913D7">
      <w:pPr>
        <w:pStyle w:val="TOC1"/>
        <w:rPr>
          <w:rFonts w:asciiTheme="minorHAnsi" w:eastAsiaTheme="minorEastAsia" w:hAnsiTheme="minorHAnsi" w:cstheme="minorBidi"/>
          <w:szCs w:val="22"/>
        </w:rPr>
      </w:pPr>
      <w:r w:rsidRPr="00265F46">
        <w:rPr>
          <w:noProof w:val="0"/>
        </w:rPr>
        <w:fldChar w:fldCharType="begin"/>
      </w:r>
      <w:r w:rsidR="00017360" w:rsidRPr="00265F46">
        <w:rPr>
          <w:noProof w:val="0"/>
        </w:rPr>
        <w:instrText xml:space="preserve"> TOC \o "1-6" \h \z \u </w:instrText>
      </w:r>
      <w:r w:rsidRPr="00265F46">
        <w:rPr>
          <w:noProof w:val="0"/>
        </w:rPr>
        <w:fldChar w:fldCharType="separate"/>
      </w:r>
      <w:hyperlink w:anchor="_Toc11938057" w:history="1">
        <w:r w:rsidR="007C7CD2" w:rsidRPr="009125D0">
          <w:rPr>
            <w:rStyle w:val="Hyperlink"/>
          </w:rPr>
          <w:t>A.</w:t>
        </w:r>
        <w:r w:rsidR="007C7CD2">
          <w:rPr>
            <w:rFonts w:asciiTheme="minorHAnsi" w:eastAsiaTheme="minorEastAsia" w:hAnsiTheme="minorHAnsi" w:cstheme="minorBidi"/>
            <w:szCs w:val="22"/>
          </w:rPr>
          <w:tab/>
        </w:r>
        <w:r w:rsidR="007C7CD2" w:rsidRPr="009125D0">
          <w:rPr>
            <w:rStyle w:val="Hyperlink"/>
          </w:rPr>
          <w:t>PROJECT MANAGEMENT</w:t>
        </w:r>
        <w:r w:rsidR="007C7CD2">
          <w:rPr>
            <w:webHidden/>
          </w:rPr>
          <w:tab/>
        </w:r>
        <w:r w:rsidR="007C7CD2">
          <w:rPr>
            <w:webHidden/>
          </w:rPr>
          <w:fldChar w:fldCharType="begin"/>
        </w:r>
        <w:r w:rsidR="007C7CD2">
          <w:rPr>
            <w:webHidden/>
          </w:rPr>
          <w:instrText xml:space="preserve"> PAGEREF _Toc11938057 \h </w:instrText>
        </w:r>
        <w:r w:rsidR="007C7CD2">
          <w:rPr>
            <w:webHidden/>
          </w:rPr>
        </w:r>
        <w:r w:rsidR="007C7CD2">
          <w:rPr>
            <w:webHidden/>
          </w:rPr>
          <w:fldChar w:fldCharType="separate"/>
        </w:r>
        <w:r w:rsidR="00F90A54">
          <w:rPr>
            <w:webHidden/>
          </w:rPr>
          <w:t>2</w:t>
        </w:r>
        <w:r w:rsidR="007C7CD2">
          <w:rPr>
            <w:webHidden/>
          </w:rPr>
          <w:fldChar w:fldCharType="end"/>
        </w:r>
      </w:hyperlink>
    </w:p>
    <w:p w14:paraId="74549B57" w14:textId="644AED9A" w:rsidR="007C7CD2" w:rsidRDefault="00365A1F">
      <w:pPr>
        <w:pStyle w:val="TOC2"/>
        <w:rPr>
          <w:rFonts w:asciiTheme="minorHAnsi" w:eastAsiaTheme="minorEastAsia" w:hAnsiTheme="minorHAnsi" w:cstheme="minorBidi"/>
          <w:szCs w:val="22"/>
        </w:rPr>
      </w:pPr>
      <w:hyperlink w:anchor="_Toc11938058" w:history="1">
        <w:r w:rsidR="007C7CD2" w:rsidRPr="009125D0">
          <w:rPr>
            <w:rStyle w:val="Hyperlink"/>
          </w:rPr>
          <w:t>A1.</w:t>
        </w:r>
        <w:r w:rsidR="007C7CD2">
          <w:rPr>
            <w:rFonts w:asciiTheme="minorHAnsi" w:eastAsiaTheme="minorEastAsia" w:hAnsiTheme="minorHAnsi" w:cstheme="minorBidi"/>
            <w:szCs w:val="22"/>
          </w:rPr>
          <w:tab/>
        </w:r>
        <w:r w:rsidR="007C7CD2" w:rsidRPr="009125D0">
          <w:rPr>
            <w:rStyle w:val="Hyperlink"/>
            <w:rFonts w:ascii="Palatino Linotype" w:hAnsi="Palatino Linotype"/>
          </w:rPr>
          <w:t>TITLE AND APPROVALS</w:t>
        </w:r>
        <w:r w:rsidR="007C7CD2">
          <w:rPr>
            <w:webHidden/>
          </w:rPr>
          <w:tab/>
        </w:r>
        <w:r w:rsidR="007C7CD2">
          <w:rPr>
            <w:webHidden/>
          </w:rPr>
          <w:fldChar w:fldCharType="begin"/>
        </w:r>
        <w:r w:rsidR="007C7CD2">
          <w:rPr>
            <w:webHidden/>
          </w:rPr>
          <w:instrText xml:space="preserve"> PAGEREF _Toc11938058 \h </w:instrText>
        </w:r>
        <w:r w:rsidR="007C7CD2">
          <w:rPr>
            <w:webHidden/>
          </w:rPr>
        </w:r>
        <w:r w:rsidR="007C7CD2">
          <w:rPr>
            <w:webHidden/>
          </w:rPr>
          <w:fldChar w:fldCharType="separate"/>
        </w:r>
        <w:r w:rsidR="00F90A54">
          <w:rPr>
            <w:webHidden/>
          </w:rPr>
          <w:t>2</w:t>
        </w:r>
        <w:r w:rsidR="007C7CD2">
          <w:rPr>
            <w:webHidden/>
          </w:rPr>
          <w:fldChar w:fldCharType="end"/>
        </w:r>
      </w:hyperlink>
    </w:p>
    <w:p w14:paraId="6CD85895" w14:textId="77777777" w:rsidR="007C7CD2" w:rsidRDefault="00365A1F">
      <w:pPr>
        <w:pStyle w:val="TOC2"/>
        <w:rPr>
          <w:rFonts w:asciiTheme="minorHAnsi" w:eastAsiaTheme="minorEastAsia" w:hAnsiTheme="minorHAnsi" w:cstheme="minorBidi"/>
          <w:szCs w:val="22"/>
        </w:rPr>
      </w:pPr>
      <w:hyperlink w:anchor="_Toc11938059" w:history="1">
        <w:r w:rsidR="007C7CD2" w:rsidRPr="009125D0">
          <w:rPr>
            <w:rStyle w:val="Hyperlink"/>
          </w:rPr>
          <w:t>A2.</w:t>
        </w:r>
        <w:r w:rsidR="007C7CD2">
          <w:rPr>
            <w:rFonts w:asciiTheme="minorHAnsi" w:eastAsiaTheme="minorEastAsia" w:hAnsiTheme="minorHAnsi" w:cstheme="minorBidi"/>
            <w:szCs w:val="22"/>
          </w:rPr>
          <w:tab/>
        </w:r>
        <w:r w:rsidR="007C7CD2" w:rsidRPr="009125D0">
          <w:rPr>
            <w:rStyle w:val="Hyperlink"/>
            <w:rFonts w:ascii="Palatino Linotype" w:hAnsi="Palatino Linotype"/>
          </w:rPr>
          <w:t>TABLE OF CONTENTS</w:t>
        </w:r>
        <w:r w:rsidR="007C7CD2">
          <w:rPr>
            <w:webHidden/>
          </w:rPr>
          <w:tab/>
        </w:r>
        <w:r w:rsidR="007C7CD2">
          <w:rPr>
            <w:webHidden/>
          </w:rPr>
          <w:fldChar w:fldCharType="begin"/>
        </w:r>
        <w:r w:rsidR="007C7CD2">
          <w:rPr>
            <w:webHidden/>
          </w:rPr>
          <w:instrText xml:space="preserve"> PAGEREF _Toc11938059 \h </w:instrText>
        </w:r>
        <w:r w:rsidR="007C7CD2">
          <w:rPr>
            <w:webHidden/>
          </w:rPr>
        </w:r>
        <w:r w:rsidR="007C7CD2">
          <w:rPr>
            <w:webHidden/>
          </w:rPr>
          <w:fldChar w:fldCharType="separate"/>
        </w:r>
        <w:r w:rsidR="00F90A54">
          <w:rPr>
            <w:webHidden/>
          </w:rPr>
          <w:t>4</w:t>
        </w:r>
        <w:r w:rsidR="007C7CD2">
          <w:rPr>
            <w:webHidden/>
          </w:rPr>
          <w:fldChar w:fldCharType="end"/>
        </w:r>
      </w:hyperlink>
    </w:p>
    <w:p w14:paraId="42CB2F42" w14:textId="77777777" w:rsidR="007C7CD2" w:rsidRDefault="00365A1F">
      <w:pPr>
        <w:pStyle w:val="TOC2"/>
        <w:rPr>
          <w:rFonts w:asciiTheme="minorHAnsi" w:eastAsiaTheme="minorEastAsia" w:hAnsiTheme="minorHAnsi" w:cstheme="minorBidi"/>
          <w:szCs w:val="22"/>
        </w:rPr>
      </w:pPr>
      <w:hyperlink w:anchor="_Toc11938060" w:history="1">
        <w:r w:rsidR="007C7CD2" w:rsidRPr="009125D0">
          <w:rPr>
            <w:rStyle w:val="Hyperlink"/>
          </w:rPr>
          <w:t>A3.</w:t>
        </w:r>
        <w:r w:rsidR="007C7CD2">
          <w:rPr>
            <w:rFonts w:asciiTheme="minorHAnsi" w:eastAsiaTheme="minorEastAsia" w:hAnsiTheme="minorHAnsi" w:cstheme="minorBidi"/>
            <w:szCs w:val="22"/>
          </w:rPr>
          <w:tab/>
        </w:r>
        <w:r w:rsidR="007C7CD2" w:rsidRPr="009125D0">
          <w:rPr>
            <w:rStyle w:val="Hyperlink"/>
            <w:rFonts w:ascii="Palatino Linotype" w:hAnsi="Palatino Linotype"/>
          </w:rPr>
          <w:t>DISTRIBUTION LIST</w:t>
        </w:r>
        <w:r w:rsidR="007C7CD2">
          <w:rPr>
            <w:webHidden/>
          </w:rPr>
          <w:tab/>
        </w:r>
        <w:r w:rsidR="007C7CD2">
          <w:rPr>
            <w:webHidden/>
          </w:rPr>
          <w:fldChar w:fldCharType="begin"/>
        </w:r>
        <w:r w:rsidR="007C7CD2">
          <w:rPr>
            <w:webHidden/>
          </w:rPr>
          <w:instrText xml:space="preserve"> PAGEREF _Toc11938060 \h </w:instrText>
        </w:r>
        <w:r w:rsidR="007C7CD2">
          <w:rPr>
            <w:webHidden/>
          </w:rPr>
        </w:r>
        <w:r w:rsidR="007C7CD2">
          <w:rPr>
            <w:webHidden/>
          </w:rPr>
          <w:fldChar w:fldCharType="separate"/>
        </w:r>
        <w:r w:rsidR="00F90A54">
          <w:rPr>
            <w:webHidden/>
          </w:rPr>
          <w:t>10</w:t>
        </w:r>
        <w:r w:rsidR="007C7CD2">
          <w:rPr>
            <w:webHidden/>
          </w:rPr>
          <w:fldChar w:fldCharType="end"/>
        </w:r>
      </w:hyperlink>
    </w:p>
    <w:p w14:paraId="07E0DCCF" w14:textId="77777777" w:rsidR="007C7CD2" w:rsidRDefault="00365A1F">
      <w:pPr>
        <w:pStyle w:val="TOC2"/>
        <w:rPr>
          <w:rFonts w:asciiTheme="minorHAnsi" w:eastAsiaTheme="minorEastAsia" w:hAnsiTheme="minorHAnsi" w:cstheme="minorBidi"/>
          <w:szCs w:val="22"/>
        </w:rPr>
      </w:pPr>
      <w:hyperlink w:anchor="_Toc11938061" w:history="1">
        <w:r w:rsidR="007C7CD2" w:rsidRPr="009125D0">
          <w:rPr>
            <w:rStyle w:val="Hyperlink"/>
          </w:rPr>
          <w:t>A4.</w:t>
        </w:r>
        <w:r w:rsidR="007C7CD2">
          <w:rPr>
            <w:rFonts w:asciiTheme="minorHAnsi" w:eastAsiaTheme="minorEastAsia" w:hAnsiTheme="minorHAnsi" w:cstheme="minorBidi"/>
            <w:szCs w:val="22"/>
          </w:rPr>
          <w:tab/>
        </w:r>
        <w:r w:rsidR="007C7CD2" w:rsidRPr="009125D0">
          <w:rPr>
            <w:rStyle w:val="Hyperlink"/>
            <w:rFonts w:ascii="Palatino Linotype" w:hAnsi="Palatino Linotype"/>
          </w:rPr>
          <w:t>PROJECT AND TASK ORGANIZATION</w:t>
        </w:r>
        <w:r w:rsidR="007C7CD2">
          <w:rPr>
            <w:webHidden/>
          </w:rPr>
          <w:tab/>
        </w:r>
        <w:r w:rsidR="007C7CD2">
          <w:rPr>
            <w:webHidden/>
          </w:rPr>
          <w:fldChar w:fldCharType="begin"/>
        </w:r>
        <w:r w:rsidR="007C7CD2">
          <w:rPr>
            <w:webHidden/>
          </w:rPr>
          <w:instrText xml:space="preserve"> PAGEREF _Toc11938061 \h </w:instrText>
        </w:r>
        <w:r w:rsidR="007C7CD2">
          <w:rPr>
            <w:webHidden/>
          </w:rPr>
        </w:r>
        <w:r w:rsidR="007C7CD2">
          <w:rPr>
            <w:webHidden/>
          </w:rPr>
          <w:fldChar w:fldCharType="separate"/>
        </w:r>
        <w:r w:rsidR="00F90A54">
          <w:rPr>
            <w:webHidden/>
          </w:rPr>
          <w:t>10</w:t>
        </w:r>
        <w:r w:rsidR="007C7CD2">
          <w:rPr>
            <w:webHidden/>
          </w:rPr>
          <w:fldChar w:fldCharType="end"/>
        </w:r>
      </w:hyperlink>
    </w:p>
    <w:p w14:paraId="58839EE8" w14:textId="77777777" w:rsidR="007C7CD2" w:rsidRDefault="00365A1F">
      <w:pPr>
        <w:pStyle w:val="TOC3"/>
        <w:rPr>
          <w:rFonts w:asciiTheme="minorHAnsi" w:eastAsiaTheme="minorEastAsia" w:hAnsiTheme="minorHAnsi" w:cstheme="minorBidi"/>
        </w:rPr>
      </w:pPr>
      <w:hyperlink w:anchor="_Toc11938062" w:history="1">
        <w:r w:rsidR="007C7CD2" w:rsidRPr="009125D0">
          <w:rPr>
            <w:rStyle w:val="Hyperlink"/>
          </w:rPr>
          <w:t>A4.1</w:t>
        </w:r>
        <w:r w:rsidR="007C7CD2">
          <w:rPr>
            <w:rFonts w:asciiTheme="minorHAnsi" w:eastAsiaTheme="minorEastAsia" w:hAnsiTheme="minorHAnsi" w:cstheme="minorBidi"/>
          </w:rPr>
          <w:tab/>
        </w:r>
        <w:r w:rsidR="007C7CD2" w:rsidRPr="009125D0">
          <w:rPr>
            <w:rStyle w:val="Hyperlink"/>
            <w:rFonts w:ascii="Palatino Linotype" w:hAnsi="Palatino Linotype"/>
          </w:rPr>
          <w:t>QAPP Introduction</w:t>
        </w:r>
        <w:r w:rsidR="007C7CD2">
          <w:rPr>
            <w:webHidden/>
          </w:rPr>
          <w:tab/>
        </w:r>
        <w:r w:rsidR="007C7CD2">
          <w:rPr>
            <w:webHidden/>
          </w:rPr>
          <w:fldChar w:fldCharType="begin"/>
        </w:r>
        <w:r w:rsidR="007C7CD2">
          <w:rPr>
            <w:webHidden/>
          </w:rPr>
          <w:instrText xml:space="preserve"> PAGEREF _Toc11938062 \h </w:instrText>
        </w:r>
        <w:r w:rsidR="007C7CD2">
          <w:rPr>
            <w:webHidden/>
          </w:rPr>
        </w:r>
        <w:r w:rsidR="007C7CD2">
          <w:rPr>
            <w:webHidden/>
          </w:rPr>
          <w:fldChar w:fldCharType="separate"/>
        </w:r>
        <w:r w:rsidR="00F90A54">
          <w:rPr>
            <w:webHidden/>
          </w:rPr>
          <w:t>10</w:t>
        </w:r>
        <w:r w:rsidR="007C7CD2">
          <w:rPr>
            <w:webHidden/>
          </w:rPr>
          <w:fldChar w:fldCharType="end"/>
        </w:r>
      </w:hyperlink>
    </w:p>
    <w:p w14:paraId="4C73FC7A" w14:textId="77777777" w:rsidR="007C7CD2" w:rsidRDefault="00365A1F">
      <w:pPr>
        <w:pStyle w:val="TOC3"/>
        <w:rPr>
          <w:rFonts w:asciiTheme="minorHAnsi" w:eastAsiaTheme="minorEastAsia" w:hAnsiTheme="minorHAnsi" w:cstheme="minorBidi"/>
        </w:rPr>
      </w:pPr>
      <w:hyperlink w:anchor="_Toc11938063" w:history="1">
        <w:r w:rsidR="007C7CD2" w:rsidRPr="009125D0">
          <w:rPr>
            <w:rStyle w:val="Hyperlink"/>
          </w:rPr>
          <w:t>A4.2</w:t>
        </w:r>
        <w:r w:rsidR="007C7CD2">
          <w:rPr>
            <w:rFonts w:asciiTheme="minorHAnsi" w:eastAsiaTheme="minorEastAsia" w:hAnsiTheme="minorHAnsi" w:cstheme="minorBidi"/>
          </w:rPr>
          <w:tab/>
        </w:r>
        <w:r w:rsidR="007C7CD2" w:rsidRPr="009125D0">
          <w:rPr>
            <w:rStyle w:val="Hyperlink"/>
            <w:rFonts w:ascii="Palatino Linotype" w:hAnsi="Palatino Linotype"/>
          </w:rPr>
          <w:t>Project Organization</w:t>
        </w:r>
        <w:r w:rsidR="007C7CD2">
          <w:rPr>
            <w:webHidden/>
          </w:rPr>
          <w:tab/>
        </w:r>
        <w:r w:rsidR="007C7CD2">
          <w:rPr>
            <w:webHidden/>
          </w:rPr>
          <w:fldChar w:fldCharType="begin"/>
        </w:r>
        <w:r w:rsidR="007C7CD2">
          <w:rPr>
            <w:webHidden/>
          </w:rPr>
          <w:instrText xml:space="preserve"> PAGEREF _Toc11938063 \h </w:instrText>
        </w:r>
        <w:r w:rsidR="007C7CD2">
          <w:rPr>
            <w:webHidden/>
          </w:rPr>
        </w:r>
        <w:r w:rsidR="007C7CD2">
          <w:rPr>
            <w:webHidden/>
          </w:rPr>
          <w:fldChar w:fldCharType="separate"/>
        </w:r>
        <w:r w:rsidR="00F90A54">
          <w:rPr>
            <w:webHidden/>
          </w:rPr>
          <w:t>11</w:t>
        </w:r>
        <w:r w:rsidR="007C7CD2">
          <w:rPr>
            <w:webHidden/>
          </w:rPr>
          <w:fldChar w:fldCharType="end"/>
        </w:r>
      </w:hyperlink>
    </w:p>
    <w:p w14:paraId="18A9B821" w14:textId="77777777" w:rsidR="007C7CD2" w:rsidRDefault="00365A1F">
      <w:pPr>
        <w:pStyle w:val="TOC2"/>
        <w:rPr>
          <w:rFonts w:asciiTheme="minorHAnsi" w:eastAsiaTheme="minorEastAsia" w:hAnsiTheme="minorHAnsi" w:cstheme="minorBidi"/>
          <w:szCs w:val="22"/>
        </w:rPr>
      </w:pPr>
      <w:hyperlink w:anchor="_Toc11938064" w:history="1">
        <w:r w:rsidR="007C7CD2" w:rsidRPr="009125D0">
          <w:rPr>
            <w:rStyle w:val="Hyperlink"/>
          </w:rPr>
          <w:t>A5.</w:t>
        </w:r>
        <w:r w:rsidR="007C7CD2">
          <w:rPr>
            <w:rFonts w:asciiTheme="minorHAnsi" w:eastAsiaTheme="minorEastAsia" w:hAnsiTheme="minorHAnsi" w:cstheme="minorBidi"/>
            <w:szCs w:val="22"/>
          </w:rPr>
          <w:tab/>
        </w:r>
        <w:r w:rsidR="007C7CD2" w:rsidRPr="009125D0">
          <w:rPr>
            <w:rStyle w:val="Hyperlink"/>
            <w:rFonts w:ascii="Palatino Linotype" w:hAnsi="Palatino Linotype"/>
          </w:rPr>
          <w:t>BACKGROUND</w:t>
        </w:r>
        <w:r w:rsidR="007C7CD2">
          <w:rPr>
            <w:webHidden/>
          </w:rPr>
          <w:tab/>
        </w:r>
        <w:r w:rsidR="007C7CD2">
          <w:rPr>
            <w:webHidden/>
          </w:rPr>
          <w:fldChar w:fldCharType="begin"/>
        </w:r>
        <w:r w:rsidR="007C7CD2">
          <w:rPr>
            <w:webHidden/>
          </w:rPr>
          <w:instrText xml:space="preserve"> PAGEREF _Toc11938064 \h </w:instrText>
        </w:r>
        <w:r w:rsidR="007C7CD2">
          <w:rPr>
            <w:webHidden/>
          </w:rPr>
        </w:r>
        <w:r w:rsidR="007C7CD2">
          <w:rPr>
            <w:webHidden/>
          </w:rPr>
          <w:fldChar w:fldCharType="separate"/>
        </w:r>
        <w:r w:rsidR="00F90A54">
          <w:rPr>
            <w:webHidden/>
          </w:rPr>
          <w:t>12</w:t>
        </w:r>
        <w:r w:rsidR="007C7CD2">
          <w:rPr>
            <w:webHidden/>
          </w:rPr>
          <w:fldChar w:fldCharType="end"/>
        </w:r>
      </w:hyperlink>
    </w:p>
    <w:p w14:paraId="42097B5E" w14:textId="77777777" w:rsidR="007C7CD2" w:rsidRDefault="00365A1F">
      <w:pPr>
        <w:pStyle w:val="TOC3"/>
        <w:rPr>
          <w:rFonts w:asciiTheme="minorHAnsi" w:eastAsiaTheme="minorEastAsia" w:hAnsiTheme="minorHAnsi" w:cstheme="minorBidi"/>
        </w:rPr>
      </w:pPr>
      <w:hyperlink w:anchor="_Toc11938065" w:history="1">
        <w:r w:rsidR="007C7CD2" w:rsidRPr="009125D0">
          <w:rPr>
            <w:rStyle w:val="Hyperlink"/>
          </w:rPr>
          <w:t>A5.1</w:t>
        </w:r>
        <w:r w:rsidR="007C7CD2">
          <w:rPr>
            <w:rFonts w:asciiTheme="minorHAnsi" w:eastAsiaTheme="minorEastAsia" w:hAnsiTheme="minorHAnsi" w:cstheme="minorBidi"/>
          </w:rPr>
          <w:tab/>
        </w:r>
        <w:r w:rsidR="007C7CD2" w:rsidRPr="009125D0">
          <w:rPr>
            <w:rStyle w:val="Hyperlink"/>
            <w:rFonts w:ascii="Palatino Linotype" w:hAnsi="Palatino Linotype"/>
          </w:rPr>
          <w:t>Background</w:t>
        </w:r>
        <w:r w:rsidR="007C7CD2">
          <w:rPr>
            <w:webHidden/>
          </w:rPr>
          <w:tab/>
        </w:r>
        <w:r w:rsidR="007C7CD2">
          <w:rPr>
            <w:webHidden/>
          </w:rPr>
          <w:fldChar w:fldCharType="begin"/>
        </w:r>
        <w:r w:rsidR="007C7CD2">
          <w:rPr>
            <w:webHidden/>
          </w:rPr>
          <w:instrText xml:space="preserve"> PAGEREF _Toc11938065 \h </w:instrText>
        </w:r>
        <w:r w:rsidR="007C7CD2">
          <w:rPr>
            <w:webHidden/>
          </w:rPr>
        </w:r>
        <w:r w:rsidR="007C7CD2">
          <w:rPr>
            <w:webHidden/>
          </w:rPr>
          <w:fldChar w:fldCharType="separate"/>
        </w:r>
        <w:r w:rsidR="00F90A54">
          <w:rPr>
            <w:webHidden/>
          </w:rPr>
          <w:t>12</w:t>
        </w:r>
        <w:r w:rsidR="007C7CD2">
          <w:rPr>
            <w:webHidden/>
          </w:rPr>
          <w:fldChar w:fldCharType="end"/>
        </w:r>
      </w:hyperlink>
    </w:p>
    <w:p w14:paraId="00CE9387" w14:textId="77777777" w:rsidR="007C7CD2" w:rsidRDefault="00365A1F">
      <w:pPr>
        <w:pStyle w:val="TOC3"/>
        <w:rPr>
          <w:rFonts w:asciiTheme="minorHAnsi" w:eastAsiaTheme="minorEastAsia" w:hAnsiTheme="minorHAnsi" w:cstheme="minorBidi"/>
        </w:rPr>
      </w:pPr>
      <w:hyperlink w:anchor="_Toc11938066" w:history="1">
        <w:r w:rsidR="007C7CD2" w:rsidRPr="009125D0">
          <w:rPr>
            <w:rStyle w:val="Hyperlink"/>
          </w:rPr>
          <w:t>A5.2</w:t>
        </w:r>
        <w:r w:rsidR="007C7CD2">
          <w:rPr>
            <w:rFonts w:asciiTheme="minorHAnsi" w:eastAsiaTheme="minorEastAsia" w:hAnsiTheme="minorHAnsi" w:cstheme="minorBidi"/>
          </w:rPr>
          <w:tab/>
        </w:r>
        <w:r w:rsidR="007C7CD2" w:rsidRPr="009125D0">
          <w:rPr>
            <w:rStyle w:val="Hyperlink"/>
            <w:rFonts w:ascii="Palatino Linotype" w:hAnsi="Palatino Linotype"/>
          </w:rPr>
          <w:t>Regulatory Overview</w:t>
        </w:r>
        <w:r w:rsidR="007C7CD2">
          <w:rPr>
            <w:webHidden/>
          </w:rPr>
          <w:tab/>
        </w:r>
        <w:r w:rsidR="007C7CD2">
          <w:rPr>
            <w:webHidden/>
          </w:rPr>
          <w:fldChar w:fldCharType="begin"/>
        </w:r>
        <w:r w:rsidR="007C7CD2">
          <w:rPr>
            <w:webHidden/>
          </w:rPr>
          <w:instrText xml:space="preserve"> PAGEREF _Toc11938066 \h </w:instrText>
        </w:r>
        <w:r w:rsidR="007C7CD2">
          <w:rPr>
            <w:webHidden/>
          </w:rPr>
        </w:r>
        <w:r w:rsidR="007C7CD2">
          <w:rPr>
            <w:webHidden/>
          </w:rPr>
          <w:fldChar w:fldCharType="separate"/>
        </w:r>
        <w:r w:rsidR="00F90A54">
          <w:rPr>
            <w:webHidden/>
          </w:rPr>
          <w:t>14</w:t>
        </w:r>
        <w:r w:rsidR="007C7CD2">
          <w:rPr>
            <w:webHidden/>
          </w:rPr>
          <w:fldChar w:fldCharType="end"/>
        </w:r>
      </w:hyperlink>
    </w:p>
    <w:p w14:paraId="0FFE555F" w14:textId="77777777" w:rsidR="007C7CD2" w:rsidRDefault="00365A1F">
      <w:pPr>
        <w:pStyle w:val="TOC3"/>
        <w:rPr>
          <w:rFonts w:asciiTheme="minorHAnsi" w:eastAsiaTheme="minorEastAsia" w:hAnsiTheme="minorHAnsi" w:cstheme="minorBidi"/>
        </w:rPr>
      </w:pPr>
      <w:hyperlink w:anchor="_Toc11938067" w:history="1">
        <w:r w:rsidR="007C7CD2" w:rsidRPr="009125D0">
          <w:rPr>
            <w:rStyle w:val="Hyperlink"/>
          </w:rPr>
          <w:t>A5.3</w:t>
        </w:r>
        <w:r w:rsidR="007C7CD2">
          <w:rPr>
            <w:rFonts w:asciiTheme="minorHAnsi" w:eastAsiaTheme="minorEastAsia" w:hAnsiTheme="minorHAnsi" w:cstheme="minorBidi"/>
          </w:rPr>
          <w:tab/>
        </w:r>
        <w:r w:rsidR="007C7CD2" w:rsidRPr="009125D0">
          <w:rPr>
            <w:rStyle w:val="Hyperlink"/>
            <w:rFonts w:ascii="Palatino Linotype" w:hAnsi="Palatino Linotype"/>
          </w:rPr>
          <w:t>Scientific Perspective</w:t>
        </w:r>
        <w:r w:rsidR="007C7CD2">
          <w:rPr>
            <w:webHidden/>
          </w:rPr>
          <w:tab/>
        </w:r>
        <w:r w:rsidR="007C7CD2">
          <w:rPr>
            <w:webHidden/>
          </w:rPr>
          <w:fldChar w:fldCharType="begin"/>
        </w:r>
        <w:r w:rsidR="007C7CD2">
          <w:rPr>
            <w:webHidden/>
          </w:rPr>
          <w:instrText xml:space="preserve"> PAGEREF _Toc11938067 \h </w:instrText>
        </w:r>
        <w:r w:rsidR="007C7CD2">
          <w:rPr>
            <w:webHidden/>
          </w:rPr>
        </w:r>
        <w:r w:rsidR="007C7CD2">
          <w:rPr>
            <w:webHidden/>
          </w:rPr>
          <w:fldChar w:fldCharType="separate"/>
        </w:r>
        <w:r w:rsidR="00F90A54">
          <w:rPr>
            <w:webHidden/>
          </w:rPr>
          <w:t>16</w:t>
        </w:r>
        <w:r w:rsidR="007C7CD2">
          <w:rPr>
            <w:webHidden/>
          </w:rPr>
          <w:fldChar w:fldCharType="end"/>
        </w:r>
      </w:hyperlink>
    </w:p>
    <w:p w14:paraId="2B1DE140" w14:textId="77777777" w:rsidR="007C7CD2" w:rsidRDefault="00365A1F" w:rsidP="00586086">
      <w:pPr>
        <w:pStyle w:val="TOC4"/>
        <w:ind w:left="1100"/>
        <w:rPr>
          <w:rFonts w:asciiTheme="minorHAnsi" w:eastAsiaTheme="minorEastAsia" w:hAnsiTheme="minorHAnsi" w:cstheme="minorBidi"/>
          <w:szCs w:val="22"/>
        </w:rPr>
      </w:pPr>
      <w:hyperlink w:anchor="_Toc11938068" w:history="1">
        <w:r w:rsidR="007C7CD2" w:rsidRPr="009125D0">
          <w:rPr>
            <w:rStyle w:val="Hyperlink"/>
            <w:rFonts w:ascii="Palatino Linotype" w:hAnsi="Palatino Linotype"/>
          </w:rPr>
          <w:t>A5.3.1</w:t>
        </w:r>
        <w:r w:rsidR="007C7CD2">
          <w:rPr>
            <w:rFonts w:asciiTheme="minorHAnsi" w:eastAsiaTheme="minorEastAsia" w:hAnsiTheme="minorHAnsi" w:cstheme="minorBidi"/>
            <w:szCs w:val="22"/>
          </w:rPr>
          <w:tab/>
        </w:r>
        <w:r w:rsidR="007C7CD2" w:rsidRPr="009125D0">
          <w:rPr>
            <w:rStyle w:val="Hyperlink"/>
            <w:rFonts w:ascii="Palatino Linotype" w:hAnsi="Palatino Linotype"/>
          </w:rPr>
          <w:t>Objectives and Scope</w:t>
        </w:r>
        <w:r w:rsidR="007C7CD2">
          <w:rPr>
            <w:webHidden/>
          </w:rPr>
          <w:tab/>
        </w:r>
        <w:r w:rsidR="007C7CD2">
          <w:rPr>
            <w:webHidden/>
          </w:rPr>
          <w:fldChar w:fldCharType="begin"/>
        </w:r>
        <w:r w:rsidR="007C7CD2">
          <w:rPr>
            <w:webHidden/>
          </w:rPr>
          <w:instrText xml:space="preserve"> PAGEREF _Toc11938068 \h </w:instrText>
        </w:r>
        <w:r w:rsidR="007C7CD2">
          <w:rPr>
            <w:webHidden/>
          </w:rPr>
        </w:r>
        <w:r w:rsidR="007C7CD2">
          <w:rPr>
            <w:webHidden/>
          </w:rPr>
          <w:fldChar w:fldCharType="separate"/>
        </w:r>
        <w:r w:rsidR="00F90A54">
          <w:rPr>
            <w:webHidden/>
          </w:rPr>
          <w:t>16</w:t>
        </w:r>
        <w:r w:rsidR="007C7CD2">
          <w:rPr>
            <w:webHidden/>
          </w:rPr>
          <w:fldChar w:fldCharType="end"/>
        </w:r>
      </w:hyperlink>
    </w:p>
    <w:p w14:paraId="34571B05" w14:textId="77777777" w:rsidR="007C7CD2" w:rsidRDefault="00365A1F">
      <w:pPr>
        <w:pStyle w:val="TOC2"/>
        <w:rPr>
          <w:rFonts w:asciiTheme="minorHAnsi" w:eastAsiaTheme="minorEastAsia" w:hAnsiTheme="minorHAnsi" w:cstheme="minorBidi"/>
          <w:szCs w:val="22"/>
        </w:rPr>
      </w:pPr>
      <w:hyperlink w:anchor="_Toc11938069" w:history="1">
        <w:r w:rsidR="007C7CD2" w:rsidRPr="009125D0">
          <w:rPr>
            <w:rStyle w:val="Hyperlink"/>
          </w:rPr>
          <w:t>A6.</w:t>
        </w:r>
        <w:r w:rsidR="007C7CD2">
          <w:rPr>
            <w:rFonts w:asciiTheme="minorHAnsi" w:eastAsiaTheme="minorEastAsia" w:hAnsiTheme="minorHAnsi" w:cstheme="minorBidi"/>
            <w:szCs w:val="22"/>
          </w:rPr>
          <w:tab/>
        </w:r>
        <w:r w:rsidR="007C7CD2" w:rsidRPr="009125D0">
          <w:rPr>
            <w:rStyle w:val="Hyperlink"/>
            <w:rFonts w:ascii="Palatino Linotype" w:hAnsi="Palatino Linotype"/>
          </w:rPr>
          <w:t>PROJECT/TASK DESCRIPTION</w:t>
        </w:r>
        <w:r w:rsidR="007C7CD2">
          <w:rPr>
            <w:webHidden/>
          </w:rPr>
          <w:tab/>
        </w:r>
        <w:r w:rsidR="007C7CD2">
          <w:rPr>
            <w:webHidden/>
          </w:rPr>
          <w:fldChar w:fldCharType="begin"/>
        </w:r>
        <w:r w:rsidR="007C7CD2">
          <w:rPr>
            <w:webHidden/>
          </w:rPr>
          <w:instrText xml:space="preserve"> PAGEREF _Toc11938069 \h </w:instrText>
        </w:r>
        <w:r w:rsidR="007C7CD2">
          <w:rPr>
            <w:webHidden/>
          </w:rPr>
        </w:r>
        <w:r w:rsidR="007C7CD2">
          <w:rPr>
            <w:webHidden/>
          </w:rPr>
          <w:fldChar w:fldCharType="separate"/>
        </w:r>
        <w:r w:rsidR="00F90A54">
          <w:rPr>
            <w:webHidden/>
          </w:rPr>
          <w:t>18</w:t>
        </w:r>
        <w:r w:rsidR="007C7CD2">
          <w:rPr>
            <w:webHidden/>
          </w:rPr>
          <w:fldChar w:fldCharType="end"/>
        </w:r>
      </w:hyperlink>
    </w:p>
    <w:p w14:paraId="0CB46AF2" w14:textId="77777777" w:rsidR="007C7CD2" w:rsidRDefault="00365A1F">
      <w:pPr>
        <w:pStyle w:val="TOC3"/>
        <w:rPr>
          <w:rFonts w:asciiTheme="minorHAnsi" w:eastAsiaTheme="minorEastAsia" w:hAnsiTheme="minorHAnsi" w:cstheme="minorBidi"/>
        </w:rPr>
      </w:pPr>
      <w:hyperlink w:anchor="_Toc11938070" w:history="1">
        <w:r w:rsidR="007C7CD2" w:rsidRPr="009125D0">
          <w:rPr>
            <w:rStyle w:val="Hyperlink"/>
          </w:rPr>
          <w:t>A6.1</w:t>
        </w:r>
        <w:r w:rsidR="007C7CD2">
          <w:rPr>
            <w:rFonts w:asciiTheme="minorHAnsi" w:eastAsiaTheme="minorEastAsia" w:hAnsiTheme="minorHAnsi" w:cstheme="minorBidi"/>
          </w:rPr>
          <w:tab/>
        </w:r>
        <w:r w:rsidR="007C7CD2" w:rsidRPr="009125D0">
          <w:rPr>
            <w:rStyle w:val="Hyperlink"/>
            <w:rFonts w:ascii="Palatino Linotype" w:hAnsi="Palatino Linotype"/>
          </w:rPr>
          <w:t>Embayment Benthic Surveys</w:t>
        </w:r>
        <w:r w:rsidR="007C7CD2">
          <w:rPr>
            <w:webHidden/>
          </w:rPr>
          <w:tab/>
        </w:r>
        <w:r w:rsidR="007C7CD2">
          <w:rPr>
            <w:webHidden/>
          </w:rPr>
          <w:fldChar w:fldCharType="begin"/>
        </w:r>
        <w:r w:rsidR="007C7CD2">
          <w:rPr>
            <w:webHidden/>
          </w:rPr>
          <w:instrText xml:space="preserve"> PAGEREF _Toc11938070 \h </w:instrText>
        </w:r>
        <w:r w:rsidR="007C7CD2">
          <w:rPr>
            <w:webHidden/>
          </w:rPr>
        </w:r>
        <w:r w:rsidR="007C7CD2">
          <w:rPr>
            <w:webHidden/>
          </w:rPr>
          <w:fldChar w:fldCharType="separate"/>
        </w:r>
        <w:r w:rsidR="00F90A54">
          <w:rPr>
            <w:webHidden/>
          </w:rPr>
          <w:t>18</w:t>
        </w:r>
        <w:r w:rsidR="007C7CD2">
          <w:rPr>
            <w:webHidden/>
          </w:rPr>
          <w:fldChar w:fldCharType="end"/>
        </w:r>
      </w:hyperlink>
    </w:p>
    <w:p w14:paraId="007772C3" w14:textId="77777777" w:rsidR="007C7CD2" w:rsidRDefault="00365A1F">
      <w:pPr>
        <w:pStyle w:val="TOC3"/>
        <w:rPr>
          <w:rFonts w:asciiTheme="minorHAnsi" w:eastAsiaTheme="minorEastAsia" w:hAnsiTheme="minorHAnsi" w:cstheme="minorBidi"/>
        </w:rPr>
      </w:pPr>
      <w:hyperlink w:anchor="_Toc11938071" w:history="1">
        <w:r w:rsidR="007C7CD2" w:rsidRPr="009125D0">
          <w:rPr>
            <w:rStyle w:val="Hyperlink"/>
          </w:rPr>
          <w:t>A6.2</w:t>
        </w:r>
        <w:r w:rsidR="007C7CD2">
          <w:rPr>
            <w:rFonts w:asciiTheme="minorHAnsi" w:eastAsiaTheme="minorEastAsia" w:hAnsiTheme="minorHAnsi" w:cstheme="minorBidi"/>
          </w:rPr>
          <w:tab/>
        </w:r>
        <w:r w:rsidR="007C7CD2" w:rsidRPr="009125D0">
          <w:rPr>
            <w:rStyle w:val="Hyperlink"/>
            <w:rFonts w:ascii="Palatino Linotype" w:hAnsi="Palatino Linotype"/>
          </w:rPr>
          <w:t>Schedule of Deliverables and Activities</w:t>
        </w:r>
        <w:r w:rsidR="007C7CD2">
          <w:rPr>
            <w:webHidden/>
          </w:rPr>
          <w:tab/>
        </w:r>
        <w:r w:rsidR="007C7CD2">
          <w:rPr>
            <w:webHidden/>
          </w:rPr>
          <w:fldChar w:fldCharType="begin"/>
        </w:r>
        <w:r w:rsidR="007C7CD2">
          <w:rPr>
            <w:webHidden/>
          </w:rPr>
          <w:instrText xml:space="preserve"> PAGEREF _Toc11938071 \h </w:instrText>
        </w:r>
        <w:r w:rsidR="007C7CD2">
          <w:rPr>
            <w:webHidden/>
          </w:rPr>
        </w:r>
        <w:r w:rsidR="007C7CD2">
          <w:rPr>
            <w:webHidden/>
          </w:rPr>
          <w:fldChar w:fldCharType="separate"/>
        </w:r>
        <w:r w:rsidR="00F90A54">
          <w:rPr>
            <w:webHidden/>
          </w:rPr>
          <w:t>22</w:t>
        </w:r>
        <w:r w:rsidR="007C7CD2">
          <w:rPr>
            <w:webHidden/>
          </w:rPr>
          <w:fldChar w:fldCharType="end"/>
        </w:r>
      </w:hyperlink>
    </w:p>
    <w:p w14:paraId="017A5E73" w14:textId="77777777" w:rsidR="007C7CD2" w:rsidRDefault="00365A1F">
      <w:pPr>
        <w:pStyle w:val="TOC2"/>
        <w:rPr>
          <w:rFonts w:asciiTheme="minorHAnsi" w:eastAsiaTheme="minorEastAsia" w:hAnsiTheme="minorHAnsi" w:cstheme="minorBidi"/>
          <w:szCs w:val="22"/>
        </w:rPr>
      </w:pPr>
      <w:hyperlink w:anchor="_Toc11938072" w:history="1">
        <w:r w:rsidR="007C7CD2" w:rsidRPr="009125D0">
          <w:rPr>
            <w:rStyle w:val="Hyperlink"/>
          </w:rPr>
          <w:t>A7.</w:t>
        </w:r>
        <w:r w:rsidR="007C7CD2">
          <w:rPr>
            <w:rFonts w:asciiTheme="minorHAnsi" w:eastAsiaTheme="minorEastAsia" w:hAnsiTheme="minorHAnsi" w:cstheme="minorBidi"/>
            <w:szCs w:val="22"/>
          </w:rPr>
          <w:tab/>
        </w:r>
        <w:r w:rsidR="007C7CD2" w:rsidRPr="009125D0">
          <w:rPr>
            <w:rStyle w:val="Hyperlink"/>
            <w:rFonts w:ascii="Palatino Linotype" w:hAnsi="Palatino Linotype"/>
          </w:rPr>
          <w:t>QUALITY OBJECTIVES AND CRITERIA</w:t>
        </w:r>
        <w:r w:rsidR="007C7CD2">
          <w:rPr>
            <w:webHidden/>
          </w:rPr>
          <w:tab/>
        </w:r>
        <w:r w:rsidR="007C7CD2">
          <w:rPr>
            <w:webHidden/>
          </w:rPr>
          <w:fldChar w:fldCharType="begin"/>
        </w:r>
        <w:r w:rsidR="007C7CD2">
          <w:rPr>
            <w:webHidden/>
          </w:rPr>
          <w:instrText xml:space="preserve"> PAGEREF _Toc11938072 \h </w:instrText>
        </w:r>
        <w:r w:rsidR="007C7CD2">
          <w:rPr>
            <w:webHidden/>
          </w:rPr>
        </w:r>
        <w:r w:rsidR="007C7CD2">
          <w:rPr>
            <w:webHidden/>
          </w:rPr>
          <w:fldChar w:fldCharType="separate"/>
        </w:r>
        <w:r w:rsidR="00F90A54">
          <w:rPr>
            <w:webHidden/>
          </w:rPr>
          <w:t>23</w:t>
        </w:r>
        <w:r w:rsidR="007C7CD2">
          <w:rPr>
            <w:webHidden/>
          </w:rPr>
          <w:fldChar w:fldCharType="end"/>
        </w:r>
      </w:hyperlink>
    </w:p>
    <w:p w14:paraId="4E861511" w14:textId="77777777" w:rsidR="007C7CD2" w:rsidRDefault="00365A1F">
      <w:pPr>
        <w:pStyle w:val="TOC3"/>
        <w:rPr>
          <w:rFonts w:asciiTheme="minorHAnsi" w:eastAsiaTheme="minorEastAsia" w:hAnsiTheme="minorHAnsi" w:cstheme="minorBidi"/>
        </w:rPr>
      </w:pPr>
      <w:hyperlink w:anchor="_Toc11938073" w:history="1">
        <w:r w:rsidR="007C7CD2" w:rsidRPr="009125D0">
          <w:rPr>
            <w:rStyle w:val="Hyperlink"/>
          </w:rPr>
          <w:t>A7.1</w:t>
        </w:r>
        <w:r w:rsidR="007C7CD2">
          <w:rPr>
            <w:rFonts w:asciiTheme="minorHAnsi" w:eastAsiaTheme="minorEastAsia" w:hAnsiTheme="minorHAnsi" w:cstheme="minorBidi"/>
          </w:rPr>
          <w:tab/>
        </w:r>
        <w:r w:rsidR="007C7CD2" w:rsidRPr="009125D0">
          <w:rPr>
            <w:rStyle w:val="Hyperlink"/>
            <w:rFonts w:ascii="Palatino Linotype" w:hAnsi="Palatino Linotype"/>
          </w:rPr>
          <w:t>Field Activities</w:t>
        </w:r>
        <w:r w:rsidR="007C7CD2">
          <w:rPr>
            <w:webHidden/>
          </w:rPr>
          <w:tab/>
        </w:r>
        <w:r w:rsidR="007C7CD2">
          <w:rPr>
            <w:webHidden/>
          </w:rPr>
          <w:fldChar w:fldCharType="begin"/>
        </w:r>
        <w:r w:rsidR="007C7CD2">
          <w:rPr>
            <w:webHidden/>
          </w:rPr>
          <w:instrText xml:space="preserve"> PAGEREF _Toc11938073 \h </w:instrText>
        </w:r>
        <w:r w:rsidR="007C7CD2">
          <w:rPr>
            <w:webHidden/>
          </w:rPr>
        </w:r>
        <w:r w:rsidR="007C7CD2">
          <w:rPr>
            <w:webHidden/>
          </w:rPr>
          <w:fldChar w:fldCharType="separate"/>
        </w:r>
        <w:r w:rsidR="00F90A54">
          <w:rPr>
            <w:webHidden/>
          </w:rPr>
          <w:t>24</w:t>
        </w:r>
        <w:r w:rsidR="007C7CD2">
          <w:rPr>
            <w:webHidden/>
          </w:rPr>
          <w:fldChar w:fldCharType="end"/>
        </w:r>
      </w:hyperlink>
    </w:p>
    <w:p w14:paraId="08E30C1C" w14:textId="77777777" w:rsidR="007C7CD2" w:rsidRDefault="00365A1F" w:rsidP="00586086">
      <w:pPr>
        <w:pStyle w:val="TOC4"/>
        <w:ind w:left="1100"/>
        <w:rPr>
          <w:rFonts w:asciiTheme="minorHAnsi" w:eastAsiaTheme="minorEastAsia" w:hAnsiTheme="minorHAnsi" w:cstheme="minorBidi"/>
          <w:szCs w:val="22"/>
        </w:rPr>
      </w:pPr>
      <w:hyperlink w:anchor="_Toc11938074" w:history="1">
        <w:r w:rsidR="007C7CD2" w:rsidRPr="009125D0">
          <w:rPr>
            <w:rStyle w:val="Hyperlink"/>
            <w:rFonts w:ascii="Palatino Linotype" w:hAnsi="Palatino Linotype"/>
          </w:rPr>
          <w:t>A7.1.1</w:t>
        </w:r>
        <w:r w:rsidR="007C7CD2">
          <w:rPr>
            <w:rFonts w:asciiTheme="minorHAnsi" w:eastAsiaTheme="minorEastAsia" w:hAnsiTheme="minorHAnsi" w:cstheme="minorBidi"/>
            <w:szCs w:val="22"/>
          </w:rPr>
          <w:tab/>
        </w:r>
        <w:r w:rsidR="007C7CD2" w:rsidRPr="009125D0">
          <w:rPr>
            <w:rStyle w:val="Hyperlink"/>
            <w:rFonts w:ascii="Palatino Linotype" w:hAnsi="Palatino Linotype"/>
          </w:rPr>
          <w:t>Navigation</w:t>
        </w:r>
        <w:r w:rsidR="007C7CD2">
          <w:rPr>
            <w:webHidden/>
          </w:rPr>
          <w:tab/>
        </w:r>
        <w:r w:rsidR="007C7CD2">
          <w:rPr>
            <w:webHidden/>
          </w:rPr>
          <w:fldChar w:fldCharType="begin"/>
        </w:r>
        <w:r w:rsidR="007C7CD2">
          <w:rPr>
            <w:webHidden/>
          </w:rPr>
          <w:instrText xml:space="preserve"> PAGEREF _Toc11938074 \h </w:instrText>
        </w:r>
        <w:r w:rsidR="007C7CD2">
          <w:rPr>
            <w:webHidden/>
          </w:rPr>
        </w:r>
        <w:r w:rsidR="007C7CD2">
          <w:rPr>
            <w:webHidden/>
          </w:rPr>
          <w:fldChar w:fldCharType="separate"/>
        </w:r>
        <w:r w:rsidR="00F90A54">
          <w:rPr>
            <w:webHidden/>
          </w:rPr>
          <w:t>24</w:t>
        </w:r>
        <w:r w:rsidR="007C7CD2">
          <w:rPr>
            <w:webHidden/>
          </w:rPr>
          <w:fldChar w:fldCharType="end"/>
        </w:r>
      </w:hyperlink>
    </w:p>
    <w:p w14:paraId="09545655" w14:textId="77777777" w:rsidR="007C7CD2" w:rsidRDefault="00365A1F" w:rsidP="00586086">
      <w:pPr>
        <w:pStyle w:val="TOC4"/>
        <w:ind w:left="1100"/>
        <w:rPr>
          <w:rFonts w:asciiTheme="minorHAnsi" w:eastAsiaTheme="minorEastAsia" w:hAnsiTheme="minorHAnsi" w:cstheme="minorBidi"/>
          <w:szCs w:val="22"/>
        </w:rPr>
      </w:pPr>
      <w:hyperlink w:anchor="_Toc11938075" w:history="1">
        <w:r w:rsidR="007C7CD2" w:rsidRPr="009125D0">
          <w:rPr>
            <w:rStyle w:val="Hyperlink"/>
            <w:rFonts w:ascii="Palatino Linotype" w:hAnsi="Palatino Linotype"/>
          </w:rPr>
          <w:t>A7.1.2</w:t>
        </w:r>
        <w:r w:rsidR="007C7CD2">
          <w:rPr>
            <w:rFonts w:asciiTheme="minorHAnsi" w:eastAsiaTheme="minorEastAsia" w:hAnsiTheme="minorHAnsi" w:cstheme="minorBidi"/>
            <w:szCs w:val="22"/>
          </w:rPr>
          <w:tab/>
        </w:r>
        <w:r w:rsidR="007C7CD2" w:rsidRPr="009125D0">
          <w:rPr>
            <w:rStyle w:val="Hyperlink"/>
            <w:rFonts w:ascii="Palatino Linotype" w:hAnsi="Palatino Linotype"/>
          </w:rPr>
          <w:t>Water Quality Measurements</w:t>
        </w:r>
        <w:r w:rsidR="007C7CD2">
          <w:rPr>
            <w:webHidden/>
          </w:rPr>
          <w:tab/>
        </w:r>
        <w:r w:rsidR="007C7CD2">
          <w:rPr>
            <w:webHidden/>
          </w:rPr>
          <w:fldChar w:fldCharType="begin"/>
        </w:r>
        <w:r w:rsidR="007C7CD2">
          <w:rPr>
            <w:webHidden/>
          </w:rPr>
          <w:instrText xml:space="preserve"> PAGEREF _Toc11938075 \h </w:instrText>
        </w:r>
        <w:r w:rsidR="007C7CD2">
          <w:rPr>
            <w:webHidden/>
          </w:rPr>
        </w:r>
        <w:r w:rsidR="007C7CD2">
          <w:rPr>
            <w:webHidden/>
          </w:rPr>
          <w:fldChar w:fldCharType="separate"/>
        </w:r>
        <w:r w:rsidR="00F90A54">
          <w:rPr>
            <w:webHidden/>
          </w:rPr>
          <w:t>24</w:t>
        </w:r>
        <w:r w:rsidR="007C7CD2">
          <w:rPr>
            <w:webHidden/>
          </w:rPr>
          <w:fldChar w:fldCharType="end"/>
        </w:r>
      </w:hyperlink>
    </w:p>
    <w:p w14:paraId="0380AB49" w14:textId="77777777" w:rsidR="007C7CD2" w:rsidRDefault="00365A1F" w:rsidP="00586086">
      <w:pPr>
        <w:pStyle w:val="TOC4"/>
        <w:ind w:left="1100"/>
        <w:rPr>
          <w:rFonts w:asciiTheme="minorHAnsi" w:eastAsiaTheme="minorEastAsia" w:hAnsiTheme="minorHAnsi" w:cstheme="minorBidi"/>
          <w:szCs w:val="22"/>
        </w:rPr>
      </w:pPr>
      <w:hyperlink w:anchor="_Toc11938076" w:history="1">
        <w:r w:rsidR="007C7CD2" w:rsidRPr="009125D0">
          <w:rPr>
            <w:rStyle w:val="Hyperlink"/>
            <w:rFonts w:ascii="Palatino Linotype" w:hAnsi="Palatino Linotype"/>
          </w:rPr>
          <w:t>A7.1.3</w:t>
        </w:r>
        <w:r w:rsidR="007C7CD2">
          <w:rPr>
            <w:rFonts w:asciiTheme="minorHAnsi" w:eastAsiaTheme="minorEastAsia" w:hAnsiTheme="minorHAnsi" w:cstheme="minorBidi"/>
            <w:szCs w:val="22"/>
          </w:rPr>
          <w:tab/>
        </w:r>
        <w:r w:rsidR="007C7CD2" w:rsidRPr="009125D0">
          <w:rPr>
            <w:rStyle w:val="Hyperlink"/>
            <w:rFonts w:ascii="Palatino Linotype" w:hAnsi="Palatino Linotype"/>
          </w:rPr>
          <w:t>Grab Sampling</w:t>
        </w:r>
        <w:r w:rsidR="007C7CD2">
          <w:rPr>
            <w:webHidden/>
          </w:rPr>
          <w:tab/>
        </w:r>
        <w:r w:rsidR="007C7CD2">
          <w:rPr>
            <w:webHidden/>
          </w:rPr>
          <w:fldChar w:fldCharType="begin"/>
        </w:r>
        <w:r w:rsidR="007C7CD2">
          <w:rPr>
            <w:webHidden/>
          </w:rPr>
          <w:instrText xml:space="preserve"> PAGEREF _Toc11938076 \h </w:instrText>
        </w:r>
        <w:r w:rsidR="007C7CD2">
          <w:rPr>
            <w:webHidden/>
          </w:rPr>
        </w:r>
        <w:r w:rsidR="007C7CD2">
          <w:rPr>
            <w:webHidden/>
          </w:rPr>
          <w:fldChar w:fldCharType="separate"/>
        </w:r>
        <w:r w:rsidR="00F90A54">
          <w:rPr>
            <w:webHidden/>
          </w:rPr>
          <w:t>24</w:t>
        </w:r>
        <w:r w:rsidR="007C7CD2">
          <w:rPr>
            <w:webHidden/>
          </w:rPr>
          <w:fldChar w:fldCharType="end"/>
        </w:r>
      </w:hyperlink>
    </w:p>
    <w:p w14:paraId="7A37D008" w14:textId="77777777" w:rsidR="007C7CD2" w:rsidRDefault="00365A1F" w:rsidP="00586086">
      <w:pPr>
        <w:pStyle w:val="TOC4"/>
        <w:ind w:left="1100"/>
        <w:rPr>
          <w:rFonts w:asciiTheme="minorHAnsi" w:eastAsiaTheme="minorEastAsia" w:hAnsiTheme="minorHAnsi" w:cstheme="minorBidi"/>
          <w:szCs w:val="22"/>
        </w:rPr>
      </w:pPr>
      <w:hyperlink w:anchor="_Toc11938077" w:history="1">
        <w:r w:rsidR="007C7CD2" w:rsidRPr="009125D0">
          <w:rPr>
            <w:rStyle w:val="Hyperlink"/>
            <w:rFonts w:ascii="Palatino Linotype" w:hAnsi="Palatino Linotype"/>
          </w:rPr>
          <w:t>A7.1.4</w:t>
        </w:r>
        <w:r w:rsidR="007C7CD2">
          <w:rPr>
            <w:rFonts w:asciiTheme="minorHAnsi" w:eastAsiaTheme="minorEastAsia" w:hAnsiTheme="minorHAnsi" w:cstheme="minorBidi"/>
            <w:szCs w:val="22"/>
          </w:rPr>
          <w:tab/>
        </w:r>
        <w:r w:rsidR="007C7CD2" w:rsidRPr="009125D0">
          <w:rPr>
            <w:rStyle w:val="Hyperlink"/>
            <w:rFonts w:ascii="Palatino Linotype" w:hAnsi="Palatino Linotype"/>
          </w:rPr>
          <w:t>Underwater Digital Still Images or Video</w:t>
        </w:r>
        <w:r w:rsidR="007C7CD2">
          <w:rPr>
            <w:webHidden/>
          </w:rPr>
          <w:tab/>
        </w:r>
        <w:r w:rsidR="007C7CD2">
          <w:rPr>
            <w:webHidden/>
          </w:rPr>
          <w:fldChar w:fldCharType="begin"/>
        </w:r>
        <w:r w:rsidR="007C7CD2">
          <w:rPr>
            <w:webHidden/>
          </w:rPr>
          <w:instrText xml:space="preserve"> PAGEREF _Toc11938077 \h </w:instrText>
        </w:r>
        <w:r w:rsidR="007C7CD2">
          <w:rPr>
            <w:webHidden/>
          </w:rPr>
        </w:r>
        <w:r w:rsidR="007C7CD2">
          <w:rPr>
            <w:webHidden/>
          </w:rPr>
          <w:fldChar w:fldCharType="separate"/>
        </w:r>
        <w:r w:rsidR="00F90A54">
          <w:rPr>
            <w:webHidden/>
          </w:rPr>
          <w:t>26</w:t>
        </w:r>
        <w:r w:rsidR="007C7CD2">
          <w:rPr>
            <w:webHidden/>
          </w:rPr>
          <w:fldChar w:fldCharType="end"/>
        </w:r>
      </w:hyperlink>
    </w:p>
    <w:p w14:paraId="4A34ABCE" w14:textId="77777777" w:rsidR="007C7CD2" w:rsidRDefault="00365A1F" w:rsidP="00586086">
      <w:pPr>
        <w:pStyle w:val="TOC4"/>
        <w:ind w:left="1100"/>
        <w:rPr>
          <w:rFonts w:asciiTheme="minorHAnsi" w:eastAsiaTheme="minorEastAsia" w:hAnsiTheme="minorHAnsi" w:cstheme="minorBidi"/>
          <w:szCs w:val="22"/>
        </w:rPr>
      </w:pPr>
      <w:hyperlink w:anchor="_Toc11938078" w:history="1">
        <w:r w:rsidR="007C7CD2" w:rsidRPr="009125D0">
          <w:rPr>
            <w:rStyle w:val="Hyperlink"/>
            <w:rFonts w:ascii="Palatino Linotype" w:hAnsi="Palatino Linotype"/>
          </w:rPr>
          <w:t>A7.1.5</w:t>
        </w:r>
        <w:r w:rsidR="007C7CD2">
          <w:rPr>
            <w:rFonts w:asciiTheme="minorHAnsi" w:eastAsiaTheme="minorEastAsia" w:hAnsiTheme="minorHAnsi" w:cstheme="minorBidi"/>
            <w:szCs w:val="22"/>
          </w:rPr>
          <w:tab/>
        </w:r>
        <w:r w:rsidR="007C7CD2" w:rsidRPr="009125D0">
          <w:rPr>
            <w:rStyle w:val="Hyperlink"/>
            <w:rFonts w:ascii="Palatino Linotype" w:hAnsi="Palatino Linotype"/>
          </w:rPr>
          <w:t>Sediment Profile Imagery (Optional)</w:t>
        </w:r>
        <w:r w:rsidR="007C7CD2">
          <w:rPr>
            <w:webHidden/>
          </w:rPr>
          <w:tab/>
        </w:r>
        <w:r w:rsidR="007C7CD2">
          <w:rPr>
            <w:webHidden/>
          </w:rPr>
          <w:fldChar w:fldCharType="begin"/>
        </w:r>
        <w:r w:rsidR="007C7CD2">
          <w:rPr>
            <w:webHidden/>
          </w:rPr>
          <w:instrText xml:space="preserve"> PAGEREF _Toc11938078 \h </w:instrText>
        </w:r>
        <w:r w:rsidR="007C7CD2">
          <w:rPr>
            <w:webHidden/>
          </w:rPr>
        </w:r>
        <w:r w:rsidR="007C7CD2">
          <w:rPr>
            <w:webHidden/>
          </w:rPr>
          <w:fldChar w:fldCharType="separate"/>
        </w:r>
        <w:r w:rsidR="00F90A54">
          <w:rPr>
            <w:webHidden/>
          </w:rPr>
          <w:t>26</w:t>
        </w:r>
        <w:r w:rsidR="007C7CD2">
          <w:rPr>
            <w:webHidden/>
          </w:rPr>
          <w:fldChar w:fldCharType="end"/>
        </w:r>
      </w:hyperlink>
    </w:p>
    <w:p w14:paraId="61AFE310" w14:textId="77777777" w:rsidR="007C7CD2" w:rsidRDefault="00365A1F" w:rsidP="00586086">
      <w:pPr>
        <w:pStyle w:val="TOC4"/>
        <w:ind w:left="1100"/>
        <w:rPr>
          <w:rFonts w:asciiTheme="minorHAnsi" w:eastAsiaTheme="minorEastAsia" w:hAnsiTheme="minorHAnsi" w:cstheme="minorBidi"/>
          <w:szCs w:val="22"/>
        </w:rPr>
      </w:pPr>
      <w:hyperlink w:anchor="_Toc11938079" w:history="1">
        <w:r w:rsidR="007C7CD2" w:rsidRPr="009125D0">
          <w:rPr>
            <w:rStyle w:val="Hyperlink"/>
            <w:rFonts w:ascii="Palatino Linotype" w:hAnsi="Palatino Linotype"/>
          </w:rPr>
          <w:t>A7.1.6</w:t>
        </w:r>
        <w:r w:rsidR="007C7CD2">
          <w:rPr>
            <w:rFonts w:asciiTheme="minorHAnsi" w:eastAsiaTheme="minorEastAsia" w:hAnsiTheme="minorHAnsi" w:cstheme="minorBidi"/>
            <w:szCs w:val="22"/>
          </w:rPr>
          <w:tab/>
        </w:r>
        <w:r w:rsidR="007C7CD2" w:rsidRPr="009125D0">
          <w:rPr>
            <w:rStyle w:val="Hyperlink"/>
            <w:rFonts w:ascii="Palatino Linotype" w:hAnsi="Palatino Linotype"/>
          </w:rPr>
          <w:t>Hard-bottom/Riprap Destructive Samples (Optional)</w:t>
        </w:r>
        <w:r w:rsidR="007C7CD2">
          <w:rPr>
            <w:webHidden/>
          </w:rPr>
          <w:tab/>
        </w:r>
        <w:r w:rsidR="007C7CD2">
          <w:rPr>
            <w:webHidden/>
          </w:rPr>
          <w:fldChar w:fldCharType="begin"/>
        </w:r>
        <w:r w:rsidR="007C7CD2">
          <w:rPr>
            <w:webHidden/>
          </w:rPr>
          <w:instrText xml:space="preserve"> PAGEREF _Toc11938079 \h </w:instrText>
        </w:r>
        <w:r w:rsidR="007C7CD2">
          <w:rPr>
            <w:webHidden/>
          </w:rPr>
        </w:r>
        <w:r w:rsidR="007C7CD2">
          <w:rPr>
            <w:webHidden/>
          </w:rPr>
          <w:fldChar w:fldCharType="separate"/>
        </w:r>
        <w:r w:rsidR="00F90A54">
          <w:rPr>
            <w:webHidden/>
          </w:rPr>
          <w:t>26</w:t>
        </w:r>
        <w:r w:rsidR="007C7CD2">
          <w:rPr>
            <w:webHidden/>
          </w:rPr>
          <w:fldChar w:fldCharType="end"/>
        </w:r>
      </w:hyperlink>
    </w:p>
    <w:p w14:paraId="33A6C5DD" w14:textId="77777777" w:rsidR="007C7CD2" w:rsidRDefault="00365A1F">
      <w:pPr>
        <w:pStyle w:val="TOC3"/>
        <w:rPr>
          <w:rFonts w:asciiTheme="minorHAnsi" w:eastAsiaTheme="minorEastAsia" w:hAnsiTheme="minorHAnsi" w:cstheme="minorBidi"/>
        </w:rPr>
      </w:pPr>
      <w:hyperlink w:anchor="_Toc11938080" w:history="1">
        <w:r w:rsidR="007C7CD2" w:rsidRPr="009125D0">
          <w:rPr>
            <w:rStyle w:val="Hyperlink"/>
          </w:rPr>
          <w:t>A7.2</w:t>
        </w:r>
        <w:r w:rsidR="007C7CD2">
          <w:rPr>
            <w:rFonts w:asciiTheme="minorHAnsi" w:eastAsiaTheme="minorEastAsia" w:hAnsiTheme="minorHAnsi" w:cstheme="minorBidi"/>
          </w:rPr>
          <w:tab/>
        </w:r>
        <w:r w:rsidR="007C7CD2" w:rsidRPr="009125D0">
          <w:rPr>
            <w:rStyle w:val="Hyperlink"/>
            <w:rFonts w:ascii="Palatino Linotype" w:hAnsi="Palatino Linotype"/>
          </w:rPr>
          <w:t>Laboratory Activities</w:t>
        </w:r>
        <w:r w:rsidR="007C7CD2">
          <w:rPr>
            <w:webHidden/>
          </w:rPr>
          <w:tab/>
        </w:r>
        <w:r w:rsidR="007C7CD2">
          <w:rPr>
            <w:webHidden/>
          </w:rPr>
          <w:fldChar w:fldCharType="begin"/>
        </w:r>
        <w:r w:rsidR="007C7CD2">
          <w:rPr>
            <w:webHidden/>
          </w:rPr>
          <w:instrText xml:space="preserve"> PAGEREF _Toc11938080 \h </w:instrText>
        </w:r>
        <w:r w:rsidR="007C7CD2">
          <w:rPr>
            <w:webHidden/>
          </w:rPr>
        </w:r>
        <w:r w:rsidR="007C7CD2">
          <w:rPr>
            <w:webHidden/>
          </w:rPr>
          <w:fldChar w:fldCharType="separate"/>
        </w:r>
        <w:r w:rsidR="00F90A54">
          <w:rPr>
            <w:webHidden/>
          </w:rPr>
          <w:t>27</w:t>
        </w:r>
        <w:r w:rsidR="007C7CD2">
          <w:rPr>
            <w:webHidden/>
          </w:rPr>
          <w:fldChar w:fldCharType="end"/>
        </w:r>
      </w:hyperlink>
    </w:p>
    <w:p w14:paraId="20017C17" w14:textId="77777777" w:rsidR="007C7CD2" w:rsidRDefault="00365A1F" w:rsidP="00586086">
      <w:pPr>
        <w:pStyle w:val="TOC4"/>
        <w:ind w:left="1100"/>
        <w:rPr>
          <w:rFonts w:asciiTheme="minorHAnsi" w:eastAsiaTheme="minorEastAsia" w:hAnsiTheme="minorHAnsi" w:cstheme="minorBidi"/>
          <w:szCs w:val="22"/>
        </w:rPr>
      </w:pPr>
      <w:hyperlink w:anchor="_Toc11938081" w:history="1">
        <w:r w:rsidR="007C7CD2" w:rsidRPr="009125D0">
          <w:rPr>
            <w:rStyle w:val="Hyperlink"/>
            <w:rFonts w:ascii="Palatino Linotype" w:hAnsi="Palatino Linotype"/>
          </w:rPr>
          <w:t>A7.2.1</w:t>
        </w:r>
        <w:r w:rsidR="007C7CD2">
          <w:rPr>
            <w:rFonts w:asciiTheme="minorHAnsi" w:eastAsiaTheme="minorEastAsia" w:hAnsiTheme="minorHAnsi" w:cstheme="minorBidi"/>
            <w:szCs w:val="22"/>
          </w:rPr>
          <w:tab/>
        </w:r>
        <w:r w:rsidR="007C7CD2" w:rsidRPr="009125D0">
          <w:rPr>
            <w:rStyle w:val="Hyperlink"/>
            <w:rFonts w:ascii="Palatino Linotype" w:hAnsi="Palatino Linotype"/>
          </w:rPr>
          <w:t>Water Quality Measurements</w:t>
        </w:r>
        <w:r w:rsidR="007C7CD2">
          <w:rPr>
            <w:webHidden/>
          </w:rPr>
          <w:tab/>
        </w:r>
        <w:r w:rsidR="007C7CD2">
          <w:rPr>
            <w:webHidden/>
          </w:rPr>
          <w:fldChar w:fldCharType="begin"/>
        </w:r>
        <w:r w:rsidR="007C7CD2">
          <w:rPr>
            <w:webHidden/>
          </w:rPr>
          <w:instrText xml:space="preserve"> PAGEREF _Toc11938081 \h </w:instrText>
        </w:r>
        <w:r w:rsidR="007C7CD2">
          <w:rPr>
            <w:webHidden/>
          </w:rPr>
        </w:r>
        <w:r w:rsidR="007C7CD2">
          <w:rPr>
            <w:webHidden/>
          </w:rPr>
          <w:fldChar w:fldCharType="separate"/>
        </w:r>
        <w:r w:rsidR="00F90A54">
          <w:rPr>
            <w:webHidden/>
          </w:rPr>
          <w:t>27</w:t>
        </w:r>
        <w:r w:rsidR="007C7CD2">
          <w:rPr>
            <w:webHidden/>
          </w:rPr>
          <w:fldChar w:fldCharType="end"/>
        </w:r>
      </w:hyperlink>
    </w:p>
    <w:p w14:paraId="740238CC" w14:textId="77777777" w:rsidR="007C7CD2" w:rsidRDefault="00365A1F" w:rsidP="00586086">
      <w:pPr>
        <w:pStyle w:val="TOC4"/>
        <w:ind w:left="1100"/>
        <w:rPr>
          <w:rFonts w:asciiTheme="minorHAnsi" w:eastAsiaTheme="minorEastAsia" w:hAnsiTheme="minorHAnsi" w:cstheme="minorBidi"/>
          <w:szCs w:val="22"/>
        </w:rPr>
      </w:pPr>
      <w:hyperlink w:anchor="_Toc11938082" w:history="1">
        <w:r w:rsidR="007C7CD2" w:rsidRPr="009125D0">
          <w:rPr>
            <w:rStyle w:val="Hyperlink"/>
            <w:rFonts w:ascii="Palatino Linotype" w:hAnsi="Palatino Linotype"/>
          </w:rPr>
          <w:t>A7.2.2</w:t>
        </w:r>
        <w:r w:rsidR="007C7CD2">
          <w:rPr>
            <w:rFonts w:asciiTheme="minorHAnsi" w:eastAsiaTheme="minorEastAsia" w:hAnsiTheme="minorHAnsi" w:cstheme="minorBidi"/>
            <w:szCs w:val="22"/>
          </w:rPr>
          <w:tab/>
        </w:r>
        <w:r w:rsidR="007C7CD2" w:rsidRPr="009125D0">
          <w:rPr>
            <w:rStyle w:val="Hyperlink"/>
            <w:rFonts w:ascii="Palatino Linotype" w:hAnsi="Palatino Linotype"/>
          </w:rPr>
          <w:t>Macrofaunal Analysis</w:t>
        </w:r>
        <w:r w:rsidR="007C7CD2">
          <w:rPr>
            <w:webHidden/>
          </w:rPr>
          <w:tab/>
        </w:r>
        <w:r w:rsidR="007C7CD2">
          <w:rPr>
            <w:webHidden/>
          </w:rPr>
          <w:fldChar w:fldCharType="begin"/>
        </w:r>
        <w:r w:rsidR="007C7CD2">
          <w:rPr>
            <w:webHidden/>
          </w:rPr>
          <w:instrText xml:space="preserve"> PAGEREF _Toc11938082 \h </w:instrText>
        </w:r>
        <w:r w:rsidR="007C7CD2">
          <w:rPr>
            <w:webHidden/>
          </w:rPr>
        </w:r>
        <w:r w:rsidR="007C7CD2">
          <w:rPr>
            <w:webHidden/>
          </w:rPr>
          <w:fldChar w:fldCharType="separate"/>
        </w:r>
        <w:r w:rsidR="00F90A54">
          <w:rPr>
            <w:webHidden/>
          </w:rPr>
          <w:t>27</w:t>
        </w:r>
        <w:r w:rsidR="007C7CD2">
          <w:rPr>
            <w:webHidden/>
          </w:rPr>
          <w:fldChar w:fldCharType="end"/>
        </w:r>
      </w:hyperlink>
    </w:p>
    <w:p w14:paraId="1449DE07" w14:textId="77777777" w:rsidR="007C7CD2" w:rsidRDefault="00365A1F" w:rsidP="00586086">
      <w:pPr>
        <w:pStyle w:val="TOC4"/>
        <w:ind w:left="1100"/>
        <w:rPr>
          <w:rFonts w:asciiTheme="minorHAnsi" w:eastAsiaTheme="minorEastAsia" w:hAnsiTheme="minorHAnsi" w:cstheme="minorBidi"/>
          <w:szCs w:val="22"/>
        </w:rPr>
      </w:pPr>
      <w:hyperlink w:anchor="_Toc11938083" w:history="1">
        <w:r w:rsidR="007C7CD2" w:rsidRPr="009125D0">
          <w:rPr>
            <w:rStyle w:val="Hyperlink"/>
            <w:rFonts w:ascii="Palatino Linotype" w:hAnsi="Palatino Linotype"/>
          </w:rPr>
          <w:t>A7.2.3</w:t>
        </w:r>
        <w:r w:rsidR="007C7CD2">
          <w:rPr>
            <w:rFonts w:asciiTheme="minorHAnsi" w:eastAsiaTheme="minorEastAsia" w:hAnsiTheme="minorHAnsi" w:cstheme="minorBidi"/>
            <w:szCs w:val="22"/>
          </w:rPr>
          <w:tab/>
        </w:r>
        <w:r w:rsidR="007C7CD2" w:rsidRPr="009125D0">
          <w:rPr>
            <w:rStyle w:val="Hyperlink"/>
          </w:rPr>
          <w:t>Underwater Digital Still Image or Video Analysis</w:t>
        </w:r>
        <w:r w:rsidR="007C7CD2">
          <w:rPr>
            <w:webHidden/>
          </w:rPr>
          <w:tab/>
        </w:r>
        <w:r w:rsidR="007C7CD2">
          <w:rPr>
            <w:webHidden/>
          </w:rPr>
          <w:fldChar w:fldCharType="begin"/>
        </w:r>
        <w:r w:rsidR="007C7CD2">
          <w:rPr>
            <w:webHidden/>
          </w:rPr>
          <w:instrText xml:space="preserve"> PAGEREF _Toc11938083 \h </w:instrText>
        </w:r>
        <w:r w:rsidR="007C7CD2">
          <w:rPr>
            <w:webHidden/>
          </w:rPr>
        </w:r>
        <w:r w:rsidR="007C7CD2">
          <w:rPr>
            <w:webHidden/>
          </w:rPr>
          <w:fldChar w:fldCharType="separate"/>
        </w:r>
        <w:r w:rsidR="00F90A54">
          <w:rPr>
            <w:webHidden/>
          </w:rPr>
          <w:t>27</w:t>
        </w:r>
        <w:r w:rsidR="007C7CD2">
          <w:rPr>
            <w:webHidden/>
          </w:rPr>
          <w:fldChar w:fldCharType="end"/>
        </w:r>
      </w:hyperlink>
    </w:p>
    <w:p w14:paraId="70D76604" w14:textId="77777777" w:rsidR="007C7CD2" w:rsidRDefault="00365A1F" w:rsidP="00586086">
      <w:pPr>
        <w:pStyle w:val="TOC4"/>
        <w:ind w:left="1100"/>
        <w:rPr>
          <w:rFonts w:asciiTheme="minorHAnsi" w:eastAsiaTheme="minorEastAsia" w:hAnsiTheme="minorHAnsi" w:cstheme="minorBidi"/>
          <w:szCs w:val="22"/>
        </w:rPr>
      </w:pPr>
      <w:hyperlink w:anchor="_Toc11938084" w:history="1">
        <w:r w:rsidR="007C7CD2" w:rsidRPr="009125D0">
          <w:rPr>
            <w:rStyle w:val="Hyperlink"/>
            <w:rFonts w:ascii="Palatino Linotype" w:hAnsi="Palatino Linotype"/>
          </w:rPr>
          <w:t>A7.2.4</w:t>
        </w:r>
        <w:r w:rsidR="007C7CD2">
          <w:rPr>
            <w:rFonts w:asciiTheme="minorHAnsi" w:eastAsiaTheme="minorEastAsia" w:hAnsiTheme="minorHAnsi" w:cstheme="minorBidi"/>
            <w:szCs w:val="22"/>
          </w:rPr>
          <w:tab/>
        </w:r>
        <w:r w:rsidR="007C7CD2" w:rsidRPr="009125D0">
          <w:rPr>
            <w:rStyle w:val="Hyperlink"/>
            <w:rFonts w:ascii="Palatino Linotype" w:hAnsi="Palatino Linotype"/>
          </w:rPr>
          <w:t>Sediment Profile Image Analysis (Optional)</w:t>
        </w:r>
        <w:r w:rsidR="007C7CD2">
          <w:rPr>
            <w:webHidden/>
          </w:rPr>
          <w:tab/>
        </w:r>
        <w:r w:rsidR="007C7CD2">
          <w:rPr>
            <w:webHidden/>
          </w:rPr>
          <w:fldChar w:fldCharType="begin"/>
        </w:r>
        <w:r w:rsidR="007C7CD2">
          <w:rPr>
            <w:webHidden/>
          </w:rPr>
          <w:instrText xml:space="preserve"> PAGEREF _Toc11938084 \h </w:instrText>
        </w:r>
        <w:r w:rsidR="007C7CD2">
          <w:rPr>
            <w:webHidden/>
          </w:rPr>
        </w:r>
        <w:r w:rsidR="007C7CD2">
          <w:rPr>
            <w:webHidden/>
          </w:rPr>
          <w:fldChar w:fldCharType="separate"/>
        </w:r>
        <w:r w:rsidR="00F90A54">
          <w:rPr>
            <w:webHidden/>
          </w:rPr>
          <w:t>27</w:t>
        </w:r>
        <w:r w:rsidR="007C7CD2">
          <w:rPr>
            <w:webHidden/>
          </w:rPr>
          <w:fldChar w:fldCharType="end"/>
        </w:r>
      </w:hyperlink>
    </w:p>
    <w:p w14:paraId="12719F7E" w14:textId="77777777" w:rsidR="007C7CD2" w:rsidRDefault="00365A1F">
      <w:pPr>
        <w:pStyle w:val="TOC2"/>
        <w:rPr>
          <w:rFonts w:asciiTheme="minorHAnsi" w:eastAsiaTheme="minorEastAsia" w:hAnsiTheme="minorHAnsi" w:cstheme="minorBidi"/>
          <w:szCs w:val="22"/>
        </w:rPr>
      </w:pPr>
      <w:hyperlink w:anchor="_Toc11938085" w:history="1">
        <w:r w:rsidR="007C7CD2" w:rsidRPr="009125D0">
          <w:rPr>
            <w:rStyle w:val="Hyperlink"/>
          </w:rPr>
          <w:t>A8.</w:t>
        </w:r>
        <w:r w:rsidR="007C7CD2">
          <w:rPr>
            <w:rFonts w:asciiTheme="minorHAnsi" w:eastAsiaTheme="minorEastAsia" w:hAnsiTheme="minorHAnsi" w:cstheme="minorBidi"/>
            <w:szCs w:val="22"/>
          </w:rPr>
          <w:tab/>
        </w:r>
        <w:r w:rsidR="007C7CD2" w:rsidRPr="009125D0">
          <w:rPr>
            <w:rStyle w:val="Hyperlink"/>
            <w:rFonts w:ascii="Palatino Linotype" w:hAnsi="Palatino Linotype"/>
          </w:rPr>
          <w:t>SPECIAL TRAINING/CERTIFICATIONS</w:t>
        </w:r>
        <w:r w:rsidR="007C7CD2">
          <w:rPr>
            <w:webHidden/>
          </w:rPr>
          <w:tab/>
        </w:r>
        <w:r w:rsidR="007C7CD2">
          <w:rPr>
            <w:webHidden/>
          </w:rPr>
          <w:fldChar w:fldCharType="begin"/>
        </w:r>
        <w:r w:rsidR="007C7CD2">
          <w:rPr>
            <w:webHidden/>
          </w:rPr>
          <w:instrText xml:space="preserve"> PAGEREF _Toc11938085 \h </w:instrText>
        </w:r>
        <w:r w:rsidR="007C7CD2">
          <w:rPr>
            <w:webHidden/>
          </w:rPr>
        </w:r>
        <w:r w:rsidR="007C7CD2">
          <w:rPr>
            <w:webHidden/>
          </w:rPr>
          <w:fldChar w:fldCharType="separate"/>
        </w:r>
        <w:r w:rsidR="00F90A54">
          <w:rPr>
            <w:webHidden/>
          </w:rPr>
          <w:t>27</w:t>
        </w:r>
        <w:r w:rsidR="007C7CD2">
          <w:rPr>
            <w:webHidden/>
          </w:rPr>
          <w:fldChar w:fldCharType="end"/>
        </w:r>
      </w:hyperlink>
    </w:p>
    <w:p w14:paraId="2C0057CD" w14:textId="77777777" w:rsidR="007C7CD2" w:rsidRDefault="00365A1F">
      <w:pPr>
        <w:pStyle w:val="TOC3"/>
        <w:rPr>
          <w:rFonts w:asciiTheme="minorHAnsi" w:eastAsiaTheme="minorEastAsia" w:hAnsiTheme="minorHAnsi" w:cstheme="minorBidi"/>
        </w:rPr>
      </w:pPr>
      <w:hyperlink w:anchor="_Toc11938086" w:history="1">
        <w:r w:rsidR="007C7CD2" w:rsidRPr="009125D0">
          <w:rPr>
            <w:rStyle w:val="Hyperlink"/>
          </w:rPr>
          <w:t>A8.1</w:t>
        </w:r>
        <w:r w:rsidR="007C7CD2">
          <w:rPr>
            <w:rFonts w:asciiTheme="minorHAnsi" w:eastAsiaTheme="minorEastAsia" w:hAnsiTheme="minorHAnsi" w:cstheme="minorBidi"/>
          </w:rPr>
          <w:tab/>
        </w:r>
        <w:r w:rsidR="007C7CD2" w:rsidRPr="009125D0">
          <w:rPr>
            <w:rStyle w:val="Hyperlink"/>
            <w:rFonts w:ascii="Palatino Linotype" w:hAnsi="Palatino Linotype"/>
          </w:rPr>
          <w:t>Special Training</w:t>
        </w:r>
        <w:r w:rsidR="007C7CD2">
          <w:rPr>
            <w:webHidden/>
          </w:rPr>
          <w:tab/>
        </w:r>
        <w:r w:rsidR="007C7CD2">
          <w:rPr>
            <w:webHidden/>
          </w:rPr>
          <w:fldChar w:fldCharType="begin"/>
        </w:r>
        <w:r w:rsidR="007C7CD2">
          <w:rPr>
            <w:webHidden/>
          </w:rPr>
          <w:instrText xml:space="preserve"> PAGEREF _Toc11938086 \h </w:instrText>
        </w:r>
        <w:r w:rsidR="007C7CD2">
          <w:rPr>
            <w:webHidden/>
          </w:rPr>
        </w:r>
        <w:r w:rsidR="007C7CD2">
          <w:rPr>
            <w:webHidden/>
          </w:rPr>
          <w:fldChar w:fldCharType="separate"/>
        </w:r>
        <w:r w:rsidR="00F90A54">
          <w:rPr>
            <w:webHidden/>
          </w:rPr>
          <w:t>27</w:t>
        </w:r>
        <w:r w:rsidR="007C7CD2">
          <w:rPr>
            <w:webHidden/>
          </w:rPr>
          <w:fldChar w:fldCharType="end"/>
        </w:r>
      </w:hyperlink>
    </w:p>
    <w:p w14:paraId="243521B3" w14:textId="77777777" w:rsidR="007C7CD2" w:rsidRDefault="00365A1F">
      <w:pPr>
        <w:pStyle w:val="TOC3"/>
        <w:rPr>
          <w:rFonts w:asciiTheme="minorHAnsi" w:eastAsiaTheme="minorEastAsia" w:hAnsiTheme="minorHAnsi" w:cstheme="minorBidi"/>
        </w:rPr>
      </w:pPr>
      <w:hyperlink w:anchor="_Toc11938087" w:history="1">
        <w:r w:rsidR="007C7CD2" w:rsidRPr="009125D0">
          <w:rPr>
            <w:rStyle w:val="Hyperlink"/>
          </w:rPr>
          <w:t>A8.2</w:t>
        </w:r>
        <w:r w:rsidR="007C7CD2">
          <w:rPr>
            <w:rFonts w:asciiTheme="minorHAnsi" w:eastAsiaTheme="minorEastAsia" w:hAnsiTheme="minorHAnsi" w:cstheme="minorBidi"/>
          </w:rPr>
          <w:tab/>
        </w:r>
        <w:r w:rsidR="007C7CD2" w:rsidRPr="009125D0">
          <w:rPr>
            <w:rStyle w:val="Hyperlink"/>
            <w:rFonts w:ascii="Palatino Linotype" w:hAnsi="Palatino Linotype"/>
          </w:rPr>
          <w:t>Certifications</w:t>
        </w:r>
        <w:r w:rsidR="007C7CD2">
          <w:rPr>
            <w:webHidden/>
          </w:rPr>
          <w:tab/>
        </w:r>
        <w:r w:rsidR="007C7CD2">
          <w:rPr>
            <w:webHidden/>
          </w:rPr>
          <w:fldChar w:fldCharType="begin"/>
        </w:r>
        <w:r w:rsidR="007C7CD2">
          <w:rPr>
            <w:webHidden/>
          </w:rPr>
          <w:instrText xml:space="preserve"> PAGEREF _Toc11938087 \h </w:instrText>
        </w:r>
        <w:r w:rsidR="007C7CD2">
          <w:rPr>
            <w:webHidden/>
          </w:rPr>
        </w:r>
        <w:r w:rsidR="007C7CD2">
          <w:rPr>
            <w:webHidden/>
          </w:rPr>
          <w:fldChar w:fldCharType="separate"/>
        </w:r>
        <w:r w:rsidR="00F90A54">
          <w:rPr>
            <w:webHidden/>
          </w:rPr>
          <w:t>28</w:t>
        </w:r>
        <w:r w:rsidR="007C7CD2">
          <w:rPr>
            <w:webHidden/>
          </w:rPr>
          <w:fldChar w:fldCharType="end"/>
        </w:r>
      </w:hyperlink>
    </w:p>
    <w:p w14:paraId="255A9BC8" w14:textId="77777777" w:rsidR="007C7CD2" w:rsidRDefault="00365A1F">
      <w:pPr>
        <w:pStyle w:val="TOC2"/>
        <w:rPr>
          <w:rFonts w:asciiTheme="minorHAnsi" w:eastAsiaTheme="minorEastAsia" w:hAnsiTheme="minorHAnsi" w:cstheme="minorBidi"/>
          <w:szCs w:val="22"/>
        </w:rPr>
      </w:pPr>
      <w:hyperlink w:anchor="_Toc11938088" w:history="1">
        <w:r w:rsidR="007C7CD2" w:rsidRPr="009125D0">
          <w:rPr>
            <w:rStyle w:val="Hyperlink"/>
          </w:rPr>
          <w:t>A9.</w:t>
        </w:r>
        <w:r w:rsidR="007C7CD2">
          <w:rPr>
            <w:rFonts w:asciiTheme="minorHAnsi" w:eastAsiaTheme="minorEastAsia" w:hAnsiTheme="minorHAnsi" w:cstheme="minorBidi"/>
            <w:szCs w:val="22"/>
          </w:rPr>
          <w:tab/>
        </w:r>
        <w:r w:rsidR="007C7CD2" w:rsidRPr="009125D0">
          <w:rPr>
            <w:rStyle w:val="Hyperlink"/>
            <w:rFonts w:ascii="Palatino Linotype" w:hAnsi="Palatino Linotype"/>
          </w:rPr>
          <w:t>DOCUMENTS AND RECORDS</w:t>
        </w:r>
        <w:r w:rsidR="007C7CD2">
          <w:rPr>
            <w:webHidden/>
          </w:rPr>
          <w:tab/>
        </w:r>
        <w:r w:rsidR="007C7CD2">
          <w:rPr>
            <w:webHidden/>
          </w:rPr>
          <w:fldChar w:fldCharType="begin"/>
        </w:r>
        <w:r w:rsidR="007C7CD2">
          <w:rPr>
            <w:webHidden/>
          </w:rPr>
          <w:instrText xml:space="preserve"> PAGEREF _Toc11938088 \h </w:instrText>
        </w:r>
        <w:r w:rsidR="007C7CD2">
          <w:rPr>
            <w:webHidden/>
          </w:rPr>
        </w:r>
        <w:r w:rsidR="007C7CD2">
          <w:rPr>
            <w:webHidden/>
          </w:rPr>
          <w:fldChar w:fldCharType="separate"/>
        </w:r>
        <w:r w:rsidR="00F90A54">
          <w:rPr>
            <w:webHidden/>
          </w:rPr>
          <w:t>28</w:t>
        </w:r>
        <w:r w:rsidR="007C7CD2">
          <w:rPr>
            <w:webHidden/>
          </w:rPr>
          <w:fldChar w:fldCharType="end"/>
        </w:r>
      </w:hyperlink>
    </w:p>
    <w:p w14:paraId="201713A3" w14:textId="77777777" w:rsidR="007C7CD2" w:rsidRDefault="00365A1F">
      <w:pPr>
        <w:pStyle w:val="TOC3"/>
        <w:rPr>
          <w:rFonts w:asciiTheme="minorHAnsi" w:eastAsiaTheme="minorEastAsia" w:hAnsiTheme="minorHAnsi" w:cstheme="minorBidi"/>
        </w:rPr>
      </w:pPr>
      <w:hyperlink w:anchor="_Toc11938089" w:history="1">
        <w:r w:rsidR="007C7CD2" w:rsidRPr="009125D0">
          <w:rPr>
            <w:rStyle w:val="Hyperlink"/>
          </w:rPr>
          <w:t>A9.1</w:t>
        </w:r>
        <w:r w:rsidR="007C7CD2">
          <w:rPr>
            <w:rFonts w:asciiTheme="minorHAnsi" w:eastAsiaTheme="minorEastAsia" w:hAnsiTheme="minorHAnsi" w:cstheme="minorBidi"/>
          </w:rPr>
          <w:tab/>
        </w:r>
        <w:r w:rsidR="007C7CD2" w:rsidRPr="009125D0">
          <w:rPr>
            <w:rStyle w:val="Hyperlink"/>
            <w:rFonts w:ascii="Palatino Linotype" w:hAnsi="Palatino Linotype"/>
          </w:rPr>
          <w:t>Documentation</w:t>
        </w:r>
        <w:r w:rsidR="007C7CD2">
          <w:rPr>
            <w:webHidden/>
          </w:rPr>
          <w:tab/>
        </w:r>
        <w:r w:rsidR="007C7CD2">
          <w:rPr>
            <w:webHidden/>
          </w:rPr>
          <w:fldChar w:fldCharType="begin"/>
        </w:r>
        <w:r w:rsidR="007C7CD2">
          <w:rPr>
            <w:webHidden/>
          </w:rPr>
          <w:instrText xml:space="preserve"> PAGEREF _Toc11938089 \h </w:instrText>
        </w:r>
        <w:r w:rsidR="007C7CD2">
          <w:rPr>
            <w:webHidden/>
          </w:rPr>
        </w:r>
        <w:r w:rsidR="007C7CD2">
          <w:rPr>
            <w:webHidden/>
          </w:rPr>
          <w:fldChar w:fldCharType="separate"/>
        </w:r>
        <w:r w:rsidR="00F90A54">
          <w:rPr>
            <w:webHidden/>
          </w:rPr>
          <w:t>28</w:t>
        </w:r>
        <w:r w:rsidR="007C7CD2">
          <w:rPr>
            <w:webHidden/>
          </w:rPr>
          <w:fldChar w:fldCharType="end"/>
        </w:r>
      </w:hyperlink>
    </w:p>
    <w:p w14:paraId="30590EBC" w14:textId="77777777" w:rsidR="007C7CD2" w:rsidRDefault="00365A1F">
      <w:pPr>
        <w:pStyle w:val="TOC3"/>
        <w:rPr>
          <w:rFonts w:asciiTheme="minorHAnsi" w:eastAsiaTheme="minorEastAsia" w:hAnsiTheme="minorHAnsi" w:cstheme="minorBidi"/>
        </w:rPr>
      </w:pPr>
      <w:hyperlink w:anchor="_Toc11938090" w:history="1">
        <w:r w:rsidR="007C7CD2" w:rsidRPr="009125D0">
          <w:rPr>
            <w:rStyle w:val="Hyperlink"/>
          </w:rPr>
          <w:t>A9.2</w:t>
        </w:r>
        <w:r w:rsidR="007C7CD2">
          <w:rPr>
            <w:rFonts w:asciiTheme="minorHAnsi" w:eastAsiaTheme="minorEastAsia" w:hAnsiTheme="minorHAnsi" w:cstheme="minorBidi"/>
          </w:rPr>
          <w:tab/>
        </w:r>
        <w:r w:rsidR="007C7CD2" w:rsidRPr="009125D0">
          <w:rPr>
            <w:rStyle w:val="Hyperlink"/>
            <w:rFonts w:ascii="Palatino Linotype" w:hAnsi="Palatino Linotype"/>
          </w:rPr>
          <w:t>Field Records</w:t>
        </w:r>
        <w:r w:rsidR="007C7CD2">
          <w:rPr>
            <w:webHidden/>
          </w:rPr>
          <w:tab/>
        </w:r>
        <w:r w:rsidR="007C7CD2">
          <w:rPr>
            <w:webHidden/>
          </w:rPr>
          <w:fldChar w:fldCharType="begin"/>
        </w:r>
        <w:r w:rsidR="007C7CD2">
          <w:rPr>
            <w:webHidden/>
          </w:rPr>
          <w:instrText xml:space="preserve"> PAGEREF _Toc11938090 \h </w:instrText>
        </w:r>
        <w:r w:rsidR="007C7CD2">
          <w:rPr>
            <w:webHidden/>
          </w:rPr>
        </w:r>
        <w:r w:rsidR="007C7CD2">
          <w:rPr>
            <w:webHidden/>
          </w:rPr>
          <w:fldChar w:fldCharType="separate"/>
        </w:r>
        <w:r w:rsidR="00F90A54">
          <w:rPr>
            <w:webHidden/>
          </w:rPr>
          <w:t>29</w:t>
        </w:r>
        <w:r w:rsidR="007C7CD2">
          <w:rPr>
            <w:webHidden/>
          </w:rPr>
          <w:fldChar w:fldCharType="end"/>
        </w:r>
      </w:hyperlink>
    </w:p>
    <w:p w14:paraId="639716D0" w14:textId="77777777" w:rsidR="007C7CD2" w:rsidRDefault="00365A1F">
      <w:pPr>
        <w:pStyle w:val="TOC3"/>
        <w:rPr>
          <w:rFonts w:asciiTheme="minorHAnsi" w:eastAsiaTheme="minorEastAsia" w:hAnsiTheme="minorHAnsi" w:cstheme="minorBidi"/>
        </w:rPr>
      </w:pPr>
      <w:hyperlink w:anchor="_Toc11938091" w:history="1">
        <w:r w:rsidR="007C7CD2" w:rsidRPr="009125D0">
          <w:rPr>
            <w:rStyle w:val="Hyperlink"/>
          </w:rPr>
          <w:t>A9.3</w:t>
        </w:r>
        <w:r w:rsidR="007C7CD2">
          <w:rPr>
            <w:rFonts w:asciiTheme="minorHAnsi" w:eastAsiaTheme="minorEastAsia" w:hAnsiTheme="minorHAnsi" w:cstheme="minorBidi"/>
          </w:rPr>
          <w:tab/>
        </w:r>
        <w:r w:rsidR="007C7CD2" w:rsidRPr="009125D0">
          <w:rPr>
            <w:rStyle w:val="Hyperlink"/>
            <w:rFonts w:ascii="Palatino Linotype" w:hAnsi="Palatino Linotype"/>
          </w:rPr>
          <w:t>Laboratory Records and Deliverables</w:t>
        </w:r>
        <w:r w:rsidR="007C7CD2">
          <w:rPr>
            <w:webHidden/>
          </w:rPr>
          <w:tab/>
        </w:r>
        <w:r w:rsidR="007C7CD2">
          <w:rPr>
            <w:webHidden/>
          </w:rPr>
          <w:fldChar w:fldCharType="begin"/>
        </w:r>
        <w:r w:rsidR="007C7CD2">
          <w:rPr>
            <w:webHidden/>
          </w:rPr>
          <w:instrText xml:space="preserve"> PAGEREF _Toc11938091 \h </w:instrText>
        </w:r>
        <w:r w:rsidR="007C7CD2">
          <w:rPr>
            <w:webHidden/>
          </w:rPr>
        </w:r>
        <w:r w:rsidR="007C7CD2">
          <w:rPr>
            <w:webHidden/>
          </w:rPr>
          <w:fldChar w:fldCharType="separate"/>
        </w:r>
        <w:r w:rsidR="00F90A54">
          <w:rPr>
            <w:webHidden/>
          </w:rPr>
          <w:t>29</w:t>
        </w:r>
        <w:r w:rsidR="007C7CD2">
          <w:rPr>
            <w:webHidden/>
          </w:rPr>
          <w:fldChar w:fldCharType="end"/>
        </w:r>
      </w:hyperlink>
    </w:p>
    <w:p w14:paraId="36532592" w14:textId="77777777" w:rsidR="007C7CD2" w:rsidRDefault="00365A1F">
      <w:pPr>
        <w:pStyle w:val="TOC3"/>
        <w:rPr>
          <w:rFonts w:asciiTheme="minorHAnsi" w:eastAsiaTheme="minorEastAsia" w:hAnsiTheme="minorHAnsi" w:cstheme="minorBidi"/>
        </w:rPr>
      </w:pPr>
      <w:hyperlink w:anchor="_Toc11938092" w:history="1">
        <w:r w:rsidR="007C7CD2" w:rsidRPr="009125D0">
          <w:rPr>
            <w:rStyle w:val="Hyperlink"/>
          </w:rPr>
          <w:t>A9.4</w:t>
        </w:r>
        <w:r w:rsidR="007C7CD2">
          <w:rPr>
            <w:rFonts w:asciiTheme="minorHAnsi" w:eastAsiaTheme="minorEastAsia" w:hAnsiTheme="minorHAnsi" w:cstheme="minorBidi"/>
          </w:rPr>
          <w:tab/>
        </w:r>
        <w:r w:rsidR="007C7CD2" w:rsidRPr="009125D0">
          <w:rPr>
            <w:rStyle w:val="Hyperlink"/>
            <w:rFonts w:ascii="Palatino Linotype" w:hAnsi="Palatino Linotype"/>
          </w:rPr>
          <w:t>Reports and Data Submissions</w:t>
        </w:r>
        <w:r w:rsidR="007C7CD2">
          <w:rPr>
            <w:webHidden/>
          </w:rPr>
          <w:tab/>
        </w:r>
        <w:r w:rsidR="007C7CD2">
          <w:rPr>
            <w:webHidden/>
          </w:rPr>
          <w:fldChar w:fldCharType="begin"/>
        </w:r>
        <w:r w:rsidR="007C7CD2">
          <w:rPr>
            <w:webHidden/>
          </w:rPr>
          <w:instrText xml:space="preserve"> PAGEREF _Toc11938092 \h </w:instrText>
        </w:r>
        <w:r w:rsidR="007C7CD2">
          <w:rPr>
            <w:webHidden/>
          </w:rPr>
        </w:r>
        <w:r w:rsidR="007C7CD2">
          <w:rPr>
            <w:webHidden/>
          </w:rPr>
          <w:fldChar w:fldCharType="separate"/>
        </w:r>
        <w:r w:rsidR="00F90A54">
          <w:rPr>
            <w:webHidden/>
          </w:rPr>
          <w:t>30</w:t>
        </w:r>
        <w:r w:rsidR="007C7CD2">
          <w:rPr>
            <w:webHidden/>
          </w:rPr>
          <w:fldChar w:fldCharType="end"/>
        </w:r>
      </w:hyperlink>
    </w:p>
    <w:p w14:paraId="2ED51D1E" w14:textId="77777777" w:rsidR="007C7CD2" w:rsidRDefault="00365A1F" w:rsidP="00586086">
      <w:pPr>
        <w:pStyle w:val="TOC4"/>
        <w:ind w:left="1100"/>
        <w:rPr>
          <w:rFonts w:asciiTheme="minorHAnsi" w:eastAsiaTheme="minorEastAsia" w:hAnsiTheme="minorHAnsi" w:cstheme="minorBidi"/>
          <w:szCs w:val="22"/>
        </w:rPr>
      </w:pPr>
      <w:hyperlink w:anchor="_Toc11938093" w:history="1">
        <w:r w:rsidR="007C7CD2" w:rsidRPr="009125D0">
          <w:rPr>
            <w:rStyle w:val="Hyperlink"/>
            <w:rFonts w:ascii="Palatino Linotype" w:hAnsi="Palatino Linotype"/>
          </w:rPr>
          <w:t>A9.4.1</w:t>
        </w:r>
        <w:r w:rsidR="007C7CD2">
          <w:rPr>
            <w:rFonts w:asciiTheme="minorHAnsi" w:eastAsiaTheme="minorEastAsia" w:hAnsiTheme="minorHAnsi" w:cstheme="minorBidi"/>
            <w:szCs w:val="22"/>
          </w:rPr>
          <w:tab/>
        </w:r>
        <w:r w:rsidR="007C7CD2" w:rsidRPr="009125D0">
          <w:rPr>
            <w:rStyle w:val="Hyperlink"/>
            <w:rFonts w:ascii="Palatino Linotype" w:hAnsi="Palatino Linotype"/>
          </w:rPr>
          <w:t>Quality Assurance Project Plan (QAPP) Agreement Form</w:t>
        </w:r>
        <w:r w:rsidR="007C7CD2">
          <w:rPr>
            <w:webHidden/>
          </w:rPr>
          <w:tab/>
        </w:r>
        <w:r w:rsidR="007C7CD2">
          <w:rPr>
            <w:webHidden/>
          </w:rPr>
          <w:fldChar w:fldCharType="begin"/>
        </w:r>
        <w:r w:rsidR="007C7CD2">
          <w:rPr>
            <w:webHidden/>
          </w:rPr>
          <w:instrText xml:space="preserve"> PAGEREF _Toc11938093 \h </w:instrText>
        </w:r>
        <w:r w:rsidR="007C7CD2">
          <w:rPr>
            <w:webHidden/>
          </w:rPr>
        </w:r>
        <w:r w:rsidR="007C7CD2">
          <w:rPr>
            <w:webHidden/>
          </w:rPr>
          <w:fldChar w:fldCharType="separate"/>
        </w:r>
        <w:r w:rsidR="00F90A54">
          <w:rPr>
            <w:webHidden/>
          </w:rPr>
          <w:t>30</w:t>
        </w:r>
        <w:r w:rsidR="007C7CD2">
          <w:rPr>
            <w:webHidden/>
          </w:rPr>
          <w:fldChar w:fldCharType="end"/>
        </w:r>
      </w:hyperlink>
    </w:p>
    <w:p w14:paraId="40CAE1E3" w14:textId="77777777" w:rsidR="007C7CD2" w:rsidRDefault="00365A1F" w:rsidP="00586086">
      <w:pPr>
        <w:pStyle w:val="TOC4"/>
        <w:ind w:left="1100"/>
        <w:rPr>
          <w:rFonts w:asciiTheme="minorHAnsi" w:eastAsiaTheme="minorEastAsia" w:hAnsiTheme="minorHAnsi" w:cstheme="minorBidi"/>
          <w:szCs w:val="22"/>
        </w:rPr>
      </w:pPr>
      <w:hyperlink w:anchor="_Toc11938094" w:history="1">
        <w:r w:rsidR="007C7CD2" w:rsidRPr="009125D0">
          <w:rPr>
            <w:rStyle w:val="Hyperlink"/>
            <w:rFonts w:ascii="Palatino Linotype" w:hAnsi="Palatino Linotype"/>
          </w:rPr>
          <w:t>A9.4.2</w:t>
        </w:r>
        <w:r w:rsidR="007C7CD2">
          <w:rPr>
            <w:rFonts w:asciiTheme="minorHAnsi" w:eastAsiaTheme="minorEastAsia" w:hAnsiTheme="minorHAnsi" w:cstheme="minorBidi"/>
            <w:szCs w:val="22"/>
          </w:rPr>
          <w:tab/>
        </w:r>
        <w:r w:rsidR="007C7CD2" w:rsidRPr="009125D0">
          <w:rPr>
            <w:rStyle w:val="Hyperlink"/>
            <w:rFonts w:ascii="Palatino Linotype" w:hAnsi="Palatino Linotype"/>
          </w:rPr>
          <w:t>Embayment Specific Study Plan</w:t>
        </w:r>
        <w:r w:rsidR="007C7CD2">
          <w:rPr>
            <w:webHidden/>
          </w:rPr>
          <w:tab/>
        </w:r>
        <w:r w:rsidR="007C7CD2">
          <w:rPr>
            <w:webHidden/>
          </w:rPr>
          <w:fldChar w:fldCharType="begin"/>
        </w:r>
        <w:r w:rsidR="007C7CD2">
          <w:rPr>
            <w:webHidden/>
          </w:rPr>
          <w:instrText xml:space="preserve"> PAGEREF _Toc11938094 \h </w:instrText>
        </w:r>
        <w:r w:rsidR="007C7CD2">
          <w:rPr>
            <w:webHidden/>
          </w:rPr>
        </w:r>
        <w:r w:rsidR="007C7CD2">
          <w:rPr>
            <w:webHidden/>
          </w:rPr>
          <w:fldChar w:fldCharType="separate"/>
        </w:r>
        <w:r w:rsidR="00F90A54">
          <w:rPr>
            <w:webHidden/>
          </w:rPr>
          <w:t>31</w:t>
        </w:r>
        <w:r w:rsidR="007C7CD2">
          <w:rPr>
            <w:webHidden/>
          </w:rPr>
          <w:fldChar w:fldCharType="end"/>
        </w:r>
      </w:hyperlink>
    </w:p>
    <w:p w14:paraId="4248A113" w14:textId="77777777" w:rsidR="007C7CD2" w:rsidRDefault="00365A1F" w:rsidP="00586086">
      <w:pPr>
        <w:pStyle w:val="TOC4"/>
        <w:ind w:left="1100"/>
        <w:rPr>
          <w:rFonts w:asciiTheme="minorHAnsi" w:eastAsiaTheme="minorEastAsia" w:hAnsiTheme="minorHAnsi" w:cstheme="minorBidi"/>
          <w:szCs w:val="22"/>
        </w:rPr>
      </w:pPr>
      <w:hyperlink w:anchor="_Toc11938095" w:history="1">
        <w:r w:rsidR="007C7CD2" w:rsidRPr="009125D0">
          <w:rPr>
            <w:rStyle w:val="Hyperlink"/>
            <w:rFonts w:ascii="Palatino Linotype" w:hAnsi="Palatino Linotype"/>
          </w:rPr>
          <w:t>A9.4.3</w:t>
        </w:r>
        <w:r w:rsidR="007C7CD2">
          <w:rPr>
            <w:rFonts w:asciiTheme="minorHAnsi" w:eastAsiaTheme="minorEastAsia" w:hAnsiTheme="minorHAnsi" w:cstheme="minorBidi"/>
            <w:szCs w:val="22"/>
          </w:rPr>
          <w:tab/>
        </w:r>
        <w:r w:rsidR="007C7CD2" w:rsidRPr="009125D0">
          <w:rPr>
            <w:rStyle w:val="Hyperlink"/>
            <w:rFonts w:ascii="Palatino Linotype" w:hAnsi="Palatino Linotype"/>
          </w:rPr>
          <w:t>Survey Summary Notification</w:t>
        </w:r>
        <w:r w:rsidR="007C7CD2">
          <w:rPr>
            <w:webHidden/>
          </w:rPr>
          <w:tab/>
        </w:r>
        <w:r w:rsidR="007C7CD2">
          <w:rPr>
            <w:webHidden/>
          </w:rPr>
          <w:fldChar w:fldCharType="begin"/>
        </w:r>
        <w:r w:rsidR="007C7CD2">
          <w:rPr>
            <w:webHidden/>
          </w:rPr>
          <w:instrText xml:space="preserve"> PAGEREF _Toc11938095 \h </w:instrText>
        </w:r>
        <w:r w:rsidR="007C7CD2">
          <w:rPr>
            <w:webHidden/>
          </w:rPr>
        </w:r>
        <w:r w:rsidR="007C7CD2">
          <w:rPr>
            <w:webHidden/>
          </w:rPr>
          <w:fldChar w:fldCharType="separate"/>
        </w:r>
        <w:r w:rsidR="00F90A54">
          <w:rPr>
            <w:webHidden/>
          </w:rPr>
          <w:t>32</w:t>
        </w:r>
        <w:r w:rsidR="007C7CD2">
          <w:rPr>
            <w:webHidden/>
          </w:rPr>
          <w:fldChar w:fldCharType="end"/>
        </w:r>
      </w:hyperlink>
    </w:p>
    <w:p w14:paraId="7758270C" w14:textId="77777777" w:rsidR="007C7CD2" w:rsidRDefault="00365A1F" w:rsidP="00586086">
      <w:pPr>
        <w:pStyle w:val="TOC4"/>
        <w:ind w:left="1100"/>
        <w:rPr>
          <w:rFonts w:asciiTheme="minorHAnsi" w:eastAsiaTheme="minorEastAsia" w:hAnsiTheme="minorHAnsi" w:cstheme="minorBidi"/>
          <w:szCs w:val="22"/>
        </w:rPr>
      </w:pPr>
      <w:hyperlink w:anchor="_Toc11938096" w:history="1">
        <w:r w:rsidR="007C7CD2" w:rsidRPr="009125D0">
          <w:rPr>
            <w:rStyle w:val="Hyperlink"/>
            <w:rFonts w:ascii="Palatino Linotype" w:hAnsi="Palatino Linotype"/>
          </w:rPr>
          <w:t>A9.4.4</w:t>
        </w:r>
        <w:r w:rsidR="007C7CD2">
          <w:rPr>
            <w:rFonts w:asciiTheme="minorHAnsi" w:eastAsiaTheme="minorEastAsia" w:hAnsiTheme="minorHAnsi" w:cstheme="minorBidi"/>
            <w:szCs w:val="22"/>
          </w:rPr>
          <w:tab/>
        </w:r>
        <w:r w:rsidR="007C7CD2" w:rsidRPr="009125D0">
          <w:rPr>
            <w:rStyle w:val="Hyperlink"/>
            <w:rFonts w:ascii="Palatino Linotype" w:hAnsi="Palatino Linotype"/>
          </w:rPr>
          <w:t>Reference Collection Status Letter</w:t>
        </w:r>
        <w:r w:rsidR="007C7CD2">
          <w:rPr>
            <w:webHidden/>
          </w:rPr>
          <w:tab/>
        </w:r>
        <w:r w:rsidR="007C7CD2">
          <w:rPr>
            <w:webHidden/>
          </w:rPr>
          <w:fldChar w:fldCharType="begin"/>
        </w:r>
        <w:r w:rsidR="007C7CD2">
          <w:rPr>
            <w:webHidden/>
          </w:rPr>
          <w:instrText xml:space="preserve"> PAGEREF _Toc11938096 \h </w:instrText>
        </w:r>
        <w:r w:rsidR="007C7CD2">
          <w:rPr>
            <w:webHidden/>
          </w:rPr>
        </w:r>
        <w:r w:rsidR="007C7CD2">
          <w:rPr>
            <w:webHidden/>
          </w:rPr>
          <w:fldChar w:fldCharType="separate"/>
        </w:r>
        <w:r w:rsidR="00F90A54">
          <w:rPr>
            <w:webHidden/>
          </w:rPr>
          <w:t>32</w:t>
        </w:r>
        <w:r w:rsidR="007C7CD2">
          <w:rPr>
            <w:webHidden/>
          </w:rPr>
          <w:fldChar w:fldCharType="end"/>
        </w:r>
      </w:hyperlink>
    </w:p>
    <w:p w14:paraId="0BDEECB3" w14:textId="77777777" w:rsidR="007C7CD2" w:rsidRDefault="00365A1F" w:rsidP="00586086">
      <w:pPr>
        <w:pStyle w:val="TOC4"/>
        <w:ind w:left="1100"/>
        <w:rPr>
          <w:rFonts w:asciiTheme="minorHAnsi" w:eastAsiaTheme="minorEastAsia" w:hAnsiTheme="minorHAnsi" w:cstheme="minorBidi"/>
          <w:szCs w:val="22"/>
        </w:rPr>
      </w:pPr>
      <w:hyperlink w:anchor="_Toc11938097" w:history="1">
        <w:r w:rsidR="007C7CD2" w:rsidRPr="009125D0">
          <w:rPr>
            <w:rStyle w:val="Hyperlink"/>
            <w:rFonts w:ascii="Palatino Linotype" w:hAnsi="Palatino Linotype"/>
          </w:rPr>
          <w:t>A9.4.5</w:t>
        </w:r>
        <w:r w:rsidR="007C7CD2">
          <w:rPr>
            <w:rFonts w:asciiTheme="minorHAnsi" w:eastAsiaTheme="minorEastAsia" w:hAnsiTheme="minorHAnsi" w:cstheme="minorBidi"/>
            <w:szCs w:val="22"/>
          </w:rPr>
          <w:tab/>
        </w:r>
        <w:r w:rsidR="007C7CD2" w:rsidRPr="009125D0">
          <w:rPr>
            <w:rStyle w:val="Hyperlink"/>
            <w:rFonts w:ascii="Palatino Linotype" w:hAnsi="Palatino Linotype"/>
          </w:rPr>
          <w:t>Sample Analysis Data Submissions</w:t>
        </w:r>
        <w:r w:rsidR="007C7CD2">
          <w:rPr>
            <w:webHidden/>
          </w:rPr>
          <w:tab/>
        </w:r>
        <w:r w:rsidR="007C7CD2">
          <w:rPr>
            <w:webHidden/>
          </w:rPr>
          <w:fldChar w:fldCharType="begin"/>
        </w:r>
        <w:r w:rsidR="007C7CD2">
          <w:rPr>
            <w:webHidden/>
          </w:rPr>
          <w:instrText xml:space="preserve"> PAGEREF _Toc11938097 \h </w:instrText>
        </w:r>
        <w:r w:rsidR="007C7CD2">
          <w:rPr>
            <w:webHidden/>
          </w:rPr>
        </w:r>
        <w:r w:rsidR="007C7CD2">
          <w:rPr>
            <w:webHidden/>
          </w:rPr>
          <w:fldChar w:fldCharType="separate"/>
        </w:r>
        <w:r w:rsidR="00F90A54">
          <w:rPr>
            <w:webHidden/>
          </w:rPr>
          <w:t>32</w:t>
        </w:r>
        <w:r w:rsidR="007C7CD2">
          <w:rPr>
            <w:webHidden/>
          </w:rPr>
          <w:fldChar w:fldCharType="end"/>
        </w:r>
      </w:hyperlink>
    </w:p>
    <w:p w14:paraId="022B53BE" w14:textId="77777777" w:rsidR="007C7CD2" w:rsidRDefault="00365A1F" w:rsidP="00586086">
      <w:pPr>
        <w:pStyle w:val="TOC6"/>
        <w:tabs>
          <w:tab w:val="left" w:pos="2964"/>
        </w:tabs>
        <w:ind w:left="1980"/>
        <w:rPr>
          <w:rFonts w:asciiTheme="minorHAnsi" w:eastAsiaTheme="minorEastAsia" w:hAnsiTheme="minorHAnsi" w:cstheme="minorBidi"/>
          <w:noProof/>
          <w:szCs w:val="22"/>
        </w:rPr>
      </w:pPr>
      <w:hyperlink w:anchor="_Toc11938098" w:history="1">
        <w:r w:rsidR="007C7CD2" w:rsidRPr="009125D0">
          <w:rPr>
            <w:rStyle w:val="Hyperlink"/>
            <w:noProof/>
          </w:rPr>
          <w:t>A9.4.5.1</w:t>
        </w:r>
        <w:r w:rsidR="007C7CD2">
          <w:rPr>
            <w:rFonts w:asciiTheme="minorHAnsi" w:eastAsiaTheme="minorEastAsia" w:hAnsiTheme="minorHAnsi" w:cstheme="minorBidi"/>
            <w:noProof/>
            <w:szCs w:val="22"/>
          </w:rPr>
          <w:tab/>
        </w:r>
        <w:r w:rsidR="007C7CD2" w:rsidRPr="009125D0">
          <w:rPr>
            <w:rStyle w:val="Hyperlink"/>
            <w:rFonts w:ascii="Palatino Linotype" w:hAnsi="Palatino Linotype"/>
            <w:noProof/>
          </w:rPr>
          <w:t>Data Submissions to the Project Manager</w:t>
        </w:r>
        <w:r w:rsidR="007C7CD2">
          <w:rPr>
            <w:noProof/>
            <w:webHidden/>
          </w:rPr>
          <w:tab/>
        </w:r>
        <w:r w:rsidR="007C7CD2">
          <w:rPr>
            <w:noProof/>
            <w:webHidden/>
          </w:rPr>
          <w:fldChar w:fldCharType="begin"/>
        </w:r>
        <w:r w:rsidR="007C7CD2">
          <w:rPr>
            <w:noProof/>
            <w:webHidden/>
          </w:rPr>
          <w:instrText xml:space="preserve"> PAGEREF _Toc11938098 \h </w:instrText>
        </w:r>
        <w:r w:rsidR="007C7CD2">
          <w:rPr>
            <w:noProof/>
            <w:webHidden/>
          </w:rPr>
        </w:r>
        <w:r w:rsidR="007C7CD2">
          <w:rPr>
            <w:noProof/>
            <w:webHidden/>
          </w:rPr>
          <w:fldChar w:fldCharType="separate"/>
        </w:r>
        <w:r w:rsidR="00F90A54">
          <w:rPr>
            <w:noProof/>
            <w:webHidden/>
          </w:rPr>
          <w:t>32</w:t>
        </w:r>
        <w:r w:rsidR="007C7CD2">
          <w:rPr>
            <w:noProof/>
            <w:webHidden/>
          </w:rPr>
          <w:fldChar w:fldCharType="end"/>
        </w:r>
      </w:hyperlink>
    </w:p>
    <w:p w14:paraId="533842CA" w14:textId="77777777" w:rsidR="007C7CD2" w:rsidRDefault="00365A1F" w:rsidP="00586086">
      <w:pPr>
        <w:pStyle w:val="TOC6"/>
        <w:tabs>
          <w:tab w:val="left" w:pos="2964"/>
        </w:tabs>
        <w:ind w:left="1980"/>
        <w:rPr>
          <w:rFonts w:asciiTheme="minorHAnsi" w:eastAsiaTheme="minorEastAsia" w:hAnsiTheme="minorHAnsi" w:cstheme="minorBidi"/>
          <w:noProof/>
          <w:szCs w:val="22"/>
        </w:rPr>
      </w:pPr>
      <w:hyperlink w:anchor="_Toc11938099" w:history="1">
        <w:r w:rsidR="007C7CD2" w:rsidRPr="009125D0">
          <w:rPr>
            <w:rStyle w:val="Hyperlink"/>
            <w:noProof/>
          </w:rPr>
          <w:t>A9.4.5.2</w:t>
        </w:r>
        <w:r w:rsidR="007C7CD2">
          <w:rPr>
            <w:rFonts w:asciiTheme="minorHAnsi" w:eastAsiaTheme="minorEastAsia" w:hAnsiTheme="minorHAnsi" w:cstheme="minorBidi"/>
            <w:noProof/>
            <w:szCs w:val="22"/>
          </w:rPr>
          <w:tab/>
        </w:r>
        <w:r w:rsidR="007C7CD2" w:rsidRPr="009125D0">
          <w:rPr>
            <w:rStyle w:val="Hyperlink"/>
            <w:rFonts w:ascii="Palatino Linotype" w:hAnsi="Palatino Linotype"/>
            <w:noProof/>
          </w:rPr>
          <w:t>Data Submissions by the Project Manager</w:t>
        </w:r>
        <w:r w:rsidR="007C7CD2">
          <w:rPr>
            <w:noProof/>
            <w:webHidden/>
          </w:rPr>
          <w:tab/>
        </w:r>
        <w:r w:rsidR="007C7CD2">
          <w:rPr>
            <w:noProof/>
            <w:webHidden/>
          </w:rPr>
          <w:fldChar w:fldCharType="begin"/>
        </w:r>
        <w:r w:rsidR="007C7CD2">
          <w:rPr>
            <w:noProof/>
            <w:webHidden/>
          </w:rPr>
          <w:instrText xml:space="preserve"> PAGEREF _Toc11938099 \h </w:instrText>
        </w:r>
        <w:r w:rsidR="007C7CD2">
          <w:rPr>
            <w:noProof/>
            <w:webHidden/>
          </w:rPr>
        </w:r>
        <w:r w:rsidR="007C7CD2">
          <w:rPr>
            <w:noProof/>
            <w:webHidden/>
          </w:rPr>
          <w:fldChar w:fldCharType="separate"/>
        </w:r>
        <w:r w:rsidR="00F90A54">
          <w:rPr>
            <w:noProof/>
            <w:webHidden/>
          </w:rPr>
          <w:t>33</w:t>
        </w:r>
        <w:r w:rsidR="007C7CD2">
          <w:rPr>
            <w:noProof/>
            <w:webHidden/>
          </w:rPr>
          <w:fldChar w:fldCharType="end"/>
        </w:r>
      </w:hyperlink>
    </w:p>
    <w:p w14:paraId="30672404" w14:textId="77777777" w:rsidR="007C7CD2" w:rsidRDefault="00365A1F" w:rsidP="00586086">
      <w:pPr>
        <w:pStyle w:val="TOC4"/>
        <w:ind w:left="1100"/>
        <w:rPr>
          <w:rFonts w:asciiTheme="minorHAnsi" w:eastAsiaTheme="minorEastAsia" w:hAnsiTheme="minorHAnsi" w:cstheme="minorBidi"/>
          <w:szCs w:val="22"/>
        </w:rPr>
      </w:pPr>
      <w:hyperlink w:anchor="_Toc11938100" w:history="1">
        <w:r w:rsidR="007C7CD2" w:rsidRPr="009125D0">
          <w:rPr>
            <w:rStyle w:val="Hyperlink"/>
            <w:rFonts w:ascii="Palatino Linotype" w:hAnsi="Palatino Linotype"/>
          </w:rPr>
          <w:t>A9.4.6</w:t>
        </w:r>
        <w:r w:rsidR="007C7CD2">
          <w:rPr>
            <w:rFonts w:asciiTheme="minorHAnsi" w:eastAsiaTheme="minorEastAsia" w:hAnsiTheme="minorHAnsi" w:cstheme="minorBidi"/>
            <w:szCs w:val="22"/>
          </w:rPr>
          <w:tab/>
        </w:r>
        <w:r w:rsidR="007C7CD2" w:rsidRPr="009125D0">
          <w:rPr>
            <w:rStyle w:val="Hyperlink"/>
            <w:rFonts w:ascii="Palatino Linotype" w:hAnsi="Palatino Linotype"/>
          </w:rPr>
          <w:t>Synthesis Report</w:t>
        </w:r>
        <w:r w:rsidR="007C7CD2">
          <w:rPr>
            <w:webHidden/>
          </w:rPr>
          <w:tab/>
        </w:r>
        <w:r w:rsidR="007C7CD2">
          <w:rPr>
            <w:webHidden/>
          </w:rPr>
          <w:fldChar w:fldCharType="begin"/>
        </w:r>
        <w:r w:rsidR="007C7CD2">
          <w:rPr>
            <w:webHidden/>
          </w:rPr>
          <w:instrText xml:space="preserve"> PAGEREF _Toc11938100 \h </w:instrText>
        </w:r>
        <w:r w:rsidR="007C7CD2">
          <w:rPr>
            <w:webHidden/>
          </w:rPr>
        </w:r>
        <w:r w:rsidR="007C7CD2">
          <w:rPr>
            <w:webHidden/>
          </w:rPr>
          <w:fldChar w:fldCharType="separate"/>
        </w:r>
        <w:r w:rsidR="00F90A54">
          <w:rPr>
            <w:webHidden/>
          </w:rPr>
          <w:t>33</w:t>
        </w:r>
        <w:r w:rsidR="007C7CD2">
          <w:rPr>
            <w:webHidden/>
          </w:rPr>
          <w:fldChar w:fldCharType="end"/>
        </w:r>
      </w:hyperlink>
    </w:p>
    <w:p w14:paraId="7FDD75C1" w14:textId="77777777" w:rsidR="007C7CD2" w:rsidRDefault="00365A1F" w:rsidP="00586086">
      <w:pPr>
        <w:pStyle w:val="TOC6"/>
        <w:tabs>
          <w:tab w:val="left" w:pos="2964"/>
        </w:tabs>
        <w:ind w:left="1980"/>
        <w:rPr>
          <w:rFonts w:asciiTheme="minorHAnsi" w:eastAsiaTheme="minorEastAsia" w:hAnsiTheme="minorHAnsi" w:cstheme="minorBidi"/>
          <w:noProof/>
          <w:szCs w:val="22"/>
        </w:rPr>
      </w:pPr>
      <w:hyperlink w:anchor="_Toc11938101" w:history="1">
        <w:r w:rsidR="007C7CD2" w:rsidRPr="009125D0">
          <w:rPr>
            <w:rStyle w:val="Hyperlink"/>
            <w:noProof/>
          </w:rPr>
          <w:t>A9.4.6.1</w:t>
        </w:r>
        <w:r w:rsidR="007C7CD2">
          <w:rPr>
            <w:rFonts w:asciiTheme="minorHAnsi" w:eastAsiaTheme="minorEastAsia" w:hAnsiTheme="minorHAnsi" w:cstheme="minorBidi"/>
            <w:noProof/>
            <w:szCs w:val="22"/>
          </w:rPr>
          <w:tab/>
        </w:r>
        <w:r w:rsidR="007C7CD2" w:rsidRPr="009125D0">
          <w:rPr>
            <w:rStyle w:val="Hyperlink"/>
            <w:rFonts w:ascii="Palatino Linotype" w:hAnsi="Palatino Linotype"/>
            <w:noProof/>
          </w:rPr>
          <w:t>Statistical Analyses for Sediment Data</w:t>
        </w:r>
        <w:r w:rsidR="007C7CD2">
          <w:rPr>
            <w:noProof/>
            <w:webHidden/>
          </w:rPr>
          <w:tab/>
        </w:r>
        <w:r w:rsidR="007C7CD2">
          <w:rPr>
            <w:noProof/>
            <w:webHidden/>
          </w:rPr>
          <w:fldChar w:fldCharType="begin"/>
        </w:r>
        <w:r w:rsidR="007C7CD2">
          <w:rPr>
            <w:noProof/>
            <w:webHidden/>
          </w:rPr>
          <w:instrText xml:space="preserve"> PAGEREF _Toc11938101 \h </w:instrText>
        </w:r>
        <w:r w:rsidR="007C7CD2">
          <w:rPr>
            <w:noProof/>
            <w:webHidden/>
          </w:rPr>
        </w:r>
        <w:r w:rsidR="007C7CD2">
          <w:rPr>
            <w:noProof/>
            <w:webHidden/>
          </w:rPr>
          <w:fldChar w:fldCharType="separate"/>
        </w:r>
        <w:r w:rsidR="00F90A54">
          <w:rPr>
            <w:noProof/>
            <w:webHidden/>
          </w:rPr>
          <w:t>34</w:t>
        </w:r>
        <w:r w:rsidR="007C7CD2">
          <w:rPr>
            <w:noProof/>
            <w:webHidden/>
          </w:rPr>
          <w:fldChar w:fldCharType="end"/>
        </w:r>
      </w:hyperlink>
    </w:p>
    <w:p w14:paraId="6DFB782D" w14:textId="77777777" w:rsidR="007C7CD2" w:rsidRDefault="00365A1F" w:rsidP="00586086">
      <w:pPr>
        <w:pStyle w:val="TOC6"/>
        <w:tabs>
          <w:tab w:val="left" w:pos="2964"/>
        </w:tabs>
        <w:ind w:left="1980"/>
        <w:rPr>
          <w:rFonts w:asciiTheme="minorHAnsi" w:eastAsiaTheme="minorEastAsia" w:hAnsiTheme="minorHAnsi" w:cstheme="minorBidi"/>
          <w:noProof/>
          <w:szCs w:val="22"/>
        </w:rPr>
      </w:pPr>
      <w:hyperlink w:anchor="_Toc11938102" w:history="1">
        <w:r w:rsidR="007C7CD2" w:rsidRPr="009125D0">
          <w:rPr>
            <w:rStyle w:val="Hyperlink"/>
            <w:noProof/>
          </w:rPr>
          <w:t>A9.4.6.2</w:t>
        </w:r>
        <w:r w:rsidR="007C7CD2">
          <w:rPr>
            <w:rFonts w:asciiTheme="minorHAnsi" w:eastAsiaTheme="minorEastAsia" w:hAnsiTheme="minorHAnsi" w:cstheme="minorBidi"/>
            <w:noProof/>
            <w:szCs w:val="22"/>
          </w:rPr>
          <w:tab/>
        </w:r>
        <w:r w:rsidR="007C7CD2" w:rsidRPr="009125D0">
          <w:rPr>
            <w:rStyle w:val="Hyperlink"/>
            <w:rFonts w:ascii="Palatino Linotype" w:hAnsi="Palatino Linotype"/>
            <w:noProof/>
          </w:rPr>
          <w:t>Infaunal Data Analyses</w:t>
        </w:r>
        <w:r w:rsidR="007C7CD2">
          <w:rPr>
            <w:noProof/>
            <w:webHidden/>
          </w:rPr>
          <w:tab/>
        </w:r>
        <w:r w:rsidR="007C7CD2">
          <w:rPr>
            <w:noProof/>
            <w:webHidden/>
          </w:rPr>
          <w:fldChar w:fldCharType="begin"/>
        </w:r>
        <w:r w:rsidR="007C7CD2">
          <w:rPr>
            <w:noProof/>
            <w:webHidden/>
          </w:rPr>
          <w:instrText xml:space="preserve"> PAGEREF _Toc11938102 \h </w:instrText>
        </w:r>
        <w:r w:rsidR="007C7CD2">
          <w:rPr>
            <w:noProof/>
            <w:webHidden/>
          </w:rPr>
        </w:r>
        <w:r w:rsidR="007C7CD2">
          <w:rPr>
            <w:noProof/>
            <w:webHidden/>
          </w:rPr>
          <w:fldChar w:fldCharType="separate"/>
        </w:r>
        <w:r w:rsidR="00F90A54">
          <w:rPr>
            <w:noProof/>
            <w:webHidden/>
          </w:rPr>
          <w:t>34</w:t>
        </w:r>
        <w:r w:rsidR="007C7CD2">
          <w:rPr>
            <w:noProof/>
            <w:webHidden/>
          </w:rPr>
          <w:fldChar w:fldCharType="end"/>
        </w:r>
      </w:hyperlink>
    </w:p>
    <w:p w14:paraId="633E5B58" w14:textId="77777777" w:rsidR="007C7CD2" w:rsidRDefault="00365A1F" w:rsidP="00586086">
      <w:pPr>
        <w:pStyle w:val="TOC6"/>
        <w:tabs>
          <w:tab w:val="left" w:pos="2964"/>
        </w:tabs>
        <w:ind w:left="1980"/>
        <w:rPr>
          <w:rFonts w:asciiTheme="minorHAnsi" w:eastAsiaTheme="minorEastAsia" w:hAnsiTheme="minorHAnsi" w:cstheme="minorBidi"/>
          <w:noProof/>
          <w:szCs w:val="22"/>
        </w:rPr>
      </w:pPr>
      <w:hyperlink w:anchor="_Toc11938103" w:history="1">
        <w:r w:rsidR="007C7CD2" w:rsidRPr="009125D0">
          <w:rPr>
            <w:rStyle w:val="Hyperlink"/>
            <w:noProof/>
          </w:rPr>
          <w:t>A9.4.6.3</w:t>
        </w:r>
        <w:r w:rsidR="007C7CD2">
          <w:rPr>
            <w:rFonts w:asciiTheme="minorHAnsi" w:eastAsiaTheme="minorEastAsia" w:hAnsiTheme="minorHAnsi" w:cstheme="minorBidi"/>
            <w:noProof/>
            <w:szCs w:val="22"/>
          </w:rPr>
          <w:tab/>
        </w:r>
        <w:r w:rsidR="007C7CD2" w:rsidRPr="009125D0">
          <w:rPr>
            <w:rStyle w:val="Hyperlink"/>
            <w:rFonts w:ascii="Palatino Linotype" w:hAnsi="Palatino Linotype"/>
            <w:noProof/>
          </w:rPr>
          <w:t>Digital Still and Video Data Analyses</w:t>
        </w:r>
        <w:r w:rsidR="007C7CD2">
          <w:rPr>
            <w:noProof/>
            <w:webHidden/>
          </w:rPr>
          <w:tab/>
        </w:r>
        <w:r w:rsidR="007C7CD2">
          <w:rPr>
            <w:noProof/>
            <w:webHidden/>
          </w:rPr>
          <w:fldChar w:fldCharType="begin"/>
        </w:r>
        <w:r w:rsidR="007C7CD2">
          <w:rPr>
            <w:noProof/>
            <w:webHidden/>
          </w:rPr>
          <w:instrText xml:space="preserve"> PAGEREF _Toc11938103 \h </w:instrText>
        </w:r>
        <w:r w:rsidR="007C7CD2">
          <w:rPr>
            <w:noProof/>
            <w:webHidden/>
          </w:rPr>
        </w:r>
        <w:r w:rsidR="007C7CD2">
          <w:rPr>
            <w:noProof/>
            <w:webHidden/>
          </w:rPr>
          <w:fldChar w:fldCharType="separate"/>
        </w:r>
        <w:r w:rsidR="00F90A54">
          <w:rPr>
            <w:noProof/>
            <w:webHidden/>
          </w:rPr>
          <w:t>34</w:t>
        </w:r>
        <w:r w:rsidR="007C7CD2">
          <w:rPr>
            <w:noProof/>
            <w:webHidden/>
          </w:rPr>
          <w:fldChar w:fldCharType="end"/>
        </w:r>
      </w:hyperlink>
    </w:p>
    <w:p w14:paraId="6A4328B1" w14:textId="77777777" w:rsidR="007C7CD2" w:rsidRDefault="00365A1F" w:rsidP="00586086">
      <w:pPr>
        <w:pStyle w:val="TOC6"/>
        <w:tabs>
          <w:tab w:val="left" w:pos="2964"/>
        </w:tabs>
        <w:ind w:left="1980"/>
        <w:rPr>
          <w:rFonts w:asciiTheme="minorHAnsi" w:eastAsiaTheme="minorEastAsia" w:hAnsiTheme="minorHAnsi" w:cstheme="minorBidi"/>
          <w:noProof/>
          <w:szCs w:val="22"/>
        </w:rPr>
      </w:pPr>
      <w:hyperlink w:anchor="_Toc11938104" w:history="1">
        <w:r w:rsidR="007C7CD2" w:rsidRPr="009125D0">
          <w:rPr>
            <w:rStyle w:val="Hyperlink"/>
            <w:noProof/>
          </w:rPr>
          <w:t>A9.4.6.4</w:t>
        </w:r>
        <w:r w:rsidR="007C7CD2">
          <w:rPr>
            <w:rFonts w:asciiTheme="minorHAnsi" w:eastAsiaTheme="minorEastAsia" w:hAnsiTheme="minorHAnsi" w:cstheme="minorBidi"/>
            <w:noProof/>
            <w:szCs w:val="22"/>
          </w:rPr>
          <w:tab/>
        </w:r>
        <w:r w:rsidR="007C7CD2" w:rsidRPr="009125D0">
          <w:rPr>
            <w:rStyle w:val="Hyperlink"/>
            <w:rFonts w:ascii="Palatino Linotype" w:hAnsi="Palatino Linotype"/>
            <w:noProof/>
          </w:rPr>
          <w:t>SPI Analyses (Optional)</w:t>
        </w:r>
        <w:r w:rsidR="007C7CD2">
          <w:rPr>
            <w:noProof/>
            <w:webHidden/>
          </w:rPr>
          <w:tab/>
        </w:r>
        <w:r w:rsidR="007C7CD2">
          <w:rPr>
            <w:noProof/>
            <w:webHidden/>
          </w:rPr>
          <w:fldChar w:fldCharType="begin"/>
        </w:r>
        <w:r w:rsidR="007C7CD2">
          <w:rPr>
            <w:noProof/>
            <w:webHidden/>
          </w:rPr>
          <w:instrText xml:space="preserve"> PAGEREF _Toc11938104 \h </w:instrText>
        </w:r>
        <w:r w:rsidR="007C7CD2">
          <w:rPr>
            <w:noProof/>
            <w:webHidden/>
          </w:rPr>
        </w:r>
        <w:r w:rsidR="007C7CD2">
          <w:rPr>
            <w:noProof/>
            <w:webHidden/>
          </w:rPr>
          <w:fldChar w:fldCharType="separate"/>
        </w:r>
        <w:r w:rsidR="00F90A54">
          <w:rPr>
            <w:noProof/>
            <w:webHidden/>
          </w:rPr>
          <w:t>35</w:t>
        </w:r>
        <w:r w:rsidR="007C7CD2">
          <w:rPr>
            <w:noProof/>
            <w:webHidden/>
          </w:rPr>
          <w:fldChar w:fldCharType="end"/>
        </w:r>
      </w:hyperlink>
    </w:p>
    <w:p w14:paraId="2D7CF375" w14:textId="77777777" w:rsidR="007C7CD2" w:rsidRDefault="00365A1F" w:rsidP="00586086">
      <w:pPr>
        <w:pStyle w:val="TOC6"/>
        <w:tabs>
          <w:tab w:val="left" w:pos="2964"/>
        </w:tabs>
        <w:ind w:left="1980"/>
        <w:rPr>
          <w:rFonts w:asciiTheme="minorHAnsi" w:eastAsiaTheme="minorEastAsia" w:hAnsiTheme="minorHAnsi" w:cstheme="minorBidi"/>
          <w:noProof/>
          <w:szCs w:val="22"/>
        </w:rPr>
      </w:pPr>
      <w:hyperlink w:anchor="_Toc11938105" w:history="1">
        <w:r w:rsidR="007C7CD2" w:rsidRPr="009125D0">
          <w:rPr>
            <w:rStyle w:val="Hyperlink"/>
            <w:noProof/>
          </w:rPr>
          <w:t>A9.4.6.5</w:t>
        </w:r>
        <w:r w:rsidR="007C7CD2">
          <w:rPr>
            <w:rFonts w:asciiTheme="minorHAnsi" w:eastAsiaTheme="minorEastAsia" w:hAnsiTheme="minorHAnsi" w:cstheme="minorBidi"/>
            <w:noProof/>
            <w:szCs w:val="22"/>
          </w:rPr>
          <w:tab/>
        </w:r>
        <w:r w:rsidR="007C7CD2" w:rsidRPr="009125D0">
          <w:rPr>
            <w:rStyle w:val="Hyperlink"/>
            <w:rFonts w:ascii="Palatino Linotype" w:hAnsi="Palatino Linotype"/>
            <w:noProof/>
          </w:rPr>
          <w:t>Hard-bottom/Riprap Destructive Data Analyses (Optional)</w:t>
        </w:r>
        <w:r w:rsidR="007C7CD2">
          <w:rPr>
            <w:noProof/>
            <w:webHidden/>
          </w:rPr>
          <w:tab/>
        </w:r>
        <w:r w:rsidR="007C7CD2">
          <w:rPr>
            <w:noProof/>
            <w:webHidden/>
          </w:rPr>
          <w:fldChar w:fldCharType="begin"/>
        </w:r>
        <w:r w:rsidR="007C7CD2">
          <w:rPr>
            <w:noProof/>
            <w:webHidden/>
          </w:rPr>
          <w:instrText xml:space="preserve"> PAGEREF _Toc11938105 \h </w:instrText>
        </w:r>
        <w:r w:rsidR="007C7CD2">
          <w:rPr>
            <w:noProof/>
            <w:webHidden/>
          </w:rPr>
        </w:r>
        <w:r w:rsidR="007C7CD2">
          <w:rPr>
            <w:noProof/>
            <w:webHidden/>
          </w:rPr>
          <w:fldChar w:fldCharType="separate"/>
        </w:r>
        <w:r w:rsidR="00F90A54">
          <w:rPr>
            <w:noProof/>
            <w:webHidden/>
          </w:rPr>
          <w:t>35</w:t>
        </w:r>
        <w:r w:rsidR="007C7CD2">
          <w:rPr>
            <w:noProof/>
            <w:webHidden/>
          </w:rPr>
          <w:fldChar w:fldCharType="end"/>
        </w:r>
      </w:hyperlink>
    </w:p>
    <w:p w14:paraId="2D948B39" w14:textId="77777777" w:rsidR="007C7CD2" w:rsidRDefault="00365A1F">
      <w:pPr>
        <w:pStyle w:val="TOC3"/>
        <w:rPr>
          <w:rFonts w:asciiTheme="minorHAnsi" w:eastAsiaTheme="minorEastAsia" w:hAnsiTheme="minorHAnsi" w:cstheme="minorBidi"/>
        </w:rPr>
      </w:pPr>
      <w:hyperlink w:anchor="_Toc11938106" w:history="1">
        <w:r w:rsidR="007C7CD2" w:rsidRPr="009125D0">
          <w:rPr>
            <w:rStyle w:val="Hyperlink"/>
          </w:rPr>
          <w:t>A9.5</w:t>
        </w:r>
        <w:r w:rsidR="007C7CD2">
          <w:rPr>
            <w:rFonts w:asciiTheme="minorHAnsi" w:eastAsiaTheme="minorEastAsia" w:hAnsiTheme="minorHAnsi" w:cstheme="minorBidi"/>
          </w:rPr>
          <w:tab/>
        </w:r>
        <w:r w:rsidR="007C7CD2" w:rsidRPr="009125D0">
          <w:rPr>
            <w:rStyle w:val="Hyperlink"/>
            <w:rFonts w:ascii="Palatino Linotype" w:hAnsi="Palatino Linotype"/>
          </w:rPr>
          <w:t>Project files</w:t>
        </w:r>
        <w:r w:rsidR="007C7CD2">
          <w:rPr>
            <w:webHidden/>
          </w:rPr>
          <w:tab/>
        </w:r>
        <w:r w:rsidR="007C7CD2">
          <w:rPr>
            <w:webHidden/>
          </w:rPr>
          <w:fldChar w:fldCharType="begin"/>
        </w:r>
        <w:r w:rsidR="007C7CD2">
          <w:rPr>
            <w:webHidden/>
          </w:rPr>
          <w:instrText xml:space="preserve"> PAGEREF _Toc11938106 \h </w:instrText>
        </w:r>
        <w:r w:rsidR="007C7CD2">
          <w:rPr>
            <w:webHidden/>
          </w:rPr>
        </w:r>
        <w:r w:rsidR="007C7CD2">
          <w:rPr>
            <w:webHidden/>
          </w:rPr>
          <w:fldChar w:fldCharType="separate"/>
        </w:r>
        <w:r w:rsidR="00F90A54">
          <w:rPr>
            <w:webHidden/>
          </w:rPr>
          <w:t>35</w:t>
        </w:r>
        <w:r w:rsidR="007C7CD2">
          <w:rPr>
            <w:webHidden/>
          </w:rPr>
          <w:fldChar w:fldCharType="end"/>
        </w:r>
      </w:hyperlink>
    </w:p>
    <w:p w14:paraId="36ADDAA1" w14:textId="77777777" w:rsidR="007C7CD2" w:rsidRDefault="00365A1F" w:rsidP="006913D7">
      <w:pPr>
        <w:pStyle w:val="TOC1"/>
        <w:rPr>
          <w:rFonts w:asciiTheme="minorHAnsi" w:eastAsiaTheme="minorEastAsia" w:hAnsiTheme="minorHAnsi" w:cstheme="minorBidi"/>
          <w:szCs w:val="22"/>
        </w:rPr>
      </w:pPr>
      <w:hyperlink w:anchor="_Toc11938107" w:history="1">
        <w:r w:rsidR="007C7CD2" w:rsidRPr="009125D0">
          <w:rPr>
            <w:rStyle w:val="Hyperlink"/>
          </w:rPr>
          <w:t>B.</w:t>
        </w:r>
        <w:r w:rsidR="007C7CD2">
          <w:rPr>
            <w:rFonts w:asciiTheme="minorHAnsi" w:eastAsiaTheme="minorEastAsia" w:hAnsiTheme="minorHAnsi" w:cstheme="minorBidi"/>
            <w:szCs w:val="22"/>
          </w:rPr>
          <w:tab/>
        </w:r>
        <w:r w:rsidR="007C7CD2" w:rsidRPr="009125D0">
          <w:rPr>
            <w:rStyle w:val="Hyperlink"/>
          </w:rPr>
          <w:t>DATA GENERATION AND ACQUISITION</w:t>
        </w:r>
        <w:r w:rsidR="007C7CD2">
          <w:rPr>
            <w:webHidden/>
          </w:rPr>
          <w:tab/>
        </w:r>
        <w:r w:rsidR="007C7CD2">
          <w:rPr>
            <w:webHidden/>
          </w:rPr>
          <w:fldChar w:fldCharType="begin"/>
        </w:r>
        <w:r w:rsidR="007C7CD2">
          <w:rPr>
            <w:webHidden/>
          </w:rPr>
          <w:instrText xml:space="preserve"> PAGEREF _Toc11938107 \h </w:instrText>
        </w:r>
        <w:r w:rsidR="007C7CD2">
          <w:rPr>
            <w:webHidden/>
          </w:rPr>
        </w:r>
        <w:r w:rsidR="007C7CD2">
          <w:rPr>
            <w:webHidden/>
          </w:rPr>
          <w:fldChar w:fldCharType="separate"/>
        </w:r>
        <w:r w:rsidR="00F90A54">
          <w:rPr>
            <w:webHidden/>
          </w:rPr>
          <w:t>37</w:t>
        </w:r>
        <w:r w:rsidR="007C7CD2">
          <w:rPr>
            <w:webHidden/>
          </w:rPr>
          <w:fldChar w:fldCharType="end"/>
        </w:r>
      </w:hyperlink>
    </w:p>
    <w:p w14:paraId="46A932EC" w14:textId="77777777" w:rsidR="007C7CD2" w:rsidRDefault="00365A1F">
      <w:pPr>
        <w:pStyle w:val="TOC2"/>
        <w:rPr>
          <w:rFonts w:asciiTheme="minorHAnsi" w:eastAsiaTheme="minorEastAsia" w:hAnsiTheme="minorHAnsi" w:cstheme="minorBidi"/>
          <w:szCs w:val="22"/>
        </w:rPr>
      </w:pPr>
      <w:hyperlink w:anchor="_Toc11938108" w:history="1">
        <w:r w:rsidR="007C7CD2" w:rsidRPr="009125D0">
          <w:rPr>
            <w:rStyle w:val="Hyperlink"/>
          </w:rPr>
          <w:t>B1.</w:t>
        </w:r>
        <w:r w:rsidR="007C7CD2">
          <w:rPr>
            <w:rFonts w:asciiTheme="minorHAnsi" w:eastAsiaTheme="minorEastAsia" w:hAnsiTheme="minorHAnsi" w:cstheme="minorBidi"/>
            <w:szCs w:val="22"/>
          </w:rPr>
          <w:tab/>
        </w:r>
        <w:r w:rsidR="007C7CD2" w:rsidRPr="009125D0">
          <w:rPr>
            <w:rStyle w:val="Hyperlink"/>
            <w:rFonts w:ascii="Palatino Linotype" w:hAnsi="Palatino Linotype"/>
          </w:rPr>
          <w:t>SAMPLING PROCESS DESIGN (EXPERIMENTAL DESIGN)</w:t>
        </w:r>
        <w:r w:rsidR="007C7CD2">
          <w:rPr>
            <w:webHidden/>
          </w:rPr>
          <w:tab/>
        </w:r>
        <w:r w:rsidR="007C7CD2">
          <w:rPr>
            <w:webHidden/>
          </w:rPr>
          <w:fldChar w:fldCharType="begin"/>
        </w:r>
        <w:r w:rsidR="007C7CD2">
          <w:rPr>
            <w:webHidden/>
          </w:rPr>
          <w:instrText xml:space="preserve"> PAGEREF _Toc11938108 \h </w:instrText>
        </w:r>
        <w:r w:rsidR="007C7CD2">
          <w:rPr>
            <w:webHidden/>
          </w:rPr>
        </w:r>
        <w:r w:rsidR="007C7CD2">
          <w:rPr>
            <w:webHidden/>
          </w:rPr>
          <w:fldChar w:fldCharType="separate"/>
        </w:r>
        <w:r w:rsidR="00F90A54">
          <w:rPr>
            <w:webHidden/>
          </w:rPr>
          <w:t>37</w:t>
        </w:r>
        <w:r w:rsidR="007C7CD2">
          <w:rPr>
            <w:webHidden/>
          </w:rPr>
          <w:fldChar w:fldCharType="end"/>
        </w:r>
      </w:hyperlink>
    </w:p>
    <w:p w14:paraId="641358CE" w14:textId="77777777" w:rsidR="007C7CD2" w:rsidRDefault="00365A1F">
      <w:pPr>
        <w:pStyle w:val="TOC2"/>
        <w:rPr>
          <w:rFonts w:asciiTheme="minorHAnsi" w:eastAsiaTheme="minorEastAsia" w:hAnsiTheme="minorHAnsi" w:cstheme="minorBidi"/>
          <w:szCs w:val="22"/>
        </w:rPr>
      </w:pPr>
      <w:hyperlink w:anchor="_Toc11938109" w:history="1">
        <w:r w:rsidR="007C7CD2" w:rsidRPr="009125D0">
          <w:rPr>
            <w:rStyle w:val="Hyperlink"/>
          </w:rPr>
          <w:t>B2.</w:t>
        </w:r>
        <w:r w:rsidR="007C7CD2">
          <w:rPr>
            <w:rFonts w:asciiTheme="minorHAnsi" w:eastAsiaTheme="minorEastAsia" w:hAnsiTheme="minorHAnsi" w:cstheme="minorBidi"/>
            <w:szCs w:val="22"/>
          </w:rPr>
          <w:tab/>
        </w:r>
        <w:r w:rsidR="007C7CD2" w:rsidRPr="009125D0">
          <w:rPr>
            <w:rStyle w:val="Hyperlink"/>
            <w:rFonts w:ascii="Palatino Linotype" w:hAnsi="Palatino Linotype"/>
          </w:rPr>
          <w:t>SAMPLING METHODS</w:t>
        </w:r>
        <w:r w:rsidR="007C7CD2">
          <w:rPr>
            <w:webHidden/>
          </w:rPr>
          <w:tab/>
        </w:r>
        <w:r w:rsidR="007C7CD2">
          <w:rPr>
            <w:webHidden/>
          </w:rPr>
          <w:fldChar w:fldCharType="begin"/>
        </w:r>
        <w:r w:rsidR="007C7CD2">
          <w:rPr>
            <w:webHidden/>
          </w:rPr>
          <w:instrText xml:space="preserve"> PAGEREF _Toc11938109 \h </w:instrText>
        </w:r>
        <w:r w:rsidR="007C7CD2">
          <w:rPr>
            <w:webHidden/>
          </w:rPr>
        </w:r>
        <w:r w:rsidR="007C7CD2">
          <w:rPr>
            <w:webHidden/>
          </w:rPr>
          <w:fldChar w:fldCharType="separate"/>
        </w:r>
        <w:r w:rsidR="00F90A54">
          <w:rPr>
            <w:webHidden/>
          </w:rPr>
          <w:t>39</w:t>
        </w:r>
        <w:r w:rsidR="007C7CD2">
          <w:rPr>
            <w:webHidden/>
          </w:rPr>
          <w:fldChar w:fldCharType="end"/>
        </w:r>
      </w:hyperlink>
    </w:p>
    <w:p w14:paraId="5542C534" w14:textId="77777777" w:rsidR="007C7CD2" w:rsidRDefault="00365A1F">
      <w:pPr>
        <w:pStyle w:val="TOC3"/>
        <w:rPr>
          <w:rFonts w:asciiTheme="minorHAnsi" w:eastAsiaTheme="minorEastAsia" w:hAnsiTheme="minorHAnsi" w:cstheme="minorBidi"/>
        </w:rPr>
      </w:pPr>
      <w:hyperlink w:anchor="_Toc11938110" w:history="1">
        <w:r w:rsidR="007C7CD2" w:rsidRPr="009125D0">
          <w:rPr>
            <w:rStyle w:val="Hyperlink"/>
          </w:rPr>
          <w:t>B2.1</w:t>
        </w:r>
        <w:r w:rsidR="007C7CD2">
          <w:rPr>
            <w:rFonts w:asciiTheme="minorHAnsi" w:eastAsiaTheme="minorEastAsia" w:hAnsiTheme="minorHAnsi" w:cstheme="minorBidi"/>
          </w:rPr>
          <w:tab/>
        </w:r>
        <w:r w:rsidR="007C7CD2" w:rsidRPr="009125D0">
          <w:rPr>
            <w:rStyle w:val="Hyperlink"/>
            <w:rFonts w:ascii="Palatino Linotype" w:hAnsi="Palatino Linotype"/>
          </w:rPr>
          <w:t>Navigation</w:t>
        </w:r>
        <w:r w:rsidR="007C7CD2">
          <w:rPr>
            <w:webHidden/>
          </w:rPr>
          <w:tab/>
        </w:r>
        <w:r w:rsidR="007C7CD2">
          <w:rPr>
            <w:webHidden/>
          </w:rPr>
          <w:fldChar w:fldCharType="begin"/>
        </w:r>
        <w:r w:rsidR="007C7CD2">
          <w:rPr>
            <w:webHidden/>
          </w:rPr>
          <w:instrText xml:space="preserve"> PAGEREF _Toc11938110 \h </w:instrText>
        </w:r>
        <w:r w:rsidR="007C7CD2">
          <w:rPr>
            <w:webHidden/>
          </w:rPr>
        </w:r>
        <w:r w:rsidR="007C7CD2">
          <w:rPr>
            <w:webHidden/>
          </w:rPr>
          <w:fldChar w:fldCharType="separate"/>
        </w:r>
        <w:r w:rsidR="00F90A54">
          <w:rPr>
            <w:webHidden/>
          </w:rPr>
          <w:t>39</w:t>
        </w:r>
        <w:r w:rsidR="007C7CD2">
          <w:rPr>
            <w:webHidden/>
          </w:rPr>
          <w:fldChar w:fldCharType="end"/>
        </w:r>
      </w:hyperlink>
    </w:p>
    <w:p w14:paraId="7D944B15" w14:textId="77777777" w:rsidR="007C7CD2" w:rsidRDefault="00365A1F">
      <w:pPr>
        <w:pStyle w:val="TOC3"/>
        <w:rPr>
          <w:rFonts w:asciiTheme="minorHAnsi" w:eastAsiaTheme="minorEastAsia" w:hAnsiTheme="minorHAnsi" w:cstheme="minorBidi"/>
        </w:rPr>
      </w:pPr>
      <w:hyperlink w:anchor="_Toc11938111" w:history="1">
        <w:r w:rsidR="007C7CD2" w:rsidRPr="009125D0">
          <w:rPr>
            <w:rStyle w:val="Hyperlink"/>
          </w:rPr>
          <w:t>B2.2</w:t>
        </w:r>
        <w:r w:rsidR="007C7CD2">
          <w:rPr>
            <w:rFonts w:asciiTheme="minorHAnsi" w:eastAsiaTheme="minorEastAsia" w:hAnsiTheme="minorHAnsi" w:cstheme="minorBidi"/>
          </w:rPr>
          <w:tab/>
        </w:r>
        <w:r w:rsidR="007C7CD2" w:rsidRPr="009125D0">
          <w:rPr>
            <w:rStyle w:val="Hyperlink"/>
            <w:rFonts w:ascii="Palatino Linotype" w:hAnsi="Palatino Linotype"/>
          </w:rPr>
          <w:t>Benthic Sample Collection/Shipboard Processing</w:t>
        </w:r>
        <w:r w:rsidR="007C7CD2">
          <w:rPr>
            <w:webHidden/>
          </w:rPr>
          <w:tab/>
        </w:r>
        <w:r w:rsidR="007C7CD2">
          <w:rPr>
            <w:webHidden/>
          </w:rPr>
          <w:fldChar w:fldCharType="begin"/>
        </w:r>
        <w:r w:rsidR="007C7CD2">
          <w:rPr>
            <w:webHidden/>
          </w:rPr>
          <w:instrText xml:space="preserve"> PAGEREF _Toc11938111 \h </w:instrText>
        </w:r>
        <w:r w:rsidR="007C7CD2">
          <w:rPr>
            <w:webHidden/>
          </w:rPr>
        </w:r>
        <w:r w:rsidR="007C7CD2">
          <w:rPr>
            <w:webHidden/>
          </w:rPr>
          <w:fldChar w:fldCharType="separate"/>
        </w:r>
        <w:r w:rsidR="00F90A54">
          <w:rPr>
            <w:webHidden/>
          </w:rPr>
          <w:t>39</w:t>
        </w:r>
        <w:r w:rsidR="007C7CD2">
          <w:rPr>
            <w:webHidden/>
          </w:rPr>
          <w:fldChar w:fldCharType="end"/>
        </w:r>
      </w:hyperlink>
    </w:p>
    <w:p w14:paraId="3D1153C0" w14:textId="77777777" w:rsidR="007C7CD2" w:rsidRDefault="00365A1F" w:rsidP="00586086">
      <w:pPr>
        <w:pStyle w:val="TOC4"/>
        <w:ind w:left="1100"/>
        <w:rPr>
          <w:rFonts w:asciiTheme="minorHAnsi" w:eastAsiaTheme="minorEastAsia" w:hAnsiTheme="minorHAnsi" w:cstheme="minorBidi"/>
          <w:szCs w:val="22"/>
        </w:rPr>
      </w:pPr>
      <w:hyperlink w:anchor="_Toc11938112" w:history="1">
        <w:r w:rsidR="007C7CD2" w:rsidRPr="009125D0">
          <w:rPr>
            <w:rStyle w:val="Hyperlink"/>
            <w:rFonts w:ascii="Palatino Linotype" w:hAnsi="Palatino Linotype"/>
          </w:rPr>
          <w:t>B2.2.1</w:t>
        </w:r>
        <w:r w:rsidR="007C7CD2">
          <w:rPr>
            <w:rFonts w:asciiTheme="minorHAnsi" w:eastAsiaTheme="minorEastAsia" w:hAnsiTheme="minorHAnsi" w:cstheme="minorBidi"/>
            <w:szCs w:val="22"/>
          </w:rPr>
          <w:tab/>
        </w:r>
        <w:r w:rsidR="007C7CD2" w:rsidRPr="009125D0">
          <w:rPr>
            <w:rStyle w:val="Hyperlink"/>
            <w:rFonts w:ascii="Palatino Linotype" w:hAnsi="Palatino Linotype"/>
          </w:rPr>
          <w:t>Water Quality Measurements</w:t>
        </w:r>
        <w:r w:rsidR="007C7CD2">
          <w:rPr>
            <w:webHidden/>
          </w:rPr>
          <w:tab/>
        </w:r>
        <w:r w:rsidR="007C7CD2">
          <w:rPr>
            <w:webHidden/>
          </w:rPr>
          <w:fldChar w:fldCharType="begin"/>
        </w:r>
        <w:r w:rsidR="007C7CD2">
          <w:rPr>
            <w:webHidden/>
          </w:rPr>
          <w:instrText xml:space="preserve"> PAGEREF _Toc11938112 \h </w:instrText>
        </w:r>
        <w:r w:rsidR="007C7CD2">
          <w:rPr>
            <w:webHidden/>
          </w:rPr>
        </w:r>
        <w:r w:rsidR="007C7CD2">
          <w:rPr>
            <w:webHidden/>
          </w:rPr>
          <w:fldChar w:fldCharType="separate"/>
        </w:r>
        <w:r w:rsidR="00F90A54">
          <w:rPr>
            <w:webHidden/>
          </w:rPr>
          <w:t>40</w:t>
        </w:r>
        <w:r w:rsidR="007C7CD2">
          <w:rPr>
            <w:webHidden/>
          </w:rPr>
          <w:fldChar w:fldCharType="end"/>
        </w:r>
      </w:hyperlink>
    </w:p>
    <w:p w14:paraId="5CC6AE9C" w14:textId="77777777" w:rsidR="007C7CD2" w:rsidRDefault="00365A1F" w:rsidP="00586086">
      <w:pPr>
        <w:pStyle w:val="TOC4"/>
        <w:ind w:left="1100"/>
        <w:rPr>
          <w:rFonts w:asciiTheme="minorHAnsi" w:eastAsiaTheme="minorEastAsia" w:hAnsiTheme="minorHAnsi" w:cstheme="minorBidi"/>
          <w:szCs w:val="22"/>
        </w:rPr>
      </w:pPr>
      <w:hyperlink w:anchor="_Toc11938113" w:history="1">
        <w:r w:rsidR="007C7CD2" w:rsidRPr="009125D0">
          <w:rPr>
            <w:rStyle w:val="Hyperlink"/>
            <w:rFonts w:ascii="Palatino Linotype" w:hAnsi="Palatino Linotype"/>
          </w:rPr>
          <w:t>B2.2.2</w:t>
        </w:r>
        <w:r w:rsidR="007C7CD2">
          <w:rPr>
            <w:rFonts w:asciiTheme="minorHAnsi" w:eastAsiaTheme="minorEastAsia" w:hAnsiTheme="minorHAnsi" w:cstheme="minorBidi"/>
            <w:szCs w:val="22"/>
          </w:rPr>
          <w:tab/>
        </w:r>
        <w:r w:rsidR="007C7CD2" w:rsidRPr="009125D0">
          <w:rPr>
            <w:rStyle w:val="Hyperlink"/>
            <w:rFonts w:ascii="Palatino Linotype" w:hAnsi="Palatino Linotype"/>
          </w:rPr>
          <w:t>Underwater Digital Still Image Collection</w:t>
        </w:r>
        <w:r w:rsidR="007C7CD2">
          <w:rPr>
            <w:webHidden/>
          </w:rPr>
          <w:tab/>
        </w:r>
        <w:r w:rsidR="007C7CD2">
          <w:rPr>
            <w:webHidden/>
          </w:rPr>
          <w:fldChar w:fldCharType="begin"/>
        </w:r>
        <w:r w:rsidR="007C7CD2">
          <w:rPr>
            <w:webHidden/>
          </w:rPr>
          <w:instrText xml:space="preserve"> PAGEREF _Toc11938113 \h </w:instrText>
        </w:r>
        <w:r w:rsidR="007C7CD2">
          <w:rPr>
            <w:webHidden/>
          </w:rPr>
        </w:r>
        <w:r w:rsidR="007C7CD2">
          <w:rPr>
            <w:webHidden/>
          </w:rPr>
          <w:fldChar w:fldCharType="separate"/>
        </w:r>
        <w:r w:rsidR="00F90A54">
          <w:rPr>
            <w:webHidden/>
          </w:rPr>
          <w:t>40</w:t>
        </w:r>
        <w:r w:rsidR="007C7CD2">
          <w:rPr>
            <w:webHidden/>
          </w:rPr>
          <w:fldChar w:fldCharType="end"/>
        </w:r>
      </w:hyperlink>
    </w:p>
    <w:p w14:paraId="4D2589E9" w14:textId="77777777" w:rsidR="007C7CD2" w:rsidRDefault="00365A1F" w:rsidP="00586086">
      <w:pPr>
        <w:pStyle w:val="TOC4"/>
        <w:ind w:left="1100"/>
        <w:rPr>
          <w:rFonts w:asciiTheme="minorHAnsi" w:eastAsiaTheme="minorEastAsia" w:hAnsiTheme="minorHAnsi" w:cstheme="minorBidi"/>
          <w:szCs w:val="22"/>
        </w:rPr>
      </w:pPr>
      <w:hyperlink w:anchor="_Toc11938114" w:history="1">
        <w:r w:rsidR="007C7CD2" w:rsidRPr="009125D0">
          <w:rPr>
            <w:rStyle w:val="Hyperlink"/>
            <w:rFonts w:ascii="Palatino Linotype" w:hAnsi="Palatino Linotype"/>
          </w:rPr>
          <w:t>B2.2.3</w:t>
        </w:r>
        <w:r w:rsidR="007C7CD2">
          <w:rPr>
            <w:rFonts w:asciiTheme="minorHAnsi" w:eastAsiaTheme="minorEastAsia" w:hAnsiTheme="minorHAnsi" w:cstheme="minorBidi"/>
            <w:szCs w:val="22"/>
          </w:rPr>
          <w:tab/>
        </w:r>
        <w:r w:rsidR="007C7CD2" w:rsidRPr="009125D0">
          <w:rPr>
            <w:rStyle w:val="Hyperlink"/>
            <w:rFonts w:ascii="Palatino Linotype" w:hAnsi="Palatino Linotype"/>
          </w:rPr>
          <w:t>Soft-Bottom Grab Sample Collection</w:t>
        </w:r>
        <w:r w:rsidR="007C7CD2">
          <w:rPr>
            <w:webHidden/>
          </w:rPr>
          <w:tab/>
        </w:r>
        <w:r w:rsidR="007C7CD2">
          <w:rPr>
            <w:webHidden/>
          </w:rPr>
          <w:fldChar w:fldCharType="begin"/>
        </w:r>
        <w:r w:rsidR="007C7CD2">
          <w:rPr>
            <w:webHidden/>
          </w:rPr>
          <w:instrText xml:space="preserve"> PAGEREF _Toc11938114 \h </w:instrText>
        </w:r>
        <w:r w:rsidR="007C7CD2">
          <w:rPr>
            <w:webHidden/>
          </w:rPr>
        </w:r>
        <w:r w:rsidR="007C7CD2">
          <w:rPr>
            <w:webHidden/>
          </w:rPr>
          <w:fldChar w:fldCharType="separate"/>
        </w:r>
        <w:r w:rsidR="00F90A54">
          <w:rPr>
            <w:webHidden/>
          </w:rPr>
          <w:t>42</w:t>
        </w:r>
        <w:r w:rsidR="007C7CD2">
          <w:rPr>
            <w:webHidden/>
          </w:rPr>
          <w:fldChar w:fldCharType="end"/>
        </w:r>
      </w:hyperlink>
    </w:p>
    <w:p w14:paraId="3428976C" w14:textId="77777777" w:rsidR="007C7CD2" w:rsidRDefault="00365A1F" w:rsidP="00586086">
      <w:pPr>
        <w:pStyle w:val="TOC4"/>
        <w:ind w:left="1100"/>
        <w:rPr>
          <w:rFonts w:asciiTheme="minorHAnsi" w:eastAsiaTheme="minorEastAsia" w:hAnsiTheme="minorHAnsi" w:cstheme="minorBidi"/>
          <w:szCs w:val="22"/>
        </w:rPr>
      </w:pPr>
      <w:hyperlink w:anchor="_Toc11938115" w:history="1">
        <w:r w:rsidR="007C7CD2" w:rsidRPr="009125D0">
          <w:rPr>
            <w:rStyle w:val="Hyperlink"/>
            <w:rFonts w:ascii="Palatino Linotype" w:hAnsi="Palatino Linotype"/>
          </w:rPr>
          <w:t>B2.2.4</w:t>
        </w:r>
        <w:r w:rsidR="007C7CD2">
          <w:rPr>
            <w:rFonts w:asciiTheme="minorHAnsi" w:eastAsiaTheme="minorEastAsia" w:hAnsiTheme="minorHAnsi" w:cstheme="minorBidi"/>
            <w:szCs w:val="22"/>
          </w:rPr>
          <w:tab/>
        </w:r>
        <w:r w:rsidR="007C7CD2" w:rsidRPr="009125D0">
          <w:rPr>
            <w:rStyle w:val="Hyperlink"/>
            <w:rFonts w:ascii="Palatino Linotype" w:hAnsi="Palatino Linotype"/>
          </w:rPr>
          <w:t>Grab Sample Shipboard Processing</w:t>
        </w:r>
        <w:r w:rsidR="007C7CD2">
          <w:rPr>
            <w:webHidden/>
          </w:rPr>
          <w:tab/>
        </w:r>
        <w:r w:rsidR="007C7CD2">
          <w:rPr>
            <w:webHidden/>
          </w:rPr>
          <w:fldChar w:fldCharType="begin"/>
        </w:r>
        <w:r w:rsidR="007C7CD2">
          <w:rPr>
            <w:webHidden/>
          </w:rPr>
          <w:instrText xml:space="preserve"> PAGEREF _Toc11938115 \h </w:instrText>
        </w:r>
        <w:r w:rsidR="007C7CD2">
          <w:rPr>
            <w:webHidden/>
          </w:rPr>
        </w:r>
        <w:r w:rsidR="007C7CD2">
          <w:rPr>
            <w:webHidden/>
          </w:rPr>
          <w:fldChar w:fldCharType="separate"/>
        </w:r>
        <w:r w:rsidR="00F90A54">
          <w:rPr>
            <w:webHidden/>
          </w:rPr>
          <w:t>44</w:t>
        </w:r>
        <w:r w:rsidR="007C7CD2">
          <w:rPr>
            <w:webHidden/>
          </w:rPr>
          <w:fldChar w:fldCharType="end"/>
        </w:r>
      </w:hyperlink>
    </w:p>
    <w:p w14:paraId="1445D3AB" w14:textId="77777777" w:rsidR="007C7CD2" w:rsidRDefault="00365A1F" w:rsidP="00586086">
      <w:pPr>
        <w:pStyle w:val="TOC4"/>
        <w:ind w:left="1100"/>
        <w:rPr>
          <w:rFonts w:asciiTheme="minorHAnsi" w:eastAsiaTheme="minorEastAsia" w:hAnsiTheme="minorHAnsi" w:cstheme="minorBidi"/>
          <w:szCs w:val="22"/>
        </w:rPr>
      </w:pPr>
      <w:hyperlink w:anchor="_Toc11938116" w:history="1">
        <w:r w:rsidR="007C7CD2" w:rsidRPr="009125D0">
          <w:rPr>
            <w:rStyle w:val="Hyperlink"/>
            <w:rFonts w:ascii="Palatino Linotype" w:hAnsi="Palatino Linotype"/>
          </w:rPr>
          <w:t>B2.2.5</w:t>
        </w:r>
        <w:r w:rsidR="007C7CD2">
          <w:rPr>
            <w:rFonts w:asciiTheme="minorHAnsi" w:eastAsiaTheme="minorEastAsia" w:hAnsiTheme="minorHAnsi" w:cstheme="minorBidi"/>
            <w:szCs w:val="22"/>
          </w:rPr>
          <w:tab/>
        </w:r>
        <w:r w:rsidR="007C7CD2" w:rsidRPr="009125D0">
          <w:rPr>
            <w:rStyle w:val="Hyperlink"/>
            <w:rFonts w:ascii="Palatino Linotype" w:hAnsi="Palatino Linotype"/>
          </w:rPr>
          <w:t>Underwater Digital Video Collection (Optional)</w:t>
        </w:r>
        <w:r w:rsidR="007C7CD2">
          <w:rPr>
            <w:webHidden/>
          </w:rPr>
          <w:tab/>
        </w:r>
        <w:r w:rsidR="007C7CD2">
          <w:rPr>
            <w:webHidden/>
          </w:rPr>
          <w:fldChar w:fldCharType="begin"/>
        </w:r>
        <w:r w:rsidR="007C7CD2">
          <w:rPr>
            <w:webHidden/>
          </w:rPr>
          <w:instrText xml:space="preserve"> PAGEREF _Toc11938116 \h </w:instrText>
        </w:r>
        <w:r w:rsidR="007C7CD2">
          <w:rPr>
            <w:webHidden/>
          </w:rPr>
        </w:r>
        <w:r w:rsidR="007C7CD2">
          <w:rPr>
            <w:webHidden/>
          </w:rPr>
          <w:fldChar w:fldCharType="separate"/>
        </w:r>
        <w:r w:rsidR="00F90A54">
          <w:rPr>
            <w:webHidden/>
          </w:rPr>
          <w:t>44</w:t>
        </w:r>
        <w:r w:rsidR="007C7CD2">
          <w:rPr>
            <w:webHidden/>
          </w:rPr>
          <w:fldChar w:fldCharType="end"/>
        </w:r>
      </w:hyperlink>
    </w:p>
    <w:p w14:paraId="55D5FAE5" w14:textId="77777777" w:rsidR="007C7CD2" w:rsidRDefault="00365A1F" w:rsidP="00586086">
      <w:pPr>
        <w:pStyle w:val="TOC4"/>
        <w:ind w:left="1100"/>
        <w:rPr>
          <w:rFonts w:asciiTheme="minorHAnsi" w:eastAsiaTheme="minorEastAsia" w:hAnsiTheme="minorHAnsi" w:cstheme="minorBidi"/>
          <w:szCs w:val="22"/>
        </w:rPr>
      </w:pPr>
      <w:hyperlink w:anchor="_Toc11938117" w:history="1">
        <w:r w:rsidR="007C7CD2" w:rsidRPr="009125D0">
          <w:rPr>
            <w:rStyle w:val="Hyperlink"/>
            <w:rFonts w:ascii="Palatino Linotype" w:hAnsi="Palatino Linotype"/>
          </w:rPr>
          <w:t>B2.2.6</w:t>
        </w:r>
        <w:r w:rsidR="007C7CD2">
          <w:rPr>
            <w:rFonts w:asciiTheme="minorHAnsi" w:eastAsiaTheme="minorEastAsia" w:hAnsiTheme="minorHAnsi" w:cstheme="minorBidi"/>
            <w:szCs w:val="22"/>
          </w:rPr>
          <w:tab/>
        </w:r>
        <w:r w:rsidR="007C7CD2" w:rsidRPr="009125D0">
          <w:rPr>
            <w:rStyle w:val="Hyperlink"/>
            <w:rFonts w:ascii="Palatino Linotype" w:hAnsi="Palatino Linotype"/>
          </w:rPr>
          <w:t>Sediment Profile Image Collection (Optional)</w:t>
        </w:r>
        <w:r w:rsidR="007C7CD2">
          <w:rPr>
            <w:webHidden/>
          </w:rPr>
          <w:tab/>
        </w:r>
        <w:r w:rsidR="007C7CD2">
          <w:rPr>
            <w:webHidden/>
          </w:rPr>
          <w:fldChar w:fldCharType="begin"/>
        </w:r>
        <w:r w:rsidR="007C7CD2">
          <w:rPr>
            <w:webHidden/>
          </w:rPr>
          <w:instrText xml:space="preserve"> PAGEREF _Toc11938117 \h </w:instrText>
        </w:r>
        <w:r w:rsidR="007C7CD2">
          <w:rPr>
            <w:webHidden/>
          </w:rPr>
        </w:r>
        <w:r w:rsidR="007C7CD2">
          <w:rPr>
            <w:webHidden/>
          </w:rPr>
          <w:fldChar w:fldCharType="separate"/>
        </w:r>
        <w:r w:rsidR="00F90A54">
          <w:rPr>
            <w:webHidden/>
          </w:rPr>
          <w:t>45</w:t>
        </w:r>
        <w:r w:rsidR="007C7CD2">
          <w:rPr>
            <w:webHidden/>
          </w:rPr>
          <w:fldChar w:fldCharType="end"/>
        </w:r>
      </w:hyperlink>
    </w:p>
    <w:p w14:paraId="0D0710BD" w14:textId="77777777" w:rsidR="007C7CD2" w:rsidRDefault="00365A1F" w:rsidP="00586086">
      <w:pPr>
        <w:pStyle w:val="TOC4"/>
        <w:ind w:left="1100"/>
        <w:rPr>
          <w:rFonts w:asciiTheme="minorHAnsi" w:eastAsiaTheme="minorEastAsia" w:hAnsiTheme="minorHAnsi" w:cstheme="minorBidi"/>
          <w:szCs w:val="22"/>
        </w:rPr>
      </w:pPr>
      <w:hyperlink w:anchor="_Toc11938118" w:history="1">
        <w:r w:rsidR="007C7CD2" w:rsidRPr="009125D0">
          <w:rPr>
            <w:rStyle w:val="Hyperlink"/>
            <w:rFonts w:ascii="Palatino Linotype" w:hAnsi="Palatino Linotype"/>
          </w:rPr>
          <w:t>B2.2.7</w:t>
        </w:r>
        <w:r w:rsidR="007C7CD2">
          <w:rPr>
            <w:rFonts w:asciiTheme="minorHAnsi" w:eastAsiaTheme="minorEastAsia" w:hAnsiTheme="minorHAnsi" w:cstheme="minorBidi"/>
            <w:szCs w:val="22"/>
          </w:rPr>
          <w:tab/>
        </w:r>
        <w:r w:rsidR="007C7CD2" w:rsidRPr="009125D0">
          <w:rPr>
            <w:rStyle w:val="Hyperlink"/>
            <w:rFonts w:ascii="Palatino Linotype" w:hAnsi="Palatino Linotype"/>
          </w:rPr>
          <w:t>Hard-Bottom/Riprap Destructive Sample Collection (Optional)</w:t>
        </w:r>
        <w:r w:rsidR="007C7CD2">
          <w:rPr>
            <w:webHidden/>
          </w:rPr>
          <w:tab/>
        </w:r>
        <w:r w:rsidR="007C7CD2">
          <w:rPr>
            <w:webHidden/>
          </w:rPr>
          <w:fldChar w:fldCharType="begin"/>
        </w:r>
        <w:r w:rsidR="007C7CD2">
          <w:rPr>
            <w:webHidden/>
          </w:rPr>
          <w:instrText xml:space="preserve"> PAGEREF _Toc11938118 \h </w:instrText>
        </w:r>
        <w:r w:rsidR="007C7CD2">
          <w:rPr>
            <w:webHidden/>
          </w:rPr>
        </w:r>
        <w:r w:rsidR="007C7CD2">
          <w:rPr>
            <w:webHidden/>
          </w:rPr>
          <w:fldChar w:fldCharType="separate"/>
        </w:r>
        <w:r w:rsidR="00F90A54">
          <w:rPr>
            <w:webHidden/>
          </w:rPr>
          <w:t>47</w:t>
        </w:r>
        <w:r w:rsidR="007C7CD2">
          <w:rPr>
            <w:webHidden/>
          </w:rPr>
          <w:fldChar w:fldCharType="end"/>
        </w:r>
      </w:hyperlink>
    </w:p>
    <w:p w14:paraId="6319EB90" w14:textId="77777777" w:rsidR="007C7CD2" w:rsidRDefault="00365A1F">
      <w:pPr>
        <w:pStyle w:val="TOC2"/>
        <w:rPr>
          <w:rFonts w:asciiTheme="minorHAnsi" w:eastAsiaTheme="minorEastAsia" w:hAnsiTheme="minorHAnsi" w:cstheme="minorBidi"/>
          <w:szCs w:val="22"/>
        </w:rPr>
      </w:pPr>
      <w:hyperlink w:anchor="_Toc11938119" w:history="1">
        <w:r w:rsidR="007C7CD2" w:rsidRPr="009125D0">
          <w:rPr>
            <w:rStyle w:val="Hyperlink"/>
          </w:rPr>
          <w:t>B3.</w:t>
        </w:r>
        <w:r w:rsidR="007C7CD2">
          <w:rPr>
            <w:rFonts w:asciiTheme="minorHAnsi" w:eastAsiaTheme="minorEastAsia" w:hAnsiTheme="minorHAnsi" w:cstheme="minorBidi"/>
            <w:szCs w:val="22"/>
          </w:rPr>
          <w:tab/>
        </w:r>
        <w:r w:rsidR="007C7CD2" w:rsidRPr="009125D0">
          <w:rPr>
            <w:rStyle w:val="Hyperlink"/>
            <w:rFonts w:ascii="Palatino Linotype" w:hAnsi="Palatino Linotype"/>
          </w:rPr>
          <w:t>SAMPLE HANDLING AND CUSTODY</w:t>
        </w:r>
        <w:r w:rsidR="007C7CD2">
          <w:rPr>
            <w:webHidden/>
          </w:rPr>
          <w:tab/>
        </w:r>
        <w:r w:rsidR="007C7CD2">
          <w:rPr>
            <w:webHidden/>
          </w:rPr>
          <w:fldChar w:fldCharType="begin"/>
        </w:r>
        <w:r w:rsidR="007C7CD2">
          <w:rPr>
            <w:webHidden/>
          </w:rPr>
          <w:instrText xml:space="preserve"> PAGEREF _Toc11938119 \h </w:instrText>
        </w:r>
        <w:r w:rsidR="007C7CD2">
          <w:rPr>
            <w:webHidden/>
          </w:rPr>
        </w:r>
        <w:r w:rsidR="007C7CD2">
          <w:rPr>
            <w:webHidden/>
          </w:rPr>
          <w:fldChar w:fldCharType="separate"/>
        </w:r>
        <w:r w:rsidR="00F90A54">
          <w:rPr>
            <w:webHidden/>
          </w:rPr>
          <w:t>48</w:t>
        </w:r>
        <w:r w:rsidR="007C7CD2">
          <w:rPr>
            <w:webHidden/>
          </w:rPr>
          <w:fldChar w:fldCharType="end"/>
        </w:r>
      </w:hyperlink>
    </w:p>
    <w:p w14:paraId="746EE966" w14:textId="77777777" w:rsidR="007C7CD2" w:rsidRDefault="00365A1F">
      <w:pPr>
        <w:pStyle w:val="TOC3"/>
        <w:rPr>
          <w:rFonts w:asciiTheme="minorHAnsi" w:eastAsiaTheme="minorEastAsia" w:hAnsiTheme="minorHAnsi" w:cstheme="minorBidi"/>
        </w:rPr>
      </w:pPr>
      <w:hyperlink w:anchor="_Toc11938120" w:history="1">
        <w:r w:rsidR="007C7CD2" w:rsidRPr="009125D0">
          <w:rPr>
            <w:rStyle w:val="Hyperlink"/>
          </w:rPr>
          <w:t>B3.1</w:t>
        </w:r>
        <w:r w:rsidR="007C7CD2">
          <w:rPr>
            <w:rFonts w:asciiTheme="minorHAnsi" w:eastAsiaTheme="minorEastAsia" w:hAnsiTheme="minorHAnsi" w:cstheme="minorBidi"/>
          </w:rPr>
          <w:tab/>
        </w:r>
        <w:r w:rsidR="007C7CD2" w:rsidRPr="009125D0">
          <w:rPr>
            <w:rStyle w:val="Hyperlink"/>
            <w:rFonts w:ascii="Palatino Linotype" w:hAnsi="Palatino Linotype"/>
          </w:rPr>
          <w:t>Sample Handling</w:t>
        </w:r>
        <w:r w:rsidR="007C7CD2">
          <w:rPr>
            <w:webHidden/>
          </w:rPr>
          <w:tab/>
        </w:r>
        <w:r w:rsidR="007C7CD2">
          <w:rPr>
            <w:webHidden/>
          </w:rPr>
          <w:fldChar w:fldCharType="begin"/>
        </w:r>
        <w:r w:rsidR="007C7CD2">
          <w:rPr>
            <w:webHidden/>
          </w:rPr>
          <w:instrText xml:space="preserve"> PAGEREF _Toc11938120 \h </w:instrText>
        </w:r>
        <w:r w:rsidR="007C7CD2">
          <w:rPr>
            <w:webHidden/>
          </w:rPr>
        </w:r>
        <w:r w:rsidR="007C7CD2">
          <w:rPr>
            <w:webHidden/>
          </w:rPr>
          <w:fldChar w:fldCharType="separate"/>
        </w:r>
        <w:r w:rsidR="00F90A54">
          <w:rPr>
            <w:webHidden/>
          </w:rPr>
          <w:t>48</w:t>
        </w:r>
        <w:r w:rsidR="007C7CD2">
          <w:rPr>
            <w:webHidden/>
          </w:rPr>
          <w:fldChar w:fldCharType="end"/>
        </w:r>
      </w:hyperlink>
    </w:p>
    <w:p w14:paraId="5DFCD215" w14:textId="77777777" w:rsidR="007C7CD2" w:rsidRDefault="00365A1F">
      <w:pPr>
        <w:pStyle w:val="TOC3"/>
        <w:rPr>
          <w:rFonts w:asciiTheme="minorHAnsi" w:eastAsiaTheme="minorEastAsia" w:hAnsiTheme="minorHAnsi" w:cstheme="minorBidi"/>
        </w:rPr>
      </w:pPr>
      <w:hyperlink w:anchor="_Toc11938121" w:history="1">
        <w:r w:rsidR="007C7CD2" w:rsidRPr="009125D0">
          <w:rPr>
            <w:rStyle w:val="Hyperlink"/>
          </w:rPr>
          <w:t>B3.2</w:t>
        </w:r>
        <w:r w:rsidR="007C7CD2">
          <w:rPr>
            <w:rFonts w:asciiTheme="minorHAnsi" w:eastAsiaTheme="minorEastAsia" w:hAnsiTheme="minorHAnsi" w:cstheme="minorBidi"/>
          </w:rPr>
          <w:tab/>
        </w:r>
        <w:r w:rsidR="007C7CD2" w:rsidRPr="009125D0">
          <w:rPr>
            <w:rStyle w:val="Hyperlink"/>
            <w:rFonts w:ascii="Palatino Linotype" w:hAnsi="Palatino Linotype"/>
          </w:rPr>
          <w:t>Sample Custody</w:t>
        </w:r>
        <w:r w:rsidR="007C7CD2">
          <w:rPr>
            <w:webHidden/>
          </w:rPr>
          <w:tab/>
        </w:r>
        <w:r w:rsidR="007C7CD2">
          <w:rPr>
            <w:webHidden/>
          </w:rPr>
          <w:fldChar w:fldCharType="begin"/>
        </w:r>
        <w:r w:rsidR="007C7CD2">
          <w:rPr>
            <w:webHidden/>
          </w:rPr>
          <w:instrText xml:space="preserve"> PAGEREF _Toc11938121 \h </w:instrText>
        </w:r>
        <w:r w:rsidR="007C7CD2">
          <w:rPr>
            <w:webHidden/>
          </w:rPr>
        </w:r>
        <w:r w:rsidR="007C7CD2">
          <w:rPr>
            <w:webHidden/>
          </w:rPr>
          <w:fldChar w:fldCharType="separate"/>
        </w:r>
        <w:r w:rsidR="00F90A54">
          <w:rPr>
            <w:webHidden/>
          </w:rPr>
          <w:t>49</w:t>
        </w:r>
        <w:r w:rsidR="007C7CD2">
          <w:rPr>
            <w:webHidden/>
          </w:rPr>
          <w:fldChar w:fldCharType="end"/>
        </w:r>
      </w:hyperlink>
    </w:p>
    <w:p w14:paraId="47145C5A" w14:textId="77777777" w:rsidR="007C7CD2" w:rsidRDefault="00365A1F" w:rsidP="00586086">
      <w:pPr>
        <w:pStyle w:val="TOC4"/>
        <w:ind w:left="1100"/>
        <w:rPr>
          <w:rFonts w:asciiTheme="minorHAnsi" w:eastAsiaTheme="minorEastAsia" w:hAnsiTheme="minorHAnsi" w:cstheme="minorBidi"/>
          <w:szCs w:val="22"/>
        </w:rPr>
      </w:pPr>
      <w:hyperlink w:anchor="_Toc11938122" w:history="1">
        <w:r w:rsidR="007C7CD2" w:rsidRPr="009125D0">
          <w:rPr>
            <w:rStyle w:val="Hyperlink"/>
            <w:rFonts w:ascii="Palatino Linotype" w:hAnsi="Palatino Linotype"/>
          </w:rPr>
          <w:t>B3.2.1</w:t>
        </w:r>
        <w:r w:rsidR="007C7CD2">
          <w:rPr>
            <w:rFonts w:asciiTheme="minorHAnsi" w:eastAsiaTheme="minorEastAsia" w:hAnsiTheme="minorHAnsi" w:cstheme="minorBidi"/>
            <w:szCs w:val="22"/>
          </w:rPr>
          <w:tab/>
        </w:r>
        <w:r w:rsidR="007C7CD2" w:rsidRPr="009125D0">
          <w:rPr>
            <w:rStyle w:val="Hyperlink"/>
            <w:rFonts w:ascii="Palatino Linotype" w:hAnsi="Palatino Linotype"/>
          </w:rPr>
          <w:t>Sample Tracking</w:t>
        </w:r>
        <w:r w:rsidR="007C7CD2">
          <w:rPr>
            <w:webHidden/>
          </w:rPr>
          <w:tab/>
        </w:r>
        <w:r w:rsidR="007C7CD2">
          <w:rPr>
            <w:webHidden/>
          </w:rPr>
          <w:fldChar w:fldCharType="begin"/>
        </w:r>
        <w:r w:rsidR="007C7CD2">
          <w:rPr>
            <w:webHidden/>
          </w:rPr>
          <w:instrText xml:space="preserve"> PAGEREF _Toc11938122 \h </w:instrText>
        </w:r>
        <w:r w:rsidR="007C7CD2">
          <w:rPr>
            <w:webHidden/>
          </w:rPr>
        </w:r>
        <w:r w:rsidR="007C7CD2">
          <w:rPr>
            <w:webHidden/>
          </w:rPr>
          <w:fldChar w:fldCharType="separate"/>
        </w:r>
        <w:r w:rsidR="00F90A54">
          <w:rPr>
            <w:webHidden/>
          </w:rPr>
          <w:t>49</w:t>
        </w:r>
        <w:r w:rsidR="007C7CD2">
          <w:rPr>
            <w:webHidden/>
          </w:rPr>
          <w:fldChar w:fldCharType="end"/>
        </w:r>
      </w:hyperlink>
    </w:p>
    <w:p w14:paraId="7327B1AC" w14:textId="77777777" w:rsidR="007C7CD2" w:rsidRDefault="00365A1F" w:rsidP="00586086">
      <w:pPr>
        <w:pStyle w:val="TOC4"/>
        <w:ind w:left="1100"/>
        <w:rPr>
          <w:rFonts w:asciiTheme="minorHAnsi" w:eastAsiaTheme="minorEastAsia" w:hAnsiTheme="minorHAnsi" w:cstheme="minorBidi"/>
          <w:szCs w:val="22"/>
        </w:rPr>
      </w:pPr>
      <w:hyperlink w:anchor="_Toc11938123" w:history="1">
        <w:r w:rsidR="007C7CD2" w:rsidRPr="009125D0">
          <w:rPr>
            <w:rStyle w:val="Hyperlink"/>
            <w:rFonts w:ascii="Palatino Linotype" w:hAnsi="Palatino Linotype"/>
          </w:rPr>
          <w:t>B3.2.2</w:t>
        </w:r>
        <w:r w:rsidR="007C7CD2">
          <w:rPr>
            <w:rFonts w:asciiTheme="minorHAnsi" w:eastAsiaTheme="minorEastAsia" w:hAnsiTheme="minorHAnsi" w:cstheme="minorBidi"/>
            <w:szCs w:val="22"/>
          </w:rPr>
          <w:tab/>
        </w:r>
        <w:r w:rsidR="007C7CD2" w:rsidRPr="009125D0">
          <w:rPr>
            <w:rStyle w:val="Hyperlink"/>
            <w:rFonts w:ascii="Palatino Linotype" w:hAnsi="Palatino Linotype"/>
          </w:rPr>
          <w:t>Sample Custody</w:t>
        </w:r>
        <w:r w:rsidR="007C7CD2">
          <w:rPr>
            <w:webHidden/>
          </w:rPr>
          <w:tab/>
        </w:r>
        <w:r w:rsidR="007C7CD2">
          <w:rPr>
            <w:webHidden/>
          </w:rPr>
          <w:fldChar w:fldCharType="begin"/>
        </w:r>
        <w:r w:rsidR="007C7CD2">
          <w:rPr>
            <w:webHidden/>
          </w:rPr>
          <w:instrText xml:space="preserve"> PAGEREF _Toc11938123 \h </w:instrText>
        </w:r>
        <w:r w:rsidR="007C7CD2">
          <w:rPr>
            <w:webHidden/>
          </w:rPr>
        </w:r>
        <w:r w:rsidR="007C7CD2">
          <w:rPr>
            <w:webHidden/>
          </w:rPr>
          <w:fldChar w:fldCharType="separate"/>
        </w:r>
        <w:r w:rsidR="00F90A54">
          <w:rPr>
            <w:webHidden/>
          </w:rPr>
          <w:t>53</w:t>
        </w:r>
        <w:r w:rsidR="007C7CD2">
          <w:rPr>
            <w:webHidden/>
          </w:rPr>
          <w:fldChar w:fldCharType="end"/>
        </w:r>
      </w:hyperlink>
    </w:p>
    <w:p w14:paraId="54D8108A" w14:textId="77777777" w:rsidR="007C7CD2" w:rsidRDefault="00365A1F" w:rsidP="00586086">
      <w:pPr>
        <w:pStyle w:val="TOC4"/>
        <w:ind w:left="1100"/>
        <w:rPr>
          <w:rFonts w:asciiTheme="minorHAnsi" w:eastAsiaTheme="minorEastAsia" w:hAnsiTheme="minorHAnsi" w:cstheme="minorBidi"/>
          <w:szCs w:val="22"/>
        </w:rPr>
      </w:pPr>
      <w:hyperlink w:anchor="_Toc11938124" w:history="1">
        <w:r w:rsidR="007C7CD2" w:rsidRPr="009125D0">
          <w:rPr>
            <w:rStyle w:val="Hyperlink"/>
            <w:rFonts w:ascii="Palatino Linotype" w:hAnsi="Palatino Linotype"/>
          </w:rPr>
          <w:t>B3.2.3</w:t>
        </w:r>
        <w:r w:rsidR="007C7CD2">
          <w:rPr>
            <w:rFonts w:asciiTheme="minorHAnsi" w:eastAsiaTheme="minorEastAsia" w:hAnsiTheme="minorHAnsi" w:cstheme="minorBidi"/>
            <w:szCs w:val="22"/>
          </w:rPr>
          <w:tab/>
        </w:r>
        <w:r w:rsidR="007C7CD2" w:rsidRPr="009125D0">
          <w:rPr>
            <w:rStyle w:val="Hyperlink"/>
            <w:rFonts w:ascii="Palatino Linotype" w:hAnsi="Palatino Linotype"/>
          </w:rPr>
          <w:t>Sample Archival Policies</w:t>
        </w:r>
        <w:r w:rsidR="007C7CD2">
          <w:rPr>
            <w:webHidden/>
          </w:rPr>
          <w:tab/>
        </w:r>
        <w:r w:rsidR="007C7CD2">
          <w:rPr>
            <w:webHidden/>
          </w:rPr>
          <w:fldChar w:fldCharType="begin"/>
        </w:r>
        <w:r w:rsidR="007C7CD2">
          <w:rPr>
            <w:webHidden/>
          </w:rPr>
          <w:instrText xml:space="preserve"> PAGEREF _Toc11938124 \h </w:instrText>
        </w:r>
        <w:r w:rsidR="007C7CD2">
          <w:rPr>
            <w:webHidden/>
          </w:rPr>
        </w:r>
        <w:r w:rsidR="007C7CD2">
          <w:rPr>
            <w:webHidden/>
          </w:rPr>
          <w:fldChar w:fldCharType="separate"/>
        </w:r>
        <w:r w:rsidR="00F90A54">
          <w:rPr>
            <w:webHidden/>
          </w:rPr>
          <w:t>53</w:t>
        </w:r>
        <w:r w:rsidR="007C7CD2">
          <w:rPr>
            <w:webHidden/>
          </w:rPr>
          <w:fldChar w:fldCharType="end"/>
        </w:r>
      </w:hyperlink>
    </w:p>
    <w:p w14:paraId="7FFF5E1D" w14:textId="77777777" w:rsidR="007C7CD2" w:rsidRDefault="00365A1F">
      <w:pPr>
        <w:pStyle w:val="TOC2"/>
        <w:rPr>
          <w:rFonts w:asciiTheme="minorHAnsi" w:eastAsiaTheme="minorEastAsia" w:hAnsiTheme="minorHAnsi" w:cstheme="minorBidi"/>
          <w:szCs w:val="22"/>
        </w:rPr>
      </w:pPr>
      <w:hyperlink w:anchor="_Toc11938125" w:history="1">
        <w:r w:rsidR="007C7CD2" w:rsidRPr="009125D0">
          <w:rPr>
            <w:rStyle w:val="Hyperlink"/>
          </w:rPr>
          <w:t>B4.</w:t>
        </w:r>
        <w:r w:rsidR="007C7CD2">
          <w:rPr>
            <w:rFonts w:asciiTheme="minorHAnsi" w:eastAsiaTheme="minorEastAsia" w:hAnsiTheme="minorHAnsi" w:cstheme="minorBidi"/>
            <w:szCs w:val="22"/>
          </w:rPr>
          <w:tab/>
        </w:r>
        <w:r w:rsidR="007C7CD2" w:rsidRPr="009125D0">
          <w:rPr>
            <w:rStyle w:val="Hyperlink"/>
            <w:rFonts w:ascii="Palatino Linotype" w:hAnsi="Palatino Linotype"/>
          </w:rPr>
          <w:t>ANALYTICAL METHODS</w:t>
        </w:r>
        <w:r w:rsidR="007C7CD2">
          <w:rPr>
            <w:webHidden/>
          </w:rPr>
          <w:tab/>
        </w:r>
        <w:r w:rsidR="007C7CD2">
          <w:rPr>
            <w:webHidden/>
          </w:rPr>
          <w:fldChar w:fldCharType="begin"/>
        </w:r>
        <w:r w:rsidR="007C7CD2">
          <w:rPr>
            <w:webHidden/>
          </w:rPr>
          <w:instrText xml:space="preserve"> PAGEREF _Toc11938125 \h </w:instrText>
        </w:r>
        <w:r w:rsidR="007C7CD2">
          <w:rPr>
            <w:webHidden/>
          </w:rPr>
        </w:r>
        <w:r w:rsidR="007C7CD2">
          <w:rPr>
            <w:webHidden/>
          </w:rPr>
          <w:fldChar w:fldCharType="separate"/>
        </w:r>
        <w:r w:rsidR="00F90A54">
          <w:rPr>
            <w:webHidden/>
          </w:rPr>
          <w:t>54</w:t>
        </w:r>
        <w:r w:rsidR="007C7CD2">
          <w:rPr>
            <w:webHidden/>
          </w:rPr>
          <w:fldChar w:fldCharType="end"/>
        </w:r>
      </w:hyperlink>
    </w:p>
    <w:p w14:paraId="02CA7287" w14:textId="77777777" w:rsidR="007C7CD2" w:rsidRDefault="00365A1F">
      <w:pPr>
        <w:pStyle w:val="TOC3"/>
        <w:rPr>
          <w:rFonts w:asciiTheme="minorHAnsi" w:eastAsiaTheme="minorEastAsia" w:hAnsiTheme="minorHAnsi" w:cstheme="minorBidi"/>
        </w:rPr>
      </w:pPr>
      <w:hyperlink w:anchor="_Toc11938126" w:history="1">
        <w:r w:rsidR="007C7CD2" w:rsidRPr="009125D0">
          <w:rPr>
            <w:rStyle w:val="Hyperlink"/>
          </w:rPr>
          <w:t>B4.1</w:t>
        </w:r>
        <w:r w:rsidR="007C7CD2">
          <w:rPr>
            <w:rFonts w:asciiTheme="minorHAnsi" w:eastAsiaTheme="minorEastAsia" w:hAnsiTheme="minorHAnsi" w:cstheme="minorBidi"/>
          </w:rPr>
          <w:tab/>
        </w:r>
        <w:r w:rsidR="007C7CD2" w:rsidRPr="009125D0">
          <w:rPr>
            <w:rStyle w:val="Hyperlink"/>
            <w:rFonts w:ascii="Palatino Linotype" w:hAnsi="Palatino Linotype"/>
          </w:rPr>
          <w:t>Soft-bottom Infaunal Analysis</w:t>
        </w:r>
        <w:r w:rsidR="007C7CD2">
          <w:rPr>
            <w:webHidden/>
          </w:rPr>
          <w:tab/>
        </w:r>
        <w:r w:rsidR="007C7CD2">
          <w:rPr>
            <w:webHidden/>
          </w:rPr>
          <w:fldChar w:fldCharType="begin"/>
        </w:r>
        <w:r w:rsidR="007C7CD2">
          <w:rPr>
            <w:webHidden/>
          </w:rPr>
          <w:instrText xml:space="preserve"> PAGEREF _Toc11938126 \h </w:instrText>
        </w:r>
        <w:r w:rsidR="007C7CD2">
          <w:rPr>
            <w:webHidden/>
          </w:rPr>
        </w:r>
        <w:r w:rsidR="007C7CD2">
          <w:rPr>
            <w:webHidden/>
          </w:rPr>
          <w:fldChar w:fldCharType="separate"/>
        </w:r>
        <w:r w:rsidR="00F90A54">
          <w:rPr>
            <w:webHidden/>
          </w:rPr>
          <w:t>55</w:t>
        </w:r>
        <w:r w:rsidR="007C7CD2">
          <w:rPr>
            <w:webHidden/>
          </w:rPr>
          <w:fldChar w:fldCharType="end"/>
        </w:r>
      </w:hyperlink>
    </w:p>
    <w:p w14:paraId="2B985F6A" w14:textId="77777777" w:rsidR="007C7CD2" w:rsidRDefault="00365A1F">
      <w:pPr>
        <w:pStyle w:val="TOC3"/>
        <w:rPr>
          <w:rFonts w:asciiTheme="minorHAnsi" w:eastAsiaTheme="minorEastAsia" w:hAnsiTheme="minorHAnsi" w:cstheme="minorBidi"/>
        </w:rPr>
      </w:pPr>
      <w:hyperlink w:anchor="_Toc11938127" w:history="1">
        <w:r w:rsidR="007C7CD2" w:rsidRPr="009125D0">
          <w:rPr>
            <w:rStyle w:val="Hyperlink"/>
          </w:rPr>
          <w:t>B4.2</w:t>
        </w:r>
        <w:r w:rsidR="007C7CD2">
          <w:rPr>
            <w:rFonts w:asciiTheme="minorHAnsi" w:eastAsiaTheme="minorEastAsia" w:hAnsiTheme="minorHAnsi" w:cstheme="minorBidi"/>
          </w:rPr>
          <w:tab/>
        </w:r>
        <w:r w:rsidR="007C7CD2" w:rsidRPr="009125D0">
          <w:rPr>
            <w:rStyle w:val="Hyperlink"/>
            <w:rFonts w:ascii="Palatino Linotype" w:hAnsi="Palatino Linotype"/>
          </w:rPr>
          <w:t>Underwater Digital Images</w:t>
        </w:r>
        <w:r w:rsidR="007C7CD2" w:rsidRPr="009125D0">
          <w:rPr>
            <w:rStyle w:val="Hyperlink"/>
          </w:rPr>
          <w:t xml:space="preserve"> </w:t>
        </w:r>
        <w:r w:rsidR="007C7CD2" w:rsidRPr="009125D0">
          <w:rPr>
            <w:rStyle w:val="Hyperlink"/>
            <w:rFonts w:ascii="Palatino Linotype" w:hAnsi="Palatino Linotype"/>
          </w:rPr>
          <w:t>Analysis</w:t>
        </w:r>
        <w:r w:rsidR="007C7CD2">
          <w:rPr>
            <w:webHidden/>
          </w:rPr>
          <w:tab/>
        </w:r>
        <w:r w:rsidR="007C7CD2">
          <w:rPr>
            <w:webHidden/>
          </w:rPr>
          <w:fldChar w:fldCharType="begin"/>
        </w:r>
        <w:r w:rsidR="007C7CD2">
          <w:rPr>
            <w:webHidden/>
          </w:rPr>
          <w:instrText xml:space="preserve"> PAGEREF _Toc11938127 \h </w:instrText>
        </w:r>
        <w:r w:rsidR="007C7CD2">
          <w:rPr>
            <w:webHidden/>
          </w:rPr>
        </w:r>
        <w:r w:rsidR="007C7CD2">
          <w:rPr>
            <w:webHidden/>
          </w:rPr>
          <w:fldChar w:fldCharType="separate"/>
        </w:r>
        <w:r w:rsidR="00F90A54">
          <w:rPr>
            <w:webHidden/>
          </w:rPr>
          <w:t>56</w:t>
        </w:r>
        <w:r w:rsidR="007C7CD2">
          <w:rPr>
            <w:webHidden/>
          </w:rPr>
          <w:fldChar w:fldCharType="end"/>
        </w:r>
      </w:hyperlink>
    </w:p>
    <w:p w14:paraId="0F912C19" w14:textId="77777777" w:rsidR="007C7CD2" w:rsidRDefault="00365A1F" w:rsidP="00586086">
      <w:pPr>
        <w:pStyle w:val="TOC4"/>
        <w:ind w:left="1100"/>
        <w:rPr>
          <w:rFonts w:asciiTheme="minorHAnsi" w:eastAsiaTheme="minorEastAsia" w:hAnsiTheme="minorHAnsi" w:cstheme="minorBidi"/>
          <w:szCs w:val="22"/>
        </w:rPr>
      </w:pPr>
      <w:hyperlink w:anchor="_Toc11938128" w:history="1">
        <w:r w:rsidR="007C7CD2" w:rsidRPr="009125D0">
          <w:rPr>
            <w:rStyle w:val="Hyperlink"/>
            <w:rFonts w:ascii="Palatino Linotype" w:hAnsi="Palatino Linotype"/>
          </w:rPr>
          <w:t>B4.2.1</w:t>
        </w:r>
        <w:r w:rsidR="007C7CD2">
          <w:rPr>
            <w:rFonts w:asciiTheme="minorHAnsi" w:eastAsiaTheme="minorEastAsia" w:hAnsiTheme="minorHAnsi" w:cstheme="minorBidi"/>
            <w:szCs w:val="22"/>
          </w:rPr>
          <w:tab/>
        </w:r>
        <w:r w:rsidR="007C7CD2" w:rsidRPr="009125D0">
          <w:rPr>
            <w:rStyle w:val="Hyperlink"/>
            <w:rFonts w:ascii="Palatino Linotype" w:hAnsi="Palatino Linotype"/>
          </w:rPr>
          <w:t>Digital Still Images</w:t>
        </w:r>
        <w:r w:rsidR="007C7CD2">
          <w:rPr>
            <w:webHidden/>
          </w:rPr>
          <w:tab/>
        </w:r>
        <w:r w:rsidR="007C7CD2">
          <w:rPr>
            <w:webHidden/>
          </w:rPr>
          <w:fldChar w:fldCharType="begin"/>
        </w:r>
        <w:r w:rsidR="007C7CD2">
          <w:rPr>
            <w:webHidden/>
          </w:rPr>
          <w:instrText xml:space="preserve"> PAGEREF _Toc11938128 \h </w:instrText>
        </w:r>
        <w:r w:rsidR="007C7CD2">
          <w:rPr>
            <w:webHidden/>
          </w:rPr>
        </w:r>
        <w:r w:rsidR="007C7CD2">
          <w:rPr>
            <w:webHidden/>
          </w:rPr>
          <w:fldChar w:fldCharType="separate"/>
        </w:r>
        <w:r w:rsidR="00F90A54">
          <w:rPr>
            <w:webHidden/>
          </w:rPr>
          <w:t>56</w:t>
        </w:r>
        <w:r w:rsidR="007C7CD2">
          <w:rPr>
            <w:webHidden/>
          </w:rPr>
          <w:fldChar w:fldCharType="end"/>
        </w:r>
      </w:hyperlink>
    </w:p>
    <w:p w14:paraId="4F55633E" w14:textId="77777777" w:rsidR="007C7CD2" w:rsidRDefault="00365A1F" w:rsidP="00586086">
      <w:pPr>
        <w:pStyle w:val="TOC4"/>
        <w:ind w:left="1100"/>
        <w:rPr>
          <w:rFonts w:asciiTheme="minorHAnsi" w:eastAsiaTheme="minorEastAsia" w:hAnsiTheme="minorHAnsi" w:cstheme="minorBidi"/>
          <w:szCs w:val="22"/>
        </w:rPr>
      </w:pPr>
      <w:hyperlink w:anchor="_Toc11938129" w:history="1">
        <w:r w:rsidR="007C7CD2" w:rsidRPr="009125D0">
          <w:rPr>
            <w:rStyle w:val="Hyperlink"/>
            <w:rFonts w:ascii="Palatino Linotype" w:hAnsi="Palatino Linotype"/>
          </w:rPr>
          <w:t>B4.2.2</w:t>
        </w:r>
        <w:r w:rsidR="007C7CD2">
          <w:rPr>
            <w:rFonts w:asciiTheme="minorHAnsi" w:eastAsiaTheme="minorEastAsia" w:hAnsiTheme="minorHAnsi" w:cstheme="minorBidi"/>
            <w:szCs w:val="22"/>
          </w:rPr>
          <w:tab/>
        </w:r>
        <w:r w:rsidR="007C7CD2" w:rsidRPr="009125D0">
          <w:rPr>
            <w:rStyle w:val="Hyperlink"/>
            <w:rFonts w:ascii="Palatino Linotype" w:hAnsi="Palatino Linotype"/>
          </w:rPr>
          <w:t>Digital Video</w:t>
        </w:r>
        <w:r w:rsidR="007C7CD2">
          <w:rPr>
            <w:webHidden/>
          </w:rPr>
          <w:tab/>
        </w:r>
        <w:r w:rsidR="007C7CD2">
          <w:rPr>
            <w:webHidden/>
          </w:rPr>
          <w:fldChar w:fldCharType="begin"/>
        </w:r>
        <w:r w:rsidR="007C7CD2">
          <w:rPr>
            <w:webHidden/>
          </w:rPr>
          <w:instrText xml:space="preserve"> PAGEREF _Toc11938129 \h </w:instrText>
        </w:r>
        <w:r w:rsidR="007C7CD2">
          <w:rPr>
            <w:webHidden/>
          </w:rPr>
        </w:r>
        <w:r w:rsidR="007C7CD2">
          <w:rPr>
            <w:webHidden/>
          </w:rPr>
          <w:fldChar w:fldCharType="separate"/>
        </w:r>
        <w:r w:rsidR="00F90A54">
          <w:rPr>
            <w:webHidden/>
          </w:rPr>
          <w:t>57</w:t>
        </w:r>
        <w:r w:rsidR="007C7CD2">
          <w:rPr>
            <w:webHidden/>
          </w:rPr>
          <w:fldChar w:fldCharType="end"/>
        </w:r>
      </w:hyperlink>
    </w:p>
    <w:p w14:paraId="19CD2927" w14:textId="77777777" w:rsidR="007C7CD2" w:rsidRDefault="00365A1F">
      <w:pPr>
        <w:pStyle w:val="TOC3"/>
        <w:rPr>
          <w:rFonts w:asciiTheme="minorHAnsi" w:eastAsiaTheme="minorEastAsia" w:hAnsiTheme="minorHAnsi" w:cstheme="minorBidi"/>
        </w:rPr>
      </w:pPr>
      <w:hyperlink w:anchor="_Toc11938130" w:history="1">
        <w:r w:rsidR="007C7CD2" w:rsidRPr="009125D0">
          <w:rPr>
            <w:rStyle w:val="Hyperlink"/>
          </w:rPr>
          <w:t>B4.3</w:t>
        </w:r>
        <w:r w:rsidR="007C7CD2">
          <w:rPr>
            <w:rFonts w:asciiTheme="minorHAnsi" w:eastAsiaTheme="minorEastAsia" w:hAnsiTheme="minorHAnsi" w:cstheme="minorBidi"/>
          </w:rPr>
          <w:tab/>
        </w:r>
        <w:r w:rsidR="007C7CD2" w:rsidRPr="009125D0">
          <w:rPr>
            <w:rStyle w:val="Hyperlink"/>
            <w:rFonts w:ascii="Palatino Linotype" w:hAnsi="Palatino Linotype"/>
          </w:rPr>
          <w:t>Sediment Profile Image Analysis (Optional)</w:t>
        </w:r>
        <w:r w:rsidR="007C7CD2">
          <w:rPr>
            <w:webHidden/>
          </w:rPr>
          <w:tab/>
        </w:r>
        <w:r w:rsidR="007C7CD2">
          <w:rPr>
            <w:webHidden/>
          </w:rPr>
          <w:fldChar w:fldCharType="begin"/>
        </w:r>
        <w:r w:rsidR="007C7CD2">
          <w:rPr>
            <w:webHidden/>
          </w:rPr>
          <w:instrText xml:space="preserve"> PAGEREF _Toc11938130 \h </w:instrText>
        </w:r>
        <w:r w:rsidR="007C7CD2">
          <w:rPr>
            <w:webHidden/>
          </w:rPr>
        </w:r>
        <w:r w:rsidR="007C7CD2">
          <w:rPr>
            <w:webHidden/>
          </w:rPr>
          <w:fldChar w:fldCharType="separate"/>
        </w:r>
        <w:r w:rsidR="00F90A54">
          <w:rPr>
            <w:webHidden/>
          </w:rPr>
          <w:t>60</w:t>
        </w:r>
        <w:r w:rsidR="007C7CD2">
          <w:rPr>
            <w:webHidden/>
          </w:rPr>
          <w:fldChar w:fldCharType="end"/>
        </w:r>
      </w:hyperlink>
    </w:p>
    <w:p w14:paraId="6EB078A9" w14:textId="77777777" w:rsidR="007C7CD2" w:rsidRDefault="00365A1F">
      <w:pPr>
        <w:pStyle w:val="TOC3"/>
        <w:rPr>
          <w:rFonts w:asciiTheme="minorHAnsi" w:eastAsiaTheme="minorEastAsia" w:hAnsiTheme="minorHAnsi" w:cstheme="minorBidi"/>
        </w:rPr>
      </w:pPr>
      <w:hyperlink w:anchor="_Toc11938131" w:history="1">
        <w:r w:rsidR="007C7CD2" w:rsidRPr="009125D0">
          <w:rPr>
            <w:rStyle w:val="Hyperlink"/>
          </w:rPr>
          <w:t>B4.4</w:t>
        </w:r>
        <w:r w:rsidR="007C7CD2">
          <w:rPr>
            <w:rFonts w:asciiTheme="minorHAnsi" w:eastAsiaTheme="minorEastAsia" w:hAnsiTheme="minorHAnsi" w:cstheme="minorBidi"/>
          </w:rPr>
          <w:tab/>
        </w:r>
        <w:r w:rsidR="007C7CD2" w:rsidRPr="009125D0">
          <w:rPr>
            <w:rStyle w:val="Hyperlink"/>
            <w:rFonts w:ascii="Palatino Linotype" w:hAnsi="Palatino Linotype"/>
          </w:rPr>
          <w:t>Hard-bottom/ Riprap – Destructive Sample Analysis (Optional)</w:t>
        </w:r>
        <w:r w:rsidR="007C7CD2">
          <w:rPr>
            <w:webHidden/>
          </w:rPr>
          <w:tab/>
        </w:r>
        <w:r w:rsidR="007C7CD2">
          <w:rPr>
            <w:webHidden/>
          </w:rPr>
          <w:fldChar w:fldCharType="begin"/>
        </w:r>
        <w:r w:rsidR="007C7CD2">
          <w:rPr>
            <w:webHidden/>
          </w:rPr>
          <w:instrText xml:space="preserve"> PAGEREF _Toc11938131 \h </w:instrText>
        </w:r>
        <w:r w:rsidR="007C7CD2">
          <w:rPr>
            <w:webHidden/>
          </w:rPr>
        </w:r>
        <w:r w:rsidR="007C7CD2">
          <w:rPr>
            <w:webHidden/>
          </w:rPr>
          <w:fldChar w:fldCharType="separate"/>
        </w:r>
        <w:r w:rsidR="00F90A54">
          <w:rPr>
            <w:webHidden/>
          </w:rPr>
          <w:t>62</w:t>
        </w:r>
        <w:r w:rsidR="007C7CD2">
          <w:rPr>
            <w:webHidden/>
          </w:rPr>
          <w:fldChar w:fldCharType="end"/>
        </w:r>
      </w:hyperlink>
    </w:p>
    <w:p w14:paraId="0311CDC8" w14:textId="77777777" w:rsidR="007C7CD2" w:rsidRDefault="00365A1F">
      <w:pPr>
        <w:pStyle w:val="TOC2"/>
        <w:rPr>
          <w:rFonts w:asciiTheme="minorHAnsi" w:eastAsiaTheme="minorEastAsia" w:hAnsiTheme="minorHAnsi" w:cstheme="minorBidi"/>
          <w:szCs w:val="22"/>
        </w:rPr>
      </w:pPr>
      <w:hyperlink w:anchor="_Toc11938132" w:history="1">
        <w:r w:rsidR="007C7CD2" w:rsidRPr="009125D0">
          <w:rPr>
            <w:rStyle w:val="Hyperlink"/>
          </w:rPr>
          <w:t>B5.</w:t>
        </w:r>
        <w:r w:rsidR="007C7CD2">
          <w:rPr>
            <w:rFonts w:asciiTheme="minorHAnsi" w:eastAsiaTheme="minorEastAsia" w:hAnsiTheme="minorHAnsi" w:cstheme="minorBidi"/>
            <w:szCs w:val="22"/>
          </w:rPr>
          <w:tab/>
        </w:r>
        <w:r w:rsidR="007C7CD2" w:rsidRPr="009125D0">
          <w:rPr>
            <w:rStyle w:val="Hyperlink"/>
            <w:rFonts w:ascii="Palatino Linotype" w:hAnsi="Palatino Linotype"/>
          </w:rPr>
          <w:t>QUALITY CONTROL</w:t>
        </w:r>
        <w:r w:rsidR="007C7CD2">
          <w:rPr>
            <w:webHidden/>
          </w:rPr>
          <w:tab/>
        </w:r>
        <w:r w:rsidR="007C7CD2">
          <w:rPr>
            <w:webHidden/>
          </w:rPr>
          <w:fldChar w:fldCharType="begin"/>
        </w:r>
        <w:r w:rsidR="007C7CD2">
          <w:rPr>
            <w:webHidden/>
          </w:rPr>
          <w:instrText xml:space="preserve"> PAGEREF _Toc11938132 \h </w:instrText>
        </w:r>
        <w:r w:rsidR="007C7CD2">
          <w:rPr>
            <w:webHidden/>
          </w:rPr>
        </w:r>
        <w:r w:rsidR="007C7CD2">
          <w:rPr>
            <w:webHidden/>
          </w:rPr>
          <w:fldChar w:fldCharType="separate"/>
        </w:r>
        <w:r w:rsidR="00F90A54">
          <w:rPr>
            <w:webHidden/>
          </w:rPr>
          <w:t>63</w:t>
        </w:r>
        <w:r w:rsidR="007C7CD2">
          <w:rPr>
            <w:webHidden/>
          </w:rPr>
          <w:fldChar w:fldCharType="end"/>
        </w:r>
      </w:hyperlink>
    </w:p>
    <w:p w14:paraId="5D1011CD" w14:textId="77777777" w:rsidR="007C7CD2" w:rsidRDefault="00365A1F">
      <w:pPr>
        <w:pStyle w:val="TOC3"/>
        <w:rPr>
          <w:rFonts w:asciiTheme="minorHAnsi" w:eastAsiaTheme="minorEastAsia" w:hAnsiTheme="minorHAnsi" w:cstheme="minorBidi"/>
        </w:rPr>
      </w:pPr>
      <w:hyperlink w:anchor="_Toc11938133" w:history="1">
        <w:r w:rsidR="007C7CD2" w:rsidRPr="009125D0">
          <w:rPr>
            <w:rStyle w:val="Hyperlink"/>
          </w:rPr>
          <w:t>B5.1</w:t>
        </w:r>
        <w:r w:rsidR="007C7CD2">
          <w:rPr>
            <w:rFonts w:asciiTheme="minorHAnsi" w:eastAsiaTheme="minorEastAsia" w:hAnsiTheme="minorHAnsi" w:cstheme="minorBidi"/>
          </w:rPr>
          <w:tab/>
        </w:r>
        <w:r w:rsidR="007C7CD2" w:rsidRPr="009125D0">
          <w:rPr>
            <w:rStyle w:val="Hyperlink"/>
            <w:rFonts w:ascii="Palatino Linotype" w:hAnsi="Palatino Linotype"/>
          </w:rPr>
          <w:t>Sampling</w:t>
        </w:r>
        <w:r w:rsidR="007C7CD2">
          <w:rPr>
            <w:webHidden/>
          </w:rPr>
          <w:tab/>
        </w:r>
        <w:r w:rsidR="007C7CD2">
          <w:rPr>
            <w:webHidden/>
          </w:rPr>
          <w:fldChar w:fldCharType="begin"/>
        </w:r>
        <w:r w:rsidR="007C7CD2">
          <w:rPr>
            <w:webHidden/>
          </w:rPr>
          <w:instrText xml:space="preserve"> PAGEREF _Toc11938133 \h </w:instrText>
        </w:r>
        <w:r w:rsidR="007C7CD2">
          <w:rPr>
            <w:webHidden/>
          </w:rPr>
        </w:r>
        <w:r w:rsidR="007C7CD2">
          <w:rPr>
            <w:webHidden/>
          </w:rPr>
          <w:fldChar w:fldCharType="separate"/>
        </w:r>
        <w:r w:rsidR="00F90A54">
          <w:rPr>
            <w:webHidden/>
          </w:rPr>
          <w:t>63</w:t>
        </w:r>
        <w:r w:rsidR="007C7CD2">
          <w:rPr>
            <w:webHidden/>
          </w:rPr>
          <w:fldChar w:fldCharType="end"/>
        </w:r>
      </w:hyperlink>
    </w:p>
    <w:p w14:paraId="4C87BC64" w14:textId="77777777" w:rsidR="007C7CD2" w:rsidRDefault="00365A1F" w:rsidP="00586086">
      <w:pPr>
        <w:pStyle w:val="TOC4"/>
        <w:ind w:left="1100"/>
        <w:rPr>
          <w:rFonts w:asciiTheme="minorHAnsi" w:eastAsiaTheme="minorEastAsia" w:hAnsiTheme="minorHAnsi" w:cstheme="minorBidi"/>
          <w:szCs w:val="22"/>
        </w:rPr>
      </w:pPr>
      <w:hyperlink w:anchor="_Toc11938134" w:history="1">
        <w:r w:rsidR="007C7CD2" w:rsidRPr="009125D0">
          <w:rPr>
            <w:rStyle w:val="Hyperlink"/>
            <w:rFonts w:ascii="Palatino Linotype" w:hAnsi="Palatino Linotype"/>
          </w:rPr>
          <w:t>B5.1.1</w:t>
        </w:r>
        <w:r w:rsidR="007C7CD2">
          <w:rPr>
            <w:rFonts w:asciiTheme="minorHAnsi" w:eastAsiaTheme="minorEastAsia" w:hAnsiTheme="minorHAnsi" w:cstheme="minorBidi"/>
            <w:szCs w:val="22"/>
          </w:rPr>
          <w:tab/>
        </w:r>
        <w:r w:rsidR="007C7CD2" w:rsidRPr="009125D0">
          <w:rPr>
            <w:rStyle w:val="Hyperlink"/>
            <w:rFonts w:ascii="Palatino Linotype" w:hAnsi="Palatino Linotype"/>
          </w:rPr>
          <w:t>Navigation</w:t>
        </w:r>
        <w:r w:rsidR="007C7CD2">
          <w:rPr>
            <w:webHidden/>
          </w:rPr>
          <w:tab/>
        </w:r>
        <w:r w:rsidR="007C7CD2">
          <w:rPr>
            <w:webHidden/>
          </w:rPr>
          <w:fldChar w:fldCharType="begin"/>
        </w:r>
        <w:r w:rsidR="007C7CD2">
          <w:rPr>
            <w:webHidden/>
          </w:rPr>
          <w:instrText xml:space="preserve"> PAGEREF _Toc11938134 \h </w:instrText>
        </w:r>
        <w:r w:rsidR="007C7CD2">
          <w:rPr>
            <w:webHidden/>
          </w:rPr>
        </w:r>
        <w:r w:rsidR="007C7CD2">
          <w:rPr>
            <w:webHidden/>
          </w:rPr>
          <w:fldChar w:fldCharType="separate"/>
        </w:r>
        <w:r w:rsidR="00F90A54">
          <w:rPr>
            <w:webHidden/>
          </w:rPr>
          <w:t>63</w:t>
        </w:r>
        <w:r w:rsidR="007C7CD2">
          <w:rPr>
            <w:webHidden/>
          </w:rPr>
          <w:fldChar w:fldCharType="end"/>
        </w:r>
      </w:hyperlink>
    </w:p>
    <w:p w14:paraId="0E532DC9" w14:textId="77777777" w:rsidR="007C7CD2" w:rsidRDefault="00365A1F" w:rsidP="00586086">
      <w:pPr>
        <w:pStyle w:val="TOC4"/>
        <w:ind w:left="1100"/>
        <w:rPr>
          <w:rFonts w:asciiTheme="minorHAnsi" w:eastAsiaTheme="minorEastAsia" w:hAnsiTheme="minorHAnsi" w:cstheme="minorBidi"/>
          <w:szCs w:val="22"/>
        </w:rPr>
      </w:pPr>
      <w:hyperlink w:anchor="_Toc11938135" w:history="1">
        <w:r w:rsidR="007C7CD2" w:rsidRPr="009125D0">
          <w:rPr>
            <w:rStyle w:val="Hyperlink"/>
            <w:rFonts w:ascii="Palatino Linotype" w:hAnsi="Palatino Linotype"/>
          </w:rPr>
          <w:t>B5.1.2</w:t>
        </w:r>
        <w:r w:rsidR="007C7CD2">
          <w:rPr>
            <w:rFonts w:asciiTheme="minorHAnsi" w:eastAsiaTheme="minorEastAsia" w:hAnsiTheme="minorHAnsi" w:cstheme="minorBidi"/>
            <w:szCs w:val="22"/>
          </w:rPr>
          <w:tab/>
        </w:r>
        <w:r w:rsidR="007C7CD2" w:rsidRPr="009125D0">
          <w:rPr>
            <w:rStyle w:val="Hyperlink"/>
            <w:rFonts w:ascii="Palatino Linotype" w:hAnsi="Palatino Linotype"/>
          </w:rPr>
          <w:t>Water Quality Measurements</w:t>
        </w:r>
        <w:r w:rsidR="007C7CD2">
          <w:rPr>
            <w:webHidden/>
          </w:rPr>
          <w:tab/>
        </w:r>
        <w:r w:rsidR="007C7CD2">
          <w:rPr>
            <w:webHidden/>
          </w:rPr>
          <w:fldChar w:fldCharType="begin"/>
        </w:r>
        <w:r w:rsidR="007C7CD2">
          <w:rPr>
            <w:webHidden/>
          </w:rPr>
          <w:instrText xml:space="preserve"> PAGEREF _Toc11938135 \h </w:instrText>
        </w:r>
        <w:r w:rsidR="007C7CD2">
          <w:rPr>
            <w:webHidden/>
          </w:rPr>
        </w:r>
        <w:r w:rsidR="007C7CD2">
          <w:rPr>
            <w:webHidden/>
          </w:rPr>
          <w:fldChar w:fldCharType="separate"/>
        </w:r>
        <w:r w:rsidR="00F90A54">
          <w:rPr>
            <w:webHidden/>
          </w:rPr>
          <w:t>63</w:t>
        </w:r>
        <w:r w:rsidR="007C7CD2">
          <w:rPr>
            <w:webHidden/>
          </w:rPr>
          <w:fldChar w:fldCharType="end"/>
        </w:r>
      </w:hyperlink>
    </w:p>
    <w:p w14:paraId="28102940" w14:textId="77777777" w:rsidR="007C7CD2" w:rsidRDefault="00365A1F" w:rsidP="00586086">
      <w:pPr>
        <w:pStyle w:val="TOC4"/>
        <w:ind w:left="1100"/>
        <w:rPr>
          <w:rFonts w:asciiTheme="minorHAnsi" w:eastAsiaTheme="minorEastAsia" w:hAnsiTheme="minorHAnsi" w:cstheme="minorBidi"/>
          <w:szCs w:val="22"/>
        </w:rPr>
      </w:pPr>
      <w:hyperlink w:anchor="_Toc11938136" w:history="1">
        <w:r w:rsidR="007C7CD2" w:rsidRPr="009125D0">
          <w:rPr>
            <w:rStyle w:val="Hyperlink"/>
            <w:rFonts w:ascii="Palatino Linotype" w:hAnsi="Palatino Linotype"/>
          </w:rPr>
          <w:t>B5.1.3</w:t>
        </w:r>
        <w:r w:rsidR="007C7CD2">
          <w:rPr>
            <w:rFonts w:asciiTheme="minorHAnsi" w:eastAsiaTheme="minorEastAsia" w:hAnsiTheme="minorHAnsi" w:cstheme="minorBidi"/>
            <w:szCs w:val="22"/>
          </w:rPr>
          <w:tab/>
        </w:r>
        <w:r w:rsidR="007C7CD2" w:rsidRPr="009125D0">
          <w:rPr>
            <w:rStyle w:val="Hyperlink"/>
            <w:rFonts w:ascii="Palatino Linotype" w:hAnsi="Palatino Linotype"/>
          </w:rPr>
          <w:t>Grab Sampling</w:t>
        </w:r>
        <w:r w:rsidR="007C7CD2">
          <w:rPr>
            <w:webHidden/>
          </w:rPr>
          <w:tab/>
        </w:r>
        <w:r w:rsidR="007C7CD2">
          <w:rPr>
            <w:webHidden/>
          </w:rPr>
          <w:fldChar w:fldCharType="begin"/>
        </w:r>
        <w:r w:rsidR="007C7CD2">
          <w:rPr>
            <w:webHidden/>
          </w:rPr>
          <w:instrText xml:space="preserve"> PAGEREF _Toc11938136 \h </w:instrText>
        </w:r>
        <w:r w:rsidR="007C7CD2">
          <w:rPr>
            <w:webHidden/>
          </w:rPr>
        </w:r>
        <w:r w:rsidR="007C7CD2">
          <w:rPr>
            <w:webHidden/>
          </w:rPr>
          <w:fldChar w:fldCharType="separate"/>
        </w:r>
        <w:r w:rsidR="00F90A54">
          <w:rPr>
            <w:webHidden/>
          </w:rPr>
          <w:t>64</w:t>
        </w:r>
        <w:r w:rsidR="007C7CD2">
          <w:rPr>
            <w:webHidden/>
          </w:rPr>
          <w:fldChar w:fldCharType="end"/>
        </w:r>
      </w:hyperlink>
    </w:p>
    <w:p w14:paraId="0F0B3CB1" w14:textId="77777777" w:rsidR="007C7CD2" w:rsidRDefault="00365A1F">
      <w:pPr>
        <w:pStyle w:val="TOC5"/>
        <w:tabs>
          <w:tab w:val="left" w:pos="2620"/>
        </w:tabs>
        <w:rPr>
          <w:rFonts w:asciiTheme="minorHAnsi" w:eastAsiaTheme="minorEastAsia" w:hAnsiTheme="minorHAnsi" w:cstheme="minorBidi"/>
          <w:noProof/>
          <w:szCs w:val="22"/>
        </w:rPr>
      </w:pPr>
      <w:hyperlink w:anchor="_Toc11938137" w:history="1">
        <w:r w:rsidR="007C7CD2" w:rsidRPr="009125D0">
          <w:rPr>
            <w:rStyle w:val="Hyperlink"/>
            <w:noProof/>
          </w:rPr>
          <w:t>B5.1.3.1</w:t>
        </w:r>
        <w:r w:rsidR="007C7CD2">
          <w:rPr>
            <w:rFonts w:asciiTheme="minorHAnsi" w:eastAsiaTheme="minorEastAsia" w:hAnsiTheme="minorHAnsi" w:cstheme="minorBidi"/>
            <w:noProof/>
            <w:szCs w:val="22"/>
          </w:rPr>
          <w:tab/>
        </w:r>
        <w:r w:rsidR="007C7CD2" w:rsidRPr="009125D0">
          <w:rPr>
            <w:rStyle w:val="Hyperlink"/>
            <w:rFonts w:ascii="Palatino Linotype" w:hAnsi="Palatino Linotype"/>
            <w:noProof/>
          </w:rPr>
          <w:t>Benthic Infauna</w:t>
        </w:r>
        <w:r w:rsidR="007C7CD2">
          <w:rPr>
            <w:noProof/>
            <w:webHidden/>
          </w:rPr>
          <w:tab/>
        </w:r>
        <w:r w:rsidR="007C7CD2">
          <w:rPr>
            <w:noProof/>
            <w:webHidden/>
          </w:rPr>
          <w:fldChar w:fldCharType="begin"/>
        </w:r>
        <w:r w:rsidR="007C7CD2">
          <w:rPr>
            <w:noProof/>
            <w:webHidden/>
          </w:rPr>
          <w:instrText xml:space="preserve"> PAGEREF _Toc11938137 \h </w:instrText>
        </w:r>
        <w:r w:rsidR="007C7CD2">
          <w:rPr>
            <w:noProof/>
            <w:webHidden/>
          </w:rPr>
        </w:r>
        <w:r w:rsidR="007C7CD2">
          <w:rPr>
            <w:noProof/>
            <w:webHidden/>
          </w:rPr>
          <w:fldChar w:fldCharType="separate"/>
        </w:r>
        <w:r w:rsidR="00F90A54">
          <w:rPr>
            <w:noProof/>
            <w:webHidden/>
          </w:rPr>
          <w:t>65</w:t>
        </w:r>
        <w:r w:rsidR="007C7CD2">
          <w:rPr>
            <w:noProof/>
            <w:webHidden/>
          </w:rPr>
          <w:fldChar w:fldCharType="end"/>
        </w:r>
      </w:hyperlink>
    </w:p>
    <w:p w14:paraId="3D240DDF" w14:textId="77777777" w:rsidR="007C7CD2" w:rsidRDefault="00365A1F">
      <w:pPr>
        <w:pStyle w:val="TOC5"/>
        <w:tabs>
          <w:tab w:val="left" w:pos="2620"/>
        </w:tabs>
        <w:rPr>
          <w:rFonts w:asciiTheme="minorHAnsi" w:eastAsiaTheme="minorEastAsia" w:hAnsiTheme="minorHAnsi" w:cstheme="minorBidi"/>
          <w:noProof/>
          <w:szCs w:val="22"/>
        </w:rPr>
      </w:pPr>
      <w:hyperlink w:anchor="_Toc11938138" w:history="1">
        <w:r w:rsidR="007C7CD2" w:rsidRPr="009125D0">
          <w:rPr>
            <w:rStyle w:val="Hyperlink"/>
            <w:noProof/>
          </w:rPr>
          <w:t>B5.1.3.2</w:t>
        </w:r>
        <w:r w:rsidR="007C7CD2">
          <w:rPr>
            <w:rFonts w:asciiTheme="minorHAnsi" w:eastAsiaTheme="minorEastAsia" w:hAnsiTheme="minorHAnsi" w:cstheme="minorBidi"/>
            <w:noProof/>
            <w:szCs w:val="22"/>
          </w:rPr>
          <w:tab/>
        </w:r>
        <w:r w:rsidR="007C7CD2" w:rsidRPr="009125D0">
          <w:rPr>
            <w:rStyle w:val="Hyperlink"/>
            <w:rFonts w:ascii="Palatino Linotype" w:hAnsi="Palatino Linotype"/>
            <w:noProof/>
          </w:rPr>
          <w:t>Sediment</w:t>
        </w:r>
        <w:r w:rsidR="007C7CD2">
          <w:rPr>
            <w:noProof/>
            <w:webHidden/>
          </w:rPr>
          <w:tab/>
        </w:r>
        <w:r w:rsidR="007C7CD2">
          <w:rPr>
            <w:noProof/>
            <w:webHidden/>
          </w:rPr>
          <w:fldChar w:fldCharType="begin"/>
        </w:r>
        <w:r w:rsidR="007C7CD2">
          <w:rPr>
            <w:noProof/>
            <w:webHidden/>
          </w:rPr>
          <w:instrText xml:space="preserve"> PAGEREF _Toc11938138 \h </w:instrText>
        </w:r>
        <w:r w:rsidR="007C7CD2">
          <w:rPr>
            <w:noProof/>
            <w:webHidden/>
          </w:rPr>
        </w:r>
        <w:r w:rsidR="007C7CD2">
          <w:rPr>
            <w:noProof/>
            <w:webHidden/>
          </w:rPr>
          <w:fldChar w:fldCharType="separate"/>
        </w:r>
        <w:r w:rsidR="00F90A54">
          <w:rPr>
            <w:noProof/>
            <w:webHidden/>
          </w:rPr>
          <w:t>65</w:t>
        </w:r>
        <w:r w:rsidR="007C7CD2">
          <w:rPr>
            <w:noProof/>
            <w:webHidden/>
          </w:rPr>
          <w:fldChar w:fldCharType="end"/>
        </w:r>
      </w:hyperlink>
    </w:p>
    <w:p w14:paraId="2B34E700" w14:textId="77777777" w:rsidR="007C7CD2" w:rsidRDefault="00365A1F" w:rsidP="00586086">
      <w:pPr>
        <w:pStyle w:val="TOC4"/>
        <w:ind w:left="1100"/>
        <w:rPr>
          <w:rFonts w:asciiTheme="minorHAnsi" w:eastAsiaTheme="minorEastAsia" w:hAnsiTheme="minorHAnsi" w:cstheme="minorBidi"/>
          <w:szCs w:val="22"/>
        </w:rPr>
      </w:pPr>
      <w:hyperlink w:anchor="_Toc11938139" w:history="1">
        <w:r w:rsidR="007C7CD2" w:rsidRPr="009125D0">
          <w:rPr>
            <w:rStyle w:val="Hyperlink"/>
            <w:rFonts w:ascii="Palatino Linotype" w:hAnsi="Palatino Linotype"/>
          </w:rPr>
          <w:t>B5.1.4</w:t>
        </w:r>
        <w:r w:rsidR="007C7CD2">
          <w:rPr>
            <w:rFonts w:asciiTheme="minorHAnsi" w:eastAsiaTheme="minorEastAsia" w:hAnsiTheme="minorHAnsi" w:cstheme="minorBidi"/>
            <w:szCs w:val="22"/>
          </w:rPr>
          <w:tab/>
        </w:r>
        <w:r w:rsidR="007C7CD2" w:rsidRPr="009125D0">
          <w:rPr>
            <w:rStyle w:val="Hyperlink"/>
            <w:rFonts w:ascii="Palatino Linotype" w:hAnsi="Palatino Linotype"/>
          </w:rPr>
          <w:t>Underwater Digital Images</w:t>
        </w:r>
        <w:r w:rsidR="007C7CD2">
          <w:rPr>
            <w:webHidden/>
          </w:rPr>
          <w:tab/>
        </w:r>
        <w:r w:rsidR="007C7CD2">
          <w:rPr>
            <w:webHidden/>
          </w:rPr>
          <w:fldChar w:fldCharType="begin"/>
        </w:r>
        <w:r w:rsidR="007C7CD2">
          <w:rPr>
            <w:webHidden/>
          </w:rPr>
          <w:instrText xml:space="preserve"> PAGEREF _Toc11938139 \h </w:instrText>
        </w:r>
        <w:r w:rsidR="007C7CD2">
          <w:rPr>
            <w:webHidden/>
          </w:rPr>
        </w:r>
        <w:r w:rsidR="007C7CD2">
          <w:rPr>
            <w:webHidden/>
          </w:rPr>
          <w:fldChar w:fldCharType="separate"/>
        </w:r>
        <w:r w:rsidR="00F90A54">
          <w:rPr>
            <w:webHidden/>
          </w:rPr>
          <w:t>65</w:t>
        </w:r>
        <w:r w:rsidR="007C7CD2">
          <w:rPr>
            <w:webHidden/>
          </w:rPr>
          <w:fldChar w:fldCharType="end"/>
        </w:r>
      </w:hyperlink>
    </w:p>
    <w:p w14:paraId="278EAD50" w14:textId="77777777" w:rsidR="007C7CD2" w:rsidRDefault="00365A1F" w:rsidP="00586086">
      <w:pPr>
        <w:pStyle w:val="TOC4"/>
        <w:ind w:left="1100"/>
        <w:rPr>
          <w:rFonts w:asciiTheme="minorHAnsi" w:eastAsiaTheme="minorEastAsia" w:hAnsiTheme="minorHAnsi" w:cstheme="minorBidi"/>
          <w:szCs w:val="22"/>
        </w:rPr>
      </w:pPr>
      <w:hyperlink w:anchor="_Toc11938140" w:history="1">
        <w:r w:rsidR="007C7CD2" w:rsidRPr="009125D0">
          <w:rPr>
            <w:rStyle w:val="Hyperlink"/>
            <w:rFonts w:ascii="Palatino Linotype" w:hAnsi="Palatino Linotype"/>
          </w:rPr>
          <w:t>B5.1.5</w:t>
        </w:r>
        <w:r w:rsidR="007C7CD2">
          <w:rPr>
            <w:rFonts w:asciiTheme="minorHAnsi" w:eastAsiaTheme="minorEastAsia" w:hAnsiTheme="minorHAnsi" w:cstheme="minorBidi"/>
            <w:szCs w:val="22"/>
          </w:rPr>
          <w:tab/>
        </w:r>
        <w:r w:rsidR="007C7CD2" w:rsidRPr="009125D0">
          <w:rPr>
            <w:rStyle w:val="Hyperlink"/>
            <w:rFonts w:ascii="Palatino Linotype" w:hAnsi="Palatino Linotype"/>
          </w:rPr>
          <w:t>Sediment Profile Imagery (Optional)</w:t>
        </w:r>
        <w:r w:rsidR="007C7CD2">
          <w:rPr>
            <w:webHidden/>
          </w:rPr>
          <w:tab/>
        </w:r>
        <w:r w:rsidR="007C7CD2">
          <w:rPr>
            <w:webHidden/>
          </w:rPr>
          <w:fldChar w:fldCharType="begin"/>
        </w:r>
        <w:r w:rsidR="007C7CD2">
          <w:rPr>
            <w:webHidden/>
          </w:rPr>
          <w:instrText xml:space="preserve"> PAGEREF _Toc11938140 \h </w:instrText>
        </w:r>
        <w:r w:rsidR="007C7CD2">
          <w:rPr>
            <w:webHidden/>
          </w:rPr>
        </w:r>
        <w:r w:rsidR="007C7CD2">
          <w:rPr>
            <w:webHidden/>
          </w:rPr>
          <w:fldChar w:fldCharType="separate"/>
        </w:r>
        <w:r w:rsidR="00F90A54">
          <w:rPr>
            <w:webHidden/>
          </w:rPr>
          <w:t>66</w:t>
        </w:r>
        <w:r w:rsidR="007C7CD2">
          <w:rPr>
            <w:webHidden/>
          </w:rPr>
          <w:fldChar w:fldCharType="end"/>
        </w:r>
      </w:hyperlink>
    </w:p>
    <w:p w14:paraId="279BA663" w14:textId="77777777" w:rsidR="007C7CD2" w:rsidRDefault="00365A1F" w:rsidP="00586086">
      <w:pPr>
        <w:pStyle w:val="TOC4"/>
        <w:ind w:left="1100"/>
        <w:rPr>
          <w:rFonts w:asciiTheme="minorHAnsi" w:eastAsiaTheme="minorEastAsia" w:hAnsiTheme="minorHAnsi" w:cstheme="minorBidi"/>
          <w:szCs w:val="22"/>
        </w:rPr>
      </w:pPr>
      <w:hyperlink w:anchor="_Toc11938141" w:history="1">
        <w:r w:rsidR="007C7CD2" w:rsidRPr="009125D0">
          <w:rPr>
            <w:rStyle w:val="Hyperlink"/>
            <w:rFonts w:ascii="Palatino Linotype" w:hAnsi="Palatino Linotype"/>
          </w:rPr>
          <w:t>B5.1.6</w:t>
        </w:r>
        <w:r w:rsidR="007C7CD2">
          <w:rPr>
            <w:rFonts w:asciiTheme="minorHAnsi" w:eastAsiaTheme="minorEastAsia" w:hAnsiTheme="minorHAnsi" w:cstheme="minorBidi"/>
            <w:szCs w:val="22"/>
          </w:rPr>
          <w:tab/>
        </w:r>
        <w:r w:rsidR="007C7CD2" w:rsidRPr="009125D0">
          <w:rPr>
            <w:rStyle w:val="Hyperlink"/>
            <w:rFonts w:ascii="Palatino Linotype" w:hAnsi="Palatino Linotype"/>
          </w:rPr>
          <w:t>Hard-bottom/Riprap Destructive Samples (Optional)</w:t>
        </w:r>
        <w:r w:rsidR="007C7CD2">
          <w:rPr>
            <w:webHidden/>
          </w:rPr>
          <w:tab/>
        </w:r>
        <w:r w:rsidR="007C7CD2">
          <w:rPr>
            <w:webHidden/>
          </w:rPr>
          <w:fldChar w:fldCharType="begin"/>
        </w:r>
        <w:r w:rsidR="007C7CD2">
          <w:rPr>
            <w:webHidden/>
          </w:rPr>
          <w:instrText xml:space="preserve"> PAGEREF _Toc11938141 \h </w:instrText>
        </w:r>
        <w:r w:rsidR="007C7CD2">
          <w:rPr>
            <w:webHidden/>
          </w:rPr>
        </w:r>
        <w:r w:rsidR="007C7CD2">
          <w:rPr>
            <w:webHidden/>
          </w:rPr>
          <w:fldChar w:fldCharType="separate"/>
        </w:r>
        <w:r w:rsidR="00F90A54">
          <w:rPr>
            <w:webHidden/>
          </w:rPr>
          <w:t>67</w:t>
        </w:r>
        <w:r w:rsidR="007C7CD2">
          <w:rPr>
            <w:webHidden/>
          </w:rPr>
          <w:fldChar w:fldCharType="end"/>
        </w:r>
      </w:hyperlink>
    </w:p>
    <w:p w14:paraId="194AF304" w14:textId="77777777" w:rsidR="007C7CD2" w:rsidRDefault="00365A1F">
      <w:pPr>
        <w:pStyle w:val="TOC3"/>
        <w:rPr>
          <w:rFonts w:asciiTheme="minorHAnsi" w:eastAsiaTheme="minorEastAsia" w:hAnsiTheme="minorHAnsi" w:cstheme="minorBidi"/>
        </w:rPr>
      </w:pPr>
      <w:hyperlink w:anchor="_Toc11938142" w:history="1">
        <w:r w:rsidR="007C7CD2" w:rsidRPr="009125D0">
          <w:rPr>
            <w:rStyle w:val="Hyperlink"/>
          </w:rPr>
          <w:t>B5.2</w:t>
        </w:r>
        <w:r w:rsidR="007C7CD2">
          <w:rPr>
            <w:rFonts w:asciiTheme="minorHAnsi" w:eastAsiaTheme="minorEastAsia" w:hAnsiTheme="minorHAnsi" w:cstheme="minorBidi"/>
          </w:rPr>
          <w:tab/>
        </w:r>
        <w:r w:rsidR="007C7CD2" w:rsidRPr="009125D0">
          <w:rPr>
            <w:rStyle w:val="Hyperlink"/>
            <w:rFonts w:ascii="Palatino Linotype" w:hAnsi="Palatino Linotype"/>
          </w:rPr>
          <w:t>Laboratory Activities</w:t>
        </w:r>
        <w:r w:rsidR="007C7CD2">
          <w:rPr>
            <w:webHidden/>
          </w:rPr>
          <w:tab/>
        </w:r>
        <w:r w:rsidR="007C7CD2">
          <w:rPr>
            <w:webHidden/>
          </w:rPr>
          <w:fldChar w:fldCharType="begin"/>
        </w:r>
        <w:r w:rsidR="007C7CD2">
          <w:rPr>
            <w:webHidden/>
          </w:rPr>
          <w:instrText xml:space="preserve"> PAGEREF _Toc11938142 \h </w:instrText>
        </w:r>
        <w:r w:rsidR="007C7CD2">
          <w:rPr>
            <w:webHidden/>
          </w:rPr>
        </w:r>
        <w:r w:rsidR="007C7CD2">
          <w:rPr>
            <w:webHidden/>
          </w:rPr>
          <w:fldChar w:fldCharType="separate"/>
        </w:r>
        <w:r w:rsidR="00F90A54">
          <w:rPr>
            <w:webHidden/>
          </w:rPr>
          <w:t>67</w:t>
        </w:r>
        <w:r w:rsidR="007C7CD2">
          <w:rPr>
            <w:webHidden/>
          </w:rPr>
          <w:fldChar w:fldCharType="end"/>
        </w:r>
      </w:hyperlink>
    </w:p>
    <w:p w14:paraId="6B59AC21" w14:textId="77777777" w:rsidR="007C7CD2" w:rsidRDefault="00365A1F" w:rsidP="00586086">
      <w:pPr>
        <w:pStyle w:val="TOC4"/>
        <w:ind w:left="1100"/>
        <w:rPr>
          <w:rFonts w:asciiTheme="minorHAnsi" w:eastAsiaTheme="minorEastAsia" w:hAnsiTheme="minorHAnsi" w:cstheme="minorBidi"/>
          <w:szCs w:val="22"/>
        </w:rPr>
      </w:pPr>
      <w:hyperlink w:anchor="_Toc11938143" w:history="1">
        <w:r w:rsidR="007C7CD2" w:rsidRPr="009125D0">
          <w:rPr>
            <w:rStyle w:val="Hyperlink"/>
            <w:rFonts w:ascii="Palatino Linotype" w:hAnsi="Palatino Linotype"/>
          </w:rPr>
          <w:t>B5.2.1</w:t>
        </w:r>
        <w:r w:rsidR="007C7CD2">
          <w:rPr>
            <w:rFonts w:asciiTheme="minorHAnsi" w:eastAsiaTheme="minorEastAsia" w:hAnsiTheme="minorHAnsi" w:cstheme="minorBidi"/>
            <w:szCs w:val="22"/>
          </w:rPr>
          <w:tab/>
        </w:r>
        <w:r w:rsidR="007C7CD2" w:rsidRPr="009125D0">
          <w:rPr>
            <w:rStyle w:val="Hyperlink"/>
            <w:rFonts w:ascii="Palatino Linotype" w:hAnsi="Palatino Linotype"/>
          </w:rPr>
          <w:t>Macrofauna Analysis</w:t>
        </w:r>
        <w:r w:rsidR="007C7CD2">
          <w:rPr>
            <w:webHidden/>
          </w:rPr>
          <w:tab/>
        </w:r>
        <w:r w:rsidR="007C7CD2">
          <w:rPr>
            <w:webHidden/>
          </w:rPr>
          <w:fldChar w:fldCharType="begin"/>
        </w:r>
        <w:r w:rsidR="007C7CD2">
          <w:rPr>
            <w:webHidden/>
          </w:rPr>
          <w:instrText xml:space="preserve"> PAGEREF _Toc11938143 \h </w:instrText>
        </w:r>
        <w:r w:rsidR="007C7CD2">
          <w:rPr>
            <w:webHidden/>
          </w:rPr>
        </w:r>
        <w:r w:rsidR="007C7CD2">
          <w:rPr>
            <w:webHidden/>
          </w:rPr>
          <w:fldChar w:fldCharType="separate"/>
        </w:r>
        <w:r w:rsidR="00F90A54">
          <w:rPr>
            <w:webHidden/>
          </w:rPr>
          <w:t>67</w:t>
        </w:r>
        <w:r w:rsidR="007C7CD2">
          <w:rPr>
            <w:webHidden/>
          </w:rPr>
          <w:fldChar w:fldCharType="end"/>
        </w:r>
      </w:hyperlink>
    </w:p>
    <w:p w14:paraId="6A2D595C" w14:textId="77777777" w:rsidR="007C7CD2" w:rsidRDefault="00365A1F" w:rsidP="00586086">
      <w:pPr>
        <w:pStyle w:val="TOC4"/>
        <w:ind w:left="1100"/>
        <w:rPr>
          <w:rFonts w:asciiTheme="minorHAnsi" w:eastAsiaTheme="minorEastAsia" w:hAnsiTheme="minorHAnsi" w:cstheme="minorBidi"/>
          <w:szCs w:val="22"/>
        </w:rPr>
      </w:pPr>
      <w:hyperlink w:anchor="_Toc11938144" w:history="1">
        <w:r w:rsidR="007C7CD2" w:rsidRPr="009125D0">
          <w:rPr>
            <w:rStyle w:val="Hyperlink"/>
            <w:rFonts w:ascii="Palatino Linotype" w:hAnsi="Palatino Linotype"/>
          </w:rPr>
          <w:t>B5.2.2</w:t>
        </w:r>
        <w:r w:rsidR="007C7CD2">
          <w:rPr>
            <w:rFonts w:asciiTheme="minorHAnsi" w:eastAsiaTheme="minorEastAsia" w:hAnsiTheme="minorHAnsi" w:cstheme="minorBidi"/>
            <w:szCs w:val="22"/>
          </w:rPr>
          <w:tab/>
        </w:r>
        <w:r w:rsidR="007C7CD2" w:rsidRPr="009125D0">
          <w:rPr>
            <w:rStyle w:val="Hyperlink"/>
            <w:rFonts w:ascii="Palatino Linotype" w:hAnsi="Palatino Linotype"/>
          </w:rPr>
          <w:t>Underwater Digital Image Analysis</w:t>
        </w:r>
        <w:r w:rsidR="007C7CD2">
          <w:rPr>
            <w:webHidden/>
          </w:rPr>
          <w:tab/>
        </w:r>
        <w:r w:rsidR="007C7CD2">
          <w:rPr>
            <w:webHidden/>
          </w:rPr>
          <w:fldChar w:fldCharType="begin"/>
        </w:r>
        <w:r w:rsidR="007C7CD2">
          <w:rPr>
            <w:webHidden/>
          </w:rPr>
          <w:instrText xml:space="preserve"> PAGEREF _Toc11938144 \h </w:instrText>
        </w:r>
        <w:r w:rsidR="007C7CD2">
          <w:rPr>
            <w:webHidden/>
          </w:rPr>
        </w:r>
        <w:r w:rsidR="007C7CD2">
          <w:rPr>
            <w:webHidden/>
          </w:rPr>
          <w:fldChar w:fldCharType="separate"/>
        </w:r>
        <w:r w:rsidR="00F90A54">
          <w:rPr>
            <w:webHidden/>
          </w:rPr>
          <w:t>69</w:t>
        </w:r>
        <w:r w:rsidR="007C7CD2">
          <w:rPr>
            <w:webHidden/>
          </w:rPr>
          <w:fldChar w:fldCharType="end"/>
        </w:r>
      </w:hyperlink>
    </w:p>
    <w:p w14:paraId="68CA037F" w14:textId="77777777" w:rsidR="007C7CD2" w:rsidRDefault="00365A1F" w:rsidP="00586086">
      <w:pPr>
        <w:pStyle w:val="TOC4"/>
        <w:ind w:left="1100"/>
        <w:rPr>
          <w:rFonts w:asciiTheme="minorHAnsi" w:eastAsiaTheme="minorEastAsia" w:hAnsiTheme="minorHAnsi" w:cstheme="minorBidi"/>
          <w:szCs w:val="22"/>
        </w:rPr>
      </w:pPr>
      <w:hyperlink w:anchor="_Toc11938145" w:history="1">
        <w:r w:rsidR="007C7CD2" w:rsidRPr="009125D0">
          <w:rPr>
            <w:rStyle w:val="Hyperlink"/>
            <w:rFonts w:ascii="Palatino Linotype" w:hAnsi="Palatino Linotype"/>
          </w:rPr>
          <w:t>B5.2.3</w:t>
        </w:r>
        <w:r w:rsidR="007C7CD2">
          <w:rPr>
            <w:rFonts w:asciiTheme="minorHAnsi" w:eastAsiaTheme="minorEastAsia" w:hAnsiTheme="minorHAnsi" w:cstheme="minorBidi"/>
            <w:szCs w:val="22"/>
          </w:rPr>
          <w:tab/>
        </w:r>
        <w:r w:rsidR="007C7CD2" w:rsidRPr="009125D0">
          <w:rPr>
            <w:rStyle w:val="Hyperlink"/>
            <w:rFonts w:ascii="Palatino Linotype" w:hAnsi="Palatino Linotype"/>
          </w:rPr>
          <w:t>Physicochemical Parameters</w:t>
        </w:r>
        <w:r w:rsidR="007C7CD2">
          <w:rPr>
            <w:webHidden/>
          </w:rPr>
          <w:tab/>
        </w:r>
        <w:r w:rsidR="007C7CD2">
          <w:rPr>
            <w:webHidden/>
          </w:rPr>
          <w:fldChar w:fldCharType="begin"/>
        </w:r>
        <w:r w:rsidR="007C7CD2">
          <w:rPr>
            <w:webHidden/>
          </w:rPr>
          <w:instrText xml:space="preserve"> PAGEREF _Toc11938145 \h </w:instrText>
        </w:r>
        <w:r w:rsidR="007C7CD2">
          <w:rPr>
            <w:webHidden/>
          </w:rPr>
        </w:r>
        <w:r w:rsidR="007C7CD2">
          <w:rPr>
            <w:webHidden/>
          </w:rPr>
          <w:fldChar w:fldCharType="separate"/>
        </w:r>
        <w:r w:rsidR="00F90A54">
          <w:rPr>
            <w:webHidden/>
          </w:rPr>
          <w:t>70</w:t>
        </w:r>
        <w:r w:rsidR="007C7CD2">
          <w:rPr>
            <w:webHidden/>
          </w:rPr>
          <w:fldChar w:fldCharType="end"/>
        </w:r>
      </w:hyperlink>
    </w:p>
    <w:p w14:paraId="28F5209D" w14:textId="77777777" w:rsidR="007C7CD2" w:rsidRDefault="00365A1F" w:rsidP="00586086">
      <w:pPr>
        <w:pStyle w:val="TOC4"/>
        <w:ind w:left="1100"/>
        <w:rPr>
          <w:rFonts w:asciiTheme="minorHAnsi" w:eastAsiaTheme="minorEastAsia" w:hAnsiTheme="minorHAnsi" w:cstheme="minorBidi"/>
          <w:szCs w:val="22"/>
        </w:rPr>
      </w:pPr>
      <w:hyperlink w:anchor="_Toc11938146" w:history="1">
        <w:r w:rsidR="007C7CD2" w:rsidRPr="009125D0">
          <w:rPr>
            <w:rStyle w:val="Hyperlink"/>
            <w:rFonts w:ascii="Palatino Linotype" w:hAnsi="Palatino Linotype"/>
          </w:rPr>
          <w:t>B5.2.4</w:t>
        </w:r>
        <w:r w:rsidR="007C7CD2">
          <w:rPr>
            <w:rFonts w:asciiTheme="minorHAnsi" w:eastAsiaTheme="minorEastAsia" w:hAnsiTheme="minorHAnsi" w:cstheme="minorBidi"/>
            <w:szCs w:val="22"/>
          </w:rPr>
          <w:tab/>
        </w:r>
        <w:r w:rsidR="007C7CD2" w:rsidRPr="009125D0">
          <w:rPr>
            <w:rStyle w:val="Hyperlink"/>
            <w:rFonts w:ascii="Palatino Linotype" w:hAnsi="Palatino Linotype"/>
          </w:rPr>
          <w:t>Sediment Profile Image Analysis (Optional)</w:t>
        </w:r>
        <w:r w:rsidR="007C7CD2">
          <w:rPr>
            <w:webHidden/>
          </w:rPr>
          <w:tab/>
        </w:r>
        <w:r w:rsidR="007C7CD2">
          <w:rPr>
            <w:webHidden/>
          </w:rPr>
          <w:fldChar w:fldCharType="begin"/>
        </w:r>
        <w:r w:rsidR="007C7CD2">
          <w:rPr>
            <w:webHidden/>
          </w:rPr>
          <w:instrText xml:space="preserve"> PAGEREF _Toc11938146 \h </w:instrText>
        </w:r>
        <w:r w:rsidR="007C7CD2">
          <w:rPr>
            <w:webHidden/>
          </w:rPr>
        </w:r>
        <w:r w:rsidR="007C7CD2">
          <w:rPr>
            <w:webHidden/>
          </w:rPr>
          <w:fldChar w:fldCharType="separate"/>
        </w:r>
        <w:r w:rsidR="00F90A54">
          <w:rPr>
            <w:webHidden/>
          </w:rPr>
          <w:t>70</w:t>
        </w:r>
        <w:r w:rsidR="007C7CD2">
          <w:rPr>
            <w:webHidden/>
          </w:rPr>
          <w:fldChar w:fldCharType="end"/>
        </w:r>
      </w:hyperlink>
    </w:p>
    <w:p w14:paraId="5EF0FC14" w14:textId="77777777" w:rsidR="007C7CD2" w:rsidRDefault="00365A1F">
      <w:pPr>
        <w:pStyle w:val="TOC2"/>
        <w:rPr>
          <w:rFonts w:asciiTheme="minorHAnsi" w:eastAsiaTheme="minorEastAsia" w:hAnsiTheme="minorHAnsi" w:cstheme="minorBidi"/>
          <w:szCs w:val="22"/>
        </w:rPr>
      </w:pPr>
      <w:hyperlink w:anchor="_Toc11938147" w:history="1">
        <w:r w:rsidR="007C7CD2" w:rsidRPr="009125D0">
          <w:rPr>
            <w:rStyle w:val="Hyperlink"/>
          </w:rPr>
          <w:t>B6.</w:t>
        </w:r>
        <w:r w:rsidR="007C7CD2">
          <w:rPr>
            <w:rFonts w:asciiTheme="minorHAnsi" w:eastAsiaTheme="minorEastAsia" w:hAnsiTheme="minorHAnsi" w:cstheme="minorBidi"/>
            <w:szCs w:val="22"/>
          </w:rPr>
          <w:tab/>
        </w:r>
        <w:r w:rsidR="007C7CD2" w:rsidRPr="009125D0">
          <w:rPr>
            <w:rStyle w:val="Hyperlink"/>
            <w:rFonts w:ascii="Palatino Linotype" w:hAnsi="Palatino Linotype"/>
          </w:rPr>
          <w:t>INSTRUMENT/EQUIPMENT TESTING, INSPECTION, AND MAINTENANCE</w:t>
        </w:r>
        <w:r w:rsidR="007C7CD2">
          <w:rPr>
            <w:webHidden/>
          </w:rPr>
          <w:tab/>
        </w:r>
        <w:r w:rsidR="007C7CD2">
          <w:rPr>
            <w:webHidden/>
          </w:rPr>
          <w:fldChar w:fldCharType="begin"/>
        </w:r>
        <w:r w:rsidR="007C7CD2">
          <w:rPr>
            <w:webHidden/>
          </w:rPr>
          <w:instrText xml:space="preserve"> PAGEREF _Toc11938147 \h </w:instrText>
        </w:r>
        <w:r w:rsidR="007C7CD2">
          <w:rPr>
            <w:webHidden/>
          </w:rPr>
        </w:r>
        <w:r w:rsidR="007C7CD2">
          <w:rPr>
            <w:webHidden/>
          </w:rPr>
          <w:fldChar w:fldCharType="separate"/>
        </w:r>
        <w:r w:rsidR="00F90A54">
          <w:rPr>
            <w:webHidden/>
          </w:rPr>
          <w:t>71</w:t>
        </w:r>
        <w:r w:rsidR="007C7CD2">
          <w:rPr>
            <w:webHidden/>
          </w:rPr>
          <w:fldChar w:fldCharType="end"/>
        </w:r>
      </w:hyperlink>
    </w:p>
    <w:p w14:paraId="5E036B52" w14:textId="77777777" w:rsidR="007C7CD2" w:rsidRDefault="00365A1F">
      <w:pPr>
        <w:pStyle w:val="TOC3"/>
        <w:rPr>
          <w:rFonts w:asciiTheme="minorHAnsi" w:eastAsiaTheme="minorEastAsia" w:hAnsiTheme="minorHAnsi" w:cstheme="minorBidi"/>
        </w:rPr>
      </w:pPr>
      <w:hyperlink w:anchor="_Toc11938148" w:history="1">
        <w:r w:rsidR="007C7CD2" w:rsidRPr="009125D0">
          <w:rPr>
            <w:rStyle w:val="Hyperlink"/>
          </w:rPr>
          <w:t>B6.1</w:t>
        </w:r>
        <w:r w:rsidR="007C7CD2">
          <w:rPr>
            <w:rFonts w:asciiTheme="minorHAnsi" w:eastAsiaTheme="minorEastAsia" w:hAnsiTheme="minorHAnsi" w:cstheme="minorBidi"/>
          </w:rPr>
          <w:tab/>
        </w:r>
        <w:r w:rsidR="007C7CD2" w:rsidRPr="009125D0">
          <w:rPr>
            <w:rStyle w:val="Hyperlink"/>
            <w:rFonts w:ascii="Palatino Linotype" w:hAnsi="Palatino Linotype"/>
          </w:rPr>
          <w:t>Laboratory Equipment</w:t>
        </w:r>
        <w:r w:rsidR="007C7CD2">
          <w:rPr>
            <w:webHidden/>
          </w:rPr>
          <w:tab/>
        </w:r>
        <w:r w:rsidR="007C7CD2">
          <w:rPr>
            <w:webHidden/>
          </w:rPr>
          <w:fldChar w:fldCharType="begin"/>
        </w:r>
        <w:r w:rsidR="007C7CD2">
          <w:rPr>
            <w:webHidden/>
          </w:rPr>
          <w:instrText xml:space="preserve"> PAGEREF _Toc11938148 \h </w:instrText>
        </w:r>
        <w:r w:rsidR="007C7CD2">
          <w:rPr>
            <w:webHidden/>
          </w:rPr>
        </w:r>
        <w:r w:rsidR="007C7CD2">
          <w:rPr>
            <w:webHidden/>
          </w:rPr>
          <w:fldChar w:fldCharType="separate"/>
        </w:r>
        <w:r w:rsidR="00F90A54">
          <w:rPr>
            <w:webHidden/>
          </w:rPr>
          <w:t>71</w:t>
        </w:r>
        <w:r w:rsidR="007C7CD2">
          <w:rPr>
            <w:webHidden/>
          </w:rPr>
          <w:fldChar w:fldCharType="end"/>
        </w:r>
      </w:hyperlink>
    </w:p>
    <w:p w14:paraId="443923BF" w14:textId="77777777" w:rsidR="007C7CD2" w:rsidRDefault="00365A1F">
      <w:pPr>
        <w:pStyle w:val="TOC3"/>
        <w:rPr>
          <w:rFonts w:asciiTheme="minorHAnsi" w:eastAsiaTheme="minorEastAsia" w:hAnsiTheme="minorHAnsi" w:cstheme="minorBidi"/>
        </w:rPr>
      </w:pPr>
      <w:hyperlink w:anchor="_Toc11938149" w:history="1">
        <w:r w:rsidR="007C7CD2" w:rsidRPr="009125D0">
          <w:rPr>
            <w:rStyle w:val="Hyperlink"/>
          </w:rPr>
          <w:t>B6.2</w:t>
        </w:r>
        <w:r w:rsidR="007C7CD2">
          <w:rPr>
            <w:rFonts w:asciiTheme="minorHAnsi" w:eastAsiaTheme="minorEastAsia" w:hAnsiTheme="minorHAnsi" w:cstheme="minorBidi"/>
          </w:rPr>
          <w:tab/>
        </w:r>
        <w:r w:rsidR="007C7CD2" w:rsidRPr="009125D0">
          <w:rPr>
            <w:rStyle w:val="Hyperlink"/>
            <w:rFonts w:ascii="Palatino Linotype" w:hAnsi="Palatino Linotype"/>
          </w:rPr>
          <w:t>Underwater Digital Images</w:t>
        </w:r>
        <w:r w:rsidR="007C7CD2">
          <w:rPr>
            <w:webHidden/>
          </w:rPr>
          <w:tab/>
        </w:r>
        <w:r w:rsidR="007C7CD2">
          <w:rPr>
            <w:webHidden/>
          </w:rPr>
          <w:fldChar w:fldCharType="begin"/>
        </w:r>
        <w:r w:rsidR="007C7CD2">
          <w:rPr>
            <w:webHidden/>
          </w:rPr>
          <w:instrText xml:space="preserve"> PAGEREF _Toc11938149 \h </w:instrText>
        </w:r>
        <w:r w:rsidR="007C7CD2">
          <w:rPr>
            <w:webHidden/>
          </w:rPr>
        </w:r>
        <w:r w:rsidR="007C7CD2">
          <w:rPr>
            <w:webHidden/>
          </w:rPr>
          <w:fldChar w:fldCharType="separate"/>
        </w:r>
        <w:r w:rsidR="00F90A54">
          <w:rPr>
            <w:webHidden/>
          </w:rPr>
          <w:t>71</w:t>
        </w:r>
        <w:r w:rsidR="007C7CD2">
          <w:rPr>
            <w:webHidden/>
          </w:rPr>
          <w:fldChar w:fldCharType="end"/>
        </w:r>
      </w:hyperlink>
    </w:p>
    <w:p w14:paraId="5F1D32FF" w14:textId="77777777" w:rsidR="007C7CD2" w:rsidRDefault="00365A1F">
      <w:pPr>
        <w:pStyle w:val="TOC3"/>
        <w:rPr>
          <w:rFonts w:asciiTheme="minorHAnsi" w:eastAsiaTheme="minorEastAsia" w:hAnsiTheme="minorHAnsi" w:cstheme="minorBidi"/>
        </w:rPr>
      </w:pPr>
      <w:hyperlink w:anchor="_Toc11938150" w:history="1">
        <w:r w:rsidR="007C7CD2" w:rsidRPr="009125D0">
          <w:rPr>
            <w:rStyle w:val="Hyperlink"/>
          </w:rPr>
          <w:t>B6.3</w:t>
        </w:r>
        <w:r w:rsidR="007C7CD2">
          <w:rPr>
            <w:rFonts w:asciiTheme="minorHAnsi" w:eastAsiaTheme="minorEastAsia" w:hAnsiTheme="minorHAnsi" w:cstheme="minorBidi"/>
          </w:rPr>
          <w:tab/>
        </w:r>
        <w:r w:rsidR="007C7CD2" w:rsidRPr="009125D0">
          <w:rPr>
            <w:rStyle w:val="Hyperlink"/>
            <w:rFonts w:ascii="Palatino Linotype" w:hAnsi="Palatino Linotype"/>
          </w:rPr>
          <w:t>Sediment Profile Image Analysis System (Optional)</w:t>
        </w:r>
        <w:r w:rsidR="007C7CD2">
          <w:rPr>
            <w:webHidden/>
          </w:rPr>
          <w:tab/>
        </w:r>
        <w:r w:rsidR="007C7CD2">
          <w:rPr>
            <w:webHidden/>
          </w:rPr>
          <w:fldChar w:fldCharType="begin"/>
        </w:r>
        <w:r w:rsidR="007C7CD2">
          <w:rPr>
            <w:webHidden/>
          </w:rPr>
          <w:instrText xml:space="preserve"> PAGEREF _Toc11938150 \h </w:instrText>
        </w:r>
        <w:r w:rsidR="007C7CD2">
          <w:rPr>
            <w:webHidden/>
          </w:rPr>
        </w:r>
        <w:r w:rsidR="007C7CD2">
          <w:rPr>
            <w:webHidden/>
          </w:rPr>
          <w:fldChar w:fldCharType="separate"/>
        </w:r>
        <w:r w:rsidR="00F90A54">
          <w:rPr>
            <w:webHidden/>
          </w:rPr>
          <w:t>71</w:t>
        </w:r>
        <w:r w:rsidR="007C7CD2">
          <w:rPr>
            <w:webHidden/>
          </w:rPr>
          <w:fldChar w:fldCharType="end"/>
        </w:r>
      </w:hyperlink>
    </w:p>
    <w:p w14:paraId="7E3A4DF4" w14:textId="77777777" w:rsidR="007C7CD2" w:rsidRDefault="00365A1F">
      <w:pPr>
        <w:pStyle w:val="TOC3"/>
        <w:rPr>
          <w:rFonts w:asciiTheme="minorHAnsi" w:eastAsiaTheme="minorEastAsia" w:hAnsiTheme="minorHAnsi" w:cstheme="minorBidi"/>
        </w:rPr>
      </w:pPr>
      <w:hyperlink w:anchor="_Toc11938151" w:history="1">
        <w:r w:rsidR="007C7CD2" w:rsidRPr="009125D0">
          <w:rPr>
            <w:rStyle w:val="Hyperlink"/>
          </w:rPr>
          <w:t>B6.4</w:t>
        </w:r>
        <w:r w:rsidR="007C7CD2">
          <w:rPr>
            <w:rFonts w:asciiTheme="minorHAnsi" w:eastAsiaTheme="minorEastAsia" w:hAnsiTheme="minorHAnsi" w:cstheme="minorBidi"/>
          </w:rPr>
          <w:tab/>
        </w:r>
        <w:r w:rsidR="007C7CD2" w:rsidRPr="009125D0">
          <w:rPr>
            <w:rStyle w:val="Hyperlink"/>
            <w:rFonts w:ascii="Palatino Linotype" w:hAnsi="Palatino Linotype"/>
          </w:rPr>
          <w:t>Hard-bottom/Riprap Destructive Sampling (Optional)</w:t>
        </w:r>
        <w:r w:rsidR="007C7CD2">
          <w:rPr>
            <w:webHidden/>
          </w:rPr>
          <w:tab/>
        </w:r>
        <w:r w:rsidR="007C7CD2">
          <w:rPr>
            <w:webHidden/>
          </w:rPr>
          <w:fldChar w:fldCharType="begin"/>
        </w:r>
        <w:r w:rsidR="007C7CD2">
          <w:rPr>
            <w:webHidden/>
          </w:rPr>
          <w:instrText xml:space="preserve"> PAGEREF _Toc11938151 \h </w:instrText>
        </w:r>
        <w:r w:rsidR="007C7CD2">
          <w:rPr>
            <w:webHidden/>
          </w:rPr>
        </w:r>
        <w:r w:rsidR="007C7CD2">
          <w:rPr>
            <w:webHidden/>
          </w:rPr>
          <w:fldChar w:fldCharType="separate"/>
        </w:r>
        <w:r w:rsidR="00F90A54">
          <w:rPr>
            <w:webHidden/>
          </w:rPr>
          <w:t>72</w:t>
        </w:r>
        <w:r w:rsidR="007C7CD2">
          <w:rPr>
            <w:webHidden/>
          </w:rPr>
          <w:fldChar w:fldCharType="end"/>
        </w:r>
      </w:hyperlink>
    </w:p>
    <w:p w14:paraId="1DCD8A5F" w14:textId="77777777" w:rsidR="007C7CD2" w:rsidRDefault="00365A1F">
      <w:pPr>
        <w:pStyle w:val="TOC2"/>
        <w:rPr>
          <w:rFonts w:asciiTheme="minorHAnsi" w:eastAsiaTheme="minorEastAsia" w:hAnsiTheme="minorHAnsi" w:cstheme="minorBidi"/>
          <w:szCs w:val="22"/>
        </w:rPr>
      </w:pPr>
      <w:hyperlink w:anchor="_Toc11938152" w:history="1">
        <w:r w:rsidR="007C7CD2" w:rsidRPr="009125D0">
          <w:rPr>
            <w:rStyle w:val="Hyperlink"/>
          </w:rPr>
          <w:t>B7.</w:t>
        </w:r>
        <w:r w:rsidR="007C7CD2">
          <w:rPr>
            <w:rFonts w:asciiTheme="minorHAnsi" w:eastAsiaTheme="minorEastAsia" w:hAnsiTheme="minorHAnsi" w:cstheme="minorBidi"/>
            <w:szCs w:val="22"/>
          </w:rPr>
          <w:tab/>
        </w:r>
        <w:r w:rsidR="007C7CD2" w:rsidRPr="009125D0">
          <w:rPr>
            <w:rStyle w:val="Hyperlink"/>
            <w:rFonts w:ascii="Palatino Linotype" w:hAnsi="Palatino Linotype"/>
          </w:rPr>
          <w:t>INSTRUMENT/EQUIPMENT CALIBRATION AND FREQUENCY</w:t>
        </w:r>
        <w:r w:rsidR="007C7CD2">
          <w:rPr>
            <w:webHidden/>
          </w:rPr>
          <w:tab/>
        </w:r>
        <w:r w:rsidR="007C7CD2">
          <w:rPr>
            <w:webHidden/>
          </w:rPr>
          <w:fldChar w:fldCharType="begin"/>
        </w:r>
        <w:r w:rsidR="007C7CD2">
          <w:rPr>
            <w:webHidden/>
          </w:rPr>
          <w:instrText xml:space="preserve"> PAGEREF _Toc11938152 \h </w:instrText>
        </w:r>
        <w:r w:rsidR="007C7CD2">
          <w:rPr>
            <w:webHidden/>
          </w:rPr>
        </w:r>
        <w:r w:rsidR="007C7CD2">
          <w:rPr>
            <w:webHidden/>
          </w:rPr>
          <w:fldChar w:fldCharType="separate"/>
        </w:r>
        <w:r w:rsidR="00F90A54">
          <w:rPr>
            <w:webHidden/>
          </w:rPr>
          <w:t>72</w:t>
        </w:r>
        <w:r w:rsidR="007C7CD2">
          <w:rPr>
            <w:webHidden/>
          </w:rPr>
          <w:fldChar w:fldCharType="end"/>
        </w:r>
      </w:hyperlink>
    </w:p>
    <w:p w14:paraId="7142143C" w14:textId="77777777" w:rsidR="007C7CD2" w:rsidRDefault="00365A1F">
      <w:pPr>
        <w:pStyle w:val="TOC3"/>
        <w:rPr>
          <w:rFonts w:asciiTheme="minorHAnsi" w:eastAsiaTheme="minorEastAsia" w:hAnsiTheme="minorHAnsi" w:cstheme="minorBidi"/>
        </w:rPr>
      </w:pPr>
      <w:hyperlink w:anchor="_Toc11938153" w:history="1">
        <w:r w:rsidR="007C7CD2" w:rsidRPr="009125D0">
          <w:rPr>
            <w:rStyle w:val="Hyperlink"/>
          </w:rPr>
          <w:t>B7.1</w:t>
        </w:r>
        <w:r w:rsidR="007C7CD2">
          <w:rPr>
            <w:rFonts w:asciiTheme="minorHAnsi" w:eastAsiaTheme="minorEastAsia" w:hAnsiTheme="minorHAnsi" w:cstheme="minorBidi"/>
          </w:rPr>
          <w:tab/>
        </w:r>
        <w:r w:rsidR="007C7CD2" w:rsidRPr="009125D0">
          <w:rPr>
            <w:rStyle w:val="Hyperlink"/>
            <w:rFonts w:ascii="Palatino Linotype" w:hAnsi="Palatino Linotype"/>
          </w:rPr>
          <w:t>Navigation Equipment</w:t>
        </w:r>
        <w:r w:rsidR="007C7CD2">
          <w:rPr>
            <w:webHidden/>
          </w:rPr>
          <w:tab/>
        </w:r>
        <w:r w:rsidR="007C7CD2">
          <w:rPr>
            <w:webHidden/>
          </w:rPr>
          <w:fldChar w:fldCharType="begin"/>
        </w:r>
        <w:r w:rsidR="007C7CD2">
          <w:rPr>
            <w:webHidden/>
          </w:rPr>
          <w:instrText xml:space="preserve"> PAGEREF _Toc11938153 \h </w:instrText>
        </w:r>
        <w:r w:rsidR="007C7CD2">
          <w:rPr>
            <w:webHidden/>
          </w:rPr>
        </w:r>
        <w:r w:rsidR="007C7CD2">
          <w:rPr>
            <w:webHidden/>
          </w:rPr>
          <w:fldChar w:fldCharType="separate"/>
        </w:r>
        <w:r w:rsidR="00F90A54">
          <w:rPr>
            <w:webHidden/>
          </w:rPr>
          <w:t>72</w:t>
        </w:r>
        <w:r w:rsidR="007C7CD2">
          <w:rPr>
            <w:webHidden/>
          </w:rPr>
          <w:fldChar w:fldCharType="end"/>
        </w:r>
      </w:hyperlink>
    </w:p>
    <w:p w14:paraId="0F0F24B5" w14:textId="77777777" w:rsidR="007C7CD2" w:rsidRDefault="00365A1F">
      <w:pPr>
        <w:pStyle w:val="TOC3"/>
        <w:rPr>
          <w:rFonts w:asciiTheme="minorHAnsi" w:eastAsiaTheme="minorEastAsia" w:hAnsiTheme="minorHAnsi" w:cstheme="minorBidi"/>
        </w:rPr>
      </w:pPr>
      <w:hyperlink w:anchor="_Toc11938154" w:history="1">
        <w:r w:rsidR="007C7CD2" w:rsidRPr="009125D0">
          <w:rPr>
            <w:rStyle w:val="Hyperlink"/>
          </w:rPr>
          <w:t>B7.2</w:t>
        </w:r>
        <w:r w:rsidR="007C7CD2">
          <w:rPr>
            <w:rFonts w:asciiTheme="minorHAnsi" w:eastAsiaTheme="minorEastAsia" w:hAnsiTheme="minorHAnsi" w:cstheme="minorBidi"/>
          </w:rPr>
          <w:tab/>
        </w:r>
        <w:r w:rsidR="007C7CD2" w:rsidRPr="009125D0">
          <w:rPr>
            <w:rStyle w:val="Hyperlink"/>
            <w:rFonts w:ascii="Palatino Linotype" w:hAnsi="Palatino Linotype"/>
          </w:rPr>
          <w:t>Multi-Parameter Water Quality Sonde</w:t>
        </w:r>
        <w:r w:rsidR="007C7CD2">
          <w:rPr>
            <w:webHidden/>
          </w:rPr>
          <w:tab/>
        </w:r>
        <w:r w:rsidR="007C7CD2">
          <w:rPr>
            <w:webHidden/>
          </w:rPr>
          <w:fldChar w:fldCharType="begin"/>
        </w:r>
        <w:r w:rsidR="007C7CD2">
          <w:rPr>
            <w:webHidden/>
          </w:rPr>
          <w:instrText xml:space="preserve"> PAGEREF _Toc11938154 \h </w:instrText>
        </w:r>
        <w:r w:rsidR="007C7CD2">
          <w:rPr>
            <w:webHidden/>
          </w:rPr>
        </w:r>
        <w:r w:rsidR="007C7CD2">
          <w:rPr>
            <w:webHidden/>
          </w:rPr>
          <w:fldChar w:fldCharType="separate"/>
        </w:r>
        <w:r w:rsidR="00F90A54">
          <w:rPr>
            <w:webHidden/>
          </w:rPr>
          <w:t>72</w:t>
        </w:r>
        <w:r w:rsidR="007C7CD2">
          <w:rPr>
            <w:webHidden/>
          </w:rPr>
          <w:fldChar w:fldCharType="end"/>
        </w:r>
      </w:hyperlink>
    </w:p>
    <w:p w14:paraId="52FFDE3D" w14:textId="77777777" w:rsidR="007C7CD2" w:rsidRDefault="00365A1F">
      <w:pPr>
        <w:pStyle w:val="TOC3"/>
        <w:rPr>
          <w:rFonts w:asciiTheme="minorHAnsi" w:eastAsiaTheme="minorEastAsia" w:hAnsiTheme="minorHAnsi" w:cstheme="minorBidi"/>
        </w:rPr>
      </w:pPr>
      <w:hyperlink w:anchor="_Toc11938155" w:history="1">
        <w:r w:rsidR="007C7CD2" w:rsidRPr="009125D0">
          <w:rPr>
            <w:rStyle w:val="Hyperlink"/>
          </w:rPr>
          <w:t>B7.3</w:t>
        </w:r>
        <w:r w:rsidR="007C7CD2">
          <w:rPr>
            <w:rFonts w:asciiTheme="minorHAnsi" w:eastAsiaTheme="minorEastAsia" w:hAnsiTheme="minorHAnsi" w:cstheme="minorBidi"/>
          </w:rPr>
          <w:tab/>
        </w:r>
        <w:r w:rsidR="007C7CD2" w:rsidRPr="009125D0">
          <w:rPr>
            <w:rStyle w:val="Hyperlink"/>
            <w:rFonts w:ascii="Palatino Linotype" w:hAnsi="Palatino Linotype"/>
          </w:rPr>
          <w:t>Laboratory Equipment</w:t>
        </w:r>
        <w:r w:rsidR="007C7CD2">
          <w:rPr>
            <w:webHidden/>
          </w:rPr>
          <w:tab/>
        </w:r>
        <w:r w:rsidR="007C7CD2">
          <w:rPr>
            <w:webHidden/>
          </w:rPr>
          <w:fldChar w:fldCharType="begin"/>
        </w:r>
        <w:r w:rsidR="007C7CD2">
          <w:rPr>
            <w:webHidden/>
          </w:rPr>
          <w:instrText xml:space="preserve"> PAGEREF _Toc11938155 \h </w:instrText>
        </w:r>
        <w:r w:rsidR="007C7CD2">
          <w:rPr>
            <w:webHidden/>
          </w:rPr>
        </w:r>
        <w:r w:rsidR="007C7CD2">
          <w:rPr>
            <w:webHidden/>
          </w:rPr>
          <w:fldChar w:fldCharType="separate"/>
        </w:r>
        <w:r w:rsidR="00F90A54">
          <w:rPr>
            <w:webHidden/>
          </w:rPr>
          <w:t>72</w:t>
        </w:r>
        <w:r w:rsidR="007C7CD2">
          <w:rPr>
            <w:webHidden/>
          </w:rPr>
          <w:fldChar w:fldCharType="end"/>
        </w:r>
      </w:hyperlink>
    </w:p>
    <w:p w14:paraId="3CFDA3A0" w14:textId="77777777" w:rsidR="007C7CD2" w:rsidRDefault="00365A1F">
      <w:pPr>
        <w:pStyle w:val="TOC2"/>
        <w:rPr>
          <w:rFonts w:asciiTheme="minorHAnsi" w:eastAsiaTheme="minorEastAsia" w:hAnsiTheme="minorHAnsi" w:cstheme="minorBidi"/>
          <w:szCs w:val="22"/>
        </w:rPr>
      </w:pPr>
      <w:hyperlink w:anchor="_Toc11938156" w:history="1">
        <w:r w:rsidR="007C7CD2" w:rsidRPr="009125D0">
          <w:rPr>
            <w:rStyle w:val="Hyperlink"/>
          </w:rPr>
          <w:t>B8.</w:t>
        </w:r>
        <w:r w:rsidR="007C7CD2">
          <w:rPr>
            <w:rFonts w:asciiTheme="minorHAnsi" w:eastAsiaTheme="minorEastAsia" w:hAnsiTheme="minorHAnsi" w:cstheme="minorBidi"/>
            <w:szCs w:val="22"/>
          </w:rPr>
          <w:tab/>
        </w:r>
        <w:r w:rsidR="007C7CD2" w:rsidRPr="009125D0">
          <w:rPr>
            <w:rStyle w:val="Hyperlink"/>
            <w:rFonts w:ascii="Palatino Linotype" w:hAnsi="Palatino Linotype"/>
          </w:rPr>
          <w:t>INSPECTION/ACCEPTANCE OF SUPPLIES AND CONSUMABLES</w:t>
        </w:r>
        <w:r w:rsidR="007C7CD2">
          <w:rPr>
            <w:webHidden/>
          </w:rPr>
          <w:tab/>
        </w:r>
        <w:r w:rsidR="007C7CD2">
          <w:rPr>
            <w:webHidden/>
          </w:rPr>
          <w:fldChar w:fldCharType="begin"/>
        </w:r>
        <w:r w:rsidR="007C7CD2">
          <w:rPr>
            <w:webHidden/>
          </w:rPr>
          <w:instrText xml:space="preserve"> PAGEREF _Toc11938156 \h </w:instrText>
        </w:r>
        <w:r w:rsidR="007C7CD2">
          <w:rPr>
            <w:webHidden/>
          </w:rPr>
        </w:r>
        <w:r w:rsidR="007C7CD2">
          <w:rPr>
            <w:webHidden/>
          </w:rPr>
          <w:fldChar w:fldCharType="separate"/>
        </w:r>
        <w:r w:rsidR="00F90A54">
          <w:rPr>
            <w:webHidden/>
          </w:rPr>
          <w:t>72</w:t>
        </w:r>
        <w:r w:rsidR="007C7CD2">
          <w:rPr>
            <w:webHidden/>
          </w:rPr>
          <w:fldChar w:fldCharType="end"/>
        </w:r>
      </w:hyperlink>
    </w:p>
    <w:p w14:paraId="697B0651" w14:textId="77777777" w:rsidR="007C7CD2" w:rsidRDefault="00365A1F">
      <w:pPr>
        <w:pStyle w:val="TOC2"/>
        <w:rPr>
          <w:rFonts w:asciiTheme="minorHAnsi" w:eastAsiaTheme="minorEastAsia" w:hAnsiTheme="minorHAnsi" w:cstheme="minorBidi"/>
          <w:szCs w:val="22"/>
        </w:rPr>
      </w:pPr>
      <w:hyperlink w:anchor="_Toc11938157" w:history="1">
        <w:r w:rsidR="007C7CD2" w:rsidRPr="009125D0">
          <w:rPr>
            <w:rStyle w:val="Hyperlink"/>
          </w:rPr>
          <w:t>B9.</w:t>
        </w:r>
        <w:r w:rsidR="007C7CD2">
          <w:rPr>
            <w:rFonts w:asciiTheme="minorHAnsi" w:eastAsiaTheme="minorEastAsia" w:hAnsiTheme="minorHAnsi" w:cstheme="minorBidi"/>
            <w:szCs w:val="22"/>
          </w:rPr>
          <w:tab/>
        </w:r>
        <w:r w:rsidR="007C7CD2" w:rsidRPr="009125D0">
          <w:rPr>
            <w:rStyle w:val="Hyperlink"/>
            <w:rFonts w:ascii="Palatino Linotype" w:hAnsi="Palatino Linotype"/>
          </w:rPr>
          <w:t>NON-DIRECT MEASUREMENTS</w:t>
        </w:r>
        <w:r w:rsidR="007C7CD2">
          <w:rPr>
            <w:webHidden/>
          </w:rPr>
          <w:tab/>
        </w:r>
        <w:r w:rsidR="007C7CD2">
          <w:rPr>
            <w:webHidden/>
          </w:rPr>
          <w:fldChar w:fldCharType="begin"/>
        </w:r>
        <w:r w:rsidR="007C7CD2">
          <w:rPr>
            <w:webHidden/>
          </w:rPr>
          <w:instrText xml:space="preserve"> PAGEREF _Toc11938157 \h </w:instrText>
        </w:r>
        <w:r w:rsidR="007C7CD2">
          <w:rPr>
            <w:webHidden/>
          </w:rPr>
        </w:r>
        <w:r w:rsidR="007C7CD2">
          <w:rPr>
            <w:webHidden/>
          </w:rPr>
          <w:fldChar w:fldCharType="separate"/>
        </w:r>
        <w:r w:rsidR="00F90A54">
          <w:rPr>
            <w:webHidden/>
          </w:rPr>
          <w:t>73</w:t>
        </w:r>
        <w:r w:rsidR="007C7CD2">
          <w:rPr>
            <w:webHidden/>
          </w:rPr>
          <w:fldChar w:fldCharType="end"/>
        </w:r>
      </w:hyperlink>
    </w:p>
    <w:p w14:paraId="2FAE3F6C" w14:textId="77777777" w:rsidR="007C7CD2" w:rsidRDefault="00365A1F">
      <w:pPr>
        <w:pStyle w:val="TOC2"/>
        <w:rPr>
          <w:rFonts w:asciiTheme="minorHAnsi" w:eastAsiaTheme="minorEastAsia" w:hAnsiTheme="minorHAnsi" w:cstheme="minorBidi"/>
          <w:szCs w:val="22"/>
        </w:rPr>
      </w:pPr>
      <w:hyperlink w:anchor="_Toc11938158" w:history="1">
        <w:r w:rsidR="007C7CD2" w:rsidRPr="009125D0">
          <w:rPr>
            <w:rStyle w:val="Hyperlink"/>
          </w:rPr>
          <w:t>B10.</w:t>
        </w:r>
        <w:r w:rsidR="007C7CD2">
          <w:rPr>
            <w:rFonts w:asciiTheme="minorHAnsi" w:eastAsiaTheme="minorEastAsia" w:hAnsiTheme="minorHAnsi" w:cstheme="minorBidi"/>
            <w:szCs w:val="22"/>
          </w:rPr>
          <w:tab/>
        </w:r>
        <w:r w:rsidR="007C7CD2" w:rsidRPr="009125D0">
          <w:rPr>
            <w:rStyle w:val="Hyperlink"/>
            <w:rFonts w:ascii="Palatino Linotype" w:hAnsi="Palatino Linotype"/>
          </w:rPr>
          <w:t>DATA MANAGEMENT</w:t>
        </w:r>
        <w:r w:rsidR="007C7CD2">
          <w:rPr>
            <w:webHidden/>
          </w:rPr>
          <w:tab/>
        </w:r>
        <w:r w:rsidR="007C7CD2">
          <w:rPr>
            <w:webHidden/>
          </w:rPr>
          <w:fldChar w:fldCharType="begin"/>
        </w:r>
        <w:r w:rsidR="007C7CD2">
          <w:rPr>
            <w:webHidden/>
          </w:rPr>
          <w:instrText xml:space="preserve"> PAGEREF _Toc11938158 \h </w:instrText>
        </w:r>
        <w:r w:rsidR="007C7CD2">
          <w:rPr>
            <w:webHidden/>
          </w:rPr>
        </w:r>
        <w:r w:rsidR="007C7CD2">
          <w:rPr>
            <w:webHidden/>
          </w:rPr>
          <w:fldChar w:fldCharType="separate"/>
        </w:r>
        <w:r w:rsidR="00F90A54">
          <w:rPr>
            <w:webHidden/>
          </w:rPr>
          <w:t>74</w:t>
        </w:r>
        <w:r w:rsidR="007C7CD2">
          <w:rPr>
            <w:webHidden/>
          </w:rPr>
          <w:fldChar w:fldCharType="end"/>
        </w:r>
      </w:hyperlink>
    </w:p>
    <w:p w14:paraId="4AC3DE96" w14:textId="77777777" w:rsidR="007C7CD2" w:rsidRDefault="00365A1F">
      <w:pPr>
        <w:pStyle w:val="TOC3"/>
        <w:rPr>
          <w:rFonts w:asciiTheme="minorHAnsi" w:eastAsiaTheme="minorEastAsia" w:hAnsiTheme="minorHAnsi" w:cstheme="minorBidi"/>
        </w:rPr>
      </w:pPr>
      <w:hyperlink w:anchor="_Toc11938159" w:history="1">
        <w:r w:rsidR="007C7CD2" w:rsidRPr="009125D0">
          <w:rPr>
            <w:rStyle w:val="Hyperlink"/>
          </w:rPr>
          <w:t>B10.1</w:t>
        </w:r>
        <w:r w:rsidR="007C7CD2">
          <w:rPr>
            <w:rFonts w:asciiTheme="minorHAnsi" w:eastAsiaTheme="minorEastAsia" w:hAnsiTheme="minorHAnsi" w:cstheme="minorBidi"/>
          </w:rPr>
          <w:tab/>
        </w:r>
        <w:r w:rsidR="007C7CD2" w:rsidRPr="009125D0">
          <w:rPr>
            <w:rStyle w:val="Hyperlink"/>
            <w:rFonts w:ascii="Palatino Linotype" w:hAnsi="Palatino Linotype"/>
          </w:rPr>
          <w:t>Data Custody</w:t>
        </w:r>
        <w:r w:rsidR="007C7CD2">
          <w:rPr>
            <w:webHidden/>
          </w:rPr>
          <w:tab/>
        </w:r>
        <w:r w:rsidR="007C7CD2">
          <w:rPr>
            <w:webHidden/>
          </w:rPr>
          <w:fldChar w:fldCharType="begin"/>
        </w:r>
        <w:r w:rsidR="007C7CD2">
          <w:rPr>
            <w:webHidden/>
          </w:rPr>
          <w:instrText xml:space="preserve"> PAGEREF _Toc11938159 \h </w:instrText>
        </w:r>
        <w:r w:rsidR="007C7CD2">
          <w:rPr>
            <w:webHidden/>
          </w:rPr>
        </w:r>
        <w:r w:rsidR="007C7CD2">
          <w:rPr>
            <w:webHidden/>
          </w:rPr>
          <w:fldChar w:fldCharType="separate"/>
        </w:r>
        <w:r w:rsidR="00F90A54">
          <w:rPr>
            <w:webHidden/>
          </w:rPr>
          <w:t>74</w:t>
        </w:r>
        <w:r w:rsidR="007C7CD2">
          <w:rPr>
            <w:webHidden/>
          </w:rPr>
          <w:fldChar w:fldCharType="end"/>
        </w:r>
      </w:hyperlink>
    </w:p>
    <w:p w14:paraId="573EFDDA" w14:textId="77777777" w:rsidR="007C7CD2" w:rsidRDefault="00365A1F">
      <w:pPr>
        <w:pStyle w:val="TOC3"/>
        <w:rPr>
          <w:rFonts w:asciiTheme="minorHAnsi" w:eastAsiaTheme="minorEastAsia" w:hAnsiTheme="minorHAnsi" w:cstheme="minorBidi"/>
        </w:rPr>
      </w:pPr>
      <w:hyperlink w:anchor="_Toc11938160" w:history="1">
        <w:r w:rsidR="007C7CD2" w:rsidRPr="009125D0">
          <w:rPr>
            <w:rStyle w:val="Hyperlink"/>
          </w:rPr>
          <w:t>B10.2</w:t>
        </w:r>
        <w:r w:rsidR="007C7CD2">
          <w:rPr>
            <w:rFonts w:asciiTheme="minorHAnsi" w:eastAsiaTheme="minorEastAsia" w:hAnsiTheme="minorHAnsi" w:cstheme="minorBidi"/>
          </w:rPr>
          <w:tab/>
        </w:r>
        <w:r w:rsidR="007C7CD2" w:rsidRPr="009125D0">
          <w:rPr>
            <w:rStyle w:val="Hyperlink"/>
            <w:rFonts w:ascii="Palatino Linotype" w:hAnsi="Palatino Linotype"/>
          </w:rPr>
          <w:t>Laboratory Data and Data Reduction</w:t>
        </w:r>
        <w:r w:rsidR="007C7CD2">
          <w:rPr>
            <w:webHidden/>
          </w:rPr>
          <w:tab/>
        </w:r>
        <w:r w:rsidR="007C7CD2">
          <w:rPr>
            <w:webHidden/>
          </w:rPr>
          <w:fldChar w:fldCharType="begin"/>
        </w:r>
        <w:r w:rsidR="007C7CD2">
          <w:rPr>
            <w:webHidden/>
          </w:rPr>
          <w:instrText xml:space="preserve"> PAGEREF _Toc11938160 \h </w:instrText>
        </w:r>
        <w:r w:rsidR="007C7CD2">
          <w:rPr>
            <w:webHidden/>
          </w:rPr>
        </w:r>
        <w:r w:rsidR="007C7CD2">
          <w:rPr>
            <w:webHidden/>
          </w:rPr>
          <w:fldChar w:fldCharType="separate"/>
        </w:r>
        <w:r w:rsidR="00F90A54">
          <w:rPr>
            <w:webHidden/>
          </w:rPr>
          <w:t>74</w:t>
        </w:r>
        <w:r w:rsidR="007C7CD2">
          <w:rPr>
            <w:webHidden/>
          </w:rPr>
          <w:fldChar w:fldCharType="end"/>
        </w:r>
      </w:hyperlink>
    </w:p>
    <w:p w14:paraId="269D7A79" w14:textId="77777777" w:rsidR="007C7CD2" w:rsidRDefault="00365A1F" w:rsidP="00586086">
      <w:pPr>
        <w:pStyle w:val="TOC4"/>
        <w:ind w:left="1100"/>
        <w:rPr>
          <w:rFonts w:asciiTheme="minorHAnsi" w:eastAsiaTheme="minorEastAsia" w:hAnsiTheme="minorHAnsi" w:cstheme="minorBidi"/>
          <w:szCs w:val="22"/>
        </w:rPr>
      </w:pPr>
      <w:hyperlink w:anchor="_Toc11938161" w:history="1">
        <w:r w:rsidR="007C7CD2" w:rsidRPr="009125D0">
          <w:rPr>
            <w:rStyle w:val="Hyperlink"/>
            <w:rFonts w:ascii="Palatino Linotype" w:hAnsi="Palatino Linotype"/>
          </w:rPr>
          <w:t>B10.2.1</w:t>
        </w:r>
        <w:r w:rsidR="007C7CD2">
          <w:rPr>
            <w:rFonts w:asciiTheme="minorHAnsi" w:eastAsiaTheme="minorEastAsia" w:hAnsiTheme="minorHAnsi" w:cstheme="minorBidi"/>
            <w:szCs w:val="22"/>
          </w:rPr>
          <w:tab/>
        </w:r>
        <w:r w:rsidR="007C7CD2" w:rsidRPr="009125D0">
          <w:rPr>
            <w:rStyle w:val="Hyperlink"/>
            <w:rFonts w:ascii="Palatino Linotype" w:hAnsi="Palatino Linotype"/>
          </w:rPr>
          <w:t>Macrofaunal Analysis</w:t>
        </w:r>
        <w:r w:rsidR="007C7CD2">
          <w:rPr>
            <w:webHidden/>
          </w:rPr>
          <w:tab/>
        </w:r>
        <w:r w:rsidR="007C7CD2">
          <w:rPr>
            <w:webHidden/>
          </w:rPr>
          <w:fldChar w:fldCharType="begin"/>
        </w:r>
        <w:r w:rsidR="007C7CD2">
          <w:rPr>
            <w:webHidden/>
          </w:rPr>
          <w:instrText xml:space="preserve"> PAGEREF _Toc11938161 \h </w:instrText>
        </w:r>
        <w:r w:rsidR="007C7CD2">
          <w:rPr>
            <w:webHidden/>
          </w:rPr>
        </w:r>
        <w:r w:rsidR="007C7CD2">
          <w:rPr>
            <w:webHidden/>
          </w:rPr>
          <w:fldChar w:fldCharType="separate"/>
        </w:r>
        <w:r w:rsidR="00F90A54">
          <w:rPr>
            <w:webHidden/>
          </w:rPr>
          <w:t>74</w:t>
        </w:r>
        <w:r w:rsidR="007C7CD2">
          <w:rPr>
            <w:webHidden/>
          </w:rPr>
          <w:fldChar w:fldCharType="end"/>
        </w:r>
      </w:hyperlink>
    </w:p>
    <w:p w14:paraId="02704B7A" w14:textId="77777777" w:rsidR="007C7CD2" w:rsidRDefault="00365A1F" w:rsidP="00586086">
      <w:pPr>
        <w:pStyle w:val="TOC4"/>
        <w:ind w:left="1100"/>
        <w:rPr>
          <w:rFonts w:asciiTheme="minorHAnsi" w:eastAsiaTheme="minorEastAsia" w:hAnsiTheme="minorHAnsi" w:cstheme="minorBidi"/>
          <w:szCs w:val="22"/>
        </w:rPr>
      </w:pPr>
      <w:hyperlink w:anchor="_Toc11938162" w:history="1">
        <w:r w:rsidR="007C7CD2" w:rsidRPr="009125D0">
          <w:rPr>
            <w:rStyle w:val="Hyperlink"/>
            <w:rFonts w:ascii="Palatino Linotype" w:hAnsi="Palatino Linotype"/>
          </w:rPr>
          <w:t>B10.2.2</w:t>
        </w:r>
        <w:r w:rsidR="007C7CD2">
          <w:rPr>
            <w:rFonts w:asciiTheme="minorHAnsi" w:eastAsiaTheme="minorEastAsia" w:hAnsiTheme="minorHAnsi" w:cstheme="minorBidi"/>
            <w:szCs w:val="22"/>
          </w:rPr>
          <w:tab/>
        </w:r>
        <w:r w:rsidR="007C7CD2" w:rsidRPr="009125D0">
          <w:rPr>
            <w:rStyle w:val="Hyperlink"/>
            <w:rFonts w:ascii="Palatino Linotype" w:hAnsi="Palatino Linotype"/>
          </w:rPr>
          <w:t>Sediment Analysis</w:t>
        </w:r>
        <w:r w:rsidR="007C7CD2">
          <w:rPr>
            <w:webHidden/>
          </w:rPr>
          <w:tab/>
        </w:r>
        <w:r w:rsidR="007C7CD2">
          <w:rPr>
            <w:webHidden/>
          </w:rPr>
          <w:fldChar w:fldCharType="begin"/>
        </w:r>
        <w:r w:rsidR="007C7CD2">
          <w:rPr>
            <w:webHidden/>
          </w:rPr>
          <w:instrText xml:space="preserve"> PAGEREF _Toc11938162 \h </w:instrText>
        </w:r>
        <w:r w:rsidR="007C7CD2">
          <w:rPr>
            <w:webHidden/>
          </w:rPr>
        </w:r>
        <w:r w:rsidR="007C7CD2">
          <w:rPr>
            <w:webHidden/>
          </w:rPr>
          <w:fldChar w:fldCharType="separate"/>
        </w:r>
        <w:r w:rsidR="00F90A54">
          <w:rPr>
            <w:webHidden/>
          </w:rPr>
          <w:t>76</w:t>
        </w:r>
        <w:r w:rsidR="007C7CD2">
          <w:rPr>
            <w:webHidden/>
          </w:rPr>
          <w:fldChar w:fldCharType="end"/>
        </w:r>
      </w:hyperlink>
    </w:p>
    <w:p w14:paraId="290C40CB" w14:textId="77777777" w:rsidR="007C7CD2" w:rsidRDefault="00365A1F" w:rsidP="00586086">
      <w:pPr>
        <w:pStyle w:val="TOC4"/>
        <w:ind w:left="1100"/>
        <w:rPr>
          <w:rFonts w:asciiTheme="minorHAnsi" w:eastAsiaTheme="minorEastAsia" w:hAnsiTheme="minorHAnsi" w:cstheme="minorBidi"/>
          <w:szCs w:val="22"/>
        </w:rPr>
      </w:pPr>
      <w:hyperlink w:anchor="_Toc11938163" w:history="1">
        <w:r w:rsidR="007C7CD2" w:rsidRPr="009125D0">
          <w:rPr>
            <w:rStyle w:val="Hyperlink"/>
            <w:rFonts w:ascii="Palatino Linotype" w:hAnsi="Palatino Linotype"/>
          </w:rPr>
          <w:t>B10.2.3</w:t>
        </w:r>
        <w:r w:rsidR="007C7CD2">
          <w:rPr>
            <w:rFonts w:asciiTheme="minorHAnsi" w:eastAsiaTheme="minorEastAsia" w:hAnsiTheme="minorHAnsi" w:cstheme="minorBidi"/>
            <w:szCs w:val="22"/>
          </w:rPr>
          <w:tab/>
        </w:r>
        <w:r w:rsidR="007C7CD2" w:rsidRPr="009125D0">
          <w:rPr>
            <w:rStyle w:val="Hyperlink"/>
            <w:rFonts w:ascii="Palatino Linotype" w:hAnsi="Palatino Linotype"/>
          </w:rPr>
          <w:t>Underwater Digital Image Analysis</w:t>
        </w:r>
        <w:r w:rsidR="007C7CD2">
          <w:rPr>
            <w:webHidden/>
          </w:rPr>
          <w:tab/>
        </w:r>
        <w:r w:rsidR="007C7CD2">
          <w:rPr>
            <w:webHidden/>
          </w:rPr>
          <w:fldChar w:fldCharType="begin"/>
        </w:r>
        <w:r w:rsidR="007C7CD2">
          <w:rPr>
            <w:webHidden/>
          </w:rPr>
          <w:instrText xml:space="preserve"> PAGEREF _Toc11938163 \h </w:instrText>
        </w:r>
        <w:r w:rsidR="007C7CD2">
          <w:rPr>
            <w:webHidden/>
          </w:rPr>
        </w:r>
        <w:r w:rsidR="007C7CD2">
          <w:rPr>
            <w:webHidden/>
          </w:rPr>
          <w:fldChar w:fldCharType="separate"/>
        </w:r>
        <w:r w:rsidR="00F90A54">
          <w:rPr>
            <w:webHidden/>
          </w:rPr>
          <w:t>76</w:t>
        </w:r>
        <w:r w:rsidR="007C7CD2">
          <w:rPr>
            <w:webHidden/>
          </w:rPr>
          <w:fldChar w:fldCharType="end"/>
        </w:r>
      </w:hyperlink>
    </w:p>
    <w:p w14:paraId="561E6B70" w14:textId="77777777" w:rsidR="007C7CD2" w:rsidRDefault="00365A1F" w:rsidP="00586086">
      <w:pPr>
        <w:pStyle w:val="TOC4"/>
        <w:ind w:left="1100"/>
        <w:rPr>
          <w:rFonts w:asciiTheme="minorHAnsi" w:eastAsiaTheme="minorEastAsia" w:hAnsiTheme="minorHAnsi" w:cstheme="minorBidi"/>
          <w:szCs w:val="22"/>
        </w:rPr>
      </w:pPr>
      <w:hyperlink w:anchor="_Toc11938164" w:history="1">
        <w:r w:rsidR="007C7CD2" w:rsidRPr="009125D0">
          <w:rPr>
            <w:rStyle w:val="Hyperlink"/>
            <w:rFonts w:ascii="Palatino Linotype" w:hAnsi="Palatino Linotype"/>
          </w:rPr>
          <w:t>B10.2.4</w:t>
        </w:r>
        <w:r w:rsidR="007C7CD2">
          <w:rPr>
            <w:rFonts w:asciiTheme="minorHAnsi" w:eastAsiaTheme="minorEastAsia" w:hAnsiTheme="minorHAnsi" w:cstheme="minorBidi"/>
            <w:szCs w:val="22"/>
          </w:rPr>
          <w:tab/>
        </w:r>
        <w:r w:rsidR="007C7CD2" w:rsidRPr="009125D0">
          <w:rPr>
            <w:rStyle w:val="Hyperlink"/>
            <w:rFonts w:ascii="Palatino Linotype" w:hAnsi="Palatino Linotype"/>
          </w:rPr>
          <w:t>SPI Analysis (Optional)</w:t>
        </w:r>
        <w:r w:rsidR="007C7CD2">
          <w:rPr>
            <w:webHidden/>
          </w:rPr>
          <w:tab/>
        </w:r>
        <w:r w:rsidR="007C7CD2">
          <w:rPr>
            <w:webHidden/>
          </w:rPr>
          <w:fldChar w:fldCharType="begin"/>
        </w:r>
        <w:r w:rsidR="007C7CD2">
          <w:rPr>
            <w:webHidden/>
          </w:rPr>
          <w:instrText xml:space="preserve"> PAGEREF _Toc11938164 \h </w:instrText>
        </w:r>
        <w:r w:rsidR="007C7CD2">
          <w:rPr>
            <w:webHidden/>
          </w:rPr>
        </w:r>
        <w:r w:rsidR="007C7CD2">
          <w:rPr>
            <w:webHidden/>
          </w:rPr>
          <w:fldChar w:fldCharType="separate"/>
        </w:r>
        <w:r w:rsidR="00F90A54">
          <w:rPr>
            <w:webHidden/>
          </w:rPr>
          <w:t>76</w:t>
        </w:r>
        <w:r w:rsidR="007C7CD2">
          <w:rPr>
            <w:webHidden/>
          </w:rPr>
          <w:fldChar w:fldCharType="end"/>
        </w:r>
      </w:hyperlink>
    </w:p>
    <w:p w14:paraId="680C814D" w14:textId="77777777" w:rsidR="007C7CD2" w:rsidRDefault="00365A1F">
      <w:pPr>
        <w:pStyle w:val="TOC3"/>
        <w:rPr>
          <w:rFonts w:asciiTheme="minorHAnsi" w:eastAsiaTheme="minorEastAsia" w:hAnsiTheme="minorHAnsi" w:cstheme="minorBidi"/>
        </w:rPr>
      </w:pPr>
      <w:hyperlink w:anchor="_Toc11938165" w:history="1">
        <w:r w:rsidR="007C7CD2" w:rsidRPr="009125D0">
          <w:rPr>
            <w:rStyle w:val="Hyperlink"/>
          </w:rPr>
          <w:t>B10.3</w:t>
        </w:r>
        <w:r w:rsidR="007C7CD2">
          <w:rPr>
            <w:rFonts w:asciiTheme="minorHAnsi" w:eastAsiaTheme="minorEastAsia" w:hAnsiTheme="minorHAnsi" w:cstheme="minorBidi"/>
          </w:rPr>
          <w:tab/>
        </w:r>
        <w:r w:rsidR="007C7CD2" w:rsidRPr="009125D0">
          <w:rPr>
            <w:rStyle w:val="Hyperlink"/>
            <w:rFonts w:ascii="Palatino Linotype" w:hAnsi="Palatino Linotype"/>
          </w:rPr>
          <w:t>Data Set Structure</w:t>
        </w:r>
        <w:r w:rsidR="007C7CD2">
          <w:rPr>
            <w:webHidden/>
          </w:rPr>
          <w:tab/>
        </w:r>
        <w:r w:rsidR="007C7CD2">
          <w:rPr>
            <w:webHidden/>
          </w:rPr>
          <w:fldChar w:fldCharType="begin"/>
        </w:r>
        <w:r w:rsidR="007C7CD2">
          <w:rPr>
            <w:webHidden/>
          </w:rPr>
          <w:instrText xml:space="preserve"> PAGEREF _Toc11938165 \h </w:instrText>
        </w:r>
        <w:r w:rsidR="007C7CD2">
          <w:rPr>
            <w:webHidden/>
          </w:rPr>
        </w:r>
        <w:r w:rsidR="007C7CD2">
          <w:rPr>
            <w:webHidden/>
          </w:rPr>
          <w:fldChar w:fldCharType="separate"/>
        </w:r>
        <w:r w:rsidR="00F90A54">
          <w:rPr>
            <w:webHidden/>
          </w:rPr>
          <w:t>76</w:t>
        </w:r>
        <w:r w:rsidR="007C7CD2">
          <w:rPr>
            <w:webHidden/>
          </w:rPr>
          <w:fldChar w:fldCharType="end"/>
        </w:r>
      </w:hyperlink>
    </w:p>
    <w:p w14:paraId="42C94A1A" w14:textId="77777777" w:rsidR="007C7CD2" w:rsidRDefault="00365A1F">
      <w:pPr>
        <w:pStyle w:val="TOC3"/>
        <w:rPr>
          <w:rFonts w:asciiTheme="minorHAnsi" w:eastAsiaTheme="minorEastAsia" w:hAnsiTheme="minorHAnsi" w:cstheme="minorBidi"/>
        </w:rPr>
      </w:pPr>
      <w:hyperlink w:anchor="_Toc11938166" w:history="1">
        <w:r w:rsidR="007C7CD2" w:rsidRPr="009125D0">
          <w:rPr>
            <w:rStyle w:val="Hyperlink"/>
          </w:rPr>
          <w:t>B10.4</w:t>
        </w:r>
        <w:r w:rsidR="007C7CD2">
          <w:rPr>
            <w:rFonts w:asciiTheme="minorHAnsi" w:eastAsiaTheme="minorEastAsia" w:hAnsiTheme="minorHAnsi" w:cstheme="minorBidi"/>
          </w:rPr>
          <w:tab/>
        </w:r>
        <w:r w:rsidR="007C7CD2" w:rsidRPr="009125D0">
          <w:rPr>
            <w:rStyle w:val="Hyperlink"/>
            <w:rFonts w:ascii="Palatino Linotype" w:hAnsi="Palatino Linotype"/>
          </w:rPr>
          <w:t>Project Database Codes</w:t>
        </w:r>
        <w:r w:rsidR="007C7CD2">
          <w:rPr>
            <w:webHidden/>
          </w:rPr>
          <w:tab/>
        </w:r>
        <w:r w:rsidR="007C7CD2">
          <w:rPr>
            <w:webHidden/>
          </w:rPr>
          <w:fldChar w:fldCharType="begin"/>
        </w:r>
        <w:r w:rsidR="007C7CD2">
          <w:rPr>
            <w:webHidden/>
          </w:rPr>
          <w:instrText xml:space="preserve"> PAGEREF _Toc11938166 \h </w:instrText>
        </w:r>
        <w:r w:rsidR="007C7CD2">
          <w:rPr>
            <w:webHidden/>
          </w:rPr>
        </w:r>
        <w:r w:rsidR="007C7CD2">
          <w:rPr>
            <w:webHidden/>
          </w:rPr>
          <w:fldChar w:fldCharType="separate"/>
        </w:r>
        <w:r w:rsidR="00F90A54">
          <w:rPr>
            <w:webHidden/>
          </w:rPr>
          <w:t>76</w:t>
        </w:r>
        <w:r w:rsidR="007C7CD2">
          <w:rPr>
            <w:webHidden/>
          </w:rPr>
          <w:fldChar w:fldCharType="end"/>
        </w:r>
      </w:hyperlink>
    </w:p>
    <w:p w14:paraId="3F2CAD33" w14:textId="77777777" w:rsidR="007C7CD2" w:rsidRDefault="00365A1F">
      <w:pPr>
        <w:pStyle w:val="TOC3"/>
        <w:rPr>
          <w:rFonts w:asciiTheme="minorHAnsi" w:eastAsiaTheme="minorEastAsia" w:hAnsiTheme="minorHAnsi" w:cstheme="minorBidi"/>
        </w:rPr>
      </w:pPr>
      <w:hyperlink w:anchor="_Toc11938167" w:history="1">
        <w:r w:rsidR="007C7CD2" w:rsidRPr="009125D0">
          <w:rPr>
            <w:rStyle w:val="Hyperlink"/>
          </w:rPr>
          <w:t>B10.5</w:t>
        </w:r>
        <w:r w:rsidR="007C7CD2">
          <w:rPr>
            <w:rFonts w:asciiTheme="minorHAnsi" w:eastAsiaTheme="minorEastAsia" w:hAnsiTheme="minorHAnsi" w:cstheme="minorBidi"/>
          </w:rPr>
          <w:tab/>
        </w:r>
        <w:r w:rsidR="007C7CD2" w:rsidRPr="009125D0">
          <w:rPr>
            <w:rStyle w:val="Hyperlink"/>
            <w:rFonts w:ascii="Palatino Linotype" w:hAnsi="Palatino Linotype"/>
          </w:rPr>
          <w:t>Data Submittal to MassDEP and Selected Database</w:t>
        </w:r>
        <w:r w:rsidR="007C7CD2">
          <w:rPr>
            <w:webHidden/>
          </w:rPr>
          <w:tab/>
        </w:r>
        <w:r w:rsidR="007C7CD2">
          <w:rPr>
            <w:webHidden/>
          </w:rPr>
          <w:fldChar w:fldCharType="begin"/>
        </w:r>
        <w:r w:rsidR="007C7CD2">
          <w:rPr>
            <w:webHidden/>
          </w:rPr>
          <w:instrText xml:space="preserve"> PAGEREF _Toc11938167 \h </w:instrText>
        </w:r>
        <w:r w:rsidR="007C7CD2">
          <w:rPr>
            <w:webHidden/>
          </w:rPr>
        </w:r>
        <w:r w:rsidR="007C7CD2">
          <w:rPr>
            <w:webHidden/>
          </w:rPr>
          <w:fldChar w:fldCharType="separate"/>
        </w:r>
        <w:r w:rsidR="00F90A54">
          <w:rPr>
            <w:webHidden/>
          </w:rPr>
          <w:t>89</w:t>
        </w:r>
        <w:r w:rsidR="007C7CD2">
          <w:rPr>
            <w:webHidden/>
          </w:rPr>
          <w:fldChar w:fldCharType="end"/>
        </w:r>
      </w:hyperlink>
    </w:p>
    <w:p w14:paraId="2FFD4AA1" w14:textId="77777777" w:rsidR="007C7CD2" w:rsidRDefault="00365A1F" w:rsidP="006913D7">
      <w:pPr>
        <w:pStyle w:val="TOC1"/>
        <w:rPr>
          <w:rFonts w:asciiTheme="minorHAnsi" w:eastAsiaTheme="minorEastAsia" w:hAnsiTheme="minorHAnsi" w:cstheme="minorBidi"/>
          <w:szCs w:val="22"/>
        </w:rPr>
      </w:pPr>
      <w:hyperlink w:anchor="_Toc11938168" w:history="1">
        <w:r w:rsidR="007C7CD2" w:rsidRPr="009125D0">
          <w:rPr>
            <w:rStyle w:val="Hyperlink"/>
          </w:rPr>
          <w:t>C.</w:t>
        </w:r>
        <w:r w:rsidR="007C7CD2">
          <w:rPr>
            <w:rFonts w:asciiTheme="minorHAnsi" w:eastAsiaTheme="minorEastAsia" w:hAnsiTheme="minorHAnsi" w:cstheme="minorBidi"/>
            <w:szCs w:val="22"/>
          </w:rPr>
          <w:tab/>
        </w:r>
        <w:r w:rsidR="007C7CD2" w:rsidRPr="009125D0">
          <w:rPr>
            <w:rStyle w:val="Hyperlink"/>
          </w:rPr>
          <w:t>ASSESSMENT AND OVERSIGHT</w:t>
        </w:r>
        <w:r w:rsidR="007C7CD2">
          <w:rPr>
            <w:webHidden/>
          </w:rPr>
          <w:tab/>
        </w:r>
        <w:r w:rsidR="007C7CD2">
          <w:rPr>
            <w:webHidden/>
          </w:rPr>
          <w:fldChar w:fldCharType="begin"/>
        </w:r>
        <w:r w:rsidR="007C7CD2">
          <w:rPr>
            <w:webHidden/>
          </w:rPr>
          <w:instrText xml:space="preserve"> PAGEREF _Toc11938168 \h </w:instrText>
        </w:r>
        <w:r w:rsidR="007C7CD2">
          <w:rPr>
            <w:webHidden/>
          </w:rPr>
        </w:r>
        <w:r w:rsidR="007C7CD2">
          <w:rPr>
            <w:webHidden/>
          </w:rPr>
          <w:fldChar w:fldCharType="separate"/>
        </w:r>
        <w:r w:rsidR="00F90A54">
          <w:rPr>
            <w:webHidden/>
          </w:rPr>
          <w:t>91</w:t>
        </w:r>
        <w:r w:rsidR="007C7CD2">
          <w:rPr>
            <w:webHidden/>
          </w:rPr>
          <w:fldChar w:fldCharType="end"/>
        </w:r>
      </w:hyperlink>
    </w:p>
    <w:p w14:paraId="2324D8CF" w14:textId="77777777" w:rsidR="007C7CD2" w:rsidRDefault="00365A1F">
      <w:pPr>
        <w:pStyle w:val="TOC2"/>
        <w:rPr>
          <w:rFonts w:asciiTheme="minorHAnsi" w:eastAsiaTheme="minorEastAsia" w:hAnsiTheme="minorHAnsi" w:cstheme="minorBidi"/>
          <w:szCs w:val="22"/>
        </w:rPr>
      </w:pPr>
      <w:hyperlink w:anchor="_Toc11938169" w:history="1">
        <w:r w:rsidR="007C7CD2" w:rsidRPr="009125D0">
          <w:rPr>
            <w:rStyle w:val="Hyperlink"/>
          </w:rPr>
          <w:t>C1.</w:t>
        </w:r>
        <w:r w:rsidR="007C7CD2">
          <w:rPr>
            <w:rFonts w:asciiTheme="minorHAnsi" w:eastAsiaTheme="minorEastAsia" w:hAnsiTheme="minorHAnsi" w:cstheme="minorBidi"/>
            <w:szCs w:val="22"/>
          </w:rPr>
          <w:tab/>
        </w:r>
        <w:r w:rsidR="007C7CD2" w:rsidRPr="009125D0">
          <w:rPr>
            <w:rStyle w:val="Hyperlink"/>
            <w:rFonts w:ascii="Palatino Linotype" w:hAnsi="Palatino Linotype"/>
          </w:rPr>
          <w:t>Assessment and Response Actions</w:t>
        </w:r>
        <w:r w:rsidR="007C7CD2">
          <w:rPr>
            <w:webHidden/>
          </w:rPr>
          <w:tab/>
        </w:r>
        <w:r w:rsidR="007C7CD2">
          <w:rPr>
            <w:webHidden/>
          </w:rPr>
          <w:fldChar w:fldCharType="begin"/>
        </w:r>
        <w:r w:rsidR="007C7CD2">
          <w:rPr>
            <w:webHidden/>
          </w:rPr>
          <w:instrText xml:space="preserve"> PAGEREF _Toc11938169 \h </w:instrText>
        </w:r>
        <w:r w:rsidR="007C7CD2">
          <w:rPr>
            <w:webHidden/>
          </w:rPr>
        </w:r>
        <w:r w:rsidR="007C7CD2">
          <w:rPr>
            <w:webHidden/>
          </w:rPr>
          <w:fldChar w:fldCharType="separate"/>
        </w:r>
        <w:r w:rsidR="00F90A54">
          <w:rPr>
            <w:webHidden/>
          </w:rPr>
          <w:t>91</w:t>
        </w:r>
        <w:r w:rsidR="007C7CD2">
          <w:rPr>
            <w:webHidden/>
          </w:rPr>
          <w:fldChar w:fldCharType="end"/>
        </w:r>
      </w:hyperlink>
    </w:p>
    <w:p w14:paraId="579E3A44" w14:textId="77777777" w:rsidR="007C7CD2" w:rsidRDefault="00365A1F">
      <w:pPr>
        <w:pStyle w:val="TOC3"/>
        <w:rPr>
          <w:rFonts w:asciiTheme="minorHAnsi" w:eastAsiaTheme="minorEastAsia" w:hAnsiTheme="minorHAnsi" w:cstheme="minorBidi"/>
        </w:rPr>
      </w:pPr>
      <w:hyperlink w:anchor="_Toc11938170" w:history="1">
        <w:r w:rsidR="007C7CD2" w:rsidRPr="009125D0">
          <w:rPr>
            <w:rStyle w:val="Hyperlink"/>
          </w:rPr>
          <w:t>C1.1</w:t>
        </w:r>
        <w:r w:rsidR="007C7CD2">
          <w:rPr>
            <w:rFonts w:asciiTheme="minorHAnsi" w:eastAsiaTheme="minorEastAsia" w:hAnsiTheme="minorHAnsi" w:cstheme="minorBidi"/>
          </w:rPr>
          <w:tab/>
        </w:r>
        <w:r w:rsidR="007C7CD2" w:rsidRPr="009125D0">
          <w:rPr>
            <w:rStyle w:val="Hyperlink"/>
            <w:rFonts w:ascii="Palatino Linotype" w:hAnsi="Palatino Linotype"/>
          </w:rPr>
          <w:t>Assessments</w:t>
        </w:r>
        <w:r w:rsidR="007C7CD2">
          <w:rPr>
            <w:webHidden/>
          </w:rPr>
          <w:tab/>
        </w:r>
        <w:r w:rsidR="007C7CD2">
          <w:rPr>
            <w:webHidden/>
          </w:rPr>
          <w:fldChar w:fldCharType="begin"/>
        </w:r>
        <w:r w:rsidR="007C7CD2">
          <w:rPr>
            <w:webHidden/>
          </w:rPr>
          <w:instrText xml:space="preserve"> PAGEREF _Toc11938170 \h </w:instrText>
        </w:r>
        <w:r w:rsidR="007C7CD2">
          <w:rPr>
            <w:webHidden/>
          </w:rPr>
        </w:r>
        <w:r w:rsidR="007C7CD2">
          <w:rPr>
            <w:webHidden/>
          </w:rPr>
          <w:fldChar w:fldCharType="separate"/>
        </w:r>
        <w:r w:rsidR="00F90A54">
          <w:rPr>
            <w:webHidden/>
          </w:rPr>
          <w:t>91</w:t>
        </w:r>
        <w:r w:rsidR="007C7CD2">
          <w:rPr>
            <w:webHidden/>
          </w:rPr>
          <w:fldChar w:fldCharType="end"/>
        </w:r>
      </w:hyperlink>
    </w:p>
    <w:p w14:paraId="6C2E1DF7" w14:textId="77777777" w:rsidR="007C7CD2" w:rsidRDefault="00365A1F" w:rsidP="00586086">
      <w:pPr>
        <w:pStyle w:val="TOC4"/>
        <w:ind w:left="1100"/>
        <w:rPr>
          <w:rFonts w:asciiTheme="minorHAnsi" w:eastAsiaTheme="minorEastAsia" w:hAnsiTheme="minorHAnsi" w:cstheme="minorBidi"/>
          <w:szCs w:val="22"/>
        </w:rPr>
      </w:pPr>
      <w:hyperlink w:anchor="_Toc11938171" w:history="1">
        <w:r w:rsidR="007C7CD2" w:rsidRPr="009125D0">
          <w:rPr>
            <w:rStyle w:val="Hyperlink"/>
            <w:rFonts w:ascii="Palatino Linotype" w:hAnsi="Palatino Linotype"/>
          </w:rPr>
          <w:t>C1.1.1</w:t>
        </w:r>
        <w:r w:rsidR="007C7CD2">
          <w:rPr>
            <w:rFonts w:asciiTheme="minorHAnsi" w:eastAsiaTheme="minorEastAsia" w:hAnsiTheme="minorHAnsi" w:cstheme="minorBidi"/>
            <w:szCs w:val="22"/>
          </w:rPr>
          <w:tab/>
        </w:r>
        <w:r w:rsidR="007C7CD2" w:rsidRPr="009125D0">
          <w:rPr>
            <w:rStyle w:val="Hyperlink"/>
            <w:rFonts w:ascii="Palatino Linotype" w:hAnsi="Palatino Linotype"/>
          </w:rPr>
          <w:t>Field Sampling Readiness Reviews</w:t>
        </w:r>
        <w:r w:rsidR="007C7CD2">
          <w:rPr>
            <w:webHidden/>
          </w:rPr>
          <w:tab/>
        </w:r>
        <w:r w:rsidR="007C7CD2">
          <w:rPr>
            <w:webHidden/>
          </w:rPr>
          <w:fldChar w:fldCharType="begin"/>
        </w:r>
        <w:r w:rsidR="007C7CD2">
          <w:rPr>
            <w:webHidden/>
          </w:rPr>
          <w:instrText xml:space="preserve"> PAGEREF _Toc11938171 \h </w:instrText>
        </w:r>
        <w:r w:rsidR="007C7CD2">
          <w:rPr>
            <w:webHidden/>
          </w:rPr>
        </w:r>
        <w:r w:rsidR="007C7CD2">
          <w:rPr>
            <w:webHidden/>
          </w:rPr>
          <w:fldChar w:fldCharType="separate"/>
        </w:r>
        <w:r w:rsidR="00F90A54">
          <w:rPr>
            <w:webHidden/>
          </w:rPr>
          <w:t>91</w:t>
        </w:r>
        <w:r w:rsidR="007C7CD2">
          <w:rPr>
            <w:webHidden/>
          </w:rPr>
          <w:fldChar w:fldCharType="end"/>
        </w:r>
      </w:hyperlink>
    </w:p>
    <w:p w14:paraId="40406FB6" w14:textId="77777777" w:rsidR="007C7CD2" w:rsidRDefault="00365A1F" w:rsidP="00586086">
      <w:pPr>
        <w:pStyle w:val="TOC4"/>
        <w:ind w:left="1100"/>
        <w:rPr>
          <w:rFonts w:asciiTheme="minorHAnsi" w:eastAsiaTheme="minorEastAsia" w:hAnsiTheme="minorHAnsi" w:cstheme="minorBidi"/>
          <w:szCs w:val="22"/>
        </w:rPr>
      </w:pPr>
      <w:hyperlink w:anchor="_Toc11938172" w:history="1">
        <w:r w:rsidR="007C7CD2" w:rsidRPr="009125D0">
          <w:rPr>
            <w:rStyle w:val="Hyperlink"/>
            <w:rFonts w:ascii="Palatino Linotype" w:hAnsi="Palatino Linotype"/>
          </w:rPr>
          <w:t>C1.1.2</w:t>
        </w:r>
        <w:r w:rsidR="007C7CD2">
          <w:rPr>
            <w:rFonts w:asciiTheme="minorHAnsi" w:eastAsiaTheme="minorEastAsia" w:hAnsiTheme="minorHAnsi" w:cstheme="minorBidi"/>
            <w:szCs w:val="22"/>
          </w:rPr>
          <w:tab/>
        </w:r>
        <w:r w:rsidR="007C7CD2" w:rsidRPr="009125D0">
          <w:rPr>
            <w:rStyle w:val="Hyperlink"/>
            <w:rFonts w:ascii="Palatino Linotype" w:hAnsi="Palatino Linotype"/>
          </w:rPr>
          <w:t>Field Sampling Technical System Audit</w:t>
        </w:r>
        <w:r w:rsidR="007C7CD2">
          <w:rPr>
            <w:webHidden/>
          </w:rPr>
          <w:tab/>
        </w:r>
        <w:r w:rsidR="007C7CD2">
          <w:rPr>
            <w:webHidden/>
          </w:rPr>
          <w:fldChar w:fldCharType="begin"/>
        </w:r>
        <w:r w:rsidR="007C7CD2">
          <w:rPr>
            <w:webHidden/>
          </w:rPr>
          <w:instrText xml:space="preserve"> PAGEREF _Toc11938172 \h </w:instrText>
        </w:r>
        <w:r w:rsidR="007C7CD2">
          <w:rPr>
            <w:webHidden/>
          </w:rPr>
        </w:r>
        <w:r w:rsidR="007C7CD2">
          <w:rPr>
            <w:webHidden/>
          </w:rPr>
          <w:fldChar w:fldCharType="separate"/>
        </w:r>
        <w:r w:rsidR="00F90A54">
          <w:rPr>
            <w:webHidden/>
          </w:rPr>
          <w:t>91</w:t>
        </w:r>
        <w:r w:rsidR="007C7CD2">
          <w:rPr>
            <w:webHidden/>
          </w:rPr>
          <w:fldChar w:fldCharType="end"/>
        </w:r>
      </w:hyperlink>
    </w:p>
    <w:p w14:paraId="030A7103" w14:textId="77777777" w:rsidR="007C7CD2" w:rsidRDefault="00365A1F" w:rsidP="00586086">
      <w:pPr>
        <w:pStyle w:val="TOC4"/>
        <w:ind w:left="1100"/>
        <w:rPr>
          <w:rFonts w:asciiTheme="minorHAnsi" w:eastAsiaTheme="minorEastAsia" w:hAnsiTheme="minorHAnsi" w:cstheme="minorBidi"/>
          <w:szCs w:val="22"/>
        </w:rPr>
      </w:pPr>
      <w:hyperlink w:anchor="_Toc11938173" w:history="1">
        <w:r w:rsidR="007C7CD2" w:rsidRPr="009125D0">
          <w:rPr>
            <w:rStyle w:val="Hyperlink"/>
            <w:rFonts w:ascii="Palatino Linotype" w:hAnsi="Palatino Linotype"/>
          </w:rPr>
          <w:t>C1.1.3</w:t>
        </w:r>
        <w:r w:rsidR="007C7CD2">
          <w:rPr>
            <w:rFonts w:asciiTheme="minorHAnsi" w:eastAsiaTheme="minorEastAsia" w:hAnsiTheme="minorHAnsi" w:cstheme="minorBidi"/>
            <w:szCs w:val="22"/>
          </w:rPr>
          <w:tab/>
        </w:r>
        <w:r w:rsidR="007C7CD2" w:rsidRPr="009125D0">
          <w:rPr>
            <w:rStyle w:val="Hyperlink"/>
            <w:rFonts w:ascii="Palatino Linotype" w:hAnsi="Palatino Linotype"/>
          </w:rPr>
          <w:t>Laboratory Technical System Audits</w:t>
        </w:r>
        <w:r w:rsidR="007C7CD2">
          <w:rPr>
            <w:webHidden/>
          </w:rPr>
          <w:tab/>
        </w:r>
        <w:r w:rsidR="007C7CD2">
          <w:rPr>
            <w:webHidden/>
          </w:rPr>
          <w:fldChar w:fldCharType="begin"/>
        </w:r>
        <w:r w:rsidR="007C7CD2">
          <w:rPr>
            <w:webHidden/>
          </w:rPr>
          <w:instrText xml:space="preserve"> PAGEREF _Toc11938173 \h </w:instrText>
        </w:r>
        <w:r w:rsidR="007C7CD2">
          <w:rPr>
            <w:webHidden/>
          </w:rPr>
        </w:r>
        <w:r w:rsidR="007C7CD2">
          <w:rPr>
            <w:webHidden/>
          </w:rPr>
          <w:fldChar w:fldCharType="separate"/>
        </w:r>
        <w:r w:rsidR="00F90A54">
          <w:rPr>
            <w:webHidden/>
          </w:rPr>
          <w:t>91</w:t>
        </w:r>
        <w:r w:rsidR="007C7CD2">
          <w:rPr>
            <w:webHidden/>
          </w:rPr>
          <w:fldChar w:fldCharType="end"/>
        </w:r>
      </w:hyperlink>
    </w:p>
    <w:p w14:paraId="429E360A" w14:textId="77777777" w:rsidR="007C7CD2" w:rsidRDefault="00365A1F" w:rsidP="00586086">
      <w:pPr>
        <w:pStyle w:val="TOC4"/>
        <w:ind w:left="1100"/>
        <w:rPr>
          <w:rFonts w:asciiTheme="minorHAnsi" w:eastAsiaTheme="minorEastAsia" w:hAnsiTheme="minorHAnsi" w:cstheme="minorBidi"/>
          <w:szCs w:val="22"/>
        </w:rPr>
      </w:pPr>
      <w:hyperlink w:anchor="_Toc11938174" w:history="1">
        <w:r w:rsidR="007C7CD2" w:rsidRPr="009125D0">
          <w:rPr>
            <w:rStyle w:val="Hyperlink"/>
            <w:rFonts w:ascii="Palatino Linotype" w:hAnsi="Palatino Linotype"/>
          </w:rPr>
          <w:t>C1.1.4</w:t>
        </w:r>
        <w:r w:rsidR="007C7CD2">
          <w:rPr>
            <w:rFonts w:asciiTheme="minorHAnsi" w:eastAsiaTheme="minorEastAsia" w:hAnsiTheme="minorHAnsi" w:cstheme="minorBidi"/>
            <w:szCs w:val="22"/>
          </w:rPr>
          <w:tab/>
        </w:r>
        <w:r w:rsidR="007C7CD2" w:rsidRPr="009125D0">
          <w:rPr>
            <w:rStyle w:val="Hyperlink"/>
            <w:rFonts w:ascii="Palatino Linotype" w:hAnsi="Palatino Linotype"/>
          </w:rPr>
          <w:t>Performance Evaluation Sample Assessment</w:t>
        </w:r>
        <w:r w:rsidR="007C7CD2">
          <w:rPr>
            <w:webHidden/>
          </w:rPr>
          <w:tab/>
        </w:r>
        <w:r w:rsidR="007C7CD2">
          <w:rPr>
            <w:webHidden/>
          </w:rPr>
          <w:fldChar w:fldCharType="begin"/>
        </w:r>
        <w:r w:rsidR="007C7CD2">
          <w:rPr>
            <w:webHidden/>
          </w:rPr>
          <w:instrText xml:space="preserve"> PAGEREF _Toc11938174 \h </w:instrText>
        </w:r>
        <w:r w:rsidR="007C7CD2">
          <w:rPr>
            <w:webHidden/>
          </w:rPr>
        </w:r>
        <w:r w:rsidR="007C7CD2">
          <w:rPr>
            <w:webHidden/>
          </w:rPr>
          <w:fldChar w:fldCharType="separate"/>
        </w:r>
        <w:r w:rsidR="00F90A54">
          <w:rPr>
            <w:webHidden/>
          </w:rPr>
          <w:t>92</w:t>
        </w:r>
        <w:r w:rsidR="007C7CD2">
          <w:rPr>
            <w:webHidden/>
          </w:rPr>
          <w:fldChar w:fldCharType="end"/>
        </w:r>
      </w:hyperlink>
    </w:p>
    <w:p w14:paraId="4A8BEF15" w14:textId="77777777" w:rsidR="007C7CD2" w:rsidRDefault="00365A1F" w:rsidP="00586086">
      <w:pPr>
        <w:pStyle w:val="TOC4"/>
        <w:ind w:left="1100"/>
        <w:rPr>
          <w:rFonts w:asciiTheme="minorHAnsi" w:eastAsiaTheme="minorEastAsia" w:hAnsiTheme="minorHAnsi" w:cstheme="minorBidi"/>
          <w:szCs w:val="22"/>
        </w:rPr>
      </w:pPr>
      <w:hyperlink w:anchor="_Toc11938175" w:history="1">
        <w:r w:rsidR="007C7CD2" w:rsidRPr="009125D0">
          <w:rPr>
            <w:rStyle w:val="Hyperlink"/>
            <w:rFonts w:ascii="Palatino Linotype" w:hAnsi="Palatino Linotype"/>
          </w:rPr>
          <w:t>C1.1.5</w:t>
        </w:r>
        <w:r w:rsidR="007C7CD2">
          <w:rPr>
            <w:rFonts w:asciiTheme="minorHAnsi" w:eastAsiaTheme="minorEastAsia" w:hAnsiTheme="minorHAnsi" w:cstheme="minorBidi"/>
            <w:szCs w:val="22"/>
          </w:rPr>
          <w:tab/>
        </w:r>
        <w:r w:rsidR="007C7CD2" w:rsidRPr="009125D0">
          <w:rPr>
            <w:rStyle w:val="Hyperlink"/>
            <w:rFonts w:ascii="Palatino Linotype" w:hAnsi="Palatino Linotype"/>
          </w:rPr>
          <w:t>Data Technical System Audits</w:t>
        </w:r>
        <w:r w:rsidR="007C7CD2">
          <w:rPr>
            <w:webHidden/>
          </w:rPr>
          <w:tab/>
        </w:r>
        <w:r w:rsidR="007C7CD2">
          <w:rPr>
            <w:webHidden/>
          </w:rPr>
          <w:fldChar w:fldCharType="begin"/>
        </w:r>
        <w:r w:rsidR="007C7CD2">
          <w:rPr>
            <w:webHidden/>
          </w:rPr>
          <w:instrText xml:space="preserve"> PAGEREF _Toc11938175 \h </w:instrText>
        </w:r>
        <w:r w:rsidR="007C7CD2">
          <w:rPr>
            <w:webHidden/>
          </w:rPr>
        </w:r>
        <w:r w:rsidR="007C7CD2">
          <w:rPr>
            <w:webHidden/>
          </w:rPr>
          <w:fldChar w:fldCharType="separate"/>
        </w:r>
        <w:r w:rsidR="00F90A54">
          <w:rPr>
            <w:webHidden/>
          </w:rPr>
          <w:t>92</w:t>
        </w:r>
        <w:r w:rsidR="007C7CD2">
          <w:rPr>
            <w:webHidden/>
          </w:rPr>
          <w:fldChar w:fldCharType="end"/>
        </w:r>
      </w:hyperlink>
    </w:p>
    <w:p w14:paraId="755FD41D" w14:textId="77777777" w:rsidR="007C7CD2" w:rsidRDefault="00365A1F">
      <w:pPr>
        <w:pStyle w:val="TOC3"/>
        <w:rPr>
          <w:rFonts w:asciiTheme="minorHAnsi" w:eastAsiaTheme="minorEastAsia" w:hAnsiTheme="minorHAnsi" w:cstheme="minorBidi"/>
        </w:rPr>
      </w:pPr>
      <w:hyperlink w:anchor="_Toc11938176" w:history="1">
        <w:r w:rsidR="007C7CD2" w:rsidRPr="009125D0">
          <w:rPr>
            <w:rStyle w:val="Hyperlink"/>
          </w:rPr>
          <w:t>C1.2</w:t>
        </w:r>
        <w:r w:rsidR="007C7CD2">
          <w:rPr>
            <w:rFonts w:asciiTheme="minorHAnsi" w:eastAsiaTheme="minorEastAsia" w:hAnsiTheme="minorHAnsi" w:cstheme="minorBidi"/>
          </w:rPr>
          <w:tab/>
        </w:r>
        <w:r w:rsidR="007C7CD2" w:rsidRPr="009125D0">
          <w:rPr>
            <w:rStyle w:val="Hyperlink"/>
            <w:rFonts w:ascii="Palatino Linotype" w:hAnsi="Palatino Linotype"/>
          </w:rPr>
          <w:t>Assessment Findings and Corrective Action Responses</w:t>
        </w:r>
        <w:r w:rsidR="007C7CD2">
          <w:rPr>
            <w:webHidden/>
          </w:rPr>
          <w:tab/>
        </w:r>
        <w:r w:rsidR="007C7CD2">
          <w:rPr>
            <w:webHidden/>
          </w:rPr>
          <w:fldChar w:fldCharType="begin"/>
        </w:r>
        <w:r w:rsidR="007C7CD2">
          <w:rPr>
            <w:webHidden/>
          </w:rPr>
          <w:instrText xml:space="preserve"> PAGEREF _Toc11938176 \h </w:instrText>
        </w:r>
        <w:r w:rsidR="007C7CD2">
          <w:rPr>
            <w:webHidden/>
          </w:rPr>
        </w:r>
        <w:r w:rsidR="007C7CD2">
          <w:rPr>
            <w:webHidden/>
          </w:rPr>
          <w:fldChar w:fldCharType="separate"/>
        </w:r>
        <w:r w:rsidR="00F90A54">
          <w:rPr>
            <w:webHidden/>
          </w:rPr>
          <w:t>92</w:t>
        </w:r>
        <w:r w:rsidR="007C7CD2">
          <w:rPr>
            <w:webHidden/>
          </w:rPr>
          <w:fldChar w:fldCharType="end"/>
        </w:r>
      </w:hyperlink>
    </w:p>
    <w:p w14:paraId="7859546B" w14:textId="77777777" w:rsidR="007C7CD2" w:rsidRDefault="00365A1F" w:rsidP="00586086">
      <w:pPr>
        <w:pStyle w:val="TOC4"/>
        <w:ind w:left="1100"/>
        <w:rPr>
          <w:rFonts w:asciiTheme="minorHAnsi" w:eastAsiaTheme="minorEastAsia" w:hAnsiTheme="minorHAnsi" w:cstheme="minorBidi"/>
          <w:szCs w:val="22"/>
        </w:rPr>
      </w:pPr>
      <w:hyperlink w:anchor="_Toc11938177" w:history="1">
        <w:r w:rsidR="007C7CD2" w:rsidRPr="009125D0">
          <w:rPr>
            <w:rStyle w:val="Hyperlink"/>
            <w:rFonts w:ascii="Palatino Linotype" w:hAnsi="Palatino Linotype"/>
          </w:rPr>
          <w:t>C1.2.1</w:t>
        </w:r>
        <w:r w:rsidR="007C7CD2">
          <w:rPr>
            <w:rFonts w:asciiTheme="minorHAnsi" w:eastAsiaTheme="minorEastAsia" w:hAnsiTheme="minorHAnsi" w:cstheme="minorBidi"/>
            <w:szCs w:val="22"/>
          </w:rPr>
          <w:tab/>
        </w:r>
        <w:r w:rsidR="007C7CD2" w:rsidRPr="009125D0">
          <w:rPr>
            <w:rStyle w:val="Hyperlink"/>
            <w:rFonts w:ascii="Palatino Linotype" w:hAnsi="Palatino Linotype"/>
          </w:rPr>
          <w:t>Field Corrective Action</w:t>
        </w:r>
        <w:r w:rsidR="007C7CD2">
          <w:rPr>
            <w:webHidden/>
          </w:rPr>
          <w:tab/>
        </w:r>
        <w:r w:rsidR="007C7CD2">
          <w:rPr>
            <w:webHidden/>
          </w:rPr>
          <w:fldChar w:fldCharType="begin"/>
        </w:r>
        <w:r w:rsidR="007C7CD2">
          <w:rPr>
            <w:webHidden/>
          </w:rPr>
          <w:instrText xml:space="preserve"> PAGEREF _Toc11938177 \h </w:instrText>
        </w:r>
        <w:r w:rsidR="007C7CD2">
          <w:rPr>
            <w:webHidden/>
          </w:rPr>
        </w:r>
        <w:r w:rsidR="007C7CD2">
          <w:rPr>
            <w:webHidden/>
          </w:rPr>
          <w:fldChar w:fldCharType="separate"/>
        </w:r>
        <w:r w:rsidR="00F90A54">
          <w:rPr>
            <w:webHidden/>
          </w:rPr>
          <w:t>96</w:t>
        </w:r>
        <w:r w:rsidR="007C7CD2">
          <w:rPr>
            <w:webHidden/>
          </w:rPr>
          <w:fldChar w:fldCharType="end"/>
        </w:r>
      </w:hyperlink>
    </w:p>
    <w:p w14:paraId="16087EB1" w14:textId="77777777" w:rsidR="007C7CD2" w:rsidRDefault="00365A1F" w:rsidP="00586086">
      <w:pPr>
        <w:pStyle w:val="TOC4"/>
        <w:ind w:left="1100"/>
        <w:rPr>
          <w:rFonts w:asciiTheme="minorHAnsi" w:eastAsiaTheme="minorEastAsia" w:hAnsiTheme="minorHAnsi" w:cstheme="minorBidi"/>
          <w:szCs w:val="22"/>
        </w:rPr>
      </w:pPr>
      <w:hyperlink w:anchor="_Toc11938178" w:history="1">
        <w:r w:rsidR="007C7CD2" w:rsidRPr="009125D0">
          <w:rPr>
            <w:rStyle w:val="Hyperlink"/>
            <w:rFonts w:ascii="Palatino Linotype" w:hAnsi="Palatino Linotype"/>
          </w:rPr>
          <w:t>C1.2.2</w:t>
        </w:r>
        <w:r w:rsidR="007C7CD2">
          <w:rPr>
            <w:rFonts w:asciiTheme="minorHAnsi" w:eastAsiaTheme="minorEastAsia" w:hAnsiTheme="minorHAnsi" w:cstheme="minorBidi"/>
            <w:szCs w:val="22"/>
          </w:rPr>
          <w:tab/>
        </w:r>
        <w:r w:rsidR="007C7CD2" w:rsidRPr="009125D0">
          <w:rPr>
            <w:rStyle w:val="Hyperlink"/>
            <w:rFonts w:ascii="Palatino Linotype" w:hAnsi="Palatino Linotype"/>
          </w:rPr>
          <w:t>Laboratory Corrective Action</w:t>
        </w:r>
        <w:r w:rsidR="007C7CD2">
          <w:rPr>
            <w:webHidden/>
          </w:rPr>
          <w:tab/>
        </w:r>
        <w:r w:rsidR="007C7CD2">
          <w:rPr>
            <w:webHidden/>
          </w:rPr>
          <w:fldChar w:fldCharType="begin"/>
        </w:r>
        <w:r w:rsidR="007C7CD2">
          <w:rPr>
            <w:webHidden/>
          </w:rPr>
          <w:instrText xml:space="preserve"> PAGEREF _Toc11938178 \h </w:instrText>
        </w:r>
        <w:r w:rsidR="007C7CD2">
          <w:rPr>
            <w:webHidden/>
          </w:rPr>
        </w:r>
        <w:r w:rsidR="007C7CD2">
          <w:rPr>
            <w:webHidden/>
          </w:rPr>
          <w:fldChar w:fldCharType="separate"/>
        </w:r>
        <w:r w:rsidR="00F90A54">
          <w:rPr>
            <w:webHidden/>
          </w:rPr>
          <w:t>97</w:t>
        </w:r>
        <w:r w:rsidR="007C7CD2">
          <w:rPr>
            <w:webHidden/>
          </w:rPr>
          <w:fldChar w:fldCharType="end"/>
        </w:r>
      </w:hyperlink>
    </w:p>
    <w:p w14:paraId="5EF0FC7A" w14:textId="77777777" w:rsidR="007C7CD2" w:rsidRDefault="00365A1F" w:rsidP="00586086">
      <w:pPr>
        <w:pStyle w:val="TOC4"/>
        <w:ind w:left="1100"/>
        <w:rPr>
          <w:rFonts w:asciiTheme="minorHAnsi" w:eastAsiaTheme="minorEastAsia" w:hAnsiTheme="minorHAnsi" w:cstheme="minorBidi"/>
          <w:szCs w:val="22"/>
        </w:rPr>
      </w:pPr>
      <w:hyperlink w:anchor="_Toc11938179" w:history="1">
        <w:r w:rsidR="007C7CD2" w:rsidRPr="009125D0">
          <w:rPr>
            <w:rStyle w:val="Hyperlink"/>
            <w:rFonts w:ascii="Palatino Linotype" w:hAnsi="Palatino Linotype"/>
          </w:rPr>
          <w:t>C1.2.3</w:t>
        </w:r>
        <w:r w:rsidR="007C7CD2">
          <w:rPr>
            <w:rFonts w:asciiTheme="minorHAnsi" w:eastAsiaTheme="minorEastAsia" w:hAnsiTheme="minorHAnsi" w:cstheme="minorBidi"/>
            <w:szCs w:val="22"/>
          </w:rPr>
          <w:tab/>
        </w:r>
        <w:r w:rsidR="007C7CD2" w:rsidRPr="009125D0">
          <w:rPr>
            <w:rStyle w:val="Hyperlink"/>
            <w:rFonts w:ascii="Palatino Linotype" w:hAnsi="Palatino Linotype"/>
          </w:rPr>
          <w:t>Corrective Action during Data Validation and Data Assessment</w:t>
        </w:r>
        <w:r w:rsidR="007C7CD2">
          <w:rPr>
            <w:webHidden/>
          </w:rPr>
          <w:tab/>
        </w:r>
        <w:r w:rsidR="007C7CD2">
          <w:rPr>
            <w:webHidden/>
          </w:rPr>
          <w:fldChar w:fldCharType="begin"/>
        </w:r>
        <w:r w:rsidR="007C7CD2">
          <w:rPr>
            <w:webHidden/>
          </w:rPr>
          <w:instrText xml:space="preserve"> PAGEREF _Toc11938179 \h </w:instrText>
        </w:r>
        <w:r w:rsidR="007C7CD2">
          <w:rPr>
            <w:webHidden/>
          </w:rPr>
        </w:r>
        <w:r w:rsidR="007C7CD2">
          <w:rPr>
            <w:webHidden/>
          </w:rPr>
          <w:fldChar w:fldCharType="separate"/>
        </w:r>
        <w:r w:rsidR="00F90A54">
          <w:rPr>
            <w:webHidden/>
          </w:rPr>
          <w:t>97</w:t>
        </w:r>
        <w:r w:rsidR="007C7CD2">
          <w:rPr>
            <w:webHidden/>
          </w:rPr>
          <w:fldChar w:fldCharType="end"/>
        </w:r>
      </w:hyperlink>
    </w:p>
    <w:p w14:paraId="5E12CCA7" w14:textId="77777777" w:rsidR="007C7CD2" w:rsidRDefault="00365A1F">
      <w:pPr>
        <w:pStyle w:val="TOC2"/>
        <w:rPr>
          <w:rFonts w:asciiTheme="minorHAnsi" w:eastAsiaTheme="minorEastAsia" w:hAnsiTheme="minorHAnsi" w:cstheme="minorBidi"/>
          <w:szCs w:val="22"/>
        </w:rPr>
      </w:pPr>
      <w:hyperlink w:anchor="_Toc11938180" w:history="1">
        <w:r w:rsidR="007C7CD2" w:rsidRPr="009125D0">
          <w:rPr>
            <w:rStyle w:val="Hyperlink"/>
          </w:rPr>
          <w:t>C2.</w:t>
        </w:r>
        <w:r w:rsidR="007C7CD2">
          <w:rPr>
            <w:rFonts w:asciiTheme="minorHAnsi" w:eastAsiaTheme="minorEastAsia" w:hAnsiTheme="minorHAnsi" w:cstheme="minorBidi"/>
            <w:szCs w:val="22"/>
          </w:rPr>
          <w:tab/>
        </w:r>
        <w:r w:rsidR="007C7CD2" w:rsidRPr="009125D0">
          <w:rPr>
            <w:rStyle w:val="Hyperlink"/>
            <w:rFonts w:ascii="Palatino Linotype" w:hAnsi="Palatino Linotype"/>
          </w:rPr>
          <w:t>REPORTS TO MANAGEMENT</w:t>
        </w:r>
        <w:r w:rsidR="007C7CD2">
          <w:rPr>
            <w:webHidden/>
          </w:rPr>
          <w:tab/>
        </w:r>
        <w:r w:rsidR="007C7CD2">
          <w:rPr>
            <w:webHidden/>
          </w:rPr>
          <w:fldChar w:fldCharType="begin"/>
        </w:r>
        <w:r w:rsidR="007C7CD2">
          <w:rPr>
            <w:webHidden/>
          </w:rPr>
          <w:instrText xml:space="preserve"> PAGEREF _Toc11938180 \h </w:instrText>
        </w:r>
        <w:r w:rsidR="007C7CD2">
          <w:rPr>
            <w:webHidden/>
          </w:rPr>
        </w:r>
        <w:r w:rsidR="007C7CD2">
          <w:rPr>
            <w:webHidden/>
          </w:rPr>
          <w:fldChar w:fldCharType="separate"/>
        </w:r>
        <w:r w:rsidR="00F90A54">
          <w:rPr>
            <w:webHidden/>
          </w:rPr>
          <w:t>97</w:t>
        </w:r>
        <w:r w:rsidR="007C7CD2">
          <w:rPr>
            <w:webHidden/>
          </w:rPr>
          <w:fldChar w:fldCharType="end"/>
        </w:r>
      </w:hyperlink>
    </w:p>
    <w:p w14:paraId="124217EF" w14:textId="77777777" w:rsidR="007C7CD2" w:rsidRDefault="00365A1F" w:rsidP="006913D7">
      <w:pPr>
        <w:pStyle w:val="TOC1"/>
        <w:rPr>
          <w:rFonts w:asciiTheme="minorHAnsi" w:eastAsiaTheme="minorEastAsia" w:hAnsiTheme="minorHAnsi" w:cstheme="minorBidi"/>
          <w:szCs w:val="22"/>
        </w:rPr>
      </w:pPr>
      <w:hyperlink w:anchor="_Toc11938181" w:history="1">
        <w:r w:rsidR="007C7CD2" w:rsidRPr="009125D0">
          <w:rPr>
            <w:rStyle w:val="Hyperlink"/>
          </w:rPr>
          <w:t>D.</w:t>
        </w:r>
        <w:r w:rsidR="007C7CD2">
          <w:rPr>
            <w:rFonts w:asciiTheme="minorHAnsi" w:eastAsiaTheme="minorEastAsia" w:hAnsiTheme="minorHAnsi" w:cstheme="minorBidi"/>
            <w:szCs w:val="22"/>
          </w:rPr>
          <w:tab/>
        </w:r>
        <w:r w:rsidR="007C7CD2" w:rsidRPr="009125D0">
          <w:rPr>
            <w:rStyle w:val="Hyperlink"/>
          </w:rPr>
          <w:t>DATA VALIDATION AND USABILITY</w:t>
        </w:r>
        <w:r w:rsidR="007C7CD2">
          <w:rPr>
            <w:webHidden/>
          </w:rPr>
          <w:tab/>
        </w:r>
        <w:r w:rsidR="007C7CD2">
          <w:rPr>
            <w:webHidden/>
          </w:rPr>
          <w:fldChar w:fldCharType="begin"/>
        </w:r>
        <w:r w:rsidR="007C7CD2">
          <w:rPr>
            <w:webHidden/>
          </w:rPr>
          <w:instrText xml:space="preserve"> PAGEREF _Toc11938181 \h </w:instrText>
        </w:r>
        <w:r w:rsidR="007C7CD2">
          <w:rPr>
            <w:webHidden/>
          </w:rPr>
        </w:r>
        <w:r w:rsidR="007C7CD2">
          <w:rPr>
            <w:webHidden/>
          </w:rPr>
          <w:fldChar w:fldCharType="separate"/>
        </w:r>
        <w:r w:rsidR="00F90A54">
          <w:rPr>
            <w:webHidden/>
          </w:rPr>
          <w:t>98</w:t>
        </w:r>
        <w:r w:rsidR="007C7CD2">
          <w:rPr>
            <w:webHidden/>
          </w:rPr>
          <w:fldChar w:fldCharType="end"/>
        </w:r>
      </w:hyperlink>
    </w:p>
    <w:p w14:paraId="0C9CE992" w14:textId="77777777" w:rsidR="007C7CD2" w:rsidRDefault="00365A1F">
      <w:pPr>
        <w:pStyle w:val="TOC2"/>
        <w:rPr>
          <w:rFonts w:asciiTheme="minorHAnsi" w:eastAsiaTheme="minorEastAsia" w:hAnsiTheme="minorHAnsi" w:cstheme="minorBidi"/>
          <w:szCs w:val="22"/>
        </w:rPr>
      </w:pPr>
      <w:hyperlink w:anchor="_Toc11938182" w:history="1">
        <w:r w:rsidR="007C7CD2" w:rsidRPr="009125D0">
          <w:rPr>
            <w:rStyle w:val="Hyperlink"/>
          </w:rPr>
          <w:t>D1.</w:t>
        </w:r>
        <w:r w:rsidR="007C7CD2">
          <w:rPr>
            <w:rFonts w:asciiTheme="minorHAnsi" w:eastAsiaTheme="minorEastAsia" w:hAnsiTheme="minorHAnsi" w:cstheme="minorBidi"/>
            <w:szCs w:val="22"/>
          </w:rPr>
          <w:tab/>
        </w:r>
        <w:r w:rsidR="007C7CD2" w:rsidRPr="009125D0">
          <w:rPr>
            <w:rStyle w:val="Hyperlink"/>
            <w:rFonts w:ascii="Palatino Linotype" w:hAnsi="Palatino Linotype"/>
          </w:rPr>
          <w:t>DATA REVIEW, VERIFICATION, AND VALIDATION</w:t>
        </w:r>
        <w:r w:rsidR="007C7CD2">
          <w:rPr>
            <w:webHidden/>
          </w:rPr>
          <w:tab/>
        </w:r>
        <w:r w:rsidR="007C7CD2">
          <w:rPr>
            <w:webHidden/>
          </w:rPr>
          <w:fldChar w:fldCharType="begin"/>
        </w:r>
        <w:r w:rsidR="007C7CD2">
          <w:rPr>
            <w:webHidden/>
          </w:rPr>
          <w:instrText xml:space="preserve"> PAGEREF _Toc11938182 \h </w:instrText>
        </w:r>
        <w:r w:rsidR="007C7CD2">
          <w:rPr>
            <w:webHidden/>
          </w:rPr>
        </w:r>
        <w:r w:rsidR="007C7CD2">
          <w:rPr>
            <w:webHidden/>
          </w:rPr>
          <w:fldChar w:fldCharType="separate"/>
        </w:r>
        <w:r w:rsidR="00F90A54">
          <w:rPr>
            <w:webHidden/>
          </w:rPr>
          <w:t>98</w:t>
        </w:r>
        <w:r w:rsidR="007C7CD2">
          <w:rPr>
            <w:webHidden/>
          </w:rPr>
          <w:fldChar w:fldCharType="end"/>
        </w:r>
      </w:hyperlink>
    </w:p>
    <w:p w14:paraId="7AB92CEC" w14:textId="77777777" w:rsidR="007C7CD2" w:rsidRDefault="00365A1F">
      <w:pPr>
        <w:pStyle w:val="TOC3"/>
        <w:rPr>
          <w:rFonts w:asciiTheme="minorHAnsi" w:eastAsiaTheme="minorEastAsia" w:hAnsiTheme="minorHAnsi" w:cstheme="minorBidi"/>
        </w:rPr>
      </w:pPr>
      <w:hyperlink w:anchor="_Toc11938183" w:history="1">
        <w:r w:rsidR="007C7CD2" w:rsidRPr="009125D0">
          <w:rPr>
            <w:rStyle w:val="Hyperlink"/>
          </w:rPr>
          <w:t>D1.1</w:t>
        </w:r>
        <w:r w:rsidR="007C7CD2">
          <w:rPr>
            <w:rFonts w:asciiTheme="minorHAnsi" w:eastAsiaTheme="minorEastAsia" w:hAnsiTheme="minorHAnsi" w:cstheme="minorBidi"/>
          </w:rPr>
          <w:tab/>
        </w:r>
        <w:r w:rsidR="007C7CD2" w:rsidRPr="009125D0">
          <w:rPr>
            <w:rStyle w:val="Hyperlink"/>
            <w:rFonts w:ascii="Palatino Linotype" w:hAnsi="Palatino Linotype"/>
          </w:rPr>
          <w:t>Field Data</w:t>
        </w:r>
        <w:r w:rsidR="007C7CD2">
          <w:rPr>
            <w:webHidden/>
          </w:rPr>
          <w:tab/>
        </w:r>
        <w:r w:rsidR="007C7CD2">
          <w:rPr>
            <w:webHidden/>
          </w:rPr>
          <w:fldChar w:fldCharType="begin"/>
        </w:r>
        <w:r w:rsidR="007C7CD2">
          <w:rPr>
            <w:webHidden/>
          </w:rPr>
          <w:instrText xml:space="preserve"> PAGEREF _Toc11938183 \h </w:instrText>
        </w:r>
        <w:r w:rsidR="007C7CD2">
          <w:rPr>
            <w:webHidden/>
          </w:rPr>
        </w:r>
        <w:r w:rsidR="007C7CD2">
          <w:rPr>
            <w:webHidden/>
          </w:rPr>
          <w:fldChar w:fldCharType="separate"/>
        </w:r>
        <w:r w:rsidR="00F90A54">
          <w:rPr>
            <w:webHidden/>
          </w:rPr>
          <w:t>98</w:t>
        </w:r>
        <w:r w:rsidR="007C7CD2">
          <w:rPr>
            <w:webHidden/>
          </w:rPr>
          <w:fldChar w:fldCharType="end"/>
        </w:r>
      </w:hyperlink>
    </w:p>
    <w:p w14:paraId="2CFD645A" w14:textId="77777777" w:rsidR="007C7CD2" w:rsidRDefault="00365A1F">
      <w:pPr>
        <w:pStyle w:val="TOC3"/>
        <w:rPr>
          <w:rFonts w:asciiTheme="minorHAnsi" w:eastAsiaTheme="minorEastAsia" w:hAnsiTheme="minorHAnsi" w:cstheme="minorBidi"/>
        </w:rPr>
      </w:pPr>
      <w:hyperlink w:anchor="_Toc11938184" w:history="1">
        <w:r w:rsidR="007C7CD2" w:rsidRPr="009125D0">
          <w:rPr>
            <w:rStyle w:val="Hyperlink"/>
          </w:rPr>
          <w:t>D1.2</w:t>
        </w:r>
        <w:r w:rsidR="007C7CD2">
          <w:rPr>
            <w:rFonts w:asciiTheme="minorHAnsi" w:eastAsiaTheme="minorEastAsia" w:hAnsiTheme="minorHAnsi" w:cstheme="minorBidi"/>
          </w:rPr>
          <w:tab/>
        </w:r>
        <w:r w:rsidR="007C7CD2" w:rsidRPr="009125D0">
          <w:rPr>
            <w:rStyle w:val="Hyperlink"/>
            <w:rFonts w:ascii="Palatino Linotype" w:hAnsi="Palatino Linotype"/>
          </w:rPr>
          <w:t>Laboratory Data</w:t>
        </w:r>
        <w:r w:rsidR="007C7CD2">
          <w:rPr>
            <w:webHidden/>
          </w:rPr>
          <w:tab/>
        </w:r>
        <w:r w:rsidR="007C7CD2">
          <w:rPr>
            <w:webHidden/>
          </w:rPr>
          <w:fldChar w:fldCharType="begin"/>
        </w:r>
        <w:r w:rsidR="007C7CD2">
          <w:rPr>
            <w:webHidden/>
          </w:rPr>
          <w:instrText xml:space="preserve"> PAGEREF _Toc11938184 \h </w:instrText>
        </w:r>
        <w:r w:rsidR="007C7CD2">
          <w:rPr>
            <w:webHidden/>
          </w:rPr>
        </w:r>
        <w:r w:rsidR="007C7CD2">
          <w:rPr>
            <w:webHidden/>
          </w:rPr>
          <w:fldChar w:fldCharType="separate"/>
        </w:r>
        <w:r w:rsidR="00F90A54">
          <w:rPr>
            <w:webHidden/>
          </w:rPr>
          <w:t>98</w:t>
        </w:r>
        <w:r w:rsidR="007C7CD2">
          <w:rPr>
            <w:webHidden/>
          </w:rPr>
          <w:fldChar w:fldCharType="end"/>
        </w:r>
      </w:hyperlink>
    </w:p>
    <w:p w14:paraId="0FFFABE3" w14:textId="77777777" w:rsidR="007C7CD2" w:rsidRDefault="00365A1F">
      <w:pPr>
        <w:pStyle w:val="TOC3"/>
        <w:rPr>
          <w:rFonts w:asciiTheme="minorHAnsi" w:eastAsiaTheme="minorEastAsia" w:hAnsiTheme="minorHAnsi" w:cstheme="minorBidi"/>
        </w:rPr>
      </w:pPr>
      <w:hyperlink w:anchor="_Toc11938185" w:history="1">
        <w:r w:rsidR="007C7CD2" w:rsidRPr="009125D0">
          <w:rPr>
            <w:rStyle w:val="Hyperlink"/>
          </w:rPr>
          <w:t>D1.3</w:t>
        </w:r>
        <w:r w:rsidR="007C7CD2">
          <w:rPr>
            <w:rFonts w:asciiTheme="minorHAnsi" w:eastAsiaTheme="minorEastAsia" w:hAnsiTheme="minorHAnsi" w:cstheme="minorBidi"/>
          </w:rPr>
          <w:tab/>
        </w:r>
        <w:r w:rsidR="007C7CD2" w:rsidRPr="009125D0">
          <w:rPr>
            <w:rStyle w:val="Hyperlink"/>
            <w:rFonts w:ascii="Palatino Linotype" w:hAnsi="Palatino Linotype"/>
          </w:rPr>
          <w:t>Data Management</w:t>
        </w:r>
        <w:r w:rsidR="007C7CD2">
          <w:rPr>
            <w:webHidden/>
          </w:rPr>
          <w:tab/>
        </w:r>
        <w:r w:rsidR="007C7CD2">
          <w:rPr>
            <w:webHidden/>
          </w:rPr>
          <w:fldChar w:fldCharType="begin"/>
        </w:r>
        <w:r w:rsidR="007C7CD2">
          <w:rPr>
            <w:webHidden/>
          </w:rPr>
          <w:instrText xml:space="preserve"> PAGEREF _Toc11938185 \h </w:instrText>
        </w:r>
        <w:r w:rsidR="007C7CD2">
          <w:rPr>
            <w:webHidden/>
          </w:rPr>
        </w:r>
        <w:r w:rsidR="007C7CD2">
          <w:rPr>
            <w:webHidden/>
          </w:rPr>
          <w:fldChar w:fldCharType="separate"/>
        </w:r>
        <w:r w:rsidR="00F90A54">
          <w:rPr>
            <w:webHidden/>
          </w:rPr>
          <w:t>98</w:t>
        </w:r>
        <w:r w:rsidR="007C7CD2">
          <w:rPr>
            <w:webHidden/>
          </w:rPr>
          <w:fldChar w:fldCharType="end"/>
        </w:r>
      </w:hyperlink>
    </w:p>
    <w:p w14:paraId="5E71D91D" w14:textId="77777777" w:rsidR="007C7CD2" w:rsidRDefault="00365A1F">
      <w:pPr>
        <w:pStyle w:val="TOC2"/>
        <w:rPr>
          <w:rFonts w:asciiTheme="minorHAnsi" w:eastAsiaTheme="minorEastAsia" w:hAnsiTheme="minorHAnsi" w:cstheme="minorBidi"/>
          <w:szCs w:val="22"/>
        </w:rPr>
      </w:pPr>
      <w:hyperlink w:anchor="_Toc11938186" w:history="1">
        <w:r w:rsidR="007C7CD2" w:rsidRPr="009125D0">
          <w:rPr>
            <w:rStyle w:val="Hyperlink"/>
          </w:rPr>
          <w:t>D2.</w:t>
        </w:r>
        <w:r w:rsidR="007C7CD2">
          <w:rPr>
            <w:rFonts w:asciiTheme="minorHAnsi" w:eastAsiaTheme="minorEastAsia" w:hAnsiTheme="minorHAnsi" w:cstheme="minorBidi"/>
            <w:szCs w:val="22"/>
          </w:rPr>
          <w:tab/>
        </w:r>
        <w:r w:rsidR="007C7CD2" w:rsidRPr="009125D0">
          <w:rPr>
            <w:rStyle w:val="Hyperlink"/>
            <w:rFonts w:ascii="Palatino Linotype" w:hAnsi="Palatino Linotype"/>
          </w:rPr>
          <w:t>VALIDATION AND VERIFICATION METHODS</w:t>
        </w:r>
        <w:r w:rsidR="007C7CD2">
          <w:rPr>
            <w:webHidden/>
          </w:rPr>
          <w:tab/>
        </w:r>
        <w:r w:rsidR="007C7CD2">
          <w:rPr>
            <w:webHidden/>
          </w:rPr>
          <w:fldChar w:fldCharType="begin"/>
        </w:r>
        <w:r w:rsidR="007C7CD2">
          <w:rPr>
            <w:webHidden/>
          </w:rPr>
          <w:instrText xml:space="preserve"> PAGEREF _Toc11938186 \h </w:instrText>
        </w:r>
        <w:r w:rsidR="007C7CD2">
          <w:rPr>
            <w:webHidden/>
          </w:rPr>
        </w:r>
        <w:r w:rsidR="007C7CD2">
          <w:rPr>
            <w:webHidden/>
          </w:rPr>
          <w:fldChar w:fldCharType="separate"/>
        </w:r>
        <w:r w:rsidR="00F90A54">
          <w:rPr>
            <w:webHidden/>
          </w:rPr>
          <w:t>98</w:t>
        </w:r>
        <w:r w:rsidR="007C7CD2">
          <w:rPr>
            <w:webHidden/>
          </w:rPr>
          <w:fldChar w:fldCharType="end"/>
        </w:r>
      </w:hyperlink>
    </w:p>
    <w:p w14:paraId="50A30979" w14:textId="77777777" w:rsidR="007C7CD2" w:rsidRDefault="00365A1F">
      <w:pPr>
        <w:pStyle w:val="TOC3"/>
        <w:rPr>
          <w:rFonts w:asciiTheme="minorHAnsi" w:eastAsiaTheme="minorEastAsia" w:hAnsiTheme="minorHAnsi" w:cstheme="minorBidi"/>
        </w:rPr>
      </w:pPr>
      <w:hyperlink w:anchor="_Toc11938187" w:history="1">
        <w:r w:rsidR="007C7CD2" w:rsidRPr="009125D0">
          <w:rPr>
            <w:rStyle w:val="Hyperlink"/>
          </w:rPr>
          <w:t>D2.1</w:t>
        </w:r>
        <w:r w:rsidR="007C7CD2">
          <w:rPr>
            <w:rFonts w:asciiTheme="minorHAnsi" w:eastAsiaTheme="minorEastAsia" w:hAnsiTheme="minorHAnsi" w:cstheme="minorBidi"/>
          </w:rPr>
          <w:tab/>
        </w:r>
        <w:r w:rsidR="007C7CD2" w:rsidRPr="009125D0">
          <w:rPr>
            <w:rStyle w:val="Hyperlink"/>
            <w:rFonts w:ascii="Palatino Linotype" w:hAnsi="Palatino Linotype"/>
          </w:rPr>
          <w:t>Field Data</w:t>
        </w:r>
        <w:r w:rsidR="007C7CD2">
          <w:rPr>
            <w:webHidden/>
          </w:rPr>
          <w:tab/>
        </w:r>
        <w:r w:rsidR="007C7CD2">
          <w:rPr>
            <w:webHidden/>
          </w:rPr>
          <w:fldChar w:fldCharType="begin"/>
        </w:r>
        <w:r w:rsidR="007C7CD2">
          <w:rPr>
            <w:webHidden/>
          </w:rPr>
          <w:instrText xml:space="preserve"> PAGEREF _Toc11938187 \h </w:instrText>
        </w:r>
        <w:r w:rsidR="007C7CD2">
          <w:rPr>
            <w:webHidden/>
          </w:rPr>
        </w:r>
        <w:r w:rsidR="007C7CD2">
          <w:rPr>
            <w:webHidden/>
          </w:rPr>
          <w:fldChar w:fldCharType="separate"/>
        </w:r>
        <w:r w:rsidR="00F90A54">
          <w:rPr>
            <w:webHidden/>
          </w:rPr>
          <w:t>98</w:t>
        </w:r>
        <w:r w:rsidR="007C7CD2">
          <w:rPr>
            <w:webHidden/>
          </w:rPr>
          <w:fldChar w:fldCharType="end"/>
        </w:r>
      </w:hyperlink>
    </w:p>
    <w:p w14:paraId="19AF3BEE" w14:textId="77777777" w:rsidR="007C7CD2" w:rsidRDefault="00365A1F">
      <w:pPr>
        <w:pStyle w:val="TOC3"/>
        <w:rPr>
          <w:rFonts w:asciiTheme="minorHAnsi" w:eastAsiaTheme="minorEastAsia" w:hAnsiTheme="minorHAnsi" w:cstheme="minorBidi"/>
        </w:rPr>
      </w:pPr>
      <w:hyperlink w:anchor="_Toc11938188" w:history="1">
        <w:r w:rsidR="007C7CD2" w:rsidRPr="009125D0">
          <w:rPr>
            <w:rStyle w:val="Hyperlink"/>
          </w:rPr>
          <w:t>D2.2</w:t>
        </w:r>
        <w:r w:rsidR="007C7CD2">
          <w:rPr>
            <w:rFonts w:asciiTheme="minorHAnsi" w:eastAsiaTheme="minorEastAsia" w:hAnsiTheme="minorHAnsi" w:cstheme="minorBidi"/>
          </w:rPr>
          <w:tab/>
        </w:r>
        <w:r w:rsidR="007C7CD2" w:rsidRPr="009125D0">
          <w:rPr>
            <w:rStyle w:val="Hyperlink"/>
            <w:rFonts w:ascii="Palatino Linotype" w:hAnsi="Palatino Linotype"/>
          </w:rPr>
          <w:t>Laboratory Data</w:t>
        </w:r>
        <w:r w:rsidR="007C7CD2">
          <w:rPr>
            <w:webHidden/>
          </w:rPr>
          <w:tab/>
        </w:r>
        <w:r w:rsidR="007C7CD2">
          <w:rPr>
            <w:webHidden/>
          </w:rPr>
          <w:fldChar w:fldCharType="begin"/>
        </w:r>
        <w:r w:rsidR="007C7CD2">
          <w:rPr>
            <w:webHidden/>
          </w:rPr>
          <w:instrText xml:space="preserve"> PAGEREF _Toc11938188 \h </w:instrText>
        </w:r>
        <w:r w:rsidR="007C7CD2">
          <w:rPr>
            <w:webHidden/>
          </w:rPr>
        </w:r>
        <w:r w:rsidR="007C7CD2">
          <w:rPr>
            <w:webHidden/>
          </w:rPr>
          <w:fldChar w:fldCharType="separate"/>
        </w:r>
        <w:r w:rsidR="00F90A54">
          <w:rPr>
            <w:webHidden/>
          </w:rPr>
          <w:t>99</w:t>
        </w:r>
        <w:r w:rsidR="007C7CD2">
          <w:rPr>
            <w:webHidden/>
          </w:rPr>
          <w:fldChar w:fldCharType="end"/>
        </w:r>
      </w:hyperlink>
    </w:p>
    <w:p w14:paraId="729ACC2F" w14:textId="77777777" w:rsidR="007C7CD2" w:rsidRDefault="00365A1F">
      <w:pPr>
        <w:pStyle w:val="TOC3"/>
        <w:rPr>
          <w:rFonts w:asciiTheme="minorHAnsi" w:eastAsiaTheme="minorEastAsia" w:hAnsiTheme="minorHAnsi" w:cstheme="minorBidi"/>
        </w:rPr>
      </w:pPr>
      <w:hyperlink w:anchor="_Toc11938189" w:history="1">
        <w:r w:rsidR="007C7CD2" w:rsidRPr="009125D0">
          <w:rPr>
            <w:rStyle w:val="Hyperlink"/>
          </w:rPr>
          <w:t>D2.3</w:t>
        </w:r>
        <w:r w:rsidR="007C7CD2">
          <w:rPr>
            <w:rFonts w:asciiTheme="minorHAnsi" w:eastAsiaTheme="minorEastAsia" w:hAnsiTheme="minorHAnsi" w:cstheme="minorBidi"/>
          </w:rPr>
          <w:tab/>
        </w:r>
        <w:r w:rsidR="007C7CD2" w:rsidRPr="009125D0">
          <w:rPr>
            <w:rStyle w:val="Hyperlink"/>
            <w:rFonts w:ascii="Palatino Linotype" w:hAnsi="Palatino Linotype"/>
          </w:rPr>
          <w:t>Data Management</w:t>
        </w:r>
        <w:r w:rsidR="007C7CD2">
          <w:rPr>
            <w:webHidden/>
          </w:rPr>
          <w:tab/>
        </w:r>
        <w:r w:rsidR="007C7CD2">
          <w:rPr>
            <w:webHidden/>
          </w:rPr>
          <w:fldChar w:fldCharType="begin"/>
        </w:r>
        <w:r w:rsidR="007C7CD2">
          <w:rPr>
            <w:webHidden/>
          </w:rPr>
          <w:instrText xml:space="preserve"> PAGEREF _Toc11938189 \h </w:instrText>
        </w:r>
        <w:r w:rsidR="007C7CD2">
          <w:rPr>
            <w:webHidden/>
          </w:rPr>
        </w:r>
        <w:r w:rsidR="007C7CD2">
          <w:rPr>
            <w:webHidden/>
          </w:rPr>
          <w:fldChar w:fldCharType="separate"/>
        </w:r>
        <w:r w:rsidR="00F90A54">
          <w:rPr>
            <w:webHidden/>
          </w:rPr>
          <w:t>99</w:t>
        </w:r>
        <w:r w:rsidR="007C7CD2">
          <w:rPr>
            <w:webHidden/>
          </w:rPr>
          <w:fldChar w:fldCharType="end"/>
        </w:r>
      </w:hyperlink>
    </w:p>
    <w:p w14:paraId="37982627" w14:textId="77777777" w:rsidR="007C7CD2" w:rsidRDefault="00365A1F">
      <w:pPr>
        <w:pStyle w:val="TOC3"/>
        <w:rPr>
          <w:rFonts w:asciiTheme="minorHAnsi" w:eastAsiaTheme="minorEastAsia" w:hAnsiTheme="minorHAnsi" w:cstheme="minorBidi"/>
        </w:rPr>
      </w:pPr>
      <w:hyperlink w:anchor="_Toc11938190" w:history="1">
        <w:r w:rsidR="007C7CD2" w:rsidRPr="009125D0">
          <w:rPr>
            <w:rStyle w:val="Hyperlink"/>
          </w:rPr>
          <w:t>D2.4</w:t>
        </w:r>
        <w:r w:rsidR="007C7CD2">
          <w:rPr>
            <w:rFonts w:asciiTheme="minorHAnsi" w:eastAsiaTheme="minorEastAsia" w:hAnsiTheme="minorHAnsi" w:cstheme="minorBidi"/>
          </w:rPr>
          <w:tab/>
        </w:r>
        <w:r w:rsidR="007C7CD2" w:rsidRPr="009125D0">
          <w:rPr>
            <w:rStyle w:val="Hyperlink"/>
            <w:rFonts w:ascii="Palatino Linotype" w:hAnsi="Palatino Linotype"/>
          </w:rPr>
          <w:t>Project Deliverables</w:t>
        </w:r>
        <w:r w:rsidR="007C7CD2">
          <w:rPr>
            <w:webHidden/>
          </w:rPr>
          <w:tab/>
        </w:r>
        <w:r w:rsidR="007C7CD2">
          <w:rPr>
            <w:webHidden/>
          </w:rPr>
          <w:fldChar w:fldCharType="begin"/>
        </w:r>
        <w:r w:rsidR="007C7CD2">
          <w:rPr>
            <w:webHidden/>
          </w:rPr>
          <w:instrText xml:space="preserve"> PAGEREF _Toc11938190 \h </w:instrText>
        </w:r>
        <w:r w:rsidR="007C7CD2">
          <w:rPr>
            <w:webHidden/>
          </w:rPr>
        </w:r>
        <w:r w:rsidR="007C7CD2">
          <w:rPr>
            <w:webHidden/>
          </w:rPr>
          <w:fldChar w:fldCharType="separate"/>
        </w:r>
        <w:r w:rsidR="00F90A54">
          <w:rPr>
            <w:webHidden/>
          </w:rPr>
          <w:t>99</w:t>
        </w:r>
        <w:r w:rsidR="007C7CD2">
          <w:rPr>
            <w:webHidden/>
          </w:rPr>
          <w:fldChar w:fldCharType="end"/>
        </w:r>
      </w:hyperlink>
    </w:p>
    <w:p w14:paraId="62FC8267" w14:textId="77777777" w:rsidR="007C7CD2" w:rsidRDefault="00365A1F">
      <w:pPr>
        <w:pStyle w:val="TOC2"/>
        <w:rPr>
          <w:rFonts w:asciiTheme="minorHAnsi" w:eastAsiaTheme="minorEastAsia" w:hAnsiTheme="minorHAnsi" w:cstheme="minorBidi"/>
          <w:szCs w:val="22"/>
        </w:rPr>
      </w:pPr>
      <w:hyperlink w:anchor="_Toc11938191" w:history="1">
        <w:r w:rsidR="007C7CD2" w:rsidRPr="009125D0">
          <w:rPr>
            <w:rStyle w:val="Hyperlink"/>
          </w:rPr>
          <w:t>D3.</w:t>
        </w:r>
        <w:r w:rsidR="007C7CD2">
          <w:rPr>
            <w:rFonts w:asciiTheme="minorHAnsi" w:eastAsiaTheme="minorEastAsia" w:hAnsiTheme="minorHAnsi" w:cstheme="minorBidi"/>
            <w:szCs w:val="22"/>
          </w:rPr>
          <w:tab/>
        </w:r>
        <w:r w:rsidR="007C7CD2" w:rsidRPr="009125D0">
          <w:rPr>
            <w:rStyle w:val="Hyperlink"/>
            <w:rFonts w:ascii="Palatino Linotype" w:hAnsi="Palatino Linotype"/>
          </w:rPr>
          <w:t>RECONCILIATION WITH USER REQUIREMENTS</w:t>
        </w:r>
        <w:r w:rsidR="007C7CD2">
          <w:rPr>
            <w:webHidden/>
          </w:rPr>
          <w:tab/>
        </w:r>
        <w:r w:rsidR="007C7CD2">
          <w:rPr>
            <w:webHidden/>
          </w:rPr>
          <w:fldChar w:fldCharType="begin"/>
        </w:r>
        <w:r w:rsidR="007C7CD2">
          <w:rPr>
            <w:webHidden/>
          </w:rPr>
          <w:instrText xml:space="preserve"> PAGEREF _Toc11938191 \h </w:instrText>
        </w:r>
        <w:r w:rsidR="007C7CD2">
          <w:rPr>
            <w:webHidden/>
          </w:rPr>
        </w:r>
        <w:r w:rsidR="007C7CD2">
          <w:rPr>
            <w:webHidden/>
          </w:rPr>
          <w:fldChar w:fldCharType="separate"/>
        </w:r>
        <w:r w:rsidR="00F90A54">
          <w:rPr>
            <w:webHidden/>
          </w:rPr>
          <w:t>100</w:t>
        </w:r>
        <w:r w:rsidR="007C7CD2">
          <w:rPr>
            <w:webHidden/>
          </w:rPr>
          <w:fldChar w:fldCharType="end"/>
        </w:r>
      </w:hyperlink>
    </w:p>
    <w:p w14:paraId="0C239A43" w14:textId="77777777" w:rsidR="007C7CD2" w:rsidRDefault="00365A1F">
      <w:pPr>
        <w:pStyle w:val="TOC3"/>
        <w:rPr>
          <w:rFonts w:asciiTheme="minorHAnsi" w:eastAsiaTheme="minorEastAsia" w:hAnsiTheme="minorHAnsi" w:cstheme="minorBidi"/>
        </w:rPr>
      </w:pPr>
      <w:hyperlink w:anchor="_Toc11938192" w:history="1">
        <w:r w:rsidR="007C7CD2" w:rsidRPr="009125D0">
          <w:rPr>
            <w:rStyle w:val="Hyperlink"/>
          </w:rPr>
          <w:t>D3.1</w:t>
        </w:r>
        <w:r w:rsidR="007C7CD2">
          <w:rPr>
            <w:rFonts w:asciiTheme="minorHAnsi" w:eastAsiaTheme="minorEastAsia" w:hAnsiTheme="minorHAnsi" w:cstheme="minorBidi"/>
          </w:rPr>
          <w:tab/>
        </w:r>
        <w:r w:rsidR="007C7CD2" w:rsidRPr="009125D0">
          <w:rPr>
            <w:rStyle w:val="Hyperlink"/>
            <w:rFonts w:ascii="Palatino Linotype" w:hAnsi="Palatino Linotype"/>
          </w:rPr>
          <w:t>Comparison to Measurement Criteria</w:t>
        </w:r>
        <w:r w:rsidR="007C7CD2">
          <w:rPr>
            <w:webHidden/>
          </w:rPr>
          <w:tab/>
        </w:r>
        <w:r w:rsidR="007C7CD2">
          <w:rPr>
            <w:webHidden/>
          </w:rPr>
          <w:fldChar w:fldCharType="begin"/>
        </w:r>
        <w:r w:rsidR="007C7CD2">
          <w:rPr>
            <w:webHidden/>
          </w:rPr>
          <w:instrText xml:space="preserve"> PAGEREF _Toc11938192 \h </w:instrText>
        </w:r>
        <w:r w:rsidR="007C7CD2">
          <w:rPr>
            <w:webHidden/>
          </w:rPr>
        </w:r>
        <w:r w:rsidR="007C7CD2">
          <w:rPr>
            <w:webHidden/>
          </w:rPr>
          <w:fldChar w:fldCharType="separate"/>
        </w:r>
        <w:r w:rsidR="00F90A54">
          <w:rPr>
            <w:webHidden/>
          </w:rPr>
          <w:t>100</w:t>
        </w:r>
        <w:r w:rsidR="007C7CD2">
          <w:rPr>
            <w:webHidden/>
          </w:rPr>
          <w:fldChar w:fldCharType="end"/>
        </w:r>
      </w:hyperlink>
    </w:p>
    <w:p w14:paraId="4CE1C4F2" w14:textId="77777777" w:rsidR="007C7CD2" w:rsidRDefault="00365A1F" w:rsidP="00586086">
      <w:pPr>
        <w:pStyle w:val="TOC4"/>
        <w:ind w:left="1100"/>
        <w:rPr>
          <w:rFonts w:asciiTheme="minorHAnsi" w:eastAsiaTheme="minorEastAsia" w:hAnsiTheme="minorHAnsi" w:cstheme="minorBidi"/>
          <w:szCs w:val="22"/>
        </w:rPr>
      </w:pPr>
      <w:hyperlink w:anchor="_Toc11938193" w:history="1">
        <w:r w:rsidR="007C7CD2" w:rsidRPr="009125D0">
          <w:rPr>
            <w:rStyle w:val="Hyperlink"/>
            <w:rFonts w:ascii="Palatino Linotype" w:hAnsi="Palatino Linotype"/>
          </w:rPr>
          <w:t>D3.1.1</w:t>
        </w:r>
        <w:r w:rsidR="007C7CD2">
          <w:rPr>
            <w:rFonts w:asciiTheme="minorHAnsi" w:eastAsiaTheme="minorEastAsia" w:hAnsiTheme="minorHAnsi" w:cstheme="minorBidi"/>
            <w:szCs w:val="22"/>
          </w:rPr>
          <w:tab/>
        </w:r>
        <w:r w:rsidR="007C7CD2" w:rsidRPr="009125D0">
          <w:rPr>
            <w:rStyle w:val="Hyperlink"/>
            <w:rFonts w:ascii="Palatino Linotype" w:hAnsi="Palatino Linotype"/>
          </w:rPr>
          <w:t>Accuracy and Precision Assessment</w:t>
        </w:r>
        <w:r w:rsidR="007C7CD2">
          <w:rPr>
            <w:webHidden/>
          </w:rPr>
          <w:tab/>
        </w:r>
        <w:r w:rsidR="007C7CD2">
          <w:rPr>
            <w:webHidden/>
          </w:rPr>
          <w:fldChar w:fldCharType="begin"/>
        </w:r>
        <w:r w:rsidR="007C7CD2">
          <w:rPr>
            <w:webHidden/>
          </w:rPr>
          <w:instrText xml:space="preserve"> PAGEREF _Toc11938193 \h </w:instrText>
        </w:r>
        <w:r w:rsidR="007C7CD2">
          <w:rPr>
            <w:webHidden/>
          </w:rPr>
        </w:r>
        <w:r w:rsidR="007C7CD2">
          <w:rPr>
            <w:webHidden/>
          </w:rPr>
          <w:fldChar w:fldCharType="separate"/>
        </w:r>
        <w:r w:rsidR="00F90A54">
          <w:rPr>
            <w:webHidden/>
          </w:rPr>
          <w:t>100</w:t>
        </w:r>
        <w:r w:rsidR="007C7CD2">
          <w:rPr>
            <w:webHidden/>
          </w:rPr>
          <w:fldChar w:fldCharType="end"/>
        </w:r>
      </w:hyperlink>
    </w:p>
    <w:p w14:paraId="0C4D5222" w14:textId="77777777" w:rsidR="007C7CD2" w:rsidRDefault="00365A1F" w:rsidP="00586086">
      <w:pPr>
        <w:pStyle w:val="TOC4"/>
        <w:ind w:left="1100"/>
        <w:rPr>
          <w:rFonts w:asciiTheme="minorHAnsi" w:eastAsiaTheme="minorEastAsia" w:hAnsiTheme="minorHAnsi" w:cstheme="minorBidi"/>
          <w:szCs w:val="22"/>
        </w:rPr>
      </w:pPr>
      <w:hyperlink w:anchor="_Toc11938194" w:history="1">
        <w:r w:rsidR="007C7CD2" w:rsidRPr="009125D0">
          <w:rPr>
            <w:rStyle w:val="Hyperlink"/>
            <w:rFonts w:ascii="Palatino Linotype" w:hAnsi="Palatino Linotype"/>
          </w:rPr>
          <w:t>D3.1.2</w:t>
        </w:r>
        <w:r w:rsidR="007C7CD2">
          <w:rPr>
            <w:rFonts w:asciiTheme="minorHAnsi" w:eastAsiaTheme="minorEastAsia" w:hAnsiTheme="minorHAnsi" w:cstheme="minorBidi"/>
            <w:szCs w:val="22"/>
          </w:rPr>
          <w:tab/>
        </w:r>
        <w:r w:rsidR="007C7CD2" w:rsidRPr="009125D0">
          <w:rPr>
            <w:rStyle w:val="Hyperlink"/>
            <w:rFonts w:ascii="Palatino Linotype" w:hAnsi="Palatino Linotype"/>
          </w:rPr>
          <w:t>Completeness Assessment</w:t>
        </w:r>
        <w:r w:rsidR="007C7CD2">
          <w:rPr>
            <w:webHidden/>
          </w:rPr>
          <w:tab/>
        </w:r>
        <w:r w:rsidR="007C7CD2">
          <w:rPr>
            <w:webHidden/>
          </w:rPr>
          <w:fldChar w:fldCharType="begin"/>
        </w:r>
        <w:r w:rsidR="007C7CD2">
          <w:rPr>
            <w:webHidden/>
          </w:rPr>
          <w:instrText xml:space="preserve"> PAGEREF _Toc11938194 \h </w:instrText>
        </w:r>
        <w:r w:rsidR="007C7CD2">
          <w:rPr>
            <w:webHidden/>
          </w:rPr>
        </w:r>
        <w:r w:rsidR="007C7CD2">
          <w:rPr>
            <w:webHidden/>
          </w:rPr>
          <w:fldChar w:fldCharType="separate"/>
        </w:r>
        <w:r w:rsidR="00F90A54">
          <w:rPr>
            <w:webHidden/>
          </w:rPr>
          <w:t>100</w:t>
        </w:r>
        <w:r w:rsidR="007C7CD2">
          <w:rPr>
            <w:webHidden/>
          </w:rPr>
          <w:fldChar w:fldCharType="end"/>
        </w:r>
      </w:hyperlink>
    </w:p>
    <w:p w14:paraId="0D548A24" w14:textId="77777777" w:rsidR="007C7CD2" w:rsidRDefault="00365A1F" w:rsidP="00586086">
      <w:pPr>
        <w:pStyle w:val="TOC4"/>
        <w:ind w:left="1100"/>
        <w:rPr>
          <w:rFonts w:asciiTheme="minorHAnsi" w:eastAsiaTheme="minorEastAsia" w:hAnsiTheme="minorHAnsi" w:cstheme="minorBidi"/>
          <w:szCs w:val="22"/>
        </w:rPr>
      </w:pPr>
      <w:hyperlink w:anchor="_Toc11938195" w:history="1">
        <w:r w:rsidR="007C7CD2" w:rsidRPr="009125D0">
          <w:rPr>
            <w:rStyle w:val="Hyperlink"/>
            <w:rFonts w:ascii="Palatino Linotype" w:hAnsi="Palatino Linotype"/>
          </w:rPr>
          <w:t>D3.1.3</w:t>
        </w:r>
        <w:r w:rsidR="007C7CD2">
          <w:rPr>
            <w:rFonts w:asciiTheme="minorHAnsi" w:eastAsiaTheme="minorEastAsia" w:hAnsiTheme="minorHAnsi" w:cstheme="minorBidi"/>
            <w:szCs w:val="22"/>
          </w:rPr>
          <w:tab/>
        </w:r>
        <w:r w:rsidR="007C7CD2" w:rsidRPr="009125D0">
          <w:rPr>
            <w:rStyle w:val="Hyperlink"/>
            <w:rFonts w:ascii="Palatino Linotype" w:hAnsi="Palatino Linotype"/>
          </w:rPr>
          <w:t>Representativeness</w:t>
        </w:r>
        <w:r w:rsidR="007C7CD2">
          <w:rPr>
            <w:webHidden/>
          </w:rPr>
          <w:tab/>
        </w:r>
        <w:r w:rsidR="007C7CD2">
          <w:rPr>
            <w:webHidden/>
          </w:rPr>
          <w:fldChar w:fldCharType="begin"/>
        </w:r>
        <w:r w:rsidR="007C7CD2">
          <w:rPr>
            <w:webHidden/>
          </w:rPr>
          <w:instrText xml:space="preserve"> PAGEREF _Toc11938195 \h </w:instrText>
        </w:r>
        <w:r w:rsidR="007C7CD2">
          <w:rPr>
            <w:webHidden/>
          </w:rPr>
        </w:r>
        <w:r w:rsidR="007C7CD2">
          <w:rPr>
            <w:webHidden/>
          </w:rPr>
          <w:fldChar w:fldCharType="separate"/>
        </w:r>
        <w:r w:rsidR="00F90A54">
          <w:rPr>
            <w:webHidden/>
          </w:rPr>
          <w:t>101</w:t>
        </w:r>
        <w:r w:rsidR="007C7CD2">
          <w:rPr>
            <w:webHidden/>
          </w:rPr>
          <w:fldChar w:fldCharType="end"/>
        </w:r>
      </w:hyperlink>
    </w:p>
    <w:p w14:paraId="7F444BDC" w14:textId="77777777" w:rsidR="007C7CD2" w:rsidRDefault="00365A1F">
      <w:pPr>
        <w:pStyle w:val="TOC3"/>
        <w:rPr>
          <w:rFonts w:asciiTheme="minorHAnsi" w:eastAsiaTheme="minorEastAsia" w:hAnsiTheme="minorHAnsi" w:cstheme="minorBidi"/>
        </w:rPr>
      </w:pPr>
      <w:hyperlink w:anchor="_Toc11938196" w:history="1">
        <w:r w:rsidR="007C7CD2" w:rsidRPr="009125D0">
          <w:rPr>
            <w:rStyle w:val="Hyperlink"/>
          </w:rPr>
          <w:t>D3.2</w:t>
        </w:r>
        <w:r w:rsidR="007C7CD2">
          <w:rPr>
            <w:rFonts w:asciiTheme="minorHAnsi" w:eastAsiaTheme="minorEastAsia" w:hAnsiTheme="minorHAnsi" w:cstheme="minorBidi"/>
          </w:rPr>
          <w:tab/>
        </w:r>
        <w:r w:rsidR="007C7CD2" w:rsidRPr="009125D0">
          <w:rPr>
            <w:rStyle w:val="Hyperlink"/>
            <w:rFonts w:ascii="Palatino Linotype" w:hAnsi="Palatino Linotype"/>
          </w:rPr>
          <w:t>Overall Assessment of Environmental Data</w:t>
        </w:r>
        <w:r w:rsidR="007C7CD2">
          <w:rPr>
            <w:webHidden/>
          </w:rPr>
          <w:tab/>
        </w:r>
        <w:r w:rsidR="007C7CD2">
          <w:rPr>
            <w:webHidden/>
          </w:rPr>
          <w:fldChar w:fldCharType="begin"/>
        </w:r>
        <w:r w:rsidR="007C7CD2">
          <w:rPr>
            <w:webHidden/>
          </w:rPr>
          <w:instrText xml:space="preserve"> PAGEREF _Toc11938196 \h </w:instrText>
        </w:r>
        <w:r w:rsidR="007C7CD2">
          <w:rPr>
            <w:webHidden/>
          </w:rPr>
        </w:r>
        <w:r w:rsidR="007C7CD2">
          <w:rPr>
            <w:webHidden/>
          </w:rPr>
          <w:fldChar w:fldCharType="separate"/>
        </w:r>
        <w:r w:rsidR="00F90A54">
          <w:rPr>
            <w:webHidden/>
          </w:rPr>
          <w:t>101</w:t>
        </w:r>
        <w:r w:rsidR="007C7CD2">
          <w:rPr>
            <w:webHidden/>
          </w:rPr>
          <w:fldChar w:fldCharType="end"/>
        </w:r>
      </w:hyperlink>
    </w:p>
    <w:p w14:paraId="7A1F2D61" w14:textId="77777777" w:rsidR="007C7CD2" w:rsidRDefault="00365A1F" w:rsidP="006913D7">
      <w:pPr>
        <w:pStyle w:val="TOC1"/>
        <w:rPr>
          <w:rFonts w:asciiTheme="minorHAnsi" w:eastAsiaTheme="minorEastAsia" w:hAnsiTheme="minorHAnsi" w:cstheme="minorBidi"/>
          <w:szCs w:val="22"/>
        </w:rPr>
      </w:pPr>
      <w:hyperlink w:anchor="_Toc11938197" w:history="1">
        <w:r w:rsidR="007C7CD2" w:rsidRPr="009125D0">
          <w:rPr>
            <w:rStyle w:val="Hyperlink"/>
          </w:rPr>
          <w:t>E.</w:t>
        </w:r>
        <w:r w:rsidR="007C7CD2">
          <w:rPr>
            <w:rFonts w:asciiTheme="minorHAnsi" w:eastAsiaTheme="minorEastAsia" w:hAnsiTheme="minorHAnsi" w:cstheme="minorBidi"/>
            <w:szCs w:val="22"/>
          </w:rPr>
          <w:tab/>
        </w:r>
        <w:r w:rsidR="007C7CD2" w:rsidRPr="009125D0">
          <w:rPr>
            <w:rStyle w:val="Hyperlink"/>
          </w:rPr>
          <w:t>REFERENCES</w:t>
        </w:r>
        <w:r w:rsidR="007C7CD2">
          <w:rPr>
            <w:webHidden/>
          </w:rPr>
          <w:tab/>
        </w:r>
        <w:r w:rsidR="007C7CD2">
          <w:rPr>
            <w:webHidden/>
          </w:rPr>
          <w:fldChar w:fldCharType="begin"/>
        </w:r>
        <w:r w:rsidR="007C7CD2">
          <w:rPr>
            <w:webHidden/>
          </w:rPr>
          <w:instrText xml:space="preserve"> PAGEREF _Toc11938197 \h </w:instrText>
        </w:r>
        <w:r w:rsidR="007C7CD2">
          <w:rPr>
            <w:webHidden/>
          </w:rPr>
        </w:r>
        <w:r w:rsidR="007C7CD2">
          <w:rPr>
            <w:webHidden/>
          </w:rPr>
          <w:fldChar w:fldCharType="separate"/>
        </w:r>
        <w:r w:rsidR="00F90A54">
          <w:rPr>
            <w:webHidden/>
          </w:rPr>
          <w:t>102</w:t>
        </w:r>
        <w:r w:rsidR="007C7CD2">
          <w:rPr>
            <w:webHidden/>
          </w:rPr>
          <w:fldChar w:fldCharType="end"/>
        </w:r>
      </w:hyperlink>
    </w:p>
    <w:p w14:paraId="73AA3F08" w14:textId="77777777" w:rsidR="00017360" w:rsidRPr="00BF5917" w:rsidRDefault="000A7F81" w:rsidP="00017360">
      <w:pPr>
        <w:tabs>
          <w:tab w:val="right" w:pos="10080"/>
        </w:tabs>
        <w:jc w:val="center"/>
      </w:pPr>
      <w:r w:rsidRPr="00265F46">
        <w:rPr>
          <w:rFonts w:ascii="Palatino Linotype" w:hAnsi="Palatino Linotype"/>
        </w:rPr>
        <w:fldChar w:fldCharType="end"/>
      </w:r>
    </w:p>
    <w:p w14:paraId="65410AB8" w14:textId="77777777" w:rsidR="00017360" w:rsidRPr="00BF5917" w:rsidRDefault="00017360" w:rsidP="00B0513F">
      <w:pPr>
        <w:tabs>
          <w:tab w:val="right" w:pos="10080"/>
        </w:tabs>
        <w:jc w:val="center"/>
        <w:rPr>
          <w:b/>
          <w:bCs/>
          <w:szCs w:val="22"/>
        </w:rPr>
      </w:pPr>
      <w:r w:rsidRPr="00BF5917">
        <w:br w:type="page"/>
      </w:r>
    </w:p>
    <w:p w14:paraId="0B451594" w14:textId="77777777" w:rsidR="00017360" w:rsidRPr="00A44723" w:rsidRDefault="00017360">
      <w:pPr>
        <w:tabs>
          <w:tab w:val="right" w:pos="10080"/>
        </w:tabs>
        <w:spacing w:before="120" w:after="120"/>
        <w:jc w:val="center"/>
        <w:rPr>
          <w:rFonts w:ascii="Palatino Linotype" w:hAnsi="Palatino Linotype"/>
          <w:b/>
          <w:bCs/>
          <w:szCs w:val="22"/>
        </w:rPr>
      </w:pPr>
      <w:r w:rsidRPr="00A44723">
        <w:rPr>
          <w:rFonts w:ascii="Palatino Linotype" w:hAnsi="Palatino Linotype"/>
          <w:b/>
          <w:bCs/>
          <w:szCs w:val="22"/>
        </w:rPr>
        <w:lastRenderedPageBreak/>
        <w:t>LIST OF FIGURES</w:t>
      </w:r>
    </w:p>
    <w:p w14:paraId="74599558" w14:textId="77777777" w:rsidR="00017360" w:rsidRPr="00A44723" w:rsidRDefault="00017360" w:rsidP="00017360">
      <w:pPr>
        <w:tabs>
          <w:tab w:val="right" w:pos="10080"/>
        </w:tabs>
        <w:rPr>
          <w:rFonts w:ascii="Palatino Linotype" w:hAnsi="Palatino Linotype"/>
          <w:szCs w:val="22"/>
        </w:rPr>
      </w:pPr>
    </w:p>
    <w:p w14:paraId="2BC35538" w14:textId="2B10F725" w:rsidR="001777A3" w:rsidRPr="001777A3" w:rsidRDefault="000A7F81" w:rsidP="006913D7">
      <w:pPr>
        <w:pStyle w:val="TableofFigures"/>
        <w:tabs>
          <w:tab w:val="right" w:leader="dot" w:pos="9360"/>
        </w:tabs>
        <w:ind w:left="907" w:right="547" w:hanging="907"/>
        <w:rPr>
          <w:rFonts w:ascii="Palatino Linotype" w:eastAsiaTheme="minorEastAsia" w:hAnsi="Palatino Linotype" w:cstheme="minorBidi"/>
          <w:noProof/>
          <w:szCs w:val="22"/>
        </w:rPr>
      </w:pPr>
      <w:r w:rsidRPr="00A44723">
        <w:rPr>
          <w:rFonts w:ascii="Palatino Linotype" w:hAnsi="Palatino Linotype"/>
          <w:b/>
        </w:rPr>
        <w:fldChar w:fldCharType="begin"/>
      </w:r>
      <w:r w:rsidR="00017360" w:rsidRPr="00A44723">
        <w:rPr>
          <w:rFonts w:ascii="Palatino Linotype" w:hAnsi="Palatino Linotype"/>
          <w:b/>
        </w:rPr>
        <w:instrText xml:space="preserve"> TOC \h \z \c "Figure" </w:instrText>
      </w:r>
      <w:r w:rsidRPr="00A44723">
        <w:rPr>
          <w:rFonts w:ascii="Palatino Linotype" w:hAnsi="Palatino Linotype"/>
          <w:b/>
        </w:rPr>
        <w:fldChar w:fldCharType="separate"/>
      </w:r>
      <w:hyperlink w:anchor="_Toc2780280" w:history="1">
        <w:r w:rsidR="001777A3">
          <w:rPr>
            <w:rStyle w:val="Hyperlink"/>
            <w:rFonts w:ascii="Palatino Linotype" w:hAnsi="Palatino Linotype"/>
            <w:noProof/>
          </w:rPr>
          <w:t xml:space="preserve">Figure 1. </w:t>
        </w:r>
        <w:r w:rsidR="001777A3" w:rsidRPr="001777A3">
          <w:rPr>
            <w:rStyle w:val="Hyperlink"/>
            <w:rFonts w:ascii="Palatino Linotype" w:hAnsi="Palatino Linotype"/>
            <w:noProof/>
          </w:rPr>
          <w:t xml:space="preserve">Conceptual framework for the Massachusetts Estuaries Project </w:t>
        </w:r>
        <w:r w:rsidR="000C3EE8">
          <w:rPr>
            <w:rStyle w:val="Hyperlink"/>
            <w:rFonts w:ascii="Palatino Linotype" w:hAnsi="Palatino Linotype"/>
            <w:noProof/>
          </w:rPr>
          <w:t>Marine B</w:t>
        </w:r>
        <w:r w:rsidR="001777A3" w:rsidRPr="001777A3">
          <w:rPr>
            <w:rStyle w:val="Hyperlink"/>
            <w:rFonts w:ascii="Palatino Linotype" w:hAnsi="Palatino Linotype"/>
            <w:noProof/>
          </w:rPr>
          <w:t xml:space="preserve">enthic </w:t>
        </w:r>
        <w:r w:rsidR="000C3EE8">
          <w:rPr>
            <w:rStyle w:val="Hyperlink"/>
            <w:rFonts w:ascii="Palatino Linotype" w:hAnsi="Palatino Linotype"/>
            <w:noProof/>
          </w:rPr>
          <w:t>M</w:t>
        </w:r>
        <w:r w:rsidR="001777A3" w:rsidRPr="001777A3">
          <w:rPr>
            <w:rStyle w:val="Hyperlink"/>
            <w:rFonts w:ascii="Palatino Linotype" w:hAnsi="Palatino Linotype"/>
            <w:noProof/>
          </w:rPr>
          <w:t xml:space="preserve">onitoring </w:t>
        </w:r>
        <w:r w:rsidR="000C3EE8">
          <w:rPr>
            <w:rStyle w:val="Hyperlink"/>
            <w:rFonts w:ascii="Palatino Linotype" w:hAnsi="Palatino Linotype"/>
            <w:noProof/>
          </w:rPr>
          <w:t>P</w:t>
        </w:r>
        <w:r w:rsidR="001777A3" w:rsidRPr="001777A3">
          <w:rPr>
            <w:rStyle w:val="Hyperlink"/>
            <w:rFonts w:ascii="Palatino Linotype" w:hAnsi="Palatino Linotype"/>
            <w:noProof/>
          </w:rPr>
          <w:t>rogram.</w:t>
        </w:r>
        <w:r w:rsidR="001777A3" w:rsidRPr="001777A3">
          <w:rPr>
            <w:rFonts w:ascii="Palatino Linotype" w:hAnsi="Palatino Linotype"/>
            <w:noProof/>
            <w:webHidden/>
          </w:rPr>
          <w:tab/>
        </w:r>
        <w:r w:rsidR="001777A3" w:rsidRPr="001777A3">
          <w:rPr>
            <w:rFonts w:ascii="Palatino Linotype" w:hAnsi="Palatino Linotype"/>
            <w:noProof/>
            <w:webHidden/>
          </w:rPr>
          <w:fldChar w:fldCharType="begin"/>
        </w:r>
        <w:r w:rsidR="001777A3" w:rsidRPr="001777A3">
          <w:rPr>
            <w:rFonts w:ascii="Palatino Linotype" w:hAnsi="Palatino Linotype"/>
            <w:noProof/>
            <w:webHidden/>
          </w:rPr>
          <w:instrText xml:space="preserve"> PAGEREF _Toc2780280 \h </w:instrText>
        </w:r>
        <w:r w:rsidR="001777A3" w:rsidRPr="001777A3">
          <w:rPr>
            <w:rFonts w:ascii="Palatino Linotype" w:hAnsi="Palatino Linotype"/>
            <w:noProof/>
            <w:webHidden/>
          </w:rPr>
        </w:r>
        <w:r w:rsidR="001777A3" w:rsidRPr="001777A3">
          <w:rPr>
            <w:rFonts w:ascii="Palatino Linotype" w:hAnsi="Palatino Linotype"/>
            <w:noProof/>
            <w:webHidden/>
          </w:rPr>
          <w:fldChar w:fldCharType="separate"/>
        </w:r>
        <w:r w:rsidR="00490E35">
          <w:rPr>
            <w:rFonts w:ascii="Palatino Linotype" w:hAnsi="Palatino Linotype"/>
            <w:noProof/>
            <w:webHidden/>
          </w:rPr>
          <w:t>22</w:t>
        </w:r>
        <w:r w:rsidR="001777A3" w:rsidRPr="001777A3">
          <w:rPr>
            <w:rFonts w:ascii="Palatino Linotype" w:hAnsi="Palatino Linotype"/>
            <w:noProof/>
            <w:webHidden/>
          </w:rPr>
          <w:fldChar w:fldCharType="end"/>
        </w:r>
      </w:hyperlink>
    </w:p>
    <w:p w14:paraId="7FA90FBE" w14:textId="77777777" w:rsidR="001777A3" w:rsidRPr="001777A3" w:rsidRDefault="00365A1F" w:rsidP="001777A3">
      <w:pPr>
        <w:pStyle w:val="TableofFigures"/>
        <w:tabs>
          <w:tab w:val="right" w:leader="dot" w:pos="9360"/>
        </w:tabs>
        <w:ind w:left="900" w:right="540" w:hanging="900"/>
        <w:rPr>
          <w:rFonts w:ascii="Palatino Linotype" w:eastAsiaTheme="minorEastAsia" w:hAnsi="Palatino Linotype" w:cstheme="minorBidi"/>
          <w:noProof/>
          <w:szCs w:val="22"/>
        </w:rPr>
      </w:pPr>
      <w:hyperlink w:anchor="_Toc2780281" w:history="1">
        <w:r w:rsidR="001777A3">
          <w:rPr>
            <w:rStyle w:val="Hyperlink"/>
            <w:rFonts w:ascii="Palatino Linotype" w:hAnsi="Palatino Linotype"/>
            <w:noProof/>
          </w:rPr>
          <w:t xml:space="preserve">Figure 2. </w:t>
        </w:r>
        <w:r w:rsidR="001777A3" w:rsidRPr="001777A3">
          <w:rPr>
            <w:rStyle w:val="Hyperlink"/>
            <w:rFonts w:ascii="Palatino Linotype" w:hAnsi="Palatino Linotype"/>
            <w:noProof/>
          </w:rPr>
          <w:t>Illustration of acceptable and unacceptable grabs for benthic community analysis using a 0.04m</w:t>
        </w:r>
        <w:r w:rsidR="001777A3" w:rsidRPr="001777A3">
          <w:rPr>
            <w:rStyle w:val="Hyperlink"/>
            <w:rFonts w:ascii="Palatino Linotype" w:hAnsi="Palatino Linotype"/>
            <w:noProof/>
            <w:vertAlign w:val="superscript"/>
          </w:rPr>
          <w:t>2</w:t>
        </w:r>
        <w:r w:rsidR="001777A3" w:rsidRPr="001777A3">
          <w:rPr>
            <w:rStyle w:val="Hyperlink"/>
            <w:rFonts w:ascii="Palatino Linotype" w:hAnsi="Palatino Linotype"/>
            <w:noProof/>
          </w:rPr>
          <w:t xml:space="preserve"> Van Veen grab sampler (from US EPA 2015a).</w:t>
        </w:r>
        <w:r w:rsidR="001777A3" w:rsidRPr="001777A3">
          <w:rPr>
            <w:rFonts w:ascii="Palatino Linotype" w:hAnsi="Palatino Linotype"/>
            <w:noProof/>
            <w:webHidden/>
          </w:rPr>
          <w:tab/>
        </w:r>
        <w:r w:rsidR="001777A3" w:rsidRPr="001777A3">
          <w:rPr>
            <w:rFonts w:ascii="Palatino Linotype" w:hAnsi="Palatino Linotype"/>
            <w:noProof/>
            <w:webHidden/>
          </w:rPr>
          <w:fldChar w:fldCharType="begin"/>
        </w:r>
        <w:r w:rsidR="001777A3" w:rsidRPr="001777A3">
          <w:rPr>
            <w:rFonts w:ascii="Palatino Linotype" w:hAnsi="Palatino Linotype"/>
            <w:noProof/>
            <w:webHidden/>
          </w:rPr>
          <w:instrText xml:space="preserve"> PAGEREF _Toc2780281 \h </w:instrText>
        </w:r>
        <w:r w:rsidR="001777A3" w:rsidRPr="001777A3">
          <w:rPr>
            <w:rFonts w:ascii="Palatino Linotype" w:hAnsi="Palatino Linotype"/>
            <w:noProof/>
            <w:webHidden/>
          </w:rPr>
        </w:r>
        <w:r w:rsidR="001777A3" w:rsidRPr="001777A3">
          <w:rPr>
            <w:rFonts w:ascii="Palatino Linotype" w:hAnsi="Palatino Linotype"/>
            <w:noProof/>
            <w:webHidden/>
          </w:rPr>
          <w:fldChar w:fldCharType="separate"/>
        </w:r>
        <w:r w:rsidR="00490E35">
          <w:rPr>
            <w:rFonts w:ascii="Palatino Linotype" w:hAnsi="Palatino Linotype"/>
            <w:noProof/>
            <w:webHidden/>
          </w:rPr>
          <w:t>26</w:t>
        </w:r>
        <w:r w:rsidR="001777A3" w:rsidRPr="001777A3">
          <w:rPr>
            <w:rFonts w:ascii="Palatino Linotype" w:hAnsi="Palatino Linotype"/>
            <w:noProof/>
            <w:webHidden/>
          </w:rPr>
          <w:fldChar w:fldCharType="end"/>
        </w:r>
      </w:hyperlink>
    </w:p>
    <w:p w14:paraId="13CDFA64" w14:textId="77777777" w:rsidR="001777A3" w:rsidRPr="001777A3" w:rsidRDefault="00365A1F" w:rsidP="001777A3">
      <w:pPr>
        <w:pStyle w:val="TableofFigures"/>
        <w:tabs>
          <w:tab w:val="right" w:leader="dot" w:pos="9360"/>
        </w:tabs>
        <w:ind w:left="900" w:right="540" w:hanging="900"/>
        <w:rPr>
          <w:rFonts w:ascii="Palatino Linotype" w:eastAsiaTheme="minorEastAsia" w:hAnsi="Palatino Linotype" w:cstheme="minorBidi"/>
          <w:noProof/>
          <w:szCs w:val="22"/>
        </w:rPr>
      </w:pPr>
      <w:hyperlink w:anchor="_Toc2780282" w:history="1">
        <w:r w:rsidR="001777A3" w:rsidRPr="001777A3">
          <w:rPr>
            <w:rStyle w:val="Hyperlink"/>
            <w:rFonts w:ascii="Palatino Linotype" w:hAnsi="Palatino Linotype"/>
            <w:noProof/>
          </w:rPr>
          <w:t>Figure 3. Example of a Macrofaunal Sample Label.</w:t>
        </w:r>
        <w:r w:rsidR="001777A3" w:rsidRPr="001777A3">
          <w:rPr>
            <w:rFonts w:ascii="Palatino Linotype" w:hAnsi="Palatino Linotype"/>
            <w:noProof/>
            <w:webHidden/>
          </w:rPr>
          <w:tab/>
        </w:r>
        <w:r w:rsidR="001777A3" w:rsidRPr="001777A3">
          <w:rPr>
            <w:rFonts w:ascii="Palatino Linotype" w:hAnsi="Palatino Linotype"/>
            <w:noProof/>
            <w:webHidden/>
          </w:rPr>
          <w:fldChar w:fldCharType="begin"/>
        </w:r>
        <w:r w:rsidR="001777A3" w:rsidRPr="001777A3">
          <w:rPr>
            <w:rFonts w:ascii="Palatino Linotype" w:hAnsi="Palatino Linotype"/>
            <w:noProof/>
            <w:webHidden/>
          </w:rPr>
          <w:instrText xml:space="preserve"> PAGEREF _Toc2780282 \h </w:instrText>
        </w:r>
        <w:r w:rsidR="001777A3" w:rsidRPr="001777A3">
          <w:rPr>
            <w:rFonts w:ascii="Palatino Linotype" w:hAnsi="Palatino Linotype"/>
            <w:noProof/>
            <w:webHidden/>
          </w:rPr>
        </w:r>
        <w:r w:rsidR="001777A3" w:rsidRPr="001777A3">
          <w:rPr>
            <w:rFonts w:ascii="Palatino Linotype" w:hAnsi="Palatino Linotype"/>
            <w:noProof/>
            <w:webHidden/>
          </w:rPr>
          <w:fldChar w:fldCharType="separate"/>
        </w:r>
        <w:r w:rsidR="00490E35">
          <w:rPr>
            <w:rFonts w:ascii="Palatino Linotype" w:hAnsi="Palatino Linotype"/>
            <w:noProof/>
            <w:webHidden/>
          </w:rPr>
          <w:t>49</w:t>
        </w:r>
        <w:r w:rsidR="001777A3" w:rsidRPr="001777A3">
          <w:rPr>
            <w:rFonts w:ascii="Palatino Linotype" w:hAnsi="Palatino Linotype"/>
            <w:noProof/>
            <w:webHidden/>
          </w:rPr>
          <w:fldChar w:fldCharType="end"/>
        </w:r>
      </w:hyperlink>
    </w:p>
    <w:p w14:paraId="600B864C" w14:textId="77777777" w:rsidR="001777A3" w:rsidRPr="001777A3" w:rsidRDefault="00365A1F" w:rsidP="001777A3">
      <w:pPr>
        <w:pStyle w:val="TableofFigures"/>
        <w:tabs>
          <w:tab w:val="right" w:leader="dot" w:pos="9360"/>
        </w:tabs>
        <w:ind w:right="540"/>
        <w:rPr>
          <w:rFonts w:ascii="Palatino Linotype" w:eastAsiaTheme="minorEastAsia" w:hAnsi="Palatino Linotype" w:cstheme="minorBidi"/>
          <w:noProof/>
          <w:szCs w:val="22"/>
        </w:rPr>
      </w:pPr>
      <w:hyperlink w:anchor="_Toc2780283" w:history="1">
        <w:r w:rsidR="001777A3" w:rsidRPr="001777A3">
          <w:rPr>
            <w:rStyle w:val="Hyperlink"/>
            <w:rFonts w:ascii="Palatino Linotype" w:hAnsi="Palatino Linotype"/>
            <w:noProof/>
          </w:rPr>
          <w:t>Figure 4. Example of a Sample Collection Form.</w:t>
        </w:r>
        <w:r w:rsidR="001777A3" w:rsidRPr="001777A3">
          <w:rPr>
            <w:rFonts w:ascii="Palatino Linotype" w:hAnsi="Palatino Linotype"/>
            <w:noProof/>
            <w:webHidden/>
          </w:rPr>
          <w:tab/>
        </w:r>
        <w:r w:rsidR="001777A3" w:rsidRPr="001777A3">
          <w:rPr>
            <w:rFonts w:ascii="Palatino Linotype" w:hAnsi="Palatino Linotype"/>
            <w:noProof/>
            <w:webHidden/>
          </w:rPr>
          <w:fldChar w:fldCharType="begin"/>
        </w:r>
        <w:r w:rsidR="001777A3" w:rsidRPr="001777A3">
          <w:rPr>
            <w:rFonts w:ascii="Palatino Linotype" w:hAnsi="Palatino Linotype"/>
            <w:noProof/>
            <w:webHidden/>
          </w:rPr>
          <w:instrText xml:space="preserve"> PAGEREF _Toc2780283 \h </w:instrText>
        </w:r>
        <w:r w:rsidR="001777A3" w:rsidRPr="001777A3">
          <w:rPr>
            <w:rFonts w:ascii="Palatino Linotype" w:hAnsi="Palatino Linotype"/>
            <w:noProof/>
            <w:webHidden/>
          </w:rPr>
        </w:r>
        <w:r w:rsidR="001777A3" w:rsidRPr="001777A3">
          <w:rPr>
            <w:rFonts w:ascii="Palatino Linotype" w:hAnsi="Palatino Linotype"/>
            <w:noProof/>
            <w:webHidden/>
          </w:rPr>
          <w:fldChar w:fldCharType="separate"/>
        </w:r>
        <w:r w:rsidR="00490E35">
          <w:rPr>
            <w:rFonts w:ascii="Palatino Linotype" w:hAnsi="Palatino Linotype"/>
            <w:noProof/>
            <w:webHidden/>
          </w:rPr>
          <w:t>50</w:t>
        </w:r>
        <w:r w:rsidR="001777A3" w:rsidRPr="001777A3">
          <w:rPr>
            <w:rFonts w:ascii="Palatino Linotype" w:hAnsi="Palatino Linotype"/>
            <w:noProof/>
            <w:webHidden/>
          </w:rPr>
          <w:fldChar w:fldCharType="end"/>
        </w:r>
      </w:hyperlink>
    </w:p>
    <w:p w14:paraId="352C05C0" w14:textId="77777777" w:rsidR="001777A3" w:rsidRPr="001777A3" w:rsidRDefault="00365A1F" w:rsidP="001777A3">
      <w:pPr>
        <w:pStyle w:val="TableofFigures"/>
        <w:tabs>
          <w:tab w:val="right" w:leader="dot" w:pos="9360"/>
        </w:tabs>
        <w:ind w:right="540"/>
        <w:rPr>
          <w:rFonts w:ascii="Palatino Linotype" w:eastAsiaTheme="minorEastAsia" w:hAnsi="Palatino Linotype" w:cstheme="minorBidi"/>
          <w:noProof/>
          <w:szCs w:val="22"/>
        </w:rPr>
      </w:pPr>
      <w:hyperlink w:anchor="_Toc2780284" w:history="1">
        <w:r w:rsidR="001777A3" w:rsidRPr="001777A3">
          <w:rPr>
            <w:rStyle w:val="Hyperlink"/>
            <w:rFonts w:ascii="Palatino Linotype" w:hAnsi="Palatino Linotype"/>
            <w:noProof/>
          </w:rPr>
          <w:t>Figure 5. Example of a Chain-of-Custody Form.</w:t>
        </w:r>
        <w:r w:rsidR="001777A3" w:rsidRPr="001777A3">
          <w:rPr>
            <w:rFonts w:ascii="Palatino Linotype" w:hAnsi="Palatino Linotype"/>
            <w:noProof/>
            <w:webHidden/>
          </w:rPr>
          <w:tab/>
        </w:r>
        <w:r w:rsidR="001777A3" w:rsidRPr="001777A3">
          <w:rPr>
            <w:rFonts w:ascii="Palatino Linotype" w:hAnsi="Palatino Linotype"/>
            <w:noProof/>
            <w:webHidden/>
          </w:rPr>
          <w:fldChar w:fldCharType="begin"/>
        </w:r>
        <w:r w:rsidR="001777A3" w:rsidRPr="001777A3">
          <w:rPr>
            <w:rFonts w:ascii="Palatino Linotype" w:hAnsi="Palatino Linotype"/>
            <w:noProof/>
            <w:webHidden/>
          </w:rPr>
          <w:instrText xml:space="preserve"> PAGEREF _Toc2780284 \h </w:instrText>
        </w:r>
        <w:r w:rsidR="001777A3" w:rsidRPr="001777A3">
          <w:rPr>
            <w:rFonts w:ascii="Palatino Linotype" w:hAnsi="Palatino Linotype"/>
            <w:noProof/>
            <w:webHidden/>
          </w:rPr>
        </w:r>
        <w:r w:rsidR="001777A3" w:rsidRPr="001777A3">
          <w:rPr>
            <w:rFonts w:ascii="Palatino Linotype" w:hAnsi="Palatino Linotype"/>
            <w:noProof/>
            <w:webHidden/>
          </w:rPr>
          <w:fldChar w:fldCharType="separate"/>
        </w:r>
        <w:r w:rsidR="00490E35">
          <w:rPr>
            <w:rFonts w:ascii="Palatino Linotype" w:hAnsi="Palatino Linotype"/>
            <w:noProof/>
            <w:webHidden/>
          </w:rPr>
          <w:t>51</w:t>
        </w:r>
        <w:r w:rsidR="001777A3" w:rsidRPr="001777A3">
          <w:rPr>
            <w:rFonts w:ascii="Palatino Linotype" w:hAnsi="Palatino Linotype"/>
            <w:noProof/>
            <w:webHidden/>
          </w:rPr>
          <w:fldChar w:fldCharType="end"/>
        </w:r>
      </w:hyperlink>
    </w:p>
    <w:p w14:paraId="74E55F0E" w14:textId="77777777" w:rsidR="001777A3" w:rsidRDefault="00365A1F" w:rsidP="001777A3">
      <w:pPr>
        <w:pStyle w:val="TableofFigures"/>
        <w:tabs>
          <w:tab w:val="right" w:leader="dot" w:pos="9360"/>
        </w:tabs>
        <w:ind w:right="540"/>
        <w:rPr>
          <w:rFonts w:asciiTheme="minorHAnsi" w:eastAsiaTheme="minorEastAsia" w:hAnsiTheme="minorHAnsi" w:cstheme="minorBidi"/>
          <w:noProof/>
          <w:szCs w:val="22"/>
        </w:rPr>
      </w:pPr>
      <w:hyperlink w:anchor="_Toc2780285" w:history="1">
        <w:r w:rsidR="001777A3" w:rsidRPr="001777A3">
          <w:rPr>
            <w:rStyle w:val="Hyperlink"/>
            <w:rFonts w:ascii="Palatino Linotype" w:hAnsi="Palatino Linotype"/>
            <w:noProof/>
          </w:rPr>
          <w:t>Figure 6. Example of a Sediment Sample Label.</w:t>
        </w:r>
        <w:r w:rsidR="001777A3" w:rsidRPr="001777A3">
          <w:rPr>
            <w:rFonts w:ascii="Palatino Linotype" w:hAnsi="Palatino Linotype"/>
            <w:noProof/>
            <w:webHidden/>
          </w:rPr>
          <w:tab/>
        </w:r>
        <w:r w:rsidR="001777A3" w:rsidRPr="001777A3">
          <w:rPr>
            <w:rFonts w:ascii="Palatino Linotype" w:hAnsi="Palatino Linotype"/>
            <w:noProof/>
            <w:webHidden/>
          </w:rPr>
          <w:fldChar w:fldCharType="begin"/>
        </w:r>
        <w:r w:rsidR="001777A3" w:rsidRPr="001777A3">
          <w:rPr>
            <w:rFonts w:ascii="Palatino Linotype" w:hAnsi="Palatino Linotype"/>
            <w:noProof/>
            <w:webHidden/>
          </w:rPr>
          <w:instrText xml:space="preserve"> PAGEREF _Toc2780285 \h </w:instrText>
        </w:r>
        <w:r w:rsidR="001777A3" w:rsidRPr="001777A3">
          <w:rPr>
            <w:rFonts w:ascii="Palatino Linotype" w:hAnsi="Palatino Linotype"/>
            <w:noProof/>
            <w:webHidden/>
          </w:rPr>
        </w:r>
        <w:r w:rsidR="001777A3" w:rsidRPr="001777A3">
          <w:rPr>
            <w:rFonts w:ascii="Palatino Linotype" w:hAnsi="Palatino Linotype"/>
            <w:noProof/>
            <w:webHidden/>
          </w:rPr>
          <w:fldChar w:fldCharType="separate"/>
        </w:r>
        <w:r w:rsidR="00490E35">
          <w:rPr>
            <w:rFonts w:ascii="Palatino Linotype" w:hAnsi="Palatino Linotype"/>
            <w:noProof/>
            <w:webHidden/>
          </w:rPr>
          <w:t>52</w:t>
        </w:r>
        <w:r w:rsidR="001777A3" w:rsidRPr="001777A3">
          <w:rPr>
            <w:rFonts w:ascii="Palatino Linotype" w:hAnsi="Palatino Linotype"/>
            <w:noProof/>
            <w:webHidden/>
          </w:rPr>
          <w:fldChar w:fldCharType="end"/>
        </w:r>
      </w:hyperlink>
    </w:p>
    <w:p w14:paraId="1E7C80CB" w14:textId="77777777" w:rsidR="00017360" w:rsidRPr="00A44723" w:rsidRDefault="000A7F81" w:rsidP="001777A3">
      <w:pPr>
        <w:tabs>
          <w:tab w:val="right" w:leader="dot" w:pos="9360"/>
        </w:tabs>
        <w:ind w:right="540"/>
        <w:jc w:val="center"/>
        <w:rPr>
          <w:rFonts w:ascii="Palatino Linotype" w:hAnsi="Palatino Linotype"/>
        </w:rPr>
      </w:pPr>
      <w:r w:rsidRPr="00A44723">
        <w:rPr>
          <w:rFonts w:ascii="Palatino Linotype" w:hAnsi="Palatino Linotype"/>
          <w:b/>
        </w:rPr>
        <w:fldChar w:fldCharType="end"/>
      </w:r>
    </w:p>
    <w:p w14:paraId="2965A405" w14:textId="77777777" w:rsidR="00017360" w:rsidRPr="00A44723" w:rsidRDefault="00017360" w:rsidP="00017360">
      <w:pPr>
        <w:jc w:val="center"/>
        <w:rPr>
          <w:rFonts w:ascii="Palatino Linotype" w:hAnsi="Palatino Linotype"/>
        </w:rPr>
      </w:pPr>
    </w:p>
    <w:p w14:paraId="3B52171A" w14:textId="77777777" w:rsidR="00017360" w:rsidRPr="00265F46" w:rsidRDefault="00017360">
      <w:pPr>
        <w:tabs>
          <w:tab w:val="right" w:pos="10080"/>
        </w:tabs>
        <w:spacing w:before="120" w:after="120"/>
        <w:jc w:val="center"/>
        <w:rPr>
          <w:rFonts w:ascii="Palatino Linotype" w:hAnsi="Palatino Linotype"/>
          <w:b/>
          <w:bCs/>
          <w:szCs w:val="22"/>
        </w:rPr>
      </w:pPr>
      <w:r w:rsidRPr="00A44723">
        <w:rPr>
          <w:rFonts w:ascii="Palatino Linotype" w:hAnsi="Palatino Linotype"/>
          <w:b/>
          <w:bCs/>
          <w:szCs w:val="22"/>
        </w:rPr>
        <w:t>LIST OF TABLES</w:t>
      </w:r>
    </w:p>
    <w:p w14:paraId="574D1EA1" w14:textId="77777777" w:rsidR="00017360" w:rsidRPr="00265F46" w:rsidRDefault="00017360" w:rsidP="00017360">
      <w:pPr>
        <w:tabs>
          <w:tab w:val="right" w:pos="10080"/>
        </w:tabs>
        <w:rPr>
          <w:rFonts w:ascii="Palatino Linotype" w:hAnsi="Palatino Linotype"/>
          <w:szCs w:val="22"/>
        </w:rPr>
      </w:pPr>
    </w:p>
    <w:p w14:paraId="0CE6F0F6" w14:textId="77777777" w:rsidR="006D4352" w:rsidRPr="006D4352" w:rsidRDefault="000A7F81" w:rsidP="006D4352">
      <w:pPr>
        <w:pStyle w:val="TableofFigures"/>
        <w:tabs>
          <w:tab w:val="right" w:leader="dot" w:pos="9360"/>
        </w:tabs>
        <w:ind w:left="810" w:right="540" w:hanging="810"/>
        <w:rPr>
          <w:rFonts w:ascii="Palatino Linotype" w:eastAsiaTheme="minorEastAsia" w:hAnsi="Palatino Linotype" w:cstheme="minorBidi"/>
          <w:noProof/>
          <w:szCs w:val="22"/>
        </w:rPr>
      </w:pPr>
      <w:r w:rsidRPr="00265F46">
        <w:rPr>
          <w:rFonts w:ascii="Palatino Linotype" w:hAnsi="Palatino Linotype"/>
          <w:szCs w:val="22"/>
        </w:rPr>
        <w:fldChar w:fldCharType="begin"/>
      </w:r>
      <w:r w:rsidR="00017360" w:rsidRPr="00265F46">
        <w:rPr>
          <w:rFonts w:ascii="Palatino Linotype" w:hAnsi="Palatino Linotype"/>
          <w:szCs w:val="22"/>
        </w:rPr>
        <w:instrText xml:space="preserve"> TOC \h \z \c "Table" </w:instrText>
      </w:r>
      <w:r w:rsidRPr="00265F46">
        <w:rPr>
          <w:rFonts w:ascii="Palatino Linotype" w:hAnsi="Palatino Linotype"/>
          <w:szCs w:val="22"/>
        </w:rPr>
        <w:fldChar w:fldCharType="separate"/>
      </w:r>
      <w:hyperlink w:anchor="_Toc12015626" w:history="1">
        <w:r w:rsidR="006D4352" w:rsidRPr="006D4352">
          <w:rPr>
            <w:rStyle w:val="Hyperlink"/>
            <w:rFonts w:ascii="Palatino Linotype" w:hAnsi="Palatino Linotype"/>
            <w:noProof/>
          </w:rPr>
          <w:t>Table 1. Program roles and responsibilities related to monitoring and data use for Benthic Monitoring Program.</w:t>
        </w:r>
        <w:r w:rsidR="006D4352" w:rsidRPr="006D4352">
          <w:rPr>
            <w:rFonts w:ascii="Palatino Linotype" w:hAnsi="Palatino Linotype"/>
            <w:noProof/>
            <w:webHidden/>
          </w:rPr>
          <w:tab/>
        </w:r>
        <w:r w:rsidR="006D4352" w:rsidRPr="006D4352">
          <w:rPr>
            <w:rFonts w:ascii="Palatino Linotype" w:hAnsi="Palatino Linotype"/>
            <w:noProof/>
            <w:webHidden/>
          </w:rPr>
          <w:fldChar w:fldCharType="begin"/>
        </w:r>
        <w:r w:rsidR="006D4352" w:rsidRPr="006D4352">
          <w:rPr>
            <w:rFonts w:ascii="Palatino Linotype" w:hAnsi="Palatino Linotype"/>
            <w:noProof/>
            <w:webHidden/>
          </w:rPr>
          <w:instrText xml:space="preserve"> PAGEREF _Toc12015626 \h </w:instrText>
        </w:r>
        <w:r w:rsidR="006D4352" w:rsidRPr="006D4352">
          <w:rPr>
            <w:rFonts w:ascii="Palatino Linotype" w:hAnsi="Palatino Linotype"/>
            <w:noProof/>
            <w:webHidden/>
          </w:rPr>
        </w:r>
        <w:r w:rsidR="006D4352" w:rsidRPr="006D4352">
          <w:rPr>
            <w:rFonts w:ascii="Palatino Linotype" w:hAnsi="Palatino Linotype"/>
            <w:noProof/>
            <w:webHidden/>
          </w:rPr>
          <w:fldChar w:fldCharType="separate"/>
        </w:r>
        <w:r w:rsidR="00490E35">
          <w:rPr>
            <w:rFonts w:ascii="Palatino Linotype" w:hAnsi="Palatino Linotype"/>
            <w:noProof/>
            <w:webHidden/>
          </w:rPr>
          <w:t>12</w:t>
        </w:r>
        <w:r w:rsidR="006D4352" w:rsidRPr="006D4352">
          <w:rPr>
            <w:rFonts w:ascii="Palatino Linotype" w:hAnsi="Palatino Linotype"/>
            <w:noProof/>
            <w:webHidden/>
          </w:rPr>
          <w:fldChar w:fldCharType="end"/>
        </w:r>
      </w:hyperlink>
    </w:p>
    <w:p w14:paraId="12B6B77B" w14:textId="77777777" w:rsidR="006D4352" w:rsidRPr="006D4352" w:rsidRDefault="00365A1F" w:rsidP="006D4352">
      <w:pPr>
        <w:pStyle w:val="TableofFigures"/>
        <w:tabs>
          <w:tab w:val="right" w:leader="dot" w:pos="9360"/>
        </w:tabs>
        <w:ind w:left="810" w:right="540" w:hanging="810"/>
        <w:rPr>
          <w:rFonts w:ascii="Palatino Linotype" w:eastAsiaTheme="minorEastAsia" w:hAnsi="Palatino Linotype" w:cstheme="minorBidi"/>
          <w:noProof/>
          <w:szCs w:val="22"/>
        </w:rPr>
      </w:pPr>
      <w:hyperlink w:anchor="_Toc12015627" w:history="1">
        <w:r w:rsidR="006D4352" w:rsidRPr="006D4352">
          <w:rPr>
            <w:rStyle w:val="Hyperlink"/>
            <w:rFonts w:ascii="Palatino Linotype" w:hAnsi="Palatino Linotype"/>
            <w:noProof/>
          </w:rPr>
          <w:t>Table 2. Summary of recommended sampling approach with analysis methods for previously assessed embayments in the Massachusetts Estuaries Program.</w:t>
        </w:r>
        <w:r w:rsidR="006D4352" w:rsidRPr="006D4352">
          <w:rPr>
            <w:rFonts w:ascii="Palatino Linotype" w:hAnsi="Palatino Linotype"/>
            <w:noProof/>
            <w:webHidden/>
          </w:rPr>
          <w:tab/>
        </w:r>
        <w:r w:rsidR="006D4352" w:rsidRPr="006D4352">
          <w:rPr>
            <w:rFonts w:ascii="Palatino Linotype" w:hAnsi="Palatino Linotype"/>
            <w:noProof/>
            <w:webHidden/>
          </w:rPr>
          <w:fldChar w:fldCharType="begin"/>
        </w:r>
        <w:r w:rsidR="006D4352" w:rsidRPr="006D4352">
          <w:rPr>
            <w:rFonts w:ascii="Palatino Linotype" w:hAnsi="Palatino Linotype"/>
            <w:noProof/>
            <w:webHidden/>
          </w:rPr>
          <w:instrText xml:space="preserve"> PAGEREF _Toc12015627 \h </w:instrText>
        </w:r>
        <w:r w:rsidR="006D4352" w:rsidRPr="006D4352">
          <w:rPr>
            <w:rFonts w:ascii="Palatino Linotype" w:hAnsi="Palatino Linotype"/>
            <w:noProof/>
            <w:webHidden/>
          </w:rPr>
        </w:r>
        <w:r w:rsidR="006D4352" w:rsidRPr="006D4352">
          <w:rPr>
            <w:rFonts w:ascii="Palatino Linotype" w:hAnsi="Palatino Linotype"/>
            <w:noProof/>
            <w:webHidden/>
          </w:rPr>
          <w:fldChar w:fldCharType="separate"/>
        </w:r>
        <w:r w:rsidR="00490E35">
          <w:rPr>
            <w:rFonts w:ascii="Palatino Linotype" w:hAnsi="Palatino Linotype"/>
            <w:noProof/>
            <w:webHidden/>
          </w:rPr>
          <w:t>20</w:t>
        </w:r>
        <w:r w:rsidR="006D4352" w:rsidRPr="006D4352">
          <w:rPr>
            <w:rFonts w:ascii="Palatino Linotype" w:hAnsi="Palatino Linotype"/>
            <w:noProof/>
            <w:webHidden/>
          </w:rPr>
          <w:fldChar w:fldCharType="end"/>
        </w:r>
      </w:hyperlink>
    </w:p>
    <w:p w14:paraId="06A9A04F" w14:textId="77777777" w:rsidR="006D4352" w:rsidRPr="006D4352" w:rsidRDefault="00365A1F" w:rsidP="006D4352">
      <w:pPr>
        <w:pStyle w:val="TableofFigures"/>
        <w:tabs>
          <w:tab w:val="right" w:leader="dot" w:pos="9360"/>
        </w:tabs>
        <w:ind w:left="810" w:right="540" w:hanging="810"/>
        <w:rPr>
          <w:rFonts w:ascii="Palatino Linotype" w:eastAsiaTheme="minorEastAsia" w:hAnsi="Palatino Linotype" w:cstheme="minorBidi"/>
          <w:noProof/>
          <w:szCs w:val="22"/>
        </w:rPr>
      </w:pPr>
      <w:hyperlink w:anchor="_Toc12015628" w:history="1">
        <w:r w:rsidR="006D4352" w:rsidRPr="006D4352">
          <w:rPr>
            <w:rStyle w:val="Hyperlink"/>
            <w:rFonts w:ascii="Palatino Linotype" w:hAnsi="Palatino Linotype"/>
            <w:noProof/>
          </w:rPr>
          <w:t>Table 3. Summary of recommended sampling approach with analysis methods for southern Massachusetts embayments unassessed by the Massachusetts Estuaries Program.</w:t>
        </w:r>
        <w:r w:rsidR="006D4352" w:rsidRPr="006D4352">
          <w:rPr>
            <w:rFonts w:ascii="Palatino Linotype" w:hAnsi="Palatino Linotype"/>
            <w:noProof/>
            <w:webHidden/>
          </w:rPr>
          <w:tab/>
        </w:r>
        <w:r w:rsidR="006D4352" w:rsidRPr="006D4352">
          <w:rPr>
            <w:rFonts w:ascii="Palatino Linotype" w:hAnsi="Palatino Linotype"/>
            <w:noProof/>
            <w:webHidden/>
          </w:rPr>
          <w:fldChar w:fldCharType="begin"/>
        </w:r>
        <w:r w:rsidR="006D4352" w:rsidRPr="006D4352">
          <w:rPr>
            <w:rFonts w:ascii="Palatino Linotype" w:hAnsi="Palatino Linotype"/>
            <w:noProof/>
            <w:webHidden/>
          </w:rPr>
          <w:instrText xml:space="preserve"> PAGEREF _Toc12015628 \h </w:instrText>
        </w:r>
        <w:r w:rsidR="006D4352" w:rsidRPr="006D4352">
          <w:rPr>
            <w:rFonts w:ascii="Palatino Linotype" w:hAnsi="Palatino Linotype"/>
            <w:noProof/>
            <w:webHidden/>
          </w:rPr>
        </w:r>
        <w:r w:rsidR="006D4352" w:rsidRPr="006D4352">
          <w:rPr>
            <w:rFonts w:ascii="Palatino Linotype" w:hAnsi="Palatino Linotype"/>
            <w:noProof/>
            <w:webHidden/>
          </w:rPr>
          <w:fldChar w:fldCharType="separate"/>
        </w:r>
        <w:r w:rsidR="00490E35">
          <w:rPr>
            <w:rFonts w:ascii="Palatino Linotype" w:hAnsi="Palatino Linotype"/>
            <w:noProof/>
            <w:webHidden/>
          </w:rPr>
          <w:t>21</w:t>
        </w:r>
        <w:r w:rsidR="006D4352" w:rsidRPr="006D4352">
          <w:rPr>
            <w:rFonts w:ascii="Palatino Linotype" w:hAnsi="Palatino Linotype"/>
            <w:noProof/>
            <w:webHidden/>
          </w:rPr>
          <w:fldChar w:fldCharType="end"/>
        </w:r>
      </w:hyperlink>
    </w:p>
    <w:p w14:paraId="3477BA23" w14:textId="77777777" w:rsidR="006D4352" w:rsidRPr="006D4352" w:rsidRDefault="00365A1F" w:rsidP="006D4352">
      <w:pPr>
        <w:pStyle w:val="TableofFigures"/>
        <w:tabs>
          <w:tab w:val="right" w:leader="dot" w:pos="9360"/>
        </w:tabs>
        <w:ind w:left="810" w:right="540" w:hanging="810"/>
        <w:rPr>
          <w:rFonts w:ascii="Palatino Linotype" w:eastAsiaTheme="minorEastAsia" w:hAnsi="Palatino Linotype" w:cstheme="minorBidi"/>
          <w:noProof/>
          <w:szCs w:val="22"/>
        </w:rPr>
      </w:pPr>
      <w:hyperlink w:anchor="_Toc12015629" w:history="1">
        <w:r w:rsidR="006D4352" w:rsidRPr="006D4352">
          <w:rPr>
            <w:rStyle w:val="Hyperlink"/>
            <w:rFonts w:ascii="Palatino Linotype" w:hAnsi="Palatino Linotype"/>
            <w:noProof/>
          </w:rPr>
          <w:t>Table 4. Schedule of Benthic Monitoring Deliverables.</w:t>
        </w:r>
        <w:r w:rsidR="006D4352" w:rsidRPr="006D4352">
          <w:rPr>
            <w:rFonts w:ascii="Palatino Linotype" w:hAnsi="Palatino Linotype"/>
            <w:noProof/>
            <w:webHidden/>
          </w:rPr>
          <w:tab/>
        </w:r>
        <w:r w:rsidR="006D4352" w:rsidRPr="006D4352">
          <w:rPr>
            <w:rFonts w:ascii="Palatino Linotype" w:hAnsi="Palatino Linotype"/>
            <w:noProof/>
            <w:webHidden/>
          </w:rPr>
          <w:fldChar w:fldCharType="begin"/>
        </w:r>
        <w:r w:rsidR="006D4352" w:rsidRPr="006D4352">
          <w:rPr>
            <w:rFonts w:ascii="Palatino Linotype" w:hAnsi="Palatino Linotype"/>
            <w:noProof/>
            <w:webHidden/>
          </w:rPr>
          <w:instrText xml:space="preserve"> PAGEREF _Toc12015629 \h </w:instrText>
        </w:r>
        <w:r w:rsidR="006D4352" w:rsidRPr="006D4352">
          <w:rPr>
            <w:rFonts w:ascii="Palatino Linotype" w:hAnsi="Palatino Linotype"/>
            <w:noProof/>
            <w:webHidden/>
          </w:rPr>
        </w:r>
        <w:r w:rsidR="006D4352" w:rsidRPr="006D4352">
          <w:rPr>
            <w:rFonts w:ascii="Palatino Linotype" w:hAnsi="Palatino Linotype"/>
            <w:noProof/>
            <w:webHidden/>
          </w:rPr>
          <w:fldChar w:fldCharType="separate"/>
        </w:r>
        <w:r w:rsidR="00490E35">
          <w:rPr>
            <w:rFonts w:ascii="Palatino Linotype" w:hAnsi="Palatino Linotype"/>
            <w:noProof/>
            <w:webHidden/>
          </w:rPr>
          <w:t>23</w:t>
        </w:r>
        <w:r w:rsidR="006D4352" w:rsidRPr="006D4352">
          <w:rPr>
            <w:rFonts w:ascii="Palatino Linotype" w:hAnsi="Palatino Linotype"/>
            <w:noProof/>
            <w:webHidden/>
          </w:rPr>
          <w:fldChar w:fldCharType="end"/>
        </w:r>
      </w:hyperlink>
    </w:p>
    <w:p w14:paraId="702C9678" w14:textId="77777777" w:rsidR="006D4352" w:rsidRPr="006D4352" w:rsidRDefault="00365A1F" w:rsidP="006D4352">
      <w:pPr>
        <w:pStyle w:val="TableofFigures"/>
        <w:tabs>
          <w:tab w:val="right" w:leader="dot" w:pos="9360"/>
        </w:tabs>
        <w:ind w:left="810" w:right="540" w:hanging="810"/>
        <w:rPr>
          <w:rFonts w:ascii="Palatino Linotype" w:eastAsiaTheme="minorEastAsia" w:hAnsi="Palatino Linotype" w:cstheme="minorBidi"/>
          <w:noProof/>
          <w:szCs w:val="22"/>
        </w:rPr>
      </w:pPr>
      <w:hyperlink w:anchor="_Toc12015630" w:history="1">
        <w:r w:rsidR="006D4352" w:rsidRPr="006D4352">
          <w:rPr>
            <w:rStyle w:val="Hyperlink"/>
            <w:rFonts w:ascii="Palatino Linotype" w:hAnsi="Palatino Linotype"/>
            <w:noProof/>
          </w:rPr>
          <w:t>Table 5.  Water quality measurement accuracy, precision, and completeness data quality goals.</w:t>
        </w:r>
        <w:r w:rsidR="006D4352" w:rsidRPr="006D4352">
          <w:rPr>
            <w:rFonts w:ascii="Palatino Linotype" w:hAnsi="Palatino Linotype"/>
            <w:noProof/>
            <w:webHidden/>
          </w:rPr>
          <w:tab/>
        </w:r>
        <w:r w:rsidR="006D4352" w:rsidRPr="006D4352">
          <w:rPr>
            <w:rFonts w:ascii="Palatino Linotype" w:hAnsi="Palatino Linotype"/>
            <w:noProof/>
            <w:webHidden/>
          </w:rPr>
          <w:fldChar w:fldCharType="begin"/>
        </w:r>
        <w:r w:rsidR="006D4352" w:rsidRPr="006D4352">
          <w:rPr>
            <w:rFonts w:ascii="Palatino Linotype" w:hAnsi="Palatino Linotype"/>
            <w:noProof/>
            <w:webHidden/>
          </w:rPr>
          <w:instrText xml:space="preserve"> PAGEREF _Toc12015630 \h </w:instrText>
        </w:r>
        <w:r w:rsidR="006D4352" w:rsidRPr="006D4352">
          <w:rPr>
            <w:rFonts w:ascii="Palatino Linotype" w:hAnsi="Palatino Linotype"/>
            <w:noProof/>
            <w:webHidden/>
          </w:rPr>
        </w:r>
        <w:r w:rsidR="006D4352" w:rsidRPr="006D4352">
          <w:rPr>
            <w:rFonts w:ascii="Palatino Linotype" w:hAnsi="Palatino Linotype"/>
            <w:noProof/>
            <w:webHidden/>
          </w:rPr>
          <w:fldChar w:fldCharType="separate"/>
        </w:r>
        <w:r w:rsidR="00490E35">
          <w:rPr>
            <w:rFonts w:ascii="Palatino Linotype" w:hAnsi="Palatino Linotype"/>
            <w:noProof/>
            <w:webHidden/>
          </w:rPr>
          <w:t>24</w:t>
        </w:r>
        <w:r w:rsidR="006D4352" w:rsidRPr="006D4352">
          <w:rPr>
            <w:rFonts w:ascii="Palatino Linotype" w:hAnsi="Palatino Linotype"/>
            <w:noProof/>
            <w:webHidden/>
          </w:rPr>
          <w:fldChar w:fldCharType="end"/>
        </w:r>
      </w:hyperlink>
    </w:p>
    <w:p w14:paraId="79957DEA" w14:textId="77777777" w:rsidR="006D4352" w:rsidRPr="006D4352" w:rsidRDefault="00365A1F" w:rsidP="006D4352">
      <w:pPr>
        <w:pStyle w:val="TableofFigures"/>
        <w:tabs>
          <w:tab w:val="right" w:leader="dot" w:pos="9360"/>
        </w:tabs>
        <w:ind w:left="806" w:right="547" w:hanging="806"/>
        <w:rPr>
          <w:rFonts w:ascii="Palatino Linotype" w:eastAsiaTheme="minorEastAsia" w:hAnsi="Palatino Linotype" w:cstheme="minorBidi"/>
          <w:noProof/>
          <w:szCs w:val="22"/>
        </w:rPr>
      </w:pPr>
      <w:hyperlink w:anchor="_Toc12015631" w:history="1">
        <w:r w:rsidR="006D4352" w:rsidRPr="006D4352">
          <w:rPr>
            <w:rStyle w:val="Hyperlink"/>
            <w:rFonts w:ascii="Palatino Linotype" w:hAnsi="Palatino Linotype"/>
            <w:noProof/>
          </w:rPr>
          <w:t>Table 6. Depth zone strata (FGDC 2012).</w:t>
        </w:r>
        <w:r w:rsidR="006D4352" w:rsidRPr="006D4352">
          <w:rPr>
            <w:rFonts w:ascii="Palatino Linotype" w:hAnsi="Palatino Linotype"/>
            <w:noProof/>
            <w:webHidden/>
          </w:rPr>
          <w:tab/>
        </w:r>
        <w:r w:rsidR="006D4352" w:rsidRPr="006D4352">
          <w:rPr>
            <w:rFonts w:ascii="Palatino Linotype" w:hAnsi="Palatino Linotype"/>
            <w:noProof/>
            <w:webHidden/>
          </w:rPr>
          <w:fldChar w:fldCharType="begin"/>
        </w:r>
        <w:r w:rsidR="006D4352" w:rsidRPr="006D4352">
          <w:rPr>
            <w:rFonts w:ascii="Palatino Linotype" w:hAnsi="Palatino Linotype"/>
            <w:noProof/>
            <w:webHidden/>
          </w:rPr>
          <w:instrText xml:space="preserve"> PAGEREF _Toc12015631 \h </w:instrText>
        </w:r>
        <w:r w:rsidR="006D4352" w:rsidRPr="006D4352">
          <w:rPr>
            <w:rFonts w:ascii="Palatino Linotype" w:hAnsi="Palatino Linotype"/>
            <w:noProof/>
            <w:webHidden/>
          </w:rPr>
        </w:r>
        <w:r w:rsidR="006D4352" w:rsidRPr="006D4352">
          <w:rPr>
            <w:rFonts w:ascii="Palatino Linotype" w:hAnsi="Palatino Linotype"/>
            <w:noProof/>
            <w:webHidden/>
          </w:rPr>
          <w:fldChar w:fldCharType="separate"/>
        </w:r>
        <w:r w:rsidR="00490E35">
          <w:rPr>
            <w:rFonts w:ascii="Palatino Linotype" w:hAnsi="Palatino Linotype"/>
            <w:noProof/>
            <w:webHidden/>
          </w:rPr>
          <w:t>38</w:t>
        </w:r>
        <w:r w:rsidR="006D4352" w:rsidRPr="006D4352">
          <w:rPr>
            <w:rFonts w:ascii="Palatino Linotype" w:hAnsi="Palatino Linotype"/>
            <w:noProof/>
            <w:webHidden/>
          </w:rPr>
          <w:fldChar w:fldCharType="end"/>
        </w:r>
      </w:hyperlink>
    </w:p>
    <w:p w14:paraId="770C71AA" w14:textId="77777777" w:rsidR="006D4352" w:rsidRPr="006D4352" w:rsidRDefault="00365A1F" w:rsidP="006D4352">
      <w:pPr>
        <w:pStyle w:val="TableofFigures"/>
        <w:tabs>
          <w:tab w:val="right" w:leader="dot" w:pos="9360"/>
        </w:tabs>
        <w:ind w:left="810" w:right="540" w:hanging="810"/>
        <w:rPr>
          <w:rFonts w:ascii="Palatino Linotype" w:eastAsiaTheme="minorEastAsia" w:hAnsi="Palatino Linotype" w:cstheme="minorBidi"/>
          <w:noProof/>
          <w:szCs w:val="22"/>
        </w:rPr>
      </w:pPr>
      <w:hyperlink w:anchor="_Toc12015632" w:history="1">
        <w:r w:rsidR="006D4352" w:rsidRPr="006D4352">
          <w:rPr>
            <w:rStyle w:val="Hyperlink"/>
            <w:rFonts w:ascii="Palatino Linotype" w:hAnsi="Palatino Linotype"/>
            <w:noProof/>
          </w:rPr>
          <w:t>Table 7. Salinity strata (FGDC 2012).</w:t>
        </w:r>
        <w:r w:rsidR="006D4352" w:rsidRPr="006D4352">
          <w:rPr>
            <w:rFonts w:ascii="Palatino Linotype" w:hAnsi="Palatino Linotype"/>
            <w:noProof/>
            <w:webHidden/>
          </w:rPr>
          <w:tab/>
        </w:r>
        <w:r w:rsidR="006D4352" w:rsidRPr="006D4352">
          <w:rPr>
            <w:rFonts w:ascii="Palatino Linotype" w:hAnsi="Palatino Linotype"/>
            <w:noProof/>
            <w:webHidden/>
          </w:rPr>
          <w:fldChar w:fldCharType="begin"/>
        </w:r>
        <w:r w:rsidR="006D4352" w:rsidRPr="006D4352">
          <w:rPr>
            <w:rFonts w:ascii="Palatino Linotype" w:hAnsi="Palatino Linotype"/>
            <w:noProof/>
            <w:webHidden/>
          </w:rPr>
          <w:instrText xml:space="preserve"> PAGEREF _Toc12015632 \h </w:instrText>
        </w:r>
        <w:r w:rsidR="006D4352" w:rsidRPr="006D4352">
          <w:rPr>
            <w:rFonts w:ascii="Palatino Linotype" w:hAnsi="Palatino Linotype"/>
            <w:noProof/>
            <w:webHidden/>
          </w:rPr>
        </w:r>
        <w:r w:rsidR="006D4352" w:rsidRPr="006D4352">
          <w:rPr>
            <w:rFonts w:ascii="Palatino Linotype" w:hAnsi="Palatino Linotype"/>
            <w:noProof/>
            <w:webHidden/>
          </w:rPr>
          <w:fldChar w:fldCharType="separate"/>
        </w:r>
        <w:r w:rsidR="00490E35">
          <w:rPr>
            <w:rFonts w:ascii="Palatino Linotype" w:hAnsi="Palatino Linotype"/>
            <w:noProof/>
            <w:webHidden/>
          </w:rPr>
          <w:t>39</w:t>
        </w:r>
        <w:r w:rsidR="006D4352" w:rsidRPr="006D4352">
          <w:rPr>
            <w:rFonts w:ascii="Palatino Linotype" w:hAnsi="Palatino Linotype"/>
            <w:noProof/>
            <w:webHidden/>
          </w:rPr>
          <w:fldChar w:fldCharType="end"/>
        </w:r>
      </w:hyperlink>
    </w:p>
    <w:p w14:paraId="33718A1C" w14:textId="77777777" w:rsidR="006D4352" w:rsidRPr="006D4352" w:rsidRDefault="00365A1F" w:rsidP="006D4352">
      <w:pPr>
        <w:pStyle w:val="TableofFigures"/>
        <w:tabs>
          <w:tab w:val="right" w:leader="dot" w:pos="9360"/>
        </w:tabs>
        <w:ind w:left="810" w:right="540" w:hanging="810"/>
        <w:rPr>
          <w:rFonts w:ascii="Palatino Linotype" w:eastAsiaTheme="minorEastAsia" w:hAnsi="Palatino Linotype" w:cstheme="minorBidi"/>
          <w:noProof/>
          <w:szCs w:val="22"/>
        </w:rPr>
      </w:pPr>
      <w:hyperlink w:anchor="_Toc12015633" w:history="1">
        <w:r w:rsidR="006D4352" w:rsidRPr="006D4352">
          <w:rPr>
            <w:rStyle w:val="Hyperlink"/>
            <w:rFonts w:ascii="Palatino Linotype" w:hAnsi="Palatino Linotype"/>
            <w:noProof/>
          </w:rPr>
          <w:t>Table 8. Processing and Storage of Field Samples taken on MEP Benthic Monitoring Surveys.</w:t>
        </w:r>
        <w:r w:rsidR="006D4352" w:rsidRPr="006D4352">
          <w:rPr>
            <w:rFonts w:ascii="Palatino Linotype" w:hAnsi="Palatino Linotype"/>
            <w:noProof/>
            <w:webHidden/>
          </w:rPr>
          <w:tab/>
        </w:r>
        <w:r w:rsidR="006D4352" w:rsidRPr="006D4352">
          <w:rPr>
            <w:rFonts w:ascii="Palatino Linotype" w:hAnsi="Palatino Linotype"/>
            <w:noProof/>
            <w:webHidden/>
          </w:rPr>
          <w:fldChar w:fldCharType="begin"/>
        </w:r>
        <w:r w:rsidR="006D4352" w:rsidRPr="006D4352">
          <w:rPr>
            <w:rFonts w:ascii="Palatino Linotype" w:hAnsi="Palatino Linotype"/>
            <w:noProof/>
            <w:webHidden/>
          </w:rPr>
          <w:instrText xml:space="preserve"> PAGEREF _Toc12015633 \h </w:instrText>
        </w:r>
        <w:r w:rsidR="006D4352" w:rsidRPr="006D4352">
          <w:rPr>
            <w:rFonts w:ascii="Palatino Linotype" w:hAnsi="Palatino Linotype"/>
            <w:noProof/>
            <w:webHidden/>
          </w:rPr>
        </w:r>
        <w:r w:rsidR="006D4352" w:rsidRPr="006D4352">
          <w:rPr>
            <w:rFonts w:ascii="Palatino Linotype" w:hAnsi="Palatino Linotype"/>
            <w:noProof/>
            <w:webHidden/>
          </w:rPr>
          <w:fldChar w:fldCharType="separate"/>
        </w:r>
        <w:r w:rsidR="00490E35">
          <w:rPr>
            <w:rFonts w:ascii="Palatino Linotype" w:hAnsi="Palatino Linotype"/>
            <w:noProof/>
            <w:webHidden/>
          </w:rPr>
          <w:t>41</w:t>
        </w:r>
        <w:r w:rsidR="006D4352" w:rsidRPr="006D4352">
          <w:rPr>
            <w:rFonts w:ascii="Palatino Linotype" w:hAnsi="Palatino Linotype"/>
            <w:noProof/>
            <w:webHidden/>
          </w:rPr>
          <w:fldChar w:fldCharType="end"/>
        </w:r>
      </w:hyperlink>
    </w:p>
    <w:p w14:paraId="25CC17AF" w14:textId="77777777" w:rsidR="006D4352" w:rsidRPr="006D4352" w:rsidRDefault="00365A1F" w:rsidP="006D4352">
      <w:pPr>
        <w:pStyle w:val="TableofFigures"/>
        <w:tabs>
          <w:tab w:val="right" w:leader="dot" w:pos="9360"/>
        </w:tabs>
        <w:ind w:left="810" w:right="540" w:hanging="810"/>
        <w:rPr>
          <w:rFonts w:ascii="Palatino Linotype" w:eastAsiaTheme="minorEastAsia" w:hAnsi="Palatino Linotype" w:cstheme="minorBidi"/>
          <w:noProof/>
          <w:szCs w:val="22"/>
        </w:rPr>
      </w:pPr>
      <w:hyperlink w:anchor="_Toc12015634" w:history="1">
        <w:r w:rsidR="006D4352" w:rsidRPr="006D4352">
          <w:rPr>
            <w:rStyle w:val="Hyperlink"/>
            <w:rFonts w:ascii="Palatino Linotype" w:hAnsi="Palatino Linotype"/>
            <w:noProof/>
          </w:rPr>
          <w:t>Table 9. Values used to convert Grab Penetration Depth to Sediment Volume.</w:t>
        </w:r>
        <w:r w:rsidR="006D4352" w:rsidRPr="006D4352">
          <w:rPr>
            <w:rFonts w:ascii="Palatino Linotype" w:hAnsi="Palatino Linotype"/>
            <w:noProof/>
            <w:webHidden/>
          </w:rPr>
          <w:tab/>
        </w:r>
        <w:r w:rsidR="006D4352" w:rsidRPr="006D4352">
          <w:rPr>
            <w:rFonts w:ascii="Palatino Linotype" w:hAnsi="Palatino Linotype"/>
            <w:noProof/>
            <w:webHidden/>
          </w:rPr>
          <w:fldChar w:fldCharType="begin"/>
        </w:r>
        <w:r w:rsidR="006D4352" w:rsidRPr="006D4352">
          <w:rPr>
            <w:rFonts w:ascii="Palatino Linotype" w:hAnsi="Palatino Linotype"/>
            <w:noProof/>
            <w:webHidden/>
          </w:rPr>
          <w:instrText xml:space="preserve"> PAGEREF _Toc12015634 \h </w:instrText>
        </w:r>
        <w:r w:rsidR="006D4352" w:rsidRPr="006D4352">
          <w:rPr>
            <w:rFonts w:ascii="Palatino Linotype" w:hAnsi="Palatino Linotype"/>
            <w:noProof/>
            <w:webHidden/>
          </w:rPr>
        </w:r>
        <w:r w:rsidR="006D4352" w:rsidRPr="006D4352">
          <w:rPr>
            <w:rFonts w:ascii="Palatino Linotype" w:hAnsi="Palatino Linotype"/>
            <w:noProof/>
            <w:webHidden/>
          </w:rPr>
          <w:fldChar w:fldCharType="separate"/>
        </w:r>
        <w:r w:rsidR="00490E35">
          <w:rPr>
            <w:rFonts w:ascii="Palatino Linotype" w:hAnsi="Palatino Linotype"/>
            <w:noProof/>
            <w:webHidden/>
          </w:rPr>
          <w:t>43</w:t>
        </w:r>
        <w:r w:rsidR="006D4352" w:rsidRPr="006D4352">
          <w:rPr>
            <w:rFonts w:ascii="Palatino Linotype" w:hAnsi="Palatino Linotype"/>
            <w:noProof/>
            <w:webHidden/>
          </w:rPr>
          <w:fldChar w:fldCharType="end"/>
        </w:r>
      </w:hyperlink>
    </w:p>
    <w:p w14:paraId="21B5614E" w14:textId="77777777" w:rsidR="006D4352" w:rsidRPr="006D4352" w:rsidRDefault="00365A1F" w:rsidP="006D4352">
      <w:pPr>
        <w:pStyle w:val="TableofFigures"/>
        <w:tabs>
          <w:tab w:val="right" w:leader="dot" w:pos="9360"/>
        </w:tabs>
        <w:ind w:left="810" w:right="540" w:hanging="810"/>
        <w:rPr>
          <w:rFonts w:ascii="Palatino Linotype" w:eastAsiaTheme="minorEastAsia" w:hAnsi="Palatino Linotype" w:cstheme="minorBidi"/>
          <w:noProof/>
          <w:szCs w:val="22"/>
        </w:rPr>
      </w:pPr>
      <w:hyperlink w:anchor="_Toc12015635" w:history="1">
        <w:r w:rsidR="006D4352" w:rsidRPr="006D4352">
          <w:rPr>
            <w:rStyle w:val="Hyperlink"/>
            <w:rFonts w:ascii="Palatino Linotype" w:hAnsi="Palatino Linotype"/>
            <w:noProof/>
          </w:rPr>
          <w:t>Table 10. Sediment grain size descriptors (FGDC 2012).</w:t>
        </w:r>
        <w:r w:rsidR="006D4352" w:rsidRPr="006D4352">
          <w:rPr>
            <w:rFonts w:ascii="Palatino Linotype" w:hAnsi="Palatino Linotype"/>
            <w:noProof/>
            <w:webHidden/>
          </w:rPr>
          <w:tab/>
        </w:r>
        <w:r w:rsidR="006D4352" w:rsidRPr="006D4352">
          <w:rPr>
            <w:rFonts w:ascii="Palatino Linotype" w:hAnsi="Palatino Linotype"/>
            <w:noProof/>
            <w:webHidden/>
          </w:rPr>
          <w:fldChar w:fldCharType="begin"/>
        </w:r>
        <w:r w:rsidR="006D4352" w:rsidRPr="006D4352">
          <w:rPr>
            <w:rFonts w:ascii="Palatino Linotype" w:hAnsi="Palatino Linotype"/>
            <w:noProof/>
            <w:webHidden/>
          </w:rPr>
          <w:instrText xml:space="preserve"> PAGEREF _Toc12015635 \h </w:instrText>
        </w:r>
        <w:r w:rsidR="006D4352" w:rsidRPr="006D4352">
          <w:rPr>
            <w:rFonts w:ascii="Palatino Linotype" w:hAnsi="Palatino Linotype"/>
            <w:noProof/>
            <w:webHidden/>
          </w:rPr>
        </w:r>
        <w:r w:rsidR="006D4352" w:rsidRPr="006D4352">
          <w:rPr>
            <w:rFonts w:ascii="Palatino Linotype" w:hAnsi="Palatino Linotype"/>
            <w:noProof/>
            <w:webHidden/>
          </w:rPr>
          <w:fldChar w:fldCharType="separate"/>
        </w:r>
        <w:r w:rsidR="00490E35">
          <w:rPr>
            <w:rFonts w:ascii="Palatino Linotype" w:hAnsi="Palatino Linotype"/>
            <w:noProof/>
            <w:webHidden/>
          </w:rPr>
          <w:t>46</w:t>
        </w:r>
        <w:r w:rsidR="006D4352" w:rsidRPr="006D4352">
          <w:rPr>
            <w:rFonts w:ascii="Palatino Linotype" w:hAnsi="Palatino Linotype"/>
            <w:noProof/>
            <w:webHidden/>
          </w:rPr>
          <w:fldChar w:fldCharType="end"/>
        </w:r>
      </w:hyperlink>
    </w:p>
    <w:p w14:paraId="4662A0D0" w14:textId="77777777" w:rsidR="006D4352" w:rsidRPr="006D4352" w:rsidRDefault="00365A1F" w:rsidP="006D4352">
      <w:pPr>
        <w:pStyle w:val="TableofFigures"/>
        <w:tabs>
          <w:tab w:val="right" w:leader="dot" w:pos="9360"/>
        </w:tabs>
        <w:ind w:left="810" w:right="540" w:hanging="810"/>
        <w:rPr>
          <w:rFonts w:ascii="Palatino Linotype" w:eastAsiaTheme="minorEastAsia" w:hAnsi="Palatino Linotype" w:cstheme="minorBidi"/>
          <w:noProof/>
          <w:szCs w:val="22"/>
        </w:rPr>
      </w:pPr>
      <w:hyperlink w:anchor="_Toc12015636" w:history="1">
        <w:r w:rsidR="006D4352" w:rsidRPr="006D4352">
          <w:rPr>
            <w:rStyle w:val="Hyperlink"/>
            <w:rFonts w:ascii="Palatino Linotype" w:hAnsi="Palatino Linotype"/>
            <w:noProof/>
          </w:rPr>
          <w:t>Table 11</w:t>
        </w:r>
        <w:r w:rsidR="006D4352" w:rsidRPr="006D4352">
          <w:rPr>
            <w:rStyle w:val="Hyperlink"/>
            <w:rFonts w:ascii="Palatino Linotype" w:hAnsi="Palatino Linotype"/>
            <w:noProof/>
            <w:lang w:val="en-CA"/>
          </w:rPr>
          <w:t xml:space="preserve">. </w:t>
        </w:r>
        <w:r w:rsidR="006D4352" w:rsidRPr="006D4352">
          <w:rPr>
            <w:rStyle w:val="Hyperlink"/>
            <w:rFonts w:ascii="Palatino Linotype" w:hAnsi="Palatino Linotype"/>
            <w:noProof/>
          </w:rPr>
          <w:t>aRPD Depth Modifier (FGDC 2012).</w:t>
        </w:r>
        <w:r w:rsidR="006D4352" w:rsidRPr="006D4352">
          <w:rPr>
            <w:rFonts w:ascii="Palatino Linotype" w:hAnsi="Palatino Linotype"/>
            <w:noProof/>
            <w:webHidden/>
          </w:rPr>
          <w:tab/>
        </w:r>
        <w:r w:rsidR="006D4352" w:rsidRPr="006D4352">
          <w:rPr>
            <w:rFonts w:ascii="Palatino Linotype" w:hAnsi="Palatino Linotype"/>
            <w:noProof/>
            <w:webHidden/>
          </w:rPr>
          <w:fldChar w:fldCharType="begin"/>
        </w:r>
        <w:r w:rsidR="006D4352" w:rsidRPr="006D4352">
          <w:rPr>
            <w:rFonts w:ascii="Palatino Linotype" w:hAnsi="Palatino Linotype"/>
            <w:noProof/>
            <w:webHidden/>
          </w:rPr>
          <w:instrText xml:space="preserve"> PAGEREF _Toc12015636 \h </w:instrText>
        </w:r>
        <w:r w:rsidR="006D4352" w:rsidRPr="006D4352">
          <w:rPr>
            <w:rFonts w:ascii="Palatino Linotype" w:hAnsi="Palatino Linotype"/>
            <w:noProof/>
            <w:webHidden/>
          </w:rPr>
        </w:r>
        <w:r w:rsidR="006D4352" w:rsidRPr="006D4352">
          <w:rPr>
            <w:rFonts w:ascii="Palatino Linotype" w:hAnsi="Palatino Linotype"/>
            <w:noProof/>
            <w:webHidden/>
          </w:rPr>
          <w:fldChar w:fldCharType="separate"/>
        </w:r>
        <w:r w:rsidR="00490E35">
          <w:rPr>
            <w:rFonts w:ascii="Palatino Linotype" w:hAnsi="Palatino Linotype"/>
            <w:noProof/>
            <w:webHidden/>
          </w:rPr>
          <w:t>47</w:t>
        </w:r>
        <w:r w:rsidR="006D4352" w:rsidRPr="006D4352">
          <w:rPr>
            <w:rFonts w:ascii="Palatino Linotype" w:hAnsi="Palatino Linotype"/>
            <w:noProof/>
            <w:webHidden/>
          </w:rPr>
          <w:fldChar w:fldCharType="end"/>
        </w:r>
      </w:hyperlink>
    </w:p>
    <w:p w14:paraId="50C01D3C" w14:textId="77777777" w:rsidR="006D4352" w:rsidRPr="006D4352" w:rsidRDefault="00365A1F" w:rsidP="006D4352">
      <w:pPr>
        <w:pStyle w:val="TableofFigures"/>
        <w:tabs>
          <w:tab w:val="right" w:leader="dot" w:pos="9360"/>
        </w:tabs>
        <w:ind w:left="810" w:right="540" w:hanging="810"/>
        <w:rPr>
          <w:rFonts w:ascii="Palatino Linotype" w:eastAsiaTheme="minorEastAsia" w:hAnsi="Palatino Linotype" w:cstheme="minorBidi"/>
          <w:noProof/>
          <w:szCs w:val="22"/>
        </w:rPr>
      </w:pPr>
      <w:hyperlink w:anchor="_Toc12015637" w:history="1">
        <w:r w:rsidR="006D4352" w:rsidRPr="006D4352">
          <w:rPr>
            <w:rStyle w:val="Hyperlink"/>
            <w:rFonts w:ascii="Palatino Linotype" w:hAnsi="Palatino Linotype"/>
            <w:noProof/>
          </w:rPr>
          <w:t>Table 12. Benthic Survey Sample Analyses.</w:t>
        </w:r>
        <w:r w:rsidR="006D4352" w:rsidRPr="006D4352">
          <w:rPr>
            <w:rFonts w:ascii="Palatino Linotype" w:hAnsi="Palatino Linotype"/>
            <w:noProof/>
            <w:webHidden/>
          </w:rPr>
          <w:tab/>
        </w:r>
        <w:r w:rsidR="006D4352" w:rsidRPr="006D4352">
          <w:rPr>
            <w:rFonts w:ascii="Palatino Linotype" w:hAnsi="Palatino Linotype"/>
            <w:noProof/>
            <w:webHidden/>
          </w:rPr>
          <w:fldChar w:fldCharType="begin"/>
        </w:r>
        <w:r w:rsidR="006D4352" w:rsidRPr="006D4352">
          <w:rPr>
            <w:rFonts w:ascii="Palatino Linotype" w:hAnsi="Palatino Linotype"/>
            <w:noProof/>
            <w:webHidden/>
          </w:rPr>
          <w:instrText xml:space="preserve"> PAGEREF _Toc12015637 \h </w:instrText>
        </w:r>
        <w:r w:rsidR="006D4352" w:rsidRPr="006D4352">
          <w:rPr>
            <w:rFonts w:ascii="Palatino Linotype" w:hAnsi="Palatino Linotype"/>
            <w:noProof/>
            <w:webHidden/>
          </w:rPr>
        </w:r>
        <w:r w:rsidR="006D4352" w:rsidRPr="006D4352">
          <w:rPr>
            <w:rFonts w:ascii="Palatino Linotype" w:hAnsi="Palatino Linotype"/>
            <w:noProof/>
            <w:webHidden/>
          </w:rPr>
          <w:fldChar w:fldCharType="separate"/>
        </w:r>
        <w:r w:rsidR="00490E35">
          <w:rPr>
            <w:rFonts w:ascii="Palatino Linotype" w:hAnsi="Palatino Linotype"/>
            <w:noProof/>
            <w:webHidden/>
          </w:rPr>
          <w:t>55</w:t>
        </w:r>
        <w:r w:rsidR="006D4352" w:rsidRPr="006D4352">
          <w:rPr>
            <w:rFonts w:ascii="Palatino Linotype" w:hAnsi="Palatino Linotype"/>
            <w:noProof/>
            <w:webHidden/>
          </w:rPr>
          <w:fldChar w:fldCharType="end"/>
        </w:r>
      </w:hyperlink>
    </w:p>
    <w:p w14:paraId="752E602F" w14:textId="77777777" w:rsidR="006D4352" w:rsidRPr="006D4352" w:rsidRDefault="00365A1F" w:rsidP="006D4352">
      <w:pPr>
        <w:pStyle w:val="TableofFigures"/>
        <w:tabs>
          <w:tab w:val="right" w:leader="dot" w:pos="9360"/>
        </w:tabs>
        <w:ind w:left="810" w:right="540" w:hanging="810"/>
        <w:rPr>
          <w:rFonts w:ascii="Palatino Linotype" w:eastAsiaTheme="minorEastAsia" w:hAnsi="Palatino Linotype" w:cstheme="minorBidi"/>
          <w:noProof/>
          <w:szCs w:val="22"/>
        </w:rPr>
      </w:pPr>
      <w:hyperlink w:anchor="_Toc12015638" w:history="1">
        <w:r w:rsidR="006D4352" w:rsidRPr="006D4352">
          <w:rPr>
            <w:rStyle w:val="Hyperlink"/>
            <w:rFonts w:ascii="Palatino Linotype" w:hAnsi="Palatino Linotype"/>
            <w:noProof/>
          </w:rPr>
          <w:t>Table 13. Additional substrates that could be observed in digital images.</w:t>
        </w:r>
        <w:r w:rsidR="006D4352" w:rsidRPr="006D4352">
          <w:rPr>
            <w:rFonts w:ascii="Palatino Linotype" w:hAnsi="Palatino Linotype"/>
            <w:noProof/>
            <w:webHidden/>
          </w:rPr>
          <w:tab/>
        </w:r>
        <w:r w:rsidR="006D4352" w:rsidRPr="006D4352">
          <w:rPr>
            <w:rFonts w:ascii="Palatino Linotype" w:hAnsi="Palatino Linotype"/>
            <w:noProof/>
            <w:webHidden/>
          </w:rPr>
          <w:fldChar w:fldCharType="begin"/>
        </w:r>
        <w:r w:rsidR="006D4352" w:rsidRPr="006D4352">
          <w:rPr>
            <w:rFonts w:ascii="Palatino Linotype" w:hAnsi="Palatino Linotype"/>
            <w:noProof/>
            <w:webHidden/>
          </w:rPr>
          <w:instrText xml:space="preserve"> PAGEREF _Toc12015638 \h </w:instrText>
        </w:r>
        <w:r w:rsidR="006D4352" w:rsidRPr="006D4352">
          <w:rPr>
            <w:rFonts w:ascii="Palatino Linotype" w:hAnsi="Palatino Linotype"/>
            <w:noProof/>
            <w:webHidden/>
          </w:rPr>
        </w:r>
        <w:r w:rsidR="006D4352" w:rsidRPr="006D4352">
          <w:rPr>
            <w:rFonts w:ascii="Palatino Linotype" w:hAnsi="Palatino Linotype"/>
            <w:noProof/>
            <w:webHidden/>
          </w:rPr>
          <w:fldChar w:fldCharType="separate"/>
        </w:r>
        <w:r w:rsidR="00490E35">
          <w:rPr>
            <w:rFonts w:ascii="Palatino Linotype" w:hAnsi="Palatino Linotype"/>
            <w:noProof/>
            <w:webHidden/>
          </w:rPr>
          <w:t>58</w:t>
        </w:r>
        <w:r w:rsidR="006D4352" w:rsidRPr="006D4352">
          <w:rPr>
            <w:rFonts w:ascii="Palatino Linotype" w:hAnsi="Palatino Linotype"/>
            <w:noProof/>
            <w:webHidden/>
          </w:rPr>
          <w:fldChar w:fldCharType="end"/>
        </w:r>
      </w:hyperlink>
    </w:p>
    <w:p w14:paraId="0F2CDFAA" w14:textId="77777777" w:rsidR="006D4352" w:rsidRPr="006D4352" w:rsidRDefault="00365A1F" w:rsidP="006D4352">
      <w:pPr>
        <w:pStyle w:val="TableofFigures"/>
        <w:tabs>
          <w:tab w:val="right" w:leader="dot" w:pos="9360"/>
        </w:tabs>
        <w:ind w:left="810" w:right="540" w:hanging="810"/>
        <w:rPr>
          <w:rFonts w:ascii="Palatino Linotype" w:eastAsiaTheme="minorEastAsia" w:hAnsi="Palatino Linotype" w:cstheme="minorBidi"/>
          <w:noProof/>
          <w:szCs w:val="22"/>
        </w:rPr>
      </w:pPr>
      <w:hyperlink w:anchor="_Toc12015639" w:history="1">
        <w:r w:rsidR="006D4352" w:rsidRPr="006D4352">
          <w:rPr>
            <w:rStyle w:val="Hyperlink"/>
            <w:rFonts w:ascii="Palatino Linotype" w:hAnsi="Palatino Linotype"/>
            <w:noProof/>
          </w:rPr>
          <w:t>Table 14. Habitat relief descriptions.</w:t>
        </w:r>
        <w:r w:rsidR="006D4352" w:rsidRPr="006D4352">
          <w:rPr>
            <w:rFonts w:ascii="Palatino Linotype" w:hAnsi="Palatino Linotype"/>
            <w:noProof/>
            <w:webHidden/>
          </w:rPr>
          <w:tab/>
        </w:r>
        <w:r w:rsidR="006D4352" w:rsidRPr="006D4352">
          <w:rPr>
            <w:rFonts w:ascii="Palatino Linotype" w:hAnsi="Palatino Linotype"/>
            <w:noProof/>
            <w:webHidden/>
          </w:rPr>
          <w:fldChar w:fldCharType="begin"/>
        </w:r>
        <w:r w:rsidR="006D4352" w:rsidRPr="006D4352">
          <w:rPr>
            <w:rFonts w:ascii="Palatino Linotype" w:hAnsi="Palatino Linotype"/>
            <w:noProof/>
            <w:webHidden/>
          </w:rPr>
          <w:instrText xml:space="preserve"> PAGEREF _Toc12015639 \h </w:instrText>
        </w:r>
        <w:r w:rsidR="006D4352" w:rsidRPr="006D4352">
          <w:rPr>
            <w:rFonts w:ascii="Palatino Linotype" w:hAnsi="Palatino Linotype"/>
            <w:noProof/>
            <w:webHidden/>
          </w:rPr>
        </w:r>
        <w:r w:rsidR="006D4352" w:rsidRPr="006D4352">
          <w:rPr>
            <w:rFonts w:ascii="Palatino Linotype" w:hAnsi="Palatino Linotype"/>
            <w:noProof/>
            <w:webHidden/>
          </w:rPr>
          <w:fldChar w:fldCharType="separate"/>
        </w:r>
        <w:r w:rsidR="00490E35">
          <w:rPr>
            <w:rFonts w:ascii="Palatino Linotype" w:hAnsi="Palatino Linotype"/>
            <w:noProof/>
            <w:webHidden/>
          </w:rPr>
          <w:t>59</w:t>
        </w:r>
        <w:r w:rsidR="006D4352" w:rsidRPr="006D4352">
          <w:rPr>
            <w:rFonts w:ascii="Palatino Linotype" w:hAnsi="Palatino Linotype"/>
            <w:noProof/>
            <w:webHidden/>
          </w:rPr>
          <w:fldChar w:fldCharType="end"/>
        </w:r>
      </w:hyperlink>
    </w:p>
    <w:p w14:paraId="478D4883" w14:textId="77777777" w:rsidR="006D4352" w:rsidRPr="006D4352" w:rsidRDefault="00365A1F" w:rsidP="006D4352">
      <w:pPr>
        <w:pStyle w:val="TableofFigures"/>
        <w:tabs>
          <w:tab w:val="right" w:leader="dot" w:pos="9360"/>
        </w:tabs>
        <w:ind w:left="810" w:right="540" w:hanging="810"/>
        <w:rPr>
          <w:rFonts w:ascii="Palatino Linotype" w:eastAsiaTheme="minorEastAsia" w:hAnsi="Palatino Linotype" w:cstheme="minorBidi"/>
          <w:noProof/>
          <w:szCs w:val="22"/>
        </w:rPr>
      </w:pPr>
      <w:hyperlink w:anchor="_Toc12015640" w:history="1">
        <w:r w:rsidR="006D4352" w:rsidRPr="006D4352">
          <w:rPr>
            <w:rStyle w:val="Hyperlink"/>
            <w:rFonts w:ascii="Palatino Linotype" w:hAnsi="Palatino Linotype"/>
            <w:noProof/>
          </w:rPr>
          <w:t>Table 15. Drape categories and descriptions.</w:t>
        </w:r>
        <w:r w:rsidR="006D4352" w:rsidRPr="006D4352">
          <w:rPr>
            <w:rFonts w:ascii="Palatino Linotype" w:hAnsi="Palatino Linotype"/>
            <w:noProof/>
            <w:webHidden/>
          </w:rPr>
          <w:tab/>
        </w:r>
        <w:r w:rsidR="006D4352" w:rsidRPr="006D4352">
          <w:rPr>
            <w:rFonts w:ascii="Palatino Linotype" w:hAnsi="Palatino Linotype"/>
            <w:noProof/>
            <w:webHidden/>
          </w:rPr>
          <w:fldChar w:fldCharType="begin"/>
        </w:r>
        <w:r w:rsidR="006D4352" w:rsidRPr="006D4352">
          <w:rPr>
            <w:rFonts w:ascii="Palatino Linotype" w:hAnsi="Palatino Linotype"/>
            <w:noProof/>
            <w:webHidden/>
          </w:rPr>
          <w:instrText xml:space="preserve"> PAGEREF _Toc12015640 \h </w:instrText>
        </w:r>
        <w:r w:rsidR="006D4352" w:rsidRPr="006D4352">
          <w:rPr>
            <w:rFonts w:ascii="Palatino Linotype" w:hAnsi="Palatino Linotype"/>
            <w:noProof/>
            <w:webHidden/>
          </w:rPr>
        </w:r>
        <w:r w:rsidR="006D4352" w:rsidRPr="006D4352">
          <w:rPr>
            <w:rFonts w:ascii="Palatino Linotype" w:hAnsi="Palatino Linotype"/>
            <w:noProof/>
            <w:webHidden/>
          </w:rPr>
          <w:fldChar w:fldCharType="separate"/>
        </w:r>
        <w:r w:rsidR="00490E35">
          <w:rPr>
            <w:rFonts w:ascii="Palatino Linotype" w:hAnsi="Palatino Linotype"/>
            <w:noProof/>
            <w:webHidden/>
          </w:rPr>
          <w:t>59</w:t>
        </w:r>
        <w:r w:rsidR="006D4352" w:rsidRPr="006D4352">
          <w:rPr>
            <w:rFonts w:ascii="Palatino Linotype" w:hAnsi="Palatino Linotype"/>
            <w:noProof/>
            <w:webHidden/>
          </w:rPr>
          <w:fldChar w:fldCharType="end"/>
        </w:r>
      </w:hyperlink>
    </w:p>
    <w:p w14:paraId="12239592" w14:textId="77777777" w:rsidR="006D4352" w:rsidRPr="006D4352" w:rsidRDefault="00365A1F" w:rsidP="006D4352">
      <w:pPr>
        <w:pStyle w:val="TableofFigures"/>
        <w:tabs>
          <w:tab w:val="right" w:leader="dot" w:pos="9360"/>
        </w:tabs>
        <w:ind w:left="810" w:right="540" w:hanging="810"/>
        <w:rPr>
          <w:rFonts w:ascii="Palatino Linotype" w:eastAsiaTheme="minorEastAsia" w:hAnsi="Palatino Linotype" w:cstheme="minorBidi"/>
          <w:noProof/>
          <w:szCs w:val="22"/>
        </w:rPr>
      </w:pPr>
      <w:hyperlink w:anchor="_Toc12015641" w:history="1">
        <w:r w:rsidR="006D4352" w:rsidRPr="006D4352">
          <w:rPr>
            <w:rStyle w:val="Hyperlink"/>
            <w:rFonts w:ascii="Palatino Linotype" w:hAnsi="Palatino Linotype"/>
            <w:noProof/>
          </w:rPr>
          <w:t>Table 16. Relative abundance descriptions for digital still images.</w:t>
        </w:r>
        <w:r w:rsidR="006D4352" w:rsidRPr="006D4352">
          <w:rPr>
            <w:rFonts w:ascii="Palatino Linotype" w:hAnsi="Palatino Linotype"/>
            <w:noProof/>
            <w:webHidden/>
          </w:rPr>
          <w:tab/>
        </w:r>
        <w:r w:rsidR="006D4352" w:rsidRPr="006D4352">
          <w:rPr>
            <w:rFonts w:ascii="Palatino Linotype" w:hAnsi="Palatino Linotype"/>
            <w:noProof/>
            <w:webHidden/>
          </w:rPr>
          <w:fldChar w:fldCharType="begin"/>
        </w:r>
        <w:r w:rsidR="006D4352" w:rsidRPr="006D4352">
          <w:rPr>
            <w:rFonts w:ascii="Palatino Linotype" w:hAnsi="Palatino Linotype"/>
            <w:noProof/>
            <w:webHidden/>
          </w:rPr>
          <w:instrText xml:space="preserve"> PAGEREF _Toc12015641 \h </w:instrText>
        </w:r>
        <w:r w:rsidR="006D4352" w:rsidRPr="006D4352">
          <w:rPr>
            <w:rFonts w:ascii="Palatino Linotype" w:hAnsi="Palatino Linotype"/>
            <w:noProof/>
            <w:webHidden/>
          </w:rPr>
        </w:r>
        <w:r w:rsidR="006D4352" w:rsidRPr="006D4352">
          <w:rPr>
            <w:rFonts w:ascii="Palatino Linotype" w:hAnsi="Palatino Linotype"/>
            <w:noProof/>
            <w:webHidden/>
          </w:rPr>
          <w:fldChar w:fldCharType="separate"/>
        </w:r>
        <w:r w:rsidR="00490E35">
          <w:rPr>
            <w:rFonts w:ascii="Palatino Linotype" w:hAnsi="Palatino Linotype"/>
            <w:noProof/>
            <w:webHidden/>
          </w:rPr>
          <w:t>59</w:t>
        </w:r>
        <w:r w:rsidR="006D4352" w:rsidRPr="006D4352">
          <w:rPr>
            <w:rFonts w:ascii="Palatino Linotype" w:hAnsi="Palatino Linotype"/>
            <w:noProof/>
            <w:webHidden/>
          </w:rPr>
          <w:fldChar w:fldCharType="end"/>
        </w:r>
      </w:hyperlink>
    </w:p>
    <w:p w14:paraId="7A2DBC8E" w14:textId="77777777" w:rsidR="006D4352" w:rsidRPr="006D4352" w:rsidRDefault="00365A1F" w:rsidP="006D4352">
      <w:pPr>
        <w:pStyle w:val="TableofFigures"/>
        <w:tabs>
          <w:tab w:val="right" w:leader="dot" w:pos="9360"/>
        </w:tabs>
        <w:ind w:left="810" w:right="540" w:hanging="810"/>
        <w:rPr>
          <w:rFonts w:ascii="Palatino Linotype" w:eastAsiaTheme="minorEastAsia" w:hAnsi="Palatino Linotype" w:cstheme="minorBidi"/>
          <w:noProof/>
          <w:szCs w:val="22"/>
        </w:rPr>
      </w:pPr>
      <w:hyperlink w:anchor="_Toc12015642" w:history="1">
        <w:r w:rsidR="006D4352" w:rsidRPr="006D4352">
          <w:rPr>
            <w:rStyle w:val="Hyperlink"/>
            <w:rFonts w:ascii="Palatino Linotype" w:hAnsi="Palatino Linotype"/>
            <w:noProof/>
          </w:rPr>
          <w:t>Table 17. Relative abundance descriptions for digital video footage.</w:t>
        </w:r>
        <w:r w:rsidR="006D4352" w:rsidRPr="006D4352">
          <w:rPr>
            <w:rFonts w:ascii="Palatino Linotype" w:hAnsi="Palatino Linotype"/>
            <w:noProof/>
            <w:webHidden/>
          </w:rPr>
          <w:tab/>
        </w:r>
        <w:r w:rsidR="006D4352" w:rsidRPr="006D4352">
          <w:rPr>
            <w:rFonts w:ascii="Palatino Linotype" w:hAnsi="Palatino Linotype"/>
            <w:noProof/>
            <w:webHidden/>
          </w:rPr>
          <w:fldChar w:fldCharType="begin"/>
        </w:r>
        <w:r w:rsidR="006D4352" w:rsidRPr="006D4352">
          <w:rPr>
            <w:rFonts w:ascii="Palatino Linotype" w:hAnsi="Palatino Linotype"/>
            <w:noProof/>
            <w:webHidden/>
          </w:rPr>
          <w:instrText xml:space="preserve"> PAGEREF _Toc12015642 \h </w:instrText>
        </w:r>
        <w:r w:rsidR="006D4352" w:rsidRPr="006D4352">
          <w:rPr>
            <w:rFonts w:ascii="Palatino Linotype" w:hAnsi="Palatino Linotype"/>
            <w:noProof/>
            <w:webHidden/>
          </w:rPr>
        </w:r>
        <w:r w:rsidR="006D4352" w:rsidRPr="006D4352">
          <w:rPr>
            <w:rFonts w:ascii="Palatino Linotype" w:hAnsi="Palatino Linotype"/>
            <w:noProof/>
            <w:webHidden/>
          </w:rPr>
          <w:fldChar w:fldCharType="separate"/>
        </w:r>
        <w:r w:rsidR="00490E35">
          <w:rPr>
            <w:rFonts w:ascii="Palatino Linotype" w:hAnsi="Palatino Linotype"/>
            <w:noProof/>
            <w:webHidden/>
          </w:rPr>
          <w:t>59</w:t>
        </w:r>
        <w:r w:rsidR="006D4352" w:rsidRPr="006D4352">
          <w:rPr>
            <w:rFonts w:ascii="Palatino Linotype" w:hAnsi="Palatino Linotype"/>
            <w:noProof/>
            <w:webHidden/>
          </w:rPr>
          <w:fldChar w:fldCharType="end"/>
        </w:r>
      </w:hyperlink>
    </w:p>
    <w:p w14:paraId="47A78E78" w14:textId="77777777" w:rsidR="006D4352" w:rsidRPr="006D4352" w:rsidRDefault="00365A1F" w:rsidP="006D4352">
      <w:pPr>
        <w:pStyle w:val="TableofFigures"/>
        <w:tabs>
          <w:tab w:val="right" w:leader="dot" w:pos="9360"/>
        </w:tabs>
        <w:ind w:left="810" w:right="540" w:hanging="810"/>
        <w:rPr>
          <w:rFonts w:ascii="Palatino Linotype" w:eastAsiaTheme="minorEastAsia" w:hAnsi="Palatino Linotype" w:cstheme="minorBidi"/>
          <w:noProof/>
          <w:szCs w:val="22"/>
        </w:rPr>
      </w:pPr>
      <w:hyperlink w:anchor="_Toc12015643" w:history="1">
        <w:r w:rsidR="006D4352" w:rsidRPr="006D4352">
          <w:rPr>
            <w:rStyle w:val="Hyperlink"/>
            <w:rFonts w:ascii="Palatino Linotype" w:hAnsi="Palatino Linotype"/>
            <w:noProof/>
          </w:rPr>
          <w:t>Table 18. Parameters Measured from Sediment Profile Images.</w:t>
        </w:r>
        <w:r w:rsidR="006D4352" w:rsidRPr="006D4352">
          <w:rPr>
            <w:rFonts w:ascii="Palatino Linotype" w:hAnsi="Palatino Linotype"/>
            <w:noProof/>
            <w:webHidden/>
          </w:rPr>
          <w:tab/>
        </w:r>
        <w:r w:rsidR="006D4352" w:rsidRPr="006D4352">
          <w:rPr>
            <w:rFonts w:ascii="Palatino Linotype" w:hAnsi="Palatino Linotype"/>
            <w:noProof/>
            <w:webHidden/>
          </w:rPr>
          <w:fldChar w:fldCharType="begin"/>
        </w:r>
        <w:r w:rsidR="006D4352" w:rsidRPr="006D4352">
          <w:rPr>
            <w:rFonts w:ascii="Palatino Linotype" w:hAnsi="Palatino Linotype"/>
            <w:noProof/>
            <w:webHidden/>
          </w:rPr>
          <w:instrText xml:space="preserve"> PAGEREF _Toc12015643 \h </w:instrText>
        </w:r>
        <w:r w:rsidR="006D4352" w:rsidRPr="006D4352">
          <w:rPr>
            <w:rFonts w:ascii="Palatino Linotype" w:hAnsi="Palatino Linotype"/>
            <w:noProof/>
            <w:webHidden/>
          </w:rPr>
        </w:r>
        <w:r w:rsidR="006D4352" w:rsidRPr="006D4352">
          <w:rPr>
            <w:rFonts w:ascii="Palatino Linotype" w:hAnsi="Palatino Linotype"/>
            <w:noProof/>
            <w:webHidden/>
          </w:rPr>
          <w:fldChar w:fldCharType="separate"/>
        </w:r>
        <w:r w:rsidR="00490E35">
          <w:rPr>
            <w:rFonts w:ascii="Palatino Linotype" w:hAnsi="Palatino Linotype"/>
            <w:noProof/>
            <w:webHidden/>
          </w:rPr>
          <w:t>61</w:t>
        </w:r>
        <w:r w:rsidR="006D4352" w:rsidRPr="006D4352">
          <w:rPr>
            <w:rFonts w:ascii="Palatino Linotype" w:hAnsi="Palatino Linotype"/>
            <w:noProof/>
            <w:webHidden/>
          </w:rPr>
          <w:fldChar w:fldCharType="end"/>
        </w:r>
      </w:hyperlink>
    </w:p>
    <w:p w14:paraId="0211673E" w14:textId="77777777" w:rsidR="006D4352" w:rsidRPr="006D4352" w:rsidRDefault="00365A1F" w:rsidP="006D4352">
      <w:pPr>
        <w:pStyle w:val="TableofFigures"/>
        <w:tabs>
          <w:tab w:val="right" w:leader="dot" w:pos="9360"/>
        </w:tabs>
        <w:ind w:left="810" w:right="540" w:hanging="810"/>
        <w:rPr>
          <w:rFonts w:ascii="Palatino Linotype" w:eastAsiaTheme="minorEastAsia" w:hAnsi="Palatino Linotype" w:cstheme="minorBidi"/>
          <w:noProof/>
          <w:szCs w:val="22"/>
        </w:rPr>
      </w:pPr>
      <w:hyperlink w:anchor="_Toc12015644" w:history="1">
        <w:r w:rsidR="006D4352" w:rsidRPr="006D4352">
          <w:rPr>
            <w:rStyle w:val="Hyperlink"/>
            <w:rFonts w:ascii="Palatino Linotype" w:hAnsi="Palatino Linotype"/>
            <w:noProof/>
          </w:rPr>
          <w:t>Table 19. Supplies, Acceptance Criteria, and Responsibility for Critical Field Supplies.</w:t>
        </w:r>
        <w:r w:rsidR="006D4352" w:rsidRPr="006D4352">
          <w:rPr>
            <w:rFonts w:ascii="Palatino Linotype" w:hAnsi="Palatino Linotype"/>
            <w:noProof/>
            <w:webHidden/>
          </w:rPr>
          <w:tab/>
        </w:r>
        <w:r w:rsidR="006D4352" w:rsidRPr="006D4352">
          <w:rPr>
            <w:rFonts w:ascii="Palatino Linotype" w:hAnsi="Palatino Linotype"/>
            <w:noProof/>
            <w:webHidden/>
          </w:rPr>
          <w:fldChar w:fldCharType="begin"/>
        </w:r>
        <w:r w:rsidR="006D4352" w:rsidRPr="006D4352">
          <w:rPr>
            <w:rFonts w:ascii="Palatino Linotype" w:hAnsi="Palatino Linotype"/>
            <w:noProof/>
            <w:webHidden/>
          </w:rPr>
          <w:instrText xml:space="preserve"> PAGEREF _Toc12015644 \h </w:instrText>
        </w:r>
        <w:r w:rsidR="006D4352" w:rsidRPr="006D4352">
          <w:rPr>
            <w:rFonts w:ascii="Palatino Linotype" w:hAnsi="Palatino Linotype"/>
            <w:noProof/>
            <w:webHidden/>
          </w:rPr>
        </w:r>
        <w:r w:rsidR="006D4352" w:rsidRPr="006D4352">
          <w:rPr>
            <w:rFonts w:ascii="Palatino Linotype" w:hAnsi="Palatino Linotype"/>
            <w:noProof/>
            <w:webHidden/>
          </w:rPr>
          <w:fldChar w:fldCharType="separate"/>
        </w:r>
        <w:r w:rsidR="00490E35">
          <w:rPr>
            <w:rFonts w:ascii="Palatino Linotype" w:hAnsi="Palatino Linotype"/>
            <w:noProof/>
            <w:webHidden/>
          </w:rPr>
          <w:t>73</w:t>
        </w:r>
        <w:r w:rsidR="006D4352" w:rsidRPr="006D4352">
          <w:rPr>
            <w:rFonts w:ascii="Palatino Linotype" w:hAnsi="Palatino Linotype"/>
            <w:noProof/>
            <w:webHidden/>
          </w:rPr>
          <w:fldChar w:fldCharType="end"/>
        </w:r>
      </w:hyperlink>
    </w:p>
    <w:p w14:paraId="70B25A3C" w14:textId="77777777" w:rsidR="006D4352" w:rsidRPr="006D4352" w:rsidRDefault="00365A1F" w:rsidP="006D4352">
      <w:pPr>
        <w:pStyle w:val="TableofFigures"/>
        <w:tabs>
          <w:tab w:val="right" w:leader="dot" w:pos="9360"/>
        </w:tabs>
        <w:ind w:left="810" w:right="540" w:hanging="810"/>
        <w:rPr>
          <w:rFonts w:ascii="Palatino Linotype" w:eastAsiaTheme="minorEastAsia" w:hAnsi="Palatino Linotype" w:cstheme="minorBidi"/>
          <w:noProof/>
          <w:szCs w:val="22"/>
        </w:rPr>
      </w:pPr>
      <w:hyperlink w:anchor="_Toc12015645" w:history="1">
        <w:r w:rsidR="006D4352" w:rsidRPr="006D4352">
          <w:rPr>
            <w:rStyle w:val="Hyperlink"/>
            <w:rFonts w:ascii="Palatino Linotype" w:hAnsi="Palatino Linotype"/>
            <w:noProof/>
          </w:rPr>
          <w:t>Table 20. Formulation of the Organism-Sediment Index (OSI).</w:t>
        </w:r>
        <w:r w:rsidR="006D4352" w:rsidRPr="006D4352">
          <w:rPr>
            <w:rFonts w:ascii="Palatino Linotype" w:hAnsi="Palatino Linotype"/>
            <w:noProof/>
            <w:webHidden/>
          </w:rPr>
          <w:tab/>
        </w:r>
        <w:r w:rsidR="006D4352" w:rsidRPr="006D4352">
          <w:rPr>
            <w:rFonts w:ascii="Palatino Linotype" w:hAnsi="Palatino Linotype"/>
            <w:noProof/>
            <w:webHidden/>
          </w:rPr>
          <w:fldChar w:fldCharType="begin"/>
        </w:r>
        <w:r w:rsidR="006D4352" w:rsidRPr="006D4352">
          <w:rPr>
            <w:rFonts w:ascii="Palatino Linotype" w:hAnsi="Palatino Linotype"/>
            <w:noProof/>
            <w:webHidden/>
          </w:rPr>
          <w:instrText xml:space="preserve"> PAGEREF _Toc12015645 \h </w:instrText>
        </w:r>
        <w:r w:rsidR="006D4352" w:rsidRPr="006D4352">
          <w:rPr>
            <w:rFonts w:ascii="Palatino Linotype" w:hAnsi="Palatino Linotype"/>
            <w:noProof/>
            <w:webHidden/>
          </w:rPr>
        </w:r>
        <w:r w:rsidR="006D4352" w:rsidRPr="006D4352">
          <w:rPr>
            <w:rFonts w:ascii="Palatino Linotype" w:hAnsi="Palatino Linotype"/>
            <w:noProof/>
            <w:webHidden/>
          </w:rPr>
          <w:fldChar w:fldCharType="separate"/>
        </w:r>
        <w:r w:rsidR="00490E35">
          <w:rPr>
            <w:rFonts w:ascii="Palatino Linotype" w:hAnsi="Palatino Linotype"/>
            <w:noProof/>
            <w:webHidden/>
          </w:rPr>
          <w:t>77</w:t>
        </w:r>
        <w:r w:rsidR="006D4352" w:rsidRPr="006D4352">
          <w:rPr>
            <w:rFonts w:ascii="Palatino Linotype" w:hAnsi="Palatino Linotype"/>
            <w:noProof/>
            <w:webHidden/>
          </w:rPr>
          <w:fldChar w:fldCharType="end"/>
        </w:r>
      </w:hyperlink>
    </w:p>
    <w:p w14:paraId="053CB028" w14:textId="77777777" w:rsidR="006D4352" w:rsidRPr="006D4352" w:rsidRDefault="00365A1F" w:rsidP="006D4352">
      <w:pPr>
        <w:pStyle w:val="TableofFigures"/>
        <w:tabs>
          <w:tab w:val="right" w:leader="dot" w:pos="9360"/>
        </w:tabs>
        <w:ind w:left="810" w:right="540" w:hanging="810"/>
        <w:rPr>
          <w:rFonts w:ascii="Palatino Linotype" w:eastAsiaTheme="minorEastAsia" w:hAnsi="Palatino Linotype" w:cstheme="minorBidi"/>
          <w:noProof/>
          <w:szCs w:val="22"/>
        </w:rPr>
      </w:pPr>
      <w:hyperlink w:anchor="_Toc12015646" w:history="1">
        <w:r w:rsidR="006D4352" w:rsidRPr="006D4352">
          <w:rPr>
            <w:rStyle w:val="Hyperlink"/>
            <w:rFonts w:ascii="Palatino Linotype" w:hAnsi="Palatino Linotype"/>
            <w:noProof/>
          </w:rPr>
          <w:t>Table 21. Data codes for sampling events (All sampling methods).</w:t>
        </w:r>
        <w:r w:rsidR="006D4352" w:rsidRPr="006D4352">
          <w:rPr>
            <w:rFonts w:ascii="Palatino Linotype" w:hAnsi="Palatino Linotype"/>
            <w:noProof/>
            <w:webHidden/>
          </w:rPr>
          <w:tab/>
        </w:r>
        <w:r w:rsidR="006D4352" w:rsidRPr="006D4352">
          <w:rPr>
            <w:rFonts w:ascii="Palatino Linotype" w:hAnsi="Palatino Linotype"/>
            <w:noProof/>
            <w:webHidden/>
          </w:rPr>
          <w:fldChar w:fldCharType="begin"/>
        </w:r>
        <w:r w:rsidR="006D4352" w:rsidRPr="006D4352">
          <w:rPr>
            <w:rFonts w:ascii="Palatino Linotype" w:hAnsi="Palatino Linotype"/>
            <w:noProof/>
            <w:webHidden/>
          </w:rPr>
          <w:instrText xml:space="preserve"> PAGEREF _Toc12015646 \h </w:instrText>
        </w:r>
        <w:r w:rsidR="006D4352" w:rsidRPr="006D4352">
          <w:rPr>
            <w:rFonts w:ascii="Palatino Linotype" w:hAnsi="Palatino Linotype"/>
            <w:noProof/>
            <w:webHidden/>
          </w:rPr>
        </w:r>
        <w:r w:rsidR="006D4352" w:rsidRPr="006D4352">
          <w:rPr>
            <w:rFonts w:ascii="Palatino Linotype" w:hAnsi="Palatino Linotype"/>
            <w:noProof/>
            <w:webHidden/>
          </w:rPr>
          <w:fldChar w:fldCharType="separate"/>
        </w:r>
        <w:r w:rsidR="00490E35">
          <w:rPr>
            <w:rFonts w:ascii="Palatino Linotype" w:hAnsi="Palatino Linotype"/>
            <w:noProof/>
            <w:webHidden/>
          </w:rPr>
          <w:t>78</w:t>
        </w:r>
        <w:r w:rsidR="006D4352" w:rsidRPr="006D4352">
          <w:rPr>
            <w:rFonts w:ascii="Palatino Linotype" w:hAnsi="Palatino Linotype"/>
            <w:noProof/>
            <w:webHidden/>
          </w:rPr>
          <w:fldChar w:fldCharType="end"/>
        </w:r>
      </w:hyperlink>
    </w:p>
    <w:p w14:paraId="043E986C" w14:textId="77777777" w:rsidR="006D4352" w:rsidRPr="006D4352" w:rsidRDefault="00365A1F" w:rsidP="006D4352">
      <w:pPr>
        <w:pStyle w:val="TableofFigures"/>
        <w:tabs>
          <w:tab w:val="right" w:leader="dot" w:pos="9360"/>
        </w:tabs>
        <w:ind w:left="810" w:right="540" w:hanging="810"/>
        <w:rPr>
          <w:rFonts w:ascii="Palatino Linotype" w:eastAsiaTheme="minorEastAsia" w:hAnsi="Palatino Linotype" w:cstheme="minorBidi"/>
          <w:noProof/>
          <w:szCs w:val="22"/>
        </w:rPr>
      </w:pPr>
      <w:hyperlink w:anchor="_Toc12015647" w:history="1">
        <w:r w:rsidR="006D4352" w:rsidRPr="006D4352">
          <w:rPr>
            <w:rStyle w:val="Hyperlink"/>
            <w:rFonts w:ascii="Palatino Linotype" w:hAnsi="Palatino Linotype"/>
            <w:noProof/>
          </w:rPr>
          <w:t>Table 22. Data codes for benthic sampling locations (stations; all sampling methods).</w:t>
        </w:r>
        <w:r w:rsidR="006D4352" w:rsidRPr="006D4352">
          <w:rPr>
            <w:rFonts w:ascii="Palatino Linotype" w:hAnsi="Palatino Linotype"/>
            <w:noProof/>
            <w:webHidden/>
          </w:rPr>
          <w:tab/>
        </w:r>
        <w:r w:rsidR="006D4352" w:rsidRPr="006D4352">
          <w:rPr>
            <w:rFonts w:ascii="Palatino Linotype" w:hAnsi="Palatino Linotype"/>
            <w:noProof/>
            <w:webHidden/>
          </w:rPr>
          <w:fldChar w:fldCharType="begin"/>
        </w:r>
        <w:r w:rsidR="006D4352" w:rsidRPr="006D4352">
          <w:rPr>
            <w:rFonts w:ascii="Palatino Linotype" w:hAnsi="Palatino Linotype"/>
            <w:noProof/>
            <w:webHidden/>
          </w:rPr>
          <w:instrText xml:space="preserve"> PAGEREF _Toc12015647 \h </w:instrText>
        </w:r>
        <w:r w:rsidR="006D4352" w:rsidRPr="006D4352">
          <w:rPr>
            <w:rFonts w:ascii="Palatino Linotype" w:hAnsi="Palatino Linotype"/>
            <w:noProof/>
            <w:webHidden/>
          </w:rPr>
        </w:r>
        <w:r w:rsidR="006D4352" w:rsidRPr="006D4352">
          <w:rPr>
            <w:rFonts w:ascii="Palatino Linotype" w:hAnsi="Palatino Linotype"/>
            <w:noProof/>
            <w:webHidden/>
          </w:rPr>
          <w:fldChar w:fldCharType="separate"/>
        </w:r>
        <w:r w:rsidR="00490E35">
          <w:rPr>
            <w:rFonts w:ascii="Palatino Linotype" w:hAnsi="Palatino Linotype"/>
            <w:noProof/>
            <w:webHidden/>
          </w:rPr>
          <w:t>78</w:t>
        </w:r>
        <w:r w:rsidR="006D4352" w:rsidRPr="006D4352">
          <w:rPr>
            <w:rFonts w:ascii="Palatino Linotype" w:hAnsi="Palatino Linotype"/>
            <w:noProof/>
            <w:webHidden/>
          </w:rPr>
          <w:fldChar w:fldCharType="end"/>
        </w:r>
      </w:hyperlink>
    </w:p>
    <w:p w14:paraId="706A08F3" w14:textId="77777777" w:rsidR="006D4352" w:rsidRPr="006D4352" w:rsidRDefault="00365A1F" w:rsidP="006D4352">
      <w:pPr>
        <w:pStyle w:val="TableofFigures"/>
        <w:tabs>
          <w:tab w:val="right" w:leader="dot" w:pos="9360"/>
        </w:tabs>
        <w:ind w:left="810" w:right="540" w:hanging="810"/>
        <w:rPr>
          <w:rFonts w:ascii="Palatino Linotype" w:eastAsiaTheme="minorEastAsia" w:hAnsi="Palatino Linotype" w:cstheme="minorBidi"/>
          <w:noProof/>
          <w:szCs w:val="22"/>
        </w:rPr>
      </w:pPr>
      <w:hyperlink w:anchor="_Toc12015648" w:history="1">
        <w:r w:rsidR="006D4352" w:rsidRPr="006D4352">
          <w:rPr>
            <w:rStyle w:val="Hyperlink"/>
            <w:rFonts w:ascii="Palatino Linotype" w:hAnsi="Palatino Linotype"/>
            <w:noProof/>
          </w:rPr>
          <w:t>Table 23. Data codes for benthic samples (All sampling methods).</w:t>
        </w:r>
        <w:r w:rsidR="006D4352" w:rsidRPr="006D4352">
          <w:rPr>
            <w:rFonts w:ascii="Palatino Linotype" w:hAnsi="Palatino Linotype"/>
            <w:noProof/>
            <w:webHidden/>
          </w:rPr>
          <w:tab/>
        </w:r>
        <w:r w:rsidR="006D4352" w:rsidRPr="006D4352">
          <w:rPr>
            <w:rFonts w:ascii="Palatino Linotype" w:hAnsi="Palatino Linotype"/>
            <w:noProof/>
            <w:webHidden/>
          </w:rPr>
          <w:fldChar w:fldCharType="begin"/>
        </w:r>
        <w:r w:rsidR="006D4352" w:rsidRPr="006D4352">
          <w:rPr>
            <w:rFonts w:ascii="Palatino Linotype" w:hAnsi="Palatino Linotype"/>
            <w:noProof/>
            <w:webHidden/>
          </w:rPr>
          <w:instrText xml:space="preserve"> PAGEREF _Toc12015648 \h </w:instrText>
        </w:r>
        <w:r w:rsidR="006D4352" w:rsidRPr="006D4352">
          <w:rPr>
            <w:rFonts w:ascii="Palatino Linotype" w:hAnsi="Palatino Linotype"/>
            <w:noProof/>
            <w:webHidden/>
          </w:rPr>
        </w:r>
        <w:r w:rsidR="006D4352" w:rsidRPr="006D4352">
          <w:rPr>
            <w:rFonts w:ascii="Palatino Linotype" w:hAnsi="Palatino Linotype"/>
            <w:noProof/>
            <w:webHidden/>
          </w:rPr>
          <w:fldChar w:fldCharType="separate"/>
        </w:r>
        <w:r w:rsidR="00490E35">
          <w:rPr>
            <w:rFonts w:ascii="Palatino Linotype" w:hAnsi="Palatino Linotype"/>
            <w:noProof/>
            <w:webHidden/>
          </w:rPr>
          <w:t>79</w:t>
        </w:r>
        <w:r w:rsidR="006D4352" w:rsidRPr="006D4352">
          <w:rPr>
            <w:rFonts w:ascii="Palatino Linotype" w:hAnsi="Palatino Linotype"/>
            <w:noProof/>
            <w:webHidden/>
          </w:rPr>
          <w:fldChar w:fldCharType="end"/>
        </w:r>
      </w:hyperlink>
    </w:p>
    <w:p w14:paraId="2EE64871" w14:textId="77777777" w:rsidR="006D4352" w:rsidRPr="006D4352" w:rsidRDefault="00365A1F" w:rsidP="006D4352">
      <w:pPr>
        <w:pStyle w:val="TableofFigures"/>
        <w:tabs>
          <w:tab w:val="right" w:leader="dot" w:pos="9360"/>
        </w:tabs>
        <w:ind w:left="900" w:right="540" w:hanging="900"/>
        <w:rPr>
          <w:rFonts w:ascii="Palatino Linotype" w:eastAsiaTheme="minorEastAsia" w:hAnsi="Palatino Linotype" w:cstheme="minorBidi"/>
          <w:noProof/>
          <w:szCs w:val="22"/>
        </w:rPr>
      </w:pPr>
      <w:hyperlink w:anchor="_Toc12015649" w:history="1">
        <w:r w:rsidR="006D4352" w:rsidRPr="006D4352">
          <w:rPr>
            <w:rStyle w:val="Hyperlink"/>
            <w:rFonts w:ascii="Palatino Linotype" w:hAnsi="Palatino Linotype"/>
            <w:noProof/>
          </w:rPr>
          <w:t>Table 24. Bottle data codes for benthic grab (infaunal and sediment samples) and hard bottom/riprap destructive samples.</w:t>
        </w:r>
        <w:r w:rsidR="006D4352" w:rsidRPr="006D4352">
          <w:rPr>
            <w:rFonts w:ascii="Palatino Linotype" w:hAnsi="Palatino Linotype"/>
            <w:noProof/>
            <w:webHidden/>
          </w:rPr>
          <w:tab/>
        </w:r>
        <w:r w:rsidR="006D4352" w:rsidRPr="006D4352">
          <w:rPr>
            <w:rFonts w:ascii="Palatino Linotype" w:hAnsi="Palatino Linotype"/>
            <w:noProof/>
            <w:webHidden/>
          </w:rPr>
          <w:fldChar w:fldCharType="begin"/>
        </w:r>
        <w:r w:rsidR="006D4352" w:rsidRPr="006D4352">
          <w:rPr>
            <w:rFonts w:ascii="Palatino Linotype" w:hAnsi="Palatino Linotype"/>
            <w:noProof/>
            <w:webHidden/>
          </w:rPr>
          <w:instrText xml:space="preserve"> PAGEREF _Toc12015649 \h </w:instrText>
        </w:r>
        <w:r w:rsidR="006D4352" w:rsidRPr="006D4352">
          <w:rPr>
            <w:rFonts w:ascii="Palatino Linotype" w:hAnsi="Palatino Linotype"/>
            <w:noProof/>
            <w:webHidden/>
          </w:rPr>
        </w:r>
        <w:r w:rsidR="006D4352" w:rsidRPr="006D4352">
          <w:rPr>
            <w:rFonts w:ascii="Palatino Linotype" w:hAnsi="Palatino Linotype"/>
            <w:noProof/>
            <w:webHidden/>
          </w:rPr>
          <w:fldChar w:fldCharType="separate"/>
        </w:r>
        <w:r w:rsidR="00490E35">
          <w:rPr>
            <w:rFonts w:ascii="Palatino Linotype" w:hAnsi="Palatino Linotype"/>
            <w:noProof/>
            <w:webHidden/>
          </w:rPr>
          <w:t>79</w:t>
        </w:r>
        <w:r w:rsidR="006D4352" w:rsidRPr="006D4352">
          <w:rPr>
            <w:rFonts w:ascii="Palatino Linotype" w:hAnsi="Palatino Linotype"/>
            <w:noProof/>
            <w:webHidden/>
          </w:rPr>
          <w:fldChar w:fldCharType="end"/>
        </w:r>
      </w:hyperlink>
    </w:p>
    <w:p w14:paraId="5375DBC2" w14:textId="77777777" w:rsidR="006D4352" w:rsidRPr="006D4352" w:rsidRDefault="00365A1F" w:rsidP="006D4352">
      <w:pPr>
        <w:pStyle w:val="TableofFigures"/>
        <w:tabs>
          <w:tab w:val="right" w:leader="dot" w:pos="9360"/>
        </w:tabs>
        <w:ind w:left="810" w:right="540" w:hanging="810"/>
        <w:rPr>
          <w:rFonts w:ascii="Palatino Linotype" w:eastAsiaTheme="minorEastAsia" w:hAnsi="Palatino Linotype" w:cstheme="minorBidi"/>
          <w:noProof/>
          <w:szCs w:val="22"/>
        </w:rPr>
      </w:pPr>
      <w:hyperlink w:anchor="_Toc12015650" w:history="1">
        <w:r w:rsidR="006D4352" w:rsidRPr="006D4352">
          <w:rPr>
            <w:rStyle w:val="Hyperlink"/>
            <w:rFonts w:ascii="Palatino Linotype" w:hAnsi="Palatino Linotype"/>
            <w:noProof/>
          </w:rPr>
          <w:t>Table 25. Water quality data codes.</w:t>
        </w:r>
        <w:r w:rsidR="006D4352" w:rsidRPr="006D4352">
          <w:rPr>
            <w:rFonts w:ascii="Palatino Linotype" w:hAnsi="Palatino Linotype"/>
            <w:noProof/>
            <w:webHidden/>
          </w:rPr>
          <w:tab/>
        </w:r>
        <w:r w:rsidR="006D4352" w:rsidRPr="006D4352">
          <w:rPr>
            <w:rFonts w:ascii="Palatino Linotype" w:hAnsi="Palatino Linotype"/>
            <w:noProof/>
            <w:webHidden/>
          </w:rPr>
          <w:fldChar w:fldCharType="begin"/>
        </w:r>
        <w:r w:rsidR="006D4352" w:rsidRPr="006D4352">
          <w:rPr>
            <w:rFonts w:ascii="Palatino Linotype" w:hAnsi="Palatino Linotype"/>
            <w:noProof/>
            <w:webHidden/>
          </w:rPr>
          <w:instrText xml:space="preserve"> PAGEREF _Toc12015650 \h </w:instrText>
        </w:r>
        <w:r w:rsidR="006D4352" w:rsidRPr="006D4352">
          <w:rPr>
            <w:rFonts w:ascii="Palatino Linotype" w:hAnsi="Palatino Linotype"/>
            <w:noProof/>
            <w:webHidden/>
          </w:rPr>
        </w:r>
        <w:r w:rsidR="006D4352" w:rsidRPr="006D4352">
          <w:rPr>
            <w:rFonts w:ascii="Palatino Linotype" w:hAnsi="Palatino Linotype"/>
            <w:noProof/>
            <w:webHidden/>
          </w:rPr>
          <w:fldChar w:fldCharType="separate"/>
        </w:r>
        <w:r w:rsidR="00490E35">
          <w:rPr>
            <w:rFonts w:ascii="Palatino Linotype" w:hAnsi="Palatino Linotype"/>
            <w:noProof/>
            <w:webHidden/>
          </w:rPr>
          <w:t>80</w:t>
        </w:r>
        <w:r w:rsidR="006D4352" w:rsidRPr="006D4352">
          <w:rPr>
            <w:rFonts w:ascii="Palatino Linotype" w:hAnsi="Palatino Linotype"/>
            <w:noProof/>
            <w:webHidden/>
          </w:rPr>
          <w:fldChar w:fldCharType="end"/>
        </w:r>
      </w:hyperlink>
    </w:p>
    <w:p w14:paraId="6B7C90F8" w14:textId="77777777" w:rsidR="006D4352" w:rsidRPr="006D4352" w:rsidRDefault="00365A1F" w:rsidP="006D4352">
      <w:pPr>
        <w:pStyle w:val="TableofFigures"/>
        <w:tabs>
          <w:tab w:val="right" w:leader="dot" w:pos="9360"/>
        </w:tabs>
        <w:ind w:left="900" w:right="540" w:hanging="900"/>
        <w:rPr>
          <w:rFonts w:ascii="Palatino Linotype" w:eastAsiaTheme="minorEastAsia" w:hAnsi="Palatino Linotype" w:cstheme="minorBidi"/>
          <w:noProof/>
          <w:szCs w:val="22"/>
        </w:rPr>
      </w:pPr>
      <w:hyperlink w:anchor="_Toc12015651" w:history="1">
        <w:r w:rsidR="006D4352" w:rsidRPr="006D4352">
          <w:rPr>
            <w:rStyle w:val="Hyperlink"/>
            <w:rFonts w:ascii="Palatino Linotype" w:hAnsi="Palatino Linotype"/>
            <w:noProof/>
          </w:rPr>
          <w:t>Table 26. Benthic macrofaunal and sediment sample data codes. Data codes are from NCCA 2015 (US EPA 2016b).</w:t>
        </w:r>
        <w:r w:rsidR="006D4352" w:rsidRPr="006D4352">
          <w:rPr>
            <w:rFonts w:ascii="Palatino Linotype" w:hAnsi="Palatino Linotype"/>
            <w:noProof/>
            <w:webHidden/>
          </w:rPr>
          <w:tab/>
        </w:r>
        <w:r w:rsidR="006D4352" w:rsidRPr="006D4352">
          <w:rPr>
            <w:rFonts w:ascii="Palatino Linotype" w:hAnsi="Palatino Linotype"/>
            <w:noProof/>
            <w:webHidden/>
          </w:rPr>
          <w:fldChar w:fldCharType="begin"/>
        </w:r>
        <w:r w:rsidR="006D4352" w:rsidRPr="006D4352">
          <w:rPr>
            <w:rFonts w:ascii="Palatino Linotype" w:hAnsi="Palatino Linotype"/>
            <w:noProof/>
            <w:webHidden/>
          </w:rPr>
          <w:instrText xml:space="preserve"> PAGEREF _Toc12015651 \h </w:instrText>
        </w:r>
        <w:r w:rsidR="006D4352" w:rsidRPr="006D4352">
          <w:rPr>
            <w:rFonts w:ascii="Palatino Linotype" w:hAnsi="Palatino Linotype"/>
            <w:noProof/>
            <w:webHidden/>
          </w:rPr>
        </w:r>
        <w:r w:rsidR="006D4352" w:rsidRPr="006D4352">
          <w:rPr>
            <w:rFonts w:ascii="Palatino Linotype" w:hAnsi="Palatino Linotype"/>
            <w:noProof/>
            <w:webHidden/>
          </w:rPr>
          <w:fldChar w:fldCharType="separate"/>
        </w:r>
        <w:r w:rsidR="00490E35">
          <w:rPr>
            <w:rFonts w:ascii="Palatino Linotype" w:hAnsi="Palatino Linotype"/>
            <w:noProof/>
            <w:webHidden/>
          </w:rPr>
          <w:t>80</w:t>
        </w:r>
        <w:r w:rsidR="006D4352" w:rsidRPr="006D4352">
          <w:rPr>
            <w:rFonts w:ascii="Palatino Linotype" w:hAnsi="Palatino Linotype"/>
            <w:noProof/>
            <w:webHidden/>
          </w:rPr>
          <w:fldChar w:fldCharType="end"/>
        </w:r>
      </w:hyperlink>
    </w:p>
    <w:p w14:paraId="24D25EB9" w14:textId="77777777" w:rsidR="006D4352" w:rsidRPr="006D4352" w:rsidRDefault="00365A1F" w:rsidP="006D4352">
      <w:pPr>
        <w:pStyle w:val="TableofFigures"/>
        <w:tabs>
          <w:tab w:val="right" w:leader="dot" w:pos="9360"/>
        </w:tabs>
        <w:ind w:left="900" w:right="540" w:hanging="900"/>
        <w:rPr>
          <w:rFonts w:ascii="Palatino Linotype" w:eastAsiaTheme="minorEastAsia" w:hAnsi="Palatino Linotype" w:cstheme="minorBidi"/>
          <w:noProof/>
          <w:szCs w:val="22"/>
        </w:rPr>
      </w:pPr>
      <w:hyperlink w:anchor="_Toc12015652" w:history="1">
        <w:r w:rsidR="006D4352" w:rsidRPr="006D4352">
          <w:rPr>
            <w:rStyle w:val="Hyperlink"/>
            <w:rFonts w:ascii="Palatino Linotype" w:hAnsi="Palatino Linotype"/>
            <w:noProof/>
          </w:rPr>
          <w:t>Table 27. Benthic macrofaunal taxonomic identification data codes. Data codes are from NCCA 2015 (US EPA 2016b).</w:t>
        </w:r>
        <w:r w:rsidR="006D4352" w:rsidRPr="006D4352">
          <w:rPr>
            <w:rFonts w:ascii="Palatino Linotype" w:hAnsi="Palatino Linotype"/>
            <w:noProof/>
            <w:webHidden/>
          </w:rPr>
          <w:tab/>
        </w:r>
        <w:r w:rsidR="006D4352" w:rsidRPr="006D4352">
          <w:rPr>
            <w:rFonts w:ascii="Palatino Linotype" w:hAnsi="Palatino Linotype"/>
            <w:noProof/>
            <w:webHidden/>
          </w:rPr>
          <w:fldChar w:fldCharType="begin"/>
        </w:r>
        <w:r w:rsidR="006D4352" w:rsidRPr="006D4352">
          <w:rPr>
            <w:rFonts w:ascii="Palatino Linotype" w:hAnsi="Palatino Linotype"/>
            <w:noProof/>
            <w:webHidden/>
          </w:rPr>
          <w:instrText xml:space="preserve"> PAGEREF _Toc12015652 \h </w:instrText>
        </w:r>
        <w:r w:rsidR="006D4352" w:rsidRPr="006D4352">
          <w:rPr>
            <w:rFonts w:ascii="Palatino Linotype" w:hAnsi="Palatino Linotype"/>
            <w:noProof/>
            <w:webHidden/>
          </w:rPr>
        </w:r>
        <w:r w:rsidR="006D4352" w:rsidRPr="006D4352">
          <w:rPr>
            <w:rFonts w:ascii="Palatino Linotype" w:hAnsi="Palatino Linotype"/>
            <w:noProof/>
            <w:webHidden/>
          </w:rPr>
          <w:fldChar w:fldCharType="separate"/>
        </w:r>
        <w:r w:rsidR="00490E35">
          <w:rPr>
            <w:rFonts w:ascii="Palatino Linotype" w:hAnsi="Palatino Linotype"/>
            <w:noProof/>
            <w:webHidden/>
          </w:rPr>
          <w:t>81</w:t>
        </w:r>
        <w:r w:rsidR="006D4352" w:rsidRPr="006D4352">
          <w:rPr>
            <w:rFonts w:ascii="Palatino Linotype" w:hAnsi="Palatino Linotype"/>
            <w:noProof/>
            <w:webHidden/>
          </w:rPr>
          <w:fldChar w:fldCharType="end"/>
        </w:r>
      </w:hyperlink>
    </w:p>
    <w:p w14:paraId="3588B6F3" w14:textId="77777777" w:rsidR="006D4352" w:rsidRPr="006D4352" w:rsidRDefault="00365A1F" w:rsidP="006D4352">
      <w:pPr>
        <w:pStyle w:val="TableofFigures"/>
        <w:tabs>
          <w:tab w:val="right" w:leader="dot" w:pos="9360"/>
        </w:tabs>
        <w:ind w:left="810" w:right="540" w:hanging="810"/>
        <w:rPr>
          <w:rFonts w:ascii="Palatino Linotype" w:eastAsiaTheme="minorEastAsia" w:hAnsi="Palatino Linotype" w:cstheme="minorBidi"/>
          <w:noProof/>
          <w:szCs w:val="22"/>
        </w:rPr>
      </w:pPr>
      <w:hyperlink w:anchor="_Toc12015653" w:history="1">
        <w:r w:rsidR="006D4352" w:rsidRPr="006D4352">
          <w:rPr>
            <w:rStyle w:val="Hyperlink"/>
            <w:rFonts w:ascii="Palatino Linotype" w:hAnsi="Palatino Linotype"/>
            <w:noProof/>
          </w:rPr>
          <w:t>Table 28. Sediment analysis data codes. Data codes are from NCCA 2015 (US EPA 2016b).</w:t>
        </w:r>
        <w:r w:rsidR="006D4352" w:rsidRPr="006D4352">
          <w:rPr>
            <w:rFonts w:ascii="Palatino Linotype" w:hAnsi="Palatino Linotype"/>
            <w:noProof/>
            <w:webHidden/>
          </w:rPr>
          <w:tab/>
        </w:r>
        <w:r w:rsidR="006D4352" w:rsidRPr="006D4352">
          <w:rPr>
            <w:rFonts w:ascii="Palatino Linotype" w:hAnsi="Palatino Linotype"/>
            <w:noProof/>
            <w:webHidden/>
          </w:rPr>
          <w:fldChar w:fldCharType="begin"/>
        </w:r>
        <w:r w:rsidR="006D4352" w:rsidRPr="006D4352">
          <w:rPr>
            <w:rFonts w:ascii="Palatino Linotype" w:hAnsi="Palatino Linotype"/>
            <w:noProof/>
            <w:webHidden/>
          </w:rPr>
          <w:instrText xml:space="preserve"> PAGEREF _Toc12015653 \h </w:instrText>
        </w:r>
        <w:r w:rsidR="006D4352" w:rsidRPr="006D4352">
          <w:rPr>
            <w:rFonts w:ascii="Palatino Linotype" w:hAnsi="Palatino Linotype"/>
            <w:noProof/>
            <w:webHidden/>
          </w:rPr>
        </w:r>
        <w:r w:rsidR="006D4352" w:rsidRPr="006D4352">
          <w:rPr>
            <w:rFonts w:ascii="Palatino Linotype" w:hAnsi="Palatino Linotype"/>
            <w:noProof/>
            <w:webHidden/>
          </w:rPr>
          <w:fldChar w:fldCharType="separate"/>
        </w:r>
        <w:r w:rsidR="00490E35">
          <w:rPr>
            <w:rFonts w:ascii="Palatino Linotype" w:hAnsi="Palatino Linotype"/>
            <w:noProof/>
            <w:webHidden/>
          </w:rPr>
          <w:t>82</w:t>
        </w:r>
        <w:r w:rsidR="006D4352" w:rsidRPr="006D4352">
          <w:rPr>
            <w:rFonts w:ascii="Palatino Linotype" w:hAnsi="Palatino Linotype"/>
            <w:noProof/>
            <w:webHidden/>
          </w:rPr>
          <w:fldChar w:fldCharType="end"/>
        </w:r>
      </w:hyperlink>
    </w:p>
    <w:p w14:paraId="58DF56A7" w14:textId="77777777" w:rsidR="006D4352" w:rsidRPr="006D4352" w:rsidRDefault="00365A1F" w:rsidP="006D4352">
      <w:pPr>
        <w:pStyle w:val="TableofFigures"/>
        <w:tabs>
          <w:tab w:val="right" w:leader="dot" w:pos="9360"/>
        </w:tabs>
        <w:ind w:left="900" w:right="540" w:hanging="900"/>
        <w:rPr>
          <w:rFonts w:ascii="Palatino Linotype" w:eastAsiaTheme="minorEastAsia" w:hAnsi="Palatino Linotype" w:cstheme="minorBidi"/>
          <w:noProof/>
          <w:szCs w:val="22"/>
        </w:rPr>
      </w:pPr>
      <w:hyperlink w:anchor="_Toc12015654" w:history="1">
        <w:r w:rsidR="006D4352" w:rsidRPr="006D4352">
          <w:rPr>
            <w:rStyle w:val="Hyperlink"/>
            <w:rFonts w:ascii="Palatino Linotype" w:hAnsi="Palatino Linotype"/>
            <w:noProof/>
          </w:rPr>
          <w:t>Table 29. Sediment grain size and TOC analysis data codes. Data codes are from NCCA 2015 (US EPA 2016b).</w:t>
        </w:r>
        <w:r w:rsidR="006D4352" w:rsidRPr="006D4352">
          <w:rPr>
            <w:rFonts w:ascii="Palatino Linotype" w:hAnsi="Palatino Linotype"/>
            <w:noProof/>
            <w:webHidden/>
          </w:rPr>
          <w:tab/>
        </w:r>
        <w:r w:rsidR="006D4352" w:rsidRPr="006D4352">
          <w:rPr>
            <w:rFonts w:ascii="Palatino Linotype" w:hAnsi="Palatino Linotype"/>
            <w:noProof/>
            <w:webHidden/>
          </w:rPr>
          <w:fldChar w:fldCharType="begin"/>
        </w:r>
        <w:r w:rsidR="006D4352" w:rsidRPr="006D4352">
          <w:rPr>
            <w:rFonts w:ascii="Palatino Linotype" w:hAnsi="Palatino Linotype"/>
            <w:noProof/>
            <w:webHidden/>
          </w:rPr>
          <w:instrText xml:space="preserve"> PAGEREF _Toc12015654 \h </w:instrText>
        </w:r>
        <w:r w:rsidR="006D4352" w:rsidRPr="006D4352">
          <w:rPr>
            <w:rFonts w:ascii="Palatino Linotype" w:hAnsi="Palatino Linotype"/>
            <w:noProof/>
            <w:webHidden/>
          </w:rPr>
        </w:r>
        <w:r w:rsidR="006D4352" w:rsidRPr="006D4352">
          <w:rPr>
            <w:rFonts w:ascii="Palatino Linotype" w:hAnsi="Palatino Linotype"/>
            <w:noProof/>
            <w:webHidden/>
          </w:rPr>
          <w:fldChar w:fldCharType="separate"/>
        </w:r>
        <w:r w:rsidR="00490E35">
          <w:rPr>
            <w:rFonts w:ascii="Palatino Linotype" w:hAnsi="Palatino Linotype"/>
            <w:noProof/>
            <w:webHidden/>
          </w:rPr>
          <w:t>83</w:t>
        </w:r>
        <w:r w:rsidR="006D4352" w:rsidRPr="006D4352">
          <w:rPr>
            <w:rFonts w:ascii="Palatino Linotype" w:hAnsi="Palatino Linotype"/>
            <w:noProof/>
            <w:webHidden/>
          </w:rPr>
          <w:fldChar w:fldCharType="end"/>
        </w:r>
      </w:hyperlink>
    </w:p>
    <w:p w14:paraId="0B0C1E5C" w14:textId="77777777" w:rsidR="006D4352" w:rsidRPr="006D4352" w:rsidRDefault="00365A1F" w:rsidP="006D4352">
      <w:pPr>
        <w:pStyle w:val="TableofFigures"/>
        <w:tabs>
          <w:tab w:val="right" w:leader="dot" w:pos="9360"/>
        </w:tabs>
        <w:ind w:left="810" w:right="540" w:hanging="810"/>
        <w:rPr>
          <w:rFonts w:ascii="Palatino Linotype" w:eastAsiaTheme="minorEastAsia" w:hAnsi="Palatino Linotype" w:cstheme="minorBidi"/>
          <w:noProof/>
          <w:szCs w:val="22"/>
        </w:rPr>
      </w:pPr>
      <w:hyperlink w:anchor="_Toc12015655" w:history="1">
        <w:r w:rsidR="006D4352" w:rsidRPr="006D4352">
          <w:rPr>
            <w:rStyle w:val="Hyperlink"/>
            <w:rFonts w:ascii="Palatino Linotype" w:hAnsi="Palatino Linotype"/>
            <w:noProof/>
          </w:rPr>
          <w:t>Table 30. Underwater digital image survey codes.</w:t>
        </w:r>
        <w:r w:rsidR="006D4352" w:rsidRPr="006D4352">
          <w:rPr>
            <w:rFonts w:ascii="Palatino Linotype" w:hAnsi="Palatino Linotype"/>
            <w:noProof/>
            <w:webHidden/>
          </w:rPr>
          <w:tab/>
        </w:r>
        <w:r w:rsidR="006D4352" w:rsidRPr="006D4352">
          <w:rPr>
            <w:rFonts w:ascii="Palatino Linotype" w:hAnsi="Palatino Linotype"/>
            <w:noProof/>
            <w:webHidden/>
          </w:rPr>
          <w:fldChar w:fldCharType="begin"/>
        </w:r>
        <w:r w:rsidR="006D4352" w:rsidRPr="006D4352">
          <w:rPr>
            <w:rFonts w:ascii="Palatino Linotype" w:hAnsi="Palatino Linotype"/>
            <w:noProof/>
            <w:webHidden/>
          </w:rPr>
          <w:instrText xml:space="preserve"> PAGEREF _Toc12015655 \h </w:instrText>
        </w:r>
        <w:r w:rsidR="006D4352" w:rsidRPr="006D4352">
          <w:rPr>
            <w:rFonts w:ascii="Palatino Linotype" w:hAnsi="Palatino Linotype"/>
            <w:noProof/>
            <w:webHidden/>
          </w:rPr>
        </w:r>
        <w:r w:rsidR="006D4352" w:rsidRPr="006D4352">
          <w:rPr>
            <w:rFonts w:ascii="Palatino Linotype" w:hAnsi="Palatino Linotype"/>
            <w:noProof/>
            <w:webHidden/>
          </w:rPr>
          <w:fldChar w:fldCharType="separate"/>
        </w:r>
        <w:r w:rsidR="00490E35">
          <w:rPr>
            <w:rFonts w:ascii="Palatino Linotype" w:hAnsi="Palatino Linotype"/>
            <w:noProof/>
            <w:webHidden/>
          </w:rPr>
          <w:t>84</w:t>
        </w:r>
        <w:r w:rsidR="006D4352" w:rsidRPr="006D4352">
          <w:rPr>
            <w:rFonts w:ascii="Palatino Linotype" w:hAnsi="Palatino Linotype"/>
            <w:noProof/>
            <w:webHidden/>
          </w:rPr>
          <w:fldChar w:fldCharType="end"/>
        </w:r>
      </w:hyperlink>
    </w:p>
    <w:p w14:paraId="6AF57328" w14:textId="77777777" w:rsidR="006D4352" w:rsidRPr="006D4352" w:rsidRDefault="00365A1F" w:rsidP="006D4352">
      <w:pPr>
        <w:pStyle w:val="TableofFigures"/>
        <w:tabs>
          <w:tab w:val="right" w:leader="dot" w:pos="9360"/>
        </w:tabs>
        <w:ind w:left="810" w:right="540" w:hanging="810"/>
        <w:rPr>
          <w:rFonts w:ascii="Palatino Linotype" w:eastAsiaTheme="minorEastAsia" w:hAnsi="Palatino Linotype" w:cstheme="minorBidi"/>
          <w:noProof/>
          <w:szCs w:val="22"/>
        </w:rPr>
      </w:pPr>
      <w:hyperlink w:anchor="_Toc12015656" w:history="1">
        <w:r w:rsidR="006D4352" w:rsidRPr="006D4352">
          <w:rPr>
            <w:rStyle w:val="Hyperlink"/>
            <w:rFonts w:ascii="Palatino Linotype" w:hAnsi="Palatino Linotype"/>
            <w:noProof/>
          </w:rPr>
          <w:t>Table 31. Underwater digital image analysis data codes.</w:t>
        </w:r>
        <w:r w:rsidR="006D4352" w:rsidRPr="006D4352">
          <w:rPr>
            <w:rFonts w:ascii="Palatino Linotype" w:hAnsi="Palatino Linotype"/>
            <w:noProof/>
            <w:webHidden/>
          </w:rPr>
          <w:tab/>
        </w:r>
        <w:r w:rsidR="006D4352" w:rsidRPr="006D4352">
          <w:rPr>
            <w:rFonts w:ascii="Palatino Linotype" w:hAnsi="Palatino Linotype"/>
            <w:noProof/>
            <w:webHidden/>
          </w:rPr>
          <w:fldChar w:fldCharType="begin"/>
        </w:r>
        <w:r w:rsidR="006D4352" w:rsidRPr="006D4352">
          <w:rPr>
            <w:rFonts w:ascii="Palatino Linotype" w:hAnsi="Palatino Linotype"/>
            <w:noProof/>
            <w:webHidden/>
          </w:rPr>
          <w:instrText xml:space="preserve"> PAGEREF _Toc12015656 \h </w:instrText>
        </w:r>
        <w:r w:rsidR="006D4352" w:rsidRPr="006D4352">
          <w:rPr>
            <w:rFonts w:ascii="Palatino Linotype" w:hAnsi="Palatino Linotype"/>
            <w:noProof/>
            <w:webHidden/>
          </w:rPr>
        </w:r>
        <w:r w:rsidR="006D4352" w:rsidRPr="006D4352">
          <w:rPr>
            <w:rFonts w:ascii="Palatino Linotype" w:hAnsi="Palatino Linotype"/>
            <w:noProof/>
            <w:webHidden/>
          </w:rPr>
          <w:fldChar w:fldCharType="separate"/>
        </w:r>
        <w:r w:rsidR="00490E35">
          <w:rPr>
            <w:rFonts w:ascii="Palatino Linotype" w:hAnsi="Palatino Linotype"/>
            <w:noProof/>
            <w:webHidden/>
          </w:rPr>
          <w:t>85</w:t>
        </w:r>
        <w:r w:rsidR="006D4352" w:rsidRPr="006D4352">
          <w:rPr>
            <w:rFonts w:ascii="Palatino Linotype" w:hAnsi="Palatino Linotype"/>
            <w:noProof/>
            <w:webHidden/>
          </w:rPr>
          <w:fldChar w:fldCharType="end"/>
        </w:r>
      </w:hyperlink>
    </w:p>
    <w:p w14:paraId="654FA729" w14:textId="77777777" w:rsidR="006D4352" w:rsidRPr="006D4352" w:rsidRDefault="00365A1F" w:rsidP="006D4352">
      <w:pPr>
        <w:pStyle w:val="TableofFigures"/>
        <w:tabs>
          <w:tab w:val="right" w:leader="dot" w:pos="9360"/>
        </w:tabs>
        <w:ind w:left="810" w:right="540" w:hanging="810"/>
        <w:rPr>
          <w:rFonts w:ascii="Palatino Linotype" w:eastAsiaTheme="minorEastAsia" w:hAnsi="Palatino Linotype" w:cstheme="minorBidi"/>
          <w:noProof/>
          <w:szCs w:val="22"/>
        </w:rPr>
      </w:pPr>
      <w:hyperlink w:anchor="_Toc12015657" w:history="1">
        <w:r w:rsidR="006D4352" w:rsidRPr="006D4352">
          <w:rPr>
            <w:rStyle w:val="Hyperlink"/>
            <w:rFonts w:ascii="Palatino Linotype" w:hAnsi="Palatino Linotype"/>
            <w:noProof/>
          </w:rPr>
          <w:t>Table 32. Sediment profile imaging survey data codes.</w:t>
        </w:r>
        <w:r w:rsidR="006D4352" w:rsidRPr="006D4352">
          <w:rPr>
            <w:rFonts w:ascii="Palatino Linotype" w:hAnsi="Palatino Linotype"/>
            <w:noProof/>
            <w:webHidden/>
          </w:rPr>
          <w:tab/>
        </w:r>
        <w:r w:rsidR="006D4352" w:rsidRPr="006D4352">
          <w:rPr>
            <w:rFonts w:ascii="Palatino Linotype" w:hAnsi="Palatino Linotype"/>
            <w:noProof/>
            <w:webHidden/>
          </w:rPr>
          <w:fldChar w:fldCharType="begin"/>
        </w:r>
        <w:r w:rsidR="006D4352" w:rsidRPr="006D4352">
          <w:rPr>
            <w:rFonts w:ascii="Palatino Linotype" w:hAnsi="Palatino Linotype"/>
            <w:noProof/>
            <w:webHidden/>
          </w:rPr>
          <w:instrText xml:space="preserve"> PAGEREF _Toc12015657 \h </w:instrText>
        </w:r>
        <w:r w:rsidR="006D4352" w:rsidRPr="006D4352">
          <w:rPr>
            <w:rFonts w:ascii="Palatino Linotype" w:hAnsi="Palatino Linotype"/>
            <w:noProof/>
            <w:webHidden/>
          </w:rPr>
        </w:r>
        <w:r w:rsidR="006D4352" w:rsidRPr="006D4352">
          <w:rPr>
            <w:rFonts w:ascii="Palatino Linotype" w:hAnsi="Palatino Linotype"/>
            <w:noProof/>
            <w:webHidden/>
          </w:rPr>
          <w:fldChar w:fldCharType="separate"/>
        </w:r>
        <w:r w:rsidR="00490E35">
          <w:rPr>
            <w:rFonts w:ascii="Palatino Linotype" w:hAnsi="Palatino Linotype"/>
            <w:noProof/>
            <w:webHidden/>
          </w:rPr>
          <w:t>86</w:t>
        </w:r>
        <w:r w:rsidR="006D4352" w:rsidRPr="006D4352">
          <w:rPr>
            <w:rFonts w:ascii="Palatino Linotype" w:hAnsi="Palatino Linotype"/>
            <w:noProof/>
            <w:webHidden/>
          </w:rPr>
          <w:fldChar w:fldCharType="end"/>
        </w:r>
      </w:hyperlink>
    </w:p>
    <w:p w14:paraId="3BCCC3CF" w14:textId="77777777" w:rsidR="006D4352" w:rsidRPr="006D4352" w:rsidRDefault="00365A1F" w:rsidP="006D4352">
      <w:pPr>
        <w:pStyle w:val="TableofFigures"/>
        <w:tabs>
          <w:tab w:val="right" w:leader="dot" w:pos="9360"/>
        </w:tabs>
        <w:ind w:left="810" w:right="540" w:hanging="810"/>
        <w:rPr>
          <w:rFonts w:ascii="Palatino Linotype" w:eastAsiaTheme="minorEastAsia" w:hAnsi="Palatino Linotype" w:cstheme="minorBidi"/>
          <w:noProof/>
          <w:szCs w:val="22"/>
        </w:rPr>
      </w:pPr>
      <w:hyperlink w:anchor="_Toc12015658" w:history="1">
        <w:r w:rsidR="006D4352" w:rsidRPr="006D4352">
          <w:rPr>
            <w:rStyle w:val="Hyperlink"/>
            <w:rFonts w:ascii="Palatino Linotype" w:hAnsi="Palatino Linotype"/>
            <w:noProof/>
          </w:rPr>
          <w:t>Table 33. SPI analysis data codes.</w:t>
        </w:r>
        <w:r w:rsidR="006D4352" w:rsidRPr="006D4352">
          <w:rPr>
            <w:rFonts w:ascii="Palatino Linotype" w:hAnsi="Palatino Linotype"/>
            <w:noProof/>
            <w:webHidden/>
          </w:rPr>
          <w:tab/>
        </w:r>
        <w:r w:rsidR="006D4352" w:rsidRPr="006D4352">
          <w:rPr>
            <w:rFonts w:ascii="Palatino Linotype" w:hAnsi="Palatino Linotype"/>
            <w:noProof/>
            <w:webHidden/>
          </w:rPr>
          <w:fldChar w:fldCharType="begin"/>
        </w:r>
        <w:r w:rsidR="006D4352" w:rsidRPr="006D4352">
          <w:rPr>
            <w:rFonts w:ascii="Palatino Linotype" w:hAnsi="Palatino Linotype"/>
            <w:noProof/>
            <w:webHidden/>
          </w:rPr>
          <w:instrText xml:space="preserve"> PAGEREF _Toc12015658 \h </w:instrText>
        </w:r>
        <w:r w:rsidR="006D4352" w:rsidRPr="006D4352">
          <w:rPr>
            <w:rFonts w:ascii="Palatino Linotype" w:hAnsi="Palatino Linotype"/>
            <w:noProof/>
            <w:webHidden/>
          </w:rPr>
        </w:r>
        <w:r w:rsidR="006D4352" w:rsidRPr="006D4352">
          <w:rPr>
            <w:rFonts w:ascii="Palatino Linotype" w:hAnsi="Palatino Linotype"/>
            <w:noProof/>
            <w:webHidden/>
          </w:rPr>
          <w:fldChar w:fldCharType="separate"/>
        </w:r>
        <w:r w:rsidR="00490E35">
          <w:rPr>
            <w:rFonts w:ascii="Palatino Linotype" w:hAnsi="Palatino Linotype"/>
            <w:noProof/>
            <w:webHidden/>
          </w:rPr>
          <w:t>87</w:t>
        </w:r>
        <w:r w:rsidR="006D4352" w:rsidRPr="006D4352">
          <w:rPr>
            <w:rFonts w:ascii="Palatino Linotype" w:hAnsi="Palatino Linotype"/>
            <w:noProof/>
            <w:webHidden/>
          </w:rPr>
          <w:fldChar w:fldCharType="end"/>
        </w:r>
      </w:hyperlink>
    </w:p>
    <w:p w14:paraId="3980B5F7" w14:textId="77777777" w:rsidR="006D4352" w:rsidRPr="006D4352" w:rsidRDefault="00365A1F" w:rsidP="006D4352">
      <w:pPr>
        <w:pStyle w:val="TableofFigures"/>
        <w:tabs>
          <w:tab w:val="right" w:leader="dot" w:pos="9360"/>
        </w:tabs>
        <w:ind w:left="900" w:right="540" w:hanging="900"/>
        <w:rPr>
          <w:rFonts w:ascii="Palatino Linotype" w:eastAsiaTheme="minorEastAsia" w:hAnsi="Palatino Linotype" w:cstheme="minorBidi"/>
          <w:noProof/>
          <w:szCs w:val="22"/>
        </w:rPr>
      </w:pPr>
      <w:hyperlink w:anchor="_Toc12015659" w:history="1">
        <w:r w:rsidR="006D4352" w:rsidRPr="006D4352">
          <w:rPr>
            <w:rStyle w:val="Hyperlink"/>
            <w:rFonts w:ascii="Palatino Linotype" w:hAnsi="Palatino Linotype"/>
            <w:noProof/>
          </w:rPr>
          <w:t>Table 34. Descriptions of Other Database Codes used in the MEP Benthic Monitoring Program.</w:t>
        </w:r>
        <w:r w:rsidR="006D4352" w:rsidRPr="006D4352">
          <w:rPr>
            <w:rFonts w:ascii="Palatino Linotype" w:hAnsi="Palatino Linotype"/>
            <w:noProof/>
            <w:webHidden/>
          </w:rPr>
          <w:tab/>
        </w:r>
        <w:r w:rsidR="006D4352" w:rsidRPr="006D4352">
          <w:rPr>
            <w:rFonts w:ascii="Palatino Linotype" w:hAnsi="Palatino Linotype"/>
            <w:noProof/>
            <w:webHidden/>
          </w:rPr>
          <w:fldChar w:fldCharType="begin"/>
        </w:r>
        <w:r w:rsidR="006D4352" w:rsidRPr="006D4352">
          <w:rPr>
            <w:rFonts w:ascii="Palatino Linotype" w:hAnsi="Palatino Linotype"/>
            <w:noProof/>
            <w:webHidden/>
          </w:rPr>
          <w:instrText xml:space="preserve"> PAGEREF _Toc12015659 \h </w:instrText>
        </w:r>
        <w:r w:rsidR="006D4352" w:rsidRPr="006D4352">
          <w:rPr>
            <w:rFonts w:ascii="Palatino Linotype" w:hAnsi="Palatino Linotype"/>
            <w:noProof/>
            <w:webHidden/>
          </w:rPr>
        </w:r>
        <w:r w:rsidR="006D4352" w:rsidRPr="006D4352">
          <w:rPr>
            <w:rFonts w:ascii="Palatino Linotype" w:hAnsi="Palatino Linotype"/>
            <w:noProof/>
            <w:webHidden/>
          </w:rPr>
          <w:fldChar w:fldCharType="separate"/>
        </w:r>
        <w:r w:rsidR="00490E35">
          <w:rPr>
            <w:rFonts w:ascii="Palatino Linotype" w:hAnsi="Palatino Linotype"/>
            <w:noProof/>
            <w:webHidden/>
          </w:rPr>
          <w:t>88</w:t>
        </w:r>
        <w:r w:rsidR="006D4352" w:rsidRPr="006D4352">
          <w:rPr>
            <w:rFonts w:ascii="Palatino Linotype" w:hAnsi="Palatino Linotype"/>
            <w:noProof/>
            <w:webHidden/>
          </w:rPr>
          <w:fldChar w:fldCharType="end"/>
        </w:r>
      </w:hyperlink>
    </w:p>
    <w:p w14:paraId="19D18F70" w14:textId="1E7EF75D" w:rsidR="006D4352" w:rsidRPr="006D4352" w:rsidRDefault="00365A1F" w:rsidP="006D4352">
      <w:pPr>
        <w:pStyle w:val="TableofFigures"/>
        <w:tabs>
          <w:tab w:val="right" w:leader="dot" w:pos="9360"/>
        </w:tabs>
        <w:ind w:left="810" w:right="540" w:hanging="810"/>
        <w:rPr>
          <w:rFonts w:ascii="Palatino Linotype" w:eastAsiaTheme="minorEastAsia" w:hAnsi="Palatino Linotype" w:cstheme="minorBidi"/>
          <w:noProof/>
          <w:szCs w:val="22"/>
        </w:rPr>
      </w:pPr>
      <w:hyperlink w:anchor="_Toc12015660" w:history="1">
        <w:r w:rsidR="006D4352">
          <w:rPr>
            <w:rStyle w:val="Hyperlink"/>
            <w:rFonts w:ascii="Palatino Linotype" w:hAnsi="Palatino Linotype"/>
            <w:noProof/>
          </w:rPr>
          <w:t>Table 35.</w:t>
        </w:r>
        <w:r w:rsidR="006D4352" w:rsidRPr="006D4352">
          <w:rPr>
            <w:rStyle w:val="Hyperlink"/>
            <w:rFonts w:ascii="Palatino Linotype" w:hAnsi="Palatino Linotype"/>
            <w:noProof/>
          </w:rPr>
          <w:t xml:space="preserve"> Data deliverables that will be provided to MassDEP.</w:t>
        </w:r>
        <w:r w:rsidR="006D4352" w:rsidRPr="006D4352">
          <w:rPr>
            <w:rFonts w:ascii="Palatino Linotype" w:hAnsi="Palatino Linotype"/>
            <w:noProof/>
            <w:webHidden/>
          </w:rPr>
          <w:tab/>
        </w:r>
        <w:r w:rsidR="006D4352" w:rsidRPr="006D4352">
          <w:rPr>
            <w:rFonts w:ascii="Palatino Linotype" w:hAnsi="Palatino Linotype"/>
            <w:noProof/>
            <w:webHidden/>
          </w:rPr>
          <w:fldChar w:fldCharType="begin"/>
        </w:r>
        <w:r w:rsidR="006D4352" w:rsidRPr="006D4352">
          <w:rPr>
            <w:rFonts w:ascii="Palatino Linotype" w:hAnsi="Palatino Linotype"/>
            <w:noProof/>
            <w:webHidden/>
          </w:rPr>
          <w:instrText xml:space="preserve"> PAGEREF _Toc12015660 \h </w:instrText>
        </w:r>
        <w:r w:rsidR="006D4352" w:rsidRPr="006D4352">
          <w:rPr>
            <w:rFonts w:ascii="Palatino Linotype" w:hAnsi="Palatino Linotype"/>
            <w:noProof/>
            <w:webHidden/>
          </w:rPr>
        </w:r>
        <w:r w:rsidR="006D4352" w:rsidRPr="006D4352">
          <w:rPr>
            <w:rFonts w:ascii="Palatino Linotype" w:hAnsi="Palatino Linotype"/>
            <w:noProof/>
            <w:webHidden/>
          </w:rPr>
          <w:fldChar w:fldCharType="separate"/>
        </w:r>
        <w:r w:rsidR="00490E35">
          <w:rPr>
            <w:rFonts w:ascii="Palatino Linotype" w:hAnsi="Palatino Linotype"/>
            <w:noProof/>
            <w:webHidden/>
          </w:rPr>
          <w:t>90</w:t>
        </w:r>
        <w:r w:rsidR="006D4352" w:rsidRPr="006D4352">
          <w:rPr>
            <w:rFonts w:ascii="Palatino Linotype" w:hAnsi="Palatino Linotype"/>
            <w:noProof/>
            <w:webHidden/>
          </w:rPr>
          <w:fldChar w:fldCharType="end"/>
        </w:r>
      </w:hyperlink>
    </w:p>
    <w:p w14:paraId="177872D6" w14:textId="77777777" w:rsidR="006D4352" w:rsidRPr="006D4352" w:rsidRDefault="00365A1F" w:rsidP="006D4352">
      <w:pPr>
        <w:pStyle w:val="TableofFigures"/>
        <w:tabs>
          <w:tab w:val="right" w:leader="dot" w:pos="9360"/>
        </w:tabs>
        <w:ind w:left="900" w:right="540" w:hanging="900"/>
        <w:rPr>
          <w:rFonts w:ascii="Palatino Linotype" w:eastAsiaTheme="minorEastAsia" w:hAnsi="Palatino Linotype" w:cstheme="minorBidi"/>
          <w:noProof/>
          <w:szCs w:val="22"/>
        </w:rPr>
      </w:pPr>
      <w:hyperlink w:anchor="_Toc12015661" w:history="1">
        <w:r w:rsidR="006D4352" w:rsidRPr="006D4352">
          <w:rPr>
            <w:rStyle w:val="Hyperlink"/>
            <w:rFonts w:ascii="Palatino Linotype" w:hAnsi="Palatino Linotype"/>
            <w:noProof/>
          </w:rPr>
          <w:t>Table 36. Equipment list in the Field Standard Operating Procedures for Soft-Bottom Infaunal and Sediment Sampling.</w:t>
        </w:r>
        <w:r w:rsidR="006D4352" w:rsidRPr="006D4352">
          <w:rPr>
            <w:rFonts w:ascii="Palatino Linotype" w:hAnsi="Palatino Linotype"/>
            <w:noProof/>
            <w:webHidden/>
          </w:rPr>
          <w:tab/>
        </w:r>
        <w:r w:rsidR="006D4352" w:rsidRPr="006D4352">
          <w:rPr>
            <w:rFonts w:ascii="Palatino Linotype" w:hAnsi="Palatino Linotype"/>
            <w:noProof/>
            <w:webHidden/>
          </w:rPr>
          <w:fldChar w:fldCharType="begin"/>
        </w:r>
        <w:r w:rsidR="006D4352" w:rsidRPr="006D4352">
          <w:rPr>
            <w:rFonts w:ascii="Palatino Linotype" w:hAnsi="Palatino Linotype"/>
            <w:noProof/>
            <w:webHidden/>
          </w:rPr>
          <w:instrText xml:space="preserve"> PAGEREF _Toc12015661 \h </w:instrText>
        </w:r>
        <w:r w:rsidR="006D4352" w:rsidRPr="006D4352">
          <w:rPr>
            <w:rFonts w:ascii="Palatino Linotype" w:hAnsi="Palatino Linotype"/>
            <w:noProof/>
            <w:webHidden/>
          </w:rPr>
        </w:r>
        <w:r w:rsidR="006D4352" w:rsidRPr="006D4352">
          <w:rPr>
            <w:rFonts w:ascii="Palatino Linotype" w:hAnsi="Palatino Linotype"/>
            <w:noProof/>
            <w:webHidden/>
          </w:rPr>
          <w:fldChar w:fldCharType="separate"/>
        </w:r>
        <w:r w:rsidR="00490E35">
          <w:rPr>
            <w:rFonts w:ascii="Palatino Linotype" w:hAnsi="Palatino Linotype"/>
            <w:noProof/>
            <w:webHidden/>
          </w:rPr>
          <w:t>93</w:t>
        </w:r>
        <w:r w:rsidR="006D4352" w:rsidRPr="006D4352">
          <w:rPr>
            <w:rFonts w:ascii="Palatino Linotype" w:hAnsi="Palatino Linotype"/>
            <w:noProof/>
            <w:webHidden/>
          </w:rPr>
          <w:fldChar w:fldCharType="end"/>
        </w:r>
      </w:hyperlink>
    </w:p>
    <w:p w14:paraId="02DA4999" w14:textId="77777777" w:rsidR="006D4352" w:rsidRPr="006D4352" w:rsidRDefault="00365A1F" w:rsidP="006D4352">
      <w:pPr>
        <w:pStyle w:val="TableofFigures"/>
        <w:tabs>
          <w:tab w:val="right" w:leader="dot" w:pos="9360"/>
        </w:tabs>
        <w:ind w:left="810" w:right="540" w:hanging="810"/>
        <w:rPr>
          <w:rFonts w:ascii="Palatino Linotype" w:eastAsiaTheme="minorEastAsia" w:hAnsi="Palatino Linotype" w:cstheme="minorBidi"/>
          <w:noProof/>
          <w:szCs w:val="22"/>
        </w:rPr>
      </w:pPr>
      <w:hyperlink w:anchor="_Toc12015662" w:history="1">
        <w:r w:rsidR="006D4352" w:rsidRPr="006D4352">
          <w:rPr>
            <w:rStyle w:val="Hyperlink"/>
            <w:rFonts w:ascii="Palatino Linotype" w:hAnsi="Palatino Linotype"/>
            <w:noProof/>
          </w:rPr>
          <w:t>Table 37. Example of Internal Field Technical Surveillance Audit Checklist</w:t>
        </w:r>
        <w:r w:rsidR="006D4352" w:rsidRPr="006D4352">
          <w:rPr>
            <w:rFonts w:ascii="Palatino Linotype" w:hAnsi="Palatino Linotype"/>
            <w:noProof/>
            <w:webHidden/>
          </w:rPr>
          <w:tab/>
        </w:r>
        <w:r w:rsidR="006D4352" w:rsidRPr="006D4352">
          <w:rPr>
            <w:rFonts w:ascii="Palatino Linotype" w:hAnsi="Palatino Linotype"/>
            <w:noProof/>
            <w:webHidden/>
          </w:rPr>
          <w:fldChar w:fldCharType="begin"/>
        </w:r>
        <w:r w:rsidR="006D4352" w:rsidRPr="006D4352">
          <w:rPr>
            <w:rFonts w:ascii="Palatino Linotype" w:hAnsi="Palatino Linotype"/>
            <w:noProof/>
            <w:webHidden/>
          </w:rPr>
          <w:instrText xml:space="preserve"> PAGEREF _Toc12015662 \h </w:instrText>
        </w:r>
        <w:r w:rsidR="006D4352" w:rsidRPr="006D4352">
          <w:rPr>
            <w:rFonts w:ascii="Palatino Linotype" w:hAnsi="Palatino Linotype"/>
            <w:noProof/>
            <w:webHidden/>
          </w:rPr>
        </w:r>
        <w:r w:rsidR="006D4352" w:rsidRPr="006D4352">
          <w:rPr>
            <w:rFonts w:ascii="Palatino Linotype" w:hAnsi="Palatino Linotype"/>
            <w:noProof/>
            <w:webHidden/>
          </w:rPr>
          <w:fldChar w:fldCharType="separate"/>
        </w:r>
        <w:r w:rsidR="00490E35">
          <w:rPr>
            <w:rFonts w:ascii="Palatino Linotype" w:hAnsi="Palatino Linotype"/>
            <w:noProof/>
            <w:webHidden/>
          </w:rPr>
          <w:t>94</w:t>
        </w:r>
        <w:r w:rsidR="006D4352" w:rsidRPr="006D4352">
          <w:rPr>
            <w:rFonts w:ascii="Palatino Linotype" w:hAnsi="Palatino Linotype"/>
            <w:noProof/>
            <w:webHidden/>
          </w:rPr>
          <w:fldChar w:fldCharType="end"/>
        </w:r>
      </w:hyperlink>
    </w:p>
    <w:p w14:paraId="0B461B7F" w14:textId="77777777" w:rsidR="006D4352" w:rsidRDefault="00365A1F" w:rsidP="006D4352">
      <w:pPr>
        <w:pStyle w:val="TableofFigures"/>
        <w:tabs>
          <w:tab w:val="right" w:leader="dot" w:pos="9360"/>
        </w:tabs>
        <w:ind w:left="810" w:right="540" w:hanging="810"/>
        <w:rPr>
          <w:rFonts w:asciiTheme="minorHAnsi" w:eastAsiaTheme="minorEastAsia" w:hAnsiTheme="minorHAnsi" w:cstheme="minorBidi"/>
          <w:noProof/>
          <w:szCs w:val="22"/>
        </w:rPr>
      </w:pPr>
      <w:hyperlink w:anchor="_Toc12015663" w:history="1">
        <w:r w:rsidR="006D4352" w:rsidRPr="006D4352">
          <w:rPr>
            <w:rStyle w:val="Hyperlink"/>
            <w:rFonts w:ascii="Palatino Linotype" w:hAnsi="Palatino Linotype"/>
            <w:noProof/>
          </w:rPr>
          <w:t>Table 38. Example of a Laboratory Technical Systems Audit Checklist</w:t>
        </w:r>
        <w:r w:rsidR="006D4352" w:rsidRPr="006D4352">
          <w:rPr>
            <w:rFonts w:ascii="Palatino Linotype" w:hAnsi="Palatino Linotype"/>
            <w:noProof/>
            <w:webHidden/>
          </w:rPr>
          <w:tab/>
        </w:r>
        <w:r w:rsidR="006D4352" w:rsidRPr="006D4352">
          <w:rPr>
            <w:rFonts w:ascii="Palatino Linotype" w:hAnsi="Palatino Linotype"/>
            <w:noProof/>
            <w:webHidden/>
          </w:rPr>
          <w:fldChar w:fldCharType="begin"/>
        </w:r>
        <w:r w:rsidR="006D4352" w:rsidRPr="006D4352">
          <w:rPr>
            <w:rFonts w:ascii="Palatino Linotype" w:hAnsi="Palatino Linotype"/>
            <w:noProof/>
            <w:webHidden/>
          </w:rPr>
          <w:instrText xml:space="preserve"> PAGEREF _Toc12015663 \h </w:instrText>
        </w:r>
        <w:r w:rsidR="006D4352" w:rsidRPr="006D4352">
          <w:rPr>
            <w:rFonts w:ascii="Palatino Linotype" w:hAnsi="Palatino Linotype"/>
            <w:noProof/>
            <w:webHidden/>
          </w:rPr>
        </w:r>
        <w:r w:rsidR="006D4352" w:rsidRPr="006D4352">
          <w:rPr>
            <w:rFonts w:ascii="Palatino Linotype" w:hAnsi="Palatino Linotype"/>
            <w:noProof/>
            <w:webHidden/>
          </w:rPr>
          <w:fldChar w:fldCharType="separate"/>
        </w:r>
        <w:r w:rsidR="00490E35">
          <w:rPr>
            <w:rFonts w:ascii="Palatino Linotype" w:hAnsi="Palatino Linotype"/>
            <w:noProof/>
            <w:webHidden/>
          </w:rPr>
          <w:t>95</w:t>
        </w:r>
        <w:r w:rsidR="006D4352" w:rsidRPr="006D4352">
          <w:rPr>
            <w:rFonts w:ascii="Palatino Linotype" w:hAnsi="Palatino Linotype"/>
            <w:noProof/>
            <w:webHidden/>
          </w:rPr>
          <w:fldChar w:fldCharType="end"/>
        </w:r>
      </w:hyperlink>
    </w:p>
    <w:p w14:paraId="5ECEC17E" w14:textId="77777777" w:rsidR="00A610B9" w:rsidRDefault="000A7F81" w:rsidP="009B7A04">
      <w:pPr>
        <w:tabs>
          <w:tab w:val="right" w:leader="dot" w:pos="9360"/>
          <w:tab w:val="right" w:pos="10080"/>
        </w:tabs>
        <w:ind w:right="360"/>
        <w:jc w:val="center"/>
        <w:rPr>
          <w:rFonts w:ascii="Palatino Linotype" w:hAnsi="Palatino Linotype"/>
          <w:szCs w:val="22"/>
        </w:rPr>
      </w:pPr>
      <w:r w:rsidRPr="00265F46">
        <w:rPr>
          <w:rFonts w:ascii="Palatino Linotype" w:hAnsi="Palatino Linotype"/>
          <w:szCs w:val="22"/>
        </w:rPr>
        <w:fldChar w:fldCharType="end"/>
      </w:r>
    </w:p>
    <w:p w14:paraId="3CE1E8A6" w14:textId="77777777" w:rsidR="00A610B9" w:rsidRDefault="00A610B9" w:rsidP="00724120">
      <w:pPr>
        <w:tabs>
          <w:tab w:val="right" w:pos="10080"/>
        </w:tabs>
        <w:jc w:val="center"/>
        <w:rPr>
          <w:rFonts w:ascii="Palatino Linotype" w:hAnsi="Palatino Linotype"/>
          <w:szCs w:val="22"/>
        </w:rPr>
      </w:pPr>
    </w:p>
    <w:p w14:paraId="41A6F508" w14:textId="77777777" w:rsidR="00A610B9" w:rsidRDefault="00A610B9" w:rsidP="00724120">
      <w:pPr>
        <w:tabs>
          <w:tab w:val="right" w:pos="10080"/>
        </w:tabs>
        <w:jc w:val="center"/>
        <w:rPr>
          <w:rFonts w:ascii="Palatino Linotype" w:hAnsi="Palatino Linotype"/>
          <w:szCs w:val="22"/>
        </w:rPr>
      </w:pPr>
    </w:p>
    <w:p w14:paraId="3D130DBF" w14:textId="77777777" w:rsidR="00A610B9" w:rsidRDefault="00A610B9" w:rsidP="00724120">
      <w:pPr>
        <w:tabs>
          <w:tab w:val="right" w:pos="10080"/>
        </w:tabs>
        <w:jc w:val="center"/>
        <w:rPr>
          <w:rFonts w:ascii="Palatino Linotype" w:hAnsi="Palatino Linotype"/>
          <w:szCs w:val="22"/>
        </w:rPr>
      </w:pPr>
    </w:p>
    <w:p w14:paraId="1F032A10" w14:textId="7638B182" w:rsidR="00017360" w:rsidRPr="00265F46" w:rsidRDefault="00017360" w:rsidP="00724120">
      <w:pPr>
        <w:tabs>
          <w:tab w:val="right" w:pos="10080"/>
        </w:tabs>
        <w:jc w:val="center"/>
        <w:rPr>
          <w:rFonts w:ascii="Palatino Linotype" w:hAnsi="Palatino Linotype"/>
          <w:b/>
          <w:bCs/>
          <w:szCs w:val="22"/>
        </w:rPr>
      </w:pPr>
      <w:r w:rsidRPr="00265F46">
        <w:rPr>
          <w:rFonts w:ascii="Palatino Linotype" w:hAnsi="Palatino Linotype"/>
          <w:b/>
          <w:bCs/>
          <w:szCs w:val="22"/>
        </w:rPr>
        <w:t xml:space="preserve">LIST </w:t>
      </w:r>
      <w:r w:rsidR="00490E35">
        <w:rPr>
          <w:rFonts w:ascii="Palatino Linotype" w:hAnsi="Palatino Linotype"/>
          <w:b/>
          <w:bCs/>
          <w:szCs w:val="22"/>
        </w:rPr>
        <w:t>OF</w:t>
      </w:r>
      <w:r w:rsidRPr="00265F46">
        <w:rPr>
          <w:rFonts w:ascii="Palatino Linotype" w:hAnsi="Palatino Linotype"/>
          <w:b/>
          <w:bCs/>
          <w:szCs w:val="22"/>
        </w:rPr>
        <w:t xml:space="preserve"> APPENDICES</w:t>
      </w:r>
    </w:p>
    <w:p w14:paraId="57715AD6" w14:textId="77777777" w:rsidR="00017360" w:rsidRPr="00724120" w:rsidRDefault="00017360" w:rsidP="00724120">
      <w:pPr>
        <w:tabs>
          <w:tab w:val="right" w:pos="10080"/>
        </w:tabs>
        <w:rPr>
          <w:rFonts w:ascii="Palatino Linotype" w:hAnsi="Palatino Linotype"/>
          <w:szCs w:val="22"/>
        </w:rPr>
      </w:pPr>
    </w:p>
    <w:p w14:paraId="32B6B855" w14:textId="6922A95B" w:rsidR="00CB4B00" w:rsidRPr="00724120" w:rsidRDefault="00ED6860" w:rsidP="00CB4B00">
      <w:pPr>
        <w:spacing w:after="120"/>
        <w:rPr>
          <w:rFonts w:ascii="Palatino Linotype" w:hAnsi="Palatino Linotype"/>
        </w:rPr>
      </w:pPr>
      <w:r>
        <w:rPr>
          <w:rFonts w:ascii="Palatino Linotype" w:hAnsi="Palatino Linotype"/>
        </w:rPr>
        <w:t>Appendix A:</w:t>
      </w:r>
      <w:r w:rsidR="00CB4B00" w:rsidRPr="00724120">
        <w:rPr>
          <w:rFonts w:ascii="Palatino Linotype" w:hAnsi="Palatino Linotype"/>
        </w:rPr>
        <w:t xml:space="preserve">  MEP </w:t>
      </w:r>
      <w:r w:rsidR="008341D9">
        <w:rPr>
          <w:rFonts w:ascii="Palatino Linotype" w:hAnsi="Palatino Linotype"/>
        </w:rPr>
        <w:t xml:space="preserve">Marine </w:t>
      </w:r>
      <w:r w:rsidR="00CB4B00" w:rsidRPr="00724120">
        <w:rPr>
          <w:rFonts w:ascii="Palatino Linotype" w:hAnsi="Palatino Linotype"/>
        </w:rPr>
        <w:t xml:space="preserve">Benthic Monitoring Field </w:t>
      </w:r>
      <w:r w:rsidR="00CB4B00" w:rsidRPr="00724120">
        <w:rPr>
          <w:rFonts w:ascii="Palatino Linotype" w:hAnsi="Palatino Linotype"/>
          <w:szCs w:val="22"/>
        </w:rPr>
        <w:t>Standard Operating Procedures</w:t>
      </w:r>
    </w:p>
    <w:p w14:paraId="26CA60A2" w14:textId="5375F4E8" w:rsidR="00CB4B00" w:rsidRPr="00724120" w:rsidRDefault="00CB4B00" w:rsidP="00CB4B00">
      <w:pPr>
        <w:pStyle w:val="Header"/>
        <w:tabs>
          <w:tab w:val="clear" w:pos="4320"/>
          <w:tab w:val="clear" w:pos="8640"/>
        </w:tabs>
        <w:spacing w:after="120"/>
        <w:rPr>
          <w:rFonts w:ascii="Palatino Linotype" w:hAnsi="Palatino Linotype"/>
          <w:szCs w:val="22"/>
        </w:rPr>
      </w:pPr>
      <w:r w:rsidRPr="00724120">
        <w:rPr>
          <w:rFonts w:ascii="Palatino Linotype" w:hAnsi="Palatino Linotype"/>
        </w:rPr>
        <w:t xml:space="preserve">Appendix B:  MEP </w:t>
      </w:r>
      <w:r w:rsidR="008341D9">
        <w:rPr>
          <w:rFonts w:ascii="Palatino Linotype" w:hAnsi="Palatino Linotype"/>
        </w:rPr>
        <w:t xml:space="preserve">Marine </w:t>
      </w:r>
      <w:r w:rsidRPr="00724120">
        <w:rPr>
          <w:rFonts w:ascii="Palatino Linotype" w:hAnsi="Palatino Linotype"/>
        </w:rPr>
        <w:t xml:space="preserve">Benthic Monitoring Laboratory </w:t>
      </w:r>
      <w:r w:rsidRPr="00724120">
        <w:rPr>
          <w:rFonts w:ascii="Palatino Linotype" w:hAnsi="Palatino Linotype"/>
          <w:szCs w:val="22"/>
        </w:rPr>
        <w:t>Standard Operating Procedures</w:t>
      </w:r>
    </w:p>
    <w:p w14:paraId="3CE9F2D4" w14:textId="77777777" w:rsidR="00677421" w:rsidRPr="00724120" w:rsidRDefault="00677421" w:rsidP="00677421">
      <w:pPr>
        <w:spacing w:after="120"/>
        <w:rPr>
          <w:rFonts w:ascii="Palatino Linotype" w:hAnsi="Palatino Linotype"/>
        </w:rPr>
      </w:pPr>
      <w:r w:rsidRPr="00724120">
        <w:rPr>
          <w:rFonts w:ascii="Palatino Linotype" w:hAnsi="Palatino Linotype"/>
        </w:rPr>
        <w:t xml:space="preserve">Appendix </w:t>
      </w:r>
      <w:r w:rsidR="00CB4B00" w:rsidRPr="00724120">
        <w:rPr>
          <w:rFonts w:ascii="Palatino Linotype" w:hAnsi="Palatino Linotype"/>
        </w:rPr>
        <w:t>C</w:t>
      </w:r>
      <w:r w:rsidRPr="00724120">
        <w:rPr>
          <w:rFonts w:ascii="Palatino Linotype" w:hAnsi="Palatino Linotype"/>
        </w:rPr>
        <w:t xml:space="preserve">:  Quality Assurance Project Plan </w:t>
      </w:r>
      <w:r w:rsidR="00AB31D1" w:rsidRPr="00724120">
        <w:rPr>
          <w:rFonts w:ascii="Palatino Linotype" w:hAnsi="Palatino Linotype"/>
        </w:rPr>
        <w:t xml:space="preserve">Agreement </w:t>
      </w:r>
      <w:r w:rsidRPr="00724120">
        <w:rPr>
          <w:rFonts w:ascii="Palatino Linotype" w:hAnsi="Palatino Linotype"/>
        </w:rPr>
        <w:t>Form</w:t>
      </w:r>
    </w:p>
    <w:p w14:paraId="76158FE5" w14:textId="77777777" w:rsidR="00CB4B00" w:rsidRDefault="00CB4B00" w:rsidP="00677421">
      <w:pPr>
        <w:pStyle w:val="Header"/>
        <w:tabs>
          <w:tab w:val="clear" w:pos="4320"/>
          <w:tab w:val="clear" w:pos="8640"/>
        </w:tabs>
        <w:spacing w:after="120"/>
        <w:rPr>
          <w:rFonts w:ascii="Palatino Linotype" w:hAnsi="Palatino Linotype"/>
        </w:rPr>
      </w:pPr>
      <w:r w:rsidRPr="00724120">
        <w:rPr>
          <w:rFonts w:ascii="Palatino Linotype" w:hAnsi="Palatino Linotype"/>
        </w:rPr>
        <w:t>Appendix D:  SPI Parameters</w:t>
      </w:r>
    </w:p>
    <w:p w14:paraId="343E3F13" w14:textId="77777777" w:rsidR="00AD03FB" w:rsidRPr="00724120" w:rsidRDefault="00AD03FB" w:rsidP="00677421">
      <w:pPr>
        <w:pStyle w:val="Header"/>
        <w:tabs>
          <w:tab w:val="clear" w:pos="4320"/>
          <w:tab w:val="clear" w:pos="8640"/>
        </w:tabs>
        <w:spacing w:after="120"/>
        <w:rPr>
          <w:rFonts w:ascii="Palatino Linotype" w:hAnsi="Palatino Linotype"/>
        </w:rPr>
      </w:pPr>
    </w:p>
    <w:p w14:paraId="5306918B" w14:textId="77777777" w:rsidR="00017360" w:rsidRPr="00265F46" w:rsidRDefault="00017360" w:rsidP="00017360">
      <w:pPr>
        <w:tabs>
          <w:tab w:val="left" w:pos="-120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Palatino Linotype" w:hAnsi="Palatino Linotype"/>
          <w:szCs w:val="22"/>
        </w:rPr>
      </w:pPr>
    </w:p>
    <w:p w14:paraId="3E0A72F0" w14:textId="77777777" w:rsidR="006D0E90" w:rsidRDefault="006D0E90" w:rsidP="00017360">
      <w:pPr>
        <w:tabs>
          <w:tab w:val="left" w:pos="-120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szCs w:val="22"/>
        </w:rPr>
        <w:sectPr w:rsidR="006D0E90" w:rsidSect="00DC4A37">
          <w:headerReference w:type="even" r:id="rId10"/>
          <w:headerReference w:type="default" r:id="rId11"/>
          <w:headerReference w:type="first" r:id="rId12"/>
          <w:pgSz w:w="12240" w:h="15840" w:code="1"/>
          <w:pgMar w:top="1440" w:right="1440" w:bottom="1440" w:left="1440" w:header="720" w:footer="720" w:gutter="0"/>
          <w:pgNumType w:start="1"/>
          <w:cols w:space="720"/>
        </w:sectPr>
      </w:pPr>
    </w:p>
    <w:p w14:paraId="31E83B2D" w14:textId="77777777" w:rsidR="0082507E" w:rsidRPr="00265F46" w:rsidRDefault="00017360" w:rsidP="00A20F10">
      <w:pPr>
        <w:pStyle w:val="2-QAPP"/>
        <w:numPr>
          <w:ilvl w:val="1"/>
          <w:numId w:val="22"/>
        </w:numPr>
        <w:rPr>
          <w:rFonts w:ascii="Palatino Linotype" w:hAnsi="Palatino Linotype"/>
        </w:rPr>
      </w:pPr>
      <w:bookmarkStart w:id="6" w:name="_Toc195510542"/>
      <w:bookmarkStart w:id="7" w:name="_Toc11938060"/>
      <w:r w:rsidRPr="00265F46">
        <w:rPr>
          <w:rFonts w:ascii="Palatino Linotype" w:hAnsi="Palatino Linotype"/>
        </w:rPr>
        <w:lastRenderedPageBreak/>
        <w:t>DISTRIBUTION LIST</w:t>
      </w:r>
      <w:bookmarkEnd w:id="6"/>
      <w:bookmarkEnd w:id="7"/>
    </w:p>
    <w:p w14:paraId="35330CF5" w14:textId="77777777" w:rsidR="00496106" w:rsidRPr="00265F46" w:rsidRDefault="00017360" w:rsidP="000624DD">
      <w:pPr>
        <w:spacing w:after="120"/>
        <w:rPr>
          <w:rFonts w:ascii="Palatino Linotype" w:hAnsi="Palatino Linotype"/>
          <w:szCs w:val="22"/>
        </w:rPr>
      </w:pPr>
      <w:r w:rsidRPr="00265F46">
        <w:rPr>
          <w:rFonts w:ascii="Palatino Linotype" w:hAnsi="Palatino Linotype"/>
          <w:szCs w:val="22"/>
        </w:rPr>
        <w:t xml:space="preserve">Copies of this QAPP, and any subsequent revisions, will be distributed by </w:t>
      </w:r>
      <w:r w:rsidR="00496106" w:rsidRPr="00265F46">
        <w:rPr>
          <w:rFonts w:ascii="Palatino Linotype" w:hAnsi="Palatino Linotype"/>
          <w:szCs w:val="22"/>
        </w:rPr>
        <w:t xml:space="preserve">the </w:t>
      </w:r>
      <w:r w:rsidR="00B12B51" w:rsidRPr="00265F46">
        <w:rPr>
          <w:rFonts w:ascii="Palatino Linotype" w:hAnsi="Palatino Linotype"/>
          <w:szCs w:val="22"/>
        </w:rPr>
        <w:t>Massachusetts Estuaries Project</w:t>
      </w:r>
      <w:r w:rsidRPr="00265F46">
        <w:rPr>
          <w:rFonts w:ascii="Palatino Linotype" w:hAnsi="Palatino Linotype"/>
          <w:szCs w:val="22"/>
        </w:rPr>
        <w:t xml:space="preserve"> </w:t>
      </w:r>
      <w:r w:rsidR="00207995" w:rsidRPr="00265F46">
        <w:rPr>
          <w:rFonts w:ascii="Palatino Linotype" w:hAnsi="Palatino Linotype"/>
          <w:szCs w:val="22"/>
        </w:rPr>
        <w:t xml:space="preserve">(MEP) </w:t>
      </w:r>
      <w:r w:rsidRPr="00265F46">
        <w:rPr>
          <w:rFonts w:ascii="Palatino Linotype" w:hAnsi="Palatino Linotype"/>
          <w:szCs w:val="22"/>
        </w:rPr>
        <w:t xml:space="preserve">after approvals have been obtained. The following </w:t>
      </w:r>
      <w:r w:rsidR="001C66B5" w:rsidRPr="00265F46">
        <w:rPr>
          <w:rFonts w:ascii="Palatino Linotype" w:hAnsi="Palatino Linotype"/>
          <w:szCs w:val="22"/>
        </w:rPr>
        <w:t>groups</w:t>
      </w:r>
      <w:r w:rsidRPr="00265F46">
        <w:rPr>
          <w:rFonts w:ascii="Palatino Linotype" w:hAnsi="Palatino Linotype"/>
          <w:szCs w:val="22"/>
        </w:rPr>
        <w:t xml:space="preserve"> </w:t>
      </w:r>
      <w:r w:rsidR="00675F18" w:rsidRPr="00265F46">
        <w:rPr>
          <w:rFonts w:ascii="Palatino Linotype" w:hAnsi="Palatino Linotype"/>
          <w:szCs w:val="22"/>
        </w:rPr>
        <w:t>will be</w:t>
      </w:r>
      <w:r w:rsidR="00496106" w:rsidRPr="00265F46">
        <w:rPr>
          <w:rFonts w:ascii="Palatino Linotype" w:hAnsi="Palatino Linotype"/>
          <w:szCs w:val="22"/>
        </w:rPr>
        <w:t xml:space="preserve"> made aware of this QAPP:</w:t>
      </w:r>
    </w:p>
    <w:p w14:paraId="0284E428" w14:textId="77777777" w:rsidR="00496106" w:rsidRPr="00265F46" w:rsidRDefault="00496106" w:rsidP="00A20F10">
      <w:pPr>
        <w:pStyle w:val="ListParagraph"/>
        <w:numPr>
          <w:ilvl w:val="0"/>
          <w:numId w:val="23"/>
        </w:numPr>
        <w:tabs>
          <w:tab w:val="left" w:pos="-120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Palatino Linotype" w:hAnsi="Palatino Linotype"/>
          <w:szCs w:val="22"/>
        </w:rPr>
      </w:pPr>
      <w:r w:rsidRPr="00265F46">
        <w:rPr>
          <w:rFonts w:ascii="Palatino Linotype" w:hAnsi="Palatino Linotype"/>
          <w:szCs w:val="22"/>
        </w:rPr>
        <w:t>MassDEP, Division of Watershed Management - Watershed Planning Program staff</w:t>
      </w:r>
    </w:p>
    <w:p w14:paraId="3F317B25" w14:textId="77777777" w:rsidR="00496106" w:rsidRPr="00265F46" w:rsidRDefault="00496106" w:rsidP="00A20F10">
      <w:pPr>
        <w:pStyle w:val="ListParagraph"/>
        <w:numPr>
          <w:ilvl w:val="0"/>
          <w:numId w:val="23"/>
        </w:numPr>
        <w:tabs>
          <w:tab w:val="left" w:pos="-120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Palatino Linotype" w:hAnsi="Palatino Linotype"/>
          <w:szCs w:val="22"/>
        </w:rPr>
      </w:pPr>
      <w:r w:rsidRPr="00265F46">
        <w:rPr>
          <w:rFonts w:ascii="Palatino Linotype" w:hAnsi="Palatino Linotype"/>
          <w:szCs w:val="22"/>
        </w:rPr>
        <w:t>MassDEP QA Managers (Bureau of Water Resources)</w:t>
      </w:r>
    </w:p>
    <w:p w14:paraId="684DFF27" w14:textId="77777777" w:rsidR="00496106" w:rsidRDefault="00496106" w:rsidP="00A20F10">
      <w:pPr>
        <w:pStyle w:val="ListParagraph"/>
        <w:numPr>
          <w:ilvl w:val="0"/>
          <w:numId w:val="23"/>
        </w:numPr>
        <w:tabs>
          <w:tab w:val="left" w:pos="-120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Palatino Linotype" w:hAnsi="Palatino Linotype"/>
          <w:szCs w:val="22"/>
        </w:rPr>
      </w:pPr>
      <w:r w:rsidRPr="00265F46">
        <w:rPr>
          <w:rFonts w:ascii="Palatino Linotype" w:hAnsi="Palatino Linotype"/>
          <w:szCs w:val="22"/>
        </w:rPr>
        <w:t>MassDEP, Division of Municipal Services</w:t>
      </w:r>
    </w:p>
    <w:p w14:paraId="13425B4E" w14:textId="77777777" w:rsidR="00F95910" w:rsidRPr="00265F46" w:rsidRDefault="00A40400" w:rsidP="00F95910">
      <w:pPr>
        <w:pStyle w:val="ListParagraph"/>
        <w:numPr>
          <w:ilvl w:val="0"/>
          <w:numId w:val="23"/>
        </w:numPr>
        <w:tabs>
          <w:tab w:val="left" w:pos="-120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Palatino Linotype" w:hAnsi="Palatino Linotype"/>
          <w:szCs w:val="22"/>
        </w:rPr>
      </w:pPr>
      <w:r>
        <w:rPr>
          <w:rFonts w:ascii="Palatino Linotype" w:hAnsi="Palatino Linotype"/>
          <w:szCs w:val="22"/>
        </w:rPr>
        <w:t>Massachusetts Office of Coastal Zone Management (Todd Callaghan)</w:t>
      </w:r>
      <w:r w:rsidR="00F95910" w:rsidRPr="00F95910">
        <w:rPr>
          <w:rFonts w:ascii="Palatino Linotype" w:hAnsi="Palatino Linotype"/>
          <w:szCs w:val="22"/>
        </w:rPr>
        <w:t xml:space="preserve"> </w:t>
      </w:r>
    </w:p>
    <w:p w14:paraId="73B57488" w14:textId="77777777" w:rsidR="00F95910" w:rsidRDefault="00F95910" w:rsidP="00F95910">
      <w:pPr>
        <w:pStyle w:val="ListParagraph"/>
        <w:numPr>
          <w:ilvl w:val="0"/>
          <w:numId w:val="23"/>
        </w:numPr>
        <w:tabs>
          <w:tab w:val="left" w:pos="-120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Palatino Linotype" w:hAnsi="Palatino Linotype"/>
          <w:szCs w:val="22"/>
        </w:rPr>
      </w:pPr>
      <w:r>
        <w:rPr>
          <w:rFonts w:ascii="Palatino Linotype" w:hAnsi="Palatino Linotype"/>
          <w:szCs w:val="22"/>
        </w:rPr>
        <w:t>Executive Office of Energy and Environment (EEA) (Joe Costa)</w:t>
      </w:r>
    </w:p>
    <w:p w14:paraId="13448443" w14:textId="77777777" w:rsidR="00496106" w:rsidRPr="00265F46" w:rsidRDefault="00F95910" w:rsidP="00A20F10">
      <w:pPr>
        <w:pStyle w:val="ListParagraph"/>
        <w:numPr>
          <w:ilvl w:val="0"/>
          <w:numId w:val="23"/>
        </w:numPr>
        <w:tabs>
          <w:tab w:val="left" w:pos="-120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Palatino Linotype" w:hAnsi="Palatino Linotype"/>
          <w:szCs w:val="22"/>
        </w:rPr>
      </w:pPr>
      <w:r>
        <w:rPr>
          <w:rFonts w:ascii="Palatino Linotype" w:hAnsi="Palatino Linotype"/>
          <w:szCs w:val="22"/>
        </w:rPr>
        <w:t>MassBays (Pam Dibona)</w:t>
      </w:r>
      <w:r w:rsidR="00BA6F58">
        <w:rPr>
          <w:rFonts w:ascii="Palatino Linotype" w:hAnsi="Palatino Linotype"/>
          <w:szCs w:val="22"/>
        </w:rPr>
        <w:t xml:space="preserve"> </w:t>
      </w:r>
      <w:r w:rsidR="00496106" w:rsidRPr="00265F46">
        <w:rPr>
          <w:rFonts w:ascii="Palatino Linotype" w:hAnsi="Palatino Linotype"/>
          <w:szCs w:val="22"/>
        </w:rPr>
        <w:t>U</w:t>
      </w:r>
      <w:r w:rsidR="004E2CC1">
        <w:rPr>
          <w:rFonts w:ascii="Palatino Linotype" w:hAnsi="Palatino Linotype"/>
          <w:szCs w:val="22"/>
        </w:rPr>
        <w:t xml:space="preserve">S </w:t>
      </w:r>
      <w:r w:rsidR="00496106" w:rsidRPr="00265F46">
        <w:rPr>
          <w:rFonts w:ascii="Palatino Linotype" w:hAnsi="Palatino Linotype"/>
          <w:szCs w:val="22"/>
        </w:rPr>
        <w:t>E</w:t>
      </w:r>
      <w:r w:rsidR="004E2CC1">
        <w:rPr>
          <w:rFonts w:ascii="Palatino Linotype" w:hAnsi="Palatino Linotype"/>
          <w:szCs w:val="22"/>
        </w:rPr>
        <w:t xml:space="preserve">nvironmental </w:t>
      </w:r>
      <w:r w:rsidR="00496106" w:rsidRPr="00265F46">
        <w:rPr>
          <w:rFonts w:ascii="Palatino Linotype" w:hAnsi="Palatino Linotype"/>
          <w:szCs w:val="22"/>
        </w:rPr>
        <w:t>P</w:t>
      </w:r>
      <w:r w:rsidR="004E2CC1">
        <w:rPr>
          <w:rFonts w:ascii="Palatino Linotype" w:hAnsi="Palatino Linotype"/>
          <w:szCs w:val="22"/>
        </w:rPr>
        <w:t xml:space="preserve">rotection </w:t>
      </w:r>
      <w:r w:rsidR="00496106" w:rsidRPr="00265F46">
        <w:rPr>
          <w:rFonts w:ascii="Palatino Linotype" w:hAnsi="Palatino Linotype"/>
          <w:szCs w:val="22"/>
        </w:rPr>
        <w:t>A</w:t>
      </w:r>
      <w:r w:rsidR="004E2CC1">
        <w:rPr>
          <w:rFonts w:ascii="Palatino Linotype" w:hAnsi="Palatino Linotype"/>
          <w:szCs w:val="22"/>
        </w:rPr>
        <w:t xml:space="preserve">gency (US EPA) </w:t>
      </w:r>
      <w:r w:rsidR="00496106" w:rsidRPr="00265F46">
        <w:rPr>
          <w:rFonts w:ascii="Palatino Linotype" w:hAnsi="Palatino Linotype"/>
          <w:szCs w:val="22"/>
        </w:rPr>
        <w:t>-</w:t>
      </w:r>
      <w:r w:rsidR="004E2CC1">
        <w:rPr>
          <w:rFonts w:ascii="Palatino Linotype" w:hAnsi="Palatino Linotype"/>
          <w:szCs w:val="22"/>
        </w:rPr>
        <w:t xml:space="preserve"> </w:t>
      </w:r>
      <w:r w:rsidR="00496106" w:rsidRPr="00265F46">
        <w:rPr>
          <w:rFonts w:ascii="Palatino Linotype" w:hAnsi="Palatino Linotype"/>
          <w:szCs w:val="22"/>
        </w:rPr>
        <w:t>New England (relevant staff)</w:t>
      </w:r>
    </w:p>
    <w:p w14:paraId="4692C5BF" w14:textId="77777777" w:rsidR="00496106" w:rsidRDefault="00496106" w:rsidP="00A20F10">
      <w:pPr>
        <w:pStyle w:val="ListParagraph"/>
        <w:numPr>
          <w:ilvl w:val="0"/>
          <w:numId w:val="23"/>
        </w:numPr>
        <w:tabs>
          <w:tab w:val="left" w:pos="-120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Palatino Linotype" w:hAnsi="Palatino Linotype"/>
          <w:szCs w:val="22"/>
        </w:rPr>
      </w:pPr>
      <w:r w:rsidRPr="00265F46">
        <w:rPr>
          <w:rFonts w:ascii="Palatino Linotype" w:hAnsi="Palatino Linotype"/>
          <w:szCs w:val="22"/>
        </w:rPr>
        <w:t>Cape Cod Commission (relevant staff)</w:t>
      </w:r>
    </w:p>
    <w:p w14:paraId="07B90E33" w14:textId="77777777" w:rsidR="00A40400" w:rsidRDefault="00A40400" w:rsidP="00A20F10">
      <w:pPr>
        <w:pStyle w:val="ListParagraph"/>
        <w:numPr>
          <w:ilvl w:val="0"/>
          <w:numId w:val="23"/>
        </w:numPr>
        <w:tabs>
          <w:tab w:val="left" w:pos="-120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Palatino Linotype" w:hAnsi="Palatino Linotype"/>
          <w:szCs w:val="22"/>
        </w:rPr>
      </w:pPr>
      <w:r>
        <w:rPr>
          <w:rFonts w:ascii="Palatino Linotype" w:hAnsi="Palatino Linotype"/>
          <w:szCs w:val="22"/>
        </w:rPr>
        <w:t>Buzzards Bay Coalition (Rachel Jakuba)</w:t>
      </w:r>
    </w:p>
    <w:p w14:paraId="61627DE3" w14:textId="77777777" w:rsidR="00A40400" w:rsidRPr="00265F46" w:rsidRDefault="00A40400" w:rsidP="000624DD">
      <w:pPr>
        <w:pStyle w:val="ListParagraph"/>
        <w:numPr>
          <w:ilvl w:val="0"/>
          <w:numId w:val="23"/>
        </w:numPr>
        <w:tabs>
          <w:tab w:val="left" w:pos="-120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120"/>
        <w:rPr>
          <w:rFonts w:ascii="Palatino Linotype" w:hAnsi="Palatino Linotype"/>
          <w:szCs w:val="22"/>
        </w:rPr>
      </w:pPr>
      <w:r>
        <w:rPr>
          <w:rFonts w:ascii="Palatino Linotype" w:hAnsi="Palatino Linotype"/>
          <w:szCs w:val="22"/>
        </w:rPr>
        <w:t>Massachusetts Maritime Academy (William Hubbard)</w:t>
      </w:r>
    </w:p>
    <w:p w14:paraId="1A84529F" w14:textId="77777777" w:rsidR="006D0E90" w:rsidRPr="00265F46" w:rsidRDefault="00496106" w:rsidP="00496106">
      <w:pPr>
        <w:tabs>
          <w:tab w:val="left" w:pos="-120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Palatino Linotype" w:hAnsi="Palatino Linotype"/>
          <w:szCs w:val="22"/>
        </w:rPr>
      </w:pPr>
      <w:r w:rsidRPr="00265F46">
        <w:rPr>
          <w:rFonts w:ascii="Palatino Linotype" w:hAnsi="Palatino Linotype"/>
          <w:szCs w:val="22"/>
        </w:rPr>
        <w:t xml:space="preserve">Electronic copies of this QAPP </w:t>
      </w:r>
      <w:r w:rsidR="00F60584">
        <w:rPr>
          <w:rFonts w:ascii="Palatino Linotype" w:hAnsi="Palatino Linotype"/>
          <w:szCs w:val="22"/>
        </w:rPr>
        <w:t>are available</w:t>
      </w:r>
      <w:r w:rsidRPr="00265F46">
        <w:rPr>
          <w:rFonts w:ascii="Palatino Linotype" w:hAnsi="Palatino Linotype"/>
          <w:szCs w:val="22"/>
        </w:rPr>
        <w:t xml:space="preserve"> on the </w:t>
      </w:r>
      <w:r w:rsidR="00847E04" w:rsidRPr="00265F46">
        <w:rPr>
          <w:rFonts w:ascii="Palatino Linotype" w:hAnsi="Palatino Linotype"/>
          <w:szCs w:val="22"/>
        </w:rPr>
        <w:t xml:space="preserve">DWM-WPP network drive, the DEP enterprise drive, and the DEP internet site </w:t>
      </w:r>
      <w:r w:rsidR="00F60584">
        <w:rPr>
          <w:rFonts w:ascii="Palatino Linotype" w:hAnsi="Palatino Linotype"/>
          <w:szCs w:val="22"/>
        </w:rPr>
        <w:t>at</w:t>
      </w:r>
      <w:r w:rsidR="00847E04" w:rsidRPr="00265F46">
        <w:rPr>
          <w:rFonts w:ascii="Palatino Linotype" w:hAnsi="Palatino Linotype"/>
          <w:szCs w:val="22"/>
        </w:rPr>
        <w:t xml:space="preserve"> </w:t>
      </w:r>
      <w:hyperlink r:id="rId13" w:history="1">
        <w:r w:rsidR="00847E04" w:rsidRPr="00265F46">
          <w:rPr>
            <w:rStyle w:val="Hyperlink"/>
            <w:rFonts w:ascii="Palatino Linotype" w:hAnsi="Palatino Linotype"/>
            <w:szCs w:val="22"/>
          </w:rPr>
          <w:t>https://www.mass.gov/guides/the-massachusetts-estuaries-project-and-reports</w:t>
        </w:r>
      </w:hyperlink>
      <w:r w:rsidR="00847E04" w:rsidRPr="00265F46">
        <w:rPr>
          <w:rFonts w:ascii="Palatino Linotype" w:hAnsi="Palatino Linotype"/>
          <w:szCs w:val="22"/>
        </w:rPr>
        <w:t xml:space="preserve">. </w:t>
      </w:r>
    </w:p>
    <w:p w14:paraId="6162597A" w14:textId="77777777" w:rsidR="00496106" w:rsidRPr="00265F46" w:rsidRDefault="00496106" w:rsidP="00496106">
      <w:pPr>
        <w:tabs>
          <w:tab w:val="left" w:pos="-120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Palatino Linotype" w:hAnsi="Palatino Linotype"/>
          <w:szCs w:val="22"/>
        </w:rPr>
      </w:pPr>
    </w:p>
    <w:p w14:paraId="150F949C" w14:textId="77777777" w:rsidR="0082507E" w:rsidRPr="00265F46" w:rsidRDefault="00017360" w:rsidP="00A20F10">
      <w:pPr>
        <w:pStyle w:val="2-QAPP"/>
        <w:numPr>
          <w:ilvl w:val="1"/>
          <w:numId w:val="22"/>
        </w:numPr>
        <w:rPr>
          <w:rFonts w:ascii="Palatino Linotype" w:hAnsi="Palatino Linotype"/>
        </w:rPr>
      </w:pPr>
      <w:bookmarkStart w:id="8" w:name="_Toc195510543"/>
      <w:bookmarkStart w:id="9" w:name="_Toc11938061"/>
      <w:r w:rsidRPr="00265F46">
        <w:rPr>
          <w:rFonts w:ascii="Palatino Linotype" w:hAnsi="Palatino Linotype"/>
        </w:rPr>
        <w:t>PROJECT AND TASK ORGANIZATION</w:t>
      </w:r>
      <w:bookmarkEnd w:id="8"/>
      <w:bookmarkEnd w:id="9"/>
    </w:p>
    <w:p w14:paraId="11C4DEBF" w14:textId="77777777" w:rsidR="0082507E" w:rsidRPr="00265F46" w:rsidRDefault="00615B26" w:rsidP="00A20F10">
      <w:pPr>
        <w:pStyle w:val="3-QAPP"/>
        <w:numPr>
          <w:ilvl w:val="2"/>
          <w:numId w:val="22"/>
        </w:numPr>
        <w:rPr>
          <w:rFonts w:ascii="Palatino Linotype" w:hAnsi="Palatino Linotype"/>
        </w:rPr>
      </w:pPr>
      <w:bookmarkStart w:id="10" w:name="_Toc11938062"/>
      <w:r w:rsidRPr="00265F46">
        <w:rPr>
          <w:rFonts w:ascii="Palatino Linotype" w:hAnsi="Palatino Linotype"/>
        </w:rPr>
        <w:t>QAPP Introduction</w:t>
      </w:r>
      <w:bookmarkEnd w:id="10"/>
    </w:p>
    <w:p w14:paraId="48A1F018" w14:textId="04CBAA10" w:rsidR="00D077E2" w:rsidRPr="00265F46" w:rsidRDefault="00017360" w:rsidP="00D077E2">
      <w:pPr>
        <w:rPr>
          <w:rFonts w:ascii="Palatino Linotype" w:hAnsi="Palatino Linotype"/>
        </w:rPr>
      </w:pPr>
      <w:r w:rsidRPr="00265F46">
        <w:rPr>
          <w:rFonts w:ascii="Palatino Linotype" w:hAnsi="Palatino Linotype"/>
        </w:rPr>
        <w:t xml:space="preserve">This Quality Assurance Project Plan (QAPP) presents the organization, objectives, functional activities, and specific quality assurance (QA) and quality control (QC) activities associated with the </w:t>
      </w:r>
      <w:r w:rsidR="00DB203D">
        <w:rPr>
          <w:rFonts w:ascii="Palatino Linotype" w:hAnsi="Palatino Linotype"/>
        </w:rPr>
        <w:t xml:space="preserve">Marine </w:t>
      </w:r>
      <w:r w:rsidRPr="00265F46">
        <w:rPr>
          <w:rFonts w:ascii="Palatino Linotype" w:hAnsi="Palatino Linotype"/>
        </w:rPr>
        <w:t xml:space="preserve">Benthic Monitoring that will be conducted </w:t>
      </w:r>
      <w:r w:rsidR="00261074" w:rsidRPr="00265F46">
        <w:rPr>
          <w:rFonts w:ascii="Palatino Linotype" w:hAnsi="Palatino Linotype"/>
        </w:rPr>
        <w:t>through</w:t>
      </w:r>
      <w:r w:rsidRPr="00265F46">
        <w:rPr>
          <w:rFonts w:ascii="Palatino Linotype" w:hAnsi="Palatino Linotype"/>
        </w:rPr>
        <w:t xml:space="preserve"> the </w:t>
      </w:r>
      <w:r w:rsidR="00261074" w:rsidRPr="00265F46">
        <w:rPr>
          <w:rFonts w:ascii="Palatino Linotype" w:hAnsi="Palatino Linotype"/>
        </w:rPr>
        <w:t xml:space="preserve">Massachusetts Estuaries Project </w:t>
      </w:r>
      <w:r w:rsidRPr="00265F46">
        <w:rPr>
          <w:rFonts w:ascii="Palatino Linotype" w:hAnsi="Palatino Linotype"/>
        </w:rPr>
        <w:t>(</w:t>
      </w:r>
      <w:r w:rsidR="00261074" w:rsidRPr="00265F46">
        <w:rPr>
          <w:rFonts w:ascii="Palatino Linotype" w:hAnsi="Palatino Linotype"/>
        </w:rPr>
        <w:t>MEP</w:t>
      </w:r>
      <w:r w:rsidRPr="00265F46">
        <w:rPr>
          <w:rFonts w:ascii="Palatino Linotype" w:hAnsi="Palatino Linotype"/>
        </w:rPr>
        <w:t xml:space="preserve">). This document also describes the specific protocols that will be followed for sampling, sample handling and storage, chain of custody, laboratory and field analyses, data review and validation, document management, data management, and data usability assessment. </w:t>
      </w:r>
      <w:r w:rsidR="00214CF8" w:rsidRPr="00214CF8">
        <w:rPr>
          <w:rFonts w:ascii="Palatino Linotype" w:hAnsi="Palatino Linotype"/>
        </w:rPr>
        <w:t xml:space="preserve">All applicable federal, state, and local laws and regulations are to be followed when conducting activities described in this Quality Assurance Project Plan.  </w:t>
      </w:r>
    </w:p>
    <w:p w14:paraId="0784B718" w14:textId="77777777" w:rsidR="00D077E2" w:rsidRPr="00265F46" w:rsidRDefault="00D077E2" w:rsidP="00017360">
      <w:pPr>
        <w:rPr>
          <w:rFonts w:ascii="Palatino Linotype" w:hAnsi="Palatino Linotype"/>
          <w:highlight w:val="yellow"/>
        </w:rPr>
      </w:pPr>
    </w:p>
    <w:p w14:paraId="0970B630" w14:textId="77777777" w:rsidR="00017360" w:rsidRPr="00265F46" w:rsidRDefault="00017360" w:rsidP="00CA7BEB">
      <w:pPr>
        <w:rPr>
          <w:rFonts w:ascii="Palatino Linotype" w:hAnsi="Palatino Linotype"/>
        </w:rPr>
      </w:pPr>
      <w:r w:rsidRPr="00CA7B56">
        <w:rPr>
          <w:rFonts w:ascii="Palatino Linotype" w:hAnsi="Palatino Linotype"/>
        </w:rPr>
        <w:t xml:space="preserve">This QAPP was prepared in accordance with </w:t>
      </w:r>
      <w:r w:rsidR="004E2CC1" w:rsidRPr="00CA7B56">
        <w:rPr>
          <w:rFonts w:ascii="Palatino Linotype" w:hAnsi="Palatino Linotype"/>
        </w:rPr>
        <w:t xml:space="preserve">US </w:t>
      </w:r>
      <w:r w:rsidRPr="00CA7B56">
        <w:rPr>
          <w:rFonts w:ascii="Palatino Linotype" w:hAnsi="Palatino Linotype"/>
        </w:rPr>
        <w:t xml:space="preserve">EPA guidance documents </w:t>
      </w:r>
      <w:r w:rsidR="00CA7BEB" w:rsidRPr="00CA7BEB">
        <w:rPr>
          <w:rFonts w:ascii="Palatino Linotype" w:hAnsi="Palatino Linotype"/>
        </w:rPr>
        <w:t>U.S. EPA QA/R-5 (2001, reissued 2006) and U.S. EPA QA/G-5 (2002).</w:t>
      </w:r>
      <w:r w:rsidR="00CA7BEB">
        <w:rPr>
          <w:rFonts w:ascii="Palatino Linotype" w:hAnsi="Palatino Linotype"/>
        </w:rPr>
        <w:t xml:space="preserve"> </w:t>
      </w:r>
      <w:r w:rsidRPr="00265F46">
        <w:rPr>
          <w:rFonts w:ascii="Palatino Linotype" w:hAnsi="Palatino Linotype"/>
        </w:rPr>
        <w:t xml:space="preserve">Separate </w:t>
      </w:r>
      <w:r w:rsidR="00D54635" w:rsidRPr="00265F46">
        <w:rPr>
          <w:rFonts w:ascii="Palatino Linotype" w:hAnsi="Palatino Linotype"/>
        </w:rPr>
        <w:t>standard operating procedures (SOPs)</w:t>
      </w:r>
      <w:r w:rsidRPr="00265F46">
        <w:rPr>
          <w:rFonts w:ascii="Palatino Linotype" w:hAnsi="Palatino Linotype"/>
        </w:rPr>
        <w:t xml:space="preserve"> will supplement this QAPP. The </w:t>
      </w:r>
      <w:r w:rsidR="00D54635" w:rsidRPr="00265F46">
        <w:rPr>
          <w:rFonts w:ascii="Palatino Linotype" w:hAnsi="Palatino Linotype"/>
        </w:rPr>
        <w:t>SOPs</w:t>
      </w:r>
      <w:r w:rsidRPr="00265F46">
        <w:rPr>
          <w:rFonts w:ascii="Palatino Linotype" w:hAnsi="Palatino Linotype"/>
        </w:rPr>
        <w:t xml:space="preserve"> will provide the </w:t>
      </w:r>
      <w:r w:rsidR="006477DE">
        <w:rPr>
          <w:rFonts w:ascii="Palatino Linotype" w:hAnsi="Palatino Linotype"/>
        </w:rPr>
        <w:t xml:space="preserve">additional </w:t>
      </w:r>
      <w:r w:rsidRPr="00265F46">
        <w:rPr>
          <w:rFonts w:ascii="Palatino Linotype" w:hAnsi="Palatino Linotype"/>
        </w:rPr>
        <w:t xml:space="preserve">operational details required to conduct </w:t>
      </w:r>
      <w:r w:rsidR="0052595E" w:rsidRPr="00265F46">
        <w:rPr>
          <w:rFonts w:ascii="Palatino Linotype" w:hAnsi="Palatino Linotype"/>
        </w:rPr>
        <w:t>benthic sampling</w:t>
      </w:r>
      <w:r w:rsidRPr="00265F46">
        <w:rPr>
          <w:rFonts w:ascii="Palatino Linotype" w:hAnsi="Palatino Linotype"/>
        </w:rPr>
        <w:t>, and will describe staff</w:t>
      </w:r>
      <w:r w:rsidR="0052595E" w:rsidRPr="00265F46">
        <w:rPr>
          <w:rFonts w:ascii="Palatino Linotype" w:hAnsi="Palatino Linotype"/>
        </w:rPr>
        <w:t xml:space="preserve"> responsibilities</w:t>
      </w:r>
      <w:r w:rsidRPr="00265F46">
        <w:rPr>
          <w:rFonts w:ascii="Palatino Linotype" w:hAnsi="Palatino Linotype"/>
        </w:rPr>
        <w:t xml:space="preserve">, schedule details, and specific equipment. </w:t>
      </w:r>
      <w:r w:rsidR="00214CF8">
        <w:rPr>
          <w:rFonts w:ascii="Palatino Linotype" w:hAnsi="Palatino Linotype"/>
        </w:rPr>
        <w:t xml:space="preserve"> </w:t>
      </w:r>
    </w:p>
    <w:p w14:paraId="440A1831" w14:textId="77777777" w:rsidR="00B423CC" w:rsidRPr="00265F46" w:rsidRDefault="00B423CC" w:rsidP="00017360">
      <w:pPr>
        <w:rPr>
          <w:rFonts w:ascii="Palatino Linotype" w:hAnsi="Palatino Linotype"/>
        </w:rPr>
      </w:pPr>
    </w:p>
    <w:p w14:paraId="524EF7F3" w14:textId="77777777" w:rsidR="0082507E" w:rsidRPr="00265F46" w:rsidRDefault="00017360" w:rsidP="00A20F10">
      <w:pPr>
        <w:pStyle w:val="3-QAPP"/>
        <w:numPr>
          <w:ilvl w:val="2"/>
          <w:numId w:val="22"/>
        </w:numPr>
        <w:rPr>
          <w:rFonts w:ascii="Palatino Linotype" w:hAnsi="Palatino Linotype"/>
        </w:rPr>
      </w:pPr>
      <w:bookmarkStart w:id="11" w:name="_Toc11938063"/>
      <w:r w:rsidRPr="00265F46">
        <w:rPr>
          <w:rFonts w:ascii="Palatino Linotype" w:hAnsi="Palatino Linotype"/>
        </w:rPr>
        <w:lastRenderedPageBreak/>
        <w:t>Project Organization</w:t>
      </w:r>
      <w:bookmarkEnd w:id="11"/>
    </w:p>
    <w:p w14:paraId="3A8B118D" w14:textId="77777777" w:rsidR="00017360" w:rsidRPr="00265F46" w:rsidRDefault="00017360" w:rsidP="00017360">
      <w:pPr>
        <w:rPr>
          <w:rFonts w:ascii="Palatino Linotype" w:hAnsi="Palatino Linotype"/>
          <w:szCs w:val="22"/>
        </w:rPr>
      </w:pPr>
      <w:r w:rsidRPr="00265F46">
        <w:rPr>
          <w:rFonts w:ascii="Palatino Linotype" w:hAnsi="Palatino Linotype"/>
        </w:rPr>
        <w:t xml:space="preserve">The </w:t>
      </w:r>
      <w:r w:rsidRPr="00265F46">
        <w:rPr>
          <w:rFonts w:ascii="Palatino Linotype" w:hAnsi="Palatino Linotype"/>
          <w:szCs w:val="22"/>
        </w:rPr>
        <w:t xml:space="preserve">Benthic Monitoring tasks </w:t>
      </w:r>
      <w:r w:rsidRPr="00265F46">
        <w:rPr>
          <w:rFonts w:ascii="Palatino Linotype" w:hAnsi="Palatino Linotype"/>
        </w:rPr>
        <w:t xml:space="preserve">will be accomplished through the coordinated efforts </w:t>
      </w:r>
      <w:r w:rsidRPr="00265F46">
        <w:rPr>
          <w:rFonts w:ascii="Palatino Linotype" w:hAnsi="Palatino Linotype"/>
          <w:szCs w:val="22"/>
        </w:rPr>
        <w:t xml:space="preserve">of personnel from </w:t>
      </w:r>
      <w:r w:rsidR="00156D63" w:rsidRPr="00265F46">
        <w:rPr>
          <w:rFonts w:ascii="Palatino Linotype" w:hAnsi="Palatino Linotype"/>
          <w:szCs w:val="22"/>
        </w:rPr>
        <w:t>MassDEP</w:t>
      </w:r>
      <w:r w:rsidR="00403293" w:rsidRPr="00265F46">
        <w:rPr>
          <w:rFonts w:ascii="Palatino Linotype" w:hAnsi="Palatino Linotype"/>
          <w:szCs w:val="22"/>
        </w:rPr>
        <w:t xml:space="preserve">, Cape Cod Commission, </w:t>
      </w:r>
      <w:r w:rsidR="00A40400">
        <w:rPr>
          <w:rFonts w:ascii="Palatino Linotype" w:hAnsi="Palatino Linotype"/>
          <w:szCs w:val="22"/>
        </w:rPr>
        <w:t>Buzzards Bay Coalition</w:t>
      </w:r>
      <w:r w:rsidR="00040355">
        <w:rPr>
          <w:rFonts w:ascii="Palatino Linotype" w:hAnsi="Palatino Linotype"/>
          <w:szCs w:val="22"/>
        </w:rPr>
        <w:t xml:space="preserve"> and other </w:t>
      </w:r>
      <w:r w:rsidR="00040355" w:rsidRPr="00040355">
        <w:rPr>
          <w:rFonts w:ascii="Palatino Linotype" w:hAnsi="Palatino Linotype"/>
          <w:szCs w:val="22"/>
        </w:rPr>
        <w:t>nonprofit organization</w:t>
      </w:r>
      <w:r w:rsidR="00040355">
        <w:rPr>
          <w:rFonts w:ascii="Palatino Linotype" w:hAnsi="Palatino Linotype"/>
          <w:szCs w:val="22"/>
        </w:rPr>
        <w:t>s</w:t>
      </w:r>
      <w:r w:rsidR="00A40400">
        <w:rPr>
          <w:rFonts w:ascii="Palatino Linotype" w:hAnsi="Palatino Linotype"/>
          <w:szCs w:val="22"/>
        </w:rPr>
        <w:t>, Massachusetts Maritime Academy</w:t>
      </w:r>
      <w:r w:rsidR="00040355">
        <w:rPr>
          <w:rFonts w:ascii="Palatino Linotype" w:hAnsi="Palatino Linotype"/>
          <w:szCs w:val="22"/>
        </w:rPr>
        <w:t xml:space="preserve"> and other educational institutions</w:t>
      </w:r>
      <w:r w:rsidR="00A40400">
        <w:rPr>
          <w:rFonts w:ascii="Palatino Linotype" w:hAnsi="Palatino Linotype"/>
          <w:szCs w:val="22"/>
        </w:rPr>
        <w:t xml:space="preserve">, </w:t>
      </w:r>
      <w:r w:rsidR="00403293" w:rsidRPr="00265F46">
        <w:rPr>
          <w:rFonts w:ascii="Palatino Linotype" w:hAnsi="Palatino Linotype"/>
          <w:szCs w:val="22"/>
        </w:rPr>
        <w:t>coastal communities</w:t>
      </w:r>
      <w:r w:rsidRPr="00265F46">
        <w:rPr>
          <w:rFonts w:ascii="Palatino Linotype" w:hAnsi="Palatino Linotype"/>
          <w:szCs w:val="22"/>
        </w:rPr>
        <w:t xml:space="preserve">, </w:t>
      </w:r>
      <w:r w:rsidR="0053055E">
        <w:rPr>
          <w:rFonts w:ascii="Palatino Linotype" w:hAnsi="Palatino Linotype"/>
          <w:szCs w:val="22"/>
        </w:rPr>
        <w:t>consult</w:t>
      </w:r>
      <w:r w:rsidR="00A91F6A">
        <w:rPr>
          <w:rFonts w:ascii="Palatino Linotype" w:hAnsi="Palatino Linotype"/>
          <w:szCs w:val="22"/>
        </w:rPr>
        <w:t>ing</w:t>
      </w:r>
      <w:r w:rsidR="0053055E">
        <w:rPr>
          <w:rFonts w:ascii="Palatino Linotype" w:hAnsi="Palatino Linotype"/>
          <w:szCs w:val="22"/>
        </w:rPr>
        <w:t xml:space="preserve"> firms</w:t>
      </w:r>
      <w:r w:rsidR="00403293" w:rsidRPr="00265F46">
        <w:rPr>
          <w:rFonts w:ascii="Palatino Linotype" w:hAnsi="Palatino Linotype"/>
          <w:szCs w:val="22"/>
        </w:rPr>
        <w:t>, and volunteer programs</w:t>
      </w:r>
      <w:r w:rsidRPr="00265F46">
        <w:rPr>
          <w:rFonts w:ascii="Palatino Linotype" w:hAnsi="Palatino Linotype"/>
          <w:szCs w:val="22"/>
        </w:rPr>
        <w:t>.</w:t>
      </w:r>
    </w:p>
    <w:p w14:paraId="042D13C3" w14:textId="77777777" w:rsidR="00017360" w:rsidRDefault="00017360" w:rsidP="00017360">
      <w:pPr>
        <w:rPr>
          <w:rFonts w:ascii="Palatino Linotype" w:hAnsi="Palatino Linotype"/>
          <w:szCs w:val="22"/>
        </w:rPr>
      </w:pPr>
    </w:p>
    <w:p w14:paraId="505BC288" w14:textId="77777777" w:rsidR="00017360" w:rsidRPr="00265F46" w:rsidRDefault="00156D63" w:rsidP="00017360">
      <w:pPr>
        <w:tabs>
          <w:tab w:val="left" w:pos="-1440"/>
          <w:tab w:val="left" w:pos="-720"/>
        </w:tabs>
        <w:suppressAutoHyphens/>
        <w:spacing w:after="60"/>
        <w:rPr>
          <w:rFonts w:ascii="Palatino Linotype" w:hAnsi="Palatino Linotype"/>
          <w:b/>
          <w:szCs w:val="22"/>
        </w:rPr>
      </w:pPr>
      <w:r w:rsidRPr="00265F46">
        <w:rPr>
          <w:rFonts w:ascii="Palatino Linotype" w:hAnsi="Palatino Linotype"/>
          <w:b/>
          <w:szCs w:val="22"/>
        </w:rPr>
        <w:t>MassDEP</w:t>
      </w:r>
      <w:r w:rsidR="00017360" w:rsidRPr="00265F46">
        <w:rPr>
          <w:rFonts w:ascii="Palatino Linotype" w:hAnsi="Palatino Linotype"/>
          <w:b/>
          <w:szCs w:val="22"/>
        </w:rPr>
        <w:t xml:space="preserve"> </w:t>
      </w:r>
    </w:p>
    <w:p w14:paraId="6B42B910" w14:textId="77777777" w:rsidR="00017360" w:rsidRPr="00265F46" w:rsidRDefault="00017360" w:rsidP="00017360">
      <w:pPr>
        <w:tabs>
          <w:tab w:val="left" w:pos="-1440"/>
          <w:tab w:val="left" w:pos="-720"/>
        </w:tabs>
        <w:suppressAutoHyphens/>
        <w:spacing w:after="60"/>
        <w:rPr>
          <w:rStyle w:val="Bullet0"/>
          <w:rFonts w:ascii="Palatino Linotype" w:hAnsi="Palatino Linotype"/>
          <w:spacing w:val="-2"/>
          <w:szCs w:val="22"/>
        </w:rPr>
      </w:pPr>
      <w:r w:rsidRPr="00265F46">
        <w:rPr>
          <w:rFonts w:ascii="Palatino Linotype" w:hAnsi="Palatino Linotype"/>
          <w:spacing w:val="-2"/>
          <w:szCs w:val="22"/>
        </w:rPr>
        <w:t>T</w:t>
      </w:r>
      <w:r w:rsidRPr="00265F46">
        <w:rPr>
          <w:rStyle w:val="Bullet0"/>
          <w:rFonts w:ascii="Palatino Linotype" w:hAnsi="Palatino Linotype"/>
          <w:spacing w:val="-2"/>
          <w:szCs w:val="22"/>
        </w:rPr>
        <w:t xml:space="preserve">he following </w:t>
      </w:r>
      <w:r w:rsidR="00156D63" w:rsidRPr="00265F46">
        <w:rPr>
          <w:rStyle w:val="Bullet0"/>
          <w:rFonts w:ascii="Palatino Linotype" w:hAnsi="Palatino Linotype"/>
          <w:spacing w:val="-2"/>
          <w:szCs w:val="22"/>
        </w:rPr>
        <w:t xml:space="preserve">MassDEP </w:t>
      </w:r>
      <w:r w:rsidRPr="00265F46">
        <w:rPr>
          <w:rStyle w:val="Bullet0"/>
          <w:rFonts w:ascii="Palatino Linotype" w:hAnsi="Palatino Linotype"/>
          <w:spacing w:val="-2"/>
          <w:szCs w:val="22"/>
        </w:rPr>
        <w:t>managers will be informed of matters pertaining to work described in this QAPP.</w:t>
      </w:r>
    </w:p>
    <w:p w14:paraId="79C29CF6" w14:textId="5BD48B78" w:rsidR="002D134A" w:rsidRPr="00265F46" w:rsidRDefault="00D3547B" w:rsidP="00D3547B">
      <w:pPr>
        <w:numPr>
          <w:ilvl w:val="0"/>
          <w:numId w:val="15"/>
        </w:numPr>
        <w:tabs>
          <w:tab w:val="left" w:pos="-1440"/>
          <w:tab w:val="left" w:pos="-720"/>
        </w:tabs>
        <w:suppressAutoHyphens/>
        <w:spacing w:after="60"/>
        <w:rPr>
          <w:rStyle w:val="Bullet0"/>
          <w:rFonts w:ascii="Palatino Linotype" w:hAnsi="Palatino Linotype"/>
          <w:spacing w:val="-2"/>
          <w:szCs w:val="22"/>
        </w:rPr>
      </w:pPr>
      <w:r>
        <w:rPr>
          <w:rStyle w:val="Bullet0"/>
          <w:rFonts w:ascii="Palatino Linotype" w:hAnsi="Palatino Linotype"/>
          <w:spacing w:val="-2"/>
          <w:szCs w:val="22"/>
        </w:rPr>
        <w:t xml:space="preserve">Ms. </w:t>
      </w:r>
      <w:r w:rsidRPr="00D3547B">
        <w:rPr>
          <w:rStyle w:val="Bullet0"/>
          <w:rFonts w:ascii="Palatino Linotype" w:hAnsi="Palatino Linotype"/>
          <w:spacing w:val="-2"/>
          <w:szCs w:val="22"/>
        </w:rPr>
        <w:t>Laura Blake</w:t>
      </w:r>
      <w:r>
        <w:rPr>
          <w:rStyle w:val="Bullet0"/>
          <w:rFonts w:ascii="Palatino Linotype" w:hAnsi="Palatino Linotype"/>
          <w:spacing w:val="-2"/>
          <w:szCs w:val="22"/>
        </w:rPr>
        <w:t>,</w:t>
      </w:r>
      <w:r w:rsidRPr="00D3547B">
        <w:rPr>
          <w:rStyle w:val="Bullet0"/>
          <w:rFonts w:ascii="Palatino Linotype" w:hAnsi="Palatino Linotype"/>
          <w:spacing w:val="-2"/>
          <w:szCs w:val="22"/>
        </w:rPr>
        <w:t xml:space="preserve"> </w:t>
      </w:r>
      <w:r w:rsidR="002D134A" w:rsidRPr="00265F46">
        <w:rPr>
          <w:rStyle w:val="Bullet0"/>
          <w:rFonts w:ascii="Palatino Linotype" w:hAnsi="Palatino Linotype"/>
          <w:spacing w:val="-2"/>
          <w:szCs w:val="22"/>
        </w:rPr>
        <w:t>Director of Watershed Planning Program (WPP)</w:t>
      </w:r>
      <w:r w:rsidR="00252F65">
        <w:rPr>
          <w:rStyle w:val="Bullet0"/>
          <w:rFonts w:ascii="Palatino Linotype" w:hAnsi="Palatino Linotype"/>
          <w:spacing w:val="-2"/>
          <w:szCs w:val="22"/>
        </w:rPr>
        <w:t>.</w:t>
      </w:r>
    </w:p>
    <w:p w14:paraId="3A0C76D7" w14:textId="419481D3" w:rsidR="0082507E" w:rsidRPr="00265F46" w:rsidRDefault="00E048BD" w:rsidP="00A20F10">
      <w:pPr>
        <w:numPr>
          <w:ilvl w:val="0"/>
          <w:numId w:val="15"/>
        </w:numPr>
        <w:tabs>
          <w:tab w:val="left" w:pos="-1440"/>
          <w:tab w:val="left" w:pos="-720"/>
        </w:tabs>
        <w:suppressAutoHyphens/>
        <w:spacing w:after="60"/>
        <w:rPr>
          <w:rStyle w:val="Bullet0"/>
          <w:rFonts w:ascii="Palatino Linotype" w:hAnsi="Palatino Linotype"/>
          <w:spacing w:val="-2"/>
        </w:rPr>
      </w:pPr>
      <w:r w:rsidRPr="00265F46">
        <w:rPr>
          <w:rStyle w:val="Bullet0"/>
          <w:rFonts w:ascii="Palatino Linotype" w:hAnsi="Palatino Linotype"/>
          <w:spacing w:val="-2"/>
        </w:rPr>
        <w:t xml:space="preserve">Ms. </w:t>
      </w:r>
      <w:r w:rsidR="005F2904" w:rsidRPr="00265F46">
        <w:rPr>
          <w:rStyle w:val="Bullet0"/>
          <w:rFonts w:ascii="Palatino Linotype" w:hAnsi="Palatino Linotype"/>
          <w:spacing w:val="-2"/>
        </w:rPr>
        <w:t xml:space="preserve">Barbara </w:t>
      </w:r>
      <w:r w:rsidR="002D134A" w:rsidRPr="00265F46">
        <w:rPr>
          <w:rStyle w:val="Bullet0"/>
          <w:rFonts w:ascii="Palatino Linotype" w:hAnsi="Palatino Linotype"/>
          <w:spacing w:val="-2"/>
        </w:rPr>
        <w:t>K</w:t>
      </w:r>
      <w:r w:rsidR="005F2904" w:rsidRPr="00265F46">
        <w:rPr>
          <w:rStyle w:val="Bullet0"/>
          <w:rFonts w:ascii="Palatino Linotype" w:hAnsi="Palatino Linotype"/>
          <w:spacing w:val="-2"/>
        </w:rPr>
        <w:t>ick</w:t>
      </w:r>
      <w:r w:rsidR="002D134A" w:rsidRPr="00265F46">
        <w:rPr>
          <w:rStyle w:val="Bullet0"/>
          <w:rFonts w:ascii="Palatino Linotype" w:hAnsi="Palatino Linotype"/>
          <w:spacing w:val="-2"/>
        </w:rPr>
        <w:t>h</w:t>
      </w:r>
      <w:r w:rsidR="005F2904" w:rsidRPr="00265F46">
        <w:rPr>
          <w:rStyle w:val="Bullet0"/>
          <w:rFonts w:ascii="Palatino Linotype" w:hAnsi="Palatino Linotype"/>
          <w:spacing w:val="-2"/>
        </w:rPr>
        <w:t>a</w:t>
      </w:r>
      <w:r w:rsidR="002D134A" w:rsidRPr="00265F46">
        <w:rPr>
          <w:rStyle w:val="Bullet0"/>
          <w:rFonts w:ascii="Palatino Linotype" w:hAnsi="Palatino Linotype"/>
          <w:spacing w:val="-2"/>
        </w:rPr>
        <w:t>m</w:t>
      </w:r>
      <w:r w:rsidRPr="00265F46">
        <w:rPr>
          <w:rStyle w:val="Bullet0"/>
          <w:rFonts w:ascii="Palatino Linotype" w:hAnsi="Palatino Linotype"/>
          <w:spacing w:val="-2"/>
        </w:rPr>
        <w:t>, Total Maximum Daily Load (TMDL) Section Chief.  Ms. Kickham has primary oversight of the program.</w:t>
      </w:r>
    </w:p>
    <w:p w14:paraId="0B37D81F" w14:textId="77777777" w:rsidR="0082507E" w:rsidRPr="00265F46" w:rsidRDefault="00E048BD" w:rsidP="000624DD">
      <w:pPr>
        <w:numPr>
          <w:ilvl w:val="0"/>
          <w:numId w:val="15"/>
        </w:numPr>
        <w:tabs>
          <w:tab w:val="left" w:pos="-1440"/>
          <w:tab w:val="left" w:pos="-720"/>
        </w:tabs>
        <w:suppressAutoHyphens/>
        <w:rPr>
          <w:rFonts w:ascii="Palatino Linotype" w:hAnsi="Palatino Linotype"/>
          <w:spacing w:val="-2"/>
          <w:szCs w:val="22"/>
        </w:rPr>
      </w:pPr>
      <w:r w:rsidRPr="00265F46">
        <w:rPr>
          <w:rFonts w:ascii="Palatino Linotype" w:hAnsi="Palatino Linotype"/>
          <w:spacing w:val="-2"/>
          <w:szCs w:val="22"/>
        </w:rPr>
        <w:t>Mr. Brian Dudley, MEP</w:t>
      </w:r>
      <w:r w:rsidR="00403293" w:rsidRPr="00265F46">
        <w:rPr>
          <w:rFonts w:ascii="Palatino Linotype" w:hAnsi="Palatino Linotype"/>
          <w:spacing w:val="-2"/>
          <w:szCs w:val="22"/>
        </w:rPr>
        <w:t xml:space="preserve"> Project Manager</w:t>
      </w:r>
      <w:r w:rsidRPr="00265F46">
        <w:rPr>
          <w:rFonts w:ascii="Palatino Linotype" w:hAnsi="Palatino Linotype"/>
          <w:spacing w:val="-2"/>
          <w:szCs w:val="22"/>
        </w:rPr>
        <w:t>.</w:t>
      </w:r>
    </w:p>
    <w:p w14:paraId="786AD1B5" w14:textId="77777777" w:rsidR="00017360" w:rsidRPr="00265F46" w:rsidRDefault="00017360" w:rsidP="00017360">
      <w:pPr>
        <w:rPr>
          <w:rFonts w:ascii="Palatino Linotype" w:hAnsi="Palatino Linotype"/>
        </w:rPr>
      </w:pPr>
    </w:p>
    <w:p w14:paraId="34FC12A7" w14:textId="77777777" w:rsidR="00017360" w:rsidRPr="00265F46" w:rsidRDefault="00156D63" w:rsidP="00017360">
      <w:pPr>
        <w:tabs>
          <w:tab w:val="left" w:pos="-1440"/>
          <w:tab w:val="left" w:pos="-720"/>
        </w:tabs>
        <w:suppressAutoHyphens/>
        <w:spacing w:after="60"/>
        <w:rPr>
          <w:rFonts w:ascii="Palatino Linotype" w:hAnsi="Palatino Linotype"/>
          <w:b/>
          <w:szCs w:val="22"/>
        </w:rPr>
      </w:pPr>
      <w:r w:rsidRPr="00265F46">
        <w:rPr>
          <w:rFonts w:ascii="Palatino Linotype" w:hAnsi="Palatino Linotype"/>
          <w:b/>
          <w:szCs w:val="22"/>
        </w:rPr>
        <w:t>Town</w:t>
      </w:r>
      <w:r w:rsidR="00D35F3F">
        <w:rPr>
          <w:rFonts w:ascii="Palatino Linotype" w:hAnsi="Palatino Linotype"/>
          <w:b/>
          <w:szCs w:val="22"/>
        </w:rPr>
        <w:t>(s)</w:t>
      </w:r>
      <w:r w:rsidR="0000425D">
        <w:rPr>
          <w:rFonts w:ascii="Palatino Linotype" w:hAnsi="Palatino Linotype"/>
          <w:b/>
          <w:szCs w:val="22"/>
        </w:rPr>
        <w:t xml:space="preserve"> or Teaming Partner</w:t>
      </w:r>
    </w:p>
    <w:p w14:paraId="45645AEC" w14:textId="77777777" w:rsidR="00156D63" w:rsidRPr="00265F46" w:rsidRDefault="00281A62" w:rsidP="000624DD">
      <w:pPr>
        <w:tabs>
          <w:tab w:val="left" w:pos="-1440"/>
          <w:tab w:val="left" w:pos="-720"/>
        </w:tabs>
        <w:suppressAutoHyphens/>
        <w:rPr>
          <w:rFonts w:ascii="Palatino Linotype" w:hAnsi="Palatino Linotype"/>
          <w:szCs w:val="22"/>
        </w:rPr>
      </w:pPr>
      <w:r w:rsidRPr="00265F46">
        <w:rPr>
          <w:rFonts w:ascii="Palatino Linotype" w:hAnsi="Palatino Linotype"/>
          <w:szCs w:val="22"/>
        </w:rPr>
        <w:t>The town</w:t>
      </w:r>
      <w:r w:rsidR="00D35F3F">
        <w:rPr>
          <w:rFonts w:ascii="Palatino Linotype" w:hAnsi="Palatino Linotype"/>
          <w:szCs w:val="22"/>
        </w:rPr>
        <w:t>(s)</w:t>
      </w:r>
      <w:r w:rsidRPr="00265F46">
        <w:rPr>
          <w:rFonts w:ascii="Palatino Linotype" w:hAnsi="Palatino Linotype"/>
          <w:szCs w:val="22"/>
        </w:rPr>
        <w:t xml:space="preserve"> or </w:t>
      </w:r>
      <w:r w:rsidR="0000425D">
        <w:rPr>
          <w:rFonts w:ascii="Palatino Linotype" w:hAnsi="Palatino Linotype"/>
          <w:szCs w:val="22"/>
        </w:rPr>
        <w:t>teaming p</w:t>
      </w:r>
      <w:r w:rsidR="0000425D" w:rsidRPr="0000425D">
        <w:rPr>
          <w:rFonts w:ascii="Palatino Linotype" w:hAnsi="Palatino Linotype"/>
          <w:szCs w:val="22"/>
        </w:rPr>
        <w:t xml:space="preserve">artner </w:t>
      </w:r>
      <w:r w:rsidR="005A05BF">
        <w:rPr>
          <w:rFonts w:ascii="Palatino Linotype" w:hAnsi="Palatino Linotype"/>
          <w:szCs w:val="22"/>
        </w:rPr>
        <w:t xml:space="preserve">(“Town”) </w:t>
      </w:r>
      <w:r w:rsidRPr="00265F46">
        <w:rPr>
          <w:rFonts w:ascii="Palatino Linotype" w:hAnsi="Palatino Linotype"/>
          <w:szCs w:val="22"/>
        </w:rPr>
        <w:t xml:space="preserve">undertaking the </w:t>
      </w:r>
      <w:r w:rsidR="00A02B23" w:rsidRPr="00265F46">
        <w:rPr>
          <w:rFonts w:ascii="Palatino Linotype" w:hAnsi="Palatino Linotype"/>
          <w:szCs w:val="22"/>
        </w:rPr>
        <w:t xml:space="preserve">embayment </w:t>
      </w:r>
      <w:r w:rsidRPr="00265F46">
        <w:rPr>
          <w:rFonts w:ascii="Palatino Linotype" w:hAnsi="Palatino Linotype"/>
          <w:szCs w:val="22"/>
        </w:rPr>
        <w:t>work described in this QAPP will designate a person</w:t>
      </w:r>
      <w:r w:rsidR="00D35F3F">
        <w:rPr>
          <w:rFonts w:ascii="Palatino Linotype" w:hAnsi="Palatino Linotype"/>
          <w:szCs w:val="22"/>
        </w:rPr>
        <w:t>,</w:t>
      </w:r>
      <w:r w:rsidRPr="00265F46">
        <w:rPr>
          <w:rFonts w:ascii="Palatino Linotype" w:hAnsi="Palatino Linotype"/>
          <w:szCs w:val="22"/>
        </w:rPr>
        <w:t xml:space="preserve"> committee</w:t>
      </w:r>
      <w:r w:rsidR="00D35F3F">
        <w:rPr>
          <w:rFonts w:ascii="Palatino Linotype" w:hAnsi="Palatino Linotype"/>
          <w:szCs w:val="22"/>
        </w:rPr>
        <w:t>, or contracted entity</w:t>
      </w:r>
      <w:r w:rsidRPr="00265F46">
        <w:rPr>
          <w:rFonts w:ascii="Palatino Linotype" w:hAnsi="Palatino Linotype"/>
          <w:szCs w:val="22"/>
        </w:rPr>
        <w:t xml:space="preserve"> to coordinate with MassDEP and oversee specific tasks detailed in this QAPP. </w:t>
      </w:r>
      <w:r w:rsidR="00CA7B56">
        <w:rPr>
          <w:rFonts w:ascii="Palatino Linotype" w:hAnsi="Palatino Linotype"/>
          <w:szCs w:val="22"/>
        </w:rPr>
        <w:t>The designated person</w:t>
      </w:r>
      <w:r w:rsidR="00D35F3F">
        <w:rPr>
          <w:rFonts w:ascii="Palatino Linotype" w:hAnsi="Palatino Linotype"/>
          <w:szCs w:val="22"/>
        </w:rPr>
        <w:t>,</w:t>
      </w:r>
      <w:r w:rsidR="00CA7B56">
        <w:rPr>
          <w:rFonts w:ascii="Palatino Linotype" w:hAnsi="Palatino Linotype"/>
          <w:szCs w:val="22"/>
        </w:rPr>
        <w:t xml:space="preserve"> committee</w:t>
      </w:r>
      <w:r w:rsidR="00D35F3F">
        <w:rPr>
          <w:rFonts w:ascii="Palatino Linotype" w:hAnsi="Palatino Linotype"/>
          <w:szCs w:val="22"/>
        </w:rPr>
        <w:t>, or entity</w:t>
      </w:r>
      <w:r w:rsidR="00CA7B56">
        <w:rPr>
          <w:rFonts w:ascii="Palatino Linotype" w:hAnsi="Palatino Linotype"/>
          <w:szCs w:val="22"/>
        </w:rPr>
        <w:t xml:space="preserve"> will be the “Project Manager” and fulfill those responsibilities. </w:t>
      </w:r>
      <w:r w:rsidR="00743DE6">
        <w:rPr>
          <w:rFonts w:ascii="Palatino Linotype" w:hAnsi="Palatino Linotype"/>
          <w:szCs w:val="22"/>
        </w:rPr>
        <w:t xml:space="preserve"> </w:t>
      </w:r>
    </w:p>
    <w:p w14:paraId="3600E9CD" w14:textId="77777777" w:rsidR="00156D63" w:rsidRPr="00265F46" w:rsidRDefault="00156D63" w:rsidP="000624DD">
      <w:pPr>
        <w:tabs>
          <w:tab w:val="left" w:pos="-1440"/>
          <w:tab w:val="left" w:pos="-720"/>
        </w:tabs>
        <w:suppressAutoHyphens/>
        <w:rPr>
          <w:rFonts w:ascii="Palatino Linotype" w:hAnsi="Palatino Linotype"/>
          <w:szCs w:val="22"/>
        </w:rPr>
      </w:pPr>
    </w:p>
    <w:p w14:paraId="5C161DAF" w14:textId="77777777" w:rsidR="00017360" w:rsidRDefault="00D35F3F" w:rsidP="000624DD">
      <w:pPr>
        <w:rPr>
          <w:rFonts w:ascii="Palatino Linotype" w:hAnsi="Palatino Linotype"/>
        </w:rPr>
      </w:pPr>
      <w:r>
        <w:rPr>
          <w:rFonts w:ascii="Palatino Linotype" w:hAnsi="Palatino Linotype"/>
        </w:rPr>
        <w:t>S</w:t>
      </w:r>
      <w:r w:rsidR="00017360" w:rsidRPr="00265F46">
        <w:rPr>
          <w:rFonts w:ascii="Palatino Linotype" w:hAnsi="Palatino Linotype"/>
        </w:rPr>
        <w:t>pecific project roles for project participants are summarized in Table 1.</w:t>
      </w:r>
    </w:p>
    <w:p w14:paraId="577DB5F6" w14:textId="77777777" w:rsidR="001777A3" w:rsidRDefault="001777A3">
      <w:pPr>
        <w:rPr>
          <w:rFonts w:ascii="Palatino Linotype" w:hAnsi="Palatino Linotype"/>
        </w:rPr>
      </w:pPr>
      <w:r>
        <w:rPr>
          <w:rFonts w:ascii="Palatino Linotype" w:hAnsi="Palatino Linotype"/>
        </w:rPr>
        <w:br w:type="page"/>
      </w:r>
    </w:p>
    <w:p w14:paraId="0CBA9415" w14:textId="77777777" w:rsidR="000A4172" w:rsidRPr="00265F46" w:rsidRDefault="000A4172" w:rsidP="000A4172">
      <w:pPr>
        <w:pStyle w:val="Table"/>
        <w:tabs>
          <w:tab w:val="clear" w:pos="288"/>
        </w:tabs>
        <w:spacing w:before="120"/>
        <w:ind w:left="900" w:hanging="900"/>
        <w:jc w:val="left"/>
        <w:rPr>
          <w:rFonts w:ascii="Palatino Linotype" w:hAnsi="Palatino Linotype"/>
        </w:rPr>
      </w:pPr>
      <w:bookmarkStart w:id="12" w:name="_Toc12015626"/>
      <w:r w:rsidRPr="00265F46">
        <w:rPr>
          <w:rFonts w:ascii="Palatino Linotype" w:hAnsi="Palatino Linotype"/>
        </w:rPr>
        <w:lastRenderedPageBreak/>
        <w:t xml:space="preserve">Table </w:t>
      </w:r>
      <w:r w:rsidRPr="00265F46">
        <w:rPr>
          <w:rFonts w:ascii="Palatino Linotype" w:hAnsi="Palatino Linotype"/>
        </w:rPr>
        <w:fldChar w:fldCharType="begin"/>
      </w:r>
      <w:r w:rsidRPr="00265F46">
        <w:rPr>
          <w:rFonts w:ascii="Palatino Linotype" w:hAnsi="Palatino Linotype"/>
        </w:rPr>
        <w:instrText xml:space="preserve"> SEQ Table \* ARABIC </w:instrText>
      </w:r>
      <w:r w:rsidRPr="00265F46">
        <w:rPr>
          <w:rFonts w:ascii="Palatino Linotype" w:hAnsi="Palatino Linotype"/>
        </w:rPr>
        <w:fldChar w:fldCharType="separate"/>
      </w:r>
      <w:r w:rsidR="004D1822">
        <w:rPr>
          <w:rFonts w:ascii="Palatino Linotype" w:hAnsi="Palatino Linotype"/>
          <w:noProof/>
        </w:rPr>
        <w:t>1</w:t>
      </w:r>
      <w:r w:rsidRPr="00265F46">
        <w:rPr>
          <w:rFonts w:ascii="Palatino Linotype" w:hAnsi="Palatino Linotype"/>
        </w:rPr>
        <w:fldChar w:fldCharType="end"/>
      </w:r>
      <w:r w:rsidRPr="00265F46">
        <w:rPr>
          <w:rFonts w:ascii="Palatino Linotype" w:hAnsi="Palatino Linotype"/>
        </w:rPr>
        <w:t xml:space="preserve">. </w:t>
      </w:r>
      <w:r w:rsidRPr="00265F46">
        <w:rPr>
          <w:rFonts w:ascii="Palatino Linotype" w:hAnsi="Palatino Linotype"/>
          <w:sz w:val="23"/>
          <w:szCs w:val="23"/>
        </w:rPr>
        <w:t xml:space="preserve">Program roles and responsibilities related to monitoring and data use </w:t>
      </w:r>
      <w:r w:rsidRPr="00265F46">
        <w:rPr>
          <w:rFonts w:ascii="Palatino Linotype" w:hAnsi="Palatino Linotype"/>
        </w:rPr>
        <w:t>for Benthic Monitoring Program.</w:t>
      </w:r>
      <w:bookmarkEnd w:id="12"/>
    </w:p>
    <w:tbl>
      <w:tblPr>
        <w:tblW w:w="9540" w:type="dxa"/>
        <w:tblInd w:w="80" w:type="dxa"/>
        <w:tblLayout w:type="fixed"/>
        <w:tblCellMar>
          <w:left w:w="80" w:type="dxa"/>
          <w:right w:w="80" w:type="dxa"/>
        </w:tblCellMar>
        <w:tblLook w:val="0000" w:firstRow="0" w:lastRow="0" w:firstColumn="0" w:lastColumn="0" w:noHBand="0" w:noVBand="0"/>
      </w:tblPr>
      <w:tblGrid>
        <w:gridCol w:w="3600"/>
        <w:gridCol w:w="5940"/>
      </w:tblGrid>
      <w:tr w:rsidR="000A4172" w:rsidRPr="00265F46" w14:paraId="1E4E8824" w14:textId="77777777" w:rsidTr="009B5114">
        <w:trPr>
          <w:trHeight w:val="483"/>
          <w:tblHeader/>
        </w:trPr>
        <w:tc>
          <w:tcPr>
            <w:tcW w:w="3600" w:type="dxa"/>
            <w:tcBorders>
              <w:top w:val="double" w:sz="4" w:space="0" w:color="auto"/>
              <w:left w:val="double" w:sz="4" w:space="0" w:color="auto"/>
              <w:bottom w:val="single" w:sz="4" w:space="0" w:color="auto"/>
              <w:right w:val="single" w:sz="4" w:space="0" w:color="auto"/>
            </w:tcBorders>
            <w:shd w:val="clear" w:color="FFFF00" w:fill="D9D9D9"/>
            <w:vAlign w:val="center"/>
          </w:tcPr>
          <w:p w14:paraId="6CCFAAD0" w14:textId="77777777" w:rsidR="000A4172" w:rsidRPr="00265F46" w:rsidRDefault="000A4172" w:rsidP="009B5114">
            <w:pPr>
              <w:pStyle w:val="CellHeadingBold"/>
              <w:widowControl/>
              <w:jc w:val="left"/>
              <w:rPr>
                <w:rFonts w:ascii="Palatino Linotype" w:hAnsi="Palatino Linotype"/>
                <w:color w:val="000000"/>
                <w:sz w:val="18"/>
                <w:szCs w:val="16"/>
              </w:rPr>
            </w:pPr>
            <w:r w:rsidRPr="00265F46">
              <w:rPr>
                <w:rFonts w:ascii="Palatino Linotype" w:hAnsi="Palatino Linotype"/>
                <w:color w:val="000000"/>
                <w:sz w:val="18"/>
                <w:szCs w:val="16"/>
              </w:rPr>
              <w:br w:type="page"/>
              <w:t>Personnel, Title and/or Primary Role</w:t>
            </w:r>
          </w:p>
        </w:tc>
        <w:tc>
          <w:tcPr>
            <w:tcW w:w="5940" w:type="dxa"/>
            <w:tcBorders>
              <w:top w:val="double" w:sz="4" w:space="0" w:color="auto"/>
              <w:left w:val="single" w:sz="4" w:space="0" w:color="auto"/>
              <w:bottom w:val="single" w:sz="4" w:space="0" w:color="auto"/>
              <w:right w:val="single" w:sz="4" w:space="0" w:color="auto"/>
            </w:tcBorders>
            <w:shd w:val="clear" w:color="FFFF00" w:fill="D9D9D9"/>
            <w:vAlign w:val="center"/>
          </w:tcPr>
          <w:p w14:paraId="75D8EED0" w14:textId="77777777" w:rsidR="000A4172" w:rsidRPr="00265F46" w:rsidRDefault="000A4172" w:rsidP="009B5114">
            <w:pPr>
              <w:pStyle w:val="CellHeadingBold"/>
              <w:widowControl/>
              <w:jc w:val="left"/>
              <w:rPr>
                <w:rFonts w:ascii="Palatino Linotype" w:hAnsi="Palatino Linotype"/>
                <w:color w:val="000000"/>
                <w:sz w:val="18"/>
                <w:szCs w:val="16"/>
              </w:rPr>
            </w:pPr>
            <w:r w:rsidRPr="00265F46">
              <w:rPr>
                <w:rFonts w:ascii="Palatino Linotype" w:hAnsi="Palatino Linotype"/>
                <w:color w:val="000000"/>
                <w:sz w:val="18"/>
                <w:szCs w:val="16"/>
              </w:rPr>
              <w:t>Responsibilities</w:t>
            </w:r>
          </w:p>
        </w:tc>
      </w:tr>
      <w:tr w:rsidR="000A4172" w:rsidRPr="00265F46" w14:paraId="66F6C8F9" w14:textId="77777777" w:rsidTr="009B5114">
        <w:trPr>
          <w:cantSplit/>
          <w:trHeight w:val="530"/>
        </w:trPr>
        <w:tc>
          <w:tcPr>
            <w:tcW w:w="3600" w:type="dxa"/>
            <w:tcBorders>
              <w:top w:val="single" w:sz="4" w:space="0" w:color="auto"/>
              <w:left w:val="double" w:sz="4" w:space="0" w:color="auto"/>
              <w:right w:val="single" w:sz="4" w:space="0" w:color="auto"/>
            </w:tcBorders>
          </w:tcPr>
          <w:p w14:paraId="45C99A2E" w14:textId="10726C0C" w:rsidR="000A4172" w:rsidRPr="00265F46" w:rsidRDefault="007B72A1" w:rsidP="009B5114">
            <w:pPr>
              <w:pStyle w:val="CellBody"/>
              <w:widowControl/>
              <w:spacing w:line="210" w:lineRule="atLeast"/>
              <w:rPr>
                <w:rFonts w:ascii="Palatino Linotype" w:hAnsi="Palatino Linotype"/>
                <w:sz w:val="20"/>
              </w:rPr>
            </w:pPr>
            <w:r>
              <w:rPr>
                <w:rFonts w:ascii="Palatino Linotype" w:hAnsi="Palatino Linotype"/>
                <w:sz w:val="20"/>
              </w:rPr>
              <w:t>Laura Blake</w:t>
            </w:r>
            <w:r w:rsidR="00E16668">
              <w:rPr>
                <w:rFonts w:ascii="Palatino Linotype" w:hAnsi="Palatino Linotype"/>
                <w:sz w:val="20"/>
              </w:rPr>
              <w:t xml:space="preserve">, </w:t>
            </w:r>
            <w:r w:rsidR="000A4172" w:rsidRPr="00265F46">
              <w:rPr>
                <w:rFonts w:ascii="Palatino Linotype" w:hAnsi="Palatino Linotype"/>
                <w:sz w:val="20"/>
              </w:rPr>
              <w:t>Director, Watershed Planning Program (WPP)</w:t>
            </w:r>
          </w:p>
        </w:tc>
        <w:tc>
          <w:tcPr>
            <w:tcW w:w="5940" w:type="dxa"/>
            <w:tcBorders>
              <w:top w:val="single" w:sz="4" w:space="0" w:color="auto"/>
              <w:left w:val="single" w:sz="4" w:space="0" w:color="auto"/>
              <w:right w:val="single" w:sz="4" w:space="0" w:color="auto"/>
            </w:tcBorders>
          </w:tcPr>
          <w:p w14:paraId="622CAD07" w14:textId="77777777" w:rsidR="000A4172" w:rsidRPr="00265F46" w:rsidRDefault="000A4172" w:rsidP="009B5114">
            <w:pPr>
              <w:pStyle w:val="CellBody"/>
              <w:widowControl/>
              <w:spacing w:line="210" w:lineRule="atLeast"/>
              <w:ind w:rightChars="-15" w:right="-33"/>
              <w:rPr>
                <w:rFonts w:ascii="Palatino Linotype" w:hAnsi="Palatino Linotype"/>
                <w:sz w:val="20"/>
              </w:rPr>
            </w:pPr>
            <w:r w:rsidRPr="00265F46">
              <w:rPr>
                <w:rFonts w:ascii="Palatino Linotype" w:hAnsi="Palatino Linotype"/>
                <w:sz w:val="20"/>
              </w:rPr>
              <w:t>Overall management of administrative and technical work by the Watershed Planning group.</w:t>
            </w:r>
          </w:p>
        </w:tc>
      </w:tr>
      <w:tr w:rsidR="000A4172" w:rsidRPr="00265F46" w14:paraId="1A71A279" w14:textId="77777777" w:rsidTr="009B5114">
        <w:trPr>
          <w:cantSplit/>
        </w:trPr>
        <w:tc>
          <w:tcPr>
            <w:tcW w:w="3600" w:type="dxa"/>
            <w:tcBorders>
              <w:top w:val="single" w:sz="4" w:space="0" w:color="auto"/>
              <w:left w:val="double" w:sz="4" w:space="0" w:color="auto"/>
              <w:bottom w:val="single" w:sz="4" w:space="0" w:color="auto"/>
              <w:right w:val="single" w:sz="4" w:space="0" w:color="auto"/>
            </w:tcBorders>
          </w:tcPr>
          <w:p w14:paraId="2488D3B9" w14:textId="77777777" w:rsidR="000A4172" w:rsidRPr="00265F46" w:rsidRDefault="000A4172" w:rsidP="009B5114">
            <w:pPr>
              <w:pStyle w:val="CellBody"/>
              <w:widowControl/>
              <w:spacing w:line="210" w:lineRule="atLeast"/>
              <w:rPr>
                <w:rFonts w:ascii="Palatino Linotype" w:hAnsi="Palatino Linotype"/>
                <w:sz w:val="20"/>
              </w:rPr>
            </w:pPr>
            <w:r w:rsidRPr="00265F46">
              <w:rPr>
                <w:rFonts w:ascii="Palatino Linotype" w:hAnsi="Palatino Linotype"/>
                <w:sz w:val="20"/>
              </w:rPr>
              <w:t>Barbara Kickham, TMDL Section Chief, WPP</w:t>
            </w:r>
          </w:p>
        </w:tc>
        <w:tc>
          <w:tcPr>
            <w:tcW w:w="5940" w:type="dxa"/>
            <w:tcBorders>
              <w:top w:val="single" w:sz="4" w:space="0" w:color="auto"/>
              <w:left w:val="single" w:sz="4" w:space="0" w:color="auto"/>
              <w:bottom w:val="single" w:sz="4" w:space="0" w:color="auto"/>
              <w:right w:val="single" w:sz="4" w:space="0" w:color="auto"/>
            </w:tcBorders>
          </w:tcPr>
          <w:p w14:paraId="302F1CD3" w14:textId="77777777" w:rsidR="000A4172" w:rsidRPr="00265F46" w:rsidRDefault="000A4172" w:rsidP="009B5114">
            <w:pPr>
              <w:pStyle w:val="CellBody"/>
              <w:widowControl/>
              <w:spacing w:line="210" w:lineRule="atLeast"/>
              <w:rPr>
                <w:rFonts w:ascii="Palatino Linotype" w:hAnsi="Palatino Linotype"/>
                <w:sz w:val="20"/>
              </w:rPr>
            </w:pPr>
            <w:r w:rsidRPr="00265F46">
              <w:rPr>
                <w:rFonts w:ascii="Palatino Linotype" w:hAnsi="Palatino Linotype"/>
                <w:sz w:val="20"/>
              </w:rPr>
              <w:t>Oversee development and implementation of nutrient Total Maximum Daily Loads (TMDLs) for State waters.</w:t>
            </w:r>
          </w:p>
        </w:tc>
      </w:tr>
      <w:tr w:rsidR="000A4172" w:rsidRPr="00265F46" w14:paraId="5C13949A" w14:textId="77777777" w:rsidTr="009B5114">
        <w:trPr>
          <w:cantSplit/>
        </w:trPr>
        <w:tc>
          <w:tcPr>
            <w:tcW w:w="3600" w:type="dxa"/>
            <w:tcBorders>
              <w:top w:val="single" w:sz="4" w:space="0" w:color="auto"/>
              <w:left w:val="double" w:sz="4" w:space="0" w:color="auto"/>
              <w:bottom w:val="single" w:sz="4" w:space="0" w:color="auto"/>
              <w:right w:val="single" w:sz="4" w:space="0" w:color="auto"/>
            </w:tcBorders>
          </w:tcPr>
          <w:p w14:paraId="1472AAF1" w14:textId="77777777" w:rsidR="000A4172" w:rsidRDefault="000A4172" w:rsidP="009B5114">
            <w:pPr>
              <w:pStyle w:val="CellBody"/>
              <w:widowControl/>
              <w:spacing w:after="120" w:line="210" w:lineRule="atLeast"/>
              <w:rPr>
                <w:rFonts w:ascii="Palatino Linotype" w:hAnsi="Palatino Linotype"/>
                <w:sz w:val="20"/>
              </w:rPr>
            </w:pPr>
            <w:r w:rsidRPr="00265F46">
              <w:rPr>
                <w:rFonts w:ascii="Palatino Linotype" w:hAnsi="Palatino Linotype"/>
                <w:sz w:val="20"/>
              </w:rPr>
              <w:t>Brian Dudley, Massachusetts Estuaries Project, Project Officer</w:t>
            </w:r>
            <w:r>
              <w:rPr>
                <w:rFonts w:ascii="Palatino Linotype" w:hAnsi="Palatino Linotype"/>
                <w:sz w:val="20"/>
              </w:rPr>
              <w:t xml:space="preserve"> </w:t>
            </w:r>
          </w:p>
          <w:p w14:paraId="0E148EC2" w14:textId="77777777" w:rsidR="000A4172" w:rsidRPr="00265F46" w:rsidRDefault="000A4172" w:rsidP="009B5114">
            <w:pPr>
              <w:pStyle w:val="CellBody"/>
              <w:widowControl/>
              <w:spacing w:line="210" w:lineRule="atLeast"/>
              <w:rPr>
                <w:rFonts w:ascii="Palatino Linotype" w:hAnsi="Palatino Linotype"/>
                <w:sz w:val="20"/>
              </w:rPr>
            </w:pPr>
            <w:r>
              <w:rPr>
                <w:rFonts w:ascii="Palatino Linotype" w:hAnsi="Palatino Linotype"/>
                <w:sz w:val="20"/>
              </w:rPr>
              <w:t>Program Manager</w:t>
            </w:r>
          </w:p>
        </w:tc>
        <w:tc>
          <w:tcPr>
            <w:tcW w:w="5940" w:type="dxa"/>
            <w:tcBorders>
              <w:top w:val="single" w:sz="4" w:space="0" w:color="auto"/>
              <w:left w:val="single" w:sz="4" w:space="0" w:color="auto"/>
              <w:bottom w:val="single" w:sz="4" w:space="0" w:color="auto"/>
              <w:right w:val="single" w:sz="4" w:space="0" w:color="auto"/>
            </w:tcBorders>
          </w:tcPr>
          <w:p w14:paraId="45B56C96" w14:textId="77777777" w:rsidR="000A4172" w:rsidRPr="00265F46" w:rsidRDefault="000A4172" w:rsidP="009B5114">
            <w:pPr>
              <w:pStyle w:val="CellBody"/>
              <w:spacing w:line="210" w:lineRule="atLeast"/>
              <w:rPr>
                <w:rFonts w:ascii="Palatino Linotype" w:hAnsi="Palatino Linotype"/>
                <w:sz w:val="20"/>
              </w:rPr>
            </w:pPr>
            <w:r w:rsidRPr="00265F46">
              <w:rPr>
                <w:rFonts w:ascii="Palatino Linotype" w:hAnsi="Palatino Linotype"/>
                <w:sz w:val="20"/>
              </w:rPr>
              <w:t xml:space="preserve">Primary MassDEP staff member responsible for overseeing benthic monitoring work described in this QAPP and for representing MassDEP to serve as an interface between other </w:t>
            </w:r>
            <w:r>
              <w:rPr>
                <w:rFonts w:ascii="Palatino Linotype" w:hAnsi="Palatino Linotype"/>
                <w:sz w:val="20"/>
              </w:rPr>
              <w:t>Mass</w:t>
            </w:r>
            <w:r w:rsidRPr="00265F46">
              <w:rPr>
                <w:rFonts w:ascii="Palatino Linotype" w:hAnsi="Palatino Linotype"/>
                <w:sz w:val="20"/>
              </w:rPr>
              <w:t>DEP, EPA and Town</w:t>
            </w:r>
            <w:r>
              <w:rPr>
                <w:rFonts w:ascii="Palatino Linotype" w:hAnsi="Palatino Linotype"/>
                <w:sz w:val="20"/>
              </w:rPr>
              <w:t xml:space="preserve"> </w:t>
            </w:r>
            <w:r w:rsidRPr="00265F46">
              <w:rPr>
                <w:rFonts w:ascii="Palatino Linotype" w:hAnsi="Palatino Linotype"/>
                <w:sz w:val="20"/>
              </w:rPr>
              <w:t>officials.</w:t>
            </w:r>
          </w:p>
        </w:tc>
      </w:tr>
      <w:tr w:rsidR="000A4172" w:rsidRPr="00265F46" w14:paraId="195E50F8" w14:textId="77777777" w:rsidTr="009B5114">
        <w:trPr>
          <w:cantSplit/>
        </w:trPr>
        <w:tc>
          <w:tcPr>
            <w:tcW w:w="3600" w:type="dxa"/>
            <w:tcBorders>
              <w:top w:val="single" w:sz="4" w:space="0" w:color="auto"/>
              <w:left w:val="double" w:sz="4" w:space="0" w:color="auto"/>
              <w:bottom w:val="single" w:sz="4" w:space="0" w:color="auto"/>
              <w:right w:val="single" w:sz="4" w:space="0" w:color="auto"/>
            </w:tcBorders>
          </w:tcPr>
          <w:p w14:paraId="7638B72D" w14:textId="77777777" w:rsidR="000A4172" w:rsidRPr="00265F46" w:rsidRDefault="000A4172" w:rsidP="009B5114">
            <w:pPr>
              <w:pStyle w:val="CellBody"/>
              <w:widowControl/>
              <w:spacing w:line="210" w:lineRule="atLeast"/>
              <w:rPr>
                <w:rFonts w:ascii="Palatino Linotype" w:hAnsi="Palatino Linotype"/>
                <w:sz w:val="20"/>
              </w:rPr>
            </w:pPr>
            <w:r w:rsidRPr="00265F46">
              <w:rPr>
                <w:rFonts w:ascii="Palatino Linotype" w:hAnsi="Palatino Linotype"/>
                <w:sz w:val="20"/>
              </w:rPr>
              <w:t>Richard Chase, Data &amp; Assessment Coordinator, WPP</w:t>
            </w:r>
          </w:p>
        </w:tc>
        <w:tc>
          <w:tcPr>
            <w:tcW w:w="5940" w:type="dxa"/>
            <w:tcBorders>
              <w:top w:val="single" w:sz="4" w:space="0" w:color="auto"/>
              <w:left w:val="single" w:sz="4" w:space="0" w:color="auto"/>
              <w:bottom w:val="single" w:sz="4" w:space="0" w:color="auto"/>
              <w:right w:val="single" w:sz="4" w:space="0" w:color="auto"/>
            </w:tcBorders>
          </w:tcPr>
          <w:p w14:paraId="78D83460" w14:textId="77777777" w:rsidR="000A4172" w:rsidRPr="00265F46" w:rsidRDefault="000A4172" w:rsidP="009B5114">
            <w:pPr>
              <w:pStyle w:val="CellBody"/>
              <w:widowControl/>
              <w:spacing w:line="210" w:lineRule="atLeast"/>
              <w:rPr>
                <w:rFonts w:ascii="Palatino Linotype" w:hAnsi="Palatino Linotype"/>
                <w:sz w:val="20"/>
              </w:rPr>
            </w:pPr>
            <w:r w:rsidRPr="00265F46">
              <w:rPr>
                <w:rFonts w:ascii="Palatino Linotype" w:hAnsi="Palatino Linotype"/>
                <w:sz w:val="20"/>
              </w:rPr>
              <w:t>Overall technical oversight of project data QA/QC and management.</w:t>
            </w:r>
          </w:p>
        </w:tc>
      </w:tr>
      <w:tr w:rsidR="000A4172" w:rsidRPr="00265F46" w14:paraId="23A803A6" w14:textId="77777777" w:rsidTr="009B5114">
        <w:trPr>
          <w:cantSplit/>
        </w:trPr>
        <w:tc>
          <w:tcPr>
            <w:tcW w:w="3600" w:type="dxa"/>
            <w:tcBorders>
              <w:top w:val="single" w:sz="4" w:space="0" w:color="auto"/>
              <w:left w:val="double" w:sz="4" w:space="0" w:color="auto"/>
              <w:bottom w:val="single" w:sz="4" w:space="0" w:color="auto"/>
              <w:right w:val="single" w:sz="4" w:space="0" w:color="auto"/>
            </w:tcBorders>
          </w:tcPr>
          <w:p w14:paraId="52550AF1" w14:textId="77777777" w:rsidR="000A4172" w:rsidRPr="00265F46" w:rsidRDefault="000A4172" w:rsidP="009B5114">
            <w:pPr>
              <w:pStyle w:val="CellBody"/>
              <w:widowControl/>
              <w:spacing w:line="210" w:lineRule="atLeast"/>
              <w:rPr>
                <w:rFonts w:ascii="Palatino Linotype" w:hAnsi="Palatino Linotype"/>
                <w:sz w:val="20"/>
              </w:rPr>
            </w:pPr>
            <w:r w:rsidRPr="00265F46">
              <w:rPr>
                <w:rFonts w:ascii="Palatino Linotype" w:hAnsi="Palatino Linotype"/>
                <w:sz w:val="20"/>
              </w:rPr>
              <w:t>Project Manager</w:t>
            </w:r>
          </w:p>
        </w:tc>
        <w:tc>
          <w:tcPr>
            <w:tcW w:w="5940" w:type="dxa"/>
            <w:tcBorders>
              <w:top w:val="single" w:sz="4" w:space="0" w:color="auto"/>
              <w:left w:val="single" w:sz="4" w:space="0" w:color="auto"/>
              <w:bottom w:val="single" w:sz="4" w:space="0" w:color="auto"/>
              <w:right w:val="single" w:sz="4" w:space="0" w:color="auto"/>
            </w:tcBorders>
            <w:vAlign w:val="center"/>
          </w:tcPr>
          <w:p w14:paraId="23919904" w14:textId="77777777" w:rsidR="000A4172" w:rsidRPr="00265F46" w:rsidRDefault="000A4172" w:rsidP="009B5114">
            <w:pPr>
              <w:pStyle w:val="CellBody"/>
              <w:widowControl/>
              <w:spacing w:line="210" w:lineRule="atLeast"/>
              <w:rPr>
                <w:rFonts w:ascii="Palatino Linotype" w:hAnsi="Palatino Linotype"/>
                <w:sz w:val="20"/>
              </w:rPr>
            </w:pPr>
            <w:r w:rsidRPr="00265F46">
              <w:rPr>
                <w:rFonts w:ascii="Palatino Linotype" w:hAnsi="Palatino Linotype"/>
                <w:sz w:val="20"/>
              </w:rPr>
              <w:t xml:space="preserve">Primary person </w:t>
            </w:r>
            <w:r>
              <w:rPr>
                <w:rFonts w:ascii="Palatino Linotype" w:hAnsi="Palatino Linotype"/>
                <w:sz w:val="20"/>
              </w:rPr>
              <w:t xml:space="preserve">or entity </w:t>
            </w:r>
            <w:r w:rsidRPr="00265F46">
              <w:rPr>
                <w:rFonts w:ascii="Palatino Linotype" w:hAnsi="Palatino Linotype"/>
                <w:sz w:val="20"/>
              </w:rPr>
              <w:t xml:space="preserve">responsible for overseeing benthic monitoring work described in this QAPP.  Serves as an interface between the Town and </w:t>
            </w:r>
            <w:r>
              <w:rPr>
                <w:rFonts w:ascii="Palatino Linotype" w:hAnsi="Palatino Linotype"/>
                <w:sz w:val="20"/>
              </w:rPr>
              <w:t>Mass</w:t>
            </w:r>
            <w:r w:rsidRPr="00265F46">
              <w:rPr>
                <w:rFonts w:ascii="Palatino Linotype" w:hAnsi="Palatino Linotype"/>
                <w:sz w:val="20"/>
              </w:rPr>
              <w:t>DEP officials.</w:t>
            </w:r>
            <w:r>
              <w:rPr>
                <w:rFonts w:ascii="Palatino Linotype" w:hAnsi="Palatino Linotype"/>
                <w:sz w:val="20"/>
              </w:rPr>
              <w:t xml:space="preserve">  </w:t>
            </w:r>
          </w:p>
        </w:tc>
      </w:tr>
      <w:tr w:rsidR="000A4172" w:rsidRPr="00265F46" w14:paraId="5C459091" w14:textId="77777777" w:rsidTr="009B5114">
        <w:trPr>
          <w:cantSplit/>
        </w:trPr>
        <w:tc>
          <w:tcPr>
            <w:tcW w:w="3600" w:type="dxa"/>
            <w:tcBorders>
              <w:top w:val="single" w:sz="4" w:space="0" w:color="auto"/>
              <w:left w:val="double" w:sz="4" w:space="0" w:color="auto"/>
              <w:bottom w:val="single" w:sz="4" w:space="0" w:color="auto"/>
              <w:right w:val="single" w:sz="4" w:space="0" w:color="auto"/>
            </w:tcBorders>
          </w:tcPr>
          <w:p w14:paraId="7FA0BEEF" w14:textId="77777777" w:rsidR="000A4172" w:rsidRPr="00BE2740" w:rsidRDefault="000A4172" w:rsidP="009B5114">
            <w:pPr>
              <w:pStyle w:val="CellBody"/>
              <w:spacing w:line="210" w:lineRule="atLeast"/>
              <w:rPr>
                <w:rFonts w:ascii="Palatino Linotype" w:hAnsi="Palatino Linotype"/>
                <w:sz w:val="20"/>
              </w:rPr>
            </w:pPr>
            <w:r>
              <w:rPr>
                <w:rFonts w:ascii="Palatino Linotype" w:hAnsi="Palatino Linotype"/>
                <w:sz w:val="20"/>
              </w:rPr>
              <w:t>QA Manager</w:t>
            </w:r>
          </w:p>
        </w:tc>
        <w:tc>
          <w:tcPr>
            <w:tcW w:w="5940" w:type="dxa"/>
            <w:tcBorders>
              <w:top w:val="single" w:sz="4" w:space="0" w:color="auto"/>
              <w:left w:val="single" w:sz="4" w:space="0" w:color="auto"/>
              <w:bottom w:val="single" w:sz="4" w:space="0" w:color="auto"/>
              <w:right w:val="single" w:sz="4" w:space="0" w:color="auto"/>
            </w:tcBorders>
            <w:tcMar>
              <w:left w:w="86" w:type="dxa"/>
              <w:right w:w="0" w:type="dxa"/>
            </w:tcMar>
            <w:vAlign w:val="center"/>
          </w:tcPr>
          <w:p w14:paraId="54C9C98A" w14:textId="77777777" w:rsidR="000A4172" w:rsidRPr="00265F46" w:rsidRDefault="000A4172" w:rsidP="009B5114">
            <w:pPr>
              <w:pStyle w:val="CellBody"/>
              <w:widowControl/>
              <w:spacing w:line="210" w:lineRule="atLeast"/>
              <w:rPr>
                <w:rFonts w:ascii="Palatino Linotype" w:hAnsi="Palatino Linotype"/>
                <w:sz w:val="20"/>
              </w:rPr>
            </w:pPr>
            <w:r w:rsidRPr="00265F46">
              <w:rPr>
                <w:rFonts w:ascii="Palatino Linotype" w:hAnsi="Palatino Linotype"/>
                <w:sz w:val="20"/>
              </w:rPr>
              <w:t>Primary person responsible for</w:t>
            </w:r>
            <w:r>
              <w:rPr>
                <w:rFonts w:ascii="Palatino Linotype" w:hAnsi="Palatino Linotype"/>
                <w:sz w:val="20"/>
              </w:rPr>
              <w:t xml:space="preserve"> project QA/QC procedures.</w:t>
            </w:r>
          </w:p>
        </w:tc>
      </w:tr>
      <w:tr w:rsidR="000A4172" w:rsidRPr="00265F46" w14:paraId="75358E45" w14:textId="77777777" w:rsidTr="009B5114">
        <w:trPr>
          <w:cantSplit/>
        </w:trPr>
        <w:tc>
          <w:tcPr>
            <w:tcW w:w="3600" w:type="dxa"/>
            <w:tcBorders>
              <w:top w:val="single" w:sz="4" w:space="0" w:color="auto"/>
              <w:left w:val="double" w:sz="4" w:space="0" w:color="auto"/>
              <w:bottom w:val="single" w:sz="4" w:space="0" w:color="auto"/>
              <w:right w:val="single" w:sz="4" w:space="0" w:color="auto"/>
            </w:tcBorders>
          </w:tcPr>
          <w:p w14:paraId="73C7F7EB" w14:textId="77777777" w:rsidR="000A4172" w:rsidRPr="00212500" w:rsidRDefault="000A4172" w:rsidP="009B5114">
            <w:pPr>
              <w:pStyle w:val="CellBody"/>
              <w:spacing w:line="210" w:lineRule="atLeast"/>
              <w:rPr>
                <w:rFonts w:ascii="Palatino Linotype" w:hAnsi="Palatino Linotype"/>
                <w:sz w:val="20"/>
                <w:highlight w:val="green"/>
              </w:rPr>
            </w:pPr>
            <w:r w:rsidRPr="00BE2740">
              <w:rPr>
                <w:rFonts w:ascii="Palatino Linotype" w:hAnsi="Palatino Linotype"/>
                <w:sz w:val="20"/>
              </w:rPr>
              <w:t>Chief Scientist</w:t>
            </w:r>
          </w:p>
        </w:tc>
        <w:tc>
          <w:tcPr>
            <w:tcW w:w="5940" w:type="dxa"/>
            <w:tcBorders>
              <w:top w:val="single" w:sz="4" w:space="0" w:color="auto"/>
              <w:left w:val="single" w:sz="4" w:space="0" w:color="auto"/>
              <w:bottom w:val="single" w:sz="4" w:space="0" w:color="auto"/>
              <w:right w:val="single" w:sz="4" w:space="0" w:color="auto"/>
            </w:tcBorders>
            <w:tcMar>
              <w:left w:w="86" w:type="dxa"/>
              <w:right w:w="0" w:type="dxa"/>
            </w:tcMar>
            <w:vAlign w:val="center"/>
          </w:tcPr>
          <w:p w14:paraId="597EEC21" w14:textId="77777777" w:rsidR="000A4172" w:rsidRPr="00265F46" w:rsidRDefault="000A4172" w:rsidP="009B5114">
            <w:pPr>
              <w:pStyle w:val="CellBody"/>
              <w:widowControl/>
              <w:spacing w:line="210" w:lineRule="atLeast"/>
              <w:rPr>
                <w:rFonts w:ascii="Palatino Linotype" w:hAnsi="Palatino Linotype"/>
                <w:sz w:val="20"/>
              </w:rPr>
            </w:pPr>
            <w:r w:rsidRPr="00265F46">
              <w:rPr>
                <w:rFonts w:ascii="Palatino Linotype" w:hAnsi="Palatino Linotype"/>
                <w:sz w:val="20"/>
              </w:rPr>
              <w:t>Primary person responsible for overseeing</w:t>
            </w:r>
            <w:r>
              <w:rPr>
                <w:rFonts w:ascii="Palatino Linotype" w:hAnsi="Palatino Linotype"/>
                <w:sz w:val="20"/>
              </w:rPr>
              <w:t xml:space="preserve"> the quality of work and data collected in the field.</w:t>
            </w:r>
          </w:p>
        </w:tc>
      </w:tr>
      <w:tr w:rsidR="000A4172" w:rsidRPr="00265F46" w14:paraId="5936D882" w14:textId="77777777" w:rsidTr="009B5114">
        <w:trPr>
          <w:cantSplit/>
        </w:trPr>
        <w:tc>
          <w:tcPr>
            <w:tcW w:w="3600" w:type="dxa"/>
            <w:tcBorders>
              <w:top w:val="single" w:sz="4" w:space="0" w:color="auto"/>
              <w:left w:val="double" w:sz="4" w:space="0" w:color="auto"/>
              <w:bottom w:val="single" w:sz="4" w:space="0" w:color="auto"/>
              <w:right w:val="single" w:sz="4" w:space="0" w:color="auto"/>
            </w:tcBorders>
          </w:tcPr>
          <w:p w14:paraId="229FD691" w14:textId="77777777" w:rsidR="000A4172" w:rsidRPr="00265F46" w:rsidRDefault="000A4172" w:rsidP="009B5114">
            <w:pPr>
              <w:pStyle w:val="CellBody"/>
              <w:spacing w:line="210" w:lineRule="atLeast"/>
              <w:rPr>
                <w:rFonts w:ascii="Palatino Linotype" w:hAnsi="Palatino Linotype"/>
                <w:sz w:val="20"/>
              </w:rPr>
            </w:pPr>
            <w:r>
              <w:rPr>
                <w:rFonts w:ascii="Palatino Linotype" w:hAnsi="Palatino Linotype"/>
                <w:sz w:val="20"/>
              </w:rPr>
              <w:t>Survey Crew</w:t>
            </w:r>
          </w:p>
          <w:p w14:paraId="68F748EC" w14:textId="77777777" w:rsidR="000A4172" w:rsidRPr="00265F46" w:rsidRDefault="000A4172" w:rsidP="009B5114">
            <w:pPr>
              <w:pStyle w:val="CellBody"/>
              <w:widowControl/>
              <w:spacing w:line="210" w:lineRule="atLeast"/>
              <w:rPr>
                <w:rFonts w:ascii="Palatino Linotype" w:hAnsi="Palatino Linotype"/>
                <w:sz w:val="20"/>
              </w:rPr>
            </w:pPr>
            <w:r w:rsidRPr="00265F46">
              <w:rPr>
                <w:rFonts w:ascii="Palatino Linotype" w:hAnsi="Palatino Linotype"/>
                <w:sz w:val="20"/>
              </w:rPr>
              <w:t>(Town staff, seasonal employees, consultants</w:t>
            </w:r>
            <w:r>
              <w:rPr>
                <w:rFonts w:ascii="Palatino Linotype" w:hAnsi="Palatino Linotype"/>
                <w:sz w:val="20"/>
              </w:rPr>
              <w:t>,</w:t>
            </w:r>
            <w:r w:rsidRPr="00265F46">
              <w:rPr>
                <w:rFonts w:ascii="Palatino Linotype" w:hAnsi="Palatino Linotype"/>
                <w:sz w:val="20"/>
              </w:rPr>
              <w:t xml:space="preserve"> and </w:t>
            </w:r>
            <w:r>
              <w:rPr>
                <w:rFonts w:ascii="Palatino Linotype" w:hAnsi="Palatino Linotype"/>
                <w:sz w:val="20"/>
              </w:rPr>
              <w:t>volunteers</w:t>
            </w:r>
            <w:r w:rsidRPr="00265F46">
              <w:rPr>
                <w:rFonts w:ascii="Palatino Linotype" w:hAnsi="Palatino Linotype"/>
                <w:sz w:val="20"/>
              </w:rPr>
              <w:t xml:space="preserve"> as needed)</w:t>
            </w:r>
          </w:p>
        </w:tc>
        <w:tc>
          <w:tcPr>
            <w:tcW w:w="5940" w:type="dxa"/>
            <w:tcBorders>
              <w:top w:val="single" w:sz="4" w:space="0" w:color="auto"/>
              <w:left w:val="single" w:sz="4" w:space="0" w:color="auto"/>
              <w:bottom w:val="single" w:sz="4" w:space="0" w:color="auto"/>
              <w:right w:val="single" w:sz="4" w:space="0" w:color="auto"/>
            </w:tcBorders>
            <w:tcMar>
              <w:left w:w="86" w:type="dxa"/>
              <w:right w:w="0" w:type="dxa"/>
            </w:tcMar>
          </w:tcPr>
          <w:p w14:paraId="71B5742D" w14:textId="77777777" w:rsidR="000A4172" w:rsidRPr="00265F46" w:rsidRDefault="000A4172" w:rsidP="009B5114">
            <w:pPr>
              <w:pStyle w:val="CellBody"/>
              <w:widowControl/>
              <w:spacing w:line="210" w:lineRule="atLeast"/>
              <w:rPr>
                <w:rFonts w:ascii="Palatino Linotype" w:hAnsi="Palatino Linotype"/>
                <w:sz w:val="20"/>
              </w:rPr>
            </w:pPr>
            <w:r w:rsidRPr="00265F46">
              <w:rPr>
                <w:rFonts w:ascii="Palatino Linotype" w:hAnsi="Palatino Linotype"/>
                <w:sz w:val="20"/>
              </w:rPr>
              <w:t xml:space="preserve">Under the </w:t>
            </w:r>
            <w:r w:rsidRPr="0000425D">
              <w:rPr>
                <w:rFonts w:ascii="Palatino Linotype" w:hAnsi="Palatino Linotype"/>
                <w:sz w:val="20"/>
              </w:rPr>
              <w:t>direction of the chief scientist</w:t>
            </w:r>
            <w:r>
              <w:rPr>
                <w:rFonts w:ascii="Palatino Linotype" w:hAnsi="Palatino Linotype"/>
                <w:sz w:val="20"/>
              </w:rPr>
              <w:t>, the survey crew</w:t>
            </w:r>
            <w:r w:rsidRPr="00265F46">
              <w:rPr>
                <w:rFonts w:ascii="Palatino Linotype" w:hAnsi="Palatino Linotype"/>
                <w:sz w:val="20"/>
              </w:rPr>
              <w:t xml:space="preserve"> follow</w:t>
            </w:r>
            <w:r>
              <w:rPr>
                <w:rFonts w:ascii="Palatino Linotype" w:hAnsi="Palatino Linotype"/>
                <w:sz w:val="20"/>
              </w:rPr>
              <w:t>s the</w:t>
            </w:r>
            <w:r w:rsidRPr="00265F46">
              <w:rPr>
                <w:rFonts w:ascii="Palatino Linotype" w:hAnsi="Palatino Linotype"/>
                <w:sz w:val="20"/>
              </w:rPr>
              <w:t xml:space="preserve"> MEP Fi</w:t>
            </w:r>
            <w:r>
              <w:rPr>
                <w:rFonts w:ascii="Palatino Linotype" w:hAnsi="Palatino Linotype"/>
                <w:sz w:val="20"/>
              </w:rPr>
              <w:t>el</w:t>
            </w:r>
            <w:r w:rsidRPr="00265F46">
              <w:rPr>
                <w:rFonts w:ascii="Palatino Linotype" w:hAnsi="Palatino Linotype"/>
                <w:sz w:val="20"/>
              </w:rPr>
              <w:t>d SOP to collect benthic samples and data.</w:t>
            </w:r>
          </w:p>
        </w:tc>
      </w:tr>
      <w:tr w:rsidR="000A4172" w:rsidRPr="00265F46" w14:paraId="7FC93F12" w14:textId="77777777" w:rsidTr="009B5114">
        <w:trPr>
          <w:cantSplit/>
          <w:trHeight w:val="789"/>
        </w:trPr>
        <w:tc>
          <w:tcPr>
            <w:tcW w:w="3600" w:type="dxa"/>
            <w:tcBorders>
              <w:top w:val="single" w:sz="4" w:space="0" w:color="auto"/>
              <w:left w:val="double" w:sz="4" w:space="0" w:color="auto"/>
              <w:bottom w:val="single" w:sz="4" w:space="0" w:color="auto"/>
              <w:right w:val="single" w:sz="4" w:space="0" w:color="auto"/>
            </w:tcBorders>
          </w:tcPr>
          <w:p w14:paraId="281CDE4D" w14:textId="77777777" w:rsidR="000A4172" w:rsidRPr="00265F46" w:rsidRDefault="000A4172" w:rsidP="009B5114">
            <w:pPr>
              <w:rPr>
                <w:rFonts w:ascii="Palatino Linotype" w:hAnsi="Palatino Linotype"/>
                <w:sz w:val="20"/>
                <w:szCs w:val="20"/>
              </w:rPr>
            </w:pPr>
            <w:r w:rsidRPr="00265F46">
              <w:rPr>
                <w:rFonts w:ascii="Palatino Linotype" w:hAnsi="Palatino Linotype"/>
                <w:sz w:val="20"/>
                <w:szCs w:val="20"/>
              </w:rPr>
              <w:t>Laboratories under contract</w:t>
            </w:r>
          </w:p>
        </w:tc>
        <w:tc>
          <w:tcPr>
            <w:tcW w:w="5940" w:type="dxa"/>
            <w:tcBorders>
              <w:top w:val="single" w:sz="4" w:space="0" w:color="auto"/>
              <w:left w:val="single" w:sz="4" w:space="0" w:color="auto"/>
              <w:bottom w:val="single" w:sz="4" w:space="0" w:color="auto"/>
              <w:right w:val="single" w:sz="4" w:space="0" w:color="auto"/>
            </w:tcBorders>
          </w:tcPr>
          <w:p w14:paraId="7688F91A" w14:textId="77777777" w:rsidR="000A4172" w:rsidRPr="00265F46" w:rsidRDefault="000A4172" w:rsidP="009B5114">
            <w:pPr>
              <w:rPr>
                <w:rFonts w:ascii="Palatino Linotype" w:hAnsi="Palatino Linotype"/>
                <w:sz w:val="20"/>
                <w:szCs w:val="20"/>
              </w:rPr>
            </w:pPr>
            <w:r w:rsidRPr="00265F46">
              <w:rPr>
                <w:rFonts w:ascii="Palatino Linotype" w:hAnsi="Palatino Linotype"/>
                <w:sz w:val="20"/>
                <w:szCs w:val="20"/>
              </w:rPr>
              <w:t xml:space="preserve">Overall lab management and technical oversight regarding the performance of benthic fauna taxonomic identification and sediment analyses, and submittal of validated data to the </w:t>
            </w:r>
            <w:r>
              <w:rPr>
                <w:rFonts w:ascii="Palatino Linotype" w:hAnsi="Palatino Linotype"/>
                <w:sz w:val="20"/>
                <w:szCs w:val="20"/>
              </w:rPr>
              <w:t xml:space="preserve">Project Manager </w:t>
            </w:r>
            <w:r w:rsidRPr="00265F46">
              <w:rPr>
                <w:rFonts w:ascii="Palatino Linotype" w:hAnsi="Palatino Linotype"/>
                <w:sz w:val="20"/>
                <w:szCs w:val="20"/>
              </w:rPr>
              <w:t>in compliance with contractual arrangements.</w:t>
            </w:r>
          </w:p>
        </w:tc>
      </w:tr>
    </w:tbl>
    <w:p w14:paraId="668593A4" w14:textId="77777777" w:rsidR="000A4172" w:rsidRPr="00265F46" w:rsidRDefault="000A4172" w:rsidP="000624DD">
      <w:pPr>
        <w:rPr>
          <w:rFonts w:ascii="Palatino Linotype" w:hAnsi="Palatino Linotype"/>
        </w:rPr>
      </w:pPr>
    </w:p>
    <w:p w14:paraId="2D7DEF65" w14:textId="77777777" w:rsidR="0082507E" w:rsidRPr="00265F46" w:rsidRDefault="00AD40AB" w:rsidP="00A20F10">
      <w:pPr>
        <w:pStyle w:val="2-QAPP"/>
        <w:numPr>
          <w:ilvl w:val="1"/>
          <w:numId w:val="22"/>
        </w:numPr>
        <w:rPr>
          <w:rFonts w:ascii="Palatino Linotype" w:hAnsi="Palatino Linotype"/>
        </w:rPr>
      </w:pPr>
      <w:bookmarkStart w:id="13" w:name="_Toc11938064"/>
      <w:r w:rsidRPr="00265F46">
        <w:rPr>
          <w:rFonts w:ascii="Palatino Linotype" w:hAnsi="Palatino Linotype"/>
          <w:caps w:val="0"/>
        </w:rPr>
        <w:t>BACKGROUND</w:t>
      </w:r>
      <w:bookmarkEnd w:id="13"/>
      <w:r w:rsidRPr="00265F46">
        <w:rPr>
          <w:rFonts w:ascii="Palatino Linotype" w:hAnsi="Palatino Linotype"/>
          <w:caps w:val="0"/>
        </w:rPr>
        <w:t xml:space="preserve"> </w:t>
      </w:r>
    </w:p>
    <w:p w14:paraId="5355AFFC" w14:textId="77777777" w:rsidR="0082507E" w:rsidRDefault="00017360" w:rsidP="00A20F10">
      <w:pPr>
        <w:pStyle w:val="3-QAPP"/>
        <w:numPr>
          <w:ilvl w:val="2"/>
          <w:numId w:val="22"/>
        </w:numPr>
        <w:rPr>
          <w:rFonts w:ascii="Palatino Linotype" w:hAnsi="Palatino Linotype"/>
        </w:rPr>
      </w:pPr>
      <w:bookmarkStart w:id="14" w:name="_Toc11938065"/>
      <w:r w:rsidRPr="00265F46">
        <w:rPr>
          <w:rFonts w:ascii="Palatino Linotype" w:hAnsi="Palatino Linotype"/>
        </w:rPr>
        <w:t>Background</w:t>
      </w:r>
      <w:bookmarkEnd w:id="14"/>
    </w:p>
    <w:p w14:paraId="194D3C87" w14:textId="77777777" w:rsidR="0020134E" w:rsidRDefault="0020134E" w:rsidP="00D254DF">
      <w:pPr>
        <w:rPr>
          <w:rFonts w:ascii="Palatino Linotype" w:hAnsi="Palatino Linotype"/>
          <w:szCs w:val="22"/>
        </w:rPr>
      </w:pPr>
      <w:r w:rsidRPr="0020134E">
        <w:rPr>
          <w:rFonts w:ascii="Palatino Linotype" w:hAnsi="Palatino Linotype"/>
          <w:szCs w:val="22"/>
        </w:rPr>
        <w:t>Coastal embayments throughout th</w:t>
      </w:r>
      <w:r>
        <w:rPr>
          <w:rFonts w:ascii="Palatino Linotype" w:hAnsi="Palatino Linotype"/>
          <w:szCs w:val="22"/>
        </w:rPr>
        <w:t>e Commonwealth of Massachusetts</w:t>
      </w:r>
      <w:r w:rsidRPr="0020134E">
        <w:rPr>
          <w:rFonts w:ascii="Palatino Linotype" w:hAnsi="Palatino Linotype"/>
          <w:szCs w:val="22"/>
        </w:rPr>
        <w:t xml:space="preserve"> are becoming nutrient enriched primarily </w:t>
      </w:r>
      <w:r>
        <w:rPr>
          <w:rFonts w:ascii="Palatino Linotype" w:hAnsi="Palatino Linotype"/>
          <w:szCs w:val="22"/>
        </w:rPr>
        <w:t>due</w:t>
      </w:r>
      <w:r w:rsidRPr="0020134E">
        <w:rPr>
          <w:rFonts w:ascii="Palatino Linotype" w:hAnsi="Palatino Linotype"/>
          <w:szCs w:val="22"/>
        </w:rPr>
        <w:t xml:space="preserve"> to changes</w:t>
      </w:r>
      <w:r>
        <w:rPr>
          <w:rFonts w:ascii="Palatino Linotype" w:hAnsi="Palatino Linotype"/>
          <w:szCs w:val="22"/>
        </w:rPr>
        <w:t xml:space="preserve"> </w:t>
      </w:r>
      <w:r w:rsidRPr="0020134E">
        <w:rPr>
          <w:rFonts w:ascii="Palatino Linotype" w:hAnsi="Palatino Linotype"/>
          <w:szCs w:val="22"/>
        </w:rPr>
        <w:t xml:space="preserve">in </w:t>
      </w:r>
      <w:r w:rsidRPr="000D17D5">
        <w:rPr>
          <w:rFonts w:ascii="Palatino Linotype" w:hAnsi="Palatino Linotype"/>
          <w:szCs w:val="22"/>
        </w:rPr>
        <w:t>watershed land-use associated with increasing population within the coastal zone over the past half century.</w:t>
      </w:r>
      <w:r w:rsidR="000D17D5" w:rsidRPr="000D17D5">
        <w:rPr>
          <w:rFonts w:ascii="Palatino Linotype" w:hAnsi="Palatino Linotype"/>
          <w:szCs w:val="22"/>
        </w:rPr>
        <w:t xml:space="preserve"> Many of Massachusetts’ embayments have </w:t>
      </w:r>
      <w:r w:rsidR="005608F1">
        <w:rPr>
          <w:rFonts w:ascii="Palatino Linotype" w:hAnsi="Palatino Linotype"/>
          <w:szCs w:val="22"/>
        </w:rPr>
        <w:t>nitrogen</w:t>
      </w:r>
      <w:r w:rsidR="000D17D5" w:rsidRPr="000D17D5">
        <w:rPr>
          <w:rFonts w:ascii="Palatino Linotype" w:hAnsi="Palatino Linotype"/>
          <w:szCs w:val="22"/>
        </w:rPr>
        <w:t xml:space="preserve"> levels that are approaching or are currently over the assimilative capacity, which causes declines in their ecological health resulting in the loss of fisheries habitat, eelgrass beds, and a general disruption of benthic communities and the food chain they support. High levels of nitrogen loading from surrounding watersheds can cause aesthetic degradation </w:t>
      </w:r>
      <w:r w:rsidR="00141D5D">
        <w:rPr>
          <w:rFonts w:ascii="Palatino Linotype" w:hAnsi="Palatino Linotype"/>
          <w:szCs w:val="22"/>
        </w:rPr>
        <w:t xml:space="preserve">(e.g. large algae blooms) </w:t>
      </w:r>
      <w:r w:rsidR="000D17D5" w:rsidRPr="000D17D5">
        <w:rPr>
          <w:rFonts w:ascii="Palatino Linotype" w:hAnsi="Palatino Linotype"/>
          <w:szCs w:val="22"/>
        </w:rPr>
        <w:t>and inhibit even recreational uses of coastal waters</w:t>
      </w:r>
      <w:r w:rsidR="002F2E4F">
        <w:rPr>
          <w:rFonts w:ascii="Palatino Linotype" w:hAnsi="Palatino Linotype"/>
          <w:szCs w:val="22"/>
        </w:rPr>
        <w:t xml:space="preserve"> (Valiela et al. 1997, Valiela and Bowen 2002, Carmichael et al. 2004, Williamson et al. 2017, Howes et al. 2017)</w:t>
      </w:r>
      <w:r w:rsidR="000D17D5" w:rsidRPr="000D17D5">
        <w:rPr>
          <w:rFonts w:ascii="Palatino Linotype" w:hAnsi="Palatino Linotype"/>
          <w:szCs w:val="22"/>
        </w:rPr>
        <w:t>.</w:t>
      </w:r>
    </w:p>
    <w:p w14:paraId="4317C2B0" w14:textId="77777777" w:rsidR="0020134E" w:rsidRDefault="0020134E" w:rsidP="00D254DF">
      <w:pPr>
        <w:rPr>
          <w:rFonts w:ascii="Palatino Linotype" w:hAnsi="Palatino Linotype"/>
          <w:szCs w:val="22"/>
        </w:rPr>
      </w:pPr>
    </w:p>
    <w:p w14:paraId="0194A3E5" w14:textId="77777777" w:rsidR="00A35594" w:rsidRDefault="00675636" w:rsidP="00D254DF">
      <w:pPr>
        <w:rPr>
          <w:rFonts w:ascii="Palatino Linotype" w:hAnsi="Palatino Linotype"/>
          <w:szCs w:val="22"/>
        </w:rPr>
      </w:pPr>
      <w:r w:rsidRPr="00675636">
        <w:rPr>
          <w:rFonts w:ascii="Palatino Linotype" w:hAnsi="Palatino Linotype"/>
          <w:szCs w:val="22"/>
        </w:rPr>
        <w:t xml:space="preserve">The Massachusetts Department of Environmental Protection (MassDEP) in conjunction with its technical partners, UMass-Dartmouth School of Marine Science and Technology, the Cape Cod </w:t>
      </w:r>
      <w:r w:rsidRPr="00675636">
        <w:rPr>
          <w:rFonts w:ascii="Palatino Linotype" w:hAnsi="Palatino Linotype"/>
          <w:szCs w:val="22"/>
        </w:rPr>
        <w:lastRenderedPageBreak/>
        <w:t xml:space="preserve">Commission and the U.S. Geological Survey, established the Massachusetts Estuaries Project (MEP) in 2001 to monitor and protect estuarine ecosystems in southeastern Massachusetts embayments. The goals and approach of the MEP are described by Howes et al. (2003) in a report entitled, </w:t>
      </w:r>
      <w:r w:rsidRPr="00675636">
        <w:rPr>
          <w:rFonts w:ascii="Palatino Linotype" w:hAnsi="Palatino Linotype"/>
          <w:i/>
          <w:szCs w:val="22"/>
        </w:rPr>
        <w:t>Site-Specific Nitrogen Thresholds for Southeastern Massachusetts Embayments: Critical Indicators</w:t>
      </w:r>
      <w:r w:rsidRPr="00675636">
        <w:rPr>
          <w:rFonts w:ascii="Palatino Linotype" w:hAnsi="Palatino Linotype"/>
          <w:szCs w:val="22"/>
        </w:rPr>
        <w:t xml:space="preserve">. The stated goal of the MEP was to assess the current condition of 89 embayments in southeastern Massachusetts and to develop critical site-specific nitrogen thresholds that could be used as a management tool by communities to identify needed corrective and protective measures for both now and in the future (Howes et al. 2003). The essential component of the MEP was the development of site-specific critical thresholds for the coastal embayments within the study region based on specific basin configuration, source water quality, and watershed spatial features for each embayment (Howes et al. 2003). These thresholds were developed using a process that relied on scientifically credible principles and approaches, following the established regulatory framework governing surface water quality management in the Commonwealth of Massachusetts. </w:t>
      </w:r>
      <w:r w:rsidR="00C450FB">
        <w:rPr>
          <w:rFonts w:ascii="Palatino Linotype" w:hAnsi="Palatino Linotype"/>
          <w:szCs w:val="22"/>
        </w:rPr>
        <w:t>W</w:t>
      </w:r>
      <w:r w:rsidR="00C450FB" w:rsidRPr="00675636">
        <w:rPr>
          <w:rFonts w:ascii="Palatino Linotype" w:hAnsi="Palatino Linotype"/>
          <w:szCs w:val="22"/>
        </w:rPr>
        <w:t>ater quality indicators</w:t>
      </w:r>
      <w:r w:rsidR="00C450FB">
        <w:rPr>
          <w:rFonts w:ascii="Palatino Linotype" w:hAnsi="Palatino Linotype"/>
          <w:szCs w:val="22"/>
        </w:rPr>
        <w:t xml:space="preserve"> </w:t>
      </w:r>
      <w:r w:rsidR="00C450FB" w:rsidRPr="00675636">
        <w:rPr>
          <w:rFonts w:ascii="Palatino Linotype" w:hAnsi="Palatino Linotype"/>
          <w:szCs w:val="22"/>
        </w:rPr>
        <w:t>including dissolved oxygen, ecological diversity, and the presence of certain animal and plant species were</w:t>
      </w:r>
      <w:r w:rsidR="00C450FB">
        <w:rPr>
          <w:rFonts w:ascii="Palatino Linotype" w:hAnsi="Palatino Linotype"/>
          <w:szCs w:val="22"/>
        </w:rPr>
        <w:t xml:space="preserve"> </w:t>
      </w:r>
      <w:r w:rsidR="00C450FB" w:rsidRPr="00675636">
        <w:rPr>
          <w:rFonts w:ascii="Palatino Linotype" w:hAnsi="Palatino Linotype"/>
          <w:szCs w:val="22"/>
        </w:rPr>
        <w:t xml:space="preserve">selected based on being either 1) an essential component of all estuarine habitat health criteria, 2) of proven utility in southeastern Massachusetts embayments, or 3) supported by the </w:t>
      </w:r>
      <w:r w:rsidR="00C450FB" w:rsidRPr="00A35594">
        <w:rPr>
          <w:rFonts w:ascii="Palatino Linotype" w:hAnsi="Palatino Linotype"/>
          <w:szCs w:val="22"/>
        </w:rPr>
        <w:t xml:space="preserve">Linked Watershed-Embayment Management Model </w:t>
      </w:r>
      <w:r w:rsidR="00C450FB" w:rsidRPr="00675636">
        <w:rPr>
          <w:rFonts w:ascii="Palatino Linotype" w:hAnsi="Palatino Linotype"/>
          <w:szCs w:val="22"/>
        </w:rPr>
        <w:t>(Howes et al. 2003).</w:t>
      </w:r>
    </w:p>
    <w:p w14:paraId="3E604662" w14:textId="77777777" w:rsidR="00A35594" w:rsidRDefault="00A35594" w:rsidP="00D254DF">
      <w:pPr>
        <w:rPr>
          <w:rFonts w:ascii="Palatino Linotype" w:hAnsi="Palatino Linotype"/>
          <w:szCs w:val="22"/>
        </w:rPr>
      </w:pPr>
    </w:p>
    <w:p w14:paraId="0E78EE4E" w14:textId="77777777" w:rsidR="00D254DF" w:rsidRPr="00675636" w:rsidRDefault="00A35594" w:rsidP="00D254DF">
      <w:pPr>
        <w:rPr>
          <w:rFonts w:ascii="Palatino Linotype" w:hAnsi="Palatino Linotype"/>
          <w:szCs w:val="22"/>
        </w:rPr>
      </w:pPr>
      <w:r w:rsidRPr="00265F46">
        <w:rPr>
          <w:rFonts w:ascii="Palatino Linotype" w:hAnsi="Palatino Linotype"/>
        </w:rPr>
        <w:t>A Quality Assurance Project Plan (QAPP) for the MEP was developed in 2003 (</w:t>
      </w:r>
      <w:r w:rsidR="002205E3">
        <w:rPr>
          <w:rFonts w:ascii="Palatino Linotype" w:hAnsi="Palatino Linotype"/>
        </w:rPr>
        <w:t xml:space="preserve">Howes and </w:t>
      </w:r>
      <w:r w:rsidR="002205E3" w:rsidRPr="002205E3">
        <w:rPr>
          <w:rFonts w:ascii="Palatino Linotype" w:hAnsi="Palatino Linotype"/>
        </w:rPr>
        <w:t xml:space="preserve">Samimy </w:t>
      </w:r>
      <w:r w:rsidRPr="00265F46">
        <w:rPr>
          <w:rFonts w:ascii="Palatino Linotype" w:hAnsi="Palatino Linotype"/>
        </w:rPr>
        <w:t>2003) and defined specific project tasks required to fulfill all of the data needs and goals of the MEP and the use of the Linked Watershed-Embayment Management Model Approach. The Linked Watershed-Embayment Management Model Approach is a quantitative tool that links watershed inputs with embayment circulation and nitrogen characteristics to assess specific areas within embayments (Howes et al. 2001). The QAPP provided site-specific details for Embayments 1 through 34, field protocols, data sheets, and chain of custody forms.  The QAPP was revised 2004 (Embayments 35 through 49) and 2005 (Embayments 50 through 64; UMass Dartmouth 2004, Howes and Samimy 2005).</w:t>
      </w:r>
      <w:r>
        <w:rPr>
          <w:rFonts w:ascii="Palatino Linotype" w:hAnsi="Palatino Linotype"/>
          <w:szCs w:val="22"/>
        </w:rPr>
        <w:t xml:space="preserve">  </w:t>
      </w:r>
    </w:p>
    <w:p w14:paraId="505AD6F7" w14:textId="77777777" w:rsidR="00D254DF" w:rsidRDefault="00D254DF" w:rsidP="00675636">
      <w:pPr>
        <w:rPr>
          <w:rFonts w:ascii="Palatino Linotype" w:hAnsi="Palatino Linotype"/>
          <w:szCs w:val="22"/>
        </w:rPr>
      </w:pPr>
    </w:p>
    <w:p w14:paraId="47F59726" w14:textId="77777777" w:rsidR="00E91C8F" w:rsidRPr="00265F46" w:rsidRDefault="00C450FB" w:rsidP="00E91C8F">
      <w:pPr>
        <w:rPr>
          <w:rFonts w:ascii="Palatino Linotype" w:hAnsi="Palatino Linotype"/>
        </w:rPr>
      </w:pPr>
      <w:r w:rsidRPr="00265F46">
        <w:rPr>
          <w:rFonts w:ascii="Palatino Linotype" w:hAnsi="Palatino Linotype"/>
        </w:rPr>
        <w:t xml:space="preserve">Approximately 70 estuaries in southeastern Massachusetts have been assessed since the start of the MEP. The technical reports for these estuaries document baseline water quality and identify the actions required to restore nutrient impaired waters. </w:t>
      </w:r>
      <w:r w:rsidR="00663DFE" w:rsidRPr="00CB23F1">
        <w:rPr>
          <w:rFonts w:ascii="Palatino Linotype" w:hAnsi="Palatino Linotype"/>
          <w:szCs w:val="22"/>
        </w:rPr>
        <w:t xml:space="preserve">MEP </w:t>
      </w:r>
      <w:r w:rsidR="00663DFE">
        <w:rPr>
          <w:rFonts w:ascii="Palatino Linotype" w:hAnsi="Palatino Linotype"/>
          <w:szCs w:val="22"/>
        </w:rPr>
        <w:t xml:space="preserve">has provided </w:t>
      </w:r>
      <w:r w:rsidR="00663DFE" w:rsidRPr="00CB23F1">
        <w:rPr>
          <w:rFonts w:ascii="Palatino Linotype" w:hAnsi="Palatino Linotype"/>
          <w:szCs w:val="22"/>
        </w:rPr>
        <w:t>technical guidance in support of policies on nitrogen loading to embayments, wastewater management decisions, and establishment of nitrogen Total Maximum Daily Loads (TMDLs).</w:t>
      </w:r>
      <w:r w:rsidR="00663DFE" w:rsidRPr="00663DFE">
        <w:rPr>
          <w:rFonts w:ascii="Palatino Linotype" w:hAnsi="Palatino Linotype"/>
          <w:szCs w:val="22"/>
        </w:rPr>
        <w:t xml:space="preserve"> </w:t>
      </w:r>
      <w:r w:rsidR="00663DFE" w:rsidRPr="00CB23F1">
        <w:rPr>
          <w:rFonts w:ascii="Palatino Linotype" w:hAnsi="Palatino Linotype"/>
          <w:szCs w:val="22"/>
        </w:rPr>
        <w:t xml:space="preserve">A TMDL represents the </w:t>
      </w:r>
      <w:r w:rsidR="00663DFE">
        <w:rPr>
          <w:rFonts w:ascii="Palatino Linotype" w:hAnsi="Palatino Linotype"/>
          <w:szCs w:val="22"/>
        </w:rPr>
        <w:t>maximum</w:t>
      </w:r>
      <w:r w:rsidR="00663DFE" w:rsidRPr="00CB23F1">
        <w:rPr>
          <w:rFonts w:ascii="Palatino Linotype" w:hAnsi="Palatino Linotype"/>
          <w:szCs w:val="22"/>
        </w:rPr>
        <w:t xml:space="preserve"> amount of a pollutant that a waterbody can </w:t>
      </w:r>
      <w:r w:rsidR="008862D9" w:rsidRPr="008862D9">
        <w:rPr>
          <w:rFonts w:ascii="Palatino Linotype" w:hAnsi="Palatino Linotype"/>
          <w:szCs w:val="22"/>
        </w:rPr>
        <w:t xml:space="preserve">assimilate </w:t>
      </w:r>
      <w:r w:rsidR="00663DFE" w:rsidRPr="00CB23F1">
        <w:rPr>
          <w:rFonts w:ascii="Palatino Linotype" w:hAnsi="Palatino Linotype"/>
          <w:szCs w:val="22"/>
        </w:rPr>
        <w:t xml:space="preserve">and still meet </w:t>
      </w:r>
      <w:r w:rsidR="00BD39E4">
        <w:rPr>
          <w:rFonts w:ascii="Palatino Linotype" w:hAnsi="Palatino Linotype"/>
          <w:szCs w:val="22"/>
        </w:rPr>
        <w:t>the state’s W</w:t>
      </w:r>
      <w:r w:rsidR="00663DFE" w:rsidRPr="00CB23F1">
        <w:rPr>
          <w:rFonts w:ascii="Palatino Linotype" w:hAnsi="Palatino Linotype"/>
          <w:szCs w:val="22"/>
        </w:rPr>
        <w:t xml:space="preserve">ater </w:t>
      </w:r>
      <w:r w:rsidR="00BD39E4">
        <w:rPr>
          <w:rFonts w:ascii="Palatino Linotype" w:hAnsi="Palatino Linotype"/>
          <w:szCs w:val="22"/>
        </w:rPr>
        <w:t>Q</w:t>
      </w:r>
      <w:r w:rsidR="00663DFE" w:rsidRPr="00CB23F1">
        <w:rPr>
          <w:rFonts w:ascii="Palatino Linotype" w:hAnsi="Palatino Linotype"/>
          <w:szCs w:val="22"/>
        </w:rPr>
        <w:t xml:space="preserve">uality </w:t>
      </w:r>
      <w:r w:rsidR="00BD39E4">
        <w:rPr>
          <w:rFonts w:ascii="Palatino Linotype" w:hAnsi="Palatino Linotype"/>
          <w:szCs w:val="22"/>
        </w:rPr>
        <w:t>S</w:t>
      </w:r>
      <w:r w:rsidR="00663DFE" w:rsidRPr="00CB23F1">
        <w:rPr>
          <w:rFonts w:ascii="Palatino Linotype" w:hAnsi="Palatino Linotype"/>
          <w:szCs w:val="22"/>
        </w:rPr>
        <w:t>tandards</w:t>
      </w:r>
      <w:r w:rsidR="00BD39E4" w:rsidRPr="00BD39E4">
        <w:t xml:space="preserve"> </w:t>
      </w:r>
      <w:r w:rsidR="00BD39E4" w:rsidRPr="00BD39E4">
        <w:rPr>
          <w:rFonts w:ascii="Palatino Linotype" w:hAnsi="Palatino Linotype"/>
          <w:szCs w:val="22"/>
        </w:rPr>
        <w:t>for public health and healthy ecosystems</w:t>
      </w:r>
      <w:r w:rsidR="00663DFE">
        <w:rPr>
          <w:rFonts w:ascii="Palatino Linotype" w:hAnsi="Palatino Linotype"/>
          <w:szCs w:val="22"/>
        </w:rPr>
        <w:t xml:space="preserve">. </w:t>
      </w:r>
      <w:r w:rsidRPr="00265F46">
        <w:rPr>
          <w:rFonts w:ascii="Palatino Linotype" w:hAnsi="Palatino Linotype"/>
        </w:rPr>
        <w:t>TMDLs for Total Nitrogen have been established for over 30 estuaries.</w:t>
      </w:r>
      <w:r w:rsidRPr="00C450FB">
        <w:rPr>
          <w:rFonts w:ascii="Palatino Linotype" w:hAnsi="Palatino Linotype"/>
          <w:szCs w:val="22"/>
        </w:rPr>
        <w:t xml:space="preserve"> </w:t>
      </w:r>
      <w:r w:rsidR="00663DFE" w:rsidRPr="00265F46">
        <w:rPr>
          <w:rFonts w:ascii="Palatino Linotype" w:hAnsi="Palatino Linotype"/>
        </w:rPr>
        <w:t>Many communities have begun the process of integrated water resources management planning or preparing Comprehensive Wastewater Management Plans (CWMPs).</w:t>
      </w:r>
      <w:r w:rsidR="00663DFE">
        <w:rPr>
          <w:rFonts w:ascii="Palatino Linotype" w:hAnsi="Palatino Linotype"/>
        </w:rPr>
        <w:t xml:space="preserve"> </w:t>
      </w:r>
      <w:r w:rsidR="00675636" w:rsidRPr="00265F46">
        <w:rPr>
          <w:rFonts w:ascii="Palatino Linotype" w:hAnsi="Palatino Linotype"/>
        </w:rPr>
        <w:t xml:space="preserve">With implementation of the TMDLs and community measures, MassDEP identified a need to review and update the benthic infauna survey procedures that were created in 2003. </w:t>
      </w:r>
      <w:r w:rsidR="00E91C8F" w:rsidRPr="00265F46">
        <w:rPr>
          <w:rFonts w:ascii="Palatino Linotype" w:hAnsi="Palatino Linotype"/>
        </w:rPr>
        <w:t xml:space="preserve">The goal of this document is to </w:t>
      </w:r>
      <w:r w:rsidR="00E91C8F">
        <w:rPr>
          <w:rFonts w:ascii="Palatino Linotype" w:hAnsi="Palatino Linotype"/>
        </w:rPr>
        <w:t xml:space="preserve">outline </w:t>
      </w:r>
      <w:r w:rsidR="00E91C8F" w:rsidRPr="00E91C8F">
        <w:rPr>
          <w:rFonts w:ascii="Palatino Linotype" w:hAnsi="Palatino Linotype"/>
        </w:rPr>
        <w:t xml:space="preserve">the </w:t>
      </w:r>
      <w:r w:rsidR="00E91C8F">
        <w:rPr>
          <w:rFonts w:ascii="Palatino Linotype" w:hAnsi="Palatino Linotype"/>
        </w:rPr>
        <w:t xml:space="preserve">specific </w:t>
      </w:r>
      <w:r w:rsidR="00E91C8F" w:rsidRPr="00E91C8F">
        <w:rPr>
          <w:rFonts w:ascii="Palatino Linotype" w:hAnsi="Palatino Linotype"/>
        </w:rPr>
        <w:t xml:space="preserve">organization, objectives, functional activities, and QA and </w:t>
      </w:r>
      <w:r w:rsidR="00E91C8F">
        <w:rPr>
          <w:rFonts w:ascii="Palatino Linotype" w:hAnsi="Palatino Linotype"/>
        </w:rPr>
        <w:t>QC</w:t>
      </w:r>
      <w:r w:rsidR="00E91C8F" w:rsidRPr="00E91C8F">
        <w:rPr>
          <w:rFonts w:ascii="Palatino Linotype" w:hAnsi="Palatino Linotype"/>
        </w:rPr>
        <w:t xml:space="preserve"> activities</w:t>
      </w:r>
      <w:r w:rsidR="00E91C8F">
        <w:rPr>
          <w:rFonts w:ascii="Palatino Linotype" w:hAnsi="Palatino Linotype"/>
        </w:rPr>
        <w:t xml:space="preserve"> to</w:t>
      </w:r>
      <w:r w:rsidR="00E91C8F" w:rsidRPr="00265F46">
        <w:rPr>
          <w:rFonts w:ascii="Palatino Linotype" w:hAnsi="Palatino Linotype"/>
        </w:rPr>
        <w:t xml:space="preserve"> be used by MassDEP and parties outside MassDEP to </w:t>
      </w:r>
      <w:r w:rsidR="00E91C8F" w:rsidRPr="00265F46">
        <w:rPr>
          <w:rFonts w:ascii="Palatino Linotype" w:hAnsi="Palatino Linotype"/>
        </w:rPr>
        <w:lastRenderedPageBreak/>
        <w:t xml:space="preserve">collect benthic data that will be of sufficient quality to be used in the management decisions for southeastern Massachusetts embayments.  </w:t>
      </w:r>
    </w:p>
    <w:p w14:paraId="33B46958" w14:textId="77777777" w:rsidR="00675636" w:rsidRDefault="00675636" w:rsidP="00E91C8F">
      <w:pPr>
        <w:spacing w:after="240"/>
        <w:rPr>
          <w:rFonts w:ascii="Palatino Linotype" w:hAnsi="Palatino Linotype"/>
        </w:rPr>
      </w:pPr>
    </w:p>
    <w:p w14:paraId="2B3A14F6" w14:textId="77777777" w:rsidR="00675636" w:rsidRDefault="00675636" w:rsidP="00A20F10">
      <w:pPr>
        <w:pStyle w:val="3-QAPP"/>
        <w:numPr>
          <w:ilvl w:val="2"/>
          <w:numId w:val="22"/>
        </w:numPr>
        <w:rPr>
          <w:rFonts w:ascii="Palatino Linotype" w:hAnsi="Palatino Linotype"/>
        </w:rPr>
      </w:pPr>
      <w:bookmarkStart w:id="15" w:name="_Toc11938066"/>
      <w:r w:rsidRPr="00675636">
        <w:rPr>
          <w:rFonts w:ascii="Palatino Linotype" w:hAnsi="Palatino Linotype"/>
        </w:rPr>
        <w:t>Regulatory Overview</w:t>
      </w:r>
      <w:bookmarkEnd w:id="15"/>
    </w:p>
    <w:p w14:paraId="6E42D97C" w14:textId="77777777" w:rsidR="008E521E" w:rsidRPr="008E521E" w:rsidRDefault="004A580F" w:rsidP="008E521E">
      <w:pPr>
        <w:rPr>
          <w:rFonts w:ascii="Palatino Linotype" w:hAnsi="Palatino Linotype"/>
        </w:rPr>
      </w:pPr>
      <w:r w:rsidRPr="00675636">
        <w:rPr>
          <w:rFonts w:ascii="Palatino Linotype" w:hAnsi="Palatino Linotype"/>
          <w:szCs w:val="22"/>
        </w:rPr>
        <w:t xml:space="preserve">The regulatory basis for the MEP is provided by the “Massachusetts Surface Water Quality Standards” (314 CMR 4.00), which implement provisions of the federal Clean Water Act. The Water Quality Standards provide criteria for the protection of </w:t>
      </w:r>
      <w:r w:rsidRPr="003D5DBD">
        <w:rPr>
          <w:rFonts w:ascii="Palatino Linotype" w:hAnsi="Palatino Linotype"/>
          <w:szCs w:val="22"/>
        </w:rPr>
        <w:t xml:space="preserve">surface waters </w:t>
      </w:r>
      <w:r w:rsidR="003D5DBD" w:rsidRPr="003D5DBD">
        <w:rPr>
          <w:rFonts w:ascii="Palatino Linotype" w:hAnsi="Palatino Linotype"/>
          <w:szCs w:val="22"/>
        </w:rPr>
        <w:t xml:space="preserve">for </w:t>
      </w:r>
      <w:r w:rsidR="003D5DBD" w:rsidRPr="003D5DBD">
        <w:rPr>
          <w:rFonts w:ascii="Palatino Linotype" w:hAnsi="Palatino Linotype"/>
        </w:rPr>
        <w:t xml:space="preserve">both </w:t>
      </w:r>
      <w:r w:rsidR="005C00F8">
        <w:rPr>
          <w:rFonts w:ascii="Palatino Linotype" w:hAnsi="Palatino Linotype"/>
        </w:rPr>
        <w:t>public</w:t>
      </w:r>
      <w:r w:rsidR="003D5DBD" w:rsidRPr="003D5DBD">
        <w:rPr>
          <w:rFonts w:ascii="Palatino Linotype" w:hAnsi="Palatino Linotype"/>
        </w:rPr>
        <w:t xml:space="preserve"> health and ecological health</w:t>
      </w:r>
      <w:r w:rsidR="003D5DBD" w:rsidRPr="003D5DBD">
        <w:rPr>
          <w:rFonts w:ascii="Palatino Linotype" w:hAnsi="Palatino Linotype"/>
          <w:szCs w:val="22"/>
        </w:rPr>
        <w:t xml:space="preserve"> </w:t>
      </w:r>
      <w:r w:rsidRPr="003D5DBD">
        <w:rPr>
          <w:rFonts w:ascii="Palatino Linotype" w:hAnsi="Palatino Linotype"/>
          <w:szCs w:val="22"/>
        </w:rPr>
        <w:t xml:space="preserve">in coastal </w:t>
      </w:r>
      <w:r w:rsidRPr="008E521E">
        <w:rPr>
          <w:rFonts w:ascii="Palatino Linotype" w:hAnsi="Palatino Linotype"/>
          <w:szCs w:val="22"/>
        </w:rPr>
        <w:t>Massachusetts embayments.</w:t>
      </w:r>
      <w:r w:rsidR="008E521E" w:rsidRPr="008E521E">
        <w:rPr>
          <w:rFonts w:ascii="Palatino Linotype" w:hAnsi="Palatino Linotype"/>
        </w:rPr>
        <w:t xml:space="preserve"> The current standards set forth classifications for coastal and marine waters. These classifications apply </w:t>
      </w:r>
      <w:r w:rsidR="005C00F8">
        <w:rPr>
          <w:rFonts w:ascii="Palatino Linotype" w:hAnsi="Palatino Linotype"/>
        </w:rPr>
        <w:t>criteria</w:t>
      </w:r>
      <w:r w:rsidR="005C00F8" w:rsidRPr="008E521E">
        <w:rPr>
          <w:rFonts w:ascii="Palatino Linotype" w:hAnsi="Palatino Linotype"/>
        </w:rPr>
        <w:t xml:space="preserve"> </w:t>
      </w:r>
      <w:r w:rsidR="008E521E" w:rsidRPr="008E521E">
        <w:rPr>
          <w:rFonts w:ascii="Palatino Linotype" w:hAnsi="Palatino Linotype"/>
        </w:rPr>
        <w:t>that are both quantitative and descriptive.  The three classes</w:t>
      </w:r>
      <w:r w:rsidR="00936C74">
        <w:rPr>
          <w:rFonts w:ascii="Palatino Linotype" w:hAnsi="Palatino Linotype"/>
        </w:rPr>
        <w:t xml:space="preserve"> for</w:t>
      </w:r>
      <w:r w:rsidR="008E521E" w:rsidRPr="008E521E">
        <w:rPr>
          <w:rFonts w:ascii="Palatino Linotype" w:hAnsi="Palatino Linotype"/>
        </w:rPr>
        <w:t xml:space="preserve"> </w:t>
      </w:r>
      <w:r w:rsidR="00936C74">
        <w:rPr>
          <w:rFonts w:ascii="Palatino Linotype" w:hAnsi="Palatino Linotype"/>
        </w:rPr>
        <w:t>c</w:t>
      </w:r>
      <w:r w:rsidR="00936C74" w:rsidRPr="00936C74">
        <w:rPr>
          <w:rFonts w:ascii="Palatino Linotype" w:hAnsi="Palatino Linotype"/>
        </w:rPr>
        <w:t xml:space="preserve">oastal and </w:t>
      </w:r>
      <w:r w:rsidR="00936C74">
        <w:rPr>
          <w:rFonts w:ascii="Palatino Linotype" w:hAnsi="Palatino Linotype"/>
        </w:rPr>
        <w:t>m</w:t>
      </w:r>
      <w:r w:rsidR="00936C74" w:rsidRPr="00936C74">
        <w:rPr>
          <w:rFonts w:ascii="Palatino Linotype" w:hAnsi="Palatino Linotype"/>
        </w:rPr>
        <w:t xml:space="preserve">arine </w:t>
      </w:r>
      <w:r w:rsidR="00936C74">
        <w:rPr>
          <w:rFonts w:ascii="Palatino Linotype" w:hAnsi="Palatino Linotype"/>
        </w:rPr>
        <w:t xml:space="preserve">waters </w:t>
      </w:r>
      <w:r w:rsidR="008E521E" w:rsidRPr="008E521E">
        <w:rPr>
          <w:rFonts w:ascii="Palatino Linotype" w:hAnsi="Palatino Linotype"/>
        </w:rPr>
        <w:t xml:space="preserve">are SA, SB and SC and are </w:t>
      </w:r>
      <w:r w:rsidR="00FE3F8B">
        <w:rPr>
          <w:rFonts w:ascii="Palatino Linotype" w:hAnsi="Palatino Linotype"/>
        </w:rPr>
        <w:t>defined</w:t>
      </w:r>
      <w:r w:rsidR="00FE3F8B" w:rsidRPr="008E521E">
        <w:rPr>
          <w:rFonts w:ascii="Palatino Linotype" w:hAnsi="Palatino Linotype"/>
        </w:rPr>
        <w:t xml:space="preserve"> </w:t>
      </w:r>
      <w:r w:rsidR="008E521E" w:rsidRPr="008E521E">
        <w:rPr>
          <w:rFonts w:ascii="Palatino Linotype" w:hAnsi="Palatino Linotype"/>
        </w:rPr>
        <w:t>as follows:</w:t>
      </w:r>
    </w:p>
    <w:p w14:paraId="159E6C20" w14:textId="77777777" w:rsidR="008E521E" w:rsidRDefault="008E521E" w:rsidP="008E521E">
      <w:pPr>
        <w:rPr>
          <w:rFonts w:ascii="Palatino Linotype" w:hAnsi="Palatino Linotype"/>
        </w:rPr>
      </w:pPr>
    </w:p>
    <w:p w14:paraId="79A6C7AF" w14:textId="77777777" w:rsidR="008E521E" w:rsidRPr="008E521E" w:rsidRDefault="008E521E" w:rsidP="008E521E">
      <w:pPr>
        <w:rPr>
          <w:rFonts w:ascii="Palatino Linotype" w:hAnsi="Palatino Linotype"/>
        </w:rPr>
      </w:pPr>
      <w:r w:rsidRPr="008E521E">
        <w:rPr>
          <w:rFonts w:ascii="Palatino Linotype" w:hAnsi="Palatino Linotype"/>
          <w:b/>
        </w:rPr>
        <w:t xml:space="preserve">Class SA - </w:t>
      </w:r>
      <w:r w:rsidRPr="008E521E">
        <w:rPr>
          <w:rFonts w:ascii="Palatino Linotype" w:hAnsi="Palatino Linotype"/>
        </w:rPr>
        <w:t>As quoted from 314 CMR 4.05(4)(a) “</w:t>
      </w:r>
      <w:r w:rsidRPr="005E058E">
        <w:rPr>
          <w:rFonts w:ascii="Palatino Linotype" w:hAnsi="Palatino Linotype"/>
          <w:i/>
        </w:rPr>
        <w:t>These waters are designated as an excellent habitat for fish, other aquatic life and wildlife, including for their reproduction, migration, growth and other critical functions, and for primary and secondary contact recreation. In certain waters, excellent habitat for fish, other aquatic life and wildlife may include, but is not limited to, seagrass. Where designated in the tables to 314 CMR 4.00 for shellfishing, these waters shall be suitable for shellfish harvesting without depuration (Approved and Conditionally Approved Shellfish Areas). These waters shall have excellent aesthetic value.</w:t>
      </w:r>
      <w:r w:rsidRPr="008E521E">
        <w:rPr>
          <w:rFonts w:ascii="Palatino Linotype" w:hAnsi="Palatino Linotype"/>
        </w:rPr>
        <w:t>”</w:t>
      </w:r>
    </w:p>
    <w:p w14:paraId="0E479065" w14:textId="77777777" w:rsidR="008E521E" w:rsidRPr="00F727AE" w:rsidRDefault="008E521E" w:rsidP="008E521E">
      <w:pPr>
        <w:rPr>
          <w:rFonts w:ascii="Palatino Linotype" w:hAnsi="Palatino Linotype"/>
        </w:rPr>
      </w:pPr>
    </w:p>
    <w:p w14:paraId="6A7B2411" w14:textId="77777777" w:rsidR="008E521E" w:rsidRPr="00020802" w:rsidRDefault="008E521E" w:rsidP="00936C74">
      <w:pPr>
        <w:rPr>
          <w:rFonts w:ascii="Palatino Linotype" w:hAnsi="Palatino Linotype"/>
          <w:highlight w:val="yellow"/>
        </w:rPr>
      </w:pPr>
      <w:r w:rsidRPr="00F727AE">
        <w:rPr>
          <w:rFonts w:ascii="Palatino Linotype" w:hAnsi="Palatino Linotype"/>
          <w:b/>
        </w:rPr>
        <w:t xml:space="preserve">Class SB - </w:t>
      </w:r>
      <w:r w:rsidRPr="00F727AE">
        <w:rPr>
          <w:rFonts w:ascii="Palatino Linotype" w:hAnsi="Palatino Linotype"/>
        </w:rPr>
        <w:t>As quoted from 314 CMR 4.05(4)(b), “</w:t>
      </w:r>
      <w:r w:rsidR="00936C74" w:rsidRPr="005E058E">
        <w:rPr>
          <w:rFonts w:ascii="Palatino Linotype" w:hAnsi="Palatino Linotype"/>
          <w:i/>
        </w:rPr>
        <w:t>These waters are designated as a habitat for fish, other aquatic life and wildlife, including for their reproduction, migration, growth and other critical functions, and for primary and secondary contact recreation. In certain waters, habitat for fish, other aquatic life and wildlife may include, but is not limited to, seagrass. Where designated in the tables to 314 CMR 4.00 for shellfishing, these waters shall be suitable for shellfish harvesting with depuration (Restricted and Conditionally Restricted Shellfish Areas). These waters shall have consistently good aesthetic value</w:t>
      </w:r>
      <w:r w:rsidR="00F727AE" w:rsidRPr="005E058E">
        <w:rPr>
          <w:rFonts w:ascii="Palatino Linotype" w:hAnsi="Palatino Linotype"/>
          <w:i/>
        </w:rPr>
        <w:t>.</w:t>
      </w:r>
      <w:r w:rsidRPr="00F727AE">
        <w:rPr>
          <w:rFonts w:ascii="Palatino Linotype" w:hAnsi="Palatino Linotype"/>
        </w:rPr>
        <w:t>”</w:t>
      </w:r>
    </w:p>
    <w:p w14:paraId="112394EB" w14:textId="77777777" w:rsidR="008E521E" w:rsidRPr="00F727AE" w:rsidRDefault="008E521E" w:rsidP="008E521E">
      <w:pPr>
        <w:rPr>
          <w:rFonts w:ascii="Palatino Linotype" w:hAnsi="Palatino Linotype"/>
        </w:rPr>
      </w:pPr>
    </w:p>
    <w:p w14:paraId="1D14AEB3" w14:textId="77777777" w:rsidR="008E521E" w:rsidRDefault="008E521E" w:rsidP="00F727AE">
      <w:pPr>
        <w:rPr>
          <w:rFonts w:ascii="Palatino Linotype" w:hAnsi="Palatino Linotype"/>
        </w:rPr>
      </w:pPr>
      <w:r w:rsidRPr="00F727AE">
        <w:rPr>
          <w:rFonts w:ascii="Palatino Linotype" w:hAnsi="Palatino Linotype"/>
          <w:b/>
        </w:rPr>
        <w:t xml:space="preserve">Class SC - </w:t>
      </w:r>
      <w:r w:rsidRPr="00F727AE">
        <w:rPr>
          <w:rFonts w:ascii="Palatino Linotype" w:hAnsi="Palatino Linotype"/>
        </w:rPr>
        <w:t>As quoted from 314 CMR 4.05(4)(c), “</w:t>
      </w:r>
      <w:r w:rsidR="00F727AE" w:rsidRPr="005E058E">
        <w:rPr>
          <w:rFonts w:ascii="Palatino Linotype" w:hAnsi="Palatino Linotype"/>
          <w:i/>
        </w:rPr>
        <w:t>These waters are designated as a habitat for fish, other aquatic life and wildlife, including for their reproduction, migration, growth and other critical functions, and for secondary contact recreation. They shall also be suitable for certain industrial cooling and process uses. These waters shall have good aesthetic value</w:t>
      </w:r>
      <w:r w:rsidRPr="00F727AE">
        <w:rPr>
          <w:rFonts w:ascii="Palatino Linotype" w:hAnsi="Palatino Linotype"/>
        </w:rPr>
        <w:t>”</w:t>
      </w:r>
    </w:p>
    <w:p w14:paraId="3D7ECCC3" w14:textId="77777777" w:rsidR="008E521E" w:rsidRDefault="008E521E" w:rsidP="008E521E">
      <w:pPr>
        <w:rPr>
          <w:rFonts w:ascii="Palatino Linotype" w:hAnsi="Palatino Linotype"/>
        </w:rPr>
      </w:pPr>
    </w:p>
    <w:p w14:paraId="44823679" w14:textId="77777777" w:rsidR="008E521E" w:rsidRDefault="00C901F6" w:rsidP="008E521E">
      <w:pPr>
        <w:rPr>
          <w:rFonts w:ascii="Palatino Linotype" w:hAnsi="Palatino Linotype" w:cs="TimesNewRoman"/>
          <w:szCs w:val="22"/>
        </w:rPr>
      </w:pPr>
      <w:r>
        <w:rPr>
          <w:rFonts w:ascii="Palatino Linotype" w:hAnsi="Palatino Linotype"/>
          <w:szCs w:val="22"/>
        </w:rPr>
        <w:t>S</w:t>
      </w:r>
      <w:r w:rsidR="008E521E" w:rsidRPr="004E5DDF">
        <w:rPr>
          <w:rFonts w:ascii="Palatino Linotype" w:hAnsi="Palatino Linotype"/>
          <w:szCs w:val="22"/>
        </w:rPr>
        <w:t xml:space="preserve">pecific criteria for </w:t>
      </w:r>
      <w:r w:rsidR="008E521E">
        <w:rPr>
          <w:rFonts w:ascii="Palatino Linotype" w:hAnsi="Palatino Linotype" w:cs="TimesNewRoman"/>
          <w:szCs w:val="22"/>
        </w:rPr>
        <w:t>d</w:t>
      </w:r>
      <w:r w:rsidR="008E521E" w:rsidRPr="004E5DDF">
        <w:rPr>
          <w:rFonts w:ascii="Palatino Linotype" w:hAnsi="Palatino Linotype" w:cs="TimesNewRoman"/>
          <w:szCs w:val="22"/>
        </w:rPr>
        <w:t xml:space="preserve">issolved </w:t>
      </w:r>
      <w:r w:rsidR="008E521E">
        <w:rPr>
          <w:rFonts w:ascii="Palatino Linotype" w:hAnsi="Palatino Linotype" w:cs="TimesNewRoman"/>
          <w:szCs w:val="22"/>
        </w:rPr>
        <w:t>o</w:t>
      </w:r>
      <w:r w:rsidR="008E521E" w:rsidRPr="004E5DDF">
        <w:rPr>
          <w:rFonts w:ascii="Palatino Linotype" w:hAnsi="Palatino Linotype" w:cs="TimesNewRoman"/>
          <w:szCs w:val="22"/>
        </w:rPr>
        <w:t xml:space="preserve">xygen, </w:t>
      </w:r>
      <w:r w:rsidR="008E521E">
        <w:rPr>
          <w:rFonts w:ascii="Palatino Linotype" w:hAnsi="Palatino Linotype" w:cs="TimesNewRoman"/>
          <w:szCs w:val="22"/>
        </w:rPr>
        <w:t>t</w:t>
      </w:r>
      <w:r w:rsidR="008E521E" w:rsidRPr="004E5DDF">
        <w:rPr>
          <w:rFonts w:ascii="Palatino Linotype" w:hAnsi="Palatino Linotype" w:cs="TimesNewRoman"/>
          <w:szCs w:val="22"/>
        </w:rPr>
        <w:t xml:space="preserve">emperature, </w:t>
      </w:r>
      <w:r w:rsidR="008E521E">
        <w:rPr>
          <w:rFonts w:ascii="Palatino Linotype" w:hAnsi="Palatino Linotype" w:cs="TimesNewRoman"/>
          <w:szCs w:val="22"/>
        </w:rPr>
        <w:t>p</w:t>
      </w:r>
      <w:r w:rsidR="008E521E" w:rsidRPr="004E5DDF">
        <w:rPr>
          <w:rFonts w:ascii="Palatino Linotype" w:hAnsi="Palatino Linotype" w:cs="TimesNewRoman"/>
          <w:szCs w:val="22"/>
        </w:rPr>
        <w:t xml:space="preserve">H, </w:t>
      </w:r>
      <w:r w:rsidR="008E521E">
        <w:rPr>
          <w:rFonts w:ascii="Palatino Linotype" w:hAnsi="Palatino Linotype" w:cs="TimesNewRoman"/>
          <w:szCs w:val="22"/>
        </w:rPr>
        <w:t>f</w:t>
      </w:r>
      <w:r w:rsidR="008E521E" w:rsidRPr="004E5DDF">
        <w:rPr>
          <w:rFonts w:ascii="Palatino Linotype" w:hAnsi="Palatino Linotype" w:cs="TimesNewRoman"/>
          <w:szCs w:val="22"/>
        </w:rPr>
        <w:t xml:space="preserve">ecal </w:t>
      </w:r>
      <w:r w:rsidR="008E521E">
        <w:rPr>
          <w:rFonts w:ascii="Palatino Linotype" w:hAnsi="Palatino Linotype" w:cs="TimesNewRoman"/>
          <w:szCs w:val="22"/>
        </w:rPr>
        <w:t>c</w:t>
      </w:r>
      <w:r w:rsidR="008E521E" w:rsidRPr="004E5DDF">
        <w:rPr>
          <w:rFonts w:ascii="Palatino Linotype" w:hAnsi="Palatino Linotype" w:cs="TimesNewRoman"/>
          <w:szCs w:val="22"/>
        </w:rPr>
        <w:t xml:space="preserve">oliform, </w:t>
      </w:r>
      <w:r w:rsidR="008E521E">
        <w:rPr>
          <w:rFonts w:ascii="Palatino Linotype" w:hAnsi="Palatino Linotype" w:cs="TimesNewRoman"/>
          <w:szCs w:val="22"/>
        </w:rPr>
        <w:t>s</w:t>
      </w:r>
      <w:r w:rsidR="008E521E" w:rsidRPr="004E5DDF">
        <w:rPr>
          <w:rFonts w:ascii="Palatino Linotype" w:hAnsi="Palatino Linotype" w:cs="TimesNewRoman"/>
          <w:szCs w:val="22"/>
        </w:rPr>
        <w:t xml:space="preserve">olids, </w:t>
      </w:r>
      <w:r w:rsidR="008E521E">
        <w:rPr>
          <w:rFonts w:ascii="Palatino Linotype" w:hAnsi="Palatino Linotype" w:cs="TimesNewRoman"/>
          <w:szCs w:val="22"/>
        </w:rPr>
        <w:t>c</w:t>
      </w:r>
      <w:r w:rsidR="008E521E" w:rsidRPr="004E5DDF">
        <w:rPr>
          <w:rFonts w:ascii="Palatino Linotype" w:hAnsi="Palatino Linotype" w:cs="TimesNewRoman"/>
          <w:szCs w:val="22"/>
        </w:rPr>
        <w:t xml:space="preserve">olor and </w:t>
      </w:r>
      <w:r w:rsidR="008E521E">
        <w:rPr>
          <w:rFonts w:ascii="Palatino Linotype" w:hAnsi="Palatino Linotype" w:cs="TimesNewRoman"/>
          <w:szCs w:val="22"/>
        </w:rPr>
        <w:t>t</w:t>
      </w:r>
      <w:r w:rsidR="008E521E" w:rsidRPr="004E5DDF">
        <w:rPr>
          <w:rFonts w:ascii="Palatino Linotype" w:hAnsi="Palatino Linotype" w:cs="TimesNewRoman"/>
          <w:szCs w:val="22"/>
        </w:rPr>
        <w:t xml:space="preserve">urbidity, </w:t>
      </w:r>
      <w:r w:rsidR="008E521E">
        <w:rPr>
          <w:rFonts w:ascii="Palatino Linotype" w:hAnsi="Palatino Linotype" w:cs="TimesNewRoman"/>
          <w:szCs w:val="22"/>
        </w:rPr>
        <w:t>o</w:t>
      </w:r>
      <w:r w:rsidR="008E521E" w:rsidRPr="004E5DDF">
        <w:rPr>
          <w:rFonts w:ascii="Palatino Linotype" w:hAnsi="Palatino Linotype" w:cs="TimesNewRoman"/>
          <w:szCs w:val="22"/>
        </w:rPr>
        <w:t xml:space="preserve">il and </w:t>
      </w:r>
      <w:r w:rsidR="008E521E">
        <w:rPr>
          <w:rFonts w:ascii="Palatino Linotype" w:hAnsi="Palatino Linotype" w:cs="TimesNewRoman"/>
          <w:szCs w:val="22"/>
        </w:rPr>
        <w:t>g</w:t>
      </w:r>
      <w:r w:rsidR="008E521E" w:rsidRPr="004E5DDF">
        <w:rPr>
          <w:rFonts w:ascii="Palatino Linotype" w:hAnsi="Palatino Linotype" w:cs="TimesNewRoman"/>
          <w:szCs w:val="22"/>
        </w:rPr>
        <w:t xml:space="preserve">rease, and </w:t>
      </w:r>
      <w:r w:rsidR="008E521E">
        <w:rPr>
          <w:rFonts w:ascii="Palatino Linotype" w:hAnsi="Palatino Linotype" w:cs="TimesNewRoman"/>
          <w:szCs w:val="22"/>
        </w:rPr>
        <w:t>t</w:t>
      </w:r>
      <w:r w:rsidR="008E521E" w:rsidRPr="004E5DDF">
        <w:rPr>
          <w:rFonts w:ascii="Palatino Linotype" w:hAnsi="Palatino Linotype" w:cs="TimesNewRoman"/>
          <w:szCs w:val="22"/>
        </w:rPr>
        <w:t xml:space="preserve">aste and </w:t>
      </w:r>
      <w:r w:rsidR="008E521E">
        <w:rPr>
          <w:rFonts w:ascii="Palatino Linotype" w:hAnsi="Palatino Linotype" w:cs="TimesNewRoman"/>
          <w:szCs w:val="22"/>
        </w:rPr>
        <w:t>o</w:t>
      </w:r>
      <w:r w:rsidR="008E521E" w:rsidRPr="004E5DDF">
        <w:rPr>
          <w:rFonts w:ascii="Palatino Linotype" w:hAnsi="Palatino Linotype" w:cs="TimesNewRoman"/>
          <w:szCs w:val="22"/>
        </w:rPr>
        <w:t>dor</w:t>
      </w:r>
      <w:r w:rsidR="008E521E">
        <w:rPr>
          <w:rFonts w:ascii="Palatino Linotype" w:hAnsi="Palatino Linotype" w:cs="TimesNewRoman"/>
          <w:szCs w:val="22"/>
        </w:rPr>
        <w:t xml:space="preserve"> have been designated for each classification</w:t>
      </w:r>
      <w:r w:rsidR="0099279E">
        <w:rPr>
          <w:rFonts w:ascii="Palatino Linotype" w:hAnsi="Palatino Linotype" w:cs="TimesNewRoman"/>
          <w:szCs w:val="22"/>
        </w:rPr>
        <w:t xml:space="preserve"> [see </w:t>
      </w:r>
      <w:r w:rsidR="0099279E" w:rsidRPr="008E521E">
        <w:rPr>
          <w:rFonts w:ascii="Palatino Linotype" w:hAnsi="Palatino Linotype"/>
        </w:rPr>
        <w:t>314 CMR 4.05(4)(a)</w:t>
      </w:r>
      <w:r w:rsidR="0099279E">
        <w:rPr>
          <w:rFonts w:ascii="Palatino Linotype" w:hAnsi="Palatino Linotype"/>
        </w:rPr>
        <w:t>, (b), and (c)]</w:t>
      </w:r>
      <w:r w:rsidR="008E521E">
        <w:rPr>
          <w:rFonts w:ascii="Palatino Linotype" w:hAnsi="Palatino Linotype" w:cs="TimesNewRoman"/>
          <w:szCs w:val="22"/>
        </w:rPr>
        <w:t xml:space="preserve">. </w:t>
      </w:r>
      <w:r w:rsidR="008E521E" w:rsidRPr="004E5DDF">
        <w:rPr>
          <w:rFonts w:ascii="Palatino Linotype" w:hAnsi="Palatino Linotype" w:cs="TimesNewRoman"/>
          <w:szCs w:val="22"/>
        </w:rPr>
        <w:t>Additionally, the regulations apply minimum criteria to all surface waters</w:t>
      </w:r>
      <w:r w:rsidR="008E521E">
        <w:rPr>
          <w:rFonts w:ascii="Palatino Linotype" w:hAnsi="Palatino Linotype" w:cs="TimesNewRoman"/>
          <w:szCs w:val="22"/>
        </w:rPr>
        <w:t xml:space="preserve"> for b</w:t>
      </w:r>
      <w:r w:rsidR="008E521E" w:rsidRPr="004E5DDF">
        <w:rPr>
          <w:rFonts w:ascii="Palatino Linotype" w:hAnsi="Palatino Linotype" w:cs="TimesNewRoman"/>
          <w:szCs w:val="22"/>
        </w:rPr>
        <w:t xml:space="preserve">ottom </w:t>
      </w:r>
      <w:r w:rsidR="008E521E">
        <w:rPr>
          <w:rFonts w:ascii="Palatino Linotype" w:hAnsi="Palatino Linotype" w:cs="TimesNewRoman"/>
          <w:szCs w:val="22"/>
        </w:rPr>
        <w:t>p</w:t>
      </w:r>
      <w:r w:rsidR="008E521E" w:rsidRPr="004E5DDF">
        <w:rPr>
          <w:rFonts w:ascii="Palatino Linotype" w:hAnsi="Palatino Linotype" w:cs="TimesNewRoman"/>
          <w:szCs w:val="22"/>
        </w:rPr>
        <w:t xml:space="preserve">ollutants or </w:t>
      </w:r>
      <w:r w:rsidR="008E521E">
        <w:rPr>
          <w:rFonts w:ascii="Palatino Linotype" w:hAnsi="Palatino Linotype" w:cs="TimesNewRoman"/>
          <w:szCs w:val="22"/>
        </w:rPr>
        <w:t>a</w:t>
      </w:r>
      <w:r w:rsidR="008E521E" w:rsidRPr="004E5DDF">
        <w:rPr>
          <w:rFonts w:ascii="Palatino Linotype" w:hAnsi="Palatino Linotype" w:cs="TimesNewRoman"/>
          <w:szCs w:val="22"/>
        </w:rPr>
        <w:t>lterations</w:t>
      </w:r>
      <w:r w:rsidR="008E521E">
        <w:rPr>
          <w:rFonts w:ascii="Palatino Linotype" w:hAnsi="Palatino Linotype" w:cs="TimesNewRoman"/>
          <w:szCs w:val="22"/>
        </w:rPr>
        <w:t xml:space="preserve"> and n</w:t>
      </w:r>
      <w:r w:rsidR="008E521E" w:rsidRPr="004E5DDF">
        <w:rPr>
          <w:rFonts w:ascii="Palatino Linotype" w:hAnsi="Palatino Linotype" w:cs="TimesNewRoman"/>
          <w:szCs w:val="22"/>
        </w:rPr>
        <w:t>utrients</w:t>
      </w:r>
      <w:r w:rsidR="008E521E">
        <w:rPr>
          <w:rFonts w:ascii="Palatino Linotype" w:hAnsi="Palatino Linotype" w:cs="TimesNewRoman"/>
          <w:szCs w:val="22"/>
        </w:rPr>
        <w:t>.</w:t>
      </w:r>
    </w:p>
    <w:p w14:paraId="52708D6F" w14:textId="77777777" w:rsidR="008E521E" w:rsidRDefault="008E521E" w:rsidP="008E521E">
      <w:pPr>
        <w:rPr>
          <w:rFonts w:ascii="Palatino Linotype" w:hAnsi="Palatino Linotype" w:cs="TimesNewRoman"/>
          <w:szCs w:val="22"/>
        </w:rPr>
      </w:pPr>
    </w:p>
    <w:p w14:paraId="42EEAE1F" w14:textId="77777777" w:rsidR="008E521E" w:rsidRDefault="008E521E" w:rsidP="00C901F6">
      <w:pPr>
        <w:rPr>
          <w:rFonts w:ascii="Palatino Linotype" w:hAnsi="Palatino Linotype"/>
          <w:szCs w:val="22"/>
        </w:rPr>
      </w:pPr>
      <w:r w:rsidRPr="004E5DDF">
        <w:rPr>
          <w:rFonts w:ascii="Palatino Linotype" w:hAnsi="Palatino Linotype"/>
          <w:b/>
          <w:szCs w:val="22"/>
        </w:rPr>
        <w:t>Bottom Pollutants or Alterations</w:t>
      </w:r>
      <w:r>
        <w:rPr>
          <w:rFonts w:ascii="Palatino Linotype" w:hAnsi="Palatino Linotype"/>
          <w:b/>
          <w:szCs w:val="22"/>
        </w:rPr>
        <w:t xml:space="preserve"> - </w:t>
      </w:r>
      <w:r w:rsidR="00C901F6" w:rsidRPr="00F727AE">
        <w:rPr>
          <w:rFonts w:ascii="Palatino Linotype" w:hAnsi="Palatino Linotype"/>
        </w:rPr>
        <w:t>As quoted from 314 CMR 4.0</w:t>
      </w:r>
      <w:r w:rsidR="00C901F6">
        <w:rPr>
          <w:rFonts w:ascii="Palatino Linotype" w:hAnsi="Palatino Linotype"/>
          <w:szCs w:val="22"/>
        </w:rPr>
        <w:t xml:space="preserve">5(5)(b), </w:t>
      </w:r>
      <w:r>
        <w:rPr>
          <w:rFonts w:ascii="Palatino Linotype" w:hAnsi="Palatino Linotype"/>
          <w:szCs w:val="22"/>
        </w:rPr>
        <w:t>“</w:t>
      </w:r>
      <w:r w:rsidR="00C901F6" w:rsidRPr="005E058E">
        <w:rPr>
          <w:rFonts w:ascii="Palatino Linotype" w:hAnsi="Palatino Linotype"/>
          <w:i/>
          <w:szCs w:val="22"/>
        </w:rPr>
        <w:t xml:space="preserve">All surface waters shall be free from pollutants in concentrations or combinations or from alterations that adversely affect the </w:t>
      </w:r>
      <w:r w:rsidR="00C901F6" w:rsidRPr="005E058E">
        <w:rPr>
          <w:rFonts w:ascii="Palatino Linotype" w:hAnsi="Palatino Linotype"/>
          <w:i/>
          <w:szCs w:val="22"/>
        </w:rPr>
        <w:lastRenderedPageBreak/>
        <w:t>physical or chemical nature of the bottom, interfere with the propagation of fish or shellfish, or adversely affect populations of non-mobile or sessile benthic organisms</w:t>
      </w:r>
      <w:r w:rsidRPr="005E058E">
        <w:rPr>
          <w:rFonts w:ascii="Palatino Linotype" w:hAnsi="Palatino Linotype"/>
          <w:i/>
          <w:szCs w:val="22"/>
        </w:rPr>
        <w:t>.</w:t>
      </w:r>
      <w:r>
        <w:rPr>
          <w:rFonts w:ascii="Palatino Linotype" w:hAnsi="Palatino Linotype"/>
          <w:szCs w:val="22"/>
        </w:rPr>
        <w:t>”</w:t>
      </w:r>
    </w:p>
    <w:p w14:paraId="599AAA16" w14:textId="77777777" w:rsidR="008E521E" w:rsidRDefault="008E521E" w:rsidP="008E521E">
      <w:pPr>
        <w:rPr>
          <w:rFonts w:ascii="Palatino Linotype" w:hAnsi="Palatino Linotype"/>
          <w:szCs w:val="22"/>
        </w:rPr>
      </w:pPr>
    </w:p>
    <w:p w14:paraId="1D7BEB21" w14:textId="77777777" w:rsidR="008E521E" w:rsidRDefault="008E521E" w:rsidP="00C901F6">
      <w:pPr>
        <w:rPr>
          <w:rFonts w:ascii="Palatino Linotype" w:hAnsi="Palatino Linotype"/>
          <w:highlight w:val="yellow"/>
        </w:rPr>
      </w:pPr>
      <w:r w:rsidRPr="004E5DDF">
        <w:rPr>
          <w:rFonts w:ascii="Palatino Linotype" w:hAnsi="Palatino Linotype" w:cs="TimesNewRoman"/>
          <w:b/>
          <w:szCs w:val="22"/>
        </w:rPr>
        <w:t xml:space="preserve">Nutrients - </w:t>
      </w:r>
      <w:r w:rsidR="00C901F6" w:rsidRPr="00F727AE">
        <w:rPr>
          <w:rFonts w:ascii="Palatino Linotype" w:hAnsi="Palatino Linotype"/>
        </w:rPr>
        <w:t>As quoted from 314 CMR 4.0</w:t>
      </w:r>
      <w:r w:rsidR="00C901F6">
        <w:rPr>
          <w:rFonts w:ascii="Palatino Linotype" w:hAnsi="Palatino Linotype"/>
          <w:szCs w:val="22"/>
        </w:rPr>
        <w:t xml:space="preserve">5(5)(c), </w:t>
      </w:r>
      <w:r>
        <w:rPr>
          <w:rFonts w:ascii="Palatino Linotype" w:hAnsi="Palatino Linotype"/>
        </w:rPr>
        <w:t>“</w:t>
      </w:r>
      <w:r w:rsidR="00C901F6" w:rsidRPr="005E058E">
        <w:rPr>
          <w:rFonts w:ascii="Palatino Linotype" w:hAnsi="Palatino Linotype"/>
          <w:i/>
        </w:rPr>
        <w:t>Unless naturally occurring, all surface waters shall be free from nutrients in concentrations that would cause or contribute to impairment of existing or designated uses and shall not exceed the site specific criteria developed in a TMDL or as otherwise established by the Department pursuant to 314 CMR 4.00. Any existing point source discharge containing nutrients in concentrations that would cause or contribute to cultural eutrophication, including the excessive growth of aquatic plants or algae, in any surface water shall be provided with the most appropriate treatment as determined by the Department, including, where necessary, highest and best practical treatment (HBPT) for POTWs and BAT for non POTWs, to remove such nutrients to ensure protection of existing and designated uses. Human activities that result in the nonpoint source discharge of nutrients to any surface water may be required to be provided with cost effective and reasonable best management practices for nonpoint source control.</w:t>
      </w:r>
      <w:r>
        <w:rPr>
          <w:rFonts w:ascii="Palatino Linotype" w:hAnsi="Palatino Linotype"/>
        </w:rPr>
        <w:t>”</w:t>
      </w:r>
    </w:p>
    <w:p w14:paraId="35F8225D" w14:textId="77777777" w:rsidR="008E521E" w:rsidRDefault="008E521E" w:rsidP="00AD4FAE">
      <w:pPr>
        <w:rPr>
          <w:rFonts w:ascii="Palatino Linotype" w:hAnsi="Palatino Linotype"/>
          <w:highlight w:val="yellow"/>
        </w:rPr>
      </w:pPr>
    </w:p>
    <w:p w14:paraId="0B4B074E" w14:textId="77777777" w:rsidR="00E34EA3" w:rsidRDefault="00A35D37" w:rsidP="00E34EA3">
      <w:pPr>
        <w:rPr>
          <w:rFonts w:ascii="Palatino Linotype" w:hAnsi="Palatino Linotype"/>
        </w:rPr>
      </w:pPr>
      <w:r w:rsidRPr="00A35D37">
        <w:rPr>
          <w:rFonts w:ascii="Palatino Linotype" w:hAnsi="Palatino Linotype"/>
        </w:rPr>
        <w:t>T</w:t>
      </w:r>
      <w:r w:rsidR="00E34EA3" w:rsidRPr="00A35D37">
        <w:rPr>
          <w:rFonts w:ascii="Palatino Linotype" w:hAnsi="Palatino Linotype"/>
        </w:rPr>
        <w:t xml:space="preserve">he nutrient and dissolved </w:t>
      </w:r>
      <w:r w:rsidR="00E34EA3" w:rsidRPr="005009AA">
        <w:rPr>
          <w:rFonts w:ascii="Palatino Linotype" w:hAnsi="Palatino Linotype"/>
        </w:rPr>
        <w:t xml:space="preserve">oxygen requirements </w:t>
      </w:r>
      <w:r w:rsidRPr="005009AA">
        <w:rPr>
          <w:rFonts w:ascii="Palatino Linotype" w:hAnsi="Palatino Linotype"/>
        </w:rPr>
        <w:t xml:space="preserve">of the water quality standards </w:t>
      </w:r>
      <w:r w:rsidR="00E34EA3" w:rsidRPr="005009AA">
        <w:rPr>
          <w:rFonts w:ascii="Palatino Linotype" w:hAnsi="Palatino Linotype"/>
        </w:rPr>
        <w:t xml:space="preserve">relate most directly to the </w:t>
      </w:r>
      <w:r w:rsidRPr="005009AA">
        <w:rPr>
          <w:rFonts w:ascii="Palatino Linotype" w:hAnsi="Palatino Linotype"/>
        </w:rPr>
        <w:t>MEP</w:t>
      </w:r>
      <w:r w:rsidR="00E34EA3" w:rsidRPr="005009AA">
        <w:rPr>
          <w:rFonts w:ascii="Palatino Linotype" w:hAnsi="Palatino Linotype"/>
        </w:rPr>
        <w:t xml:space="preserve">; however, </w:t>
      </w:r>
      <w:r w:rsidRPr="005009AA">
        <w:rPr>
          <w:rFonts w:ascii="Palatino Linotype" w:hAnsi="Palatino Linotype"/>
        </w:rPr>
        <w:t xml:space="preserve">the </w:t>
      </w:r>
      <w:r w:rsidR="00E34EA3" w:rsidRPr="005009AA">
        <w:rPr>
          <w:rFonts w:ascii="Palatino Linotype" w:hAnsi="Palatino Linotype"/>
        </w:rPr>
        <w:t>bottom pollutant</w:t>
      </w:r>
      <w:r w:rsidRPr="005009AA">
        <w:rPr>
          <w:rFonts w:ascii="Palatino Linotype" w:hAnsi="Palatino Linotype"/>
        </w:rPr>
        <w:t xml:space="preserve"> or </w:t>
      </w:r>
      <w:r w:rsidR="00E34EA3" w:rsidRPr="005009AA">
        <w:rPr>
          <w:rFonts w:ascii="Palatino Linotype" w:hAnsi="Palatino Linotype"/>
        </w:rPr>
        <w:t xml:space="preserve">alteration </w:t>
      </w:r>
      <w:r w:rsidRPr="005009AA">
        <w:rPr>
          <w:rFonts w:ascii="Palatino Linotype" w:hAnsi="Palatino Linotype"/>
        </w:rPr>
        <w:t xml:space="preserve">and aesthetic </w:t>
      </w:r>
      <w:r w:rsidR="00E34EA3" w:rsidRPr="005009AA">
        <w:rPr>
          <w:rFonts w:ascii="Palatino Linotype" w:hAnsi="Palatino Linotype"/>
        </w:rPr>
        <w:t xml:space="preserve">requirements </w:t>
      </w:r>
      <w:r w:rsidRPr="005009AA">
        <w:rPr>
          <w:rFonts w:ascii="Palatino Linotype" w:hAnsi="Palatino Linotype"/>
        </w:rPr>
        <w:t>should</w:t>
      </w:r>
      <w:r w:rsidR="00E34EA3" w:rsidRPr="005009AA">
        <w:rPr>
          <w:rFonts w:ascii="Palatino Linotype" w:hAnsi="Palatino Linotype"/>
        </w:rPr>
        <w:t xml:space="preserve"> also be considered. </w:t>
      </w:r>
      <w:r w:rsidR="005009AA" w:rsidRPr="005009AA">
        <w:rPr>
          <w:rFonts w:ascii="Palatino Linotype" w:hAnsi="Palatino Linotype"/>
        </w:rPr>
        <w:t xml:space="preserve">Under the water quality standards </w:t>
      </w:r>
      <w:r w:rsidR="00E34EA3" w:rsidRPr="005009AA">
        <w:rPr>
          <w:rFonts w:ascii="Palatino Linotype" w:hAnsi="Palatino Linotype"/>
        </w:rPr>
        <w:t xml:space="preserve">almost all of the habitat health requirements are set forth </w:t>
      </w:r>
      <w:r w:rsidR="00E34EA3" w:rsidRPr="00870358">
        <w:rPr>
          <w:rFonts w:ascii="Palatino Linotype" w:hAnsi="Palatino Linotype"/>
        </w:rPr>
        <w:t xml:space="preserve">under the “nutrient” parameter, which refers to both site-specific </w:t>
      </w:r>
      <w:r w:rsidR="005009AA" w:rsidRPr="00870358">
        <w:rPr>
          <w:rFonts w:ascii="Palatino Linotype" w:hAnsi="Palatino Linotype"/>
        </w:rPr>
        <w:t>criteria</w:t>
      </w:r>
      <w:r w:rsidR="00E34EA3" w:rsidRPr="00870358">
        <w:rPr>
          <w:rFonts w:ascii="Palatino Linotype" w:hAnsi="Palatino Linotype"/>
        </w:rPr>
        <w:t xml:space="preserve"> and control of eutrophication. This provides a mechanism for linking the current </w:t>
      </w:r>
      <w:r w:rsidR="00E4225F">
        <w:rPr>
          <w:rFonts w:ascii="Palatino Linotype" w:hAnsi="Palatino Linotype"/>
        </w:rPr>
        <w:t>classification</w:t>
      </w:r>
      <w:r w:rsidR="00E4225F" w:rsidRPr="00E4225F">
        <w:rPr>
          <w:rFonts w:ascii="Palatino Linotype" w:hAnsi="Palatino Linotype"/>
        </w:rPr>
        <w:t xml:space="preserve"> </w:t>
      </w:r>
      <w:r w:rsidR="00E34EA3" w:rsidRPr="00870358">
        <w:rPr>
          <w:rFonts w:ascii="Palatino Linotype" w:hAnsi="Palatino Linotype"/>
        </w:rPr>
        <w:t xml:space="preserve">system </w:t>
      </w:r>
      <w:r w:rsidR="00E4225F">
        <w:rPr>
          <w:rFonts w:ascii="Palatino Linotype" w:hAnsi="Palatino Linotype"/>
        </w:rPr>
        <w:t xml:space="preserve">in the </w:t>
      </w:r>
      <w:r w:rsidR="000D7D6C">
        <w:rPr>
          <w:rFonts w:ascii="Palatino Linotype" w:hAnsi="Palatino Linotype"/>
        </w:rPr>
        <w:t>W</w:t>
      </w:r>
      <w:r w:rsidR="00E4225F">
        <w:rPr>
          <w:rFonts w:ascii="Palatino Linotype" w:hAnsi="Palatino Linotype"/>
        </w:rPr>
        <w:t xml:space="preserve">ater </w:t>
      </w:r>
      <w:r w:rsidR="000D7D6C">
        <w:rPr>
          <w:rFonts w:ascii="Palatino Linotype" w:hAnsi="Palatino Linotype"/>
        </w:rPr>
        <w:t>Q</w:t>
      </w:r>
      <w:r w:rsidR="00E4225F">
        <w:rPr>
          <w:rFonts w:ascii="Palatino Linotype" w:hAnsi="Palatino Linotype"/>
        </w:rPr>
        <w:t xml:space="preserve">uality </w:t>
      </w:r>
      <w:r w:rsidR="000D7D6C">
        <w:rPr>
          <w:rFonts w:ascii="Palatino Linotype" w:hAnsi="Palatino Linotype"/>
        </w:rPr>
        <w:t>S</w:t>
      </w:r>
      <w:r w:rsidR="00E4225F">
        <w:rPr>
          <w:rFonts w:ascii="Palatino Linotype" w:hAnsi="Palatino Linotype"/>
        </w:rPr>
        <w:t>tandards</w:t>
      </w:r>
      <w:r w:rsidR="005009AA" w:rsidRPr="00870358">
        <w:rPr>
          <w:rFonts w:ascii="Palatino Linotype" w:hAnsi="Palatino Linotype"/>
        </w:rPr>
        <w:t xml:space="preserve"> </w:t>
      </w:r>
      <w:r w:rsidR="00E34EA3" w:rsidRPr="00870358">
        <w:rPr>
          <w:rFonts w:ascii="Palatino Linotype" w:hAnsi="Palatino Linotype"/>
        </w:rPr>
        <w:t xml:space="preserve">with more detailed habitat health criteria </w:t>
      </w:r>
      <w:r w:rsidR="005009AA" w:rsidRPr="00870358">
        <w:rPr>
          <w:rFonts w:ascii="Palatino Linotype" w:hAnsi="Palatino Linotype"/>
        </w:rPr>
        <w:t>(</w:t>
      </w:r>
      <w:r w:rsidR="00E34EA3" w:rsidRPr="00870358">
        <w:rPr>
          <w:rFonts w:ascii="Palatino Linotype" w:hAnsi="Palatino Linotype"/>
        </w:rPr>
        <w:t>habitat indicators</w:t>
      </w:r>
      <w:r w:rsidR="00870358">
        <w:rPr>
          <w:rFonts w:ascii="Palatino Linotype" w:hAnsi="Palatino Linotype"/>
        </w:rPr>
        <w:t>; Howes et al. 2003)</w:t>
      </w:r>
      <w:r w:rsidR="00E34EA3" w:rsidRPr="00870358">
        <w:rPr>
          <w:rFonts w:ascii="Palatino Linotype" w:hAnsi="Palatino Linotype"/>
        </w:rPr>
        <w:t>.</w:t>
      </w:r>
    </w:p>
    <w:p w14:paraId="5863F3AE" w14:textId="77777777" w:rsidR="00E34EA3" w:rsidRDefault="00E34EA3" w:rsidP="00652F8C">
      <w:pPr>
        <w:rPr>
          <w:rFonts w:ascii="Palatino Linotype" w:hAnsi="Palatino Linotype"/>
        </w:rPr>
      </w:pPr>
    </w:p>
    <w:p w14:paraId="0D884AD5" w14:textId="77777777" w:rsidR="00F65796" w:rsidRDefault="007D6B69" w:rsidP="0009362D">
      <w:pPr>
        <w:rPr>
          <w:rFonts w:ascii="Palatino Linotype" w:hAnsi="Palatino Linotype"/>
        </w:rPr>
      </w:pPr>
      <w:r>
        <w:rPr>
          <w:rFonts w:ascii="Palatino Linotype" w:hAnsi="Palatino Linotype"/>
        </w:rPr>
        <w:t xml:space="preserve">MassDEP uses </w:t>
      </w:r>
      <w:r w:rsidRPr="0009362D">
        <w:rPr>
          <w:rFonts w:ascii="Palatino Linotype" w:hAnsi="Palatino Linotype"/>
        </w:rPr>
        <w:t xml:space="preserve">the </w:t>
      </w:r>
      <w:r w:rsidR="0009362D" w:rsidRPr="0009362D">
        <w:rPr>
          <w:rFonts w:ascii="Palatino Linotype" w:hAnsi="Palatino Linotype"/>
        </w:rPr>
        <w:t>evaluations conducted</w:t>
      </w:r>
      <w:r w:rsidRPr="0009362D">
        <w:rPr>
          <w:rFonts w:ascii="Palatino Linotype" w:hAnsi="Palatino Linotype"/>
        </w:rPr>
        <w:t xml:space="preserve"> </w:t>
      </w:r>
      <w:r w:rsidR="0009362D" w:rsidRPr="0009362D">
        <w:rPr>
          <w:rFonts w:ascii="Palatino Linotype" w:hAnsi="Palatino Linotype"/>
        </w:rPr>
        <w:t>by</w:t>
      </w:r>
      <w:r w:rsidRPr="0009362D">
        <w:rPr>
          <w:rFonts w:ascii="Palatino Linotype" w:hAnsi="Palatino Linotype"/>
        </w:rPr>
        <w:t xml:space="preserve"> the MEP to </w:t>
      </w:r>
      <w:r w:rsidR="0079276E">
        <w:rPr>
          <w:rFonts w:ascii="Palatino Linotype" w:hAnsi="Palatino Linotype"/>
        </w:rPr>
        <w:t>determine nitrogen impaired embayments</w:t>
      </w:r>
      <w:r w:rsidR="0029642D">
        <w:rPr>
          <w:rFonts w:ascii="Palatino Linotype" w:hAnsi="Palatino Linotype"/>
        </w:rPr>
        <w:t>,</w:t>
      </w:r>
      <w:r w:rsidR="0079276E">
        <w:rPr>
          <w:rFonts w:ascii="Palatino Linotype" w:hAnsi="Palatino Linotype"/>
        </w:rPr>
        <w:t xml:space="preserve"> identify </w:t>
      </w:r>
      <w:r w:rsidR="0029642D">
        <w:rPr>
          <w:rFonts w:ascii="Palatino Linotype" w:hAnsi="Palatino Linotype"/>
        </w:rPr>
        <w:t xml:space="preserve">the </w:t>
      </w:r>
      <w:r w:rsidR="0079276E">
        <w:rPr>
          <w:rFonts w:ascii="Palatino Linotype" w:hAnsi="Palatino Linotype"/>
        </w:rPr>
        <w:t xml:space="preserve">sources </w:t>
      </w:r>
      <w:r w:rsidR="0029642D">
        <w:rPr>
          <w:rFonts w:ascii="Palatino Linotype" w:hAnsi="Palatino Linotype"/>
        </w:rPr>
        <w:t xml:space="preserve">of nitrogen pollution, and </w:t>
      </w:r>
      <w:r w:rsidRPr="0009362D">
        <w:rPr>
          <w:rFonts w:ascii="Palatino Linotype" w:hAnsi="Palatino Linotype"/>
        </w:rPr>
        <w:t>develop TMDLs for each assessed embayment</w:t>
      </w:r>
      <w:r w:rsidR="0029642D">
        <w:rPr>
          <w:rFonts w:ascii="Palatino Linotype" w:hAnsi="Palatino Linotype"/>
        </w:rPr>
        <w:t xml:space="preserve"> to protect and restore water quality</w:t>
      </w:r>
      <w:r w:rsidRPr="0009362D">
        <w:rPr>
          <w:rFonts w:ascii="Palatino Linotype" w:hAnsi="Palatino Linotype"/>
        </w:rPr>
        <w:t>.</w:t>
      </w:r>
      <w:r w:rsidR="008862D9" w:rsidRPr="0009362D">
        <w:rPr>
          <w:rFonts w:ascii="Palatino Linotype" w:hAnsi="Palatino Linotype"/>
        </w:rPr>
        <w:t xml:space="preserve"> </w:t>
      </w:r>
      <w:r w:rsidR="00F65796" w:rsidRPr="0009362D">
        <w:rPr>
          <w:rFonts w:ascii="Palatino Linotype" w:hAnsi="Palatino Linotype"/>
        </w:rPr>
        <w:t>Development of TMDLs is required pursuant to Section 303(d) of the Federal Clean Water Act</w:t>
      </w:r>
      <w:r w:rsidR="00BD39E4">
        <w:rPr>
          <w:rFonts w:ascii="Palatino Linotype" w:hAnsi="Palatino Linotype"/>
        </w:rPr>
        <w:t xml:space="preserve"> </w:t>
      </w:r>
      <w:r w:rsidR="00F73326">
        <w:rPr>
          <w:rFonts w:ascii="Palatino Linotype" w:hAnsi="Palatino Linotype"/>
        </w:rPr>
        <w:t>for</w:t>
      </w:r>
      <w:r w:rsidR="00BD39E4">
        <w:rPr>
          <w:rFonts w:ascii="Palatino Linotype" w:hAnsi="Palatino Linotype"/>
        </w:rPr>
        <w:t xml:space="preserve"> waters that do not meet </w:t>
      </w:r>
      <w:r w:rsidR="00F73326">
        <w:rPr>
          <w:rFonts w:ascii="Palatino Linotype" w:hAnsi="Palatino Linotype"/>
        </w:rPr>
        <w:t>the state’s W</w:t>
      </w:r>
      <w:r w:rsidR="00BD39E4">
        <w:rPr>
          <w:rFonts w:ascii="Palatino Linotype" w:hAnsi="Palatino Linotype"/>
        </w:rPr>
        <w:t xml:space="preserve">ater </w:t>
      </w:r>
      <w:r w:rsidR="00F73326">
        <w:rPr>
          <w:rFonts w:ascii="Palatino Linotype" w:hAnsi="Palatino Linotype"/>
        </w:rPr>
        <w:t>Q</w:t>
      </w:r>
      <w:r w:rsidR="00BD39E4">
        <w:rPr>
          <w:rFonts w:ascii="Palatino Linotype" w:hAnsi="Palatino Linotype"/>
        </w:rPr>
        <w:t xml:space="preserve">uality </w:t>
      </w:r>
      <w:r w:rsidR="00F73326">
        <w:rPr>
          <w:rFonts w:ascii="Palatino Linotype" w:hAnsi="Palatino Linotype"/>
        </w:rPr>
        <w:t>S</w:t>
      </w:r>
      <w:r w:rsidR="00BD39E4">
        <w:rPr>
          <w:rFonts w:ascii="Palatino Linotype" w:hAnsi="Palatino Linotype"/>
        </w:rPr>
        <w:t>tandards</w:t>
      </w:r>
      <w:r w:rsidR="00F65796" w:rsidRPr="0009362D">
        <w:rPr>
          <w:rFonts w:ascii="Palatino Linotype" w:hAnsi="Palatino Linotype"/>
        </w:rPr>
        <w:t xml:space="preserve">. </w:t>
      </w:r>
      <w:r w:rsidR="0009362D">
        <w:rPr>
          <w:rFonts w:ascii="Palatino Linotype" w:hAnsi="Palatino Linotype"/>
        </w:rPr>
        <w:t xml:space="preserve"> </w:t>
      </w:r>
      <w:r w:rsidR="00F65796" w:rsidRPr="0009362D">
        <w:rPr>
          <w:rFonts w:ascii="Palatino Linotype" w:hAnsi="Palatino Linotype"/>
        </w:rPr>
        <w:t xml:space="preserve">TMDLs must identify </w:t>
      </w:r>
      <w:r w:rsidR="0009362D" w:rsidRPr="0009362D">
        <w:rPr>
          <w:rFonts w:ascii="Palatino Linotype" w:hAnsi="Palatino Linotype"/>
        </w:rPr>
        <w:t xml:space="preserve">point and non-point sources </w:t>
      </w:r>
      <w:r w:rsidR="00F65796" w:rsidRPr="0009362D">
        <w:rPr>
          <w:rFonts w:ascii="Palatino Linotype" w:hAnsi="Palatino Linotype"/>
        </w:rPr>
        <w:t>of the pollutant of concern, the allowable load to meet the state water quality standards</w:t>
      </w:r>
      <w:r w:rsidR="0009362D" w:rsidRPr="0009362D">
        <w:rPr>
          <w:rFonts w:ascii="Palatino Linotype" w:hAnsi="Palatino Linotype"/>
        </w:rPr>
        <w:t>,</w:t>
      </w:r>
      <w:r w:rsidR="00F65796" w:rsidRPr="0009362D">
        <w:rPr>
          <w:rFonts w:ascii="Palatino Linotype" w:hAnsi="Palatino Linotype"/>
        </w:rPr>
        <w:t xml:space="preserve"> and then allocate that load to all sources taking into consideration a margin of safety, seasonal variations, and several other factors. </w:t>
      </w:r>
      <w:r w:rsidR="0009362D" w:rsidRPr="0009362D">
        <w:rPr>
          <w:rFonts w:ascii="Palatino Linotype" w:hAnsi="Palatino Linotype"/>
        </w:rPr>
        <w:t>E</w:t>
      </w:r>
      <w:r w:rsidR="00F65796" w:rsidRPr="0009362D">
        <w:rPr>
          <w:rFonts w:ascii="Palatino Linotype" w:hAnsi="Palatino Linotype"/>
        </w:rPr>
        <w:t xml:space="preserve">ach TMDL must </w:t>
      </w:r>
      <w:r w:rsidR="0009362D" w:rsidRPr="0009362D">
        <w:rPr>
          <w:rFonts w:ascii="Palatino Linotype" w:hAnsi="Palatino Linotype"/>
        </w:rPr>
        <w:t xml:space="preserve">also </w:t>
      </w:r>
      <w:r w:rsidR="00F65796" w:rsidRPr="0009362D">
        <w:rPr>
          <w:rFonts w:ascii="Palatino Linotype" w:hAnsi="Palatino Linotype"/>
        </w:rPr>
        <w:t xml:space="preserve">contain an outline of an implementation plan. </w:t>
      </w:r>
      <w:r w:rsidR="0009362D" w:rsidRPr="0009362D">
        <w:rPr>
          <w:rFonts w:ascii="Palatino Linotype" w:hAnsi="Palatino Linotype"/>
        </w:rPr>
        <w:t>Mass</w:t>
      </w:r>
      <w:r w:rsidR="00F65796" w:rsidRPr="0009362D">
        <w:rPr>
          <w:rFonts w:ascii="Palatino Linotype" w:hAnsi="Palatino Linotype"/>
        </w:rPr>
        <w:t xml:space="preserve">DEP recognizes that </w:t>
      </w:r>
      <w:r w:rsidR="00BA0F52">
        <w:rPr>
          <w:rFonts w:ascii="Palatino Linotype" w:hAnsi="Palatino Linotype"/>
        </w:rPr>
        <w:t>restoring polluted waters i</w:t>
      </w:r>
      <w:r w:rsidR="00AE05EA">
        <w:rPr>
          <w:rFonts w:ascii="Palatino Linotype" w:hAnsi="Palatino Linotype"/>
        </w:rPr>
        <w:t>s</w:t>
      </w:r>
      <w:r w:rsidR="00BA0F52">
        <w:rPr>
          <w:rFonts w:ascii="Palatino Linotype" w:hAnsi="Palatino Linotype"/>
        </w:rPr>
        <w:t xml:space="preserve"> a long-term process and </w:t>
      </w:r>
      <w:r w:rsidR="00F65796" w:rsidRPr="0009362D">
        <w:rPr>
          <w:rFonts w:ascii="Palatino Linotype" w:hAnsi="Palatino Linotype"/>
        </w:rPr>
        <w:t xml:space="preserve">there are likely to be multiple ways to achieve the </w:t>
      </w:r>
      <w:r w:rsidR="00F95B2C">
        <w:rPr>
          <w:rFonts w:ascii="Palatino Linotype" w:hAnsi="Palatino Linotype"/>
        </w:rPr>
        <w:t>required</w:t>
      </w:r>
      <w:r w:rsidR="00F95B2C" w:rsidRPr="0009362D">
        <w:rPr>
          <w:rFonts w:ascii="Palatino Linotype" w:hAnsi="Palatino Linotype"/>
        </w:rPr>
        <w:t xml:space="preserve"> </w:t>
      </w:r>
      <w:r w:rsidR="00F65796" w:rsidRPr="0009362D">
        <w:rPr>
          <w:rFonts w:ascii="Palatino Linotype" w:hAnsi="Palatino Linotype"/>
        </w:rPr>
        <w:t>goals, some of which are more cost effective than others</w:t>
      </w:r>
      <w:r w:rsidR="00871142">
        <w:rPr>
          <w:rFonts w:ascii="Palatino Linotype" w:hAnsi="Palatino Linotype"/>
        </w:rPr>
        <w:t>.</w:t>
      </w:r>
      <w:r w:rsidR="00F65796" w:rsidRPr="0009362D">
        <w:rPr>
          <w:rFonts w:ascii="Palatino Linotype" w:hAnsi="Palatino Linotype"/>
        </w:rPr>
        <w:t xml:space="preserve"> </w:t>
      </w:r>
      <w:r w:rsidR="00871142">
        <w:rPr>
          <w:rFonts w:ascii="Palatino Linotype" w:hAnsi="Palatino Linotype"/>
        </w:rPr>
        <w:t>T</w:t>
      </w:r>
      <w:r w:rsidR="00F65796" w:rsidRPr="0009362D">
        <w:rPr>
          <w:rFonts w:ascii="Palatino Linotype" w:hAnsi="Palatino Linotype"/>
        </w:rPr>
        <w:t xml:space="preserve">herefore, it is </w:t>
      </w:r>
      <w:r w:rsidR="00F65796" w:rsidRPr="00F95B2C">
        <w:rPr>
          <w:rFonts w:ascii="Palatino Linotype" w:hAnsi="Palatino Linotype"/>
        </w:rPr>
        <w:t>important for each Town</w:t>
      </w:r>
      <w:r w:rsidR="005A05BF">
        <w:rPr>
          <w:rFonts w:ascii="Palatino Linotype" w:hAnsi="Palatino Linotype"/>
        </w:rPr>
        <w:t xml:space="preserve"> </w:t>
      </w:r>
      <w:r w:rsidR="00F65796" w:rsidRPr="00F95B2C">
        <w:rPr>
          <w:rFonts w:ascii="Palatino Linotype" w:hAnsi="Palatino Linotype"/>
        </w:rPr>
        <w:t xml:space="preserve">to further evaluate potential options suitable to their community. </w:t>
      </w:r>
      <w:r w:rsidR="00396310" w:rsidRPr="00F95B2C">
        <w:rPr>
          <w:rFonts w:ascii="Palatino Linotype" w:hAnsi="Palatino Linotype"/>
        </w:rPr>
        <w:t>Mass</w:t>
      </w:r>
      <w:r w:rsidR="00F65796" w:rsidRPr="00F95B2C">
        <w:rPr>
          <w:rFonts w:ascii="Palatino Linotype" w:hAnsi="Palatino Linotype"/>
        </w:rPr>
        <w:t xml:space="preserve">DEP </w:t>
      </w:r>
      <w:r w:rsidR="006F6C2D">
        <w:rPr>
          <w:rFonts w:ascii="Palatino Linotype" w:hAnsi="Palatino Linotype"/>
        </w:rPr>
        <w:t>will work with the Town</w:t>
      </w:r>
      <w:r w:rsidR="005A05BF">
        <w:rPr>
          <w:rFonts w:ascii="Palatino Linotype" w:hAnsi="Palatino Linotype"/>
        </w:rPr>
        <w:t xml:space="preserve"> </w:t>
      </w:r>
      <w:r w:rsidR="006F6C2D">
        <w:rPr>
          <w:rFonts w:ascii="Palatino Linotype" w:hAnsi="Palatino Linotype"/>
        </w:rPr>
        <w:t xml:space="preserve">and </w:t>
      </w:r>
      <w:r w:rsidR="00F65796" w:rsidRPr="00F95B2C">
        <w:rPr>
          <w:rFonts w:ascii="Palatino Linotype" w:hAnsi="Palatino Linotype"/>
        </w:rPr>
        <w:t>will likely recommend that specific activities and timelines be further evalu</w:t>
      </w:r>
      <w:r w:rsidR="00396310" w:rsidRPr="00F95B2C">
        <w:rPr>
          <w:rFonts w:ascii="Palatino Linotype" w:hAnsi="Palatino Linotype"/>
        </w:rPr>
        <w:t>ated and developed by the Town</w:t>
      </w:r>
      <w:r w:rsidR="005A05BF">
        <w:rPr>
          <w:rFonts w:ascii="Palatino Linotype" w:hAnsi="Palatino Linotype"/>
        </w:rPr>
        <w:t xml:space="preserve"> </w:t>
      </w:r>
      <w:r w:rsidR="00F65796" w:rsidRPr="00F95B2C">
        <w:rPr>
          <w:rFonts w:ascii="Palatino Linotype" w:hAnsi="Palatino Linotype"/>
        </w:rPr>
        <w:t>through the Comprehensive Wastewater Management Planning process.</w:t>
      </w:r>
      <w:r w:rsidR="00F95B2C">
        <w:rPr>
          <w:rFonts w:ascii="Palatino Linotype" w:hAnsi="Palatino Linotype"/>
        </w:rPr>
        <w:t xml:space="preserve"> Once </w:t>
      </w:r>
      <w:r w:rsidR="006F6C2D">
        <w:rPr>
          <w:rFonts w:ascii="Palatino Linotype" w:hAnsi="Palatino Linotype"/>
        </w:rPr>
        <w:t>a</w:t>
      </w:r>
      <w:r w:rsidR="00F95B2C">
        <w:rPr>
          <w:rFonts w:ascii="Palatino Linotype" w:hAnsi="Palatino Linotype"/>
        </w:rPr>
        <w:t xml:space="preserve"> </w:t>
      </w:r>
      <w:r w:rsidR="00871142" w:rsidRPr="0009362D">
        <w:rPr>
          <w:rFonts w:ascii="Palatino Linotype" w:hAnsi="Palatino Linotype"/>
        </w:rPr>
        <w:t>plan</w:t>
      </w:r>
      <w:r w:rsidR="00871142">
        <w:rPr>
          <w:rFonts w:ascii="Palatino Linotype" w:hAnsi="Palatino Linotype"/>
        </w:rPr>
        <w:t xml:space="preserve"> is </w:t>
      </w:r>
      <w:r w:rsidR="006F6C2D">
        <w:rPr>
          <w:rFonts w:ascii="Palatino Linotype" w:hAnsi="Palatino Linotype"/>
        </w:rPr>
        <w:t xml:space="preserve">developed and </w:t>
      </w:r>
      <w:r w:rsidR="00804899">
        <w:rPr>
          <w:rFonts w:ascii="Palatino Linotype" w:hAnsi="Palatino Linotype"/>
        </w:rPr>
        <w:t xml:space="preserve">fully </w:t>
      </w:r>
      <w:r w:rsidR="00F95B2C" w:rsidRPr="0009362D">
        <w:rPr>
          <w:rFonts w:ascii="Palatino Linotype" w:hAnsi="Palatino Linotype"/>
        </w:rPr>
        <w:t>implement</w:t>
      </w:r>
      <w:r w:rsidR="00871142">
        <w:rPr>
          <w:rFonts w:ascii="Palatino Linotype" w:hAnsi="Palatino Linotype"/>
        </w:rPr>
        <w:t>ed</w:t>
      </w:r>
      <w:r w:rsidR="00F95B2C">
        <w:rPr>
          <w:rFonts w:ascii="Palatino Linotype" w:hAnsi="Palatino Linotype"/>
        </w:rPr>
        <w:t>, the embayment</w:t>
      </w:r>
      <w:r w:rsidR="00871142">
        <w:rPr>
          <w:rFonts w:ascii="Palatino Linotype" w:hAnsi="Palatino Linotype"/>
        </w:rPr>
        <w:t xml:space="preserve"> will</w:t>
      </w:r>
      <w:r w:rsidR="00F95B2C">
        <w:rPr>
          <w:rFonts w:ascii="Palatino Linotype" w:hAnsi="Palatino Linotype"/>
        </w:rPr>
        <w:t xml:space="preserve"> need to be</w:t>
      </w:r>
      <w:r w:rsidR="00804899">
        <w:rPr>
          <w:rFonts w:ascii="Palatino Linotype" w:hAnsi="Palatino Linotype"/>
        </w:rPr>
        <w:t xml:space="preserve"> routinely</w:t>
      </w:r>
      <w:r w:rsidR="00F95B2C">
        <w:rPr>
          <w:rFonts w:ascii="Palatino Linotype" w:hAnsi="Palatino Linotype"/>
        </w:rPr>
        <w:t xml:space="preserve"> re-</w:t>
      </w:r>
      <w:r w:rsidR="00F95B2C" w:rsidRPr="0009362D">
        <w:rPr>
          <w:rFonts w:ascii="Palatino Linotype" w:hAnsi="Palatino Linotype"/>
        </w:rPr>
        <w:t>evaluat</w:t>
      </w:r>
      <w:r w:rsidR="00F95B2C">
        <w:rPr>
          <w:rFonts w:ascii="Palatino Linotype" w:hAnsi="Palatino Linotype"/>
        </w:rPr>
        <w:t xml:space="preserve">ed to confirm that </w:t>
      </w:r>
      <w:r w:rsidR="00871142">
        <w:rPr>
          <w:rFonts w:ascii="Palatino Linotype" w:hAnsi="Palatino Linotype"/>
        </w:rPr>
        <w:t xml:space="preserve">water quality </w:t>
      </w:r>
      <w:r w:rsidR="00804899">
        <w:rPr>
          <w:rFonts w:ascii="Palatino Linotype" w:hAnsi="Palatino Linotype"/>
        </w:rPr>
        <w:t>has improved</w:t>
      </w:r>
      <w:r w:rsidR="00871142">
        <w:rPr>
          <w:rFonts w:ascii="Palatino Linotype" w:hAnsi="Palatino Linotype"/>
        </w:rPr>
        <w:t xml:space="preserve"> and that </w:t>
      </w:r>
      <w:r w:rsidR="00F95B2C">
        <w:rPr>
          <w:rFonts w:ascii="Palatino Linotype" w:hAnsi="Palatino Linotype"/>
        </w:rPr>
        <w:t>the required</w:t>
      </w:r>
      <w:r w:rsidR="00F95B2C" w:rsidRPr="0009362D">
        <w:rPr>
          <w:rFonts w:ascii="Palatino Linotype" w:hAnsi="Palatino Linotype"/>
        </w:rPr>
        <w:t xml:space="preserve"> goals</w:t>
      </w:r>
      <w:r w:rsidR="00871142">
        <w:rPr>
          <w:rFonts w:ascii="Palatino Linotype" w:hAnsi="Palatino Linotype"/>
        </w:rPr>
        <w:t xml:space="preserve"> </w:t>
      </w:r>
      <w:r w:rsidR="00804899">
        <w:rPr>
          <w:rFonts w:ascii="Palatino Linotype" w:hAnsi="Palatino Linotype"/>
        </w:rPr>
        <w:t xml:space="preserve">have been and are continuing to be </w:t>
      </w:r>
      <w:r w:rsidR="00871142">
        <w:rPr>
          <w:rFonts w:ascii="Palatino Linotype" w:hAnsi="Palatino Linotype"/>
        </w:rPr>
        <w:t>met.</w:t>
      </w:r>
    </w:p>
    <w:p w14:paraId="40AB8114" w14:textId="77777777" w:rsidR="00E34EA3" w:rsidRDefault="00E34EA3" w:rsidP="006F6C2D">
      <w:pPr>
        <w:spacing w:after="240"/>
        <w:rPr>
          <w:rFonts w:ascii="Palatino Linotype" w:hAnsi="Palatino Linotype"/>
        </w:rPr>
      </w:pPr>
    </w:p>
    <w:p w14:paraId="0E83C2D9" w14:textId="77777777" w:rsidR="00652F8C" w:rsidRPr="00265F46" w:rsidRDefault="00652F8C" w:rsidP="00A20F10">
      <w:pPr>
        <w:pStyle w:val="3-QAPP"/>
        <w:numPr>
          <w:ilvl w:val="2"/>
          <w:numId w:val="22"/>
        </w:numPr>
        <w:rPr>
          <w:rFonts w:ascii="Palatino Linotype" w:hAnsi="Palatino Linotype"/>
        </w:rPr>
      </w:pPr>
      <w:bookmarkStart w:id="16" w:name="_Toc11938067"/>
      <w:r w:rsidRPr="00652F8C">
        <w:rPr>
          <w:rFonts w:ascii="Palatino Linotype" w:hAnsi="Palatino Linotype"/>
        </w:rPr>
        <w:lastRenderedPageBreak/>
        <w:t>Scientific Perspective</w:t>
      </w:r>
      <w:bookmarkEnd w:id="16"/>
    </w:p>
    <w:p w14:paraId="6FD6A57E" w14:textId="77777777" w:rsidR="00E91C8F" w:rsidRDefault="00E91C8F" w:rsidP="00E91C8F">
      <w:pPr>
        <w:rPr>
          <w:rFonts w:ascii="Palatino Linotype" w:hAnsi="Palatino Linotype"/>
        </w:rPr>
      </w:pPr>
      <w:r w:rsidRPr="00265F46">
        <w:rPr>
          <w:rFonts w:ascii="Palatino Linotype" w:hAnsi="Palatino Linotype"/>
        </w:rPr>
        <w:t xml:space="preserve">Benthic infaunal communities are a good indicator of embayment conditions and are used to assess the level of habitat health from healthy (low organic matter, high D.O.) to highly stressed (high organic matter, low D.O.). Communities in benthic assemblages respond to a variety of stressors in different ways allowing the type of stress that has </w:t>
      </w:r>
      <w:r w:rsidR="00CB7632" w:rsidRPr="00265F46">
        <w:rPr>
          <w:rFonts w:ascii="Palatino Linotype" w:hAnsi="Palatino Linotype"/>
        </w:rPr>
        <w:t>affect</w:t>
      </w:r>
      <w:r w:rsidR="00CB7632">
        <w:rPr>
          <w:rFonts w:ascii="Palatino Linotype" w:hAnsi="Palatino Linotype"/>
        </w:rPr>
        <w:t>ed</w:t>
      </w:r>
      <w:r w:rsidRPr="00265F46">
        <w:rPr>
          <w:rFonts w:ascii="Palatino Linotype" w:hAnsi="Palatino Linotype"/>
        </w:rPr>
        <w:t xml:space="preserve"> the assemblage to be identified. As many macroinvertebrates have relatively long life cycles of a year or more and are relatively immobile, the structure of the assemblage is a response to past and/or present conditions (Howes et al. 2003, US EPA 2015</w:t>
      </w:r>
      <w:r w:rsidR="00957FC2">
        <w:rPr>
          <w:rFonts w:ascii="Palatino Linotype" w:hAnsi="Palatino Linotype"/>
        </w:rPr>
        <w:t>a</w:t>
      </w:r>
      <w:r w:rsidRPr="00265F46">
        <w:rPr>
          <w:rFonts w:ascii="Palatino Linotype" w:hAnsi="Palatino Linotype"/>
        </w:rPr>
        <w:t xml:space="preserve">). This approach has been accepted in the regulatory community in relation to pollution (e.g. oil, metals, </w:t>
      </w:r>
      <w:r w:rsidR="00702667" w:rsidRPr="00265F46">
        <w:rPr>
          <w:rFonts w:ascii="Palatino Linotype" w:hAnsi="Palatino Linotype"/>
        </w:rPr>
        <w:t>and nutrients</w:t>
      </w:r>
      <w:r w:rsidRPr="00265F46">
        <w:rPr>
          <w:rFonts w:ascii="Palatino Linotype" w:hAnsi="Palatino Linotype"/>
        </w:rPr>
        <w:t xml:space="preserve">) </w:t>
      </w:r>
      <w:r w:rsidR="00CB7632">
        <w:rPr>
          <w:rFonts w:ascii="Palatino Linotype" w:hAnsi="Palatino Linotype"/>
        </w:rPr>
        <w:t xml:space="preserve">and </w:t>
      </w:r>
      <w:r w:rsidRPr="00265F46">
        <w:rPr>
          <w:rFonts w:ascii="Palatino Linotype" w:hAnsi="Palatino Linotype"/>
        </w:rPr>
        <w:t xml:space="preserve">effects on estuarine and marine habitats for decades (Pearson and Rosenberg 1978, </w:t>
      </w:r>
      <w:r w:rsidR="009670EF">
        <w:rPr>
          <w:rFonts w:ascii="Palatino Linotype" w:hAnsi="Palatino Linotype"/>
        </w:rPr>
        <w:t xml:space="preserve">Rhoads and Germano 1986, </w:t>
      </w:r>
      <w:r w:rsidRPr="00265F46">
        <w:rPr>
          <w:rFonts w:ascii="Palatino Linotype" w:hAnsi="Palatino Linotype"/>
        </w:rPr>
        <w:t>Weisberg et al. 19</w:t>
      </w:r>
      <w:r w:rsidRPr="002205E3">
        <w:rPr>
          <w:rFonts w:ascii="Palatino Linotype" w:hAnsi="Palatino Linotype"/>
        </w:rPr>
        <w:t>97</w:t>
      </w:r>
      <w:r w:rsidR="009670EF" w:rsidRPr="002205E3">
        <w:rPr>
          <w:rFonts w:ascii="Palatino Linotype" w:hAnsi="Palatino Linotype"/>
        </w:rPr>
        <w:t xml:space="preserve">, </w:t>
      </w:r>
      <w:r w:rsidR="00957FC2" w:rsidRPr="002205E3">
        <w:rPr>
          <w:rFonts w:ascii="Palatino Linotype" w:hAnsi="Palatino Linotype"/>
        </w:rPr>
        <w:t>US EPA 2015b</w:t>
      </w:r>
      <w:r w:rsidRPr="002205E3">
        <w:rPr>
          <w:rFonts w:ascii="Palatino Linotype" w:hAnsi="Palatino Linotype"/>
        </w:rPr>
        <w:t xml:space="preserve">). </w:t>
      </w:r>
      <w:r w:rsidR="00CB7632">
        <w:rPr>
          <w:rFonts w:ascii="Palatino Linotype" w:hAnsi="Palatino Linotype"/>
        </w:rPr>
        <w:t>Since 2003, t</w:t>
      </w:r>
      <w:r w:rsidR="00CB7632" w:rsidRPr="002205E3">
        <w:rPr>
          <w:rFonts w:ascii="Palatino Linotype" w:hAnsi="Palatino Linotype"/>
        </w:rPr>
        <w:t xml:space="preserve">he </w:t>
      </w:r>
      <w:r w:rsidRPr="002205E3">
        <w:rPr>
          <w:rFonts w:ascii="Palatino Linotype" w:hAnsi="Palatino Linotype"/>
        </w:rPr>
        <w:t xml:space="preserve">MEP </w:t>
      </w:r>
      <w:r w:rsidR="00F4024B" w:rsidRPr="002205E3">
        <w:rPr>
          <w:rFonts w:ascii="Palatino Linotype" w:hAnsi="Palatino Linotype"/>
        </w:rPr>
        <w:t xml:space="preserve">has </w:t>
      </w:r>
      <w:r w:rsidRPr="002205E3">
        <w:rPr>
          <w:rFonts w:ascii="Palatino Linotype" w:hAnsi="Palatino Linotype"/>
        </w:rPr>
        <w:t>follow</w:t>
      </w:r>
      <w:r w:rsidR="00F4024B" w:rsidRPr="002205E3">
        <w:rPr>
          <w:rFonts w:ascii="Palatino Linotype" w:hAnsi="Palatino Linotype"/>
        </w:rPr>
        <w:t>ed</w:t>
      </w:r>
      <w:r w:rsidRPr="002205E3">
        <w:rPr>
          <w:rFonts w:ascii="Palatino Linotype" w:hAnsi="Palatino Linotype"/>
        </w:rPr>
        <w:t xml:space="preserve"> the approach used in the </w:t>
      </w:r>
      <w:r w:rsidR="00CB7632" w:rsidRPr="002205E3">
        <w:rPr>
          <w:rFonts w:ascii="Palatino Linotype" w:hAnsi="Palatino Linotype"/>
        </w:rPr>
        <w:t>pollution</w:t>
      </w:r>
      <w:r w:rsidR="00CB7632">
        <w:rPr>
          <w:rFonts w:ascii="Palatino Linotype" w:hAnsi="Palatino Linotype"/>
        </w:rPr>
        <w:t>-</w:t>
      </w:r>
      <w:r w:rsidRPr="002205E3">
        <w:rPr>
          <w:rFonts w:ascii="Palatino Linotype" w:hAnsi="Palatino Linotype"/>
        </w:rPr>
        <w:t>related efforts where pollution tolerance of individual species allows their use as indicators</w:t>
      </w:r>
      <w:r w:rsidR="00F4024B" w:rsidRPr="002205E3">
        <w:rPr>
          <w:rFonts w:ascii="Palatino Linotype" w:hAnsi="Palatino Linotype"/>
        </w:rPr>
        <w:t xml:space="preserve"> </w:t>
      </w:r>
      <w:r w:rsidR="002205E3">
        <w:rPr>
          <w:rFonts w:ascii="Palatino Linotype" w:hAnsi="Palatino Linotype"/>
        </w:rPr>
        <w:t>(Howes et al. 2003,</w:t>
      </w:r>
      <w:r w:rsidR="00FD4AD1">
        <w:rPr>
          <w:rFonts w:ascii="Palatino Linotype" w:hAnsi="Palatino Linotype"/>
        </w:rPr>
        <w:t xml:space="preserve"> Howes and Samimy 2003)</w:t>
      </w:r>
      <w:r w:rsidRPr="002205E3">
        <w:rPr>
          <w:rFonts w:ascii="Palatino Linotype" w:hAnsi="Palatino Linotype"/>
        </w:rPr>
        <w:t xml:space="preserve">. </w:t>
      </w:r>
      <w:r w:rsidR="00FD4AD1">
        <w:rPr>
          <w:rFonts w:ascii="Palatino Linotype" w:hAnsi="Palatino Linotype"/>
        </w:rPr>
        <w:t xml:space="preserve">MEP will continue to use this approach </w:t>
      </w:r>
      <w:r w:rsidR="00FD4AD1" w:rsidRPr="00FD4AD1">
        <w:rPr>
          <w:rFonts w:ascii="Palatino Linotype" w:hAnsi="Palatino Linotype"/>
        </w:rPr>
        <w:t>as outlined in this document and the related standard operating procedures. N</w:t>
      </w:r>
      <w:r w:rsidRPr="00FD4AD1">
        <w:rPr>
          <w:rFonts w:ascii="Palatino Linotype" w:hAnsi="Palatino Linotype"/>
        </w:rPr>
        <w:t>utrient related tolerance (e.g. organic matter loading) is used as the primary factor (Howes et al. 2003).</w:t>
      </w:r>
      <w:r w:rsidRPr="00265F46">
        <w:rPr>
          <w:rFonts w:ascii="Palatino Linotype" w:hAnsi="Palatino Linotype"/>
        </w:rPr>
        <w:t xml:space="preserve">  </w:t>
      </w:r>
    </w:p>
    <w:p w14:paraId="1897C87D" w14:textId="77777777" w:rsidR="003D34C1" w:rsidRDefault="003D34C1" w:rsidP="00E91C8F">
      <w:pPr>
        <w:rPr>
          <w:rFonts w:ascii="Palatino Linotype" w:hAnsi="Palatino Linotype"/>
        </w:rPr>
      </w:pPr>
    </w:p>
    <w:p w14:paraId="11F324AD" w14:textId="77777777" w:rsidR="00EC2D30" w:rsidRPr="001133F2" w:rsidRDefault="00EC2D30" w:rsidP="003D34C1">
      <w:pPr>
        <w:rPr>
          <w:rFonts w:ascii="Palatino Linotype" w:hAnsi="Palatino Linotype"/>
        </w:rPr>
      </w:pPr>
      <w:r w:rsidRPr="00EC2D30">
        <w:rPr>
          <w:rFonts w:ascii="Palatino Linotype" w:hAnsi="Palatino Linotype"/>
        </w:rPr>
        <w:t>Increased nitrogen concentrations in coastal embayments from point and non-point sources affects organic matter loading</w:t>
      </w:r>
      <w:r w:rsidR="007961B4">
        <w:rPr>
          <w:rFonts w:ascii="Palatino Linotype" w:hAnsi="Palatino Linotype"/>
        </w:rPr>
        <w:t>,</w:t>
      </w:r>
      <w:r w:rsidRPr="00EC2D30">
        <w:rPr>
          <w:rFonts w:ascii="Palatino Linotype" w:hAnsi="Palatino Linotype"/>
        </w:rPr>
        <w:t xml:space="preserve"> increasing organic matter content </w:t>
      </w:r>
      <w:r w:rsidRPr="001133F2">
        <w:rPr>
          <w:rFonts w:ascii="Palatino Linotype" w:hAnsi="Palatino Linotype"/>
        </w:rPr>
        <w:t>of the sediments and resulting in increased sulfide concentrations. Th</w:t>
      </w:r>
      <w:r w:rsidR="001133F2" w:rsidRPr="001133F2">
        <w:rPr>
          <w:rFonts w:ascii="Palatino Linotype" w:hAnsi="Palatino Linotype"/>
        </w:rPr>
        <w:t>is results in a decrease in the</w:t>
      </w:r>
      <w:r w:rsidRPr="001133F2">
        <w:rPr>
          <w:rFonts w:ascii="Palatino Linotype" w:hAnsi="Palatino Linotype"/>
        </w:rPr>
        <w:t xml:space="preserve"> level of sediment oxidation, </w:t>
      </w:r>
      <w:r w:rsidR="001133F2" w:rsidRPr="001133F2">
        <w:rPr>
          <w:rFonts w:ascii="Palatino Linotype" w:hAnsi="Palatino Linotype"/>
        </w:rPr>
        <w:t>which can</w:t>
      </w:r>
      <w:r w:rsidRPr="001133F2">
        <w:rPr>
          <w:rFonts w:ascii="Palatino Linotype" w:hAnsi="Palatino Linotype"/>
        </w:rPr>
        <w:t xml:space="preserve"> reach the surface at the highest levels of organic input. </w:t>
      </w:r>
      <w:r w:rsidR="001133F2" w:rsidRPr="001133F2">
        <w:rPr>
          <w:rFonts w:ascii="Palatino Linotype" w:hAnsi="Palatino Linotype"/>
        </w:rPr>
        <w:t xml:space="preserve">Benthic infaunal </w:t>
      </w:r>
      <w:r w:rsidR="00FD2F0C">
        <w:rPr>
          <w:rFonts w:ascii="Palatino Linotype" w:hAnsi="Palatino Linotype"/>
        </w:rPr>
        <w:t xml:space="preserve">and epifaunal </w:t>
      </w:r>
      <w:r w:rsidR="001133F2" w:rsidRPr="001133F2">
        <w:rPr>
          <w:rFonts w:ascii="Palatino Linotype" w:hAnsi="Palatino Linotype"/>
        </w:rPr>
        <w:t>communities associated with increasing nitrogen loading shift in response to the resultant increase in organic matter deposition to the sediments.</w:t>
      </w:r>
      <w:r w:rsidR="001133F2">
        <w:rPr>
          <w:rFonts w:ascii="Palatino Linotype" w:hAnsi="Palatino Linotype"/>
        </w:rPr>
        <w:t xml:space="preserve"> </w:t>
      </w:r>
      <w:r w:rsidR="001133F2" w:rsidRPr="001133F2">
        <w:rPr>
          <w:rFonts w:ascii="Palatino Linotype" w:hAnsi="Palatino Linotype"/>
        </w:rPr>
        <w:t xml:space="preserve">Benthic infaunal species from sediment samples are </w:t>
      </w:r>
      <w:r w:rsidR="001133F2" w:rsidRPr="00BB6934">
        <w:rPr>
          <w:rFonts w:ascii="Palatino Linotype" w:hAnsi="Palatino Linotype"/>
        </w:rPr>
        <w:t xml:space="preserve">identified and </w:t>
      </w:r>
      <w:r w:rsidR="00BB6934" w:rsidRPr="00BB6934">
        <w:rPr>
          <w:rFonts w:ascii="Palatino Linotype" w:hAnsi="Palatino Linotype"/>
        </w:rPr>
        <w:t xml:space="preserve">categorized </w:t>
      </w:r>
      <w:r w:rsidR="001133F2" w:rsidRPr="00BB6934">
        <w:rPr>
          <w:rFonts w:ascii="Palatino Linotype" w:hAnsi="Palatino Linotype"/>
        </w:rPr>
        <w:t>to their tolerance or sensitivity to nutrient related stresses (Howes et al 2003).</w:t>
      </w:r>
    </w:p>
    <w:p w14:paraId="37D2BC57" w14:textId="77777777" w:rsidR="00EC2D30" w:rsidRPr="0068149B" w:rsidRDefault="00EC2D30" w:rsidP="003D34C1">
      <w:pPr>
        <w:rPr>
          <w:rFonts w:ascii="Palatino Linotype" w:hAnsi="Palatino Linotype"/>
        </w:rPr>
      </w:pPr>
    </w:p>
    <w:p w14:paraId="2A9037FD" w14:textId="77777777" w:rsidR="0082507E" w:rsidRPr="0068149B" w:rsidRDefault="00017360" w:rsidP="00A20F10">
      <w:pPr>
        <w:pStyle w:val="Heading4"/>
        <w:numPr>
          <w:ilvl w:val="3"/>
          <w:numId w:val="22"/>
        </w:numPr>
        <w:rPr>
          <w:rFonts w:ascii="Palatino Linotype" w:hAnsi="Palatino Linotype"/>
        </w:rPr>
      </w:pPr>
      <w:bookmarkStart w:id="17" w:name="_Toc11938068"/>
      <w:r w:rsidRPr="0068149B">
        <w:rPr>
          <w:rFonts w:ascii="Palatino Linotype" w:hAnsi="Palatino Linotype"/>
        </w:rPr>
        <w:t>Objectives and Scope</w:t>
      </w:r>
      <w:bookmarkEnd w:id="17"/>
      <w:r w:rsidRPr="0068149B">
        <w:rPr>
          <w:rFonts w:ascii="Palatino Linotype" w:hAnsi="Palatino Linotype"/>
        </w:rPr>
        <w:t xml:space="preserve"> </w:t>
      </w:r>
    </w:p>
    <w:p w14:paraId="79C0AB57" w14:textId="6DF66E30" w:rsidR="00017360" w:rsidRPr="0068149B" w:rsidRDefault="00017360" w:rsidP="00017360">
      <w:pPr>
        <w:numPr>
          <w:ilvl w:val="12"/>
          <w:numId w:val="0"/>
        </w:numPr>
        <w:rPr>
          <w:rFonts w:ascii="Palatino Linotype" w:hAnsi="Palatino Linotype"/>
          <w:color w:val="000000"/>
          <w:szCs w:val="22"/>
        </w:rPr>
      </w:pPr>
      <w:r w:rsidRPr="0068149B">
        <w:rPr>
          <w:rFonts w:ascii="Palatino Linotype" w:hAnsi="Palatino Linotype"/>
          <w:color w:val="000000"/>
          <w:szCs w:val="22"/>
        </w:rPr>
        <w:t xml:space="preserve">The objectives of </w:t>
      </w:r>
      <w:r w:rsidR="004F0C46" w:rsidRPr="0068149B">
        <w:rPr>
          <w:rFonts w:ascii="Palatino Linotype" w:hAnsi="Palatino Linotype"/>
          <w:color w:val="000000"/>
          <w:szCs w:val="22"/>
        </w:rPr>
        <w:t>the MEP</w:t>
      </w:r>
      <w:r w:rsidR="004725CD">
        <w:rPr>
          <w:rFonts w:ascii="Palatino Linotype" w:hAnsi="Palatino Linotype"/>
          <w:color w:val="000000"/>
          <w:szCs w:val="22"/>
        </w:rPr>
        <w:t xml:space="preserve"> Marine</w:t>
      </w:r>
      <w:r w:rsidRPr="0068149B">
        <w:rPr>
          <w:rFonts w:ascii="Palatino Linotype" w:hAnsi="Palatino Linotype"/>
          <w:color w:val="000000"/>
          <w:szCs w:val="22"/>
        </w:rPr>
        <w:t xml:space="preserve"> </w:t>
      </w:r>
      <w:r w:rsidR="00F0331D" w:rsidRPr="0068149B">
        <w:rPr>
          <w:rFonts w:ascii="Palatino Linotype" w:hAnsi="Palatino Linotype"/>
          <w:color w:val="000000"/>
          <w:szCs w:val="22"/>
        </w:rPr>
        <w:t>B</w:t>
      </w:r>
      <w:r w:rsidRPr="0068149B">
        <w:rPr>
          <w:rFonts w:ascii="Palatino Linotype" w:hAnsi="Palatino Linotype"/>
          <w:color w:val="000000"/>
          <w:szCs w:val="22"/>
        </w:rPr>
        <w:t xml:space="preserve">enthic </w:t>
      </w:r>
      <w:r w:rsidR="00F0331D" w:rsidRPr="0068149B">
        <w:rPr>
          <w:rFonts w:ascii="Palatino Linotype" w:hAnsi="Palatino Linotype"/>
          <w:color w:val="000000"/>
          <w:szCs w:val="22"/>
        </w:rPr>
        <w:t>M</w:t>
      </w:r>
      <w:r w:rsidRPr="0068149B">
        <w:rPr>
          <w:rFonts w:ascii="Palatino Linotype" w:hAnsi="Palatino Linotype"/>
          <w:color w:val="000000"/>
          <w:szCs w:val="22"/>
        </w:rPr>
        <w:t xml:space="preserve">onitoring </w:t>
      </w:r>
      <w:r w:rsidR="00F0331D" w:rsidRPr="0068149B">
        <w:rPr>
          <w:rFonts w:ascii="Palatino Linotype" w:hAnsi="Palatino Linotype"/>
          <w:color w:val="000000"/>
          <w:szCs w:val="22"/>
        </w:rPr>
        <w:t>P</w:t>
      </w:r>
      <w:r w:rsidRPr="0068149B">
        <w:rPr>
          <w:rFonts w:ascii="Palatino Linotype" w:hAnsi="Palatino Linotype"/>
          <w:color w:val="000000"/>
          <w:szCs w:val="22"/>
        </w:rPr>
        <w:t xml:space="preserve">rogram are to (1) </w:t>
      </w:r>
      <w:r w:rsidR="004F0C46" w:rsidRPr="0068149B">
        <w:rPr>
          <w:rFonts w:ascii="Palatino Linotype" w:hAnsi="Palatino Linotype"/>
          <w:color w:val="000000"/>
          <w:szCs w:val="22"/>
        </w:rPr>
        <w:t xml:space="preserve">reassess </w:t>
      </w:r>
      <w:r w:rsidR="00455EF1" w:rsidRPr="0068149B">
        <w:rPr>
          <w:rFonts w:ascii="Palatino Linotype" w:hAnsi="Palatino Linotype"/>
          <w:color w:val="000000"/>
          <w:szCs w:val="22"/>
        </w:rPr>
        <w:t xml:space="preserve">ecological health </w:t>
      </w:r>
      <w:r w:rsidR="00E4337F" w:rsidRPr="0068149B">
        <w:rPr>
          <w:rFonts w:ascii="Palatino Linotype" w:hAnsi="Palatino Linotype"/>
          <w:color w:val="000000"/>
          <w:szCs w:val="22"/>
        </w:rPr>
        <w:t>for embayments that have been previously assessed</w:t>
      </w:r>
      <w:r w:rsidR="0068149B" w:rsidRPr="0068149B">
        <w:rPr>
          <w:rFonts w:ascii="Palatino Linotype" w:hAnsi="Palatino Linotype"/>
          <w:color w:val="000000"/>
          <w:szCs w:val="22"/>
        </w:rPr>
        <w:t xml:space="preserve"> under MEP</w:t>
      </w:r>
      <w:r w:rsidRPr="0068149B">
        <w:rPr>
          <w:rFonts w:ascii="Palatino Linotype" w:hAnsi="Palatino Linotype"/>
          <w:color w:val="000000"/>
          <w:szCs w:val="22"/>
        </w:rPr>
        <w:t>, (2)</w:t>
      </w:r>
      <w:r w:rsidR="00E4337F" w:rsidRPr="0068149B">
        <w:rPr>
          <w:rFonts w:ascii="Palatino Linotype" w:hAnsi="Palatino Linotype"/>
          <w:color w:val="000000"/>
          <w:szCs w:val="22"/>
        </w:rPr>
        <w:t xml:space="preserve"> </w:t>
      </w:r>
      <w:r w:rsidR="00774A9C" w:rsidRPr="0068149B">
        <w:rPr>
          <w:rFonts w:ascii="Palatino Linotype" w:hAnsi="Palatino Linotype"/>
          <w:color w:val="000000"/>
          <w:szCs w:val="22"/>
        </w:rPr>
        <w:t>evaluate</w:t>
      </w:r>
      <w:r w:rsidR="00E4337F" w:rsidRPr="0068149B">
        <w:rPr>
          <w:rFonts w:ascii="Palatino Linotype" w:hAnsi="Palatino Linotype"/>
          <w:color w:val="000000"/>
          <w:szCs w:val="22"/>
        </w:rPr>
        <w:t xml:space="preserve"> </w:t>
      </w:r>
      <w:r w:rsidR="00774A9C" w:rsidRPr="0068149B">
        <w:rPr>
          <w:rFonts w:ascii="Palatino Linotype" w:hAnsi="Palatino Linotype"/>
          <w:color w:val="000000"/>
          <w:szCs w:val="22"/>
        </w:rPr>
        <w:t xml:space="preserve">the </w:t>
      </w:r>
      <w:r w:rsidR="00455EF1" w:rsidRPr="0068149B">
        <w:rPr>
          <w:rFonts w:ascii="Palatino Linotype" w:hAnsi="Palatino Linotype"/>
          <w:color w:val="000000"/>
          <w:szCs w:val="22"/>
        </w:rPr>
        <w:t xml:space="preserve">ecological </w:t>
      </w:r>
      <w:r w:rsidR="00774A9C" w:rsidRPr="0068149B">
        <w:rPr>
          <w:rFonts w:ascii="Palatino Linotype" w:hAnsi="Palatino Linotype"/>
          <w:color w:val="000000"/>
          <w:szCs w:val="22"/>
        </w:rPr>
        <w:t>health of</w:t>
      </w:r>
      <w:r w:rsidR="00E4337F" w:rsidRPr="0068149B">
        <w:rPr>
          <w:rFonts w:ascii="Palatino Linotype" w:hAnsi="Palatino Linotype"/>
          <w:color w:val="000000"/>
          <w:szCs w:val="22"/>
        </w:rPr>
        <w:t xml:space="preserve"> southeastern Massachusetts </w:t>
      </w:r>
      <w:r w:rsidR="0068149B" w:rsidRPr="0068149B">
        <w:rPr>
          <w:rFonts w:ascii="Palatino Linotype" w:hAnsi="Palatino Linotype"/>
          <w:color w:val="000000"/>
          <w:szCs w:val="22"/>
        </w:rPr>
        <w:t>embayments</w:t>
      </w:r>
      <w:r w:rsidR="00E4337F" w:rsidRPr="0068149B">
        <w:rPr>
          <w:rFonts w:ascii="Palatino Linotype" w:hAnsi="Palatino Linotype"/>
          <w:color w:val="000000"/>
          <w:szCs w:val="22"/>
        </w:rPr>
        <w:t xml:space="preserve"> that have not been assessed</w:t>
      </w:r>
      <w:r w:rsidRPr="0068149B">
        <w:rPr>
          <w:rFonts w:ascii="Palatino Linotype" w:hAnsi="Palatino Linotype"/>
          <w:color w:val="000000"/>
          <w:szCs w:val="22"/>
        </w:rPr>
        <w:t xml:space="preserve">, </w:t>
      </w:r>
      <w:r w:rsidR="003E17DE">
        <w:rPr>
          <w:rFonts w:ascii="Palatino Linotype" w:hAnsi="Palatino Linotype"/>
          <w:color w:val="000000"/>
          <w:szCs w:val="22"/>
        </w:rPr>
        <w:t xml:space="preserve">(3) assess how management actions have affected the embayment, </w:t>
      </w:r>
      <w:r w:rsidR="003E17DE" w:rsidRPr="0068149B">
        <w:rPr>
          <w:rFonts w:ascii="Palatino Linotype" w:hAnsi="Palatino Linotype"/>
          <w:color w:val="000000"/>
          <w:szCs w:val="22"/>
        </w:rPr>
        <w:t xml:space="preserve">and </w:t>
      </w:r>
      <w:r w:rsidR="003E17DE">
        <w:rPr>
          <w:rFonts w:ascii="Palatino Linotype" w:hAnsi="Palatino Linotype"/>
          <w:color w:val="000000"/>
          <w:szCs w:val="22"/>
        </w:rPr>
        <w:t>(4)</w:t>
      </w:r>
      <w:r w:rsidR="003E17DE" w:rsidRPr="0068149B">
        <w:rPr>
          <w:rFonts w:ascii="Palatino Linotype" w:hAnsi="Palatino Linotype"/>
          <w:color w:val="000000"/>
          <w:szCs w:val="22"/>
        </w:rPr>
        <w:t xml:space="preserve"> </w:t>
      </w:r>
      <w:r w:rsidR="00E4337F" w:rsidRPr="0068149B">
        <w:rPr>
          <w:rFonts w:ascii="Palatino Linotype" w:hAnsi="Palatino Linotype"/>
          <w:color w:val="000000"/>
          <w:szCs w:val="22"/>
        </w:rPr>
        <w:t xml:space="preserve">to determine </w:t>
      </w:r>
      <w:r w:rsidR="00774A9C" w:rsidRPr="0068149B">
        <w:rPr>
          <w:rFonts w:ascii="Palatino Linotype" w:hAnsi="Palatino Linotype"/>
          <w:color w:val="000000"/>
          <w:szCs w:val="22"/>
        </w:rPr>
        <w:t xml:space="preserve">if </w:t>
      </w:r>
      <w:r w:rsidR="00E4337F" w:rsidRPr="0068149B">
        <w:rPr>
          <w:rFonts w:ascii="Palatino Linotype" w:hAnsi="Palatino Linotype"/>
          <w:color w:val="000000"/>
          <w:szCs w:val="22"/>
        </w:rPr>
        <w:t xml:space="preserve">long term changes </w:t>
      </w:r>
      <w:r w:rsidR="00774A9C" w:rsidRPr="0068149B">
        <w:rPr>
          <w:rFonts w:ascii="Palatino Linotype" w:hAnsi="Palatino Linotype"/>
          <w:color w:val="000000"/>
          <w:szCs w:val="22"/>
        </w:rPr>
        <w:t xml:space="preserve">are occurring </w:t>
      </w:r>
      <w:r w:rsidR="00E4337F" w:rsidRPr="0068149B">
        <w:rPr>
          <w:rFonts w:ascii="Palatino Linotype" w:hAnsi="Palatino Linotype"/>
          <w:color w:val="000000"/>
          <w:szCs w:val="22"/>
        </w:rPr>
        <w:t xml:space="preserve">in </w:t>
      </w:r>
      <w:r w:rsidR="00774A9C" w:rsidRPr="0068149B">
        <w:rPr>
          <w:rFonts w:ascii="Palatino Linotype" w:hAnsi="Palatino Linotype"/>
          <w:color w:val="000000"/>
          <w:szCs w:val="22"/>
        </w:rPr>
        <w:t xml:space="preserve">southeastern Massachusetts </w:t>
      </w:r>
      <w:r w:rsidR="0068149B" w:rsidRPr="0068149B">
        <w:rPr>
          <w:rFonts w:ascii="Palatino Linotype" w:hAnsi="Palatino Linotype"/>
          <w:color w:val="000000"/>
          <w:szCs w:val="22"/>
        </w:rPr>
        <w:t>embayments</w:t>
      </w:r>
      <w:r w:rsidR="00774A9C" w:rsidRPr="0068149B">
        <w:rPr>
          <w:rFonts w:ascii="Palatino Linotype" w:hAnsi="Palatino Linotype"/>
          <w:color w:val="000000"/>
          <w:szCs w:val="22"/>
        </w:rPr>
        <w:t xml:space="preserve"> </w:t>
      </w:r>
      <w:r w:rsidR="00E4337F" w:rsidRPr="0068149B">
        <w:rPr>
          <w:rFonts w:ascii="Palatino Linotype" w:hAnsi="Palatino Linotype"/>
          <w:color w:val="000000"/>
          <w:szCs w:val="22"/>
        </w:rPr>
        <w:t>that may indicate stress from</w:t>
      </w:r>
      <w:r w:rsidR="0068149B" w:rsidRPr="0068149B">
        <w:rPr>
          <w:rFonts w:ascii="Palatino Linotype" w:hAnsi="Palatino Linotype"/>
          <w:color w:val="000000"/>
          <w:szCs w:val="22"/>
        </w:rPr>
        <w:t xml:space="preserve"> eutrophication or</w:t>
      </w:r>
      <w:r w:rsidR="00E4337F" w:rsidRPr="0068149B">
        <w:rPr>
          <w:rFonts w:ascii="Palatino Linotype" w:hAnsi="Palatino Linotype"/>
          <w:color w:val="000000"/>
          <w:szCs w:val="22"/>
        </w:rPr>
        <w:t xml:space="preserve"> other factors including invasive species and climate change.</w:t>
      </w:r>
    </w:p>
    <w:p w14:paraId="6F7A1EEA" w14:textId="77777777" w:rsidR="00017360" w:rsidRPr="00265F46" w:rsidRDefault="00017360" w:rsidP="00017360">
      <w:pPr>
        <w:numPr>
          <w:ilvl w:val="12"/>
          <w:numId w:val="0"/>
        </w:numPr>
        <w:rPr>
          <w:rFonts w:ascii="Palatino Linotype" w:hAnsi="Palatino Linotype"/>
          <w:color w:val="000000"/>
          <w:szCs w:val="22"/>
          <w:highlight w:val="yellow"/>
        </w:rPr>
      </w:pPr>
    </w:p>
    <w:p w14:paraId="3B00F005" w14:textId="77777777" w:rsidR="00017360" w:rsidRPr="00265F46" w:rsidRDefault="00017360" w:rsidP="002902B7">
      <w:pPr>
        <w:numPr>
          <w:ilvl w:val="12"/>
          <w:numId w:val="0"/>
        </w:numPr>
        <w:tabs>
          <w:tab w:val="left" w:pos="900"/>
          <w:tab w:val="left" w:pos="1260"/>
          <w:tab w:val="right" w:leader="dot" w:pos="9345"/>
        </w:tabs>
        <w:rPr>
          <w:rFonts w:ascii="Palatino Linotype" w:hAnsi="Palatino Linotype"/>
          <w:color w:val="000000"/>
          <w:szCs w:val="22"/>
        </w:rPr>
      </w:pPr>
      <w:r w:rsidRPr="00265F46">
        <w:rPr>
          <w:rFonts w:ascii="Palatino Linotype" w:hAnsi="Palatino Linotype"/>
          <w:color w:val="000000"/>
          <w:szCs w:val="22"/>
        </w:rPr>
        <w:t xml:space="preserve">The principal objective of the </w:t>
      </w:r>
      <w:r w:rsidR="00FB6389" w:rsidRPr="00265F46">
        <w:rPr>
          <w:rFonts w:ascii="Palatino Linotype" w:hAnsi="Palatino Linotype"/>
          <w:color w:val="000000"/>
          <w:szCs w:val="22"/>
        </w:rPr>
        <w:t xml:space="preserve">benthic </w:t>
      </w:r>
      <w:r w:rsidR="00D4065E" w:rsidRPr="00265F46">
        <w:rPr>
          <w:rFonts w:ascii="Palatino Linotype" w:hAnsi="Palatino Linotype"/>
          <w:color w:val="000000"/>
          <w:szCs w:val="22"/>
        </w:rPr>
        <w:t xml:space="preserve">surveys is to determine the chemical and biological health of an embayment and any sub-embayments in a system by assessing the sediment and benthic </w:t>
      </w:r>
      <w:r w:rsidR="00412B5C" w:rsidRPr="00265F46">
        <w:rPr>
          <w:rFonts w:ascii="Palatino Linotype" w:hAnsi="Palatino Linotype"/>
          <w:color w:val="000000"/>
          <w:szCs w:val="22"/>
        </w:rPr>
        <w:t>macroinvertebrate</w:t>
      </w:r>
      <w:r w:rsidR="00D4065E" w:rsidRPr="00265F46">
        <w:rPr>
          <w:rFonts w:ascii="Palatino Linotype" w:hAnsi="Palatino Linotype"/>
          <w:color w:val="000000"/>
          <w:szCs w:val="22"/>
        </w:rPr>
        <w:t xml:space="preserve"> communities.</w:t>
      </w:r>
      <w:r w:rsidR="00FB6389" w:rsidRPr="00265F46">
        <w:rPr>
          <w:rFonts w:ascii="Palatino Linotype" w:hAnsi="Palatino Linotype"/>
          <w:color w:val="000000"/>
          <w:szCs w:val="22"/>
        </w:rPr>
        <w:t xml:space="preserve"> </w:t>
      </w:r>
      <w:r w:rsidR="00D4065E" w:rsidRPr="00265F46">
        <w:rPr>
          <w:rFonts w:ascii="Palatino Linotype" w:hAnsi="Palatino Linotype"/>
          <w:color w:val="000000"/>
          <w:szCs w:val="22"/>
        </w:rPr>
        <w:t>This includes the</w:t>
      </w:r>
      <w:r w:rsidRPr="00265F46">
        <w:rPr>
          <w:rFonts w:ascii="Palatino Linotype" w:hAnsi="Palatino Linotype"/>
          <w:color w:val="000000"/>
          <w:szCs w:val="22"/>
        </w:rPr>
        <w:t xml:space="preserve"> documentation of </w:t>
      </w:r>
      <w:r w:rsidR="00D4065E" w:rsidRPr="00265F46">
        <w:rPr>
          <w:rFonts w:ascii="Palatino Linotype" w:hAnsi="Palatino Linotype"/>
          <w:color w:val="000000"/>
          <w:szCs w:val="22"/>
        </w:rPr>
        <w:t>improvement</w:t>
      </w:r>
      <w:r w:rsidRPr="00265F46">
        <w:rPr>
          <w:rFonts w:ascii="Palatino Linotype" w:hAnsi="Palatino Linotype"/>
          <w:color w:val="000000"/>
          <w:szCs w:val="22"/>
        </w:rPr>
        <w:t xml:space="preserve"> </w:t>
      </w:r>
      <w:r w:rsidR="006C0017" w:rsidRPr="00265F46">
        <w:rPr>
          <w:rFonts w:ascii="Palatino Linotype" w:hAnsi="Palatino Linotype"/>
          <w:color w:val="000000"/>
          <w:szCs w:val="22"/>
        </w:rPr>
        <w:t xml:space="preserve">or continued impairment </w:t>
      </w:r>
      <w:r w:rsidRPr="00265F46">
        <w:rPr>
          <w:rFonts w:ascii="Palatino Linotype" w:hAnsi="Palatino Linotype"/>
          <w:color w:val="000000"/>
          <w:szCs w:val="22"/>
        </w:rPr>
        <w:t xml:space="preserve">of </w:t>
      </w:r>
      <w:r w:rsidR="00D4065E" w:rsidRPr="00265F46">
        <w:rPr>
          <w:rFonts w:ascii="Palatino Linotype" w:hAnsi="Palatino Linotype"/>
          <w:color w:val="000000"/>
          <w:szCs w:val="22"/>
        </w:rPr>
        <w:t>embayments w</w:t>
      </w:r>
      <w:r w:rsidR="004D583A">
        <w:rPr>
          <w:rFonts w:ascii="Palatino Linotype" w:hAnsi="Palatino Linotype"/>
          <w:color w:val="000000"/>
          <w:szCs w:val="22"/>
        </w:rPr>
        <w:t>h</w:t>
      </w:r>
      <w:r w:rsidR="00D4065E" w:rsidRPr="00265F46">
        <w:rPr>
          <w:rFonts w:ascii="Palatino Linotype" w:hAnsi="Palatino Linotype"/>
          <w:color w:val="000000"/>
          <w:szCs w:val="22"/>
        </w:rPr>
        <w:t>ere TMDL’s have been implemented</w:t>
      </w:r>
      <w:r w:rsidRPr="00265F46">
        <w:rPr>
          <w:rFonts w:ascii="Palatino Linotype" w:hAnsi="Palatino Linotype"/>
          <w:color w:val="000000"/>
          <w:szCs w:val="22"/>
        </w:rPr>
        <w:t>.</w:t>
      </w:r>
      <w:r w:rsidR="002902B7">
        <w:rPr>
          <w:rFonts w:ascii="Palatino Linotype" w:hAnsi="Palatino Linotype"/>
          <w:color w:val="000000"/>
          <w:szCs w:val="22"/>
        </w:rPr>
        <w:t xml:space="preserve"> </w:t>
      </w:r>
      <w:r w:rsidRPr="00265F46">
        <w:rPr>
          <w:rFonts w:ascii="Palatino Linotype" w:hAnsi="Palatino Linotype"/>
          <w:color w:val="000000"/>
          <w:szCs w:val="22"/>
        </w:rPr>
        <w:t xml:space="preserve">These objectives are addressed by </w:t>
      </w:r>
      <w:r w:rsidR="00CF4506" w:rsidRPr="00265F46">
        <w:rPr>
          <w:rFonts w:ascii="Palatino Linotype" w:hAnsi="Palatino Linotype"/>
          <w:color w:val="000000"/>
          <w:szCs w:val="22"/>
        </w:rPr>
        <w:t>five</w:t>
      </w:r>
      <w:r w:rsidRPr="00265F46">
        <w:rPr>
          <w:rFonts w:ascii="Palatino Linotype" w:hAnsi="Palatino Linotype"/>
          <w:color w:val="000000"/>
          <w:szCs w:val="22"/>
        </w:rPr>
        <w:t xml:space="preserve"> major tasks. </w:t>
      </w:r>
      <w:r w:rsidR="00CF4506" w:rsidRPr="00265F46">
        <w:rPr>
          <w:rFonts w:ascii="Palatino Linotype" w:hAnsi="Palatino Linotype"/>
          <w:color w:val="000000"/>
          <w:szCs w:val="22"/>
        </w:rPr>
        <w:t xml:space="preserve">Task 1 focuses on sampling design and planning. Task 2 focuses on the sampling activities that will take place in the embayment to be assessed. Task 3 </w:t>
      </w:r>
      <w:r w:rsidRPr="00265F46">
        <w:rPr>
          <w:rFonts w:ascii="Palatino Linotype" w:hAnsi="Palatino Linotype"/>
          <w:color w:val="000000"/>
          <w:szCs w:val="22"/>
        </w:rPr>
        <w:t>include</w:t>
      </w:r>
      <w:r w:rsidR="00CF4506" w:rsidRPr="00265F46">
        <w:rPr>
          <w:rFonts w:ascii="Palatino Linotype" w:hAnsi="Palatino Linotype"/>
          <w:color w:val="000000"/>
          <w:szCs w:val="22"/>
        </w:rPr>
        <w:t>s</w:t>
      </w:r>
      <w:r w:rsidRPr="00265F46">
        <w:rPr>
          <w:rFonts w:ascii="Palatino Linotype" w:hAnsi="Palatino Linotype"/>
          <w:color w:val="000000"/>
          <w:szCs w:val="22"/>
        </w:rPr>
        <w:t xml:space="preserve"> the analysis of the collected samples and benthic images</w:t>
      </w:r>
      <w:r w:rsidR="00CF4506" w:rsidRPr="00265F46">
        <w:rPr>
          <w:rFonts w:ascii="Palatino Linotype" w:hAnsi="Palatino Linotype"/>
          <w:color w:val="000000"/>
          <w:szCs w:val="22"/>
        </w:rPr>
        <w:t xml:space="preserve">. </w:t>
      </w:r>
      <w:r w:rsidR="00412B5C">
        <w:rPr>
          <w:rFonts w:ascii="Palatino Linotype" w:hAnsi="Palatino Linotype"/>
          <w:color w:val="000000"/>
          <w:szCs w:val="22"/>
        </w:rPr>
        <w:t>Task 4 presents the c</w:t>
      </w:r>
      <w:r w:rsidR="00412B5C" w:rsidRPr="00412B5C">
        <w:rPr>
          <w:rFonts w:ascii="Palatino Linotype" w:hAnsi="Palatino Linotype"/>
          <w:color w:val="000000"/>
          <w:szCs w:val="22"/>
        </w:rPr>
        <w:t>hemistry</w:t>
      </w:r>
      <w:r w:rsidR="00CF4506" w:rsidRPr="00265F46">
        <w:rPr>
          <w:rFonts w:ascii="Palatino Linotype" w:hAnsi="Palatino Linotype"/>
          <w:color w:val="000000"/>
          <w:szCs w:val="22"/>
        </w:rPr>
        <w:t xml:space="preserve"> and faunal data and </w:t>
      </w:r>
      <w:r w:rsidR="000A05A6" w:rsidRPr="00265F46">
        <w:rPr>
          <w:rFonts w:ascii="Palatino Linotype" w:hAnsi="Palatino Linotype"/>
          <w:color w:val="000000"/>
          <w:szCs w:val="22"/>
        </w:rPr>
        <w:t xml:space="preserve">the </w:t>
      </w:r>
      <w:r w:rsidR="00CF4506" w:rsidRPr="00265F46">
        <w:rPr>
          <w:rFonts w:ascii="Palatino Linotype" w:hAnsi="Palatino Linotype"/>
          <w:color w:val="000000"/>
          <w:szCs w:val="22"/>
        </w:rPr>
        <w:t>overall ecological health of the embayment in a report</w:t>
      </w:r>
      <w:r w:rsidR="002902B7">
        <w:rPr>
          <w:rFonts w:ascii="Palatino Linotype" w:hAnsi="Palatino Linotype"/>
          <w:color w:val="000000"/>
          <w:szCs w:val="22"/>
        </w:rPr>
        <w:t xml:space="preserve">. </w:t>
      </w:r>
      <w:r w:rsidR="00412B5C">
        <w:rPr>
          <w:rFonts w:ascii="Palatino Linotype" w:hAnsi="Palatino Linotype"/>
          <w:color w:val="000000"/>
          <w:szCs w:val="22"/>
        </w:rPr>
        <w:t xml:space="preserve">Task 5 uploads the </w:t>
      </w:r>
      <w:r w:rsidR="00412B5C">
        <w:rPr>
          <w:rFonts w:ascii="Palatino Linotype" w:hAnsi="Palatino Linotype"/>
          <w:color w:val="000000"/>
          <w:szCs w:val="22"/>
        </w:rPr>
        <w:lastRenderedPageBreak/>
        <w:t>d</w:t>
      </w:r>
      <w:r w:rsidR="00412B5C" w:rsidRPr="00265F46">
        <w:rPr>
          <w:rFonts w:ascii="Palatino Linotype" w:hAnsi="Palatino Linotype"/>
          <w:color w:val="000000"/>
          <w:szCs w:val="22"/>
        </w:rPr>
        <w:t xml:space="preserve">ata </w:t>
      </w:r>
      <w:r w:rsidR="002902B7">
        <w:rPr>
          <w:rFonts w:ascii="Palatino Linotype" w:hAnsi="Palatino Linotype"/>
          <w:color w:val="000000"/>
          <w:szCs w:val="22"/>
        </w:rPr>
        <w:t>to a database</w:t>
      </w:r>
      <w:r w:rsidR="00CF4506" w:rsidRPr="00265F46">
        <w:rPr>
          <w:rFonts w:ascii="Palatino Linotype" w:hAnsi="Palatino Linotype"/>
          <w:color w:val="000000"/>
          <w:szCs w:val="22"/>
        </w:rPr>
        <w:t xml:space="preserve">. </w:t>
      </w:r>
      <w:r w:rsidR="00C84078" w:rsidRPr="00265F46">
        <w:rPr>
          <w:rFonts w:ascii="Palatino Linotype" w:hAnsi="Palatino Linotype"/>
          <w:color w:val="000000"/>
          <w:szCs w:val="22"/>
        </w:rPr>
        <w:t xml:space="preserve">The report and notification of data submission to MassDEP (Task </w:t>
      </w:r>
      <w:r w:rsidR="002902B7">
        <w:rPr>
          <w:rFonts w:ascii="Palatino Linotype" w:hAnsi="Palatino Linotype"/>
          <w:color w:val="000000"/>
          <w:szCs w:val="22"/>
        </w:rPr>
        <w:t>6</w:t>
      </w:r>
      <w:r w:rsidR="00C84078" w:rsidRPr="00265F46">
        <w:rPr>
          <w:rFonts w:ascii="Palatino Linotype" w:hAnsi="Palatino Linotype"/>
          <w:color w:val="000000"/>
          <w:szCs w:val="22"/>
        </w:rPr>
        <w:t>) will begin a review and evaluation process that will lead to future coordination with MassDEP</w:t>
      </w:r>
      <w:r w:rsidRPr="00265F46">
        <w:rPr>
          <w:rFonts w:ascii="Palatino Linotype" w:hAnsi="Palatino Linotype"/>
          <w:color w:val="000000"/>
          <w:szCs w:val="22"/>
        </w:rPr>
        <w:t>.</w:t>
      </w:r>
    </w:p>
    <w:p w14:paraId="2E04B0C8" w14:textId="77777777" w:rsidR="00017360" w:rsidRPr="00265F46" w:rsidRDefault="00017360" w:rsidP="00017360">
      <w:pPr>
        <w:numPr>
          <w:ilvl w:val="12"/>
          <w:numId w:val="0"/>
        </w:numPr>
        <w:rPr>
          <w:rFonts w:ascii="Palatino Linotype" w:hAnsi="Palatino Linotype"/>
          <w:color w:val="000000"/>
          <w:szCs w:val="22"/>
        </w:rPr>
      </w:pPr>
    </w:p>
    <w:p w14:paraId="04FEAEA5" w14:textId="77777777" w:rsidR="00017360" w:rsidRPr="00265F46" w:rsidRDefault="00177388" w:rsidP="00C2096D">
      <w:pPr>
        <w:numPr>
          <w:ilvl w:val="12"/>
          <w:numId w:val="0"/>
        </w:numPr>
        <w:ind w:leftChars="200" w:left="440"/>
        <w:rPr>
          <w:rFonts w:ascii="Palatino Linotype" w:hAnsi="Palatino Linotype"/>
          <w:color w:val="000000"/>
          <w:szCs w:val="22"/>
        </w:rPr>
      </w:pPr>
      <w:r w:rsidRPr="00265F46">
        <w:rPr>
          <w:rFonts w:ascii="Palatino Linotype" w:hAnsi="Palatino Linotype"/>
          <w:b/>
          <w:bCs/>
          <w:color w:val="000000"/>
          <w:szCs w:val="22"/>
        </w:rPr>
        <w:t xml:space="preserve">Embayment Specific </w:t>
      </w:r>
      <w:r w:rsidR="00071979" w:rsidRPr="00265F46">
        <w:rPr>
          <w:rFonts w:ascii="Palatino Linotype" w:hAnsi="Palatino Linotype"/>
          <w:b/>
          <w:bCs/>
          <w:color w:val="000000"/>
          <w:szCs w:val="22"/>
        </w:rPr>
        <w:t xml:space="preserve">Study </w:t>
      </w:r>
      <w:r w:rsidRPr="00265F46">
        <w:rPr>
          <w:rFonts w:ascii="Palatino Linotype" w:hAnsi="Palatino Linotype"/>
          <w:b/>
          <w:bCs/>
          <w:color w:val="000000"/>
          <w:szCs w:val="22"/>
        </w:rPr>
        <w:t>Plan</w:t>
      </w:r>
      <w:r w:rsidR="00017360" w:rsidRPr="00265F46">
        <w:rPr>
          <w:rFonts w:ascii="Palatino Linotype" w:hAnsi="Palatino Linotype"/>
          <w:b/>
          <w:bCs/>
          <w:color w:val="000000"/>
          <w:szCs w:val="22"/>
        </w:rPr>
        <w:t xml:space="preserve"> (Task </w:t>
      </w:r>
      <w:r w:rsidRPr="00265F46">
        <w:rPr>
          <w:rFonts w:ascii="Palatino Linotype" w:hAnsi="Palatino Linotype"/>
          <w:b/>
          <w:bCs/>
          <w:color w:val="000000"/>
          <w:szCs w:val="22"/>
        </w:rPr>
        <w:t>1</w:t>
      </w:r>
      <w:r w:rsidR="00017360" w:rsidRPr="00265F46">
        <w:rPr>
          <w:rFonts w:ascii="Palatino Linotype" w:hAnsi="Palatino Linotype"/>
          <w:b/>
          <w:bCs/>
          <w:color w:val="000000"/>
          <w:szCs w:val="22"/>
        </w:rPr>
        <w:t>)</w:t>
      </w:r>
      <w:r w:rsidR="00017360" w:rsidRPr="00265F46">
        <w:rPr>
          <w:rFonts w:ascii="Palatino Linotype" w:hAnsi="Palatino Linotype"/>
          <w:color w:val="000000"/>
          <w:szCs w:val="22"/>
        </w:rPr>
        <w:t xml:space="preserve"> </w:t>
      </w:r>
      <w:r w:rsidR="00AC30FE" w:rsidRPr="00265F46">
        <w:rPr>
          <w:rFonts w:ascii="Palatino Linotype" w:hAnsi="Palatino Linotype"/>
          <w:color w:val="000000"/>
          <w:szCs w:val="22"/>
        </w:rPr>
        <w:t>includes the develop</w:t>
      </w:r>
      <w:r w:rsidR="00236662" w:rsidRPr="00265F46">
        <w:rPr>
          <w:rFonts w:ascii="Palatino Linotype" w:hAnsi="Palatino Linotype"/>
          <w:color w:val="000000"/>
          <w:szCs w:val="22"/>
        </w:rPr>
        <w:t>ment</w:t>
      </w:r>
      <w:r w:rsidR="00AC30FE" w:rsidRPr="00265F46">
        <w:rPr>
          <w:rFonts w:ascii="Palatino Linotype" w:hAnsi="Palatino Linotype"/>
          <w:color w:val="000000"/>
          <w:szCs w:val="22"/>
        </w:rPr>
        <w:t xml:space="preserve"> </w:t>
      </w:r>
      <w:r w:rsidR="00236662" w:rsidRPr="00265F46">
        <w:rPr>
          <w:rFonts w:ascii="Palatino Linotype" w:hAnsi="Palatino Linotype"/>
          <w:color w:val="000000"/>
          <w:szCs w:val="22"/>
        </w:rPr>
        <w:t xml:space="preserve">of </w:t>
      </w:r>
      <w:r w:rsidR="00AC30FE" w:rsidRPr="00265F46">
        <w:rPr>
          <w:rFonts w:ascii="Palatino Linotype" w:hAnsi="Palatino Linotype"/>
          <w:color w:val="000000"/>
          <w:szCs w:val="22"/>
        </w:rPr>
        <w:t xml:space="preserve">a plan to conduct </w:t>
      </w:r>
      <w:r w:rsidR="00236662" w:rsidRPr="00265F46">
        <w:rPr>
          <w:rFonts w:ascii="Palatino Linotype" w:hAnsi="Palatino Linotype"/>
          <w:color w:val="000000"/>
          <w:szCs w:val="22"/>
        </w:rPr>
        <w:t xml:space="preserve">benthic </w:t>
      </w:r>
      <w:r w:rsidR="00BD0817">
        <w:rPr>
          <w:rFonts w:ascii="Palatino Linotype" w:hAnsi="Palatino Linotype"/>
          <w:color w:val="000000"/>
          <w:szCs w:val="22"/>
        </w:rPr>
        <w:t>macro</w:t>
      </w:r>
      <w:r w:rsidR="00236662" w:rsidRPr="00265F46">
        <w:rPr>
          <w:rFonts w:ascii="Palatino Linotype" w:hAnsi="Palatino Linotype"/>
          <w:color w:val="000000"/>
          <w:szCs w:val="22"/>
        </w:rPr>
        <w:t xml:space="preserve">faunal surveys within a specific embayment. The plan would outline the approach selected for either previously assessed </w:t>
      </w:r>
      <w:r w:rsidR="00BD0817">
        <w:rPr>
          <w:rFonts w:ascii="Palatino Linotype" w:hAnsi="Palatino Linotype"/>
          <w:color w:val="000000"/>
          <w:szCs w:val="22"/>
        </w:rPr>
        <w:t xml:space="preserve">or unassessed embayments as described in the guidance document </w:t>
      </w:r>
      <w:r w:rsidR="00BD0817" w:rsidRPr="00BD0817">
        <w:rPr>
          <w:rFonts w:ascii="Palatino Linotype" w:hAnsi="Palatino Linotype"/>
          <w:i/>
          <w:color w:val="000000"/>
          <w:szCs w:val="22"/>
        </w:rPr>
        <w:t>Benthic Macrofaunal Monitoring Guidance to Support TMDLs and Habitat Condition Assessments</w:t>
      </w:r>
      <w:r w:rsidR="00236662" w:rsidRPr="00265F46">
        <w:rPr>
          <w:rFonts w:ascii="Palatino Linotype" w:hAnsi="Palatino Linotype"/>
          <w:color w:val="000000"/>
          <w:szCs w:val="22"/>
        </w:rPr>
        <w:t xml:space="preserve">. For previously assessed embayments the plan would include (1) a review of </w:t>
      </w:r>
      <w:r w:rsidR="00324EAB" w:rsidRPr="00265F46">
        <w:rPr>
          <w:rFonts w:ascii="Palatino Linotype" w:hAnsi="Palatino Linotype"/>
          <w:color w:val="000000"/>
          <w:szCs w:val="22"/>
        </w:rPr>
        <w:t>the MEP technical report conclusions</w:t>
      </w:r>
      <w:r w:rsidR="00BD0817">
        <w:rPr>
          <w:rFonts w:ascii="Palatino Linotype" w:hAnsi="Palatino Linotype"/>
          <w:color w:val="000000"/>
          <w:szCs w:val="22"/>
        </w:rPr>
        <w:t xml:space="preserve"> from the previous survey(s)</w:t>
      </w:r>
      <w:r w:rsidR="00324EAB" w:rsidRPr="00265F46">
        <w:rPr>
          <w:rFonts w:ascii="Palatino Linotype" w:hAnsi="Palatino Linotype"/>
          <w:color w:val="000000"/>
          <w:szCs w:val="22"/>
        </w:rPr>
        <w:t>, current</w:t>
      </w:r>
      <w:r w:rsidR="00324EAB" w:rsidRPr="00265F46">
        <w:rPr>
          <w:rFonts w:ascii="Palatino Linotype" w:hAnsi="Palatino Linotype"/>
        </w:rPr>
        <w:t xml:space="preserve"> </w:t>
      </w:r>
      <w:r w:rsidR="00324EAB" w:rsidRPr="00265F46">
        <w:rPr>
          <w:rFonts w:ascii="Palatino Linotype" w:hAnsi="Palatino Linotype"/>
          <w:color w:val="000000"/>
          <w:szCs w:val="22"/>
        </w:rPr>
        <w:t>TMDLs implementation and/or community measures undertaken, and embayment data currently available</w:t>
      </w:r>
      <w:r w:rsidR="005058AE">
        <w:rPr>
          <w:rFonts w:ascii="Palatino Linotype" w:hAnsi="Palatino Linotype"/>
          <w:color w:val="000000"/>
          <w:szCs w:val="22"/>
        </w:rPr>
        <w:t xml:space="preserve"> including a </w:t>
      </w:r>
      <w:r w:rsidR="005058AE" w:rsidRPr="005058AE">
        <w:rPr>
          <w:rFonts w:ascii="Palatino Linotype" w:hAnsi="Palatino Linotype"/>
          <w:color w:val="000000"/>
          <w:szCs w:val="22"/>
        </w:rPr>
        <w:t xml:space="preserve">description of </w:t>
      </w:r>
      <w:r w:rsidR="005058AE">
        <w:rPr>
          <w:rFonts w:ascii="Palatino Linotype" w:hAnsi="Palatino Linotype"/>
          <w:color w:val="000000"/>
          <w:szCs w:val="22"/>
        </w:rPr>
        <w:t xml:space="preserve">the </w:t>
      </w:r>
      <w:r w:rsidR="005058AE" w:rsidRPr="005058AE">
        <w:rPr>
          <w:rFonts w:ascii="Palatino Linotype" w:hAnsi="Palatino Linotype"/>
          <w:color w:val="000000"/>
          <w:szCs w:val="22"/>
        </w:rPr>
        <w:t xml:space="preserve">habitat types in </w:t>
      </w:r>
      <w:r w:rsidR="005058AE">
        <w:rPr>
          <w:rFonts w:ascii="Palatino Linotype" w:hAnsi="Palatino Linotype"/>
          <w:color w:val="000000"/>
          <w:szCs w:val="22"/>
        </w:rPr>
        <w:t>t</w:t>
      </w:r>
      <w:r w:rsidR="005058AE" w:rsidRPr="005058AE">
        <w:rPr>
          <w:rFonts w:ascii="Palatino Linotype" w:hAnsi="Palatino Linotype"/>
          <w:color w:val="000000"/>
          <w:szCs w:val="22"/>
        </w:rPr>
        <w:t xml:space="preserve"> embayment with maps</w:t>
      </w:r>
      <w:r w:rsidR="00AB5BF6">
        <w:rPr>
          <w:rFonts w:ascii="Palatino Linotype" w:hAnsi="Palatino Linotype"/>
          <w:color w:val="000000"/>
          <w:szCs w:val="22"/>
        </w:rPr>
        <w:t>;</w:t>
      </w:r>
      <w:r w:rsidR="00324EAB" w:rsidRPr="00265F46">
        <w:rPr>
          <w:rFonts w:ascii="Palatino Linotype" w:hAnsi="Palatino Linotype"/>
          <w:color w:val="000000"/>
          <w:szCs w:val="22"/>
        </w:rPr>
        <w:t xml:space="preserve"> </w:t>
      </w:r>
      <w:r w:rsidR="00236662" w:rsidRPr="00265F46">
        <w:rPr>
          <w:rFonts w:ascii="Palatino Linotype" w:hAnsi="Palatino Linotype"/>
          <w:color w:val="000000"/>
          <w:szCs w:val="22"/>
        </w:rPr>
        <w:t xml:space="preserve">(2) selection of </w:t>
      </w:r>
      <w:r w:rsidR="00743AF7" w:rsidRPr="00265F46">
        <w:rPr>
          <w:rFonts w:ascii="Palatino Linotype" w:hAnsi="Palatino Linotype"/>
          <w:color w:val="000000"/>
          <w:szCs w:val="22"/>
        </w:rPr>
        <w:t>a</w:t>
      </w:r>
      <w:r w:rsidR="00236662" w:rsidRPr="00265F46">
        <w:rPr>
          <w:rFonts w:ascii="Palatino Linotype" w:hAnsi="Palatino Linotype"/>
          <w:color w:val="000000"/>
          <w:szCs w:val="22"/>
        </w:rPr>
        <w:t xml:space="preserve"> </w:t>
      </w:r>
      <w:r w:rsidR="006E5299" w:rsidRPr="006E5299">
        <w:rPr>
          <w:rFonts w:ascii="Palatino Linotype" w:hAnsi="Palatino Linotype"/>
          <w:color w:val="000000"/>
          <w:szCs w:val="22"/>
        </w:rPr>
        <w:t xml:space="preserve">tiered </w:t>
      </w:r>
      <w:r w:rsidR="00743AF7" w:rsidRPr="00265F46">
        <w:rPr>
          <w:rFonts w:ascii="Palatino Linotype" w:hAnsi="Palatino Linotype"/>
          <w:color w:val="000000"/>
          <w:szCs w:val="22"/>
        </w:rPr>
        <w:t>sampling plan</w:t>
      </w:r>
      <w:r w:rsidR="00AB5BF6">
        <w:rPr>
          <w:rFonts w:ascii="Palatino Linotype" w:hAnsi="Palatino Linotype"/>
          <w:color w:val="000000"/>
          <w:szCs w:val="22"/>
        </w:rPr>
        <w:t>;</w:t>
      </w:r>
      <w:r w:rsidR="00236662" w:rsidRPr="00265F46">
        <w:rPr>
          <w:rFonts w:ascii="Palatino Linotype" w:hAnsi="Palatino Linotype"/>
          <w:color w:val="000000"/>
          <w:szCs w:val="22"/>
        </w:rPr>
        <w:t xml:space="preserve"> (3) </w:t>
      </w:r>
      <w:r w:rsidR="00743AF7" w:rsidRPr="00265F46">
        <w:rPr>
          <w:rFonts w:ascii="Palatino Linotype" w:hAnsi="Palatino Linotype"/>
          <w:color w:val="000000"/>
          <w:szCs w:val="22"/>
        </w:rPr>
        <w:t xml:space="preserve">a </w:t>
      </w:r>
      <w:r w:rsidR="00236662" w:rsidRPr="00265F46">
        <w:rPr>
          <w:rFonts w:ascii="Palatino Linotype" w:hAnsi="Palatino Linotype"/>
          <w:color w:val="000000"/>
          <w:szCs w:val="22"/>
        </w:rPr>
        <w:t xml:space="preserve">map </w:t>
      </w:r>
      <w:r w:rsidR="00C2096D">
        <w:rPr>
          <w:rFonts w:ascii="Palatino Linotype" w:hAnsi="Palatino Linotype"/>
          <w:color w:val="000000"/>
          <w:szCs w:val="22"/>
        </w:rPr>
        <w:t xml:space="preserve">and the coordinates </w:t>
      </w:r>
      <w:r w:rsidR="00AB5BF6">
        <w:rPr>
          <w:rFonts w:ascii="Palatino Linotype" w:hAnsi="Palatino Linotype"/>
          <w:color w:val="000000"/>
          <w:szCs w:val="22"/>
        </w:rPr>
        <w:t xml:space="preserve">(i.e. </w:t>
      </w:r>
      <w:r w:rsidR="00AB5BF6" w:rsidRPr="00AB5BF6">
        <w:rPr>
          <w:rFonts w:ascii="Palatino Linotype" w:hAnsi="Palatino Linotype"/>
          <w:color w:val="000000"/>
          <w:szCs w:val="22"/>
        </w:rPr>
        <w:t>decimal degrees latitude and longitude</w:t>
      </w:r>
      <w:r w:rsidR="00AB5BF6">
        <w:rPr>
          <w:rFonts w:ascii="Palatino Linotype" w:hAnsi="Palatino Linotype"/>
          <w:color w:val="000000"/>
          <w:szCs w:val="22"/>
        </w:rPr>
        <w:t>)</w:t>
      </w:r>
      <w:r w:rsidR="00AB5BF6" w:rsidRPr="00AB5BF6">
        <w:rPr>
          <w:rFonts w:ascii="Palatino Linotype" w:hAnsi="Palatino Linotype"/>
          <w:color w:val="000000"/>
          <w:szCs w:val="22"/>
        </w:rPr>
        <w:t xml:space="preserve"> </w:t>
      </w:r>
      <w:r w:rsidR="00236662" w:rsidRPr="00265F46">
        <w:rPr>
          <w:rFonts w:ascii="Palatino Linotype" w:hAnsi="Palatino Linotype"/>
          <w:color w:val="000000"/>
          <w:szCs w:val="22"/>
        </w:rPr>
        <w:t xml:space="preserve">of the </w:t>
      </w:r>
      <w:r w:rsidR="00743AF7" w:rsidRPr="00265F46">
        <w:rPr>
          <w:rFonts w:ascii="Palatino Linotype" w:hAnsi="Palatino Linotype"/>
          <w:color w:val="000000"/>
          <w:szCs w:val="22"/>
        </w:rPr>
        <w:t xml:space="preserve">re-established </w:t>
      </w:r>
      <w:r w:rsidR="00C2096D" w:rsidRPr="00265F46">
        <w:rPr>
          <w:rFonts w:ascii="Palatino Linotype" w:hAnsi="Palatino Linotype"/>
          <w:color w:val="000000"/>
          <w:szCs w:val="22"/>
        </w:rPr>
        <w:t>benthic infaunal stations pr</w:t>
      </w:r>
      <w:r w:rsidR="00C2096D" w:rsidRPr="00AB5BF6">
        <w:rPr>
          <w:rFonts w:ascii="Palatino Linotype" w:hAnsi="Palatino Linotype"/>
          <w:color w:val="000000"/>
          <w:szCs w:val="22"/>
        </w:rPr>
        <w:t>eviously sampled and any additional locations</w:t>
      </w:r>
      <w:r w:rsidR="00743AF7" w:rsidRPr="00AB5BF6">
        <w:rPr>
          <w:rFonts w:ascii="Palatino Linotype" w:hAnsi="Palatino Linotype"/>
          <w:color w:val="000000"/>
          <w:szCs w:val="22"/>
        </w:rPr>
        <w:t xml:space="preserve"> </w:t>
      </w:r>
      <w:r w:rsidR="00C2096D" w:rsidRPr="00AB5BF6">
        <w:rPr>
          <w:rFonts w:ascii="Palatino Linotype" w:hAnsi="Palatino Linotype"/>
          <w:color w:val="000000"/>
          <w:szCs w:val="22"/>
        </w:rPr>
        <w:t>of interest</w:t>
      </w:r>
      <w:r w:rsidR="00AB5BF6" w:rsidRPr="00AB5BF6">
        <w:rPr>
          <w:rFonts w:ascii="Palatino Linotype" w:hAnsi="Palatino Linotype"/>
          <w:color w:val="000000"/>
          <w:szCs w:val="22"/>
        </w:rPr>
        <w:t>;</w:t>
      </w:r>
      <w:r w:rsidR="008E1EE8" w:rsidRPr="00AB5BF6">
        <w:rPr>
          <w:rFonts w:ascii="Palatino Linotype" w:hAnsi="Palatino Linotype"/>
          <w:color w:val="000000"/>
          <w:szCs w:val="22"/>
        </w:rPr>
        <w:t xml:space="preserve"> and (4) a survey plan</w:t>
      </w:r>
      <w:r w:rsidR="00C2096D" w:rsidRPr="00AB5BF6">
        <w:rPr>
          <w:rFonts w:ascii="Palatino Linotype" w:hAnsi="Palatino Linotype"/>
          <w:color w:val="000000"/>
          <w:szCs w:val="22"/>
        </w:rPr>
        <w:t xml:space="preserve"> that provides the operational details required to conduct each survey including participating</w:t>
      </w:r>
      <w:r w:rsidR="00C2096D" w:rsidRPr="00C2096D">
        <w:rPr>
          <w:rFonts w:ascii="Palatino Linotype" w:hAnsi="Palatino Linotype"/>
          <w:color w:val="000000"/>
          <w:szCs w:val="22"/>
        </w:rPr>
        <w:t xml:space="preserve"> staff, schedule, and specific</w:t>
      </w:r>
      <w:r w:rsidR="00971E86">
        <w:rPr>
          <w:rFonts w:ascii="Palatino Linotype" w:hAnsi="Palatino Linotype"/>
          <w:color w:val="000000"/>
          <w:szCs w:val="22"/>
        </w:rPr>
        <w:t xml:space="preserve"> </w:t>
      </w:r>
      <w:r w:rsidR="00C2096D" w:rsidRPr="00C2096D">
        <w:rPr>
          <w:rFonts w:ascii="Palatino Linotype" w:hAnsi="Palatino Linotype"/>
          <w:color w:val="000000"/>
          <w:szCs w:val="22"/>
        </w:rPr>
        <w:t>equipment.</w:t>
      </w:r>
      <w:r w:rsidR="00743AF7" w:rsidRPr="00265F46">
        <w:rPr>
          <w:rFonts w:ascii="Palatino Linotype" w:hAnsi="Palatino Linotype"/>
          <w:color w:val="000000"/>
          <w:szCs w:val="22"/>
        </w:rPr>
        <w:t xml:space="preserve">  For embayments not previously assessed the plan would include</w:t>
      </w:r>
      <w:r w:rsidR="00D80180" w:rsidRPr="00265F46">
        <w:rPr>
          <w:rFonts w:ascii="Palatino Linotype" w:hAnsi="Palatino Linotype"/>
          <w:color w:val="000000"/>
          <w:szCs w:val="22"/>
        </w:rPr>
        <w:t xml:space="preserve"> (1) a description of the embayment</w:t>
      </w:r>
      <w:r w:rsidR="005271C3">
        <w:rPr>
          <w:rFonts w:ascii="Palatino Linotype" w:hAnsi="Palatino Linotype"/>
          <w:color w:val="000000"/>
          <w:szCs w:val="22"/>
        </w:rPr>
        <w:t>;</w:t>
      </w:r>
      <w:r w:rsidR="00D80180" w:rsidRPr="00265F46">
        <w:rPr>
          <w:rFonts w:ascii="Palatino Linotype" w:hAnsi="Palatino Linotype"/>
          <w:color w:val="000000"/>
          <w:szCs w:val="22"/>
        </w:rPr>
        <w:t xml:space="preserve"> (2) review of existing </w:t>
      </w:r>
      <w:r w:rsidR="001F5F40" w:rsidRPr="00265F46">
        <w:rPr>
          <w:rFonts w:ascii="Palatino Linotype" w:hAnsi="Palatino Linotype"/>
          <w:color w:val="000000"/>
          <w:szCs w:val="22"/>
        </w:rPr>
        <w:t xml:space="preserve">embayment </w:t>
      </w:r>
      <w:r w:rsidR="00D80180" w:rsidRPr="00265F46">
        <w:rPr>
          <w:rFonts w:ascii="Palatino Linotype" w:hAnsi="Palatino Linotype"/>
          <w:color w:val="000000"/>
          <w:szCs w:val="22"/>
        </w:rPr>
        <w:t>data</w:t>
      </w:r>
      <w:r w:rsidR="005271C3">
        <w:rPr>
          <w:rFonts w:ascii="Palatino Linotype" w:hAnsi="Palatino Linotype"/>
          <w:color w:val="000000"/>
          <w:szCs w:val="22"/>
        </w:rPr>
        <w:t>;</w:t>
      </w:r>
      <w:r w:rsidR="00D80180" w:rsidRPr="00265F46">
        <w:rPr>
          <w:rFonts w:ascii="Palatino Linotype" w:hAnsi="Palatino Linotype"/>
          <w:color w:val="000000"/>
          <w:szCs w:val="22"/>
        </w:rPr>
        <w:t xml:space="preserve"> </w:t>
      </w:r>
      <w:r w:rsidR="00743AF7" w:rsidRPr="00265F46">
        <w:rPr>
          <w:rFonts w:ascii="Palatino Linotype" w:hAnsi="Palatino Linotype"/>
          <w:color w:val="000000"/>
          <w:szCs w:val="22"/>
        </w:rPr>
        <w:t>(</w:t>
      </w:r>
      <w:r w:rsidR="00D80180" w:rsidRPr="00265F46">
        <w:rPr>
          <w:rFonts w:ascii="Palatino Linotype" w:hAnsi="Palatino Linotype"/>
          <w:color w:val="000000"/>
          <w:szCs w:val="22"/>
        </w:rPr>
        <w:t>3</w:t>
      </w:r>
      <w:r w:rsidR="00743AF7" w:rsidRPr="00265F46">
        <w:rPr>
          <w:rFonts w:ascii="Palatino Linotype" w:hAnsi="Palatino Linotype"/>
          <w:color w:val="000000"/>
          <w:szCs w:val="22"/>
        </w:rPr>
        <w:t xml:space="preserve">) </w:t>
      </w:r>
      <w:r w:rsidR="00390FA9" w:rsidRPr="00265F46">
        <w:rPr>
          <w:rFonts w:ascii="Palatino Linotype" w:hAnsi="Palatino Linotype"/>
          <w:color w:val="000000"/>
          <w:szCs w:val="22"/>
        </w:rPr>
        <w:t xml:space="preserve">development of an embayment-specific sampling design </w:t>
      </w:r>
      <w:r w:rsidR="00D80180" w:rsidRPr="00265F46">
        <w:rPr>
          <w:rFonts w:ascii="Palatino Linotype" w:hAnsi="Palatino Linotype"/>
          <w:color w:val="000000"/>
          <w:szCs w:val="22"/>
        </w:rPr>
        <w:t>using</w:t>
      </w:r>
      <w:r w:rsidR="00390FA9" w:rsidRPr="00265F46">
        <w:rPr>
          <w:rFonts w:ascii="Palatino Linotype" w:hAnsi="Palatino Linotype"/>
          <w:color w:val="000000"/>
          <w:szCs w:val="22"/>
        </w:rPr>
        <w:t xml:space="preserve"> a Generalized Random Tessellation </w:t>
      </w:r>
      <w:r w:rsidR="00D80180" w:rsidRPr="00265F46">
        <w:rPr>
          <w:rFonts w:ascii="Palatino Linotype" w:hAnsi="Palatino Linotype"/>
          <w:color w:val="000000"/>
          <w:szCs w:val="22"/>
        </w:rPr>
        <w:t>S</w:t>
      </w:r>
      <w:r w:rsidR="00390FA9" w:rsidRPr="00265F46">
        <w:rPr>
          <w:rFonts w:ascii="Palatino Linotype" w:hAnsi="Palatino Linotype"/>
          <w:color w:val="000000"/>
          <w:szCs w:val="22"/>
        </w:rPr>
        <w:t>tratified</w:t>
      </w:r>
      <w:r w:rsidR="00B55258">
        <w:rPr>
          <w:rFonts w:ascii="Palatino Linotype" w:hAnsi="Palatino Linotype"/>
          <w:color w:val="000000"/>
          <w:szCs w:val="22"/>
        </w:rPr>
        <w:t xml:space="preserve"> (GRTS)</w:t>
      </w:r>
      <w:r w:rsidR="00390FA9" w:rsidRPr="00265F46">
        <w:rPr>
          <w:rFonts w:ascii="Palatino Linotype" w:hAnsi="Palatino Linotype"/>
          <w:color w:val="000000"/>
          <w:szCs w:val="22"/>
        </w:rPr>
        <w:t xml:space="preserve"> </w:t>
      </w:r>
      <w:r w:rsidR="00D80180" w:rsidRPr="00265F46">
        <w:rPr>
          <w:rFonts w:ascii="Palatino Linotype" w:hAnsi="Palatino Linotype"/>
          <w:color w:val="000000"/>
          <w:szCs w:val="22"/>
        </w:rPr>
        <w:t>approach to determine the location and number of sites to be sampled</w:t>
      </w:r>
      <w:r w:rsidR="00A64E86">
        <w:rPr>
          <w:rFonts w:ascii="Palatino Linotype" w:hAnsi="Palatino Linotype"/>
          <w:color w:val="000000"/>
          <w:szCs w:val="22"/>
        </w:rPr>
        <w:t xml:space="preserve"> (See Section B1)</w:t>
      </w:r>
      <w:r w:rsidR="005271C3">
        <w:rPr>
          <w:rFonts w:ascii="Palatino Linotype" w:hAnsi="Palatino Linotype"/>
          <w:color w:val="000000"/>
          <w:szCs w:val="22"/>
        </w:rPr>
        <w:t>;</w:t>
      </w:r>
      <w:r w:rsidR="00D80180" w:rsidRPr="00265F46">
        <w:rPr>
          <w:rFonts w:ascii="Palatino Linotype" w:hAnsi="Palatino Linotype"/>
          <w:color w:val="000000"/>
          <w:szCs w:val="22"/>
        </w:rPr>
        <w:t xml:space="preserve"> </w:t>
      </w:r>
      <w:r w:rsidR="008E1EE8" w:rsidRPr="00265F46">
        <w:rPr>
          <w:rFonts w:ascii="Palatino Linotype" w:hAnsi="Palatino Linotype"/>
          <w:color w:val="000000"/>
          <w:szCs w:val="22"/>
        </w:rPr>
        <w:t>(4) a map of the benthic sampling locations</w:t>
      </w:r>
      <w:r w:rsidR="005271C3">
        <w:rPr>
          <w:rFonts w:ascii="Palatino Linotype" w:hAnsi="Palatino Linotype"/>
          <w:color w:val="000000"/>
          <w:szCs w:val="22"/>
        </w:rPr>
        <w:t>;</w:t>
      </w:r>
      <w:r w:rsidR="008E1EE8" w:rsidRPr="00265F46">
        <w:rPr>
          <w:rFonts w:ascii="Palatino Linotype" w:hAnsi="Palatino Linotype"/>
          <w:color w:val="000000"/>
          <w:szCs w:val="22"/>
        </w:rPr>
        <w:t xml:space="preserve"> </w:t>
      </w:r>
      <w:r w:rsidR="005271C3" w:rsidRPr="005271C3">
        <w:rPr>
          <w:rFonts w:ascii="Palatino Linotype" w:hAnsi="Palatino Linotype"/>
          <w:color w:val="000000"/>
          <w:szCs w:val="22"/>
        </w:rPr>
        <w:t xml:space="preserve">and </w:t>
      </w:r>
      <w:r w:rsidR="00D80180" w:rsidRPr="005271C3">
        <w:rPr>
          <w:rFonts w:ascii="Palatino Linotype" w:hAnsi="Palatino Linotype"/>
          <w:color w:val="000000"/>
          <w:szCs w:val="22"/>
        </w:rPr>
        <w:t>(</w:t>
      </w:r>
      <w:r w:rsidR="008E1EE8" w:rsidRPr="005271C3">
        <w:rPr>
          <w:rFonts w:ascii="Palatino Linotype" w:hAnsi="Palatino Linotype"/>
          <w:color w:val="000000"/>
          <w:szCs w:val="22"/>
        </w:rPr>
        <w:t>5</w:t>
      </w:r>
      <w:r w:rsidR="00D80180" w:rsidRPr="005271C3">
        <w:rPr>
          <w:rFonts w:ascii="Palatino Linotype" w:hAnsi="Palatino Linotype"/>
          <w:color w:val="000000"/>
          <w:szCs w:val="22"/>
        </w:rPr>
        <w:t xml:space="preserve">) </w:t>
      </w:r>
      <w:r w:rsidR="008E1EE8" w:rsidRPr="005271C3">
        <w:rPr>
          <w:rFonts w:ascii="Palatino Linotype" w:hAnsi="Palatino Linotype"/>
          <w:color w:val="000000"/>
          <w:szCs w:val="22"/>
        </w:rPr>
        <w:t>a survey plan</w:t>
      </w:r>
      <w:r w:rsidR="005271C3" w:rsidRPr="005271C3">
        <w:rPr>
          <w:rFonts w:ascii="Palatino Linotype" w:hAnsi="Palatino Linotype"/>
          <w:color w:val="000000"/>
          <w:szCs w:val="22"/>
        </w:rPr>
        <w:t xml:space="preserve"> that provides the operational details required to conduct the baseline approach including participating staff, schedule, and specific equipment.</w:t>
      </w:r>
    </w:p>
    <w:p w14:paraId="397E9615" w14:textId="77777777" w:rsidR="00017360" w:rsidRPr="00265F46" w:rsidRDefault="00017360" w:rsidP="00017360">
      <w:pPr>
        <w:numPr>
          <w:ilvl w:val="12"/>
          <w:numId w:val="0"/>
        </w:numPr>
        <w:ind w:leftChars="200" w:left="440"/>
        <w:rPr>
          <w:rFonts w:ascii="Palatino Linotype" w:hAnsi="Palatino Linotype"/>
          <w:color w:val="000000"/>
          <w:szCs w:val="22"/>
        </w:rPr>
      </w:pPr>
    </w:p>
    <w:p w14:paraId="48506890" w14:textId="77777777" w:rsidR="003970C3" w:rsidRDefault="00017360" w:rsidP="005A21EA">
      <w:pPr>
        <w:numPr>
          <w:ilvl w:val="12"/>
          <w:numId w:val="0"/>
        </w:numPr>
        <w:ind w:leftChars="200" w:left="440"/>
        <w:rPr>
          <w:rFonts w:ascii="Palatino Linotype" w:hAnsi="Palatino Linotype"/>
          <w:color w:val="000000"/>
          <w:szCs w:val="22"/>
        </w:rPr>
      </w:pPr>
      <w:r w:rsidRPr="00265F46">
        <w:rPr>
          <w:rFonts w:ascii="Palatino Linotype" w:hAnsi="Palatino Linotype"/>
          <w:b/>
          <w:bCs/>
          <w:color w:val="000000"/>
          <w:szCs w:val="22"/>
        </w:rPr>
        <w:t xml:space="preserve">Benthic </w:t>
      </w:r>
      <w:r w:rsidR="00177388" w:rsidRPr="00265F46">
        <w:rPr>
          <w:rFonts w:ascii="Palatino Linotype" w:hAnsi="Palatino Linotype"/>
          <w:b/>
          <w:bCs/>
          <w:color w:val="000000"/>
          <w:szCs w:val="22"/>
        </w:rPr>
        <w:t xml:space="preserve">Monitoring </w:t>
      </w:r>
      <w:r w:rsidRPr="00265F46">
        <w:rPr>
          <w:rFonts w:ascii="Palatino Linotype" w:hAnsi="Palatino Linotype"/>
          <w:b/>
          <w:bCs/>
          <w:color w:val="000000"/>
          <w:szCs w:val="22"/>
        </w:rPr>
        <w:t>Surveys</w:t>
      </w:r>
      <w:r w:rsidRPr="00265F46">
        <w:rPr>
          <w:rFonts w:ascii="Palatino Linotype" w:hAnsi="Palatino Linotype"/>
          <w:b/>
          <w:color w:val="000000"/>
          <w:szCs w:val="22"/>
        </w:rPr>
        <w:t xml:space="preserve"> (Task </w:t>
      </w:r>
      <w:r w:rsidR="004E2CC1">
        <w:rPr>
          <w:rFonts w:ascii="Palatino Linotype" w:hAnsi="Palatino Linotype"/>
          <w:b/>
          <w:color w:val="000000"/>
          <w:szCs w:val="22"/>
        </w:rPr>
        <w:t>2</w:t>
      </w:r>
      <w:r w:rsidRPr="00265F46">
        <w:rPr>
          <w:rFonts w:ascii="Palatino Linotype" w:hAnsi="Palatino Linotype"/>
          <w:b/>
          <w:color w:val="000000"/>
          <w:szCs w:val="22"/>
        </w:rPr>
        <w:t>)</w:t>
      </w:r>
      <w:r w:rsidRPr="00265F46">
        <w:rPr>
          <w:rFonts w:ascii="Palatino Linotype" w:hAnsi="Palatino Linotype"/>
          <w:color w:val="000000"/>
          <w:szCs w:val="22"/>
        </w:rPr>
        <w:t xml:space="preserve"> </w:t>
      </w:r>
      <w:r w:rsidR="00AC30FE" w:rsidRPr="00265F46">
        <w:rPr>
          <w:rFonts w:ascii="Palatino Linotype" w:hAnsi="Palatino Linotype"/>
          <w:color w:val="000000"/>
          <w:szCs w:val="22"/>
        </w:rPr>
        <w:t xml:space="preserve">include </w:t>
      </w:r>
      <w:r w:rsidR="004A50FB">
        <w:rPr>
          <w:rFonts w:ascii="Palatino Linotype" w:hAnsi="Palatino Linotype"/>
          <w:color w:val="000000"/>
          <w:szCs w:val="22"/>
        </w:rPr>
        <w:t>soft</w:t>
      </w:r>
      <w:r w:rsidR="004A50FB" w:rsidRPr="004A50FB">
        <w:rPr>
          <w:rFonts w:ascii="Palatino Linotype" w:hAnsi="Palatino Linotype"/>
          <w:color w:val="000000"/>
          <w:szCs w:val="22"/>
        </w:rPr>
        <w:t>-</w:t>
      </w:r>
      <w:r w:rsidR="004A50FB">
        <w:rPr>
          <w:rFonts w:ascii="Palatino Linotype" w:hAnsi="Palatino Linotype"/>
          <w:color w:val="000000"/>
          <w:szCs w:val="22"/>
        </w:rPr>
        <w:t>b</w:t>
      </w:r>
      <w:r w:rsidR="004A50FB" w:rsidRPr="004A50FB">
        <w:rPr>
          <w:rFonts w:ascii="Palatino Linotype" w:hAnsi="Palatino Linotype"/>
          <w:color w:val="000000"/>
          <w:szCs w:val="22"/>
        </w:rPr>
        <w:t xml:space="preserve">ottom </w:t>
      </w:r>
      <w:r w:rsidR="004A50FB">
        <w:rPr>
          <w:rFonts w:ascii="Palatino Linotype" w:hAnsi="Palatino Linotype"/>
          <w:color w:val="000000"/>
          <w:szCs w:val="22"/>
        </w:rPr>
        <w:t>i</w:t>
      </w:r>
      <w:r w:rsidR="004A50FB" w:rsidRPr="004A50FB">
        <w:rPr>
          <w:rFonts w:ascii="Palatino Linotype" w:hAnsi="Palatino Linotype"/>
          <w:color w:val="000000"/>
          <w:szCs w:val="22"/>
        </w:rPr>
        <w:t xml:space="preserve">nfaunal </w:t>
      </w:r>
      <w:r w:rsidR="004A50FB">
        <w:rPr>
          <w:rFonts w:ascii="Palatino Linotype" w:hAnsi="Palatino Linotype"/>
          <w:color w:val="000000"/>
          <w:szCs w:val="22"/>
        </w:rPr>
        <w:t>survey</w:t>
      </w:r>
      <w:r w:rsidR="002168C9">
        <w:rPr>
          <w:rFonts w:ascii="Palatino Linotype" w:hAnsi="Palatino Linotype"/>
          <w:color w:val="000000"/>
          <w:szCs w:val="22"/>
        </w:rPr>
        <w:t>s</w:t>
      </w:r>
      <w:r w:rsidR="004A50FB">
        <w:rPr>
          <w:rFonts w:ascii="Palatino Linotype" w:hAnsi="Palatino Linotype"/>
          <w:color w:val="000000"/>
          <w:szCs w:val="22"/>
        </w:rPr>
        <w:t xml:space="preserve"> using</w:t>
      </w:r>
      <w:r w:rsidR="004A50FB" w:rsidRPr="004A50FB">
        <w:rPr>
          <w:rFonts w:ascii="Palatino Linotype" w:hAnsi="Palatino Linotype"/>
          <w:color w:val="000000"/>
          <w:szCs w:val="22"/>
        </w:rPr>
        <w:t xml:space="preserve"> traditional grab sampling methods</w:t>
      </w:r>
      <w:r w:rsidR="00FE334F">
        <w:rPr>
          <w:rFonts w:ascii="Palatino Linotype" w:hAnsi="Palatino Linotype"/>
          <w:color w:val="000000"/>
          <w:szCs w:val="22"/>
        </w:rPr>
        <w:t xml:space="preserve"> and </w:t>
      </w:r>
      <w:r w:rsidR="00C67BE2">
        <w:rPr>
          <w:rFonts w:ascii="Palatino Linotype" w:hAnsi="Palatino Linotype"/>
          <w:color w:val="000000"/>
          <w:szCs w:val="22"/>
        </w:rPr>
        <w:t>underwater digital image</w:t>
      </w:r>
      <w:r w:rsidR="00FE334F">
        <w:rPr>
          <w:rFonts w:ascii="Palatino Linotype" w:hAnsi="Palatino Linotype"/>
          <w:color w:val="000000"/>
          <w:szCs w:val="22"/>
        </w:rPr>
        <w:t>s</w:t>
      </w:r>
      <w:r w:rsidR="00C67BE2">
        <w:rPr>
          <w:rFonts w:ascii="Palatino Linotype" w:hAnsi="Palatino Linotype"/>
          <w:color w:val="000000"/>
          <w:szCs w:val="22"/>
        </w:rPr>
        <w:t xml:space="preserve"> using high definition (HD) digital cameras</w:t>
      </w:r>
      <w:r w:rsidR="00FE334F">
        <w:rPr>
          <w:rFonts w:ascii="Palatino Linotype" w:hAnsi="Palatino Linotype"/>
          <w:color w:val="000000"/>
          <w:szCs w:val="22"/>
        </w:rPr>
        <w:t xml:space="preserve"> to</w:t>
      </w:r>
      <w:r w:rsidR="00FE334F" w:rsidRPr="00265F46">
        <w:rPr>
          <w:rFonts w:ascii="Palatino Linotype" w:hAnsi="Palatino Linotype"/>
          <w:color w:val="000000"/>
          <w:szCs w:val="22"/>
        </w:rPr>
        <w:t xml:space="preserve"> characteriz</w:t>
      </w:r>
      <w:r w:rsidR="00FE334F">
        <w:rPr>
          <w:rFonts w:ascii="Palatino Linotype" w:hAnsi="Palatino Linotype"/>
          <w:color w:val="000000"/>
          <w:szCs w:val="22"/>
        </w:rPr>
        <w:t>e</w:t>
      </w:r>
      <w:r w:rsidR="00FE334F" w:rsidRPr="00265F46">
        <w:rPr>
          <w:rFonts w:ascii="Palatino Linotype" w:hAnsi="Palatino Linotype"/>
          <w:color w:val="000000"/>
          <w:szCs w:val="22"/>
        </w:rPr>
        <w:t xml:space="preserve"> the physical, chemical, and biological status of </w:t>
      </w:r>
      <w:r w:rsidR="00FE334F">
        <w:rPr>
          <w:rFonts w:ascii="Palatino Linotype" w:hAnsi="Palatino Linotype"/>
          <w:color w:val="000000"/>
          <w:szCs w:val="22"/>
        </w:rPr>
        <w:t>habitats</w:t>
      </w:r>
      <w:r w:rsidR="00FE334F" w:rsidRPr="00265F46">
        <w:rPr>
          <w:rFonts w:ascii="Palatino Linotype" w:hAnsi="Palatino Linotype"/>
          <w:color w:val="000000"/>
          <w:szCs w:val="22"/>
        </w:rPr>
        <w:t xml:space="preserve"> at the benthic stations</w:t>
      </w:r>
      <w:r w:rsidR="00FE334F">
        <w:rPr>
          <w:rFonts w:ascii="Palatino Linotype" w:hAnsi="Palatino Linotype"/>
          <w:color w:val="000000"/>
          <w:szCs w:val="22"/>
        </w:rPr>
        <w:t xml:space="preserve"> defined in the </w:t>
      </w:r>
      <w:r w:rsidR="00FE334F" w:rsidRPr="00394BAE">
        <w:rPr>
          <w:rFonts w:ascii="Palatino Linotype" w:hAnsi="Palatino Linotype"/>
          <w:color w:val="000000"/>
          <w:szCs w:val="22"/>
        </w:rPr>
        <w:t>Embayment Specific Study Plan</w:t>
      </w:r>
      <w:r w:rsidR="00FE334F">
        <w:rPr>
          <w:rFonts w:ascii="Palatino Linotype" w:hAnsi="Palatino Linotype"/>
          <w:color w:val="000000"/>
          <w:szCs w:val="22"/>
        </w:rPr>
        <w:t xml:space="preserve">.  Water quality measurements and digital images will be taken with macrofaunal sampling to provide data on factors influencing the benthic assemblages.  Optional benthic </w:t>
      </w:r>
      <w:r w:rsidR="00E76B2B">
        <w:rPr>
          <w:rFonts w:ascii="Palatino Linotype" w:hAnsi="Palatino Linotype"/>
          <w:color w:val="000000"/>
          <w:szCs w:val="22"/>
        </w:rPr>
        <w:t>monitoring</w:t>
      </w:r>
      <w:r w:rsidR="00FE334F">
        <w:rPr>
          <w:rFonts w:ascii="Palatino Linotype" w:hAnsi="Palatino Linotype"/>
          <w:color w:val="000000"/>
          <w:szCs w:val="22"/>
        </w:rPr>
        <w:t xml:space="preserve"> methods that may be included in the </w:t>
      </w:r>
      <w:r w:rsidR="00FE334F" w:rsidRPr="00394BAE">
        <w:rPr>
          <w:rFonts w:ascii="Palatino Linotype" w:hAnsi="Palatino Linotype"/>
          <w:color w:val="000000"/>
          <w:szCs w:val="22"/>
        </w:rPr>
        <w:t>Embayment Specific Study Plan</w:t>
      </w:r>
      <w:r w:rsidR="00FE334F">
        <w:rPr>
          <w:rFonts w:ascii="Palatino Linotype" w:hAnsi="Palatino Linotype"/>
          <w:color w:val="000000"/>
          <w:szCs w:val="22"/>
        </w:rPr>
        <w:t xml:space="preserve"> are Sediment Profile Imaging (SPI</w:t>
      </w:r>
      <w:r w:rsidR="00382556">
        <w:rPr>
          <w:rFonts w:ascii="Palatino Linotype" w:hAnsi="Palatino Linotype"/>
          <w:color w:val="000000"/>
          <w:szCs w:val="22"/>
        </w:rPr>
        <w:t>; Section</w:t>
      </w:r>
      <w:r w:rsidR="00382556" w:rsidRPr="00382556">
        <w:rPr>
          <w:rFonts w:ascii="Palatino Linotype" w:hAnsi="Palatino Linotype"/>
          <w:color w:val="000000"/>
          <w:szCs w:val="22"/>
        </w:rPr>
        <w:t xml:space="preserve"> B2.2.6</w:t>
      </w:r>
      <w:r w:rsidR="00FE334F">
        <w:rPr>
          <w:rFonts w:ascii="Palatino Linotype" w:hAnsi="Palatino Linotype"/>
          <w:color w:val="000000"/>
          <w:szCs w:val="22"/>
        </w:rPr>
        <w:t xml:space="preserve">) </w:t>
      </w:r>
      <w:r w:rsidR="00394BAE" w:rsidRPr="00265F46">
        <w:rPr>
          <w:rFonts w:ascii="Palatino Linotype" w:hAnsi="Palatino Linotype"/>
          <w:color w:val="000000"/>
          <w:szCs w:val="22"/>
        </w:rPr>
        <w:t xml:space="preserve">and </w:t>
      </w:r>
      <w:r w:rsidR="00394BAE">
        <w:rPr>
          <w:rFonts w:ascii="Palatino Linotype" w:hAnsi="Palatino Linotype"/>
          <w:color w:val="000000"/>
          <w:szCs w:val="22"/>
        </w:rPr>
        <w:t>hard bottom</w:t>
      </w:r>
      <w:r w:rsidR="00415AD0">
        <w:rPr>
          <w:rFonts w:ascii="Palatino Linotype" w:hAnsi="Palatino Linotype"/>
          <w:color w:val="000000"/>
          <w:szCs w:val="22"/>
        </w:rPr>
        <w:t>/</w:t>
      </w:r>
      <w:r w:rsidR="00394BAE">
        <w:rPr>
          <w:rFonts w:ascii="Palatino Linotype" w:hAnsi="Palatino Linotype"/>
          <w:color w:val="000000"/>
          <w:szCs w:val="22"/>
        </w:rPr>
        <w:t xml:space="preserve">riprap </w:t>
      </w:r>
      <w:r w:rsidR="005F1472">
        <w:rPr>
          <w:rFonts w:ascii="Palatino Linotype" w:hAnsi="Palatino Linotype"/>
          <w:color w:val="000000"/>
          <w:szCs w:val="22"/>
        </w:rPr>
        <w:t>surveys</w:t>
      </w:r>
      <w:r w:rsidR="00382556">
        <w:rPr>
          <w:rFonts w:ascii="Palatino Linotype" w:hAnsi="Palatino Linotype"/>
          <w:color w:val="000000"/>
          <w:szCs w:val="22"/>
        </w:rPr>
        <w:t xml:space="preserve"> (</w:t>
      </w:r>
      <w:r w:rsidR="00FE583F">
        <w:rPr>
          <w:rFonts w:ascii="Palatino Linotype" w:hAnsi="Palatino Linotype"/>
          <w:color w:val="000000"/>
          <w:szCs w:val="22"/>
        </w:rPr>
        <w:t>Section B2.2.7</w:t>
      </w:r>
      <w:r w:rsidR="00382556">
        <w:rPr>
          <w:rFonts w:ascii="Palatino Linotype" w:hAnsi="Palatino Linotype"/>
          <w:color w:val="000000"/>
          <w:szCs w:val="22"/>
        </w:rPr>
        <w:t>)</w:t>
      </w:r>
      <w:r w:rsidR="00FE583F">
        <w:rPr>
          <w:rFonts w:ascii="Palatino Linotype" w:hAnsi="Palatino Linotype"/>
          <w:color w:val="000000"/>
          <w:szCs w:val="22"/>
        </w:rPr>
        <w:t>.</w:t>
      </w:r>
    </w:p>
    <w:p w14:paraId="4FC83A59" w14:textId="77777777" w:rsidR="00017360" w:rsidRPr="00265F46" w:rsidRDefault="00017360" w:rsidP="00017360">
      <w:pPr>
        <w:numPr>
          <w:ilvl w:val="12"/>
          <w:numId w:val="0"/>
        </w:numPr>
        <w:ind w:leftChars="200" w:left="440"/>
        <w:rPr>
          <w:rFonts w:ascii="Palatino Linotype" w:hAnsi="Palatino Linotype"/>
          <w:color w:val="000000"/>
          <w:szCs w:val="22"/>
        </w:rPr>
      </w:pPr>
    </w:p>
    <w:p w14:paraId="4F734099" w14:textId="77777777" w:rsidR="00017360" w:rsidRDefault="00017360" w:rsidP="00B36C5F">
      <w:pPr>
        <w:numPr>
          <w:ilvl w:val="12"/>
          <w:numId w:val="0"/>
        </w:numPr>
        <w:ind w:leftChars="200" w:left="440"/>
        <w:rPr>
          <w:rFonts w:ascii="Palatino Linotype" w:hAnsi="Palatino Linotype"/>
          <w:color w:val="000000"/>
          <w:szCs w:val="22"/>
        </w:rPr>
      </w:pPr>
      <w:r w:rsidRPr="00265F46">
        <w:rPr>
          <w:rFonts w:ascii="Palatino Linotype" w:hAnsi="Palatino Linotype"/>
          <w:b/>
          <w:bCs/>
          <w:color w:val="000000"/>
          <w:szCs w:val="22"/>
        </w:rPr>
        <w:t xml:space="preserve">Analysis of Benthic </w:t>
      </w:r>
      <w:r w:rsidR="00177388" w:rsidRPr="00265F46">
        <w:rPr>
          <w:rFonts w:ascii="Palatino Linotype" w:hAnsi="Palatino Linotype"/>
          <w:b/>
          <w:bCs/>
          <w:color w:val="000000"/>
          <w:szCs w:val="22"/>
        </w:rPr>
        <w:t>Survey</w:t>
      </w:r>
      <w:r w:rsidR="00332040" w:rsidRPr="00265F46">
        <w:rPr>
          <w:rFonts w:ascii="Palatino Linotype" w:hAnsi="Palatino Linotype"/>
          <w:b/>
          <w:bCs/>
          <w:color w:val="000000"/>
          <w:szCs w:val="22"/>
        </w:rPr>
        <w:t>s</w:t>
      </w:r>
      <w:r w:rsidRPr="00265F46">
        <w:rPr>
          <w:rFonts w:ascii="Palatino Linotype" w:hAnsi="Palatino Linotype"/>
          <w:b/>
          <w:bCs/>
          <w:color w:val="000000"/>
          <w:szCs w:val="22"/>
        </w:rPr>
        <w:t xml:space="preserve"> (Task </w:t>
      </w:r>
      <w:r w:rsidR="004E2CC1">
        <w:rPr>
          <w:rFonts w:ascii="Palatino Linotype" w:hAnsi="Palatino Linotype"/>
          <w:b/>
          <w:bCs/>
          <w:color w:val="000000"/>
          <w:szCs w:val="22"/>
        </w:rPr>
        <w:t>3</w:t>
      </w:r>
      <w:r w:rsidRPr="00265F46">
        <w:rPr>
          <w:rFonts w:ascii="Palatino Linotype" w:hAnsi="Palatino Linotype"/>
          <w:b/>
          <w:bCs/>
          <w:color w:val="000000"/>
          <w:szCs w:val="22"/>
        </w:rPr>
        <w:t>)</w:t>
      </w:r>
      <w:r w:rsidRPr="00265F46">
        <w:rPr>
          <w:rFonts w:ascii="Palatino Linotype" w:hAnsi="Palatino Linotype"/>
          <w:color w:val="000000"/>
          <w:szCs w:val="22"/>
        </w:rPr>
        <w:t xml:space="preserve"> include the determination of the </w:t>
      </w:r>
      <w:r w:rsidR="008E3C63" w:rsidRPr="00265F46">
        <w:rPr>
          <w:rFonts w:ascii="Palatino Linotype" w:hAnsi="Palatino Linotype"/>
          <w:color w:val="000000"/>
          <w:szCs w:val="22"/>
        </w:rPr>
        <w:t xml:space="preserve">sediment grain size, total organic carbon (TOC), </w:t>
      </w:r>
      <w:r w:rsidR="005F1472">
        <w:rPr>
          <w:rFonts w:ascii="Palatino Linotype" w:hAnsi="Palatino Linotype"/>
          <w:color w:val="000000"/>
          <w:szCs w:val="22"/>
        </w:rPr>
        <w:t xml:space="preserve">water quality, </w:t>
      </w:r>
      <w:r w:rsidR="008E3C63" w:rsidRPr="00265F46">
        <w:rPr>
          <w:rFonts w:ascii="Palatino Linotype" w:hAnsi="Palatino Linotype"/>
          <w:color w:val="000000"/>
          <w:szCs w:val="22"/>
        </w:rPr>
        <w:t xml:space="preserve">and/or </w:t>
      </w:r>
      <w:r w:rsidRPr="00265F46">
        <w:rPr>
          <w:rFonts w:ascii="Palatino Linotype" w:hAnsi="Palatino Linotype"/>
          <w:color w:val="000000"/>
          <w:szCs w:val="22"/>
        </w:rPr>
        <w:t xml:space="preserve">benthic </w:t>
      </w:r>
      <w:r w:rsidR="00B36C5F">
        <w:rPr>
          <w:rFonts w:ascii="Palatino Linotype" w:hAnsi="Palatino Linotype"/>
          <w:color w:val="000000"/>
          <w:szCs w:val="22"/>
        </w:rPr>
        <w:t>macro</w:t>
      </w:r>
      <w:r w:rsidR="008E3C63" w:rsidRPr="00265F46">
        <w:rPr>
          <w:rFonts w:ascii="Palatino Linotype" w:hAnsi="Palatino Linotype"/>
          <w:color w:val="000000"/>
          <w:szCs w:val="22"/>
        </w:rPr>
        <w:t>fauna</w:t>
      </w:r>
      <w:r w:rsidRPr="00265F46">
        <w:rPr>
          <w:rFonts w:ascii="Palatino Linotype" w:hAnsi="Palatino Linotype"/>
          <w:color w:val="000000"/>
          <w:szCs w:val="22"/>
        </w:rPr>
        <w:t xml:space="preserve"> community structure. </w:t>
      </w:r>
      <w:r w:rsidR="008E3C63" w:rsidRPr="00265F46">
        <w:rPr>
          <w:rFonts w:ascii="Palatino Linotype" w:hAnsi="Palatino Linotype"/>
          <w:color w:val="000000"/>
          <w:szCs w:val="22"/>
        </w:rPr>
        <w:t xml:space="preserve">Depending on the approach </w:t>
      </w:r>
      <w:r w:rsidR="00543B44">
        <w:rPr>
          <w:rFonts w:ascii="Palatino Linotype" w:hAnsi="Palatino Linotype"/>
          <w:color w:val="000000"/>
          <w:szCs w:val="22"/>
        </w:rPr>
        <w:t xml:space="preserve">and optional methods </w:t>
      </w:r>
      <w:r w:rsidR="008E3C63" w:rsidRPr="00265F46">
        <w:rPr>
          <w:rFonts w:ascii="Palatino Linotype" w:hAnsi="Palatino Linotype"/>
          <w:color w:val="000000"/>
          <w:szCs w:val="22"/>
        </w:rPr>
        <w:t>selected</w:t>
      </w:r>
      <w:r w:rsidR="00B36C5F">
        <w:rPr>
          <w:rFonts w:ascii="Palatino Linotype" w:hAnsi="Palatino Linotype"/>
          <w:color w:val="000000"/>
          <w:szCs w:val="22"/>
        </w:rPr>
        <w:t>,</w:t>
      </w:r>
      <w:r w:rsidR="008E3C63" w:rsidRPr="00265F46">
        <w:rPr>
          <w:rFonts w:ascii="Palatino Linotype" w:hAnsi="Palatino Linotype"/>
          <w:color w:val="000000"/>
          <w:szCs w:val="22"/>
        </w:rPr>
        <w:t xml:space="preserve"> </w:t>
      </w:r>
      <w:r w:rsidR="00BD0C88" w:rsidRPr="00265F46">
        <w:rPr>
          <w:rFonts w:ascii="Palatino Linotype" w:hAnsi="Palatino Linotype"/>
          <w:color w:val="000000"/>
          <w:szCs w:val="22"/>
        </w:rPr>
        <w:t xml:space="preserve">the benthic community structure determination under </w:t>
      </w:r>
      <w:r w:rsidR="008E3C63" w:rsidRPr="00265F46">
        <w:rPr>
          <w:rFonts w:ascii="Palatino Linotype" w:hAnsi="Palatino Linotype"/>
          <w:color w:val="000000"/>
          <w:szCs w:val="22"/>
        </w:rPr>
        <w:t>this task could include (1) the identification and enumeration of the b</w:t>
      </w:r>
      <w:r w:rsidRPr="00265F46">
        <w:rPr>
          <w:rFonts w:ascii="Palatino Linotype" w:hAnsi="Palatino Linotype"/>
          <w:color w:val="000000"/>
          <w:szCs w:val="22"/>
        </w:rPr>
        <w:t xml:space="preserve">enthic fauna recovered from sediment grab </w:t>
      </w:r>
      <w:r w:rsidR="00B36C5F">
        <w:rPr>
          <w:rFonts w:ascii="Palatino Linotype" w:hAnsi="Palatino Linotype"/>
          <w:color w:val="000000"/>
          <w:szCs w:val="22"/>
        </w:rPr>
        <w:t xml:space="preserve">and/or hard-bottom destructive </w:t>
      </w:r>
      <w:r w:rsidRPr="00265F46">
        <w:rPr>
          <w:rFonts w:ascii="Palatino Linotype" w:hAnsi="Palatino Linotype"/>
          <w:color w:val="000000"/>
          <w:szCs w:val="22"/>
        </w:rPr>
        <w:t xml:space="preserve">samples collected under Task </w:t>
      </w:r>
      <w:r w:rsidR="008E3C63" w:rsidRPr="00265F46">
        <w:rPr>
          <w:rFonts w:ascii="Palatino Linotype" w:hAnsi="Palatino Linotype"/>
          <w:color w:val="000000"/>
          <w:szCs w:val="22"/>
        </w:rPr>
        <w:t xml:space="preserve">2, (2) </w:t>
      </w:r>
      <w:r w:rsidR="00BD0C88" w:rsidRPr="00265F46">
        <w:rPr>
          <w:rFonts w:ascii="Palatino Linotype" w:hAnsi="Palatino Linotype"/>
          <w:color w:val="000000"/>
          <w:szCs w:val="22"/>
        </w:rPr>
        <w:t xml:space="preserve">the </w:t>
      </w:r>
      <w:r w:rsidR="008E3C63" w:rsidRPr="00265F46">
        <w:rPr>
          <w:rFonts w:ascii="Palatino Linotype" w:hAnsi="Palatino Linotype"/>
          <w:color w:val="000000"/>
          <w:szCs w:val="22"/>
        </w:rPr>
        <w:t xml:space="preserve">analysis of </w:t>
      </w:r>
      <w:r w:rsidR="00B36C5F">
        <w:rPr>
          <w:rFonts w:ascii="Palatino Linotype" w:hAnsi="Palatino Linotype"/>
          <w:color w:val="000000"/>
          <w:szCs w:val="22"/>
        </w:rPr>
        <w:t>water quality measurements</w:t>
      </w:r>
      <w:r w:rsidR="008E3C63" w:rsidRPr="00265F46">
        <w:rPr>
          <w:rFonts w:ascii="Palatino Linotype" w:hAnsi="Palatino Linotype"/>
          <w:color w:val="000000"/>
          <w:szCs w:val="22"/>
        </w:rPr>
        <w:t xml:space="preserve">, </w:t>
      </w:r>
      <w:r w:rsidR="00B36C5F">
        <w:rPr>
          <w:rFonts w:ascii="Palatino Linotype" w:hAnsi="Palatino Linotype"/>
          <w:color w:val="000000"/>
          <w:szCs w:val="22"/>
        </w:rPr>
        <w:t>(3)</w:t>
      </w:r>
      <w:r w:rsidR="00B36C5F" w:rsidRPr="00B36C5F">
        <w:rPr>
          <w:rFonts w:ascii="Palatino Linotype" w:hAnsi="Palatino Linotype"/>
          <w:color w:val="000000"/>
          <w:szCs w:val="22"/>
        </w:rPr>
        <w:t xml:space="preserve"> </w:t>
      </w:r>
      <w:r w:rsidR="00B36C5F" w:rsidRPr="00265F46">
        <w:rPr>
          <w:rFonts w:ascii="Palatino Linotype" w:hAnsi="Palatino Linotype"/>
          <w:color w:val="000000"/>
          <w:szCs w:val="22"/>
        </w:rPr>
        <w:t>the analysis of digital images or video</w:t>
      </w:r>
      <w:r w:rsidR="00B36C5F">
        <w:rPr>
          <w:rFonts w:ascii="Palatino Linotype" w:hAnsi="Palatino Linotype"/>
          <w:color w:val="000000"/>
          <w:szCs w:val="22"/>
        </w:rPr>
        <w:t xml:space="preserve">, </w:t>
      </w:r>
      <w:r w:rsidR="00BD0C88" w:rsidRPr="00265F46">
        <w:rPr>
          <w:rFonts w:ascii="Palatino Linotype" w:hAnsi="Palatino Linotype"/>
          <w:color w:val="000000"/>
          <w:szCs w:val="22"/>
        </w:rPr>
        <w:t xml:space="preserve">and </w:t>
      </w:r>
      <w:r w:rsidR="008E3C63" w:rsidRPr="00265F46">
        <w:rPr>
          <w:rFonts w:ascii="Palatino Linotype" w:hAnsi="Palatino Linotype"/>
          <w:color w:val="000000"/>
          <w:szCs w:val="22"/>
        </w:rPr>
        <w:t>(</w:t>
      </w:r>
      <w:r w:rsidR="00B36C5F">
        <w:rPr>
          <w:rFonts w:ascii="Palatino Linotype" w:hAnsi="Palatino Linotype"/>
          <w:color w:val="000000"/>
          <w:szCs w:val="22"/>
        </w:rPr>
        <w:t>4</w:t>
      </w:r>
      <w:r w:rsidR="008E3C63" w:rsidRPr="00265F46">
        <w:rPr>
          <w:rFonts w:ascii="Palatino Linotype" w:hAnsi="Palatino Linotype"/>
          <w:color w:val="000000"/>
          <w:szCs w:val="22"/>
        </w:rPr>
        <w:t>)</w:t>
      </w:r>
      <w:r w:rsidR="00BD0C88" w:rsidRPr="00265F46">
        <w:rPr>
          <w:rFonts w:ascii="Palatino Linotype" w:hAnsi="Palatino Linotype"/>
          <w:color w:val="000000"/>
          <w:szCs w:val="22"/>
        </w:rPr>
        <w:t xml:space="preserve"> the analysis of SPI</w:t>
      </w:r>
      <w:r w:rsidR="00543B44">
        <w:rPr>
          <w:rFonts w:ascii="Palatino Linotype" w:hAnsi="Palatino Linotype"/>
          <w:color w:val="000000"/>
          <w:szCs w:val="22"/>
        </w:rPr>
        <w:t xml:space="preserve"> images</w:t>
      </w:r>
      <w:r w:rsidRPr="00265F46">
        <w:rPr>
          <w:rFonts w:ascii="Palatino Linotype" w:hAnsi="Palatino Linotype"/>
          <w:color w:val="000000"/>
          <w:szCs w:val="22"/>
        </w:rPr>
        <w:t xml:space="preserve">. Results will be evaluated statistically to characterize benthic community structure and to </w:t>
      </w:r>
      <w:r w:rsidR="00BD0C88" w:rsidRPr="00265F46">
        <w:rPr>
          <w:rFonts w:ascii="Palatino Linotype" w:hAnsi="Palatino Linotype"/>
          <w:color w:val="000000"/>
          <w:szCs w:val="22"/>
        </w:rPr>
        <w:t>assess embayment ecological health</w:t>
      </w:r>
      <w:r w:rsidRPr="00265F46">
        <w:rPr>
          <w:rFonts w:ascii="Palatino Linotype" w:hAnsi="Palatino Linotype"/>
          <w:color w:val="000000"/>
          <w:szCs w:val="22"/>
        </w:rPr>
        <w:t xml:space="preserve">. A reference collection of all </w:t>
      </w:r>
      <w:r w:rsidR="00B36C5F">
        <w:rPr>
          <w:rFonts w:ascii="Palatino Linotype" w:hAnsi="Palatino Linotype"/>
          <w:color w:val="000000"/>
          <w:szCs w:val="22"/>
        </w:rPr>
        <w:t>macro</w:t>
      </w:r>
      <w:r w:rsidR="00BD0C88" w:rsidRPr="00265F46">
        <w:rPr>
          <w:rFonts w:ascii="Palatino Linotype" w:hAnsi="Palatino Linotype"/>
          <w:color w:val="000000"/>
          <w:szCs w:val="22"/>
        </w:rPr>
        <w:t>faunal</w:t>
      </w:r>
      <w:r w:rsidRPr="00265F46">
        <w:rPr>
          <w:rFonts w:ascii="Palatino Linotype" w:hAnsi="Palatino Linotype"/>
          <w:color w:val="000000"/>
          <w:szCs w:val="22"/>
        </w:rPr>
        <w:t xml:space="preserve"> taxa (identified and unidentified specimens) will be stored, maintained, and compiled throughout the project.</w:t>
      </w:r>
    </w:p>
    <w:p w14:paraId="13820660" w14:textId="77777777" w:rsidR="00B36C5F" w:rsidRDefault="00B36C5F" w:rsidP="00017360">
      <w:pPr>
        <w:numPr>
          <w:ilvl w:val="12"/>
          <w:numId w:val="0"/>
        </w:numPr>
        <w:ind w:leftChars="200" w:left="440"/>
        <w:rPr>
          <w:rFonts w:ascii="Palatino Linotype" w:hAnsi="Palatino Linotype"/>
          <w:color w:val="000000"/>
          <w:szCs w:val="22"/>
        </w:rPr>
      </w:pPr>
    </w:p>
    <w:p w14:paraId="7E3B4DB7" w14:textId="77777777" w:rsidR="00C538E6" w:rsidRPr="00265F46" w:rsidRDefault="00177388" w:rsidP="00C538E6">
      <w:pPr>
        <w:numPr>
          <w:ilvl w:val="12"/>
          <w:numId w:val="0"/>
        </w:numPr>
        <w:ind w:leftChars="200" w:left="440"/>
        <w:rPr>
          <w:rFonts w:ascii="Palatino Linotype" w:hAnsi="Palatino Linotype"/>
          <w:color w:val="000000"/>
          <w:szCs w:val="22"/>
        </w:rPr>
      </w:pPr>
      <w:bookmarkStart w:id="18" w:name="_Toc2565153"/>
      <w:bookmarkStart w:id="19" w:name="_Toc3191979"/>
      <w:bookmarkStart w:id="20" w:name="_Toc83544516"/>
      <w:r w:rsidRPr="00265F46">
        <w:rPr>
          <w:rFonts w:ascii="Palatino Linotype" w:hAnsi="Palatino Linotype"/>
          <w:b/>
        </w:rPr>
        <w:lastRenderedPageBreak/>
        <w:t>Synthesis Report</w:t>
      </w:r>
      <w:r w:rsidR="00C538E6" w:rsidRPr="00265F46">
        <w:rPr>
          <w:rFonts w:ascii="Palatino Linotype" w:hAnsi="Palatino Linotype"/>
          <w:b/>
        </w:rPr>
        <w:t xml:space="preserve"> (Task </w:t>
      </w:r>
      <w:r w:rsidR="004E2CC1">
        <w:rPr>
          <w:rFonts w:ascii="Palatino Linotype" w:hAnsi="Palatino Linotype"/>
          <w:b/>
        </w:rPr>
        <w:t>4</w:t>
      </w:r>
      <w:r w:rsidR="00C538E6" w:rsidRPr="00265F46">
        <w:rPr>
          <w:rFonts w:ascii="Palatino Linotype" w:hAnsi="Palatino Linotype"/>
          <w:b/>
        </w:rPr>
        <w:t xml:space="preserve">) </w:t>
      </w:r>
      <w:r w:rsidR="00C538E6" w:rsidRPr="00265F46">
        <w:rPr>
          <w:rFonts w:ascii="Palatino Linotype" w:hAnsi="Palatino Linotype"/>
          <w:color w:val="000000"/>
          <w:szCs w:val="22"/>
        </w:rPr>
        <w:t>include</w:t>
      </w:r>
      <w:r w:rsidR="00657A37" w:rsidRPr="00265F46">
        <w:rPr>
          <w:rFonts w:ascii="Palatino Linotype" w:hAnsi="Palatino Linotype"/>
          <w:color w:val="000000"/>
          <w:szCs w:val="22"/>
        </w:rPr>
        <w:t>s</w:t>
      </w:r>
      <w:r w:rsidR="00C538E6" w:rsidRPr="00265F46">
        <w:rPr>
          <w:rFonts w:ascii="Palatino Linotype" w:hAnsi="Palatino Linotype"/>
          <w:color w:val="000000"/>
          <w:szCs w:val="22"/>
        </w:rPr>
        <w:t xml:space="preserve"> the preparation of </w:t>
      </w:r>
      <w:r w:rsidR="007A2652" w:rsidRPr="00265F46">
        <w:rPr>
          <w:rFonts w:ascii="Palatino Linotype" w:hAnsi="Palatino Linotype"/>
          <w:color w:val="000000"/>
          <w:szCs w:val="22"/>
        </w:rPr>
        <w:t xml:space="preserve">a </w:t>
      </w:r>
      <w:r w:rsidR="00E42B0F" w:rsidRPr="00265F46">
        <w:rPr>
          <w:rFonts w:ascii="Palatino Linotype" w:hAnsi="Palatino Linotype"/>
          <w:color w:val="000000"/>
          <w:szCs w:val="22"/>
        </w:rPr>
        <w:t>summary</w:t>
      </w:r>
      <w:r w:rsidR="007A2652" w:rsidRPr="00265F46">
        <w:rPr>
          <w:rFonts w:ascii="Palatino Linotype" w:hAnsi="Palatino Linotype"/>
          <w:color w:val="000000"/>
          <w:szCs w:val="22"/>
        </w:rPr>
        <w:t xml:space="preserve"> </w:t>
      </w:r>
      <w:r w:rsidR="00E42B0F" w:rsidRPr="00265F46">
        <w:rPr>
          <w:rFonts w:ascii="Palatino Linotype" w:hAnsi="Palatino Linotype"/>
          <w:color w:val="000000"/>
          <w:szCs w:val="22"/>
        </w:rPr>
        <w:t>report</w:t>
      </w:r>
      <w:r w:rsidR="00C538E6" w:rsidRPr="00265F46">
        <w:rPr>
          <w:rFonts w:ascii="Palatino Linotype" w:hAnsi="Palatino Linotype"/>
          <w:color w:val="000000"/>
          <w:szCs w:val="22"/>
        </w:rPr>
        <w:t xml:space="preserve"> in which data developed under Tasks </w:t>
      </w:r>
      <w:r w:rsidR="00E42B0F" w:rsidRPr="00265F46">
        <w:rPr>
          <w:rFonts w:ascii="Palatino Linotype" w:hAnsi="Palatino Linotype"/>
          <w:color w:val="000000"/>
          <w:szCs w:val="22"/>
        </w:rPr>
        <w:t>2</w:t>
      </w:r>
      <w:r w:rsidR="00040F13">
        <w:rPr>
          <w:rFonts w:ascii="Palatino Linotype" w:hAnsi="Palatino Linotype"/>
          <w:color w:val="000000"/>
          <w:szCs w:val="22"/>
        </w:rPr>
        <w:t xml:space="preserve"> and </w:t>
      </w:r>
      <w:r w:rsidR="00E42B0F" w:rsidRPr="00265F46">
        <w:rPr>
          <w:rFonts w:ascii="Palatino Linotype" w:hAnsi="Palatino Linotype"/>
          <w:color w:val="000000"/>
          <w:szCs w:val="22"/>
        </w:rPr>
        <w:t>3</w:t>
      </w:r>
      <w:r w:rsidR="00C538E6" w:rsidRPr="00265F46">
        <w:rPr>
          <w:rFonts w:ascii="Palatino Linotype" w:hAnsi="Palatino Linotype"/>
          <w:color w:val="000000"/>
          <w:szCs w:val="22"/>
        </w:rPr>
        <w:t xml:space="preserve"> will be presented. The report will evaluate current </w:t>
      </w:r>
      <w:r w:rsidR="00657A37" w:rsidRPr="00265F46">
        <w:rPr>
          <w:rFonts w:ascii="Palatino Linotype" w:hAnsi="Palatino Linotype"/>
          <w:color w:val="000000"/>
          <w:szCs w:val="22"/>
        </w:rPr>
        <w:t>sediment condition</w:t>
      </w:r>
      <w:r w:rsidR="00E42B0F" w:rsidRPr="00265F46">
        <w:rPr>
          <w:rFonts w:ascii="Palatino Linotype" w:hAnsi="Palatino Linotype"/>
          <w:color w:val="000000"/>
          <w:szCs w:val="22"/>
        </w:rPr>
        <w:t xml:space="preserve">, </w:t>
      </w:r>
      <w:r w:rsidR="00657A37" w:rsidRPr="00265F46">
        <w:rPr>
          <w:rFonts w:ascii="Palatino Linotype" w:hAnsi="Palatino Linotype"/>
          <w:color w:val="000000"/>
          <w:szCs w:val="22"/>
        </w:rPr>
        <w:t xml:space="preserve">the </w:t>
      </w:r>
      <w:r w:rsidR="00E42B0F" w:rsidRPr="00265F46">
        <w:rPr>
          <w:rFonts w:ascii="Palatino Linotype" w:hAnsi="Palatino Linotype"/>
          <w:color w:val="000000"/>
          <w:szCs w:val="22"/>
        </w:rPr>
        <w:t>status of benthic community, and the ecological health of the embayment</w:t>
      </w:r>
      <w:r w:rsidR="00C538E6" w:rsidRPr="00265F46">
        <w:rPr>
          <w:rFonts w:ascii="Palatino Linotype" w:hAnsi="Palatino Linotype"/>
          <w:color w:val="000000"/>
          <w:szCs w:val="22"/>
        </w:rPr>
        <w:t xml:space="preserve">. </w:t>
      </w:r>
      <w:r w:rsidR="00E019B3">
        <w:rPr>
          <w:rFonts w:ascii="Palatino Linotype" w:hAnsi="Palatino Linotype"/>
          <w:color w:val="000000"/>
          <w:szCs w:val="22"/>
        </w:rPr>
        <w:t>The report will be provided to the Town</w:t>
      </w:r>
      <w:r w:rsidR="005A05BF">
        <w:rPr>
          <w:rFonts w:ascii="Palatino Linotype" w:hAnsi="Palatino Linotype"/>
          <w:color w:val="000000"/>
          <w:szCs w:val="22"/>
        </w:rPr>
        <w:t xml:space="preserve"> </w:t>
      </w:r>
      <w:r w:rsidR="00E019B3">
        <w:rPr>
          <w:rFonts w:ascii="Palatino Linotype" w:hAnsi="Palatino Linotype"/>
          <w:color w:val="000000"/>
          <w:szCs w:val="22"/>
        </w:rPr>
        <w:t xml:space="preserve">and the MassDEP MEP Program Manager. Accompanying electronic files for the </w:t>
      </w:r>
      <w:r w:rsidR="00E019B3" w:rsidRPr="00E019B3">
        <w:rPr>
          <w:rFonts w:ascii="Palatino Linotype" w:hAnsi="Palatino Linotype"/>
          <w:color w:val="000000"/>
          <w:szCs w:val="22"/>
        </w:rPr>
        <w:t xml:space="preserve">Synthesis Report </w:t>
      </w:r>
      <w:r w:rsidR="00E019B3">
        <w:rPr>
          <w:rFonts w:ascii="Palatino Linotype" w:hAnsi="Palatino Linotype"/>
          <w:color w:val="000000"/>
          <w:szCs w:val="22"/>
        </w:rPr>
        <w:t xml:space="preserve">will include all electronic data files such as water quality measurements, benthic macrofauna data files, SPI data files, and underwater digital images.   </w:t>
      </w:r>
    </w:p>
    <w:p w14:paraId="44215234" w14:textId="77777777" w:rsidR="00177388" w:rsidRDefault="00177388" w:rsidP="00C538E6">
      <w:pPr>
        <w:numPr>
          <w:ilvl w:val="12"/>
          <w:numId w:val="0"/>
        </w:numPr>
        <w:ind w:leftChars="200" w:left="440"/>
        <w:rPr>
          <w:rFonts w:ascii="Palatino Linotype" w:hAnsi="Palatino Linotype"/>
          <w:color w:val="000000"/>
          <w:szCs w:val="22"/>
        </w:rPr>
      </w:pPr>
    </w:p>
    <w:p w14:paraId="4D5B5DF2" w14:textId="77777777" w:rsidR="006928FA" w:rsidRPr="006928FA" w:rsidRDefault="006928FA" w:rsidP="00C538E6">
      <w:pPr>
        <w:numPr>
          <w:ilvl w:val="12"/>
          <w:numId w:val="0"/>
        </w:numPr>
        <w:ind w:leftChars="200" w:left="440"/>
        <w:rPr>
          <w:rFonts w:ascii="Palatino Linotype" w:hAnsi="Palatino Linotype"/>
          <w:color w:val="000000"/>
          <w:szCs w:val="22"/>
        </w:rPr>
      </w:pPr>
      <w:r>
        <w:rPr>
          <w:rFonts w:ascii="Palatino Linotype" w:hAnsi="Palatino Linotype"/>
          <w:b/>
        </w:rPr>
        <w:t>Up</w:t>
      </w:r>
      <w:r w:rsidRPr="00265F46">
        <w:rPr>
          <w:rFonts w:ascii="Palatino Linotype" w:hAnsi="Palatino Linotype"/>
          <w:b/>
        </w:rPr>
        <w:t>load Data</w:t>
      </w:r>
      <w:r>
        <w:rPr>
          <w:rFonts w:ascii="Palatino Linotype" w:hAnsi="Palatino Linotype"/>
          <w:b/>
        </w:rPr>
        <w:t xml:space="preserve"> to </w:t>
      </w:r>
      <w:r w:rsidR="00106BDB">
        <w:rPr>
          <w:rFonts w:ascii="Palatino Linotype" w:hAnsi="Palatino Linotype"/>
          <w:b/>
        </w:rPr>
        <w:t xml:space="preserve">the </w:t>
      </w:r>
      <w:r w:rsidR="00A07771">
        <w:rPr>
          <w:rFonts w:ascii="Palatino Linotype" w:hAnsi="Palatino Linotype"/>
          <w:b/>
          <w:color w:val="000000"/>
          <w:szCs w:val="22"/>
        </w:rPr>
        <w:t xml:space="preserve">Selected </w:t>
      </w:r>
      <w:r>
        <w:rPr>
          <w:rFonts w:ascii="Palatino Linotype" w:hAnsi="Palatino Linotype"/>
          <w:b/>
          <w:color w:val="000000"/>
          <w:szCs w:val="22"/>
        </w:rPr>
        <w:t>Database (Task 5)</w:t>
      </w:r>
      <w:r>
        <w:rPr>
          <w:rFonts w:ascii="Palatino Linotype" w:hAnsi="Palatino Linotype"/>
          <w:color w:val="000000"/>
          <w:szCs w:val="22"/>
        </w:rPr>
        <w:t xml:space="preserve"> includes uploading the data generated during </w:t>
      </w:r>
      <w:r w:rsidRPr="00265F46">
        <w:rPr>
          <w:rFonts w:ascii="Palatino Linotype" w:hAnsi="Palatino Linotype"/>
          <w:color w:val="000000"/>
          <w:szCs w:val="22"/>
        </w:rPr>
        <w:t xml:space="preserve">the assessment process </w:t>
      </w:r>
      <w:r>
        <w:rPr>
          <w:rFonts w:ascii="Palatino Linotype" w:hAnsi="Palatino Linotype"/>
          <w:color w:val="000000"/>
          <w:szCs w:val="22"/>
        </w:rPr>
        <w:t>(</w:t>
      </w:r>
      <w:r w:rsidR="00961167">
        <w:rPr>
          <w:rFonts w:ascii="Palatino Linotype" w:hAnsi="Palatino Linotype"/>
          <w:color w:val="000000"/>
          <w:szCs w:val="22"/>
        </w:rPr>
        <w:t>Tasks 2 and</w:t>
      </w:r>
      <w:r w:rsidR="00F01CDB">
        <w:rPr>
          <w:rFonts w:ascii="Palatino Linotype" w:hAnsi="Palatino Linotype"/>
          <w:color w:val="000000"/>
          <w:szCs w:val="22"/>
        </w:rPr>
        <w:t xml:space="preserve"> </w:t>
      </w:r>
      <w:r w:rsidR="00961167">
        <w:rPr>
          <w:rFonts w:ascii="Palatino Linotype" w:hAnsi="Palatino Linotype"/>
          <w:color w:val="000000"/>
          <w:szCs w:val="22"/>
        </w:rPr>
        <w:t>3</w:t>
      </w:r>
      <w:r>
        <w:rPr>
          <w:rFonts w:ascii="Palatino Linotype" w:hAnsi="Palatino Linotype"/>
          <w:color w:val="000000"/>
          <w:szCs w:val="22"/>
        </w:rPr>
        <w:t xml:space="preserve">) </w:t>
      </w:r>
      <w:r w:rsidRPr="004E2CC1">
        <w:rPr>
          <w:rFonts w:ascii="Palatino Linotype" w:hAnsi="Palatino Linotype"/>
          <w:color w:val="000000"/>
          <w:szCs w:val="22"/>
        </w:rPr>
        <w:t xml:space="preserve">to the </w:t>
      </w:r>
      <w:r w:rsidR="00A07771">
        <w:rPr>
          <w:rFonts w:ascii="Palatino Linotype" w:hAnsi="Palatino Linotype"/>
          <w:color w:val="000000"/>
          <w:szCs w:val="22"/>
        </w:rPr>
        <w:t xml:space="preserve">database selected by MassDEP (e.g. </w:t>
      </w:r>
      <w:r w:rsidRPr="004E2CC1">
        <w:rPr>
          <w:rFonts w:ascii="Palatino Linotype" w:hAnsi="Palatino Linotype"/>
          <w:color w:val="000000"/>
          <w:szCs w:val="22"/>
        </w:rPr>
        <w:t>U</w:t>
      </w:r>
      <w:r>
        <w:rPr>
          <w:rFonts w:ascii="Palatino Linotype" w:hAnsi="Palatino Linotype"/>
          <w:color w:val="000000"/>
          <w:szCs w:val="22"/>
        </w:rPr>
        <w:t>S</w:t>
      </w:r>
      <w:r w:rsidRPr="004E2CC1">
        <w:rPr>
          <w:rFonts w:ascii="Palatino Linotype" w:hAnsi="Palatino Linotype"/>
          <w:color w:val="000000"/>
          <w:szCs w:val="22"/>
        </w:rPr>
        <w:t xml:space="preserve"> EPA Water Quality Exchange Web </w:t>
      </w:r>
      <w:r w:rsidR="00A07771">
        <w:rPr>
          <w:rFonts w:ascii="Palatino Linotype" w:hAnsi="Palatino Linotype"/>
          <w:color w:val="000000"/>
          <w:szCs w:val="22"/>
        </w:rPr>
        <w:t>[</w:t>
      </w:r>
      <w:r w:rsidRPr="004E2CC1">
        <w:rPr>
          <w:rFonts w:ascii="Palatino Linotype" w:hAnsi="Palatino Linotype"/>
          <w:color w:val="000000"/>
          <w:szCs w:val="22"/>
        </w:rPr>
        <w:t>WQX</w:t>
      </w:r>
      <w:r>
        <w:rPr>
          <w:rFonts w:ascii="Palatino Linotype" w:hAnsi="Palatino Linotype"/>
          <w:color w:val="000000"/>
          <w:szCs w:val="22"/>
        </w:rPr>
        <w:t xml:space="preserve"> </w:t>
      </w:r>
      <w:r w:rsidRPr="004E2CC1">
        <w:rPr>
          <w:rFonts w:ascii="Palatino Linotype" w:hAnsi="Palatino Linotype"/>
          <w:color w:val="000000"/>
          <w:szCs w:val="22"/>
        </w:rPr>
        <w:t>W</w:t>
      </w:r>
      <w:r>
        <w:rPr>
          <w:rFonts w:ascii="Palatino Linotype" w:hAnsi="Palatino Linotype"/>
          <w:color w:val="000000"/>
          <w:szCs w:val="22"/>
        </w:rPr>
        <w:t>eb</w:t>
      </w:r>
      <w:r w:rsidR="00A07771">
        <w:rPr>
          <w:rFonts w:ascii="Palatino Linotype" w:hAnsi="Palatino Linotype"/>
          <w:color w:val="000000"/>
          <w:szCs w:val="22"/>
        </w:rPr>
        <w:t>]</w:t>
      </w:r>
      <w:r w:rsidRPr="007A6D11">
        <w:rPr>
          <w:rFonts w:ascii="Palatino Linotype" w:hAnsi="Palatino Linotype"/>
          <w:color w:val="000000"/>
          <w:szCs w:val="22"/>
        </w:rPr>
        <w:t>) so that the data are available to MassDEP and the public.</w:t>
      </w:r>
    </w:p>
    <w:p w14:paraId="452FEA93" w14:textId="77777777" w:rsidR="006928FA" w:rsidRPr="00265F46" w:rsidRDefault="006928FA" w:rsidP="00C538E6">
      <w:pPr>
        <w:numPr>
          <w:ilvl w:val="12"/>
          <w:numId w:val="0"/>
        </w:numPr>
        <w:ind w:leftChars="200" w:left="440"/>
        <w:rPr>
          <w:rFonts w:ascii="Palatino Linotype" w:hAnsi="Palatino Linotype"/>
          <w:color w:val="000000"/>
          <w:szCs w:val="22"/>
        </w:rPr>
      </w:pPr>
    </w:p>
    <w:p w14:paraId="5A46E530" w14:textId="77777777" w:rsidR="00177388" w:rsidRDefault="00177388" w:rsidP="00C538E6">
      <w:pPr>
        <w:numPr>
          <w:ilvl w:val="12"/>
          <w:numId w:val="0"/>
        </w:numPr>
        <w:ind w:leftChars="200" w:left="440"/>
        <w:rPr>
          <w:rFonts w:ascii="Palatino Linotype" w:hAnsi="Palatino Linotype"/>
          <w:color w:val="000000"/>
          <w:szCs w:val="22"/>
        </w:rPr>
      </w:pPr>
      <w:r w:rsidRPr="00265F46">
        <w:rPr>
          <w:rFonts w:ascii="Palatino Linotype" w:hAnsi="Palatino Linotype"/>
          <w:b/>
        </w:rPr>
        <w:t xml:space="preserve">Future Coordination with MassDEP (Task </w:t>
      </w:r>
      <w:r w:rsidR="006928FA">
        <w:rPr>
          <w:rFonts w:ascii="Palatino Linotype" w:hAnsi="Palatino Linotype"/>
          <w:b/>
        </w:rPr>
        <w:t>6</w:t>
      </w:r>
      <w:r w:rsidRPr="00265F46">
        <w:rPr>
          <w:rFonts w:ascii="Palatino Linotype" w:hAnsi="Palatino Linotype"/>
          <w:b/>
        </w:rPr>
        <w:t>)</w:t>
      </w:r>
      <w:r w:rsidR="007A2652" w:rsidRPr="00265F46">
        <w:rPr>
          <w:rFonts w:ascii="Palatino Linotype" w:hAnsi="Palatino Linotype"/>
          <w:b/>
        </w:rPr>
        <w:t xml:space="preserve"> </w:t>
      </w:r>
      <w:r w:rsidR="007A2652" w:rsidRPr="00265F46">
        <w:rPr>
          <w:rFonts w:ascii="Palatino Linotype" w:hAnsi="Palatino Linotype"/>
        </w:rPr>
        <w:t>includes</w:t>
      </w:r>
      <w:r w:rsidR="007A2652" w:rsidRPr="00265F46">
        <w:rPr>
          <w:rFonts w:ascii="Palatino Linotype" w:hAnsi="Palatino Linotype"/>
          <w:color w:val="000000"/>
          <w:szCs w:val="22"/>
        </w:rPr>
        <w:t xml:space="preserve"> submitting the </w:t>
      </w:r>
      <w:r w:rsidR="00961167">
        <w:rPr>
          <w:rFonts w:ascii="Palatino Linotype" w:hAnsi="Palatino Linotype"/>
          <w:color w:val="000000"/>
          <w:szCs w:val="22"/>
        </w:rPr>
        <w:t xml:space="preserve">final </w:t>
      </w:r>
      <w:r w:rsidR="00961167" w:rsidRPr="00961167">
        <w:rPr>
          <w:rFonts w:ascii="Palatino Linotype" w:hAnsi="Palatino Linotype"/>
          <w:color w:val="000000"/>
          <w:szCs w:val="22"/>
        </w:rPr>
        <w:t>Synthesis</w:t>
      </w:r>
      <w:r w:rsidR="007A2652" w:rsidRPr="00265F46">
        <w:rPr>
          <w:rFonts w:ascii="Palatino Linotype" w:hAnsi="Palatino Linotype"/>
          <w:color w:val="000000"/>
          <w:szCs w:val="22"/>
        </w:rPr>
        <w:t xml:space="preserve"> </w:t>
      </w:r>
      <w:r w:rsidR="00961167">
        <w:rPr>
          <w:rFonts w:ascii="Palatino Linotype" w:hAnsi="Palatino Linotype"/>
          <w:color w:val="000000"/>
          <w:szCs w:val="22"/>
        </w:rPr>
        <w:t>R</w:t>
      </w:r>
      <w:r w:rsidR="007A2652" w:rsidRPr="00265F46">
        <w:rPr>
          <w:rFonts w:ascii="Palatino Linotype" w:hAnsi="Palatino Linotype"/>
          <w:color w:val="000000"/>
          <w:szCs w:val="22"/>
        </w:rPr>
        <w:t xml:space="preserve">eport to MassDEP and notifying MassDEP that the data has </w:t>
      </w:r>
      <w:r w:rsidR="007A2652" w:rsidRPr="009A7732">
        <w:rPr>
          <w:rFonts w:ascii="Palatino Linotype" w:hAnsi="Palatino Linotype"/>
          <w:color w:val="000000"/>
          <w:szCs w:val="22"/>
        </w:rPr>
        <w:t xml:space="preserve">been </w:t>
      </w:r>
      <w:r w:rsidR="009A7732" w:rsidRPr="009A7732">
        <w:rPr>
          <w:rFonts w:ascii="Palatino Linotype" w:hAnsi="Palatino Linotype"/>
          <w:color w:val="000000"/>
          <w:szCs w:val="22"/>
        </w:rPr>
        <w:t>up</w:t>
      </w:r>
      <w:r w:rsidR="007A2652" w:rsidRPr="009A7732">
        <w:rPr>
          <w:rFonts w:ascii="Palatino Linotype" w:hAnsi="Palatino Linotype"/>
          <w:color w:val="000000"/>
          <w:szCs w:val="22"/>
        </w:rPr>
        <w:t xml:space="preserve">loaded to </w:t>
      </w:r>
      <w:r w:rsidR="00EC7968">
        <w:rPr>
          <w:rFonts w:ascii="Palatino Linotype" w:hAnsi="Palatino Linotype"/>
          <w:color w:val="000000"/>
          <w:szCs w:val="22"/>
        </w:rPr>
        <w:t>database</w:t>
      </w:r>
      <w:r w:rsidR="007A2652" w:rsidRPr="00265F46">
        <w:rPr>
          <w:rFonts w:ascii="Palatino Linotype" w:hAnsi="Palatino Linotype"/>
          <w:color w:val="000000"/>
          <w:szCs w:val="22"/>
        </w:rPr>
        <w:t xml:space="preserve">.  </w:t>
      </w:r>
      <w:r w:rsidR="00FC60A5" w:rsidRPr="00265F46">
        <w:rPr>
          <w:rFonts w:ascii="Palatino Linotype" w:hAnsi="Palatino Linotype"/>
          <w:color w:val="000000"/>
          <w:szCs w:val="22"/>
        </w:rPr>
        <w:t>This will initiate a review and evaluation process by MassDEP.</w:t>
      </w:r>
    </w:p>
    <w:p w14:paraId="6CD34FD5" w14:textId="77777777" w:rsidR="001777A3" w:rsidRPr="00265F46" w:rsidRDefault="001777A3" w:rsidP="00C538E6">
      <w:pPr>
        <w:numPr>
          <w:ilvl w:val="12"/>
          <w:numId w:val="0"/>
        </w:numPr>
        <w:ind w:leftChars="200" w:left="440"/>
        <w:rPr>
          <w:rFonts w:ascii="Palatino Linotype" w:hAnsi="Palatino Linotype"/>
          <w:color w:val="000000"/>
          <w:szCs w:val="22"/>
        </w:rPr>
      </w:pPr>
    </w:p>
    <w:p w14:paraId="01AA7FB7" w14:textId="77777777" w:rsidR="0082507E" w:rsidRPr="002B7B45" w:rsidRDefault="00BE20CE" w:rsidP="00A20F10">
      <w:pPr>
        <w:pStyle w:val="2-QAPP"/>
        <w:numPr>
          <w:ilvl w:val="1"/>
          <w:numId w:val="22"/>
        </w:numPr>
        <w:rPr>
          <w:rFonts w:ascii="Palatino Linotype" w:hAnsi="Palatino Linotype"/>
          <w:caps w:val="0"/>
        </w:rPr>
      </w:pPr>
      <w:bookmarkStart w:id="21" w:name="_Toc11938069"/>
      <w:bookmarkStart w:id="22" w:name="_Toc2565155"/>
      <w:bookmarkStart w:id="23" w:name="_Toc3191981"/>
      <w:bookmarkStart w:id="24" w:name="_Toc83544518"/>
      <w:bookmarkEnd w:id="18"/>
      <w:bookmarkEnd w:id="19"/>
      <w:bookmarkEnd w:id="20"/>
      <w:r w:rsidRPr="002B7B45">
        <w:rPr>
          <w:rFonts w:ascii="Palatino Linotype" w:hAnsi="Palatino Linotype"/>
          <w:caps w:val="0"/>
        </w:rPr>
        <w:t>PROJECT/TASK DESCRIPTION</w:t>
      </w:r>
      <w:bookmarkEnd w:id="21"/>
    </w:p>
    <w:p w14:paraId="04F24129" w14:textId="77777777" w:rsidR="0082507E" w:rsidRPr="002B7B45" w:rsidRDefault="00586053" w:rsidP="00A20F10">
      <w:pPr>
        <w:pStyle w:val="3-QAPP"/>
        <w:numPr>
          <w:ilvl w:val="2"/>
          <w:numId w:val="22"/>
        </w:numPr>
        <w:rPr>
          <w:rFonts w:ascii="Palatino Linotype" w:hAnsi="Palatino Linotype"/>
        </w:rPr>
      </w:pPr>
      <w:bookmarkStart w:id="25" w:name="_Toc262648278"/>
      <w:bookmarkStart w:id="26" w:name="_Toc11938070"/>
      <w:bookmarkStart w:id="27" w:name="_Toc83544519"/>
      <w:bookmarkStart w:id="28" w:name="_Toc1801491"/>
      <w:bookmarkEnd w:id="22"/>
      <w:bookmarkEnd w:id="23"/>
      <w:bookmarkEnd w:id="24"/>
      <w:bookmarkEnd w:id="25"/>
      <w:r w:rsidRPr="002B7B45">
        <w:rPr>
          <w:rFonts w:ascii="Palatino Linotype" w:hAnsi="Palatino Linotype"/>
        </w:rPr>
        <w:t xml:space="preserve">Embayment </w:t>
      </w:r>
      <w:r w:rsidR="00EE69BC" w:rsidRPr="002B7B45">
        <w:rPr>
          <w:rFonts w:ascii="Palatino Linotype" w:hAnsi="Palatino Linotype"/>
        </w:rPr>
        <w:t>Benthic Surveys</w:t>
      </w:r>
      <w:bookmarkEnd w:id="26"/>
    </w:p>
    <w:bookmarkEnd w:id="27"/>
    <w:p w14:paraId="5CBA85C8" w14:textId="77777777" w:rsidR="00586053" w:rsidRPr="00265F46" w:rsidRDefault="00586053" w:rsidP="00586053">
      <w:pPr>
        <w:numPr>
          <w:ilvl w:val="12"/>
          <w:numId w:val="0"/>
        </w:numPr>
        <w:tabs>
          <w:tab w:val="left" w:pos="0"/>
          <w:tab w:val="left" w:pos="720"/>
          <w:tab w:val="left" w:pos="1080"/>
          <w:tab w:val="left" w:pos="1440"/>
          <w:tab w:val="left" w:pos="153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rPr>
      </w:pPr>
      <w:r w:rsidRPr="002B7B45">
        <w:rPr>
          <w:rFonts w:ascii="Palatino Linotype" w:hAnsi="Palatino Linotype"/>
          <w:color w:val="000000"/>
          <w:szCs w:val="22"/>
        </w:rPr>
        <w:t>MEP surveys provide</w:t>
      </w:r>
      <w:r w:rsidRPr="00265F46">
        <w:rPr>
          <w:rFonts w:ascii="Palatino Linotype" w:hAnsi="Palatino Linotype"/>
          <w:color w:val="000000"/>
          <w:szCs w:val="22"/>
        </w:rPr>
        <w:t xml:space="preserve"> benthic samples and </w:t>
      </w:r>
      <w:r w:rsidR="00110C02">
        <w:rPr>
          <w:rFonts w:ascii="Palatino Linotype" w:hAnsi="Palatino Linotype"/>
          <w:color w:val="000000"/>
          <w:szCs w:val="22"/>
        </w:rPr>
        <w:t xml:space="preserve">other </w:t>
      </w:r>
      <w:r w:rsidRPr="00265F46">
        <w:rPr>
          <w:rFonts w:ascii="Palatino Linotype" w:hAnsi="Palatino Linotype"/>
          <w:color w:val="000000"/>
          <w:szCs w:val="22"/>
        </w:rPr>
        <w:t xml:space="preserve">data that can document </w:t>
      </w:r>
      <w:r w:rsidR="00EE69BC">
        <w:rPr>
          <w:rFonts w:ascii="Palatino Linotype" w:hAnsi="Palatino Linotype"/>
          <w:color w:val="000000"/>
          <w:szCs w:val="22"/>
        </w:rPr>
        <w:t xml:space="preserve">the current </w:t>
      </w:r>
      <w:r w:rsidR="004B0601">
        <w:rPr>
          <w:rFonts w:ascii="Palatino Linotype" w:hAnsi="Palatino Linotype"/>
          <w:color w:val="000000"/>
          <w:szCs w:val="22"/>
        </w:rPr>
        <w:t xml:space="preserve">conditions of </w:t>
      </w:r>
      <w:r w:rsidR="00EE69BC">
        <w:rPr>
          <w:rFonts w:ascii="Palatino Linotype" w:hAnsi="Palatino Linotype"/>
          <w:color w:val="000000"/>
          <w:szCs w:val="22"/>
        </w:rPr>
        <w:t>benthic communit</w:t>
      </w:r>
      <w:r w:rsidR="004B0601">
        <w:rPr>
          <w:rFonts w:ascii="Palatino Linotype" w:hAnsi="Palatino Linotype"/>
          <w:color w:val="000000"/>
          <w:szCs w:val="22"/>
        </w:rPr>
        <w:t>ies in</w:t>
      </w:r>
      <w:r w:rsidR="00EE69BC">
        <w:rPr>
          <w:rFonts w:ascii="Palatino Linotype" w:hAnsi="Palatino Linotype"/>
          <w:color w:val="000000"/>
          <w:szCs w:val="22"/>
        </w:rPr>
        <w:t xml:space="preserve"> an embayment and </w:t>
      </w:r>
      <w:r w:rsidRPr="00265F46">
        <w:rPr>
          <w:rFonts w:ascii="Palatino Linotype" w:hAnsi="Palatino Linotype"/>
          <w:color w:val="000000"/>
          <w:szCs w:val="22"/>
        </w:rPr>
        <w:t xml:space="preserve">long-term trends in sediment quality and benthic </w:t>
      </w:r>
      <w:r w:rsidR="004B0601">
        <w:rPr>
          <w:rFonts w:ascii="Palatino Linotype" w:hAnsi="Palatino Linotype"/>
          <w:color w:val="000000"/>
          <w:szCs w:val="22"/>
        </w:rPr>
        <w:t>assemblages</w:t>
      </w:r>
      <w:r w:rsidRPr="00265F46">
        <w:rPr>
          <w:rFonts w:ascii="Palatino Linotype" w:hAnsi="Palatino Linotype"/>
          <w:color w:val="000000"/>
          <w:szCs w:val="22"/>
        </w:rPr>
        <w:t xml:space="preserve"> following </w:t>
      </w:r>
      <w:r w:rsidR="004B0601">
        <w:rPr>
          <w:rFonts w:ascii="Palatino Linotype" w:hAnsi="Palatino Linotype"/>
          <w:color w:val="000000"/>
          <w:szCs w:val="22"/>
        </w:rPr>
        <w:t xml:space="preserve">changes in coastal community development, </w:t>
      </w:r>
      <w:r w:rsidR="004B0601" w:rsidRPr="00265F46">
        <w:rPr>
          <w:rFonts w:ascii="Palatino Linotype" w:hAnsi="Palatino Linotype"/>
          <w:color w:val="000000"/>
          <w:szCs w:val="22"/>
        </w:rPr>
        <w:t>implementation</w:t>
      </w:r>
      <w:r w:rsidR="004B0601">
        <w:rPr>
          <w:rFonts w:ascii="Palatino Linotype" w:hAnsi="Palatino Linotype"/>
          <w:color w:val="000000"/>
          <w:szCs w:val="22"/>
        </w:rPr>
        <w:t xml:space="preserve"> of</w:t>
      </w:r>
      <w:r w:rsidR="004B0601" w:rsidRPr="00265F46">
        <w:rPr>
          <w:rFonts w:ascii="Palatino Linotype" w:hAnsi="Palatino Linotype"/>
          <w:color w:val="000000"/>
          <w:szCs w:val="22"/>
        </w:rPr>
        <w:t xml:space="preserve"> </w:t>
      </w:r>
      <w:r w:rsidRPr="00265F46">
        <w:rPr>
          <w:rFonts w:ascii="Palatino Linotype" w:hAnsi="Palatino Linotype"/>
          <w:color w:val="000000"/>
          <w:szCs w:val="22"/>
        </w:rPr>
        <w:t>TMDL</w:t>
      </w:r>
      <w:r w:rsidR="004B0601">
        <w:rPr>
          <w:rFonts w:ascii="Palatino Linotype" w:hAnsi="Palatino Linotype"/>
          <w:color w:val="000000"/>
          <w:szCs w:val="22"/>
        </w:rPr>
        <w:t>s</w:t>
      </w:r>
      <w:r w:rsidRPr="00265F46">
        <w:rPr>
          <w:rFonts w:ascii="Palatino Linotype" w:hAnsi="Palatino Linotype"/>
          <w:color w:val="000000"/>
          <w:szCs w:val="22"/>
        </w:rPr>
        <w:t xml:space="preserve"> and reduction in nutrient loading to a system</w:t>
      </w:r>
      <w:r w:rsidR="00EE1AA7" w:rsidRPr="00265F46">
        <w:rPr>
          <w:rFonts w:ascii="Palatino Linotype" w:hAnsi="Palatino Linotype"/>
          <w:color w:val="000000"/>
          <w:szCs w:val="22"/>
        </w:rPr>
        <w:t>,</w:t>
      </w:r>
      <w:r w:rsidRPr="00265F46">
        <w:rPr>
          <w:rFonts w:ascii="Palatino Linotype" w:hAnsi="Palatino Linotype"/>
          <w:color w:val="000000"/>
          <w:szCs w:val="22"/>
        </w:rPr>
        <w:t xml:space="preserve"> or other changes including </w:t>
      </w:r>
      <w:r w:rsidR="004B0601" w:rsidRPr="00265F46">
        <w:rPr>
          <w:rFonts w:ascii="Palatino Linotype" w:hAnsi="Palatino Linotype"/>
          <w:color w:val="000000"/>
          <w:szCs w:val="22"/>
        </w:rPr>
        <w:t>major storm events</w:t>
      </w:r>
      <w:r w:rsidR="00B35F30">
        <w:rPr>
          <w:rFonts w:ascii="Palatino Linotype" w:hAnsi="Palatino Linotype"/>
          <w:color w:val="000000"/>
          <w:szCs w:val="22"/>
        </w:rPr>
        <w:t xml:space="preserve"> and </w:t>
      </w:r>
      <w:r w:rsidRPr="00265F46">
        <w:rPr>
          <w:rFonts w:ascii="Palatino Linotype" w:hAnsi="Palatino Linotype"/>
          <w:color w:val="000000"/>
          <w:szCs w:val="22"/>
        </w:rPr>
        <w:t xml:space="preserve">shifts in species distribution from invasive species </w:t>
      </w:r>
      <w:r w:rsidR="004B0601" w:rsidRPr="00265F46">
        <w:rPr>
          <w:rFonts w:ascii="Palatino Linotype" w:hAnsi="Palatino Linotype"/>
          <w:color w:val="000000"/>
          <w:szCs w:val="22"/>
        </w:rPr>
        <w:t xml:space="preserve">or </w:t>
      </w:r>
      <w:r w:rsidR="004B0601">
        <w:rPr>
          <w:rFonts w:ascii="Palatino Linotype" w:hAnsi="Palatino Linotype"/>
          <w:color w:val="000000"/>
          <w:szCs w:val="22"/>
        </w:rPr>
        <w:t>climate change</w:t>
      </w:r>
      <w:r w:rsidRPr="00265F46">
        <w:rPr>
          <w:rFonts w:ascii="Palatino Linotype" w:hAnsi="Palatino Linotype"/>
          <w:color w:val="000000"/>
          <w:szCs w:val="22"/>
        </w:rPr>
        <w:t xml:space="preserve">. </w:t>
      </w:r>
    </w:p>
    <w:p w14:paraId="7AAB29DA" w14:textId="77777777" w:rsidR="00984EA1" w:rsidRPr="00265F46" w:rsidRDefault="00984EA1" w:rsidP="00586053">
      <w:pPr>
        <w:numPr>
          <w:ilvl w:val="12"/>
          <w:numId w:val="0"/>
        </w:numPr>
        <w:tabs>
          <w:tab w:val="left" w:pos="0"/>
          <w:tab w:val="left" w:pos="720"/>
          <w:tab w:val="left" w:pos="1080"/>
          <w:tab w:val="left" w:pos="1440"/>
          <w:tab w:val="left" w:pos="153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rPr>
      </w:pPr>
    </w:p>
    <w:p w14:paraId="137189CF" w14:textId="77777777" w:rsidR="005353FD" w:rsidRPr="00A905EA" w:rsidRDefault="00EE69BC" w:rsidP="006F238E">
      <w:pPr>
        <w:numPr>
          <w:ilvl w:val="12"/>
          <w:numId w:val="0"/>
        </w:numPr>
        <w:tabs>
          <w:tab w:val="left" w:pos="0"/>
          <w:tab w:val="left" w:pos="720"/>
          <w:tab w:val="left" w:pos="1080"/>
          <w:tab w:val="left" w:pos="1440"/>
          <w:tab w:val="left" w:pos="153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rPr>
      </w:pPr>
      <w:r w:rsidRPr="00EE69BC">
        <w:rPr>
          <w:rFonts w:ascii="Palatino Linotype" w:hAnsi="Palatino Linotype"/>
          <w:color w:val="000000"/>
          <w:szCs w:val="22"/>
        </w:rPr>
        <w:t xml:space="preserve">Benthic </w:t>
      </w:r>
      <w:r>
        <w:rPr>
          <w:rFonts w:ascii="Palatino Linotype" w:hAnsi="Palatino Linotype"/>
          <w:color w:val="000000"/>
          <w:szCs w:val="22"/>
        </w:rPr>
        <w:t>m</w:t>
      </w:r>
      <w:r w:rsidRPr="00EE69BC">
        <w:rPr>
          <w:rFonts w:ascii="Palatino Linotype" w:hAnsi="Palatino Linotype"/>
          <w:color w:val="000000"/>
          <w:szCs w:val="22"/>
        </w:rPr>
        <w:t xml:space="preserve">onitoring </w:t>
      </w:r>
      <w:r>
        <w:rPr>
          <w:rFonts w:ascii="Palatino Linotype" w:hAnsi="Palatino Linotype"/>
          <w:color w:val="000000"/>
          <w:szCs w:val="22"/>
        </w:rPr>
        <w:t>s</w:t>
      </w:r>
      <w:r w:rsidRPr="00EE69BC">
        <w:rPr>
          <w:rFonts w:ascii="Palatino Linotype" w:hAnsi="Palatino Linotype"/>
          <w:color w:val="000000"/>
          <w:szCs w:val="22"/>
        </w:rPr>
        <w:t xml:space="preserve">urveys (Task 2) </w:t>
      </w:r>
      <w:r>
        <w:rPr>
          <w:rFonts w:ascii="Palatino Linotype" w:hAnsi="Palatino Linotype"/>
          <w:color w:val="000000"/>
          <w:szCs w:val="22"/>
        </w:rPr>
        <w:t xml:space="preserve">will be conducted in August – </w:t>
      </w:r>
      <w:r w:rsidR="00A93F05">
        <w:rPr>
          <w:rFonts w:ascii="Palatino Linotype" w:hAnsi="Palatino Linotype"/>
          <w:color w:val="000000"/>
          <w:szCs w:val="22"/>
        </w:rPr>
        <w:t xml:space="preserve">October </w:t>
      </w:r>
      <w:r w:rsidR="005D772F">
        <w:rPr>
          <w:rFonts w:ascii="Palatino Linotype" w:hAnsi="Palatino Linotype"/>
          <w:color w:val="000000"/>
          <w:szCs w:val="22"/>
        </w:rPr>
        <w:t xml:space="preserve">to be consistent with previous MEP benthic surveys, the </w:t>
      </w:r>
      <w:r w:rsidR="00624E42" w:rsidRPr="00624E42">
        <w:rPr>
          <w:rFonts w:ascii="Palatino Linotype" w:hAnsi="Palatino Linotype"/>
          <w:color w:val="000000"/>
          <w:szCs w:val="22"/>
        </w:rPr>
        <w:t>US EPA National Coastal Condition Assessment (NCCA)</w:t>
      </w:r>
      <w:r w:rsidR="00624E42">
        <w:rPr>
          <w:rFonts w:ascii="Palatino Linotype" w:hAnsi="Palatino Linotype"/>
          <w:color w:val="000000"/>
          <w:szCs w:val="22"/>
        </w:rPr>
        <w:t>,</w:t>
      </w:r>
      <w:r w:rsidR="005D772F">
        <w:rPr>
          <w:rFonts w:ascii="Palatino Linotype" w:hAnsi="Palatino Linotype"/>
          <w:color w:val="000000"/>
          <w:szCs w:val="22"/>
        </w:rPr>
        <w:t xml:space="preserve"> and other studies in Massachusetts coastal waters</w:t>
      </w:r>
      <w:r>
        <w:rPr>
          <w:rFonts w:ascii="Palatino Linotype" w:hAnsi="Palatino Linotype"/>
          <w:color w:val="000000"/>
          <w:szCs w:val="22"/>
        </w:rPr>
        <w:t xml:space="preserve">. The number and locations of </w:t>
      </w:r>
      <w:r w:rsidRPr="00EE69BC">
        <w:rPr>
          <w:rFonts w:ascii="Palatino Linotype" w:hAnsi="Palatino Linotype"/>
          <w:color w:val="000000"/>
          <w:szCs w:val="22"/>
        </w:rPr>
        <w:t>soft-sediment grab samples</w:t>
      </w:r>
      <w:r>
        <w:rPr>
          <w:rFonts w:ascii="Palatino Linotype" w:hAnsi="Palatino Linotype"/>
          <w:color w:val="000000"/>
          <w:szCs w:val="22"/>
        </w:rPr>
        <w:t xml:space="preserve">, digital </w:t>
      </w:r>
      <w:r w:rsidR="008B7377">
        <w:rPr>
          <w:rFonts w:ascii="Palatino Linotype" w:hAnsi="Palatino Linotype"/>
          <w:color w:val="000000"/>
          <w:szCs w:val="22"/>
        </w:rPr>
        <w:t xml:space="preserve">still images or </w:t>
      </w:r>
      <w:r>
        <w:rPr>
          <w:rFonts w:ascii="Palatino Linotype" w:hAnsi="Palatino Linotype"/>
          <w:color w:val="000000"/>
          <w:szCs w:val="22"/>
        </w:rPr>
        <w:t xml:space="preserve">video, </w:t>
      </w:r>
      <w:r w:rsidR="008B7377">
        <w:rPr>
          <w:rFonts w:ascii="Palatino Linotype" w:hAnsi="Palatino Linotype"/>
          <w:color w:val="000000"/>
          <w:szCs w:val="22"/>
        </w:rPr>
        <w:t>SPI</w:t>
      </w:r>
      <w:r w:rsidR="00595D01">
        <w:rPr>
          <w:rFonts w:ascii="Palatino Linotype" w:hAnsi="Palatino Linotype"/>
          <w:color w:val="000000"/>
          <w:szCs w:val="22"/>
        </w:rPr>
        <w:t xml:space="preserve"> (optional)</w:t>
      </w:r>
      <w:r w:rsidR="008B7377">
        <w:rPr>
          <w:rFonts w:ascii="Palatino Linotype" w:hAnsi="Palatino Linotype"/>
          <w:color w:val="000000"/>
          <w:szCs w:val="22"/>
        </w:rPr>
        <w:t xml:space="preserve">, </w:t>
      </w:r>
      <w:r>
        <w:rPr>
          <w:rFonts w:ascii="Palatino Linotype" w:hAnsi="Palatino Linotype"/>
          <w:color w:val="000000"/>
          <w:szCs w:val="22"/>
        </w:rPr>
        <w:t>and</w:t>
      </w:r>
      <w:r w:rsidR="00110C02">
        <w:rPr>
          <w:rFonts w:ascii="Palatino Linotype" w:hAnsi="Palatino Linotype"/>
          <w:color w:val="000000"/>
          <w:szCs w:val="22"/>
        </w:rPr>
        <w:t>/or</w:t>
      </w:r>
      <w:r>
        <w:rPr>
          <w:rFonts w:ascii="Palatino Linotype" w:hAnsi="Palatino Linotype"/>
          <w:color w:val="000000"/>
          <w:szCs w:val="22"/>
        </w:rPr>
        <w:t xml:space="preserve"> hard bottom/riprap destructive samples</w:t>
      </w:r>
      <w:r w:rsidR="00595D01">
        <w:rPr>
          <w:rFonts w:ascii="Palatino Linotype" w:hAnsi="Palatino Linotype"/>
          <w:color w:val="000000"/>
          <w:szCs w:val="22"/>
        </w:rPr>
        <w:t xml:space="preserve"> (optional)</w:t>
      </w:r>
      <w:r>
        <w:rPr>
          <w:rFonts w:ascii="Palatino Linotype" w:hAnsi="Palatino Linotype"/>
          <w:color w:val="000000"/>
          <w:szCs w:val="22"/>
        </w:rPr>
        <w:t xml:space="preserve"> are embayment </w:t>
      </w:r>
      <w:r w:rsidR="006F238E">
        <w:rPr>
          <w:rFonts w:ascii="Palatino Linotype" w:hAnsi="Palatino Linotype"/>
          <w:color w:val="000000"/>
          <w:szCs w:val="22"/>
        </w:rPr>
        <w:t xml:space="preserve">specific and </w:t>
      </w:r>
      <w:r>
        <w:rPr>
          <w:rFonts w:ascii="Palatino Linotype" w:hAnsi="Palatino Linotype"/>
          <w:color w:val="000000"/>
          <w:szCs w:val="22"/>
        </w:rPr>
        <w:t xml:space="preserve">will be described in the </w:t>
      </w:r>
      <w:r w:rsidRPr="00EE69BC">
        <w:rPr>
          <w:rFonts w:ascii="Palatino Linotype" w:hAnsi="Palatino Linotype"/>
          <w:color w:val="000000"/>
          <w:szCs w:val="22"/>
        </w:rPr>
        <w:t>Embayment Specific Study Plan (Task 1)</w:t>
      </w:r>
      <w:r>
        <w:rPr>
          <w:rFonts w:ascii="Palatino Linotype" w:hAnsi="Palatino Linotype"/>
          <w:color w:val="000000"/>
          <w:szCs w:val="22"/>
        </w:rPr>
        <w:t xml:space="preserve">. </w:t>
      </w:r>
      <w:r w:rsidR="005353FD" w:rsidRPr="0036331D">
        <w:rPr>
          <w:rFonts w:ascii="Palatino Linotype" w:hAnsi="Palatino Linotype"/>
        </w:rPr>
        <w:t xml:space="preserve">Soft-bottom benthic grab samples </w:t>
      </w:r>
      <w:r w:rsidR="003341AF">
        <w:rPr>
          <w:rFonts w:ascii="Palatino Linotype" w:hAnsi="Palatino Linotype"/>
        </w:rPr>
        <w:t xml:space="preserve">will </w:t>
      </w:r>
      <w:r w:rsidR="005353FD" w:rsidRPr="0036331D">
        <w:rPr>
          <w:rFonts w:ascii="Palatino Linotype" w:hAnsi="Palatino Linotype"/>
        </w:rPr>
        <w:t xml:space="preserve">provide local detail of the sediment and </w:t>
      </w:r>
      <w:r w:rsidR="005353FD">
        <w:rPr>
          <w:rFonts w:ascii="Palatino Linotype" w:hAnsi="Palatino Linotype"/>
        </w:rPr>
        <w:t>in</w:t>
      </w:r>
      <w:r w:rsidR="005353FD" w:rsidRPr="0036331D">
        <w:rPr>
          <w:rFonts w:ascii="Palatino Linotype" w:hAnsi="Palatino Linotype"/>
        </w:rPr>
        <w:t>faunal communities inhabiting the embayment.</w:t>
      </w:r>
      <w:r w:rsidR="004B0E88">
        <w:rPr>
          <w:rFonts w:ascii="Palatino Linotype" w:hAnsi="Palatino Linotype"/>
        </w:rPr>
        <w:t xml:space="preserve"> H</w:t>
      </w:r>
      <w:r w:rsidR="004B0E88" w:rsidRPr="005353FD">
        <w:rPr>
          <w:rFonts w:ascii="Palatino Linotype" w:hAnsi="Palatino Linotype"/>
        </w:rPr>
        <w:t>igh-definition (HD) digital</w:t>
      </w:r>
      <w:r w:rsidR="004B0E88">
        <w:rPr>
          <w:rFonts w:ascii="Palatino Linotype" w:hAnsi="Palatino Linotype"/>
        </w:rPr>
        <w:t xml:space="preserve"> images taken at sampling stations with a HD digital video camera will provide a visual record of the benthic communities and can be reviewed at a later date if a</w:t>
      </w:r>
      <w:r w:rsidR="004B0E88" w:rsidRPr="00A905EA">
        <w:rPr>
          <w:rFonts w:ascii="Palatino Linotype" w:hAnsi="Palatino Linotype"/>
        </w:rPr>
        <w:t xml:space="preserve"> more detailed analysis</w:t>
      </w:r>
      <w:r w:rsidR="004B0E88">
        <w:rPr>
          <w:rFonts w:ascii="Palatino Linotype" w:hAnsi="Palatino Linotype"/>
        </w:rPr>
        <w:t xml:space="preserve"> is required. </w:t>
      </w:r>
      <w:r w:rsidR="005353FD">
        <w:rPr>
          <w:rFonts w:ascii="Palatino Linotype" w:hAnsi="Palatino Linotype"/>
        </w:rPr>
        <w:t xml:space="preserve">A SPI </w:t>
      </w:r>
      <w:r w:rsidR="005353FD" w:rsidRPr="005353FD">
        <w:rPr>
          <w:rFonts w:ascii="Palatino Linotype" w:hAnsi="Palatino Linotype"/>
        </w:rPr>
        <w:t>survey</w:t>
      </w:r>
      <w:r w:rsidR="005353FD">
        <w:rPr>
          <w:rFonts w:ascii="Palatino Linotype" w:hAnsi="Palatino Linotype"/>
        </w:rPr>
        <w:t xml:space="preserve"> </w:t>
      </w:r>
      <w:r w:rsidR="005353FD" w:rsidRPr="005353FD">
        <w:rPr>
          <w:rFonts w:ascii="Palatino Linotype" w:hAnsi="Palatino Linotype"/>
        </w:rPr>
        <w:t xml:space="preserve">provides an area-wide, qualitative/semi-quantitative assessment of sediment quality and benthic community status that can be integrated with the results of the quantitative surveys to determine sedimentary conditions in the embayment. Sediment profile imagery allows a faster evaluation of the benthos </w:t>
      </w:r>
      <w:r w:rsidR="008F2AEF" w:rsidRPr="008F2AEF">
        <w:rPr>
          <w:rFonts w:ascii="Palatino Linotype" w:hAnsi="Palatino Linotype"/>
        </w:rPr>
        <w:t>compared to</w:t>
      </w:r>
      <w:r w:rsidR="008F2AEF">
        <w:rPr>
          <w:rFonts w:ascii="Palatino Linotype" w:hAnsi="Palatino Linotype"/>
        </w:rPr>
        <w:t xml:space="preserve"> </w:t>
      </w:r>
      <w:r w:rsidR="005353FD" w:rsidRPr="005353FD">
        <w:rPr>
          <w:rFonts w:ascii="Palatino Linotype" w:hAnsi="Palatino Linotype"/>
        </w:rPr>
        <w:t xml:space="preserve">traditional faunal analyses; this survey will allow a rapid determination of benthic conditions </w:t>
      </w:r>
      <w:r w:rsidR="004B0E88">
        <w:rPr>
          <w:rFonts w:ascii="Palatino Linotype" w:hAnsi="Palatino Linotype"/>
        </w:rPr>
        <w:t xml:space="preserve">in large embayments or coastwide </w:t>
      </w:r>
      <w:r w:rsidR="009E3D86">
        <w:rPr>
          <w:rFonts w:ascii="Palatino Linotype" w:hAnsi="Palatino Linotype"/>
        </w:rPr>
        <w:t>assessments</w:t>
      </w:r>
      <w:r w:rsidR="004B0E88">
        <w:rPr>
          <w:rFonts w:ascii="Palatino Linotype" w:hAnsi="Palatino Linotype"/>
        </w:rPr>
        <w:t xml:space="preserve"> </w:t>
      </w:r>
      <w:r w:rsidR="005353FD" w:rsidRPr="005353FD">
        <w:rPr>
          <w:rFonts w:ascii="Palatino Linotype" w:hAnsi="Palatino Linotype"/>
        </w:rPr>
        <w:t xml:space="preserve">including the sediment depth of the apparent Redox Potential </w:t>
      </w:r>
      <w:r w:rsidR="005353FD" w:rsidRPr="005353FD">
        <w:rPr>
          <w:rFonts w:ascii="Palatino Linotype" w:hAnsi="Palatino Linotype"/>
        </w:rPr>
        <w:lastRenderedPageBreak/>
        <w:t>Discontinuity (aRPD)</w:t>
      </w:r>
      <w:r w:rsidR="005353FD">
        <w:rPr>
          <w:rFonts w:ascii="Palatino Linotype" w:hAnsi="Palatino Linotype"/>
        </w:rPr>
        <w:t xml:space="preserve">. SPI can be used to determine locations where more in-depth analysis, such as </w:t>
      </w:r>
      <w:r w:rsidR="005353FD" w:rsidRPr="005353FD">
        <w:rPr>
          <w:rFonts w:ascii="Palatino Linotype" w:hAnsi="Palatino Linotype"/>
        </w:rPr>
        <w:t>benthic grab samples</w:t>
      </w:r>
      <w:r w:rsidR="005353FD">
        <w:rPr>
          <w:rFonts w:ascii="Palatino Linotype" w:hAnsi="Palatino Linotype"/>
        </w:rPr>
        <w:t>, may need to be considered</w:t>
      </w:r>
      <w:r w:rsidR="004B0E88">
        <w:rPr>
          <w:rFonts w:ascii="Palatino Linotype" w:hAnsi="Palatino Linotype"/>
        </w:rPr>
        <w:t xml:space="preserve">. </w:t>
      </w:r>
      <w:r w:rsidR="005353FD">
        <w:rPr>
          <w:rFonts w:ascii="Palatino Linotype" w:hAnsi="Palatino Linotype"/>
        </w:rPr>
        <w:t xml:space="preserve">Hard-bottom/riprap destructive samples provide </w:t>
      </w:r>
      <w:r w:rsidR="005353FD" w:rsidRPr="005353FD">
        <w:rPr>
          <w:rFonts w:ascii="Palatino Linotype" w:hAnsi="Palatino Linotype"/>
        </w:rPr>
        <w:t>local detail of</w:t>
      </w:r>
      <w:r w:rsidR="005353FD">
        <w:rPr>
          <w:rFonts w:ascii="Palatino Linotype" w:hAnsi="Palatino Linotype"/>
        </w:rPr>
        <w:t xml:space="preserve"> epifaunal </w:t>
      </w:r>
      <w:r w:rsidR="005353FD" w:rsidRPr="005353FD">
        <w:rPr>
          <w:rFonts w:ascii="Palatino Linotype" w:hAnsi="Palatino Linotype"/>
        </w:rPr>
        <w:t xml:space="preserve">communities inhabiting </w:t>
      </w:r>
      <w:r w:rsidR="005353FD">
        <w:rPr>
          <w:rFonts w:ascii="Palatino Linotype" w:hAnsi="Palatino Linotype"/>
        </w:rPr>
        <w:t xml:space="preserve">hard structures in </w:t>
      </w:r>
      <w:r w:rsidR="005353FD" w:rsidRPr="005353FD">
        <w:rPr>
          <w:rFonts w:ascii="Palatino Linotype" w:hAnsi="Palatino Linotype"/>
        </w:rPr>
        <w:t>the embayment</w:t>
      </w:r>
      <w:r w:rsidR="005353FD">
        <w:rPr>
          <w:rFonts w:ascii="Palatino Linotype" w:hAnsi="Palatino Linotype"/>
        </w:rPr>
        <w:t xml:space="preserve">. </w:t>
      </w:r>
      <w:r w:rsidR="005353FD" w:rsidRPr="006F238E">
        <w:rPr>
          <w:rFonts w:ascii="Palatino Linotype" w:hAnsi="Palatino Linotype"/>
          <w:color w:val="000000"/>
          <w:szCs w:val="22"/>
        </w:rPr>
        <w:t>Following faunal identification</w:t>
      </w:r>
      <w:r w:rsidR="005353FD">
        <w:rPr>
          <w:rFonts w:ascii="Palatino Linotype" w:hAnsi="Palatino Linotype"/>
          <w:color w:val="000000"/>
          <w:szCs w:val="22"/>
        </w:rPr>
        <w:t xml:space="preserve"> </w:t>
      </w:r>
      <w:r w:rsidR="005353FD" w:rsidRPr="006F238E">
        <w:rPr>
          <w:rFonts w:ascii="Palatino Linotype" w:hAnsi="Palatino Linotype"/>
          <w:color w:val="000000"/>
          <w:szCs w:val="22"/>
        </w:rPr>
        <w:t xml:space="preserve">and </w:t>
      </w:r>
      <w:r w:rsidR="005353FD" w:rsidRPr="007D292C">
        <w:rPr>
          <w:rFonts w:ascii="Palatino Linotype" w:hAnsi="Palatino Linotype"/>
          <w:color w:val="000000"/>
          <w:szCs w:val="22"/>
        </w:rPr>
        <w:t>enumeration,</w:t>
      </w:r>
      <w:r w:rsidR="005353FD" w:rsidRPr="007D292C">
        <w:t xml:space="preserve"> </w:t>
      </w:r>
      <w:r w:rsidR="005353FD" w:rsidRPr="007D292C">
        <w:rPr>
          <w:rFonts w:ascii="Palatino Linotype" w:hAnsi="Palatino Linotype"/>
          <w:color w:val="000000"/>
          <w:szCs w:val="22"/>
        </w:rPr>
        <w:t xml:space="preserve">data from the sampling locations will be analyzed for benthic </w:t>
      </w:r>
      <w:r w:rsidR="005353FD">
        <w:rPr>
          <w:rFonts w:ascii="Palatino Linotype" w:hAnsi="Palatino Linotype"/>
          <w:color w:val="000000"/>
          <w:szCs w:val="22"/>
        </w:rPr>
        <w:t>macro</w:t>
      </w:r>
      <w:r w:rsidR="005353FD" w:rsidRPr="007D292C">
        <w:rPr>
          <w:rFonts w:ascii="Palatino Linotype" w:hAnsi="Palatino Linotype"/>
          <w:color w:val="000000"/>
          <w:szCs w:val="22"/>
        </w:rPr>
        <w:t>faunal community parameters (Task 3).</w:t>
      </w:r>
    </w:p>
    <w:p w14:paraId="05C07630" w14:textId="77777777" w:rsidR="005353FD" w:rsidRDefault="005353FD" w:rsidP="006F238E">
      <w:pPr>
        <w:numPr>
          <w:ilvl w:val="12"/>
          <w:numId w:val="0"/>
        </w:numPr>
        <w:tabs>
          <w:tab w:val="left" w:pos="0"/>
          <w:tab w:val="left" w:pos="720"/>
          <w:tab w:val="left" w:pos="1080"/>
          <w:tab w:val="left" w:pos="1440"/>
          <w:tab w:val="left" w:pos="153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rPr>
      </w:pPr>
    </w:p>
    <w:p w14:paraId="4382B474" w14:textId="77777777" w:rsidR="00110C02" w:rsidRDefault="00110C02" w:rsidP="006F238E">
      <w:pPr>
        <w:numPr>
          <w:ilvl w:val="12"/>
          <w:numId w:val="0"/>
        </w:numPr>
        <w:tabs>
          <w:tab w:val="left" w:pos="0"/>
          <w:tab w:val="left" w:pos="720"/>
          <w:tab w:val="left" w:pos="1080"/>
          <w:tab w:val="left" w:pos="1440"/>
          <w:tab w:val="left" w:pos="153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rPr>
      </w:pPr>
      <w:r>
        <w:rPr>
          <w:rFonts w:ascii="Palatino Linotype" w:hAnsi="Palatino Linotype"/>
        </w:rPr>
        <w:t xml:space="preserve">The sampling approach selected by the town(s) or teaming partner </w:t>
      </w:r>
      <w:r w:rsidR="00C52830">
        <w:rPr>
          <w:rFonts w:ascii="Palatino Linotype" w:hAnsi="Palatino Linotype"/>
        </w:rPr>
        <w:t xml:space="preserve">in consultation with MassDEP </w:t>
      </w:r>
      <w:r>
        <w:rPr>
          <w:rFonts w:ascii="Palatino Linotype" w:hAnsi="Palatino Linotype"/>
        </w:rPr>
        <w:t xml:space="preserve">will depend on a number </w:t>
      </w:r>
      <w:r w:rsidR="00302092">
        <w:rPr>
          <w:rFonts w:ascii="Palatino Linotype" w:hAnsi="Palatino Linotype"/>
        </w:rPr>
        <w:t xml:space="preserve">of </w:t>
      </w:r>
      <w:r>
        <w:rPr>
          <w:rFonts w:ascii="Palatino Linotype" w:hAnsi="Palatino Linotype"/>
        </w:rPr>
        <w:t xml:space="preserve">factors including 1) whether the embayment has been previously assessed or is unassessed, 2) in previously assessed embayments, </w:t>
      </w:r>
      <w:r w:rsidR="001348CE">
        <w:rPr>
          <w:rFonts w:ascii="Palatino Linotype" w:hAnsi="Palatino Linotype"/>
        </w:rPr>
        <w:t xml:space="preserve">the </w:t>
      </w:r>
      <w:r>
        <w:rPr>
          <w:rFonts w:ascii="Palatino Linotype" w:hAnsi="Palatino Linotype"/>
        </w:rPr>
        <w:t xml:space="preserve">embayment habitat health </w:t>
      </w:r>
      <w:r w:rsidRPr="0036331D">
        <w:rPr>
          <w:rFonts w:ascii="Palatino Linotype" w:hAnsi="Palatino Linotype"/>
        </w:rPr>
        <w:t xml:space="preserve">documented </w:t>
      </w:r>
      <w:r>
        <w:rPr>
          <w:rFonts w:ascii="Palatino Linotype" w:hAnsi="Palatino Linotype"/>
        </w:rPr>
        <w:t>in the last assessment, and 3) the number of years between assessments.</w:t>
      </w:r>
      <w:r w:rsidRPr="00110C02">
        <w:rPr>
          <w:rFonts w:ascii="Palatino Linotype" w:hAnsi="Palatino Linotype"/>
        </w:rPr>
        <w:t xml:space="preserve"> </w:t>
      </w:r>
      <w:r w:rsidR="007177B7">
        <w:rPr>
          <w:rFonts w:ascii="Palatino Linotype" w:hAnsi="Palatino Linotype"/>
        </w:rPr>
        <w:t xml:space="preserve"> </w:t>
      </w:r>
      <w:r w:rsidR="00A03B15">
        <w:rPr>
          <w:rFonts w:ascii="Palatino Linotype" w:hAnsi="Palatino Linotype"/>
        </w:rPr>
        <w:t xml:space="preserve">The recommended sampling approaches are presented in Tables 2 and 3.  The sampling approaches are described in the </w:t>
      </w:r>
      <w:r w:rsidR="00A03B15" w:rsidRPr="00743BD4">
        <w:rPr>
          <w:rFonts w:ascii="Palatino Linotype" w:hAnsi="Palatino Linotype"/>
        </w:rPr>
        <w:t xml:space="preserve">guidance document </w:t>
      </w:r>
      <w:r w:rsidR="00A03B15" w:rsidRPr="00743BD4">
        <w:rPr>
          <w:rFonts w:ascii="Palatino Linotype" w:hAnsi="Palatino Linotype"/>
          <w:i/>
        </w:rPr>
        <w:t>Benthic Macrofaunal Monitoring Guidance to Support TMDLs and Habitat Condition Assessments</w:t>
      </w:r>
      <w:r w:rsidR="00A03B15">
        <w:rPr>
          <w:rFonts w:ascii="Palatino Linotype" w:hAnsi="Palatino Linotype"/>
          <w:i/>
        </w:rPr>
        <w:t xml:space="preserve">.  </w:t>
      </w:r>
      <w:r w:rsidR="007177B7">
        <w:rPr>
          <w:rFonts w:ascii="Palatino Linotype" w:hAnsi="Palatino Linotype"/>
        </w:rPr>
        <w:t xml:space="preserve">The conceptual framework for this benthic monitoring envisions the initial step of complete reassessment of </w:t>
      </w:r>
      <w:r w:rsidR="00817873">
        <w:rPr>
          <w:rFonts w:ascii="Palatino Linotype" w:hAnsi="Palatino Linotype"/>
        </w:rPr>
        <w:t xml:space="preserve">a </w:t>
      </w:r>
      <w:r w:rsidR="007177B7">
        <w:rPr>
          <w:rFonts w:ascii="Palatino Linotype" w:hAnsi="Palatino Linotype"/>
        </w:rPr>
        <w:t>previously assessed embayment (when data is older than 5 years) or baseline ass</w:t>
      </w:r>
      <w:r w:rsidR="00817873">
        <w:rPr>
          <w:rFonts w:ascii="Palatino Linotype" w:hAnsi="Palatino Linotype"/>
        </w:rPr>
        <w:t>essment of an unassessed embayment</w:t>
      </w:r>
      <w:r w:rsidR="007177B7">
        <w:rPr>
          <w:rFonts w:ascii="Palatino Linotype" w:hAnsi="Palatino Linotype"/>
        </w:rPr>
        <w:t xml:space="preserve"> followed by partially reassessment of an embayment every three years</w:t>
      </w:r>
      <w:r w:rsidR="00817873">
        <w:rPr>
          <w:rFonts w:ascii="Palatino Linotype" w:hAnsi="Palatino Linotype"/>
        </w:rPr>
        <w:t xml:space="preserve"> (step 2)</w:t>
      </w:r>
      <w:r w:rsidR="007177B7">
        <w:rPr>
          <w:rFonts w:ascii="Palatino Linotype" w:hAnsi="Palatino Linotype"/>
        </w:rPr>
        <w:t xml:space="preserve">.  The embayment will then be reassessed more completely every sixth year based on </w:t>
      </w:r>
      <w:r w:rsidR="007177B7" w:rsidRPr="007177B7">
        <w:rPr>
          <w:rFonts w:ascii="Palatino Linotype" w:hAnsi="Palatino Linotype"/>
        </w:rPr>
        <w:t>the embayment health documented</w:t>
      </w:r>
      <w:r w:rsidR="007177B7">
        <w:rPr>
          <w:rFonts w:ascii="Palatino Linotype" w:hAnsi="Palatino Linotype"/>
        </w:rPr>
        <w:t xml:space="preserve"> in the prior assessment</w:t>
      </w:r>
      <w:r w:rsidR="00817873">
        <w:rPr>
          <w:rFonts w:ascii="Palatino Linotype" w:hAnsi="Palatino Linotype"/>
        </w:rPr>
        <w:t xml:space="preserve"> (step 3)</w:t>
      </w:r>
      <w:r w:rsidR="007177B7">
        <w:rPr>
          <w:rFonts w:ascii="Palatino Linotype" w:hAnsi="Palatino Linotype"/>
        </w:rPr>
        <w:t xml:space="preserve">, starting the assessment cycle over again (Figure 1).  </w:t>
      </w:r>
      <w:r w:rsidR="00C7270B">
        <w:rPr>
          <w:rFonts w:ascii="Palatino Linotype" w:hAnsi="Palatino Linotype"/>
        </w:rPr>
        <w:t xml:space="preserve">The sampling approach selected will be identified in the </w:t>
      </w:r>
      <w:r w:rsidR="00C7270B" w:rsidRPr="00C7270B">
        <w:rPr>
          <w:rFonts w:ascii="Palatino Linotype" w:hAnsi="Palatino Linotype"/>
        </w:rPr>
        <w:t>Embayment Specific Study Plan</w:t>
      </w:r>
      <w:r w:rsidR="001348CE">
        <w:rPr>
          <w:rFonts w:ascii="Palatino Linotype" w:hAnsi="Palatino Linotype"/>
        </w:rPr>
        <w:t xml:space="preserve"> (Task1)</w:t>
      </w:r>
      <w:r w:rsidR="00C7270B">
        <w:rPr>
          <w:rFonts w:ascii="Palatino Linotype" w:hAnsi="Palatino Linotype"/>
        </w:rPr>
        <w:t xml:space="preserve">.  </w:t>
      </w:r>
      <w:r w:rsidR="00701B3E" w:rsidRPr="00265F46">
        <w:rPr>
          <w:rFonts w:ascii="Palatino Linotype" w:hAnsi="Palatino Linotype"/>
        </w:rPr>
        <w:t>The station</w:t>
      </w:r>
      <w:r w:rsidR="00743BD4">
        <w:rPr>
          <w:rFonts w:ascii="Palatino Linotype" w:hAnsi="Palatino Linotype"/>
        </w:rPr>
        <w:t xml:space="preserve"> location</w:t>
      </w:r>
      <w:r w:rsidR="00701B3E" w:rsidRPr="00265F46">
        <w:rPr>
          <w:rFonts w:ascii="Palatino Linotype" w:hAnsi="Palatino Linotype"/>
        </w:rPr>
        <w:t xml:space="preserve">s and number of stations to be </w:t>
      </w:r>
      <w:r w:rsidR="00701B3E">
        <w:rPr>
          <w:rFonts w:ascii="Palatino Linotype" w:hAnsi="Palatino Linotype"/>
        </w:rPr>
        <w:t>sampled will be</w:t>
      </w:r>
      <w:r w:rsidR="00701B3E" w:rsidRPr="00285BC3">
        <w:rPr>
          <w:rFonts w:ascii="Palatino Linotype" w:hAnsi="Palatino Linotype"/>
        </w:rPr>
        <w:t xml:space="preserve"> </w:t>
      </w:r>
      <w:r w:rsidR="00743BD4">
        <w:rPr>
          <w:rFonts w:ascii="Palatino Linotype" w:hAnsi="Palatino Linotype"/>
        </w:rPr>
        <w:t xml:space="preserve">embayment specific </w:t>
      </w:r>
      <w:r w:rsidR="00701B3E" w:rsidRPr="00285BC3">
        <w:rPr>
          <w:rFonts w:ascii="Palatino Linotype" w:hAnsi="Palatino Linotype"/>
        </w:rPr>
        <w:t>based on the size and complexity of the estuary being</w:t>
      </w:r>
      <w:r w:rsidR="00701B3E">
        <w:rPr>
          <w:rFonts w:ascii="Palatino Linotype" w:hAnsi="Palatino Linotype"/>
        </w:rPr>
        <w:t xml:space="preserve"> assessed</w:t>
      </w:r>
      <w:r w:rsidR="001348CE">
        <w:rPr>
          <w:rFonts w:ascii="Palatino Linotype" w:hAnsi="Palatino Linotype"/>
        </w:rPr>
        <w:t>, and the approach selected</w:t>
      </w:r>
      <w:r w:rsidR="00701B3E">
        <w:rPr>
          <w:rFonts w:ascii="Palatino Linotype" w:hAnsi="Palatino Linotype"/>
        </w:rPr>
        <w:t xml:space="preserve">.  </w:t>
      </w:r>
      <w:r w:rsidRPr="0036331D">
        <w:rPr>
          <w:rFonts w:ascii="Palatino Linotype" w:hAnsi="Palatino Linotype"/>
        </w:rPr>
        <w:t>Stations in previously assessed embayments will</w:t>
      </w:r>
      <w:r w:rsidRPr="00265F46">
        <w:rPr>
          <w:rFonts w:ascii="Palatino Linotype" w:hAnsi="Palatino Linotype"/>
        </w:rPr>
        <w:t xml:space="preserve"> be determined </w:t>
      </w:r>
      <w:r>
        <w:rPr>
          <w:rFonts w:ascii="Palatino Linotype" w:hAnsi="Palatino Linotype"/>
        </w:rPr>
        <w:t>in consultation with</w:t>
      </w:r>
      <w:r w:rsidRPr="00265F46">
        <w:rPr>
          <w:rFonts w:ascii="Palatino Linotype" w:hAnsi="Palatino Linotype"/>
        </w:rPr>
        <w:t xml:space="preserve"> MassDEP</w:t>
      </w:r>
      <w:r w:rsidR="00302092">
        <w:rPr>
          <w:rFonts w:ascii="Palatino Linotype" w:hAnsi="Palatino Linotype"/>
        </w:rPr>
        <w:t xml:space="preserve"> and</w:t>
      </w:r>
      <w:r w:rsidR="001348CE">
        <w:rPr>
          <w:rFonts w:ascii="Palatino Linotype" w:hAnsi="Palatino Linotype"/>
        </w:rPr>
        <w:t xml:space="preserve"> re-established using </w:t>
      </w:r>
      <w:r w:rsidR="00743BD4">
        <w:rPr>
          <w:rFonts w:ascii="Palatino Linotype" w:hAnsi="Palatino Linotype"/>
        </w:rPr>
        <w:t xml:space="preserve">GIS software to allow for comparison between the initial and future assessments. </w:t>
      </w:r>
      <w:r w:rsidR="00374A9C">
        <w:rPr>
          <w:rFonts w:ascii="Palatino Linotype" w:hAnsi="Palatino Linotype"/>
        </w:rPr>
        <w:t xml:space="preserve"> </w:t>
      </w:r>
      <w:r w:rsidRPr="00265F46">
        <w:rPr>
          <w:rFonts w:ascii="Palatino Linotype" w:hAnsi="Palatino Linotype"/>
        </w:rPr>
        <w:t xml:space="preserve">The location and number of stations to be sampled for unassessed embayments will be determined using a Generalized Random Tessellation Stratified (GRTS) survey design consistent with the </w:t>
      </w:r>
      <w:r w:rsidR="00624E42">
        <w:rPr>
          <w:rFonts w:ascii="Palatino Linotype" w:hAnsi="Palatino Linotype"/>
        </w:rPr>
        <w:t>NCCA</w:t>
      </w:r>
      <w:r w:rsidRPr="00265F46">
        <w:rPr>
          <w:rFonts w:ascii="Palatino Linotype" w:hAnsi="Palatino Linotype"/>
        </w:rPr>
        <w:t xml:space="preserve"> approach</w:t>
      </w:r>
      <w:r>
        <w:rPr>
          <w:rFonts w:ascii="Palatino Linotype" w:hAnsi="Palatino Linotype"/>
        </w:rPr>
        <w:t xml:space="preserve">.  </w:t>
      </w:r>
    </w:p>
    <w:p w14:paraId="085195A5" w14:textId="77777777" w:rsidR="00110C02" w:rsidRDefault="00110C02" w:rsidP="006F238E">
      <w:pPr>
        <w:numPr>
          <w:ilvl w:val="12"/>
          <w:numId w:val="0"/>
        </w:numPr>
        <w:tabs>
          <w:tab w:val="left" w:pos="0"/>
          <w:tab w:val="left" w:pos="720"/>
          <w:tab w:val="left" w:pos="1080"/>
          <w:tab w:val="left" w:pos="1440"/>
          <w:tab w:val="left" w:pos="153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rPr>
      </w:pPr>
    </w:p>
    <w:p w14:paraId="3CE683B4" w14:textId="77777777" w:rsidR="00586053" w:rsidRPr="00265F46" w:rsidRDefault="00586053" w:rsidP="00586053">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rPr>
      </w:pPr>
      <w:r w:rsidRPr="00265F46">
        <w:rPr>
          <w:rFonts w:ascii="Palatino Linotype" w:hAnsi="Palatino Linotype"/>
          <w:color w:val="000000"/>
          <w:szCs w:val="22"/>
        </w:rPr>
        <w:t xml:space="preserve">Details of field collection, sample handling, and laboratory methods to be used in the benthic monitoring surveys are </w:t>
      </w:r>
      <w:r w:rsidRPr="00F13E96">
        <w:rPr>
          <w:rFonts w:ascii="Palatino Linotype" w:hAnsi="Palatino Linotype"/>
          <w:color w:val="000000"/>
          <w:szCs w:val="22"/>
        </w:rPr>
        <w:t>given in Sections B-2, B-3, and B-4, respectively</w:t>
      </w:r>
      <w:r w:rsidR="00302092">
        <w:rPr>
          <w:rFonts w:ascii="Palatino Linotype" w:hAnsi="Palatino Linotype"/>
          <w:color w:val="000000"/>
          <w:szCs w:val="22"/>
        </w:rPr>
        <w:t>,</w:t>
      </w:r>
      <w:r w:rsidR="003341AF">
        <w:rPr>
          <w:rFonts w:ascii="Palatino Linotype" w:hAnsi="Palatino Linotype"/>
        </w:rPr>
        <w:t xml:space="preserve"> and can also be found in the Field and Laboratory SOPs in Appendices A and B.</w:t>
      </w:r>
    </w:p>
    <w:p w14:paraId="72576309" w14:textId="77777777" w:rsidR="006601C7" w:rsidRDefault="006601C7">
      <w:pPr>
        <w:rPr>
          <w:rFonts w:ascii="Palatino Linotype" w:hAnsi="Palatino Linotype"/>
        </w:rPr>
      </w:pPr>
      <w:r>
        <w:rPr>
          <w:rFonts w:ascii="Palatino Linotype" w:hAnsi="Palatino Linotype"/>
        </w:rPr>
        <w:br w:type="page"/>
      </w:r>
    </w:p>
    <w:p w14:paraId="1D7F3786" w14:textId="77777777" w:rsidR="00C07B9C" w:rsidRPr="008D4DA8" w:rsidRDefault="00C07B9C" w:rsidP="009375F4">
      <w:pPr>
        <w:pStyle w:val="Caption"/>
        <w:ind w:left="907" w:hanging="907"/>
        <w:rPr>
          <w:rFonts w:ascii="Palatino Linotype" w:hAnsi="Palatino Linotype"/>
        </w:rPr>
      </w:pPr>
      <w:bookmarkStart w:id="29" w:name="_Toc12015627"/>
      <w:r w:rsidRPr="008D4DA8">
        <w:rPr>
          <w:rFonts w:ascii="Palatino Linotype" w:hAnsi="Palatino Linotype"/>
        </w:rPr>
        <w:lastRenderedPageBreak/>
        <w:t xml:space="preserve">Table </w:t>
      </w:r>
      <w:r w:rsidRPr="008D4DA8">
        <w:rPr>
          <w:rFonts w:ascii="Palatino Linotype" w:hAnsi="Palatino Linotype"/>
        </w:rPr>
        <w:fldChar w:fldCharType="begin"/>
      </w:r>
      <w:r w:rsidRPr="008D4DA8">
        <w:rPr>
          <w:rFonts w:ascii="Palatino Linotype" w:hAnsi="Palatino Linotype"/>
        </w:rPr>
        <w:instrText xml:space="preserve"> SEQ Table \* ARABIC </w:instrText>
      </w:r>
      <w:r w:rsidRPr="008D4DA8">
        <w:rPr>
          <w:rFonts w:ascii="Palatino Linotype" w:hAnsi="Palatino Linotype"/>
        </w:rPr>
        <w:fldChar w:fldCharType="separate"/>
      </w:r>
      <w:r w:rsidR="004D1822">
        <w:rPr>
          <w:rFonts w:ascii="Palatino Linotype" w:hAnsi="Palatino Linotype"/>
          <w:noProof/>
        </w:rPr>
        <w:t>2</w:t>
      </w:r>
      <w:r w:rsidRPr="008D4DA8">
        <w:rPr>
          <w:rFonts w:ascii="Palatino Linotype" w:hAnsi="Palatino Linotype"/>
        </w:rPr>
        <w:fldChar w:fldCharType="end"/>
      </w:r>
      <w:r w:rsidR="008D4DA8">
        <w:rPr>
          <w:rFonts w:ascii="Palatino Linotype" w:hAnsi="Palatino Linotype"/>
        </w:rPr>
        <w:t xml:space="preserve">. </w:t>
      </w:r>
      <w:r w:rsidRPr="008D4DA8">
        <w:rPr>
          <w:rFonts w:ascii="Palatino Linotype" w:hAnsi="Palatino Linotype"/>
        </w:rPr>
        <w:t>Summary of recommended sampling approach with analysis methods for previously assessed embayments in the Massachusetts Estuaries Program.</w:t>
      </w:r>
      <w:bookmarkEnd w:id="29"/>
    </w:p>
    <w:p w14:paraId="3481CED8" w14:textId="77777777" w:rsidR="00C07B9C" w:rsidRDefault="00921326" w:rsidP="00616A54">
      <w:pPr>
        <w:spacing w:after="240"/>
        <w:jc w:val="center"/>
        <w:rPr>
          <w:rFonts w:ascii="Palatino Linotype" w:hAnsi="Palatino Linotype"/>
        </w:rPr>
      </w:pPr>
      <w:r w:rsidRPr="00921326">
        <w:rPr>
          <w:noProof/>
        </w:rPr>
        <w:drawing>
          <wp:inline distT="0" distB="0" distL="0" distR="0" wp14:anchorId="7AB5ADDD" wp14:editId="26DBDF10">
            <wp:extent cx="5943600" cy="627188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6271880"/>
                    </a:xfrm>
                    <a:prstGeom prst="rect">
                      <a:avLst/>
                    </a:prstGeom>
                    <a:noFill/>
                    <a:ln>
                      <a:noFill/>
                    </a:ln>
                  </pic:spPr>
                </pic:pic>
              </a:graphicData>
            </a:graphic>
          </wp:inline>
        </w:drawing>
      </w:r>
    </w:p>
    <w:p w14:paraId="72E91307" w14:textId="77777777" w:rsidR="002E0BBD" w:rsidRDefault="002E0BBD">
      <w:pPr>
        <w:rPr>
          <w:rFonts w:ascii="Palatino Linotype" w:hAnsi="Palatino Linotype"/>
        </w:rPr>
      </w:pPr>
      <w:r>
        <w:rPr>
          <w:rFonts w:ascii="Palatino Linotype" w:hAnsi="Palatino Linotype"/>
        </w:rPr>
        <w:br w:type="page"/>
      </w:r>
    </w:p>
    <w:p w14:paraId="728BD639" w14:textId="77777777" w:rsidR="00C07B9C" w:rsidRPr="008D4DA8" w:rsidRDefault="00C07B9C" w:rsidP="005A3FB1">
      <w:pPr>
        <w:pStyle w:val="Caption"/>
        <w:tabs>
          <w:tab w:val="clear" w:pos="936"/>
          <w:tab w:val="left" w:pos="1980"/>
        </w:tabs>
        <w:ind w:left="1530" w:hanging="900"/>
        <w:rPr>
          <w:rFonts w:ascii="Palatino Linotype" w:hAnsi="Palatino Linotype"/>
        </w:rPr>
      </w:pPr>
      <w:bookmarkStart w:id="30" w:name="_Toc12015628"/>
      <w:r w:rsidRPr="008D4DA8">
        <w:rPr>
          <w:rFonts w:ascii="Palatino Linotype" w:hAnsi="Palatino Linotype"/>
        </w:rPr>
        <w:lastRenderedPageBreak/>
        <w:t xml:space="preserve">Table </w:t>
      </w:r>
      <w:r w:rsidRPr="008D4DA8">
        <w:rPr>
          <w:rFonts w:ascii="Palatino Linotype" w:hAnsi="Palatino Linotype"/>
        </w:rPr>
        <w:fldChar w:fldCharType="begin"/>
      </w:r>
      <w:r w:rsidRPr="008D4DA8">
        <w:rPr>
          <w:rFonts w:ascii="Palatino Linotype" w:hAnsi="Palatino Linotype"/>
        </w:rPr>
        <w:instrText xml:space="preserve"> SEQ Table \* ARABIC </w:instrText>
      </w:r>
      <w:r w:rsidRPr="008D4DA8">
        <w:rPr>
          <w:rFonts w:ascii="Palatino Linotype" w:hAnsi="Palatino Linotype"/>
        </w:rPr>
        <w:fldChar w:fldCharType="separate"/>
      </w:r>
      <w:r w:rsidR="004D1822">
        <w:rPr>
          <w:rFonts w:ascii="Palatino Linotype" w:hAnsi="Palatino Linotype"/>
          <w:noProof/>
        </w:rPr>
        <w:t>3</w:t>
      </w:r>
      <w:r w:rsidRPr="008D4DA8">
        <w:rPr>
          <w:rFonts w:ascii="Palatino Linotype" w:hAnsi="Palatino Linotype"/>
        </w:rPr>
        <w:fldChar w:fldCharType="end"/>
      </w:r>
      <w:r w:rsidR="008D4DA8">
        <w:rPr>
          <w:rFonts w:ascii="Palatino Linotype" w:hAnsi="Palatino Linotype"/>
        </w:rPr>
        <w:t xml:space="preserve">. </w:t>
      </w:r>
      <w:r w:rsidRPr="008D4DA8">
        <w:rPr>
          <w:rFonts w:ascii="Palatino Linotype" w:hAnsi="Palatino Linotype"/>
        </w:rPr>
        <w:t xml:space="preserve">Summary of recommended sampling approach with analysis methods for </w:t>
      </w:r>
      <w:r w:rsidR="00616A54" w:rsidRPr="008D4DA8">
        <w:rPr>
          <w:rFonts w:ascii="Palatino Linotype" w:hAnsi="Palatino Linotype"/>
        </w:rPr>
        <w:t>southern Massachusetts embayments unassessed by the Massachusetts Estuaries Program.</w:t>
      </w:r>
      <w:bookmarkEnd w:id="30"/>
    </w:p>
    <w:p w14:paraId="79A62B16" w14:textId="77777777" w:rsidR="00C07B9C" w:rsidRDefault="009375F4" w:rsidP="00616A54">
      <w:pPr>
        <w:spacing w:after="240"/>
        <w:jc w:val="center"/>
        <w:rPr>
          <w:rFonts w:ascii="Palatino Linotype" w:hAnsi="Palatino Linotype"/>
        </w:rPr>
      </w:pPr>
      <w:r w:rsidRPr="009375F4">
        <w:rPr>
          <w:noProof/>
        </w:rPr>
        <w:drawing>
          <wp:inline distT="0" distB="0" distL="0" distR="0" wp14:anchorId="5C093251" wp14:editId="67DC2E88">
            <wp:extent cx="5193792" cy="459943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193792" cy="4599432"/>
                    </a:xfrm>
                    <a:prstGeom prst="rect">
                      <a:avLst/>
                    </a:prstGeom>
                    <a:noFill/>
                    <a:ln>
                      <a:noFill/>
                    </a:ln>
                  </pic:spPr>
                </pic:pic>
              </a:graphicData>
            </a:graphic>
          </wp:inline>
        </w:drawing>
      </w:r>
    </w:p>
    <w:p w14:paraId="76CFD7DC" w14:textId="77777777" w:rsidR="00A03B15" w:rsidRDefault="00A03B15">
      <w:pPr>
        <w:rPr>
          <w:rFonts w:ascii="Palatino Linotype" w:hAnsi="Palatino Linotype"/>
        </w:rPr>
      </w:pPr>
    </w:p>
    <w:p w14:paraId="1E991047" w14:textId="77777777" w:rsidR="00A03B15" w:rsidRDefault="00A03B15">
      <w:pPr>
        <w:rPr>
          <w:rFonts w:ascii="Palatino Linotype" w:hAnsi="Palatino Linotype"/>
        </w:rPr>
      </w:pPr>
    </w:p>
    <w:p w14:paraId="71124949" w14:textId="77777777" w:rsidR="00A03B15" w:rsidRDefault="00A03B15">
      <w:pPr>
        <w:rPr>
          <w:rFonts w:ascii="Palatino Linotype" w:hAnsi="Palatino Linotype"/>
        </w:rPr>
      </w:pPr>
      <w:r>
        <w:rPr>
          <w:rFonts w:ascii="Palatino Linotype" w:hAnsi="Palatino Linotype"/>
        </w:rPr>
        <w:br w:type="page"/>
      </w:r>
    </w:p>
    <w:p w14:paraId="65925906" w14:textId="77777777" w:rsidR="00A03B15" w:rsidRDefault="00A03B15" w:rsidP="00A03B15">
      <w:pPr>
        <w:rPr>
          <w:rFonts w:ascii="Palatino Linotype" w:hAnsi="Palatino Linotype"/>
        </w:rPr>
      </w:pPr>
    </w:p>
    <w:p w14:paraId="3A6E1D69" w14:textId="77777777" w:rsidR="00A03B15" w:rsidRPr="00460C28" w:rsidRDefault="008E14BE" w:rsidP="00A03B15">
      <w:pPr>
        <w:rPr>
          <w:rFonts w:ascii="Palatino Linotype" w:hAnsi="Palatino Linotype"/>
          <w:szCs w:val="22"/>
        </w:rPr>
      </w:pPr>
      <w:r>
        <w:rPr>
          <w:noProof/>
        </w:rPr>
        <mc:AlternateContent>
          <mc:Choice Requires="wps">
            <w:drawing>
              <wp:anchor distT="0" distB="0" distL="114300" distR="114300" simplePos="0" relativeHeight="251655168" behindDoc="0" locked="0" layoutInCell="1" allowOverlap="1" wp14:anchorId="04F200D6" wp14:editId="5316B4A8">
                <wp:simplePos x="0" y="0"/>
                <wp:positionH relativeFrom="column">
                  <wp:posOffset>114300</wp:posOffset>
                </wp:positionH>
                <wp:positionV relativeFrom="paragraph">
                  <wp:posOffset>104140</wp:posOffset>
                </wp:positionV>
                <wp:extent cx="1952625" cy="2428875"/>
                <wp:effectExtent l="0" t="0" r="28575" b="28575"/>
                <wp:wrapNone/>
                <wp:docPr id="16" name="Text Box 1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2625" cy="2428875"/>
                        </a:xfrm>
                        <a:prstGeom prst="rect">
                          <a:avLst/>
                        </a:prstGeom>
                        <a:solidFill>
                          <a:srgbClr val="FFFFFF"/>
                        </a:solidFill>
                        <a:ln w="9525">
                          <a:solidFill>
                            <a:srgbClr val="000000"/>
                          </a:solidFill>
                          <a:miter lim="800000"/>
                          <a:headEnd/>
                          <a:tailEnd/>
                        </a:ln>
                      </wps:spPr>
                      <wps:txbx>
                        <w:txbxContent>
                          <w:p w14:paraId="224FECE2" w14:textId="77777777" w:rsidR="00E82C71" w:rsidRPr="00460C28" w:rsidRDefault="00E82C71" w:rsidP="00A03B15">
                            <w:pPr>
                              <w:rPr>
                                <w:rFonts w:ascii="Palatino Linotype" w:hAnsi="Palatino Linotype"/>
                              </w:rPr>
                            </w:pPr>
                            <w:r>
                              <w:rPr>
                                <w:rFonts w:ascii="Palatino Linotype" w:hAnsi="Palatino Linotype"/>
                              </w:rPr>
                              <w:t>Embayment r</w:t>
                            </w:r>
                            <w:r w:rsidRPr="00460C28">
                              <w:rPr>
                                <w:rFonts w:ascii="Palatino Linotype" w:hAnsi="Palatino Linotype"/>
                              </w:rPr>
                              <w:t xml:space="preserve">eassessment using Tier 2 </w:t>
                            </w:r>
                            <w:r>
                              <w:rPr>
                                <w:rFonts w:ascii="Palatino Linotype" w:hAnsi="Palatino Linotype"/>
                              </w:rPr>
                              <w:t xml:space="preserve">approach </w:t>
                            </w:r>
                            <w:r w:rsidRPr="00460C28">
                              <w:rPr>
                                <w:rFonts w:ascii="Palatino Linotype" w:hAnsi="Palatino Linotype"/>
                              </w:rPr>
                              <w:t>(</w:t>
                            </w:r>
                            <w:r>
                              <w:rPr>
                                <w:rFonts w:ascii="Palatino Linotype" w:hAnsi="Palatino Linotype"/>
                              </w:rPr>
                              <w:t xml:space="preserve">for </w:t>
                            </w:r>
                            <w:r w:rsidRPr="00460C28">
                              <w:rPr>
                                <w:rFonts w:ascii="Palatino Linotype" w:hAnsi="Palatino Linotype"/>
                              </w:rPr>
                              <w:t xml:space="preserve">all data older than 5 years) or initial </w:t>
                            </w:r>
                            <w:r>
                              <w:rPr>
                                <w:rFonts w:ascii="Palatino Linotype" w:hAnsi="Palatino Linotype"/>
                              </w:rPr>
                              <w:t xml:space="preserve">embayment </w:t>
                            </w:r>
                            <w:r w:rsidRPr="00460C28">
                              <w:rPr>
                                <w:rFonts w:ascii="Palatino Linotype" w:hAnsi="Palatino Linotype"/>
                              </w:rPr>
                              <w:t>assessment using Baseline</w:t>
                            </w:r>
                            <w:r>
                              <w:rPr>
                                <w:rFonts w:ascii="Palatino Linotype" w:hAnsi="Palatino Linotype"/>
                              </w:rPr>
                              <w:t xml:space="preserve"> approach</w:t>
                            </w:r>
                          </w:p>
                          <w:p w14:paraId="6F3F4F73" w14:textId="77777777" w:rsidR="00E82C71" w:rsidRPr="00460C28" w:rsidRDefault="00E82C71" w:rsidP="00A03B15">
                            <w:pPr>
                              <w:rPr>
                                <w:rFonts w:ascii="Palatino Linotype" w:hAnsi="Palatino Linotype"/>
                              </w:rPr>
                            </w:pPr>
                          </w:p>
                          <w:p w14:paraId="6AD7D534" w14:textId="77777777" w:rsidR="00E82C71" w:rsidRPr="00460C28" w:rsidRDefault="00E82C71" w:rsidP="00A03B15">
                            <w:pPr>
                              <w:rPr>
                                <w:rFonts w:ascii="Palatino Linotype" w:hAnsi="Palatino Linotype"/>
                              </w:rPr>
                            </w:pPr>
                            <w:r w:rsidRPr="00460C28">
                              <w:rPr>
                                <w:rFonts w:ascii="Palatino Linotype" w:hAnsi="Palatino Linotype"/>
                              </w:rPr>
                              <w:t xml:space="preserve">MassDEP develops </w:t>
                            </w:r>
                            <w:r>
                              <w:rPr>
                                <w:rFonts w:ascii="Palatino Linotype" w:hAnsi="Palatino Linotype"/>
                              </w:rPr>
                              <w:t xml:space="preserve">or approves </w:t>
                            </w:r>
                            <w:r w:rsidRPr="00460C28">
                              <w:rPr>
                                <w:rFonts w:ascii="Palatino Linotype" w:hAnsi="Palatino Linotype"/>
                              </w:rPr>
                              <w:t>all Sampling &amp; Analysis Plans (SAP)</w:t>
                            </w:r>
                            <w:r>
                              <w:rPr>
                                <w:rFonts w:ascii="Palatino Linotype" w:hAnsi="Palatino Linotype"/>
                              </w:rPr>
                              <w:t xml:space="preserve"> = Embayment Specific Study Plan (Task 1)</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25" o:spid="_x0000_s1032" type="#_x0000_t202" style="position:absolute;margin-left:9pt;margin-top:8.2pt;width:153.75pt;height:191.2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">
                <v:textbox>
                  <w:txbxContent>
                    <w:p w14:paraId="224FECE2" w14:textId="77777777" w:rsidR="00E82C71" w:rsidRPr="00460C28" w:rsidRDefault="00E82C71" w:rsidP="00A03B15">
                      <w:pPr>
                        <w:rPr>
                          <w:rFonts w:ascii="Palatino Linotype" w:hAnsi="Palatino Linotype"/>
                        </w:rPr>
                      </w:pPr>
                      <w:r>
                        <w:rPr>
                          <w:rFonts w:ascii="Palatino Linotype" w:hAnsi="Palatino Linotype"/>
                        </w:rPr>
                        <w:t>Embayment r</w:t>
                      </w:r>
                      <w:r w:rsidRPr="00460C28">
                        <w:rPr>
                          <w:rFonts w:ascii="Palatino Linotype" w:hAnsi="Palatino Linotype"/>
                        </w:rPr>
                        <w:t xml:space="preserve">eassessment using Tier 2 </w:t>
                      </w:r>
                      <w:r>
                        <w:rPr>
                          <w:rFonts w:ascii="Palatino Linotype" w:hAnsi="Palatino Linotype"/>
                        </w:rPr>
                        <w:t xml:space="preserve">approach </w:t>
                      </w:r>
                      <w:r w:rsidRPr="00460C28">
                        <w:rPr>
                          <w:rFonts w:ascii="Palatino Linotype" w:hAnsi="Palatino Linotype"/>
                        </w:rPr>
                        <w:t>(</w:t>
                      </w:r>
                      <w:r>
                        <w:rPr>
                          <w:rFonts w:ascii="Palatino Linotype" w:hAnsi="Palatino Linotype"/>
                        </w:rPr>
                        <w:t xml:space="preserve">for </w:t>
                      </w:r>
                      <w:r w:rsidRPr="00460C28">
                        <w:rPr>
                          <w:rFonts w:ascii="Palatino Linotype" w:hAnsi="Palatino Linotype"/>
                        </w:rPr>
                        <w:t xml:space="preserve">all data older than 5 years) or initial </w:t>
                      </w:r>
                      <w:r>
                        <w:rPr>
                          <w:rFonts w:ascii="Palatino Linotype" w:hAnsi="Palatino Linotype"/>
                        </w:rPr>
                        <w:t xml:space="preserve">embayment </w:t>
                      </w:r>
                      <w:r w:rsidRPr="00460C28">
                        <w:rPr>
                          <w:rFonts w:ascii="Palatino Linotype" w:hAnsi="Palatino Linotype"/>
                        </w:rPr>
                        <w:t>assessment using Baseline</w:t>
                      </w:r>
                      <w:r>
                        <w:rPr>
                          <w:rFonts w:ascii="Palatino Linotype" w:hAnsi="Palatino Linotype"/>
                        </w:rPr>
                        <w:t xml:space="preserve"> approach</w:t>
                      </w:r>
                    </w:p>
                    <w:p w14:paraId="6F3F4F73" w14:textId="77777777" w:rsidR="00E82C71" w:rsidRPr="00460C28" w:rsidRDefault="00E82C71" w:rsidP="00A03B15">
                      <w:pPr>
                        <w:rPr>
                          <w:rFonts w:ascii="Palatino Linotype" w:hAnsi="Palatino Linotype"/>
                        </w:rPr>
                      </w:pPr>
                    </w:p>
                    <w:p w14:paraId="6AD7D534" w14:textId="77777777" w:rsidR="00E82C71" w:rsidRPr="00460C28" w:rsidRDefault="00E82C71" w:rsidP="00A03B15">
                      <w:pPr>
                        <w:rPr>
                          <w:rFonts w:ascii="Palatino Linotype" w:hAnsi="Palatino Linotype"/>
                        </w:rPr>
                      </w:pPr>
                      <w:r w:rsidRPr="00460C28">
                        <w:rPr>
                          <w:rFonts w:ascii="Palatino Linotype" w:hAnsi="Palatino Linotype"/>
                        </w:rPr>
                        <w:t xml:space="preserve">MassDEP develops </w:t>
                      </w:r>
                      <w:r>
                        <w:rPr>
                          <w:rFonts w:ascii="Palatino Linotype" w:hAnsi="Palatino Linotype"/>
                        </w:rPr>
                        <w:t xml:space="preserve">or approves </w:t>
                      </w:r>
                      <w:r w:rsidRPr="00460C28">
                        <w:rPr>
                          <w:rFonts w:ascii="Palatino Linotype" w:hAnsi="Palatino Linotype"/>
                        </w:rPr>
                        <w:t>all Sampling &amp; Analysis Plans (SAP)</w:t>
                      </w:r>
                      <w:r>
                        <w:rPr>
                          <w:rFonts w:ascii="Palatino Linotype" w:hAnsi="Palatino Linotype"/>
                        </w:rPr>
                        <w:t xml:space="preserve"> = Embayment Specific Study Plan (Task 1)</w:t>
                      </w:r>
                    </w:p>
                  </w:txbxContent>
                </v:textbox>
              </v:shape>
            </w:pict>
          </mc:Fallback>
        </mc:AlternateContent>
      </w:r>
    </w:p>
    <w:p w14:paraId="2D6B2401" w14:textId="77777777" w:rsidR="00A03B15" w:rsidRPr="00460C28" w:rsidRDefault="008E14BE" w:rsidP="00A03B15">
      <w:pPr>
        <w:rPr>
          <w:rFonts w:ascii="Palatino Linotype" w:hAnsi="Palatino Linotype"/>
          <w:szCs w:val="22"/>
        </w:rPr>
      </w:pPr>
      <w:r>
        <w:rPr>
          <w:noProof/>
        </w:rPr>
        <mc:AlternateContent>
          <mc:Choice Requires="wps">
            <w:drawing>
              <wp:anchor distT="0" distB="0" distL="114300" distR="114300" simplePos="0" relativeHeight="251656192" behindDoc="0" locked="0" layoutInCell="1" allowOverlap="1" wp14:anchorId="291D8399" wp14:editId="6C4E5401">
                <wp:simplePos x="0" y="0"/>
                <wp:positionH relativeFrom="column">
                  <wp:posOffset>2598420</wp:posOffset>
                </wp:positionH>
                <wp:positionV relativeFrom="paragraph">
                  <wp:posOffset>15240</wp:posOffset>
                </wp:positionV>
                <wp:extent cx="1273810" cy="1259840"/>
                <wp:effectExtent l="7620" t="13970" r="13970" b="12065"/>
                <wp:wrapNone/>
                <wp:docPr id="15" name="Text Box 1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3810" cy="1259840"/>
                        </a:xfrm>
                        <a:prstGeom prst="rect">
                          <a:avLst/>
                        </a:prstGeom>
                        <a:solidFill>
                          <a:srgbClr val="FFFFFF"/>
                        </a:solidFill>
                        <a:ln w="9525">
                          <a:solidFill>
                            <a:srgbClr val="000000"/>
                          </a:solidFill>
                          <a:miter lim="800000"/>
                          <a:headEnd/>
                          <a:tailEnd/>
                        </a:ln>
                      </wps:spPr>
                      <wps:txbx>
                        <w:txbxContent>
                          <w:p w14:paraId="2A781482" w14:textId="77777777" w:rsidR="00E82C71" w:rsidRPr="00460C28" w:rsidRDefault="00E82C71" w:rsidP="00A03B15">
                            <w:pPr>
                              <w:rPr>
                                <w:rFonts w:ascii="Palatino Linotype" w:hAnsi="Palatino Linotype"/>
                              </w:rPr>
                            </w:pPr>
                            <w:r>
                              <w:rPr>
                                <w:rFonts w:ascii="Palatino Linotype" w:hAnsi="Palatino Linotype"/>
                              </w:rPr>
                              <w:t>Resample the embayment for trend analysis using Tier 1 approach every 3 years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26" o:spid="_x0000_s1033" type="#_x0000_t202" style="position:absolute;margin-left:204.6pt;margin-top:1.2pt;width:100.3pt;height:99.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">
                <v:textbox>
                  <w:txbxContent>
                    <w:p w14:paraId="2A781482" w14:textId="77777777" w:rsidR="00E82C71" w:rsidRPr="00460C28" w:rsidRDefault="00E82C71" w:rsidP="00A03B15">
                      <w:pPr>
                        <w:rPr>
                          <w:rFonts w:ascii="Palatino Linotype" w:hAnsi="Palatino Linotype"/>
                        </w:rPr>
                      </w:pPr>
                      <w:r>
                        <w:rPr>
                          <w:rFonts w:ascii="Palatino Linotype" w:hAnsi="Palatino Linotype"/>
                        </w:rPr>
                        <w:t>Resample the embayment for trend analysis using Tier 1 approach every 3 years</w:t>
                      </w:r>
                    </w:p>
                  </w:txbxContent>
                </v:textbox>
              </v:shape>
            </w:pict>
          </mc:Fallback>
        </mc:AlternateContent>
      </w:r>
    </w:p>
    <w:p w14:paraId="0251128F" w14:textId="77777777" w:rsidR="00A03B15" w:rsidRPr="00460C28" w:rsidRDefault="00A03B15" w:rsidP="00A03B15">
      <w:pPr>
        <w:rPr>
          <w:rFonts w:ascii="Palatino Linotype" w:hAnsi="Palatino Linotype"/>
          <w:szCs w:val="22"/>
        </w:rPr>
      </w:pPr>
    </w:p>
    <w:p w14:paraId="7B41A368" w14:textId="77777777" w:rsidR="00A03B15" w:rsidRPr="00460C28" w:rsidRDefault="00A03B15" w:rsidP="00A03B15">
      <w:pPr>
        <w:rPr>
          <w:rFonts w:ascii="Palatino Linotype" w:hAnsi="Palatino Linotype"/>
          <w:szCs w:val="22"/>
        </w:rPr>
      </w:pPr>
      <w:r>
        <w:rPr>
          <w:rFonts w:ascii="Calibri" w:hAnsi="Calibri"/>
          <w:noProof/>
          <w:szCs w:val="22"/>
        </w:rPr>
        <w:drawing>
          <wp:anchor distT="0" distB="0" distL="114300" distR="114300" simplePos="0" relativeHeight="251651072" behindDoc="0" locked="0" layoutInCell="1" allowOverlap="1" wp14:anchorId="13F998E3" wp14:editId="696AECF1">
            <wp:simplePos x="0" y="0"/>
            <wp:positionH relativeFrom="column">
              <wp:posOffset>2082812</wp:posOffset>
            </wp:positionH>
            <wp:positionV relativeFrom="paragraph">
              <wp:posOffset>31115</wp:posOffset>
            </wp:positionV>
            <wp:extent cx="504825" cy="190500"/>
            <wp:effectExtent l="0" t="0" r="0" b="0"/>
            <wp:wrapNone/>
            <wp:docPr id="11" name="Pictur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Right Arrow 2"/>
                    <pic:cNvPicPr>
                      <a:picLocks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04825" cy="190500"/>
                    </a:xfrm>
                    <a:prstGeom prst="rect">
                      <a:avLst/>
                    </a:prstGeom>
                    <a:noFill/>
                  </pic:spPr>
                </pic:pic>
              </a:graphicData>
            </a:graphic>
            <wp14:sizeRelH relativeFrom="margin">
              <wp14:pctWidth>0</wp14:pctWidth>
            </wp14:sizeRelH>
            <wp14:sizeRelV relativeFrom="margin">
              <wp14:pctHeight>0</wp14:pctHeight>
            </wp14:sizeRelV>
          </wp:anchor>
        </w:drawing>
      </w:r>
    </w:p>
    <w:p w14:paraId="2026B41D" w14:textId="77777777" w:rsidR="00A03B15" w:rsidRDefault="00A03B15" w:rsidP="00A03B15">
      <w:pPr>
        <w:rPr>
          <w:rFonts w:ascii="Palatino Linotype" w:hAnsi="Palatino Linotype"/>
          <w:szCs w:val="22"/>
        </w:rPr>
      </w:pPr>
    </w:p>
    <w:p w14:paraId="07D87329" w14:textId="77777777" w:rsidR="00A03B15" w:rsidRDefault="00A03B15" w:rsidP="00A03B15">
      <w:pPr>
        <w:rPr>
          <w:rFonts w:ascii="Palatino Linotype" w:hAnsi="Palatino Linotype"/>
          <w:szCs w:val="22"/>
        </w:rPr>
      </w:pPr>
    </w:p>
    <w:p w14:paraId="15C6AF55" w14:textId="77777777" w:rsidR="00A03B15" w:rsidRDefault="00A03B15" w:rsidP="00A03B15">
      <w:pPr>
        <w:rPr>
          <w:rFonts w:ascii="Palatino Linotype" w:hAnsi="Palatino Linotype"/>
          <w:szCs w:val="22"/>
        </w:rPr>
      </w:pPr>
      <w:r>
        <w:rPr>
          <w:rFonts w:ascii="Calibri" w:hAnsi="Calibri"/>
          <w:noProof/>
          <w:szCs w:val="22"/>
        </w:rPr>
        <w:drawing>
          <wp:anchor distT="0" distB="0" distL="114300" distR="114300" simplePos="0" relativeHeight="251652096" behindDoc="0" locked="0" layoutInCell="1" allowOverlap="1" wp14:anchorId="4610C765" wp14:editId="0CBE5279">
            <wp:simplePos x="0" y="0"/>
            <wp:positionH relativeFrom="column">
              <wp:posOffset>3905897</wp:posOffset>
            </wp:positionH>
            <wp:positionV relativeFrom="paragraph">
              <wp:posOffset>78105</wp:posOffset>
            </wp:positionV>
            <wp:extent cx="457200" cy="1209675"/>
            <wp:effectExtent l="0" t="0" r="0" b="0"/>
            <wp:wrapNone/>
            <wp:docPr id="10" name="Pictur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urved Left Arrow 5"/>
                    <pic:cNvPicPr>
                      <a:picLocks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7200" cy="1209675"/>
                    </a:xfrm>
                    <a:prstGeom prst="rect">
                      <a:avLst/>
                    </a:prstGeom>
                    <a:noFill/>
                  </pic:spPr>
                </pic:pic>
              </a:graphicData>
            </a:graphic>
            <wp14:sizeRelH relativeFrom="margin">
              <wp14:pctWidth>0</wp14:pctWidth>
            </wp14:sizeRelH>
            <wp14:sizeRelV relativeFrom="page">
              <wp14:pctHeight>0</wp14:pctHeight>
            </wp14:sizeRelV>
          </wp:anchor>
        </w:drawing>
      </w:r>
    </w:p>
    <w:p w14:paraId="024115A4" w14:textId="77777777" w:rsidR="00A03B15" w:rsidRPr="00460C28" w:rsidRDefault="008E14BE" w:rsidP="00A03B15">
      <w:pPr>
        <w:rPr>
          <w:rFonts w:ascii="Palatino Linotype" w:hAnsi="Palatino Linotype"/>
          <w:szCs w:val="22"/>
        </w:rPr>
      </w:pPr>
      <w:r>
        <w:rPr>
          <w:noProof/>
        </w:rPr>
        <mc:AlternateContent>
          <mc:Choice Requires="wps">
            <w:drawing>
              <wp:anchor distT="0" distB="0" distL="114300" distR="114300" simplePos="0" relativeHeight="251664384" behindDoc="0" locked="0" layoutInCell="1" allowOverlap="1" wp14:anchorId="7C6EAB31" wp14:editId="3CAA82B1">
                <wp:simplePos x="0" y="0"/>
                <wp:positionH relativeFrom="column">
                  <wp:posOffset>4387215</wp:posOffset>
                </wp:positionH>
                <wp:positionV relativeFrom="paragraph">
                  <wp:posOffset>88265</wp:posOffset>
                </wp:positionV>
                <wp:extent cx="1651000" cy="1772920"/>
                <wp:effectExtent l="5715" t="7620" r="10160" b="10160"/>
                <wp:wrapNone/>
                <wp:docPr id="14" name="Text Box 1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1000" cy="1772920"/>
                        </a:xfrm>
                        <a:prstGeom prst="rect">
                          <a:avLst/>
                        </a:prstGeom>
                        <a:solidFill>
                          <a:srgbClr val="FFFFFF"/>
                        </a:solidFill>
                        <a:ln w="9525">
                          <a:solidFill>
                            <a:srgbClr val="000000"/>
                          </a:solidFill>
                          <a:miter lim="800000"/>
                          <a:headEnd/>
                          <a:tailEnd/>
                        </a:ln>
                      </wps:spPr>
                      <wps:txbx>
                        <w:txbxContent>
                          <w:p w14:paraId="2A1999A6" w14:textId="77777777" w:rsidR="00E82C71" w:rsidRPr="00F342C6" w:rsidRDefault="00E82C71" w:rsidP="00A03B15">
                            <w:pPr>
                              <w:rPr>
                                <w:rFonts w:ascii="Palatino Linotype" w:hAnsi="Palatino Linotype"/>
                              </w:rPr>
                            </w:pPr>
                            <w:r w:rsidRPr="00F342C6">
                              <w:rPr>
                                <w:rFonts w:ascii="Palatino Linotype" w:hAnsi="Palatino Linotype"/>
                              </w:rPr>
                              <w:t xml:space="preserve">Reassess </w:t>
                            </w:r>
                            <w:r>
                              <w:rPr>
                                <w:rFonts w:ascii="Palatino Linotype" w:hAnsi="Palatino Linotype"/>
                              </w:rPr>
                              <w:t xml:space="preserve">embayment </w:t>
                            </w:r>
                            <w:r w:rsidRPr="00F342C6">
                              <w:rPr>
                                <w:rFonts w:ascii="Palatino Linotype" w:hAnsi="Palatino Linotype"/>
                              </w:rPr>
                              <w:t xml:space="preserve">every 6 years following the established embayment specific Tier 2 approach.  </w:t>
                            </w:r>
                          </w:p>
                          <w:p w14:paraId="33283106" w14:textId="77777777" w:rsidR="00E82C71" w:rsidRPr="00F342C6" w:rsidRDefault="00E82C71" w:rsidP="00A03B15">
                            <w:pPr>
                              <w:rPr>
                                <w:rFonts w:ascii="Palatino Linotype" w:hAnsi="Palatino Linotype"/>
                              </w:rPr>
                            </w:pPr>
                          </w:p>
                          <w:p w14:paraId="27ED841B" w14:textId="77777777" w:rsidR="00E82C71" w:rsidRPr="00F342C6" w:rsidRDefault="00E82C71" w:rsidP="00A03B15">
                            <w:pPr>
                              <w:rPr>
                                <w:rFonts w:ascii="Palatino Linotype" w:hAnsi="Palatino Linotype"/>
                              </w:rPr>
                            </w:pPr>
                            <w:r w:rsidRPr="00F342C6">
                              <w:rPr>
                                <w:rFonts w:ascii="Palatino Linotype" w:hAnsi="Palatino Linotype"/>
                              </w:rPr>
                              <w:t>MassDEP will approve final sampling locations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27" o:spid="_x0000_s1034" type="#_x0000_t202" style="position:absolute;margin-left:345.45pt;margin-top:6.95pt;width:130pt;height:139.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">
                <v:textbox>
                  <w:txbxContent>
                    <w:p w14:paraId="2A1999A6" w14:textId="77777777" w:rsidR="00E82C71" w:rsidRPr="00F342C6" w:rsidRDefault="00E82C71" w:rsidP="00A03B15">
                      <w:pPr>
                        <w:rPr>
                          <w:rFonts w:ascii="Palatino Linotype" w:hAnsi="Palatino Linotype"/>
                        </w:rPr>
                      </w:pPr>
                      <w:r w:rsidRPr="00F342C6">
                        <w:rPr>
                          <w:rFonts w:ascii="Palatino Linotype" w:hAnsi="Palatino Linotype"/>
                        </w:rPr>
                        <w:t xml:space="preserve">Reassess </w:t>
                      </w:r>
                      <w:r>
                        <w:rPr>
                          <w:rFonts w:ascii="Palatino Linotype" w:hAnsi="Palatino Linotype"/>
                        </w:rPr>
                        <w:t xml:space="preserve">embayment </w:t>
                      </w:r>
                      <w:r w:rsidRPr="00F342C6">
                        <w:rPr>
                          <w:rFonts w:ascii="Palatino Linotype" w:hAnsi="Palatino Linotype"/>
                        </w:rPr>
                        <w:t xml:space="preserve">every 6 years following the established embayment specific Tier 2 approach.  </w:t>
                      </w:r>
                    </w:p>
                    <w:p w14:paraId="33283106" w14:textId="77777777" w:rsidR="00E82C71" w:rsidRPr="00F342C6" w:rsidRDefault="00E82C71" w:rsidP="00A03B15">
                      <w:pPr>
                        <w:rPr>
                          <w:rFonts w:ascii="Palatino Linotype" w:hAnsi="Palatino Linotype"/>
                        </w:rPr>
                      </w:pPr>
                    </w:p>
                    <w:p w14:paraId="27ED841B" w14:textId="77777777" w:rsidR="00E82C71" w:rsidRPr="00F342C6" w:rsidRDefault="00E82C71" w:rsidP="00A03B15">
                      <w:pPr>
                        <w:rPr>
                          <w:rFonts w:ascii="Palatino Linotype" w:hAnsi="Palatino Linotype"/>
                        </w:rPr>
                      </w:pPr>
                      <w:r w:rsidRPr="00F342C6">
                        <w:rPr>
                          <w:rFonts w:ascii="Palatino Linotype" w:hAnsi="Palatino Linotype"/>
                        </w:rPr>
                        <w:t>MassDEP will approve final sampling locations</w:t>
                      </w:r>
                    </w:p>
                  </w:txbxContent>
                </v:textbox>
              </v:shape>
            </w:pict>
          </mc:Fallback>
        </mc:AlternateContent>
      </w:r>
    </w:p>
    <w:p w14:paraId="15E7EC2E" w14:textId="77777777" w:rsidR="00A03B15" w:rsidRDefault="00A03B15" w:rsidP="00A03B15">
      <w:pPr>
        <w:rPr>
          <w:rFonts w:ascii="Palatino Linotype" w:hAnsi="Palatino Linotype"/>
        </w:rPr>
      </w:pPr>
    </w:p>
    <w:p w14:paraId="7D5C4BA5" w14:textId="77777777" w:rsidR="00A03B15" w:rsidRDefault="00A03B15" w:rsidP="00A03B15">
      <w:pPr>
        <w:rPr>
          <w:rFonts w:ascii="Palatino Linotype" w:hAnsi="Palatino Linotype"/>
        </w:rPr>
      </w:pPr>
    </w:p>
    <w:p w14:paraId="58CEECDB" w14:textId="77777777" w:rsidR="00A03B15" w:rsidRDefault="00A03B15" w:rsidP="00A03B15">
      <w:pPr>
        <w:rPr>
          <w:rFonts w:ascii="Palatino Linotype" w:hAnsi="Palatino Linotype"/>
        </w:rPr>
      </w:pPr>
    </w:p>
    <w:p w14:paraId="15616767" w14:textId="77777777" w:rsidR="00A03B15" w:rsidRDefault="00A03B15" w:rsidP="00A03B15">
      <w:pPr>
        <w:rPr>
          <w:rFonts w:ascii="Palatino Linotype" w:hAnsi="Palatino Linotype"/>
        </w:rPr>
      </w:pPr>
    </w:p>
    <w:p w14:paraId="54C885BA" w14:textId="77777777" w:rsidR="00A03B15" w:rsidRDefault="00A03B15" w:rsidP="00A03B15">
      <w:pPr>
        <w:rPr>
          <w:rFonts w:ascii="Palatino Linotype" w:hAnsi="Palatino Linotype"/>
        </w:rPr>
      </w:pPr>
    </w:p>
    <w:p w14:paraId="2BBF09F6" w14:textId="77777777" w:rsidR="00A03B15" w:rsidRDefault="00A03B15" w:rsidP="00A03B15">
      <w:pPr>
        <w:spacing w:after="240"/>
        <w:rPr>
          <w:rFonts w:ascii="Palatino Linotype" w:hAnsi="Palatino Linotype"/>
        </w:rPr>
      </w:pPr>
    </w:p>
    <w:p w14:paraId="5AEDF097" w14:textId="77777777" w:rsidR="00A03B15" w:rsidRDefault="00A03B15" w:rsidP="00A03B15">
      <w:pPr>
        <w:spacing w:after="240"/>
        <w:rPr>
          <w:rFonts w:ascii="Palatino Linotype" w:hAnsi="Palatino Linotype"/>
        </w:rPr>
      </w:pPr>
    </w:p>
    <w:p w14:paraId="7533C2F8" w14:textId="77777777" w:rsidR="00A03B15" w:rsidRDefault="00A03B15" w:rsidP="00A03B15">
      <w:pPr>
        <w:spacing w:after="120"/>
        <w:rPr>
          <w:rFonts w:ascii="Palatino Linotype" w:hAnsi="Palatino Linotype"/>
        </w:rPr>
      </w:pPr>
    </w:p>
    <w:p w14:paraId="5DCB966F" w14:textId="268B7857" w:rsidR="00A03B15" w:rsidRDefault="00A03B15" w:rsidP="00A03B15">
      <w:pPr>
        <w:pStyle w:val="Caption"/>
        <w:ind w:left="990" w:hanging="990"/>
        <w:rPr>
          <w:rFonts w:ascii="Palatino Linotype" w:hAnsi="Palatino Linotype"/>
        </w:rPr>
      </w:pPr>
      <w:bookmarkStart w:id="31" w:name="_Toc2780280"/>
      <w:r>
        <w:t xml:space="preserve">Figure </w:t>
      </w:r>
      <w:fldSimple w:instr=" SEQ Figure \* ARABIC ">
        <w:r w:rsidR="009F6436">
          <w:rPr>
            <w:noProof/>
          </w:rPr>
          <w:t>1</w:t>
        </w:r>
      </w:fldSimple>
      <w:r>
        <w:t xml:space="preserve">.  Conceptual framework for the </w:t>
      </w:r>
      <w:r w:rsidRPr="00FA649A">
        <w:t xml:space="preserve">Massachusetts Estuaries Project </w:t>
      </w:r>
      <w:r w:rsidR="000C3EE8">
        <w:t>Marine B</w:t>
      </w:r>
      <w:r>
        <w:t xml:space="preserve">enthic </w:t>
      </w:r>
      <w:r w:rsidR="000C3EE8">
        <w:t>M</w:t>
      </w:r>
      <w:r>
        <w:t xml:space="preserve">onitoring </w:t>
      </w:r>
      <w:r w:rsidR="000C3EE8">
        <w:t>P</w:t>
      </w:r>
      <w:r>
        <w:t>rogram.</w:t>
      </w:r>
      <w:bookmarkEnd w:id="31"/>
    </w:p>
    <w:p w14:paraId="6657015B" w14:textId="77777777" w:rsidR="00A03B15" w:rsidRDefault="00A03B15" w:rsidP="00A03B15">
      <w:pPr>
        <w:spacing w:after="240"/>
        <w:rPr>
          <w:rFonts w:ascii="Palatino Linotype" w:hAnsi="Palatino Linotype"/>
        </w:rPr>
      </w:pPr>
    </w:p>
    <w:p w14:paraId="32DBE284" w14:textId="77777777" w:rsidR="0082507E" w:rsidRPr="00EC70D0" w:rsidRDefault="00017360" w:rsidP="00A20F10">
      <w:pPr>
        <w:pStyle w:val="Heading3"/>
        <w:numPr>
          <w:ilvl w:val="2"/>
          <w:numId w:val="22"/>
        </w:numPr>
        <w:rPr>
          <w:rFonts w:ascii="Palatino Linotype" w:hAnsi="Palatino Linotype"/>
        </w:rPr>
      </w:pPr>
      <w:bookmarkStart w:id="32" w:name="_Toc11938071"/>
      <w:bookmarkStart w:id="33" w:name="_Toc2565157"/>
      <w:bookmarkStart w:id="34" w:name="_Toc3191983"/>
      <w:bookmarkEnd w:id="28"/>
      <w:r w:rsidRPr="00EC70D0">
        <w:rPr>
          <w:rFonts w:ascii="Palatino Linotype" w:hAnsi="Palatino Linotype"/>
        </w:rPr>
        <w:t xml:space="preserve">Schedule of </w:t>
      </w:r>
      <w:r w:rsidR="009F2A09" w:rsidRPr="00EC70D0">
        <w:rPr>
          <w:rFonts w:ascii="Palatino Linotype" w:hAnsi="Palatino Linotype"/>
        </w:rPr>
        <w:t xml:space="preserve">Deliverables </w:t>
      </w:r>
      <w:r w:rsidRPr="00EC70D0">
        <w:rPr>
          <w:rFonts w:ascii="Palatino Linotype" w:hAnsi="Palatino Linotype"/>
        </w:rPr>
        <w:t xml:space="preserve">and </w:t>
      </w:r>
      <w:r w:rsidR="009F2A09" w:rsidRPr="00EC70D0">
        <w:rPr>
          <w:rFonts w:ascii="Palatino Linotype" w:hAnsi="Palatino Linotype"/>
        </w:rPr>
        <w:t>Activities</w:t>
      </w:r>
      <w:bookmarkEnd w:id="32"/>
    </w:p>
    <w:p w14:paraId="388DAF5B" w14:textId="77777777" w:rsidR="00090A22" w:rsidRDefault="00017360">
      <w:pPr>
        <w:rPr>
          <w:rFonts w:ascii="Palatino Linotype" w:hAnsi="Palatino Linotype"/>
        </w:rPr>
      </w:pPr>
      <w:r w:rsidRPr="00EC70D0">
        <w:rPr>
          <w:rFonts w:ascii="Palatino Linotype" w:hAnsi="Palatino Linotype"/>
        </w:rPr>
        <w:t xml:space="preserve">Benthic monitoring activities </w:t>
      </w:r>
      <w:r w:rsidR="00CA0E17" w:rsidRPr="00EC70D0">
        <w:rPr>
          <w:rFonts w:ascii="Palatino Linotype" w:hAnsi="Palatino Linotype"/>
        </w:rPr>
        <w:t xml:space="preserve">conducted for </w:t>
      </w:r>
      <w:r w:rsidR="002D4E0C">
        <w:rPr>
          <w:rFonts w:ascii="Palatino Linotype" w:hAnsi="Palatino Linotype"/>
        </w:rPr>
        <w:t xml:space="preserve">the </w:t>
      </w:r>
      <w:r w:rsidR="00CA0E17" w:rsidRPr="00EC70D0">
        <w:rPr>
          <w:rFonts w:ascii="Palatino Linotype" w:hAnsi="Palatino Linotype"/>
        </w:rPr>
        <w:t>MEP assessment</w:t>
      </w:r>
      <w:r w:rsidRPr="00EC70D0">
        <w:rPr>
          <w:rFonts w:ascii="Palatino Linotype" w:hAnsi="Palatino Linotype"/>
        </w:rPr>
        <w:t xml:space="preserve"> will </w:t>
      </w:r>
      <w:r w:rsidR="00B93B33">
        <w:rPr>
          <w:rFonts w:ascii="Palatino Linotype" w:hAnsi="Palatino Linotype"/>
        </w:rPr>
        <w:t>begin when an</w:t>
      </w:r>
      <w:r w:rsidR="00B93B33" w:rsidRPr="00B93B33">
        <w:t xml:space="preserve"> </w:t>
      </w:r>
      <w:r w:rsidR="00B93B33" w:rsidRPr="00B93B33">
        <w:rPr>
          <w:rFonts w:ascii="Palatino Linotype" w:hAnsi="Palatino Linotype"/>
        </w:rPr>
        <w:t>Embayment Specific Study Plan</w:t>
      </w:r>
      <w:r w:rsidR="00B93B33">
        <w:rPr>
          <w:rFonts w:ascii="Palatino Linotype" w:hAnsi="Palatino Linotype"/>
        </w:rPr>
        <w:t xml:space="preserve"> is submitted to MassDEP in </w:t>
      </w:r>
      <w:r w:rsidR="00EC70D0" w:rsidRPr="00EC70D0">
        <w:rPr>
          <w:rFonts w:ascii="Palatino Linotype" w:hAnsi="Palatino Linotype"/>
        </w:rPr>
        <w:t>February</w:t>
      </w:r>
      <w:r w:rsidR="00332248" w:rsidRPr="00EC70D0">
        <w:rPr>
          <w:rFonts w:ascii="Palatino Linotype" w:hAnsi="Palatino Linotype"/>
        </w:rPr>
        <w:t xml:space="preserve"> </w:t>
      </w:r>
      <w:r w:rsidR="00EC70D0" w:rsidRPr="00EC70D0">
        <w:rPr>
          <w:rFonts w:ascii="Palatino Linotype" w:hAnsi="Palatino Linotype"/>
        </w:rPr>
        <w:t xml:space="preserve">of </w:t>
      </w:r>
      <w:r w:rsidR="00B93B33">
        <w:rPr>
          <w:rFonts w:ascii="Palatino Linotype" w:hAnsi="Palatino Linotype"/>
        </w:rPr>
        <w:t>a</w:t>
      </w:r>
      <w:r w:rsidR="00EC70D0" w:rsidRPr="00EC70D0">
        <w:rPr>
          <w:rFonts w:ascii="Palatino Linotype" w:hAnsi="Palatino Linotype"/>
        </w:rPr>
        <w:t xml:space="preserve"> survey year </w:t>
      </w:r>
      <w:r w:rsidR="00B93B33">
        <w:rPr>
          <w:rFonts w:ascii="Palatino Linotype" w:hAnsi="Palatino Linotype"/>
        </w:rPr>
        <w:t xml:space="preserve">and </w:t>
      </w:r>
      <w:r w:rsidR="00B93B33" w:rsidRPr="00EC70D0">
        <w:rPr>
          <w:rFonts w:ascii="Palatino Linotype" w:hAnsi="Palatino Linotype"/>
        </w:rPr>
        <w:t xml:space="preserve">span the period </w:t>
      </w:r>
      <w:r w:rsidRPr="00EC70D0">
        <w:rPr>
          <w:rFonts w:ascii="Palatino Linotype" w:hAnsi="Palatino Linotype"/>
        </w:rPr>
        <w:t xml:space="preserve">through </w:t>
      </w:r>
      <w:r w:rsidR="00332248" w:rsidRPr="00EC70D0">
        <w:rPr>
          <w:rFonts w:ascii="Palatino Linotype" w:hAnsi="Palatino Linotype"/>
        </w:rPr>
        <w:t xml:space="preserve">May </w:t>
      </w:r>
      <w:r w:rsidR="00EC70D0" w:rsidRPr="00EC70D0">
        <w:rPr>
          <w:rFonts w:ascii="Palatino Linotype" w:hAnsi="Palatino Linotype"/>
        </w:rPr>
        <w:t xml:space="preserve">of </w:t>
      </w:r>
      <w:r w:rsidR="00332248" w:rsidRPr="00EC70D0">
        <w:rPr>
          <w:rFonts w:ascii="Palatino Linotype" w:hAnsi="Palatino Linotype"/>
        </w:rPr>
        <w:t>the following year</w:t>
      </w:r>
      <w:r w:rsidRPr="00EC70D0">
        <w:rPr>
          <w:rFonts w:ascii="Palatino Linotype" w:hAnsi="Palatino Linotype"/>
        </w:rPr>
        <w:t xml:space="preserve"> when the final </w:t>
      </w:r>
      <w:r w:rsidR="00BE4BD9" w:rsidRPr="00EC70D0">
        <w:rPr>
          <w:rFonts w:ascii="Palatino Linotype" w:hAnsi="Palatino Linotype"/>
        </w:rPr>
        <w:t>synthesis</w:t>
      </w:r>
      <w:r w:rsidRPr="00EC70D0">
        <w:rPr>
          <w:rFonts w:ascii="Palatino Linotype" w:hAnsi="Palatino Linotype"/>
        </w:rPr>
        <w:t xml:space="preserve"> report is due. </w:t>
      </w:r>
      <w:r w:rsidR="009F2A09" w:rsidRPr="00265F46">
        <w:rPr>
          <w:rFonts w:ascii="Palatino Linotype" w:hAnsi="Palatino Linotype"/>
        </w:rPr>
        <w:t xml:space="preserve">Deliverables </w:t>
      </w:r>
      <w:r w:rsidRPr="00265F46">
        <w:rPr>
          <w:rFonts w:ascii="Palatino Linotype" w:hAnsi="Palatino Linotype"/>
        </w:rPr>
        <w:t xml:space="preserve">include </w:t>
      </w:r>
      <w:r w:rsidR="009F2A09" w:rsidRPr="00265F46">
        <w:rPr>
          <w:rFonts w:ascii="Palatino Linotype" w:hAnsi="Palatino Linotype"/>
        </w:rPr>
        <w:t>the embayment study plan, survey summar</w:t>
      </w:r>
      <w:r w:rsidR="002D4E0C">
        <w:rPr>
          <w:rFonts w:ascii="Palatino Linotype" w:hAnsi="Palatino Linotype"/>
        </w:rPr>
        <w:t>y emails</w:t>
      </w:r>
      <w:r w:rsidR="009F2A09" w:rsidRPr="00265F46">
        <w:rPr>
          <w:rFonts w:ascii="Palatino Linotype" w:hAnsi="Palatino Linotype"/>
        </w:rPr>
        <w:t xml:space="preserve">, reference collection, </w:t>
      </w:r>
      <w:r w:rsidR="00332248">
        <w:rPr>
          <w:rFonts w:ascii="Palatino Linotype" w:hAnsi="Palatino Linotype"/>
        </w:rPr>
        <w:t xml:space="preserve">and </w:t>
      </w:r>
      <w:r w:rsidR="009F2A09" w:rsidRPr="00265F46">
        <w:rPr>
          <w:rFonts w:ascii="Palatino Linotype" w:hAnsi="Palatino Linotype"/>
        </w:rPr>
        <w:t xml:space="preserve">synthesis report </w:t>
      </w:r>
      <w:r w:rsidR="00332248">
        <w:rPr>
          <w:rFonts w:ascii="Palatino Linotype" w:hAnsi="Palatino Linotype"/>
        </w:rPr>
        <w:t xml:space="preserve">with </w:t>
      </w:r>
      <w:r w:rsidR="00332248" w:rsidRPr="00265F46">
        <w:rPr>
          <w:rFonts w:ascii="Palatino Linotype" w:hAnsi="Palatino Linotype"/>
        </w:rPr>
        <w:t xml:space="preserve">data submission </w:t>
      </w:r>
      <w:r w:rsidR="009F2A09" w:rsidRPr="00265F46">
        <w:rPr>
          <w:rFonts w:ascii="Palatino Linotype" w:hAnsi="Palatino Linotype"/>
        </w:rPr>
        <w:t>(</w:t>
      </w:r>
      <w:r w:rsidR="009F2A09" w:rsidRPr="00332248">
        <w:rPr>
          <w:rFonts w:ascii="Palatino Linotype" w:hAnsi="Palatino Linotype"/>
        </w:rPr>
        <w:t xml:space="preserve">prepared under Task </w:t>
      </w:r>
      <w:r w:rsidR="00332248" w:rsidRPr="00332248">
        <w:rPr>
          <w:rFonts w:ascii="Palatino Linotype" w:hAnsi="Palatino Linotype"/>
        </w:rPr>
        <w:t>4)</w:t>
      </w:r>
      <w:r w:rsidR="009F2A09" w:rsidRPr="00265F46">
        <w:rPr>
          <w:rFonts w:ascii="Palatino Linotype" w:hAnsi="Palatino Linotype"/>
        </w:rPr>
        <w:t xml:space="preserve">.  </w:t>
      </w:r>
      <w:r w:rsidRPr="00265F46">
        <w:rPr>
          <w:rFonts w:ascii="Palatino Linotype" w:hAnsi="Palatino Linotype"/>
        </w:rPr>
        <w:t xml:space="preserve">Schedule for these </w:t>
      </w:r>
      <w:r w:rsidR="009F2A09" w:rsidRPr="00265F46">
        <w:rPr>
          <w:rFonts w:ascii="Palatino Linotype" w:hAnsi="Palatino Linotype"/>
        </w:rPr>
        <w:t xml:space="preserve">deliverables and </w:t>
      </w:r>
      <w:r w:rsidRPr="00265F46">
        <w:rPr>
          <w:rFonts w:ascii="Palatino Linotype" w:hAnsi="Palatino Linotype"/>
        </w:rPr>
        <w:t xml:space="preserve">activities are outlined in Table </w:t>
      </w:r>
      <w:r w:rsidR="00114AAE">
        <w:rPr>
          <w:rFonts w:ascii="Palatino Linotype" w:hAnsi="Palatino Linotype"/>
        </w:rPr>
        <w:t>4</w:t>
      </w:r>
      <w:r w:rsidR="009F2A09" w:rsidRPr="00265F46">
        <w:rPr>
          <w:rFonts w:ascii="Palatino Linotype" w:hAnsi="Palatino Linotype"/>
        </w:rPr>
        <w:t xml:space="preserve"> below</w:t>
      </w:r>
      <w:r w:rsidRPr="00265F46">
        <w:rPr>
          <w:rFonts w:ascii="Palatino Linotype" w:hAnsi="Palatino Linotype"/>
        </w:rPr>
        <w:t>.</w:t>
      </w:r>
    </w:p>
    <w:p w14:paraId="2E8D01E3" w14:textId="77777777" w:rsidR="00A03B15" w:rsidRDefault="00A03B15">
      <w:pPr>
        <w:rPr>
          <w:rFonts w:ascii="Palatino Linotype" w:hAnsi="Palatino Linotype"/>
        </w:rPr>
      </w:pPr>
      <w:r>
        <w:rPr>
          <w:rFonts w:ascii="Palatino Linotype" w:hAnsi="Palatino Linotype"/>
        </w:rPr>
        <w:br w:type="page"/>
      </w:r>
    </w:p>
    <w:p w14:paraId="728E3468" w14:textId="77777777" w:rsidR="00017360" w:rsidRPr="00265F46" w:rsidRDefault="00017360" w:rsidP="00017360">
      <w:pPr>
        <w:pStyle w:val="Caption"/>
        <w:rPr>
          <w:rFonts w:ascii="Palatino Linotype" w:hAnsi="Palatino Linotype"/>
        </w:rPr>
      </w:pPr>
      <w:bookmarkStart w:id="35" w:name="_Toc12015629"/>
      <w:r w:rsidRPr="00265F46">
        <w:rPr>
          <w:rFonts w:ascii="Palatino Linotype" w:hAnsi="Palatino Linotype"/>
        </w:rPr>
        <w:lastRenderedPageBreak/>
        <w:t xml:space="preserve">Table </w:t>
      </w:r>
      <w:r w:rsidR="000A7F81" w:rsidRPr="00265F46">
        <w:rPr>
          <w:rFonts w:ascii="Palatino Linotype" w:hAnsi="Palatino Linotype"/>
        </w:rPr>
        <w:fldChar w:fldCharType="begin"/>
      </w:r>
      <w:r w:rsidR="00354905" w:rsidRPr="00265F46">
        <w:rPr>
          <w:rFonts w:ascii="Palatino Linotype" w:hAnsi="Palatino Linotype"/>
        </w:rPr>
        <w:instrText xml:space="preserve"> SEQ Table \* ARABIC </w:instrText>
      </w:r>
      <w:r w:rsidR="000A7F81" w:rsidRPr="00265F46">
        <w:rPr>
          <w:rFonts w:ascii="Palatino Linotype" w:hAnsi="Palatino Linotype"/>
        </w:rPr>
        <w:fldChar w:fldCharType="separate"/>
      </w:r>
      <w:r w:rsidR="004D1822">
        <w:rPr>
          <w:rFonts w:ascii="Palatino Linotype" w:hAnsi="Palatino Linotype"/>
          <w:noProof/>
        </w:rPr>
        <w:t>4</w:t>
      </w:r>
      <w:r w:rsidR="000A7F81" w:rsidRPr="00265F46">
        <w:rPr>
          <w:rFonts w:ascii="Palatino Linotype" w:hAnsi="Palatino Linotype"/>
        </w:rPr>
        <w:fldChar w:fldCharType="end"/>
      </w:r>
      <w:r w:rsidR="000B3B01" w:rsidRPr="00265F46">
        <w:rPr>
          <w:rFonts w:ascii="Palatino Linotype" w:hAnsi="Palatino Linotype"/>
        </w:rPr>
        <w:t>. Schedule of Benthic Monitoring Deliverables</w:t>
      </w:r>
      <w:r w:rsidRPr="00265F46">
        <w:rPr>
          <w:rFonts w:ascii="Palatino Linotype" w:hAnsi="Palatino Linotype"/>
        </w:rPr>
        <w:t>.</w:t>
      </w:r>
      <w:bookmarkEnd w:id="35"/>
    </w:p>
    <w:tbl>
      <w:tblPr>
        <w:tblW w:w="9478" w:type="dxa"/>
        <w:tblInd w:w="120"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CellMar>
          <w:left w:w="58" w:type="dxa"/>
          <w:right w:w="58" w:type="dxa"/>
        </w:tblCellMar>
        <w:tblLook w:val="0000" w:firstRow="0" w:lastRow="0" w:firstColumn="0" w:lastColumn="0" w:noHBand="0" w:noVBand="0"/>
      </w:tblPr>
      <w:tblGrid>
        <w:gridCol w:w="2818"/>
        <w:gridCol w:w="4107"/>
        <w:gridCol w:w="2553"/>
      </w:tblGrid>
      <w:tr w:rsidR="001152E5" w:rsidRPr="00265F46" w14:paraId="3BCE895D" w14:textId="77777777" w:rsidTr="00216957">
        <w:trPr>
          <w:cantSplit/>
          <w:trHeight w:val="438"/>
        </w:trPr>
        <w:tc>
          <w:tcPr>
            <w:tcW w:w="2818" w:type="dxa"/>
            <w:tcBorders>
              <w:top w:val="double" w:sz="4" w:space="0" w:color="auto"/>
            </w:tcBorders>
            <w:shd w:val="clear" w:color="FFFF00" w:fill="D9D9D9"/>
            <w:vAlign w:val="center"/>
          </w:tcPr>
          <w:p w14:paraId="547D7CE8" w14:textId="77777777" w:rsidR="000B3B01" w:rsidRPr="00265F46" w:rsidRDefault="000B3B01" w:rsidP="00017360">
            <w:pPr>
              <w:rPr>
                <w:rFonts w:ascii="Palatino Linotype" w:hAnsi="Palatino Linotype"/>
                <w:sz w:val="20"/>
              </w:rPr>
            </w:pPr>
            <w:r w:rsidRPr="00265F46">
              <w:rPr>
                <w:rFonts w:ascii="Palatino Linotype" w:hAnsi="Palatino Linotype"/>
                <w:b/>
                <w:sz w:val="20"/>
              </w:rPr>
              <w:t>Task</w:t>
            </w:r>
          </w:p>
        </w:tc>
        <w:tc>
          <w:tcPr>
            <w:tcW w:w="4107" w:type="dxa"/>
            <w:tcBorders>
              <w:top w:val="double" w:sz="4" w:space="0" w:color="auto"/>
            </w:tcBorders>
            <w:shd w:val="clear" w:color="FFFF00" w:fill="D9D9D9"/>
            <w:vAlign w:val="center"/>
          </w:tcPr>
          <w:p w14:paraId="6D2DA553" w14:textId="77777777" w:rsidR="000B3B01" w:rsidRPr="00265F46" w:rsidRDefault="000B3B01" w:rsidP="00017360">
            <w:pPr>
              <w:rPr>
                <w:rFonts w:ascii="Palatino Linotype" w:hAnsi="Palatino Linotype"/>
                <w:sz w:val="20"/>
              </w:rPr>
            </w:pPr>
            <w:r w:rsidRPr="00265F46">
              <w:rPr>
                <w:rFonts w:ascii="Palatino Linotype" w:hAnsi="Palatino Linotype"/>
                <w:b/>
                <w:sz w:val="20"/>
              </w:rPr>
              <w:t>Deliverable</w:t>
            </w:r>
          </w:p>
        </w:tc>
        <w:tc>
          <w:tcPr>
            <w:tcW w:w="2553" w:type="dxa"/>
            <w:tcBorders>
              <w:top w:val="double" w:sz="4" w:space="0" w:color="auto"/>
            </w:tcBorders>
            <w:shd w:val="clear" w:color="FFFF00" w:fill="D9D9D9"/>
            <w:vAlign w:val="center"/>
          </w:tcPr>
          <w:p w14:paraId="0B2C4137" w14:textId="77777777" w:rsidR="000B3B01" w:rsidRPr="00265F46" w:rsidRDefault="000B3B01" w:rsidP="003848E6">
            <w:pPr>
              <w:contextualSpacing/>
              <w:rPr>
                <w:rFonts w:ascii="Palatino Linotype" w:hAnsi="Palatino Linotype"/>
                <w:sz w:val="20"/>
                <w:szCs w:val="20"/>
                <w:vertAlign w:val="superscript"/>
              </w:rPr>
            </w:pPr>
            <w:r w:rsidRPr="00265F46">
              <w:rPr>
                <w:rFonts w:ascii="Palatino Linotype" w:hAnsi="Palatino Linotype"/>
                <w:b/>
                <w:sz w:val="20"/>
              </w:rPr>
              <w:t>Due Dates</w:t>
            </w:r>
          </w:p>
        </w:tc>
      </w:tr>
      <w:tr w:rsidR="00673652" w:rsidRPr="00265F46" w14:paraId="4DB159FF" w14:textId="77777777" w:rsidTr="00216957">
        <w:trPr>
          <w:cantSplit/>
        </w:trPr>
        <w:tc>
          <w:tcPr>
            <w:tcW w:w="2818" w:type="dxa"/>
            <w:shd w:val="clear" w:color="auto" w:fill="FFFFFF"/>
          </w:tcPr>
          <w:p w14:paraId="7D7878F7" w14:textId="77777777" w:rsidR="00673652" w:rsidRPr="00265F46" w:rsidRDefault="00673652" w:rsidP="00AA18A0">
            <w:pPr>
              <w:rPr>
                <w:rFonts w:ascii="Palatino Linotype" w:hAnsi="Palatino Linotype"/>
                <w:sz w:val="20"/>
              </w:rPr>
            </w:pPr>
            <w:r w:rsidRPr="00265F46">
              <w:rPr>
                <w:rFonts w:ascii="Palatino Linotype" w:hAnsi="Palatino Linotype"/>
                <w:sz w:val="20"/>
              </w:rPr>
              <w:t xml:space="preserve">Task </w:t>
            </w:r>
            <w:r w:rsidR="008F621E" w:rsidRPr="00265F46">
              <w:rPr>
                <w:rFonts w:ascii="Palatino Linotype" w:hAnsi="Palatino Linotype"/>
                <w:sz w:val="20"/>
              </w:rPr>
              <w:t>1</w:t>
            </w:r>
            <w:r w:rsidRPr="00265F46">
              <w:rPr>
                <w:rFonts w:ascii="Palatino Linotype" w:hAnsi="Palatino Linotype"/>
                <w:sz w:val="20"/>
              </w:rPr>
              <w:t xml:space="preserve">. </w:t>
            </w:r>
            <w:r w:rsidR="00AA18A0" w:rsidRPr="00265F46">
              <w:rPr>
                <w:rFonts w:ascii="Palatino Linotype" w:hAnsi="Palatino Linotype"/>
                <w:sz w:val="20"/>
              </w:rPr>
              <w:t>Embayment Specific Study Plan</w:t>
            </w:r>
          </w:p>
        </w:tc>
        <w:tc>
          <w:tcPr>
            <w:tcW w:w="4107" w:type="dxa"/>
            <w:shd w:val="clear" w:color="auto" w:fill="FFFFFF"/>
          </w:tcPr>
          <w:p w14:paraId="11C5A72D" w14:textId="77777777" w:rsidR="00673652" w:rsidRPr="00265F46" w:rsidRDefault="008F621E" w:rsidP="002D0FE7">
            <w:pPr>
              <w:rPr>
                <w:rFonts w:ascii="Palatino Linotype" w:hAnsi="Palatino Linotype"/>
                <w:sz w:val="20"/>
                <w:highlight w:val="yellow"/>
              </w:rPr>
            </w:pPr>
            <w:r w:rsidRPr="00265F46">
              <w:rPr>
                <w:rFonts w:ascii="Palatino Linotype" w:hAnsi="Palatino Linotype"/>
                <w:sz w:val="20"/>
              </w:rPr>
              <w:t xml:space="preserve">Embayment Specific </w:t>
            </w:r>
            <w:r w:rsidR="001D3781" w:rsidRPr="00265F46">
              <w:rPr>
                <w:rFonts w:ascii="Palatino Linotype" w:hAnsi="Palatino Linotype"/>
                <w:sz w:val="20"/>
              </w:rPr>
              <w:t xml:space="preserve">Study </w:t>
            </w:r>
            <w:r w:rsidRPr="00265F46">
              <w:rPr>
                <w:rFonts w:ascii="Palatino Linotype" w:hAnsi="Palatino Linotype"/>
                <w:sz w:val="20"/>
              </w:rPr>
              <w:t>Plan</w:t>
            </w:r>
          </w:p>
        </w:tc>
        <w:tc>
          <w:tcPr>
            <w:tcW w:w="2553" w:type="dxa"/>
            <w:shd w:val="clear" w:color="auto" w:fill="FFFFFF"/>
          </w:tcPr>
          <w:p w14:paraId="66AB1E2C" w14:textId="77777777" w:rsidR="00673652" w:rsidRPr="00265F46" w:rsidRDefault="00216957" w:rsidP="00216957">
            <w:pPr>
              <w:rPr>
                <w:rFonts w:ascii="Palatino Linotype" w:hAnsi="Palatino Linotype"/>
                <w:sz w:val="20"/>
                <w:highlight w:val="yellow"/>
              </w:rPr>
            </w:pPr>
            <w:r>
              <w:rPr>
                <w:rFonts w:ascii="Palatino Linotype" w:hAnsi="Palatino Linotype"/>
                <w:sz w:val="20"/>
              </w:rPr>
              <w:t>Three - s</w:t>
            </w:r>
            <w:r w:rsidR="00B902A2" w:rsidRPr="00F247DD">
              <w:rPr>
                <w:rFonts w:ascii="Palatino Linotype" w:hAnsi="Palatino Linotype"/>
                <w:sz w:val="20"/>
              </w:rPr>
              <w:t>ix months prior to survey</w:t>
            </w:r>
            <w:r w:rsidR="00F247DD" w:rsidRPr="00F247DD">
              <w:rPr>
                <w:rFonts w:ascii="Palatino Linotype" w:hAnsi="Palatino Linotype"/>
                <w:sz w:val="20"/>
              </w:rPr>
              <w:t xml:space="preserve"> (e.g. </w:t>
            </w:r>
            <w:r w:rsidR="0073386A" w:rsidRPr="00F247DD">
              <w:rPr>
                <w:rFonts w:ascii="Palatino Linotype" w:hAnsi="Palatino Linotype"/>
                <w:sz w:val="20"/>
              </w:rPr>
              <w:t>February</w:t>
            </w:r>
            <w:r w:rsidR="00B902A2" w:rsidRPr="00F247DD">
              <w:rPr>
                <w:rFonts w:ascii="Palatino Linotype" w:hAnsi="Palatino Linotype"/>
                <w:sz w:val="20"/>
              </w:rPr>
              <w:t xml:space="preserve"> </w:t>
            </w:r>
            <w:r w:rsidR="0073386A" w:rsidRPr="00F247DD">
              <w:rPr>
                <w:rFonts w:ascii="Palatino Linotype" w:hAnsi="Palatino Linotype"/>
                <w:sz w:val="20"/>
              </w:rPr>
              <w:t>15</w:t>
            </w:r>
            <w:r w:rsidR="0073386A" w:rsidRPr="00F247DD">
              <w:rPr>
                <w:rFonts w:ascii="Palatino Linotype" w:hAnsi="Palatino Linotype"/>
                <w:sz w:val="20"/>
                <w:vertAlign w:val="superscript"/>
              </w:rPr>
              <w:t>th</w:t>
            </w:r>
            <w:r w:rsidR="0073386A" w:rsidRPr="00F247DD">
              <w:rPr>
                <w:rFonts w:ascii="Palatino Linotype" w:hAnsi="Palatino Linotype"/>
                <w:sz w:val="20"/>
              </w:rPr>
              <w:t xml:space="preserve"> </w:t>
            </w:r>
            <w:r w:rsidR="00B902A2" w:rsidRPr="00F247DD">
              <w:rPr>
                <w:rFonts w:ascii="Palatino Linotype" w:hAnsi="Palatino Linotype"/>
                <w:sz w:val="20"/>
              </w:rPr>
              <w:t>of the survey year</w:t>
            </w:r>
            <w:r w:rsidR="00F247DD" w:rsidRPr="00F247DD">
              <w:rPr>
                <w:rFonts w:ascii="Palatino Linotype" w:hAnsi="Palatino Linotype"/>
                <w:sz w:val="20"/>
              </w:rPr>
              <w:t>)</w:t>
            </w:r>
          </w:p>
        </w:tc>
      </w:tr>
      <w:tr w:rsidR="009F2A09" w:rsidRPr="00265F46" w14:paraId="7F08CBA1" w14:textId="77777777" w:rsidTr="00216957">
        <w:trPr>
          <w:cantSplit/>
        </w:trPr>
        <w:tc>
          <w:tcPr>
            <w:tcW w:w="2818" w:type="dxa"/>
            <w:shd w:val="clear" w:color="auto" w:fill="FFFFFF"/>
          </w:tcPr>
          <w:p w14:paraId="27D66793" w14:textId="77777777" w:rsidR="009F2A09" w:rsidRPr="00265F46" w:rsidRDefault="009F2A09" w:rsidP="00B902A2">
            <w:pPr>
              <w:rPr>
                <w:rFonts w:ascii="Palatino Linotype" w:hAnsi="Palatino Linotype"/>
                <w:sz w:val="20"/>
              </w:rPr>
            </w:pPr>
            <w:r w:rsidRPr="00265F46">
              <w:rPr>
                <w:rFonts w:ascii="Palatino Linotype" w:hAnsi="Palatino Linotype"/>
                <w:sz w:val="20"/>
              </w:rPr>
              <w:t xml:space="preserve">Task </w:t>
            </w:r>
            <w:r w:rsidR="00B902A2" w:rsidRPr="00265F46">
              <w:rPr>
                <w:rFonts w:ascii="Palatino Linotype" w:hAnsi="Palatino Linotype"/>
                <w:sz w:val="20"/>
              </w:rPr>
              <w:t>2</w:t>
            </w:r>
            <w:r w:rsidRPr="00265F46">
              <w:rPr>
                <w:rFonts w:ascii="Palatino Linotype" w:hAnsi="Palatino Linotype"/>
                <w:sz w:val="20"/>
              </w:rPr>
              <w:t xml:space="preserve">: </w:t>
            </w:r>
            <w:r w:rsidRPr="00265F46">
              <w:rPr>
                <w:rFonts w:ascii="Palatino Linotype" w:hAnsi="Palatino Linotype"/>
                <w:sz w:val="20"/>
              </w:rPr>
              <w:tab/>
              <w:t>Benthic Monitoring Survey</w:t>
            </w:r>
            <w:r w:rsidR="00894916">
              <w:rPr>
                <w:rFonts w:ascii="Palatino Linotype" w:hAnsi="Palatino Linotype"/>
                <w:sz w:val="20"/>
              </w:rPr>
              <w:t>s</w:t>
            </w:r>
          </w:p>
        </w:tc>
        <w:tc>
          <w:tcPr>
            <w:tcW w:w="4107" w:type="dxa"/>
            <w:shd w:val="clear" w:color="auto" w:fill="FFFFFF"/>
          </w:tcPr>
          <w:p w14:paraId="6750475E" w14:textId="77777777" w:rsidR="009F2A09" w:rsidRPr="00894916" w:rsidRDefault="002D4E0C" w:rsidP="00E566A9">
            <w:pPr>
              <w:spacing w:after="60"/>
              <w:rPr>
                <w:rFonts w:ascii="Palatino Linotype" w:hAnsi="Palatino Linotype"/>
                <w:sz w:val="20"/>
              </w:rPr>
            </w:pPr>
            <w:r w:rsidRPr="002D4E0C">
              <w:rPr>
                <w:rFonts w:ascii="Palatino Linotype" w:hAnsi="Palatino Linotype"/>
                <w:sz w:val="20"/>
              </w:rPr>
              <w:t xml:space="preserve">Survey </w:t>
            </w:r>
            <w:r w:rsidR="00A35139">
              <w:rPr>
                <w:rFonts w:ascii="Palatino Linotype" w:hAnsi="Palatino Linotype"/>
                <w:sz w:val="20"/>
              </w:rPr>
              <w:t>S</w:t>
            </w:r>
            <w:r w:rsidRPr="002D4E0C">
              <w:rPr>
                <w:rFonts w:ascii="Palatino Linotype" w:hAnsi="Palatino Linotype"/>
                <w:sz w:val="20"/>
              </w:rPr>
              <w:t xml:space="preserve">ummary </w:t>
            </w:r>
            <w:r w:rsidR="00B330AB">
              <w:rPr>
                <w:rFonts w:ascii="Palatino Linotype" w:hAnsi="Palatino Linotype"/>
                <w:sz w:val="20"/>
              </w:rPr>
              <w:t>Notification</w:t>
            </w:r>
            <w:r w:rsidR="00A35139">
              <w:rPr>
                <w:rFonts w:ascii="Palatino Linotype" w:hAnsi="Palatino Linotype"/>
                <w:sz w:val="20"/>
              </w:rPr>
              <w:t xml:space="preserve"> (one for each survey conducted)</w:t>
            </w:r>
          </w:p>
          <w:p w14:paraId="0DCEE09B" w14:textId="77777777" w:rsidR="00894916" w:rsidRPr="00265F46" w:rsidRDefault="00894916" w:rsidP="00E566A9">
            <w:pPr>
              <w:spacing w:after="60"/>
              <w:rPr>
                <w:rFonts w:ascii="Palatino Linotype" w:hAnsi="Palatino Linotype"/>
                <w:sz w:val="20"/>
                <w:highlight w:val="yellow"/>
              </w:rPr>
            </w:pPr>
          </w:p>
        </w:tc>
        <w:tc>
          <w:tcPr>
            <w:tcW w:w="2553" w:type="dxa"/>
            <w:shd w:val="clear" w:color="auto" w:fill="FFFFFF"/>
            <w:vAlign w:val="center"/>
          </w:tcPr>
          <w:p w14:paraId="548B4CA9" w14:textId="77777777" w:rsidR="009F2A09" w:rsidRPr="00265F46" w:rsidRDefault="009F2A09" w:rsidP="00A93F05">
            <w:pPr>
              <w:spacing w:after="60"/>
              <w:rPr>
                <w:rFonts w:ascii="Palatino Linotype" w:hAnsi="Palatino Linotype"/>
                <w:sz w:val="20"/>
                <w:highlight w:val="yellow"/>
              </w:rPr>
            </w:pPr>
            <w:r w:rsidRPr="00265F46">
              <w:rPr>
                <w:rFonts w:ascii="Palatino Linotype" w:hAnsi="Palatino Linotype"/>
                <w:sz w:val="20"/>
              </w:rPr>
              <w:t>Augus</w:t>
            </w:r>
            <w:r w:rsidR="00DD5828" w:rsidRPr="00265F46">
              <w:rPr>
                <w:rFonts w:ascii="Palatino Linotype" w:hAnsi="Palatino Linotype"/>
                <w:sz w:val="20"/>
              </w:rPr>
              <w:t>t</w:t>
            </w:r>
            <w:r w:rsidR="00F12EF4">
              <w:rPr>
                <w:rFonts w:ascii="Palatino Linotype" w:hAnsi="Palatino Linotype"/>
                <w:sz w:val="20"/>
              </w:rPr>
              <w:t>-</w:t>
            </w:r>
            <w:r w:rsidR="00A93F05">
              <w:rPr>
                <w:rFonts w:ascii="Palatino Linotype" w:hAnsi="Palatino Linotype"/>
                <w:sz w:val="20"/>
              </w:rPr>
              <w:t>October</w:t>
            </w:r>
            <w:r w:rsidR="00A93F05" w:rsidRPr="00265F46">
              <w:rPr>
                <w:rFonts w:ascii="Palatino Linotype" w:hAnsi="Palatino Linotype"/>
                <w:sz w:val="20"/>
              </w:rPr>
              <w:t xml:space="preserve"> </w:t>
            </w:r>
            <w:r w:rsidR="00DD5828" w:rsidRPr="00265F46">
              <w:rPr>
                <w:rFonts w:ascii="Palatino Linotype" w:hAnsi="Palatino Linotype"/>
                <w:sz w:val="20"/>
              </w:rPr>
              <w:t xml:space="preserve">of </w:t>
            </w:r>
            <w:r w:rsidRPr="00265F46">
              <w:rPr>
                <w:rFonts w:ascii="Palatino Linotype" w:hAnsi="Palatino Linotype"/>
                <w:sz w:val="20"/>
              </w:rPr>
              <w:t>survey year</w:t>
            </w:r>
            <w:r w:rsidR="00F247DD">
              <w:rPr>
                <w:rFonts w:ascii="Palatino Linotype" w:hAnsi="Palatino Linotype"/>
                <w:sz w:val="20"/>
              </w:rPr>
              <w:t xml:space="preserve"> (e.g. August 15</w:t>
            </w:r>
            <w:r w:rsidR="00F247DD" w:rsidRPr="00F247DD">
              <w:rPr>
                <w:rFonts w:ascii="Palatino Linotype" w:hAnsi="Palatino Linotype"/>
                <w:sz w:val="20"/>
                <w:vertAlign w:val="superscript"/>
              </w:rPr>
              <w:t>th</w:t>
            </w:r>
            <w:r w:rsidR="00F247DD">
              <w:rPr>
                <w:rFonts w:ascii="Palatino Linotype" w:hAnsi="Palatino Linotype"/>
                <w:sz w:val="20"/>
              </w:rPr>
              <w:t xml:space="preserve"> of survey year)</w:t>
            </w:r>
          </w:p>
        </w:tc>
      </w:tr>
      <w:tr w:rsidR="001152E5" w:rsidRPr="00265F46" w14:paraId="759F7C45" w14:textId="77777777" w:rsidTr="00216957">
        <w:trPr>
          <w:cantSplit/>
        </w:trPr>
        <w:tc>
          <w:tcPr>
            <w:tcW w:w="2818" w:type="dxa"/>
            <w:shd w:val="clear" w:color="auto" w:fill="FFFFFF"/>
          </w:tcPr>
          <w:p w14:paraId="0F78D055" w14:textId="77777777" w:rsidR="008B17DD" w:rsidRPr="00265F46" w:rsidRDefault="00632CAD" w:rsidP="00B902A2">
            <w:pPr>
              <w:rPr>
                <w:rFonts w:ascii="Palatino Linotype" w:hAnsi="Palatino Linotype"/>
                <w:sz w:val="20"/>
              </w:rPr>
            </w:pPr>
            <w:r w:rsidRPr="00265F46">
              <w:rPr>
                <w:rFonts w:ascii="Palatino Linotype" w:hAnsi="Palatino Linotype"/>
                <w:sz w:val="20"/>
              </w:rPr>
              <w:t xml:space="preserve">Task </w:t>
            </w:r>
            <w:r w:rsidR="00B902A2" w:rsidRPr="00265F46">
              <w:rPr>
                <w:rFonts w:ascii="Palatino Linotype" w:hAnsi="Palatino Linotype"/>
                <w:sz w:val="20"/>
              </w:rPr>
              <w:t>3</w:t>
            </w:r>
            <w:r w:rsidRPr="00265F46">
              <w:rPr>
                <w:rFonts w:ascii="Palatino Linotype" w:hAnsi="Palatino Linotype"/>
                <w:sz w:val="20"/>
              </w:rPr>
              <w:t xml:space="preserve">: </w:t>
            </w:r>
            <w:r w:rsidR="00AA18A0" w:rsidRPr="00265F46">
              <w:rPr>
                <w:rFonts w:ascii="Palatino Linotype" w:hAnsi="Palatino Linotype"/>
                <w:sz w:val="20"/>
              </w:rPr>
              <w:tab/>
              <w:t>Analysis of Benthic Surveys</w:t>
            </w:r>
          </w:p>
        </w:tc>
        <w:tc>
          <w:tcPr>
            <w:tcW w:w="4107" w:type="dxa"/>
            <w:shd w:val="clear" w:color="auto" w:fill="FFFFFF"/>
          </w:tcPr>
          <w:p w14:paraId="28DD15A3" w14:textId="77777777" w:rsidR="008B17DD" w:rsidRPr="002D4E0C" w:rsidRDefault="00DD5828" w:rsidP="00A35139">
            <w:pPr>
              <w:spacing w:after="60"/>
              <w:rPr>
                <w:rFonts w:ascii="Palatino Linotype" w:hAnsi="Palatino Linotype"/>
                <w:sz w:val="20"/>
              </w:rPr>
            </w:pPr>
            <w:r w:rsidRPr="002D4E0C">
              <w:rPr>
                <w:rFonts w:ascii="Palatino Linotype" w:hAnsi="Palatino Linotype"/>
                <w:sz w:val="20"/>
              </w:rPr>
              <w:t xml:space="preserve">Sorting </w:t>
            </w:r>
            <w:r w:rsidR="00A35139">
              <w:rPr>
                <w:rFonts w:ascii="Palatino Linotype" w:hAnsi="Palatino Linotype"/>
                <w:sz w:val="20"/>
              </w:rPr>
              <w:t>C</w:t>
            </w:r>
            <w:r w:rsidRPr="002D4E0C">
              <w:rPr>
                <w:rFonts w:ascii="Palatino Linotype" w:hAnsi="Palatino Linotype"/>
                <w:sz w:val="20"/>
              </w:rPr>
              <w:t xml:space="preserve">ompletion </w:t>
            </w:r>
            <w:r w:rsidR="00A35139">
              <w:rPr>
                <w:rFonts w:ascii="Palatino Linotype" w:hAnsi="Palatino Linotype"/>
                <w:sz w:val="20"/>
              </w:rPr>
              <w:t>L</w:t>
            </w:r>
            <w:r w:rsidRPr="002D4E0C">
              <w:rPr>
                <w:rFonts w:ascii="Palatino Linotype" w:hAnsi="Palatino Linotype"/>
                <w:sz w:val="20"/>
              </w:rPr>
              <w:t>etter:</w:t>
            </w:r>
          </w:p>
        </w:tc>
        <w:tc>
          <w:tcPr>
            <w:tcW w:w="2553" w:type="dxa"/>
            <w:shd w:val="clear" w:color="auto" w:fill="FFFFFF"/>
          </w:tcPr>
          <w:p w14:paraId="4493D000" w14:textId="77777777" w:rsidR="008B17DD" w:rsidRPr="00265F46" w:rsidRDefault="00DD5828" w:rsidP="0073386A">
            <w:pPr>
              <w:spacing w:after="60"/>
              <w:rPr>
                <w:rFonts w:ascii="Palatino Linotype" w:hAnsi="Palatino Linotype"/>
                <w:sz w:val="20"/>
                <w:highlight w:val="yellow"/>
              </w:rPr>
            </w:pPr>
            <w:r w:rsidRPr="00F247DD">
              <w:rPr>
                <w:rFonts w:ascii="Palatino Linotype" w:hAnsi="Palatino Linotype"/>
                <w:sz w:val="20"/>
              </w:rPr>
              <w:t xml:space="preserve">Three months after completion of survey: </w:t>
            </w:r>
            <w:r w:rsidR="00F247DD" w:rsidRPr="00F247DD">
              <w:rPr>
                <w:rFonts w:ascii="Palatino Linotype" w:hAnsi="Palatino Linotype"/>
                <w:sz w:val="20"/>
              </w:rPr>
              <w:t xml:space="preserve">(e.g. </w:t>
            </w:r>
            <w:r w:rsidR="0073386A" w:rsidRPr="00F247DD">
              <w:rPr>
                <w:rFonts w:ascii="Palatino Linotype" w:hAnsi="Palatino Linotype"/>
                <w:sz w:val="20"/>
              </w:rPr>
              <w:t>November 15</w:t>
            </w:r>
            <w:r w:rsidR="0073386A" w:rsidRPr="00F247DD">
              <w:rPr>
                <w:rFonts w:ascii="Palatino Linotype" w:hAnsi="Palatino Linotype"/>
                <w:sz w:val="20"/>
                <w:vertAlign w:val="superscript"/>
              </w:rPr>
              <w:t>th</w:t>
            </w:r>
            <w:r w:rsidR="0073386A" w:rsidRPr="00F247DD">
              <w:rPr>
                <w:rFonts w:ascii="Palatino Linotype" w:hAnsi="Palatino Linotype"/>
                <w:sz w:val="20"/>
              </w:rPr>
              <w:t xml:space="preserve"> </w:t>
            </w:r>
            <w:r w:rsidRPr="00F247DD">
              <w:rPr>
                <w:rFonts w:ascii="Palatino Linotype" w:hAnsi="Palatino Linotype"/>
                <w:sz w:val="20"/>
              </w:rPr>
              <w:t>of survey year</w:t>
            </w:r>
            <w:r w:rsidR="00F247DD" w:rsidRPr="00F247DD">
              <w:rPr>
                <w:rFonts w:ascii="Palatino Linotype" w:hAnsi="Palatino Linotype"/>
                <w:sz w:val="20"/>
              </w:rPr>
              <w:t>)</w:t>
            </w:r>
          </w:p>
        </w:tc>
      </w:tr>
      <w:tr w:rsidR="00134924" w:rsidRPr="00265F46" w14:paraId="77FE43FE" w14:textId="77777777" w:rsidTr="00216957">
        <w:trPr>
          <w:cantSplit/>
        </w:trPr>
        <w:tc>
          <w:tcPr>
            <w:tcW w:w="2818" w:type="dxa"/>
            <w:shd w:val="clear" w:color="auto" w:fill="FFFFFF"/>
          </w:tcPr>
          <w:p w14:paraId="026F4EF8" w14:textId="77777777" w:rsidR="00134924" w:rsidRPr="00265F46" w:rsidRDefault="00632CAD" w:rsidP="00B902A2">
            <w:pPr>
              <w:pStyle w:val="H6"/>
              <w:widowControl/>
              <w:rPr>
                <w:rFonts w:ascii="Palatino Linotype" w:hAnsi="Palatino Linotype"/>
                <w:sz w:val="20"/>
              </w:rPr>
            </w:pPr>
            <w:r w:rsidRPr="00265F46">
              <w:rPr>
                <w:rFonts w:ascii="Palatino Linotype" w:hAnsi="Palatino Linotype"/>
                <w:sz w:val="20"/>
              </w:rPr>
              <w:t xml:space="preserve">Task </w:t>
            </w:r>
            <w:r w:rsidR="00B902A2" w:rsidRPr="00265F46">
              <w:rPr>
                <w:rFonts w:ascii="Palatino Linotype" w:hAnsi="Palatino Linotype"/>
                <w:sz w:val="20"/>
              </w:rPr>
              <w:t>3</w:t>
            </w:r>
            <w:r w:rsidRPr="00265F46">
              <w:rPr>
                <w:rFonts w:ascii="Palatino Linotype" w:hAnsi="Palatino Linotype"/>
                <w:sz w:val="20"/>
              </w:rPr>
              <w:t xml:space="preserve">.1: </w:t>
            </w:r>
            <w:r w:rsidR="0025459E">
              <w:rPr>
                <w:rFonts w:ascii="Palatino Linotype" w:hAnsi="Palatino Linotype"/>
                <w:sz w:val="20"/>
                <w:szCs w:val="24"/>
              </w:rPr>
              <w:t>Macro</w:t>
            </w:r>
            <w:r w:rsidRPr="00265F46">
              <w:rPr>
                <w:rFonts w:ascii="Palatino Linotype" w:hAnsi="Palatino Linotype"/>
                <w:sz w:val="20"/>
                <w:szCs w:val="24"/>
              </w:rPr>
              <w:t xml:space="preserve">faunal Reference Collection </w:t>
            </w:r>
          </w:p>
        </w:tc>
        <w:tc>
          <w:tcPr>
            <w:tcW w:w="4107" w:type="dxa"/>
            <w:shd w:val="clear" w:color="auto" w:fill="FFFFFF"/>
          </w:tcPr>
          <w:p w14:paraId="033522CA" w14:textId="77777777" w:rsidR="00134924" w:rsidRPr="00265F46" w:rsidRDefault="00134924" w:rsidP="003D284C">
            <w:pPr>
              <w:pStyle w:val="H6"/>
              <w:widowControl/>
              <w:rPr>
                <w:rFonts w:ascii="Palatino Linotype" w:hAnsi="Palatino Linotype"/>
                <w:sz w:val="20"/>
              </w:rPr>
            </w:pPr>
            <w:r w:rsidRPr="00265F46">
              <w:rPr>
                <w:rFonts w:ascii="Palatino Linotype" w:hAnsi="Palatino Linotype"/>
                <w:sz w:val="20"/>
              </w:rPr>
              <w:t xml:space="preserve">Reference Collection Status </w:t>
            </w:r>
            <w:r w:rsidR="003D284C" w:rsidRPr="00265F46">
              <w:rPr>
                <w:rFonts w:ascii="Palatino Linotype" w:hAnsi="Palatino Linotype"/>
                <w:sz w:val="20"/>
              </w:rPr>
              <w:t>Letter</w:t>
            </w:r>
          </w:p>
        </w:tc>
        <w:tc>
          <w:tcPr>
            <w:tcW w:w="2553" w:type="dxa"/>
            <w:shd w:val="clear" w:color="auto" w:fill="FFFFFF"/>
          </w:tcPr>
          <w:p w14:paraId="288456AF" w14:textId="77777777" w:rsidR="00134924" w:rsidRPr="00265F46" w:rsidRDefault="00802CFC" w:rsidP="00802CFC">
            <w:pPr>
              <w:contextualSpacing/>
              <w:rPr>
                <w:rFonts w:ascii="Palatino Linotype" w:hAnsi="Palatino Linotype"/>
                <w:sz w:val="20"/>
              </w:rPr>
            </w:pPr>
            <w:r>
              <w:rPr>
                <w:rFonts w:ascii="Palatino Linotype" w:hAnsi="Palatino Linotype"/>
                <w:sz w:val="20"/>
              </w:rPr>
              <w:t>One</w:t>
            </w:r>
            <w:r w:rsidR="002D4E0C" w:rsidRPr="00F247DD">
              <w:rPr>
                <w:rFonts w:ascii="Palatino Linotype" w:hAnsi="Palatino Linotype"/>
                <w:sz w:val="20"/>
              </w:rPr>
              <w:t xml:space="preserve"> month after completion of </w:t>
            </w:r>
            <w:r>
              <w:rPr>
                <w:rFonts w:ascii="Palatino Linotype" w:hAnsi="Palatino Linotype"/>
                <w:sz w:val="20"/>
              </w:rPr>
              <w:t>macrofaunal analysis</w:t>
            </w:r>
            <w:r w:rsidR="002D4E0C" w:rsidRPr="00F247DD">
              <w:rPr>
                <w:rFonts w:ascii="Palatino Linotype" w:hAnsi="Palatino Linotype"/>
                <w:sz w:val="20"/>
              </w:rPr>
              <w:t xml:space="preserve">: (e.g. </w:t>
            </w:r>
            <w:r>
              <w:rPr>
                <w:rFonts w:ascii="Palatino Linotype" w:hAnsi="Palatino Linotype"/>
                <w:sz w:val="20"/>
              </w:rPr>
              <w:t>December</w:t>
            </w:r>
            <w:r w:rsidR="002D4E0C" w:rsidRPr="00F247DD">
              <w:rPr>
                <w:rFonts w:ascii="Palatino Linotype" w:hAnsi="Palatino Linotype"/>
                <w:sz w:val="20"/>
              </w:rPr>
              <w:t xml:space="preserve"> 15</w:t>
            </w:r>
            <w:r w:rsidR="002D4E0C" w:rsidRPr="00F247DD">
              <w:rPr>
                <w:rFonts w:ascii="Palatino Linotype" w:hAnsi="Palatino Linotype"/>
                <w:sz w:val="20"/>
                <w:vertAlign w:val="superscript"/>
              </w:rPr>
              <w:t>th</w:t>
            </w:r>
            <w:r w:rsidR="002D4E0C" w:rsidRPr="00F247DD">
              <w:rPr>
                <w:rFonts w:ascii="Palatino Linotype" w:hAnsi="Palatino Linotype"/>
                <w:sz w:val="20"/>
              </w:rPr>
              <w:t xml:space="preserve"> of survey year)</w:t>
            </w:r>
          </w:p>
        </w:tc>
      </w:tr>
      <w:tr w:rsidR="00134924" w:rsidRPr="00265F46" w14:paraId="63F37149" w14:textId="77777777" w:rsidTr="00216957">
        <w:trPr>
          <w:cantSplit/>
        </w:trPr>
        <w:tc>
          <w:tcPr>
            <w:tcW w:w="2818" w:type="dxa"/>
            <w:shd w:val="clear" w:color="auto" w:fill="FFFFFF"/>
          </w:tcPr>
          <w:p w14:paraId="70836A52" w14:textId="77777777" w:rsidR="00134924" w:rsidRPr="00265F46" w:rsidRDefault="00632CAD" w:rsidP="002D4E0C">
            <w:pPr>
              <w:pStyle w:val="H6"/>
              <w:widowControl/>
              <w:rPr>
                <w:rFonts w:ascii="Palatino Linotype" w:hAnsi="Palatino Linotype"/>
                <w:sz w:val="20"/>
              </w:rPr>
            </w:pPr>
            <w:r w:rsidRPr="00265F46">
              <w:rPr>
                <w:rFonts w:ascii="Palatino Linotype" w:hAnsi="Palatino Linotype"/>
                <w:sz w:val="20"/>
              </w:rPr>
              <w:t xml:space="preserve">Task </w:t>
            </w:r>
            <w:r w:rsidR="00B902A2" w:rsidRPr="00265F46">
              <w:rPr>
                <w:rFonts w:ascii="Palatino Linotype" w:hAnsi="Palatino Linotype"/>
                <w:sz w:val="20"/>
              </w:rPr>
              <w:t>4</w:t>
            </w:r>
            <w:r w:rsidRPr="00265F46">
              <w:rPr>
                <w:rFonts w:ascii="Palatino Linotype" w:hAnsi="Palatino Linotype"/>
                <w:sz w:val="20"/>
              </w:rPr>
              <w:t xml:space="preserve">: </w:t>
            </w:r>
            <w:r w:rsidR="002D4E0C">
              <w:rPr>
                <w:rFonts w:ascii="Palatino Linotype" w:hAnsi="Palatino Linotype"/>
                <w:sz w:val="20"/>
                <w:szCs w:val="24"/>
              </w:rPr>
              <w:tab/>
              <w:t>Synthesis Report</w:t>
            </w:r>
          </w:p>
        </w:tc>
        <w:tc>
          <w:tcPr>
            <w:tcW w:w="4107" w:type="dxa"/>
            <w:shd w:val="clear" w:color="auto" w:fill="FFFFFF"/>
          </w:tcPr>
          <w:p w14:paraId="7C92C026" w14:textId="77777777" w:rsidR="00134924" w:rsidRPr="005B2632" w:rsidRDefault="002D4E0C" w:rsidP="002235D0">
            <w:pPr>
              <w:rPr>
                <w:rFonts w:ascii="Palatino Linotype" w:hAnsi="Palatino Linotype"/>
                <w:sz w:val="20"/>
              </w:rPr>
            </w:pPr>
            <w:r w:rsidRPr="005B2632">
              <w:rPr>
                <w:rFonts w:ascii="Palatino Linotype" w:hAnsi="Palatino Linotype"/>
                <w:sz w:val="20"/>
              </w:rPr>
              <w:t xml:space="preserve">Synthesis Report </w:t>
            </w:r>
          </w:p>
        </w:tc>
        <w:tc>
          <w:tcPr>
            <w:tcW w:w="2553" w:type="dxa"/>
            <w:shd w:val="clear" w:color="auto" w:fill="FFFFFF"/>
          </w:tcPr>
          <w:p w14:paraId="24E27575" w14:textId="77777777" w:rsidR="00134924" w:rsidRPr="00F247DD" w:rsidRDefault="00F247DD" w:rsidP="00F247DD">
            <w:pPr>
              <w:contextualSpacing/>
              <w:rPr>
                <w:rFonts w:ascii="Palatino Linotype" w:hAnsi="Palatino Linotype"/>
                <w:sz w:val="20"/>
              </w:rPr>
            </w:pPr>
            <w:r w:rsidRPr="00F247DD">
              <w:rPr>
                <w:rFonts w:ascii="Palatino Linotype" w:hAnsi="Palatino Linotype"/>
                <w:sz w:val="20"/>
              </w:rPr>
              <w:t xml:space="preserve">Draft: </w:t>
            </w:r>
            <w:r w:rsidR="00DD5828" w:rsidRPr="00F247DD">
              <w:rPr>
                <w:rFonts w:ascii="Palatino Linotype" w:hAnsi="Palatino Linotype"/>
                <w:sz w:val="20"/>
              </w:rPr>
              <w:t>Four months after completion of sample sorting</w:t>
            </w:r>
            <w:r w:rsidRPr="00F247DD">
              <w:rPr>
                <w:rFonts w:ascii="Palatino Linotype" w:hAnsi="Palatino Linotype"/>
                <w:sz w:val="20"/>
              </w:rPr>
              <w:t xml:space="preserve"> (e.g. </w:t>
            </w:r>
            <w:r w:rsidR="00DD5828" w:rsidRPr="00F247DD">
              <w:rPr>
                <w:rFonts w:ascii="Palatino Linotype" w:hAnsi="Palatino Linotype"/>
                <w:sz w:val="20"/>
              </w:rPr>
              <w:t xml:space="preserve">March </w:t>
            </w:r>
            <w:r w:rsidR="0073386A" w:rsidRPr="00F247DD">
              <w:rPr>
                <w:rFonts w:ascii="Palatino Linotype" w:hAnsi="Palatino Linotype"/>
                <w:sz w:val="20"/>
              </w:rPr>
              <w:t>15</w:t>
            </w:r>
            <w:r w:rsidR="0073386A" w:rsidRPr="00F247DD">
              <w:rPr>
                <w:rFonts w:ascii="Palatino Linotype" w:hAnsi="Palatino Linotype"/>
                <w:sz w:val="20"/>
                <w:vertAlign w:val="superscript"/>
              </w:rPr>
              <w:t>th</w:t>
            </w:r>
            <w:r w:rsidR="0073386A" w:rsidRPr="00F247DD">
              <w:rPr>
                <w:rFonts w:ascii="Palatino Linotype" w:hAnsi="Palatino Linotype"/>
                <w:sz w:val="20"/>
              </w:rPr>
              <w:t xml:space="preserve"> </w:t>
            </w:r>
            <w:r w:rsidR="00DD5828" w:rsidRPr="00F247DD">
              <w:rPr>
                <w:rFonts w:ascii="Palatino Linotype" w:hAnsi="Palatino Linotype"/>
                <w:sz w:val="20"/>
              </w:rPr>
              <w:t>of following year</w:t>
            </w:r>
            <w:r w:rsidRPr="00F247DD">
              <w:rPr>
                <w:rFonts w:ascii="Palatino Linotype" w:hAnsi="Palatino Linotype"/>
                <w:sz w:val="20"/>
              </w:rPr>
              <w:t>)</w:t>
            </w:r>
          </w:p>
          <w:p w14:paraId="1EC0C287" w14:textId="77777777" w:rsidR="00F247DD" w:rsidRPr="00265F46" w:rsidRDefault="00F247DD" w:rsidP="00332248">
            <w:pPr>
              <w:contextualSpacing/>
              <w:rPr>
                <w:rFonts w:ascii="Palatino Linotype" w:hAnsi="Palatino Linotype"/>
                <w:sz w:val="20"/>
                <w:highlight w:val="yellow"/>
              </w:rPr>
            </w:pPr>
            <w:r w:rsidRPr="00F247DD">
              <w:rPr>
                <w:rFonts w:ascii="Palatino Linotype" w:hAnsi="Palatino Linotype"/>
                <w:sz w:val="20"/>
              </w:rPr>
              <w:t xml:space="preserve">Final: Two months after draft (e.g. </w:t>
            </w:r>
            <w:r w:rsidR="00332248">
              <w:rPr>
                <w:rFonts w:ascii="Palatino Linotype" w:hAnsi="Palatino Linotype"/>
                <w:sz w:val="20"/>
              </w:rPr>
              <w:t>M</w:t>
            </w:r>
            <w:r w:rsidRPr="00F247DD">
              <w:rPr>
                <w:rFonts w:ascii="Palatino Linotype" w:hAnsi="Palatino Linotype"/>
                <w:sz w:val="20"/>
              </w:rPr>
              <w:t>ay 15</w:t>
            </w:r>
            <w:r w:rsidRPr="00F247DD">
              <w:rPr>
                <w:rFonts w:ascii="Palatino Linotype" w:hAnsi="Palatino Linotype"/>
                <w:sz w:val="20"/>
                <w:vertAlign w:val="superscript"/>
              </w:rPr>
              <w:t>th</w:t>
            </w:r>
            <w:r w:rsidRPr="00F247DD">
              <w:rPr>
                <w:rFonts w:ascii="Palatino Linotype" w:hAnsi="Palatino Linotype"/>
                <w:sz w:val="20"/>
              </w:rPr>
              <w:t xml:space="preserve"> of following year)</w:t>
            </w:r>
          </w:p>
        </w:tc>
      </w:tr>
      <w:tr w:rsidR="002D4E0C" w:rsidRPr="00265F46" w14:paraId="7BBC9486" w14:textId="77777777" w:rsidTr="00216957">
        <w:trPr>
          <w:cantSplit/>
        </w:trPr>
        <w:tc>
          <w:tcPr>
            <w:tcW w:w="2818" w:type="dxa"/>
            <w:shd w:val="clear" w:color="auto" w:fill="FFFFFF"/>
          </w:tcPr>
          <w:p w14:paraId="0D4DD8DC" w14:textId="77777777" w:rsidR="002D4E0C" w:rsidRPr="00265F46" w:rsidRDefault="002D4E0C" w:rsidP="00216957">
            <w:pPr>
              <w:pStyle w:val="H6"/>
              <w:widowControl/>
              <w:rPr>
                <w:rFonts w:ascii="Palatino Linotype" w:hAnsi="Palatino Linotype"/>
                <w:sz w:val="20"/>
              </w:rPr>
            </w:pPr>
            <w:r>
              <w:rPr>
                <w:rFonts w:ascii="Palatino Linotype" w:hAnsi="Palatino Linotype"/>
                <w:sz w:val="20"/>
              </w:rPr>
              <w:t xml:space="preserve">Task 5: Upload Data to </w:t>
            </w:r>
            <w:r w:rsidR="00216957">
              <w:rPr>
                <w:rFonts w:ascii="Palatino Linotype" w:hAnsi="Palatino Linotype"/>
                <w:sz w:val="20"/>
              </w:rPr>
              <w:t>Selected</w:t>
            </w:r>
            <w:r w:rsidR="005B2632">
              <w:rPr>
                <w:rFonts w:ascii="Palatino Linotype" w:hAnsi="Palatino Linotype"/>
                <w:sz w:val="20"/>
              </w:rPr>
              <w:t xml:space="preserve"> D</w:t>
            </w:r>
            <w:r>
              <w:rPr>
                <w:rFonts w:ascii="Palatino Linotype" w:hAnsi="Palatino Linotype"/>
                <w:sz w:val="20"/>
              </w:rPr>
              <w:t>atab</w:t>
            </w:r>
            <w:r w:rsidR="005B2632">
              <w:rPr>
                <w:rFonts w:ascii="Palatino Linotype" w:hAnsi="Palatino Linotype"/>
                <w:sz w:val="20"/>
              </w:rPr>
              <w:t>a</w:t>
            </w:r>
            <w:r>
              <w:rPr>
                <w:rFonts w:ascii="Palatino Linotype" w:hAnsi="Palatino Linotype"/>
                <w:sz w:val="20"/>
              </w:rPr>
              <w:t>se</w:t>
            </w:r>
          </w:p>
        </w:tc>
        <w:tc>
          <w:tcPr>
            <w:tcW w:w="4107" w:type="dxa"/>
            <w:shd w:val="clear" w:color="auto" w:fill="FFFFFF"/>
          </w:tcPr>
          <w:p w14:paraId="7E853381" w14:textId="77777777" w:rsidR="002D4E0C" w:rsidRPr="005B2632" w:rsidRDefault="005B2632" w:rsidP="00A35139">
            <w:pPr>
              <w:rPr>
                <w:rFonts w:ascii="Palatino Linotype" w:hAnsi="Palatino Linotype"/>
                <w:sz w:val="20"/>
              </w:rPr>
            </w:pPr>
            <w:r w:rsidRPr="005B2632">
              <w:rPr>
                <w:rFonts w:ascii="Palatino Linotype" w:hAnsi="Palatino Linotype"/>
                <w:sz w:val="20"/>
              </w:rPr>
              <w:t xml:space="preserve">Notification </w:t>
            </w:r>
            <w:r w:rsidR="00A35139">
              <w:rPr>
                <w:rFonts w:ascii="Palatino Linotype" w:hAnsi="Palatino Linotype"/>
                <w:sz w:val="20"/>
              </w:rPr>
              <w:t>E</w:t>
            </w:r>
            <w:r w:rsidRPr="005B2632">
              <w:rPr>
                <w:rFonts w:ascii="Palatino Linotype" w:hAnsi="Palatino Linotype"/>
                <w:sz w:val="20"/>
              </w:rPr>
              <w:t xml:space="preserve">mail </w:t>
            </w:r>
          </w:p>
        </w:tc>
        <w:tc>
          <w:tcPr>
            <w:tcW w:w="2553" w:type="dxa"/>
            <w:shd w:val="clear" w:color="auto" w:fill="FFFFFF"/>
          </w:tcPr>
          <w:p w14:paraId="5715D5EC" w14:textId="77777777" w:rsidR="002D4E0C" w:rsidRPr="00F247DD" w:rsidRDefault="005B2632" w:rsidP="00216957">
            <w:pPr>
              <w:contextualSpacing/>
              <w:rPr>
                <w:rFonts w:ascii="Palatino Linotype" w:hAnsi="Palatino Linotype"/>
                <w:sz w:val="20"/>
              </w:rPr>
            </w:pPr>
            <w:r>
              <w:rPr>
                <w:rFonts w:ascii="Palatino Linotype" w:hAnsi="Palatino Linotype"/>
                <w:sz w:val="20"/>
              </w:rPr>
              <w:t xml:space="preserve">Due </w:t>
            </w:r>
            <w:r w:rsidR="00216957">
              <w:rPr>
                <w:rFonts w:ascii="Palatino Linotype" w:hAnsi="Palatino Linotype"/>
                <w:sz w:val="20"/>
              </w:rPr>
              <w:t>after</w:t>
            </w:r>
            <w:r>
              <w:rPr>
                <w:rFonts w:ascii="Palatino Linotype" w:hAnsi="Palatino Linotype"/>
                <w:sz w:val="20"/>
              </w:rPr>
              <w:t xml:space="preserve"> Synthesis Report </w:t>
            </w:r>
            <w:r w:rsidR="00216957">
              <w:rPr>
                <w:rFonts w:ascii="Palatino Linotype" w:hAnsi="Palatino Linotype"/>
                <w:sz w:val="20"/>
              </w:rPr>
              <w:t>and included data are approved by MassDEP</w:t>
            </w:r>
          </w:p>
        </w:tc>
      </w:tr>
      <w:tr w:rsidR="00134924" w:rsidRPr="00265F46" w14:paraId="44A295C9" w14:textId="77777777" w:rsidTr="00216957">
        <w:trPr>
          <w:cantSplit/>
        </w:trPr>
        <w:tc>
          <w:tcPr>
            <w:tcW w:w="2818" w:type="dxa"/>
            <w:shd w:val="clear" w:color="auto" w:fill="FFFFFF"/>
          </w:tcPr>
          <w:p w14:paraId="0C9AD810" w14:textId="77777777" w:rsidR="00134924" w:rsidRPr="00265F46" w:rsidRDefault="000619A4" w:rsidP="002D4E0C">
            <w:pPr>
              <w:pStyle w:val="H6"/>
              <w:widowControl/>
              <w:rPr>
                <w:rFonts w:ascii="Palatino Linotype" w:hAnsi="Palatino Linotype"/>
                <w:sz w:val="20"/>
                <w:highlight w:val="yellow"/>
              </w:rPr>
            </w:pPr>
            <w:r w:rsidRPr="00265F46">
              <w:rPr>
                <w:rFonts w:ascii="Palatino Linotype" w:hAnsi="Palatino Linotype"/>
                <w:sz w:val="20"/>
              </w:rPr>
              <w:t xml:space="preserve">Task </w:t>
            </w:r>
            <w:r w:rsidR="002D4E0C">
              <w:rPr>
                <w:rFonts w:ascii="Palatino Linotype" w:hAnsi="Palatino Linotype"/>
                <w:sz w:val="20"/>
              </w:rPr>
              <w:t>6</w:t>
            </w:r>
            <w:r w:rsidRPr="00265F46">
              <w:rPr>
                <w:rFonts w:ascii="Palatino Linotype" w:hAnsi="Palatino Linotype"/>
                <w:sz w:val="20"/>
              </w:rPr>
              <w:t xml:space="preserve">: </w:t>
            </w:r>
            <w:r w:rsidRPr="00265F46">
              <w:rPr>
                <w:rFonts w:ascii="Palatino Linotype" w:hAnsi="Palatino Linotype"/>
                <w:sz w:val="20"/>
                <w:szCs w:val="24"/>
              </w:rPr>
              <w:tab/>
            </w:r>
            <w:r w:rsidR="007F4448" w:rsidRPr="00265F46">
              <w:rPr>
                <w:rFonts w:ascii="Palatino Linotype" w:hAnsi="Palatino Linotype"/>
                <w:sz w:val="20"/>
              </w:rPr>
              <w:t xml:space="preserve">Future Coordination with MassDEP </w:t>
            </w:r>
          </w:p>
        </w:tc>
        <w:tc>
          <w:tcPr>
            <w:tcW w:w="4107" w:type="dxa"/>
            <w:shd w:val="clear" w:color="auto" w:fill="FFFFFF"/>
          </w:tcPr>
          <w:p w14:paraId="2B5F8933" w14:textId="77777777" w:rsidR="00134924" w:rsidRPr="00265F46" w:rsidRDefault="00134924" w:rsidP="002235D0">
            <w:pPr>
              <w:spacing w:after="60"/>
              <w:rPr>
                <w:rFonts w:ascii="Palatino Linotype" w:hAnsi="Palatino Linotype"/>
                <w:sz w:val="20"/>
                <w:highlight w:val="yellow"/>
              </w:rPr>
            </w:pPr>
          </w:p>
        </w:tc>
        <w:tc>
          <w:tcPr>
            <w:tcW w:w="2553" w:type="dxa"/>
            <w:shd w:val="clear" w:color="auto" w:fill="FFFFFF"/>
          </w:tcPr>
          <w:p w14:paraId="0B1F2387" w14:textId="77777777" w:rsidR="00134924" w:rsidRPr="00265F46" w:rsidRDefault="0073386A" w:rsidP="0073386A">
            <w:pPr>
              <w:spacing w:before="60"/>
              <w:contextualSpacing/>
              <w:rPr>
                <w:rFonts w:ascii="Palatino Linotype" w:hAnsi="Palatino Linotype"/>
                <w:sz w:val="20"/>
                <w:highlight w:val="yellow"/>
              </w:rPr>
            </w:pPr>
            <w:r w:rsidRPr="00F247DD">
              <w:rPr>
                <w:rFonts w:ascii="Palatino Linotype" w:hAnsi="Palatino Linotype"/>
                <w:sz w:val="20"/>
              </w:rPr>
              <w:t>To be d</w:t>
            </w:r>
            <w:r w:rsidR="007F4448" w:rsidRPr="00F247DD">
              <w:rPr>
                <w:rFonts w:ascii="Palatino Linotype" w:hAnsi="Palatino Linotype"/>
                <w:sz w:val="20"/>
              </w:rPr>
              <w:t>etermined by MassDEP based on survey results</w:t>
            </w:r>
          </w:p>
        </w:tc>
      </w:tr>
    </w:tbl>
    <w:p w14:paraId="2C590C26" w14:textId="77777777" w:rsidR="00D135B4" w:rsidRPr="00265F46" w:rsidRDefault="00D135B4" w:rsidP="00017360">
      <w:pPr>
        <w:spacing w:after="40"/>
        <w:rPr>
          <w:rFonts w:ascii="Palatino Linotype" w:hAnsi="Palatino Linotype"/>
        </w:rPr>
      </w:pPr>
    </w:p>
    <w:p w14:paraId="6F33D642" w14:textId="77777777" w:rsidR="0082507E" w:rsidRPr="00265F46" w:rsidRDefault="00BE20CE" w:rsidP="00A20F10">
      <w:pPr>
        <w:pStyle w:val="2-QAPP"/>
        <w:numPr>
          <w:ilvl w:val="1"/>
          <w:numId w:val="22"/>
        </w:numPr>
        <w:rPr>
          <w:rFonts w:ascii="Palatino Linotype" w:hAnsi="Palatino Linotype"/>
        </w:rPr>
      </w:pPr>
      <w:bookmarkStart w:id="36" w:name="_Toc11938072"/>
      <w:bookmarkStart w:id="37" w:name="_Toc83544520"/>
      <w:r w:rsidRPr="00265F46">
        <w:rPr>
          <w:rFonts w:ascii="Palatino Linotype" w:hAnsi="Palatino Linotype"/>
          <w:caps w:val="0"/>
        </w:rPr>
        <w:t>QUALITY OBJECTIVES AND CRITERIA</w:t>
      </w:r>
      <w:bookmarkEnd w:id="36"/>
    </w:p>
    <w:p w14:paraId="32AF949E" w14:textId="77777777" w:rsidR="00017360" w:rsidRPr="00265F46" w:rsidRDefault="00017360" w:rsidP="00017360">
      <w:pPr>
        <w:pStyle w:val="BodyText3"/>
        <w:rPr>
          <w:rFonts w:ascii="Palatino Linotype" w:hAnsi="Palatino Linotype"/>
        </w:rPr>
      </w:pPr>
      <w:r w:rsidRPr="00265F46">
        <w:rPr>
          <w:rFonts w:ascii="Palatino Linotype" w:hAnsi="Palatino Linotype"/>
        </w:rPr>
        <w:t xml:space="preserve">Requirements for ensuring that the data are </w:t>
      </w:r>
      <w:r w:rsidR="008075CF" w:rsidRPr="00265F46">
        <w:rPr>
          <w:rFonts w:ascii="Palatino Linotype" w:hAnsi="Palatino Linotype"/>
        </w:rPr>
        <w:t>usable</w:t>
      </w:r>
      <w:r w:rsidRPr="00265F46">
        <w:rPr>
          <w:rFonts w:ascii="Palatino Linotype" w:hAnsi="Palatino Linotype"/>
        </w:rPr>
        <w:t xml:space="preserve"> for their intended </w:t>
      </w:r>
      <w:r w:rsidR="008075CF" w:rsidRPr="00265F46">
        <w:rPr>
          <w:rFonts w:ascii="Palatino Linotype" w:hAnsi="Palatino Linotype"/>
        </w:rPr>
        <w:t>purpose</w:t>
      </w:r>
      <w:r w:rsidRPr="00265F46">
        <w:rPr>
          <w:rFonts w:ascii="Palatino Linotype" w:hAnsi="Palatino Linotype"/>
        </w:rPr>
        <w:t xml:space="preserve"> (that is, are of suitable quality) include accuracy, precision, representativeness, comparability, and completeness. When these requirements are met, the final data product is </w:t>
      </w:r>
      <w:r w:rsidRPr="00170E40">
        <w:rPr>
          <w:rFonts w:ascii="Palatino Linotype" w:hAnsi="Palatino Linotype"/>
        </w:rPr>
        <w:t>technically</w:t>
      </w:r>
      <w:r w:rsidRPr="00265F46">
        <w:rPr>
          <w:rFonts w:ascii="Palatino Linotype" w:hAnsi="Palatino Linotype"/>
        </w:rPr>
        <w:t xml:space="preserve"> defensible. Data elements for this project are discussed in terms of the appropriate characteristics, defined as:</w:t>
      </w:r>
    </w:p>
    <w:p w14:paraId="14E547F2" w14:textId="77777777" w:rsidR="00017360" w:rsidRPr="00265F46" w:rsidRDefault="00017360" w:rsidP="00017360">
      <w:pPr>
        <w:pStyle w:val="BodyText3"/>
        <w:rPr>
          <w:rFonts w:ascii="Palatino Linotype" w:hAnsi="Palatino Linotype"/>
        </w:rPr>
      </w:pPr>
    </w:p>
    <w:p w14:paraId="3B05BA86" w14:textId="77777777" w:rsidR="00017360" w:rsidRPr="00265F46" w:rsidRDefault="00017360" w:rsidP="00232297">
      <w:pPr>
        <w:spacing w:after="60"/>
        <w:ind w:left="1170" w:hanging="1170"/>
        <w:rPr>
          <w:rFonts w:ascii="Palatino Linotype" w:hAnsi="Palatino Linotype"/>
          <w:color w:val="000000"/>
          <w:szCs w:val="22"/>
        </w:rPr>
      </w:pPr>
      <w:r w:rsidRPr="00265F46">
        <w:rPr>
          <w:rFonts w:ascii="Palatino Linotype" w:hAnsi="Palatino Linotype"/>
          <w:b/>
          <w:bCs/>
          <w:color w:val="000000"/>
          <w:szCs w:val="22"/>
        </w:rPr>
        <w:t>Accuracy:</w:t>
      </w:r>
      <w:r w:rsidRPr="00265F46">
        <w:rPr>
          <w:rFonts w:ascii="Palatino Linotype" w:hAnsi="Palatino Linotype"/>
          <w:color w:val="000000"/>
          <w:szCs w:val="22"/>
        </w:rPr>
        <w:t xml:space="preserve"> </w:t>
      </w:r>
      <w:r w:rsidR="008075CF" w:rsidRPr="00265F46">
        <w:rPr>
          <w:rFonts w:ascii="Palatino Linotype" w:hAnsi="Palatino Linotype"/>
          <w:color w:val="000000"/>
          <w:szCs w:val="22"/>
        </w:rPr>
        <w:t xml:space="preserve"> </w:t>
      </w:r>
      <w:r w:rsidRPr="00265F46">
        <w:rPr>
          <w:rFonts w:ascii="Palatino Linotype" w:hAnsi="Palatino Linotype"/>
          <w:color w:val="000000"/>
          <w:szCs w:val="22"/>
        </w:rPr>
        <w:t>The extent of agreement between a measured value and the true value of interest.</w:t>
      </w:r>
    </w:p>
    <w:p w14:paraId="65D17594" w14:textId="77777777" w:rsidR="00017360" w:rsidRPr="00265F46" w:rsidRDefault="00017360" w:rsidP="00232297">
      <w:pPr>
        <w:spacing w:after="60"/>
        <w:ind w:left="1170" w:hanging="1170"/>
        <w:rPr>
          <w:rFonts w:ascii="Palatino Linotype" w:hAnsi="Palatino Linotype"/>
          <w:color w:val="000000"/>
          <w:szCs w:val="22"/>
        </w:rPr>
      </w:pPr>
      <w:r w:rsidRPr="00265F46">
        <w:rPr>
          <w:rFonts w:ascii="Palatino Linotype" w:hAnsi="Palatino Linotype"/>
          <w:b/>
          <w:bCs/>
          <w:color w:val="000000"/>
          <w:szCs w:val="22"/>
        </w:rPr>
        <w:t>Precision:</w:t>
      </w:r>
      <w:r w:rsidR="008075CF" w:rsidRPr="00265F46">
        <w:rPr>
          <w:rFonts w:ascii="Palatino Linotype" w:hAnsi="Palatino Linotype"/>
          <w:color w:val="000000"/>
          <w:szCs w:val="22"/>
        </w:rPr>
        <w:t xml:space="preserve">  </w:t>
      </w:r>
      <w:r w:rsidRPr="00265F46">
        <w:rPr>
          <w:rFonts w:ascii="Palatino Linotype" w:hAnsi="Palatino Linotype"/>
          <w:color w:val="000000"/>
          <w:szCs w:val="22"/>
        </w:rPr>
        <w:t>The extent of mutual agreement among independent, similar, or related measurements.</w:t>
      </w:r>
    </w:p>
    <w:p w14:paraId="2F9892DF" w14:textId="77777777" w:rsidR="00017360" w:rsidRPr="00265F46" w:rsidRDefault="00017360" w:rsidP="00232297">
      <w:pPr>
        <w:spacing w:after="60"/>
        <w:ind w:left="1170" w:hanging="1170"/>
        <w:rPr>
          <w:rFonts w:ascii="Palatino Linotype" w:hAnsi="Palatino Linotype"/>
          <w:color w:val="000000"/>
          <w:szCs w:val="22"/>
        </w:rPr>
      </w:pPr>
      <w:r w:rsidRPr="00265F46">
        <w:rPr>
          <w:rFonts w:ascii="Palatino Linotype" w:hAnsi="Palatino Linotype"/>
          <w:b/>
          <w:bCs/>
          <w:color w:val="000000"/>
          <w:szCs w:val="22"/>
        </w:rPr>
        <w:t>Representativeness:</w:t>
      </w:r>
      <w:r w:rsidR="008075CF" w:rsidRPr="00265F46">
        <w:rPr>
          <w:rFonts w:ascii="Palatino Linotype" w:hAnsi="Palatino Linotype"/>
          <w:color w:val="000000"/>
          <w:szCs w:val="22"/>
        </w:rPr>
        <w:t xml:space="preserve">  </w:t>
      </w:r>
      <w:r w:rsidRPr="00265F46">
        <w:rPr>
          <w:rFonts w:ascii="Palatino Linotype" w:hAnsi="Palatino Linotype"/>
          <w:color w:val="000000"/>
          <w:szCs w:val="22"/>
        </w:rPr>
        <w:t>The extent to which measurements represent true systems.</w:t>
      </w:r>
    </w:p>
    <w:p w14:paraId="0B474244" w14:textId="77777777" w:rsidR="00017360" w:rsidRPr="00265F46" w:rsidRDefault="00017360" w:rsidP="00232297">
      <w:pPr>
        <w:spacing w:after="60"/>
        <w:ind w:left="1170" w:hanging="1170"/>
        <w:rPr>
          <w:rFonts w:ascii="Palatino Linotype" w:hAnsi="Palatino Linotype"/>
          <w:color w:val="000000"/>
          <w:szCs w:val="22"/>
        </w:rPr>
      </w:pPr>
      <w:r w:rsidRPr="00265F46">
        <w:rPr>
          <w:rFonts w:ascii="Palatino Linotype" w:hAnsi="Palatino Linotype"/>
          <w:b/>
          <w:bCs/>
          <w:color w:val="000000"/>
          <w:szCs w:val="22"/>
        </w:rPr>
        <w:lastRenderedPageBreak/>
        <w:t>Comparability:</w:t>
      </w:r>
      <w:r w:rsidR="008075CF" w:rsidRPr="00265F46">
        <w:rPr>
          <w:rFonts w:ascii="Palatino Linotype" w:hAnsi="Palatino Linotype"/>
          <w:color w:val="000000"/>
          <w:szCs w:val="22"/>
        </w:rPr>
        <w:t xml:space="preserve">  </w:t>
      </w:r>
      <w:r w:rsidRPr="00265F46">
        <w:rPr>
          <w:rFonts w:ascii="Palatino Linotype" w:hAnsi="Palatino Linotype"/>
          <w:color w:val="000000"/>
          <w:szCs w:val="22"/>
        </w:rPr>
        <w:t>The extent to which data from one study can be compared directly to similar studies.</w:t>
      </w:r>
    </w:p>
    <w:p w14:paraId="47C5E898" w14:textId="77777777" w:rsidR="00017360" w:rsidRPr="00265F46" w:rsidRDefault="00017360" w:rsidP="00232297">
      <w:pPr>
        <w:spacing w:after="60"/>
        <w:ind w:left="1170" w:hanging="1170"/>
        <w:rPr>
          <w:rFonts w:ascii="Palatino Linotype" w:hAnsi="Palatino Linotype"/>
          <w:color w:val="000000"/>
          <w:szCs w:val="22"/>
        </w:rPr>
      </w:pPr>
      <w:r w:rsidRPr="00265F46">
        <w:rPr>
          <w:rFonts w:ascii="Palatino Linotype" w:hAnsi="Palatino Linotype"/>
          <w:b/>
          <w:bCs/>
          <w:color w:val="000000"/>
          <w:szCs w:val="22"/>
        </w:rPr>
        <w:t>Completeness:</w:t>
      </w:r>
      <w:r w:rsidR="008075CF" w:rsidRPr="00265F46">
        <w:rPr>
          <w:rFonts w:ascii="Palatino Linotype" w:hAnsi="Palatino Linotype"/>
          <w:color w:val="000000"/>
          <w:szCs w:val="22"/>
        </w:rPr>
        <w:t xml:space="preserve">  </w:t>
      </w:r>
      <w:r w:rsidRPr="00265F46">
        <w:rPr>
          <w:rFonts w:ascii="Palatino Linotype" w:hAnsi="Palatino Linotype"/>
          <w:color w:val="000000"/>
          <w:szCs w:val="22"/>
        </w:rPr>
        <w:t>The measure of the amount of data acquired versus the amount of data required to fulfill the statistical criteria for the intended use of the data.</w:t>
      </w:r>
    </w:p>
    <w:p w14:paraId="0E78EA69" w14:textId="77777777" w:rsidR="00017360" w:rsidRPr="00265F46" w:rsidRDefault="00017360" w:rsidP="00017360">
      <w:pPr>
        <w:rPr>
          <w:rFonts w:ascii="Palatino Linotype" w:hAnsi="Palatino Linotype"/>
          <w:color w:val="000000"/>
          <w:szCs w:val="22"/>
          <w:highlight w:val="yellow"/>
        </w:rPr>
      </w:pPr>
    </w:p>
    <w:p w14:paraId="4FC573CB" w14:textId="77777777" w:rsidR="00017360" w:rsidRPr="00265F46" w:rsidRDefault="00017360" w:rsidP="00017360">
      <w:pPr>
        <w:rPr>
          <w:rFonts w:ascii="Palatino Linotype" w:hAnsi="Palatino Linotype"/>
          <w:color w:val="000000"/>
          <w:szCs w:val="22"/>
        </w:rPr>
      </w:pPr>
      <w:r w:rsidRPr="00265F46">
        <w:rPr>
          <w:rFonts w:ascii="Palatino Linotype" w:hAnsi="Palatino Linotype"/>
          <w:color w:val="000000"/>
          <w:szCs w:val="22"/>
        </w:rPr>
        <w:t xml:space="preserve">Quality objectives are given below. Details of how these criteria are met for each component of the Benthic Monitoring tasks are presented in </w:t>
      </w:r>
      <w:r w:rsidRPr="00590DB0">
        <w:rPr>
          <w:rFonts w:ascii="Palatino Linotype" w:hAnsi="Palatino Linotype"/>
          <w:color w:val="000000"/>
          <w:szCs w:val="22"/>
        </w:rPr>
        <w:t>Section B5.</w:t>
      </w:r>
    </w:p>
    <w:p w14:paraId="64F80EAE" w14:textId="77777777" w:rsidR="00017360" w:rsidRPr="00265F46" w:rsidRDefault="00017360" w:rsidP="00017360">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rPr>
      </w:pPr>
    </w:p>
    <w:p w14:paraId="1B58248C" w14:textId="77777777" w:rsidR="0082507E" w:rsidRPr="00265F46" w:rsidRDefault="00017360" w:rsidP="00A20F10">
      <w:pPr>
        <w:pStyle w:val="3-QAPP"/>
        <w:numPr>
          <w:ilvl w:val="2"/>
          <w:numId w:val="22"/>
        </w:numPr>
        <w:rPr>
          <w:rFonts w:ascii="Palatino Linotype" w:hAnsi="Palatino Linotype"/>
        </w:rPr>
      </w:pPr>
      <w:bookmarkStart w:id="38" w:name="_Toc2565162"/>
      <w:bookmarkStart w:id="39" w:name="_Toc3191988"/>
      <w:bookmarkStart w:id="40" w:name="_Toc83544525"/>
      <w:bookmarkStart w:id="41" w:name="_Toc11938073"/>
      <w:r w:rsidRPr="00265F46">
        <w:rPr>
          <w:rFonts w:ascii="Palatino Linotype" w:hAnsi="Palatino Linotype"/>
        </w:rPr>
        <w:t>Field Activities</w:t>
      </w:r>
      <w:bookmarkEnd w:id="38"/>
      <w:bookmarkEnd w:id="39"/>
      <w:bookmarkEnd w:id="40"/>
      <w:bookmarkEnd w:id="41"/>
    </w:p>
    <w:p w14:paraId="1F7EC197" w14:textId="77777777" w:rsidR="0082507E" w:rsidRPr="00265F46" w:rsidRDefault="00017360" w:rsidP="00A20F10">
      <w:pPr>
        <w:pStyle w:val="Heading4"/>
        <w:numPr>
          <w:ilvl w:val="3"/>
          <w:numId w:val="22"/>
        </w:numPr>
        <w:rPr>
          <w:rFonts w:ascii="Palatino Linotype" w:hAnsi="Palatino Linotype"/>
        </w:rPr>
      </w:pPr>
      <w:bookmarkStart w:id="42" w:name="_Toc2565163"/>
      <w:bookmarkStart w:id="43" w:name="_Toc3191989"/>
      <w:bookmarkStart w:id="44" w:name="_Toc83544526"/>
      <w:bookmarkStart w:id="45" w:name="_Toc11938074"/>
      <w:r w:rsidRPr="00265F46">
        <w:rPr>
          <w:rFonts w:ascii="Palatino Linotype" w:hAnsi="Palatino Linotype"/>
        </w:rPr>
        <w:t>Navigation</w:t>
      </w:r>
      <w:bookmarkEnd w:id="42"/>
      <w:bookmarkEnd w:id="43"/>
      <w:bookmarkEnd w:id="44"/>
      <w:bookmarkEnd w:id="45"/>
    </w:p>
    <w:p w14:paraId="5CD57035" w14:textId="77777777" w:rsidR="00017360" w:rsidRDefault="00017360" w:rsidP="00017360">
      <w:pPr>
        <w:rPr>
          <w:rFonts w:ascii="Palatino Linotype" w:hAnsi="Palatino Linotype"/>
        </w:rPr>
      </w:pPr>
      <w:r w:rsidRPr="00265F46">
        <w:rPr>
          <w:rFonts w:ascii="Palatino Linotype" w:hAnsi="Palatino Linotype"/>
        </w:rPr>
        <w:t xml:space="preserve">The quality objective for navigation is that the system used be accurate and precise to enable the sampling vessel to reliably occupy </w:t>
      </w:r>
      <w:r w:rsidR="00760973" w:rsidRPr="00265F46">
        <w:rPr>
          <w:rFonts w:ascii="Palatino Linotype" w:hAnsi="Palatino Linotype"/>
        </w:rPr>
        <w:t xml:space="preserve">and/or re-occupy </w:t>
      </w:r>
      <w:r w:rsidRPr="00265F46">
        <w:rPr>
          <w:rFonts w:ascii="Palatino Linotype" w:hAnsi="Palatino Linotype"/>
        </w:rPr>
        <w:t>th</w:t>
      </w:r>
      <w:r w:rsidR="00760973" w:rsidRPr="00265F46">
        <w:rPr>
          <w:rFonts w:ascii="Palatino Linotype" w:hAnsi="Palatino Linotype"/>
        </w:rPr>
        <w:t>e</w:t>
      </w:r>
      <w:r w:rsidRPr="00265F46">
        <w:rPr>
          <w:rFonts w:ascii="Palatino Linotype" w:hAnsi="Palatino Linotype"/>
        </w:rPr>
        <w:t xml:space="preserve"> stations that are to be sampled during </w:t>
      </w:r>
      <w:r w:rsidR="00760973" w:rsidRPr="00265F46">
        <w:rPr>
          <w:rFonts w:ascii="Palatino Linotype" w:hAnsi="Palatino Linotype"/>
        </w:rPr>
        <w:t>the</w:t>
      </w:r>
      <w:r w:rsidRPr="00265F46">
        <w:rPr>
          <w:rFonts w:ascii="Palatino Linotype" w:hAnsi="Palatino Linotype"/>
        </w:rPr>
        <w:t xml:space="preserve"> survey. Navigation equipment should be suitable for consistently fixing the vessel’s position to within 10 meters. Samples will be collected within a target radius of 30 meters.</w:t>
      </w:r>
    </w:p>
    <w:p w14:paraId="033E7D7F" w14:textId="77777777" w:rsidR="00043651" w:rsidRDefault="00043651" w:rsidP="00017360">
      <w:pPr>
        <w:rPr>
          <w:rFonts w:ascii="Palatino Linotype" w:hAnsi="Palatino Linotype"/>
        </w:rPr>
      </w:pPr>
    </w:p>
    <w:p w14:paraId="0F611541" w14:textId="77777777" w:rsidR="00043651" w:rsidRPr="00265F46" w:rsidRDefault="00043651" w:rsidP="00043651">
      <w:pPr>
        <w:pStyle w:val="Heading4"/>
        <w:numPr>
          <w:ilvl w:val="3"/>
          <w:numId w:val="22"/>
        </w:numPr>
        <w:rPr>
          <w:rFonts w:ascii="Palatino Linotype" w:hAnsi="Palatino Linotype"/>
        </w:rPr>
      </w:pPr>
      <w:bookmarkStart w:id="46" w:name="_Toc11938075"/>
      <w:r>
        <w:rPr>
          <w:rFonts w:ascii="Palatino Linotype" w:hAnsi="Palatino Linotype"/>
        </w:rPr>
        <w:t>Water Quality Measurements</w:t>
      </w:r>
      <w:bookmarkEnd w:id="46"/>
    </w:p>
    <w:p w14:paraId="1A792739" w14:textId="77777777" w:rsidR="00043651" w:rsidRDefault="00043651" w:rsidP="00017360">
      <w:pPr>
        <w:rPr>
          <w:rFonts w:ascii="Palatino Linotype" w:hAnsi="Palatino Linotype"/>
        </w:rPr>
      </w:pPr>
      <w:r w:rsidRPr="00265F46">
        <w:rPr>
          <w:rFonts w:ascii="Palatino Linotype" w:hAnsi="Palatino Linotype"/>
        </w:rPr>
        <w:t>The data quality goals (DQGs)</w:t>
      </w:r>
      <w:r w:rsidRPr="00043651">
        <w:t xml:space="preserve"> </w:t>
      </w:r>
      <w:r w:rsidRPr="00043651">
        <w:rPr>
          <w:rFonts w:ascii="Palatino Linotype" w:hAnsi="Palatino Linotype"/>
        </w:rPr>
        <w:t>for the field collection of the</w:t>
      </w:r>
      <w:r>
        <w:rPr>
          <w:rFonts w:ascii="Palatino Linotype" w:hAnsi="Palatino Linotype"/>
        </w:rPr>
        <w:t xml:space="preserve"> water quality measurements are that (1) measurements</w:t>
      </w:r>
      <w:r w:rsidRPr="00043651">
        <w:rPr>
          <w:rFonts w:ascii="Palatino Linotype" w:hAnsi="Palatino Linotype"/>
        </w:rPr>
        <w:t xml:space="preserve"> are collected before grab sampling</w:t>
      </w:r>
      <w:r w:rsidR="00E82143">
        <w:rPr>
          <w:rFonts w:ascii="Palatino Linotype" w:hAnsi="Palatino Linotype"/>
        </w:rPr>
        <w:t xml:space="preserve">, </w:t>
      </w:r>
      <w:r>
        <w:rPr>
          <w:rFonts w:ascii="Palatino Linotype" w:hAnsi="Palatino Linotype"/>
        </w:rPr>
        <w:t xml:space="preserve">(2) measurements </w:t>
      </w:r>
      <w:r w:rsidR="00266A1E">
        <w:rPr>
          <w:rFonts w:ascii="Palatino Linotype" w:hAnsi="Palatino Linotype"/>
        </w:rPr>
        <w:t xml:space="preserve">are collected </w:t>
      </w:r>
      <w:r>
        <w:rPr>
          <w:rFonts w:ascii="Palatino Linotype" w:hAnsi="Palatino Linotype"/>
        </w:rPr>
        <w:t xml:space="preserve">at all </w:t>
      </w:r>
      <w:r w:rsidR="00266A1E">
        <w:rPr>
          <w:rFonts w:ascii="Palatino Linotype" w:hAnsi="Palatino Linotype"/>
        </w:rPr>
        <w:t xml:space="preserve">required </w:t>
      </w:r>
      <w:r>
        <w:rPr>
          <w:rFonts w:ascii="Palatino Linotype" w:hAnsi="Palatino Linotype"/>
        </w:rPr>
        <w:t>wat</w:t>
      </w:r>
      <w:r w:rsidR="00266A1E">
        <w:rPr>
          <w:rFonts w:ascii="Palatino Linotype" w:hAnsi="Palatino Linotype"/>
        </w:rPr>
        <w:t>er depths</w:t>
      </w:r>
      <w:r w:rsidR="00E82143">
        <w:rPr>
          <w:rFonts w:ascii="Palatino Linotype" w:hAnsi="Palatino Linotype"/>
        </w:rPr>
        <w:t xml:space="preserve">, (3) </w:t>
      </w:r>
      <w:r w:rsidR="00A40662">
        <w:rPr>
          <w:rFonts w:ascii="Palatino Linotype" w:hAnsi="Palatino Linotype"/>
        </w:rPr>
        <w:t xml:space="preserve">water quality measurements will meet </w:t>
      </w:r>
      <w:r w:rsidR="00A81E7E">
        <w:rPr>
          <w:rFonts w:ascii="Palatino Linotype" w:hAnsi="Palatino Linotype"/>
        </w:rPr>
        <w:t xml:space="preserve">the </w:t>
      </w:r>
      <w:r w:rsidR="007B641B">
        <w:rPr>
          <w:rFonts w:ascii="Palatino Linotype" w:hAnsi="Palatino Linotype"/>
        </w:rPr>
        <w:t>accuracy</w:t>
      </w:r>
      <w:r w:rsidR="00A81E7E">
        <w:rPr>
          <w:rFonts w:ascii="Palatino Linotype" w:hAnsi="Palatino Linotype"/>
        </w:rPr>
        <w:t>, precision, and completeness</w:t>
      </w:r>
      <w:r w:rsidR="007B641B">
        <w:rPr>
          <w:rFonts w:ascii="Palatino Linotype" w:hAnsi="Palatino Linotype"/>
        </w:rPr>
        <w:t xml:space="preserve"> requirements </w:t>
      </w:r>
      <w:r w:rsidR="00A81E7E">
        <w:rPr>
          <w:rFonts w:ascii="Palatino Linotype" w:hAnsi="Palatino Linotype"/>
        </w:rPr>
        <w:t xml:space="preserve">presented in Table 5 to be </w:t>
      </w:r>
      <w:r w:rsidR="007B641B">
        <w:rPr>
          <w:rFonts w:ascii="Palatino Linotype" w:hAnsi="Palatino Linotype"/>
        </w:rPr>
        <w:t xml:space="preserve">consistent with </w:t>
      </w:r>
      <w:r w:rsidR="005F0F92">
        <w:rPr>
          <w:rFonts w:ascii="Palatino Linotype" w:hAnsi="Palatino Linotype"/>
        </w:rPr>
        <w:t xml:space="preserve">the </w:t>
      </w:r>
      <w:r w:rsidR="007B641B">
        <w:rPr>
          <w:rFonts w:ascii="Palatino Linotype" w:hAnsi="Palatino Linotype"/>
        </w:rPr>
        <w:t>NCCA (</w:t>
      </w:r>
      <w:r w:rsidR="009041A4">
        <w:rPr>
          <w:rFonts w:ascii="Palatino Linotype" w:hAnsi="Palatino Linotype"/>
        </w:rPr>
        <w:t xml:space="preserve">US EPA </w:t>
      </w:r>
      <w:r w:rsidR="007B641B">
        <w:rPr>
          <w:rFonts w:ascii="Palatino Linotype" w:hAnsi="Palatino Linotype"/>
        </w:rPr>
        <w:t>2016</w:t>
      </w:r>
      <w:r w:rsidR="009041A4">
        <w:rPr>
          <w:rFonts w:ascii="Palatino Linotype" w:hAnsi="Palatino Linotype"/>
        </w:rPr>
        <w:t>a</w:t>
      </w:r>
      <w:r w:rsidR="007B641B">
        <w:rPr>
          <w:rFonts w:ascii="Palatino Linotype" w:hAnsi="Palatino Linotype"/>
        </w:rPr>
        <w:t xml:space="preserve">).  </w:t>
      </w:r>
    </w:p>
    <w:p w14:paraId="34E28090" w14:textId="77777777" w:rsidR="007B641B" w:rsidRDefault="007B641B" w:rsidP="00017360">
      <w:pPr>
        <w:rPr>
          <w:rFonts w:ascii="Palatino Linotype" w:hAnsi="Palatino Linotype"/>
        </w:rPr>
      </w:pPr>
    </w:p>
    <w:p w14:paraId="706AD965" w14:textId="77777777" w:rsidR="007B641B" w:rsidRDefault="007B641B" w:rsidP="007B641B">
      <w:pPr>
        <w:pStyle w:val="Caption"/>
        <w:rPr>
          <w:rFonts w:ascii="Palatino Linotype" w:hAnsi="Palatino Linotype"/>
        </w:rPr>
      </w:pPr>
      <w:bookmarkStart w:id="47" w:name="_Toc12015630"/>
      <w:r>
        <w:t xml:space="preserve">Table </w:t>
      </w:r>
      <w:fldSimple w:instr=" SEQ Table \* ARABIC ">
        <w:r w:rsidR="004D1822">
          <w:rPr>
            <w:noProof/>
          </w:rPr>
          <w:t>5</w:t>
        </w:r>
      </w:fldSimple>
      <w:r>
        <w:t xml:space="preserve">.  Water quality measurement </w:t>
      </w:r>
      <w:r w:rsidR="00A6587C">
        <w:t>accuracy, precision, and completeness</w:t>
      </w:r>
      <w:r>
        <w:t xml:space="preserve"> </w:t>
      </w:r>
      <w:r w:rsidRPr="00265F46">
        <w:rPr>
          <w:rFonts w:ascii="Palatino Linotype" w:hAnsi="Palatino Linotype"/>
        </w:rPr>
        <w:t>data quality goals</w:t>
      </w:r>
      <w:r>
        <w:rPr>
          <w:rFonts w:ascii="Palatino Linotype" w:hAnsi="Palatino Linotype"/>
        </w:rPr>
        <w:t>.</w:t>
      </w:r>
      <w:bookmarkEnd w:id="47"/>
    </w:p>
    <w:tbl>
      <w:tblPr>
        <w:tblStyle w:val="TableGrid"/>
        <w:tblW w:w="10026" w:type="dxa"/>
        <w:tblLayout w:type="fixed"/>
        <w:tblLook w:val="04A0" w:firstRow="1" w:lastRow="0" w:firstColumn="1" w:lastColumn="0" w:noHBand="0" w:noVBand="1"/>
      </w:tblPr>
      <w:tblGrid>
        <w:gridCol w:w="2136"/>
        <w:gridCol w:w="1842"/>
        <w:gridCol w:w="1440"/>
        <w:gridCol w:w="2880"/>
        <w:gridCol w:w="1728"/>
      </w:tblGrid>
      <w:tr w:rsidR="00A263DD" w14:paraId="2F33E6A4" w14:textId="77777777" w:rsidTr="00A81E7E">
        <w:tc>
          <w:tcPr>
            <w:tcW w:w="2136" w:type="dxa"/>
            <w:vAlign w:val="bottom"/>
          </w:tcPr>
          <w:p w14:paraId="4E22E3AA" w14:textId="77777777" w:rsidR="00A263DD" w:rsidRPr="007B641B" w:rsidRDefault="00A263DD" w:rsidP="00A81E7E">
            <w:pPr>
              <w:jc w:val="center"/>
              <w:rPr>
                <w:rFonts w:ascii="Palatino Linotype" w:hAnsi="Palatino Linotype"/>
                <w:b/>
              </w:rPr>
            </w:pPr>
            <w:r w:rsidRPr="007B641B">
              <w:rPr>
                <w:rFonts w:ascii="Palatino Linotype" w:hAnsi="Palatino Linotype"/>
                <w:b/>
              </w:rPr>
              <w:t>Measurement</w:t>
            </w:r>
          </w:p>
        </w:tc>
        <w:tc>
          <w:tcPr>
            <w:tcW w:w="1842" w:type="dxa"/>
            <w:vAlign w:val="bottom"/>
          </w:tcPr>
          <w:p w14:paraId="2B84C0DC" w14:textId="77777777" w:rsidR="00A263DD" w:rsidRPr="007B641B" w:rsidRDefault="004E5956" w:rsidP="00A81E7E">
            <w:pPr>
              <w:jc w:val="center"/>
              <w:rPr>
                <w:rFonts w:ascii="Palatino Linotype" w:hAnsi="Palatino Linotype"/>
                <w:b/>
              </w:rPr>
            </w:pPr>
            <w:r>
              <w:rPr>
                <w:rFonts w:ascii="Palatino Linotype" w:hAnsi="Palatino Linotype"/>
                <w:b/>
              </w:rPr>
              <w:t>Minimum</w:t>
            </w:r>
            <w:r w:rsidR="00A263DD">
              <w:rPr>
                <w:rFonts w:ascii="Palatino Linotype" w:hAnsi="Palatino Linotype"/>
                <w:b/>
              </w:rPr>
              <w:t xml:space="preserve"> Range</w:t>
            </w:r>
          </w:p>
        </w:tc>
        <w:tc>
          <w:tcPr>
            <w:tcW w:w="1440" w:type="dxa"/>
            <w:vAlign w:val="bottom"/>
          </w:tcPr>
          <w:p w14:paraId="1EE77212" w14:textId="77777777" w:rsidR="00A263DD" w:rsidRPr="007B641B" w:rsidRDefault="00A263DD" w:rsidP="00A81E7E">
            <w:pPr>
              <w:jc w:val="center"/>
              <w:rPr>
                <w:rFonts w:ascii="Palatino Linotype" w:hAnsi="Palatino Linotype"/>
                <w:b/>
              </w:rPr>
            </w:pPr>
            <w:r w:rsidRPr="007B641B">
              <w:rPr>
                <w:rFonts w:ascii="Palatino Linotype" w:hAnsi="Palatino Linotype"/>
                <w:b/>
              </w:rPr>
              <w:t>Accuracy</w:t>
            </w:r>
          </w:p>
        </w:tc>
        <w:tc>
          <w:tcPr>
            <w:tcW w:w="2880" w:type="dxa"/>
            <w:vAlign w:val="bottom"/>
          </w:tcPr>
          <w:p w14:paraId="300FCE38" w14:textId="77777777" w:rsidR="00A263DD" w:rsidRPr="007B641B" w:rsidRDefault="00A263DD" w:rsidP="00A81E7E">
            <w:pPr>
              <w:ind w:right="-18"/>
              <w:jc w:val="center"/>
              <w:rPr>
                <w:rFonts w:ascii="Palatino Linotype" w:hAnsi="Palatino Linotype"/>
                <w:b/>
              </w:rPr>
            </w:pPr>
            <w:r>
              <w:rPr>
                <w:rFonts w:ascii="Palatino Linotype" w:hAnsi="Palatino Linotype"/>
                <w:b/>
              </w:rPr>
              <w:t xml:space="preserve">Maximum allowable </w:t>
            </w:r>
            <w:r w:rsidR="00A81E7E" w:rsidRPr="00A81E7E">
              <w:rPr>
                <w:rFonts w:ascii="Palatino Linotype" w:hAnsi="Palatino Linotype"/>
                <w:b/>
              </w:rPr>
              <w:t>Precision Goal (%</w:t>
            </w:r>
            <w:r w:rsidR="00A81E7E">
              <w:rPr>
                <w:rFonts w:ascii="Palatino Linotype" w:hAnsi="Palatino Linotype"/>
                <w:b/>
              </w:rPr>
              <w:t xml:space="preserve"> </w:t>
            </w:r>
            <w:r w:rsidR="00A81E7E" w:rsidRPr="00A81E7E">
              <w:rPr>
                <w:rFonts w:ascii="Palatino Linotype" w:hAnsi="Palatino Linotype"/>
                <w:b/>
              </w:rPr>
              <w:t>Relative Standard Deviation)</w:t>
            </w:r>
          </w:p>
        </w:tc>
        <w:tc>
          <w:tcPr>
            <w:tcW w:w="1728" w:type="dxa"/>
            <w:vAlign w:val="bottom"/>
          </w:tcPr>
          <w:p w14:paraId="6966FE3A" w14:textId="77777777" w:rsidR="00A263DD" w:rsidRDefault="00A263DD" w:rsidP="00A81E7E">
            <w:pPr>
              <w:jc w:val="center"/>
              <w:rPr>
                <w:rFonts w:ascii="Palatino Linotype" w:hAnsi="Palatino Linotype"/>
                <w:b/>
              </w:rPr>
            </w:pPr>
            <w:r>
              <w:rPr>
                <w:rFonts w:ascii="Palatino Linotype" w:hAnsi="Palatino Linotype"/>
                <w:b/>
              </w:rPr>
              <w:t>Completeness</w:t>
            </w:r>
          </w:p>
        </w:tc>
      </w:tr>
      <w:tr w:rsidR="00A263DD" w14:paraId="75C12608" w14:textId="77777777" w:rsidTr="00A81E7E">
        <w:tc>
          <w:tcPr>
            <w:tcW w:w="2136" w:type="dxa"/>
          </w:tcPr>
          <w:p w14:paraId="7523E6CF" w14:textId="77777777" w:rsidR="00A263DD" w:rsidRDefault="00A263DD" w:rsidP="007B641B">
            <w:pPr>
              <w:rPr>
                <w:rFonts w:ascii="Palatino Linotype" w:hAnsi="Palatino Linotype"/>
              </w:rPr>
            </w:pPr>
            <w:r>
              <w:rPr>
                <w:rFonts w:ascii="Palatino Linotype" w:hAnsi="Palatino Linotype"/>
              </w:rPr>
              <w:t>Water Temperature</w:t>
            </w:r>
          </w:p>
        </w:tc>
        <w:tc>
          <w:tcPr>
            <w:tcW w:w="1842" w:type="dxa"/>
          </w:tcPr>
          <w:p w14:paraId="7D5A8D1B" w14:textId="77777777" w:rsidR="00A263DD" w:rsidRDefault="00A263DD" w:rsidP="00A81E7E">
            <w:pPr>
              <w:ind w:left="204"/>
              <w:rPr>
                <w:rFonts w:ascii="Palatino Linotype" w:hAnsi="Palatino Linotype"/>
              </w:rPr>
            </w:pPr>
            <w:r>
              <w:rPr>
                <w:rFonts w:ascii="Palatino Linotype" w:hAnsi="Palatino Linotype"/>
              </w:rPr>
              <w:t>-5 to +35 °C</w:t>
            </w:r>
          </w:p>
        </w:tc>
        <w:tc>
          <w:tcPr>
            <w:tcW w:w="1440" w:type="dxa"/>
          </w:tcPr>
          <w:p w14:paraId="15E43308" w14:textId="77777777" w:rsidR="00A263DD" w:rsidRDefault="00A263DD" w:rsidP="00A81E7E">
            <w:pPr>
              <w:ind w:left="102"/>
              <w:rPr>
                <w:rFonts w:ascii="Palatino Linotype" w:hAnsi="Palatino Linotype"/>
              </w:rPr>
            </w:pPr>
            <w:r>
              <w:rPr>
                <w:rFonts w:ascii="Palatino Linotype" w:hAnsi="Palatino Linotype"/>
              </w:rPr>
              <w:t>± 1.0 °C</w:t>
            </w:r>
          </w:p>
        </w:tc>
        <w:tc>
          <w:tcPr>
            <w:tcW w:w="2880" w:type="dxa"/>
          </w:tcPr>
          <w:p w14:paraId="6E8674DF" w14:textId="77777777" w:rsidR="00A263DD" w:rsidRDefault="00A81E7E" w:rsidP="00A81E7E">
            <w:pPr>
              <w:jc w:val="center"/>
              <w:rPr>
                <w:rFonts w:ascii="Palatino Linotype" w:hAnsi="Palatino Linotype"/>
              </w:rPr>
            </w:pPr>
            <w:r>
              <w:rPr>
                <w:rFonts w:ascii="Palatino Linotype" w:hAnsi="Palatino Linotype"/>
              </w:rPr>
              <w:t>10%</w:t>
            </w:r>
          </w:p>
        </w:tc>
        <w:tc>
          <w:tcPr>
            <w:tcW w:w="1728" w:type="dxa"/>
          </w:tcPr>
          <w:p w14:paraId="373E8D57" w14:textId="77777777" w:rsidR="00A263DD" w:rsidRDefault="00A263DD" w:rsidP="00A81E7E">
            <w:pPr>
              <w:jc w:val="center"/>
              <w:rPr>
                <w:rFonts w:ascii="Palatino Linotype" w:hAnsi="Palatino Linotype"/>
              </w:rPr>
            </w:pPr>
            <w:r>
              <w:rPr>
                <w:rFonts w:ascii="Palatino Linotype" w:hAnsi="Palatino Linotype"/>
              </w:rPr>
              <w:t>95%</w:t>
            </w:r>
          </w:p>
        </w:tc>
      </w:tr>
      <w:tr w:rsidR="00A81E7E" w14:paraId="2636E58A" w14:textId="77777777" w:rsidTr="00A81E7E">
        <w:tc>
          <w:tcPr>
            <w:tcW w:w="2136" w:type="dxa"/>
          </w:tcPr>
          <w:p w14:paraId="0DDD0289" w14:textId="77777777" w:rsidR="00A81E7E" w:rsidRDefault="00A81E7E" w:rsidP="007B641B">
            <w:pPr>
              <w:rPr>
                <w:rFonts w:ascii="Palatino Linotype" w:hAnsi="Palatino Linotype"/>
              </w:rPr>
            </w:pPr>
            <w:r>
              <w:rPr>
                <w:rFonts w:ascii="Palatino Linotype" w:hAnsi="Palatino Linotype"/>
              </w:rPr>
              <w:t>Dissolved Oxygen</w:t>
            </w:r>
          </w:p>
        </w:tc>
        <w:tc>
          <w:tcPr>
            <w:tcW w:w="1842" w:type="dxa"/>
          </w:tcPr>
          <w:p w14:paraId="72B6FE89" w14:textId="77777777" w:rsidR="00A81E7E" w:rsidRDefault="00A81E7E" w:rsidP="00A81E7E">
            <w:pPr>
              <w:ind w:left="204"/>
              <w:rPr>
                <w:rFonts w:ascii="Palatino Linotype" w:hAnsi="Palatino Linotype"/>
              </w:rPr>
            </w:pPr>
            <w:r>
              <w:rPr>
                <w:rFonts w:ascii="Palatino Linotype" w:hAnsi="Palatino Linotype"/>
              </w:rPr>
              <w:t>0 to 15 mg/L</w:t>
            </w:r>
          </w:p>
        </w:tc>
        <w:tc>
          <w:tcPr>
            <w:tcW w:w="1440" w:type="dxa"/>
          </w:tcPr>
          <w:p w14:paraId="714FB385" w14:textId="77777777" w:rsidR="00A81E7E" w:rsidRDefault="00A81E7E" w:rsidP="00A81E7E">
            <w:pPr>
              <w:ind w:left="102"/>
              <w:rPr>
                <w:rFonts w:ascii="Palatino Linotype" w:hAnsi="Palatino Linotype"/>
              </w:rPr>
            </w:pPr>
            <w:r>
              <w:rPr>
                <w:rFonts w:ascii="Palatino Linotype" w:hAnsi="Palatino Linotype"/>
              </w:rPr>
              <w:t>±0.5 mg/L</w:t>
            </w:r>
          </w:p>
        </w:tc>
        <w:tc>
          <w:tcPr>
            <w:tcW w:w="2880" w:type="dxa"/>
          </w:tcPr>
          <w:p w14:paraId="19A6E8EF" w14:textId="77777777" w:rsidR="00A81E7E" w:rsidRDefault="00A81E7E" w:rsidP="00A81E7E">
            <w:pPr>
              <w:jc w:val="center"/>
            </w:pPr>
            <w:r w:rsidRPr="00631E2F">
              <w:rPr>
                <w:rFonts w:ascii="Palatino Linotype" w:hAnsi="Palatino Linotype"/>
              </w:rPr>
              <w:t>10%</w:t>
            </w:r>
          </w:p>
        </w:tc>
        <w:tc>
          <w:tcPr>
            <w:tcW w:w="1728" w:type="dxa"/>
          </w:tcPr>
          <w:p w14:paraId="3342D6CB" w14:textId="77777777" w:rsidR="00A81E7E" w:rsidRDefault="00A81E7E" w:rsidP="00A81E7E">
            <w:pPr>
              <w:jc w:val="center"/>
            </w:pPr>
            <w:r w:rsidRPr="00EA0447">
              <w:rPr>
                <w:rFonts w:ascii="Palatino Linotype" w:hAnsi="Palatino Linotype"/>
              </w:rPr>
              <w:t>95%</w:t>
            </w:r>
          </w:p>
        </w:tc>
      </w:tr>
      <w:tr w:rsidR="00A81E7E" w14:paraId="338943F5" w14:textId="77777777" w:rsidTr="00A81E7E">
        <w:tc>
          <w:tcPr>
            <w:tcW w:w="2136" w:type="dxa"/>
          </w:tcPr>
          <w:p w14:paraId="2310B707" w14:textId="77777777" w:rsidR="00A81E7E" w:rsidRDefault="00A81E7E" w:rsidP="00017360">
            <w:pPr>
              <w:rPr>
                <w:rFonts w:ascii="Palatino Linotype" w:hAnsi="Palatino Linotype"/>
              </w:rPr>
            </w:pPr>
            <w:r>
              <w:rPr>
                <w:rFonts w:ascii="Palatino Linotype" w:hAnsi="Palatino Linotype"/>
              </w:rPr>
              <w:t>pH</w:t>
            </w:r>
          </w:p>
        </w:tc>
        <w:tc>
          <w:tcPr>
            <w:tcW w:w="1842" w:type="dxa"/>
          </w:tcPr>
          <w:p w14:paraId="534A3D7E" w14:textId="77777777" w:rsidR="00A81E7E" w:rsidRDefault="00A81E7E" w:rsidP="00A81E7E">
            <w:pPr>
              <w:ind w:left="204"/>
              <w:rPr>
                <w:rFonts w:ascii="Palatino Linotype" w:hAnsi="Palatino Linotype"/>
              </w:rPr>
            </w:pPr>
            <w:r>
              <w:rPr>
                <w:rFonts w:ascii="Palatino Linotype" w:hAnsi="Palatino Linotype"/>
              </w:rPr>
              <w:t>0 to 14 units</w:t>
            </w:r>
          </w:p>
        </w:tc>
        <w:tc>
          <w:tcPr>
            <w:tcW w:w="1440" w:type="dxa"/>
          </w:tcPr>
          <w:p w14:paraId="6225DC38" w14:textId="77777777" w:rsidR="00A81E7E" w:rsidRDefault="00A81E7E" w:rsidP="00A81E7E">
            <w:pPr>
              <w:ind w:left="102"/>
              <w:rPr>
                <w:rFonts w:ascii="Palatino Linotype" w:hAnsi="Palatino Linotype"/>
              </w:rPr>
            </w:pPr>
            <w:r>
              <w:rPr>
                <w:rFonts w:ascii="Palatino Linotype" w:hAnsi="Palatino Linotype"/>
              </w:rPr>
              <w:t>± 0.3 units</w:t>
            </w:r>
          </w:p>
        </w:tc>
        <w:tc>
          <w:tcPr>
            <w:tcW w:w="2880" w:type="dxa"/>
          </w:tcPr>
          <w:p w14:paraId="617E3B31" w14:textId="77777777" w:rsidR="00A81E7E" w:rsidRDefault="00A81E7E" w:rsidP="00A81E7E">
            <w:pPr>
              <w:jc w:val="center"/>
            </w:pPr>
            <w:r w:rsidRPr="00631E2F">
              <w:rPr>
                <w:rFonts w:ascii="Palatino Linotype" w:hAnsi="Palatino Linotype"/>
              </w:rPr>
              <w:t>10%</w:t>
            </w:r>
          </w:p>
        </w:tc>
        <w:tc>
          <w:tcPr>
            <w:tcW w:w="1728" w:type="dxa"/>
          </w:tcPr>
          <w:p w14:paraId="42B1A164" w14:textId="77777777" w:rsidR="00A81E7E" w:rsidRDefault="00A81E7E" w:rsidP="00A81E7E">
            <w:pPr>
              <w:jc w:val="center"/>
            </w:pPr>
            <w:r w:rsidRPr="00EA0447">
              <w:rPr>
                <w:rFonts w:ascii="Palatino Linotype" w:hAnsi="Palatino Linotype"/>
              </w:rPr>
              <w:t>95%</w:t>
            </w:r>
          </w:p>
        </w:tc>
      </w:tr>
      <w:tr w:rsidR="00A81E7E" w14:paraId="27B1B818" w14:textId="77777777" w:rsidTr="00A81E7E">
        <w:tc>
          <w:tcPr>
            <w:tcW w:w="2136" w:type="dxa"/>
          </w:tcPr>
          <w:p w14:paraId="3400E48C" w14:textId="77777777" w:rsidR="00A81E7E" w:rsidRDefault="00A81E7E" w:rsidP="00017360">
            <w:pPr>
              <w:rPr>
                <w:rFonts w:ascii="Palatino Linotype" w:hAnsi="Palatino Linotype"/>
              </w:rPr>
            </w:pPr>
            <w:r>
              <w:rPr>
                <w:rFonts w:ascii="Palatino Linotype" w:hAnsi="Palatino Linotype"/>
              </w:rPr>
              <w:t>Salinity</w:t>
            </w:r>
          </w:p>
        </w:tc>
        <w:tc>
          <w:tcPr>
            <w:tcW w:w="1842" w:type="dxa"/>
          </w:tcPr>
          <w:p w14:paraId="214CA0D5" w14:textId="77777777" w:rsidR="00A81E7E" w:rsidRDefault="00A81E7E" w:rsidP="00A81E7E">
            <w:pPr>
              <w:ind w:left="204"/>
              <w:rPr>
                <w:rFonts w:ascii="Palatino Linotype" w:hAnsi="Palatino Linotype"/>
              </w:rPr>
            </w:pPr>
            <w:r>
              <w:rPr>
                <w:rFonts w:ascii="Palatino Linotype" w:hAnsi="Palatino Linotype"/>
              </w:rPr>
              <w:t>0 to 35 ppt</w:t>
            </w:r>
          </w:p>
        </w:tc>
        <w:tc>
          <w:tcPr>
            <w:tcW w:w="1440" w:type="dxa"/>
          </w:tcPr>
          <w:p w14:paraId="13C2DA48" w14:textId="77777777" w:rsidR="00A81E7E" w:rsidRDefault="00A81E7E" w:rsidP="00A81E7E">
            <w:pPr>
              <w:ind w:left="102"/>
              <w:rPr>
                <w:rFonts w:ascii="Palatino Linotype" w:hAnsi="Palatino Linotype"/>
              </w:rPr>
            </w:pPr>
            <w:r>
              <w:rPr>
                <w:rFonts w:ascii="Palatino Linotype" w:hAnsi="Palatino Linotype"/>
              </w:rPr>
              <w:t>± 1</w:t>
            </w:r>
            <w:r w:rsidRPr="00172E61">
              <w:rPr>
                <w:rFonts w:ascii="Palatino Linotype" w:hAnsi="Palatino Linotype"/>
              </w:rPr>
              <w:t xml:space="preserve"> ppt</w:t>
            </w:r>
          </w:p>
        </w:tc>
        <w:tc>
          <w:tcPr>
            <w:tcW w:w="2880" w:type="dxa"/>
          </w:tcPr>
          <w:p w14:paraId="353CB9E6" w14:textId="77777777" w:rsidR="00A81E7E" w:rsidRDefault="00A81E7E" w:rsidP="00A81E7E">
            <w:pPr>
              <w:jc w:val="center"/>
            </w:pPr>
            <w:r w:rsidRPr="00631E2F">
              <w:rPr>
                <w:rFonts w:ascii="Palatino Linotype" w:hAnsi="Palatino Linotype"/>
              </w:rPr>
              <w:t>10%</w:t>
            </w:r>
          </w:p>
        </w:tc>
        <w:tc>
          <w:tcPr>
            <w:tcW w:w="1728" w:type="dxa"/>
          </w:tcPr>
          <w:p w14:paraId="75B479CE" w14:textId="77777777" w:rsidR="00A81E7E" w:rsidRDefault="00A81E7E" w:rsidP="00A81E7E">
            <w:pPr>
              <w:jc w:val="center"/>
            </w:pPr>
            <w:r w:rsidRPr="00EA0447">
              <w:rPr>
                <w:rFonts w:ascii="Palatino Linotype" w:hAnsi="Palatino Linotype"/>
              </w:rPr>
              <w:t>95%</w:t>
            </w:r>
          </w:p>
        </w:tc>
      </w:tr>
      <w:tr w:rsidR="00A81E7E" w14:paraId="68ADE1B8" w14:textId="77777777" w:rsidTr="00A81E7E">
        <w:tc>
          <w:tcPr>
            <w:tcW w:w="2136" w:type="dxa"/>
          </w:tcPr>
          <w:p w14:paraId="67F025B1" w14:textId="77777777" w:rsidR="00A81E7E" w:rsidRDefault="00A81E7E" w:rsidP="00017360">
            <w:pPr>
              <w:rPr>
                <w:rFonts w:ascii="Palatino Linotype" w:hAnsi="Palatino Linotype"/>
              </w:rPr>
            </w:pPr>
            <w:r>
              <w:rPr>
                <w:rFonts w:ascii="Palatino Linotype" w:hAnsi="Palatino Linotype"/>
              </w:rPr>
              <w:t>Depth</w:t>
            </w:r>
          </w:p>
        </w:tc>
        <w:tc>
          <w:tcPr>
            <w:tcW w:w="1842" w:type="dxa"/>
          </w:tcPr>
          <w:p w14:paraId="02E2E141" w14:textId="77777777" w:rsidR="00A81E7E" w:rsidRDefault="00A81E7E" w:rsidP="00A81E7E">
            <w:pPr>
              <w:ind w:left="204"/>
              <w:rPr>
                <w:rFonts w:ascii="Palatino Linotype" w:hAnsi="Palatino Linotype"/>
              </w:rPr>
            </w:pPr>
            <w:r>
              <w:rPr>
                <w:rFonts w:ascii="Palatino Linotype" w:hAnsi="Palatino Linotype"/>
              </w:rPr>
              <w:t>0 to 30 m</w:t>
            </w:r>
          </w:p>
        </w:tc>
        <w:tc>
          <w:tcPr>
            <w:tcW w:w="1440" w:type="dxa"/>
          </w:tcPr>
          <w:p w14:paraId="54E827F2" w14:textId="77777777" w:rsidR="00A81E7E" w:rsidRDefault="00A81E7E" w:rsidP="00A81E7E">
            <w:pPr>
              <w:ind w:left="102"/>
              <w:rPr>
                <w:rFonts w:ascii="Palatino Linotype" w:hAnsi="Palatino Linotype"/>
              </w:rPr>
            </w:pPr>
            <w:r>
              <w:rPr>
                <w:rFonts w:ascii="Palatino Linotype" w:hAnsi="Palatino Linotype"/>
              </w:rPr>
              <w:t>± 0.5 m</w:t>
            </w:r>
          </w:p>
        </w:tc>
        <w:tc>
          <w:tcPr>
            <w:tcW w:w="2880" w:type="dxa"/>
          </w:tcPr>
          <w:p w14:paraId="695144A2" w14:textId="77777777" w:rsidR="00A81E7E" w:rsidRDefault="00A81E7E" w:rsidP="00A81E7E">
            <w:pPr>
              <w:jc w:val="center"/>
            </w:pPr>
            <w:r w:rsidRPr="00631E2F">
              <w:rPr>
                <w:rFonts w:ascii="Palatino Linotype" w:hAnsi="Palatino Linotype"/>
              </w:rPr>
              <w:t>10%</w:t>
            </w:r>
          </w:p>
        </w:tc>
        <w:tc>
          <w:tcPr>
            <w:tcW w:w="1728" w:type="dxa"/>
          </w:tcPr>
          <w:p w14:paraId="6DC2E3E6" w14:textId="77777777" w:rsidR="00A81E7E" w:rsidRDefault="00A81E7E" w:rsidP="00A81E7E">
            <w:pPr>
              <w:jc w:val="center"/>
            </w:pPr>
            <w:r w:rsidRPr="00EA0447">
              <w:rPr>
                <w:rFonts w:ascii="Palatino Linotype" w:hAnsi="Palatino Linotype"/>
              </w:rPr>
              <w:t>95%</w:t>
            </w:r>
          </w:p>
        </w:tc>
      </w:tr>
    </w:tbl>
    <w:p w14:paraId="71B930B9" w14:textId="77777777" w:rsidR="007B641B" w:rsidRPr="00265F46" w:rsidRDefault="007B641B" w:rsidP="00017360">
      <w:pPr>
        <w:rPr>
          <w:rFonts w:ascii="Palatino Linotype" w:hAnsi="Palatino Linotype"/>
        </w:rPr>
      </w:pPr>
    </w:p>
    <w:p w14:paraId="688F2416" w14:textId="77777777" w:rsidR="00017360" w:rsidRPr="00265F46" w:rsidRDefault="00017360" w:rsidP="00017360">
      <w:pPr>
        <w:rPr>
          <w:rFonts w:ascii="Palatino Linotype" w:hAnsi="Palatino Linotype"/>
          <w:b/>
        </w:rPr>
      </w:pPr>
    </w:p>
    <w:p w14:paraId="56685BFF" w14:textId="77777777" w:rsidR="0082507E" w:rsidRPr="00265F46" w:rsidRDefault="00017360" w:rsidP="00A20F10">
      <w:pPr>
        <w:pStyle w:val="Heading4"/>
        <w:numPr>
          <w:ilvl w:val="3"/>
          <w:numId w:val="22"/>
        </w:numPr>
        <w:rPr>
          <w:rFonts w:ascii="Palatino Linotype" w:hAnsi="Palatino Linotype"/>
        </w:rPr>
      </w:pPr>
      <w:bookmarkStart w:id="48" w:name="_Toc11938076"/>
      <w:r w:rsidRPr="00265F46">
        <w:rPr>
          <w:rFonts w:ascii="Palatino Linotype" w:hAnsi="Palatino Linotype"/>
        </w:rPr>
        <w:t>Grab Sampling</w:t>
      </w:r>
      <w:bookmarkEnd w:id="48"/>
    </w:p>
    <w:p w14:paraId="7C9E3713" w14:textId="77777777" w:rsidR="00017360" w:rsidRPr="00265F46" w:rsidRDefault="00017360" w:rsidP="00017360">
      <w:pPr>
        <w:rPr>
          <w:rFonts w:ascii="Palatino Linotype" w:hAnsi="Palatino Linotype"/>
        </w:rPr>
      </w:pPr>
      <w:r w:rsidRPr="00265F46">
        <w:rPr>
          <w:rFonts w:ascii="Palatino Linotype" w:hAnsi="Palatino Linotype"/>
        </w:rPr>
        <w:t xml:space="preserve">The quality objectives for collection of sediment grab samples are that (1) samples be collected within 30 meters of the target location, (2) all </w:t>
      </w:r>
      <w:r w:rsidR="00491F6D" w:rsidRPr="00265F46">
        <w:rPr>
          <w:rFonts w:ascii="Palatino Linotype" w:hAnsi="Palatino Linotype"/>
        </w:rPr>
        <w:t xml:space="preserve">required </w:t>
      </w:r>
      <w:r w:rsidRPr="00265F46">
        <w:rPr>
          <w:rFonts w:ascii="Palatino Linotype" w:hAnsi="Palatino Linotype"/>
        </w:rPr>
        <w:t xml:space="preserve">samples be collected, (3) samples </w:t>
      </w:r>
      <w:r w:rsidR="00F56D7E">
        <w:rPr>
          <w:rFonts w:ascii="Palatino Linotype" w:hAnsi="Palatino Linotype"/>
        </w:rPr>
        <w:t xml:space="preserve">will </w:t>
      </w:r>
      <w:r w:rsidRPr="00265F46">
        <w:rPr>
          <w:rFonts w:ascii="Palatino Linotype" w:hAnsi="Palatino Linotype"/>
        </w:rPr>
        <w:t xml:space="preserve">be of sufficient quantity to be representative of the station, (4) samples </w:t>
      </w:r>
      <w:r w:rsidR="00D65AF5">
        <w:rPr>
          <w:rFonts w:ascii="Palatino Linotype" w:hAnsi="Palatino Linotype"/>
        </w:rPr>
        <w:t xml:space="preserve">will </w:t>
      </w:r>
      <w:r w:rsidRPr="00265F46">
        <w:rPr>
          <w:rFonts w:ascii="Palatino Linotype" w:hAnsi="Palatino Linotype"/>
        </w:rPr>
        <w:t xml:space="preserve">be undisturbed, and (5) samples </w:t>
      </w:r>
      <w:r w:rsidR="00D65AF5">
        <w:rPr>
          <w:rFonts w:ascii="Palatino Linotype" w:hAnsi="Palatino Linotype"/>
        </w:rPr>
        <w:t xml:space="preserve">will </w:t>
      </w:r>
      <w:r w:rsidRPr="00265F46">
        <w:rPr>
          <w:rFonts w:ascii="Palatino Linotype" w:hAnsi="Palatino Linotype"/>
        </w:rPr>
        <w:t xml:space="preserve">be uncontaminated.  </w:t>
      </w:r>
    </w:p>
    <w:p w14:paraId="5CB3D441" w14:textId="77777777" w:rsidR="00017360" w:rsidRPr="00265F46" w:rsidRDefault="00017360" w:rsidP="00017360">
      <w:pPr>
        <w:rPr>
          <w:rFonts w:ascii="Palatino Linotype" w:hAnsi="Palatino Linotype"/>
        </w:rPr>
      </w:pPr>
    </w:p>
    <w:p w14:paraId="79E2A14B" w14:textId="77777777" w:rsidR="00760973" w:rsidRPr="00265F46" w:rsidRDefault="00017360" w:rsidP="00017360">
      <w:pPr>
        <w:rPr>
          <w:rFonts w:ascii="Palatino Linotype" w:hAnsi="Palatino Linotype"/>
        </w:rPr>
      </w:pPr>
      <w:r w:rsidRPr="00265F46">
        <w:rPr>
          <w:rFonts w:ascii="Palatino Linotype" w:hAnsi="Palatino Linotype"/>
        </w:rPr>
        <w:lastRenderedPageBreak/>
        <w:t>The determination of sufficient quantity is made by measuring the depth of penetration of the grab. The 0.04-m</w:t>
      </w:r>
      <w:r w:rsidRPr="00265F46">
        <w:rPr>
          <w:rFonts w:ascii="Palatino Linotype" w:hAnsi="Palatino Linotype"/>
          <w:vertAlign w:val="superscript"/>
        </w:rPr>
        <w:t>2</w:t>
      </w:r>
      <w:r w:rsidRPr="00265F46">
        <w:rPr>
          <w:rFonts w:ascii="Palatino Linotype" w:hAnsi="Palatino Linotype"/>
        </w:rPr>
        <w:t xml:space="preserve"> Ted Young-modified </w:t>
      </w:r>
      <w:r w:rsidR="000E2178" w:rsidRPr="00265F46">
        <w:rPr>
          <w:rFonts w:ascii="Palatino Linotype" w:hAnsi="Palatino Linotype"/>
        </w:rPr>
        <w:t xml:space="preserve">van </w:t>
      </w:r>
      <w:r w:rsidRPr="00265F46">
        <w:rPr>
          <w:rFonts w:ascii="Palatino Linotype" w:hAnsi="Palatino Linotype"/>
        </w:rPr>
        <w:t xml:space="preserve">Veen grab sampler </w:t>
      </w:r>
      <w:r w:rsidRPr="00B064DA">
        <w:rPr>
          <w:rFonts w:ascii="Palatino Linotype" w:hAnsi="Palatino Linotype"/>
        </w:rPr>
        <w:t xml:space="preserve">used for </w:t>
      </w:r>
      <w:r w:rsidR="00C3191D" w:rsidRPr="00B064DA">
        <w:rPr>
          <w:rFonts w:ascii="Palatino Linotype" w:hAnsi="Palatino Linotype"/>
        </w:rPr>
        <w:t>sediment and</w:t>
      </w:r>
      <w:r w:rsidR="00C3191D" w:rsidRPr="00265F46">
        <w:rPr>
          <w:rFonts w:ascii="Palatino Linotype" w:hAnsi="Palatino Linotype"/>
        </w:rPr>
        <w:t xml:space="preserve"> </w:t>
      </w:r>
      <w:r w:rsidRPr="00265F46">
        <w:rPr>
          <w:rFonts w:ascii="Palatino Linotype" w:hAnsi="Palatino Linotype"/>
        </w:rPr>
        <w:t>biolog</w:t>
      </w:r>
      <w:r w:rsidR="00C3191D" w:rsidRPr="00265F46">
        <w:rPr>
          <w:rFonts w:ascii="Palatino Linotype" w:hAnsi="Palatino Linotype"/>
        </w:rPr>
        <w:t>ical</w:t>
      </w:r>
      <w:r w:rsidRPr="00265F46">
        <w:rPr>
          <w:rFonts w:ascii="Palatino Linotype" w:hAnsi="Palatino Linotype"/>
        </w:rPr>
        <w:t xml:space="preserve"> samples must contain sediment to a depth of at least 7 cm (out of a possible 10 cm)</w:t>
      </w:r>
      <w:r w:rsidR="00760973" w:rsidRPr="00265F46">
        <w:rPr>
          <w:rFonts w:ascii="Palatino Linotype" w:hAnsi="Palatino Linotype"/>
        </w:rPr>
        <w:t xml:space="preserve"> at the center</w:t>
      </w:r>
      <w:r w:rsidR="006503B7" w:rsidRPr="00265F46">
        <w:rPr>
          <w:rFonts w:ascii="Palatino Linotype" w:hAnsi="Palatino Linotype"/>
        </w:rPr>
        <w:t>.  The sediment within the sampler has a relatively level surface and is not spilling out from the top of the grab</w:t>
      </w:r>
      <w:r w:rsidR="00760973" w:rsidRPr="00265F46">
        <w:rPr>
          <w:rFonts w:ascii="Palatino Linotype" w:hAnsi="Palatino Linotype"/>
        </w:rPr>
        <w:t xml:space="preserve"> (</w:t>
      </w:r>
      <w:r w:rsidR="00760973" w:rsidRPr="00590DB0">
        <w:rPr>
          <w:rFonts w:ascii="Palatino Linotype" w:hAnsi="Palatino Linotype"/>
        </w:rPr>
        <w:t xml:space="preserve">Figure </w:t>
      </w:r>
      <w:r w:rsidR="00884040">
        <w:rPr>
          <w:rFonts w:ascii="Palatino Linotype" w:hAnsi="Palatino Linotype"/>
        </w:rPr>
        <w:t>2</w:t>
      </w:r>
      <w:r w:rsidR="00760973" w:rsidRPr="00590DB0">
        <w:rPr>
          <w:rFonts w:ascii="Palatino Linotype" w:hAnsi="Palatino Linotype"/>
        </w:rPr>
        <w:t>)</w:t>
      </w:r>
      <w:r w:rsidRPr="00590DB0">
        <w:rPr>
          <w:rFonts w:ascii="Palatino Linotype" w:hAnsi="Palatino Linotype"/>
        </w:rPr>
        <w:t xml:space="preserve">. </w:t>
      </w:r>
      <w:r w:rsidR="00C3191D" w:rsidRPr="00590DB0">
        <w:rPr>
          <w:rFonts w:ascii="Palatino Linotype" w:hAnsi="Palatino Linotype"/>
        </w:rPr>
        <w:t>Procedures</w:t>
      </w:r>
      <w:r w:rsidR="00C3191D" w:rsidRPr="00265F46">
        <w:rPr>
          <w:rFonts w:ascii="Palatino Linotype" w:hAnsi="Palatino Linotype"/>
        </w:rPr>
        <w:t xml:space="preserve"> for collecting undisturbed and uncontaminated samples are described in Section </w:t>
      </w:r>
      <w:r w:rsidR="00C3191D" w:rsidRPr="00590DB0">
        <w:rPr>
          <w:rFonts w:ascii="Palatino Linotype" w:hAnsi="Palatino Linotype"/>
        </w:rPr>
        <w:t>B</w:t>
      </w:r>
      <w:r w:rsidR="00590DB0">
        <w:rPr>
          <w:rFonts w:ascii="Palatino Linotype" w:hAnsi="Palatino Linotype"/>
        </w:rPr>
        <w:t>2</w:t>
      </w:r>
      <w:r w:rsidR="00C3191D" w:rsidRPr="00590DB0">
        <w:rPr>
          <w:rFonts w:ascii="Palatino Linotype" w:hAnsi="Palatino Linotype"/>
        </w:rPr>
        <w:t>.</w:t>
      </w:r>
      <w:r w:rsidR="008853B7">
        <w:rPr>
          <w:rFonts w:ascii="Palatino Linotype" w:hAnsi="Palatino Linotype"/>
        </w:rPr>
        <w:t xml:space="preserve">  </w:t>
      </w:r>
    </w:p>
    <w:p w14:paraId="0652B8BB" w14:textId="77777777" w:rsidR="00760973" w:rsidRPr="00265F46" w:rsidRDefault="00760973" w:rsidP="00017360">
      <w:pPr>
        <w:rPr>
          <w:rFonts w:ascii="Palatino Linotype" w:hAnsi="Palatino Linotype"/>
        </w:rPr>
      </w:pPr>
    </w:p>
    <w:p w14:paraId="2E85826D" w14:textId="77777777" w:rsidR="00C3191D" w:rsidRPr="004E62AC" w:rsidRDefault="00C3191D" w:rsidP="00017360">
      <w:pPr>
        <w:rPr>
          <w:rFonts w:ascii="Palatino Linotype" w:hAnsi="Palatino Linotype"/>
        </w:rPr>
      </w:pPr>
      <w:r w:rsidRPr="00265F46">
        <w:rPr>
          <w:rFonts w:ascii="Palatino Linotype" w:hAnsi="Palatino Linotype"/>
        </w:rPr>
        <w:t xml:space="preserve">The quality objectives for the handling of sediment samples to be used for sedimentary analysis are that (1) samples remain uncontaminated, </w:t>
      </w:r>
      <w:r w:rsidR="00166851">
        <w:rPr>
          <w:rFonts w:ascii="Palatino Linotype" w:hAnsi="Palatino Linotype"/>
        </w:rPr>
        <w:t xml:space="preserve">(2) samples will be collected within the </w:t>
      </w:r>
      <w:r w:rsidR="00CC0074">
        <w:rPr>
          <w:rFonts w:ascii="Palatino Linotype" w:hAnsi="Palatino Linotype"/>
        </w:rPr>
        <w:t xml:space="preserve">top </w:t>
      </w:r>
      <w:r w:rsidR="00166851">
        <w:rPr>
          <w:rFonts w:ascii="Palatino Linotype" w:hAnsi="Palatino Linotype"/>
        </w:rPr>
        <w:t xml:space="preserve">2.0 cm of the sediments, </w:t>
      </w:r>
      <w:r w:rsidRPr="00265F46">
        <w:rPr>
          <w:rFonts w:ascii="Palatino Linotype" w:hAnsi="Palatino Linotype"/>
        </w:rPr>
        <w:t>(</w:t>
      </w:r>
      <w:r w:rsidR="00166851">
        <w:rPr>
          <w:rFonts w:ascii="Palatino Linotype" w:hAnsi="Palatino Linotype"/>
        </w:rPr>
        <w:t>3</w:t>
      </w:r>
      <w:r w:rsidRPr="00265F46">
        <w:rPr>
          <w:rFonts w:ascii="Palatino Linotype" w:hAnsi="Palatino Linotype"/>
        </w:rPr>
        <w:t>) samples be well homogenized, and (</w:t>
      </w:r>
      <w:r w:rsidR="00166851">
        <w:rPr>
          <w:rFonts w:ascii="Palatino Linotype" w:hAnsi="Palatino Linotype"/>
        </w:rPr>
        <w:t>4</w:t>
      </w:r>
      <w:r w:rsidRPr="00265F46">
        <w:rPr>
          <w:rFonts w:ascii="Palatino Linotype" w:hAnsi="Palatino Linotype"/>
        </w:rPr>
        <w:t xml:space="preserve">) samples be subsampled and preserved following methods detailed </w:t>
      </w:r>
      <w:r w:rsidRPr="004E62AC">
        <w:rPr>
          <w:rFonts w:ascii="Palatino Linotype" w:hAnsi="Palatino Linotype"/>
        </w:rPr>
        <w:t>in Section B</w:t>
      </w:r>
      <w:r w:rsidR="004E62AC" w:rsidRPr="004E62AC">
        <w:rPr>
          <w:rFonts w:ascii="Palatino Linotype" w:hAnsi="Palatino Linotype"/>
        </w:rPr>
        <w:t>2</w:t>
      </w:r>
      <w:r w:rsidRPr="004E62AC">
        <w:rPr>
          <w:rFonts w:ascii="Palatino Linotype" w:hAnsi="Palatino Linotype"/>
        </w:rPr>
        <w:t xml:space="preserve">.  </w:t>
      </w:r>
    </w:p>
    <w:p w14:paraId="52E954AE" w14:textId="77777777" w:rsidR="00C3191D" w:rsidRPr="004E62AC" w:rsidRDefault="00C3191D" w:rsidP="00017360">
      <w:pPr>
        <w:rPr>
          <w:rFonts w:ascii="Palatino Linotype" w:hAnsi="Palatino Linotype"/>
        </w:rPr>
      </w:pPr>
    </w:p>
    <w:p w14:paraId="5C62832E" w14:textId="77777777" w:rsidR="008075CF" w:rsidRPr="00265F46" w:rsidRDefault="00C3191D">
      <w:pPr>
        <w:rPr>
          <w:rFonts w:ascii="Palatino Linotype" w:hAnsi="Palatino Linotype"/>
        </w:rPr>
      </w:pPr>
      <w:r w:rsidRPr="004E62AC">
        <w:rPr>
          <w:rFonts w:ascii="Palatino Linotype" w:hAnsi="Palatino Linotype"/>
        </w:rPr>
        <w:t xml:space="preserve">The quality objectives for the handling of benthic infaunal samples are that (1) samples </w:t>
      </w:r>
      <w:r w:rsidR="009074E5">
        <w:rPr>
          <w:rFonts w:ascii="Palatino Linotype" w:hAnsi="Palatino Linotype"/>
        </w:rPr>
        <w:t xml:space="preserve">will </w:t>
      </w:r>
      <w:r w:rsidRPr="004E62AC">
        <w:rPr>
          <w:rFonts w:ascii="Palatino Linotype" w:hAnsi="Palatino Linotype"/>
        </w:rPr>
        <w:t>be handled gently during the sieving process, (2) samples</w:t>
      </w:r>
      <w:r w:rsidR="009074E5">
        <w:rPr>
          <w:rFonts w:ascii="Palatino Linotype" w:hAnsi="Palatino Linotype"/>
        </w:rPr>
        <w:t xml:space="preserve"> will</w:t>
      </w:r>
      <w:r w:rsidRPr="004E62AC">
        <w:rPr>
          <w:rFonts w:ascii="Palatino Linotype" w:hAnsi="Palatino Linotype"/>
        </w:rPr>
        <w:t xml:space="preserve"> be fixed in 10% </w:t>
      </w:r>
      <w:r w:rsidR="009074E5">
        <w:rPr>
          <w:rFonts w:ascii="Palatino Linotype" w:hAnsi="Palatino Linotype"/>
        </w:rPr>
        <w:t xml:space="preserve">buffered </w:t>
      </w:r>
      <w:r w:rsidRPr="004E62AC">
        <w:rPr>
          <w:rFonts w:ascii="Palatino Linotype" w:hAnsi="Palatino Linotype"/>
        </w:rPr>
        <w:t>formalin</w:t>
      </w:r>
      <w:r w:rsidR="00934F62">
        <w:rPr>
          <w:rStyle w:val="FootnoteReference"/>
          <w:rFonts w:ascii="Palatino Linotype" w:hAnsi="Palatino Linotype"/>
        </w:rPr>
        <w:footnoteReference w:id="1"/>
      </w:r>
      <w:r w:rsidRPr="004E62AC">
        <w:rPr>
          <w:rFonts w:ascii="Palatino Linotype" w:hAnsi="Palatino Linotype"/>
        </w:rPr>
        <w:t xml:space="preserve"> as quickly as possible to prevent deterioration of the fauna, and (3) sample jars </w:t>
      </w:r>
      <w:r w:rsidR="009074E5">
        <w:rPr>
          <w:rFonts w:ascii="Palatino Linotype" w:hAnsi="Palatino Linotype"/>
        </w:rPr>
        <w:t xml:space="preserve">will </w:t>
      </w:r>
      <w:r w:rsidRPr="004E62AC">
        <w:rPr>
          <w:rFonts w:ascii="Palatino Linotype" w:hAnsi="Palatino Linotype"/>
        </w:rPr>
        <w:t>be labeled accurately. Procedures for sample handling are detailed in Section B</w:t>
      </w:r>
      <w:r w:rsidR="004E62AC">
        <w:rPr>
          <w:rFonts w:ascii="Palatino Linotype" w:hAnsi="Palatino Linotype"/>
        </w:rPr>
        <w:t>3</w:t>
      </w:r>
      <w:r w:rsidRPr="004E62AC">
        <w:rPr>
          <w:rFonts w:ascii="Palatino Linotype" w:hAnsi="Palatino Linotype"/>
        </w:rPr>
        <w:t>.</w:t>
      </w:r>
      <w:r w:rsidRPr="00265F46">
        <w:rPr>
          <w:rFonts w:ascii="Palatino Linotype" w:hAnsi="Palatino Linotype"/>
        </w:rPr>
        <w:t xml:space="preserve">  </w:t>
      </w:r>
    </w:p>
    <w:p w14:paraId="4A4F7219" w14:textId="77777777" w:rsidR="008075CF" w:rsidRPr="00265F46" w:rsidRDefault="008075CF">
      <w:pPr>
        <w:rPr>
          <w:rFonts w:ascii="Palatino Linotype" w:hAnsi="Palatino Linotype"/>
        </w:rPr>
      </w:pPr>
    </w:p>
    <w:p w14:paraId="64D9029F" w14:textId="79455B55" w:rsidR="00677F2C" w:rsidRDefault="008075CF" w:rsidP="00B064DA">
      <w:pPr>
        <w:rPr>
          <w:rFonts w:ascii="Palatino Linotype" w:hAnsi="Palatino Linotype"/>
        </w:rPr>
      </w:pPr>
      <w:r w:rsidRPr="00265F46">
        <w:rPr>
          <w:rFonts w:ascii="Palatino Linotype" w:hAnsi="Palatino Linotype"/>
        </w:rPr>
        <w:t xml:space="preserve">All sediment samples analyzed for grain size </w:t>
      </w:r>
      <w:r w:rsidRPr="0010198D">
        <w:rPr>
          <w:rFonts w:ascii="Palatino Linotype" w:hAnsi="Palatino Linotype"/>
        </w:rPr>
        <w:t xml:space="preserve">and total organic carbon (TOC) will follow </w:t>
      </w:r>
      <w:r w:rsidR="00677F2C" w:rsidRPr="0010198D">
        <w:rPr>
          <w:rFonts w:ascii="Palatino Linotype" w:hAnsi="Palatino Linotype"/>
        </w:rPr>
        <w:t xml:space="preserve">the NCCA Laboratory Analysis Requirements </w:t>
      </w:r>
      <w:r w:rsidR="0010198D">
        <w:rPr>
          <w:rFonts w:ascii="Palatino Linotype" w:hAnsi="Palatino Linotype"/>
        </w:rPr>
        <w:t>(US EPA</w:t>
      </w:r>
      <w:r w:rsidR="009041A4">
        <w:rPr>
          <w:rFonts w:ascii="Palatino Linotype" w:hAnsi="Palatino Linotype"/>
        </w:rPr>
        <w:t xml:space="preserve"> </w:t>
      </w:r>
      <w:r w:rsidR="00677F2C" w:rsidRPr="0010198D">
        <w:rPr>
          <w:rFonts w:ascii="Palatino Linotype" w:hAnsi="Palatino Linotype"/>
        </w:rPr>
        <w:t>2016</w:t>
      </w:r>
      <w:r w:rsidR="009041A4">
        <w:rPr>
          <w:rFonts w:ascii="Palatino Linotype" w:hAnsi="Palatino Linotype"/>
        </w:rPr>
        <w:t>b</w:t>
      </w:r>
      <w:r w:rsidR="0010198D">
        <w:rPr>
          <w:rFonts w:ascii="Palatino Linotype" w:hAnsi="Palatino Linotype"/>
        </w:rPr>
        <w:t>,</w:t>
      </w:r>
      <w:r w:rsidR="00677F2C" w:rsidRPr="0010198D">
        <w:rPr>
          <w:rFonts w:ascii="Palatino Linotype" w:hAnsi="Palatino Linotype"/>
        </w:rPr>
        <w:t xml:space="preserve"> Section 6.5</w:t>
      </w:r>
      <w:r w:rsidR="0010198D">
        <w:rPr>
          <w:rFonts w:ascii="Palatino Linotype" w:hAnsi="Palatino Linotype"/>
        </w:rPr>
        <w:t xml:space="preserve">) as described in the MEP Benthic Monitoring </w:t>
      </w:r>
      <w:r w:rsidR="0010198D" w:rsidRPr="0010198D">
        <w:rPr>
          <w:rFonts w:ascii="Palatino Linotype" w:hAnsi="Palatino Linotype"/>
        </w:rPr>
        <w:t>Laboratory SOP (Sweeny and Rutecki 2018</w:t>
      </w:r>
      <w:r w:rsidR="0010198D">
        <w:rPr>
          <w:rFonts w:ascii="Palatino Linotype" w:hAnsi="Palatino Linotype"/>
        </w:rPr>
        <w:t>b</w:t>
      </w:r>
      <w:r w:rsidR="0010198D" w:rsidRPr="0010198D">
        <w:rPr>
          <w:rFonts w:ascii="Palatino Linotype" w:hAnsi="Palatino Linotype"/>
        </w:rPr>
        <w:t>)</w:t>
      </w:r>
      <w:r w:rsidR="00677F2C" w:rsidRPr="0010198D">
        <w:rPr>
          <w:rFonts w:ascii="Palatino Linotype" w:hAnsi="Palatino Linotype"/>
        </w:rPr>
        <w:t xml:space="preserve">. </w:t>
      </w:r>
      <w:r w:rsidR="00B064DA" w:rsidRPr="0010198D">
        <w:rPr>
          <w:rFonts w:ascii="Palatino Linotype" w:hAnsi="Palatino Linotype"/>
        </w:rPr>
        <w:t>Samples for grain size analysis will be refrigerated at 4 °C and analyzed with any method that</w:t>
      </w:r>
      <w:r w:rsidR="0010198D" w:rsidRPr="0010198D">
        <w:rPr>
          <w:rFonts w:ascii="Palatino Linotype" w:hAnsi="Palatino Linotype"/>
        </w:rPr>
        <w:t xml:space="preserve"> characterizes the sediments following Wentworth </w:t>
      </w:r>
      <w:r w:rsidR="007F5E6D">
        <w:rPr>
          <w:rFonts w:ascii="Palatino Linotype" w:hAnsi="Palatino Linotype"/>
        </w:rPr>
        <w:t>(</w:t>
      </w:r>
      <w:r w:rsidR="0010198D" w:rsidRPr="0010198D">
        <w:rPr>
          <w:rFonts w:ascii="Palatino Linotype" w:hAnsi="Palatino Linotype"/>
        </w:rPr>
        <w:t>1922</w:t>
      </w:r>
      <w:r w:rsidR="007F5E6D">
        <w:rPr>
          <w:rFonts w:ascii="Palatino Linotype" w:hAnsi="Palatino Linotype"/>
        </w:rPr>
        <w:t>)</w:t>
      </w:r>
      <w:r w:rsidR="00C30382">
        <w:rPr>
          <w:rFonts w:ascii="Palatino Linotype" w:hAnsi="Palatino Linotype"/>
        </w:rPr>
        <w:t xml:space="preserve"> </w:t>
      </w:r>
      <w:r w:rsidR="007F5E6D">
        <w:rPr>
          <w:rFonts w:ascii="Palatino Linotype" w:hAnsi="Palatino Linotype"/>
        </w:rPr>
        <w:t>standard</w:t>
      </w:r>
      <w:r w:rsidR="0010198D" w:rsidRPr="0010198D">
        <w:rPr>
          <w:rFonts w:ascii="Palatino Linotype" w:hAnsi="Palatino Linotype"/>
        </w:rPr>
        <w:t xml:space="preserve"> as de</w:t>
      </w:r>
      <w:r w:rsidR="0010198D">
        <w:rPr>
          <w:rFonts w:ascii="Palatino Linotype" w:hAnsi="Palatino Linotype"/>
        </w:rPr>
        <w:t>s</w:t>
      </w:r>
      <w:r w:rsidR="0010198D" w:rsidRPr="0010198D">
        <w:rPr>
          <w:rFonts w:ascii="Palatino Linotype" w:hAnsi="Palatino Linotype"/>
        </w:rPr>
        <w:t xml:space="preserve">cribed by the </w:t>
      </w:r>
      <w:r w:rsidR="00695CAF" w:rsidRPr="00695CAF">
        <w:rPr>
          <w:rFonts w:ascii="Palatino Linotype" w:hAnsi="Palatino Linotype"/>
        </w:rPr>
        <w:t>Coastal and Marine Ecological Classification Standard (</w:t>
      </w:r>
      <w:r w:rsidR="0010198D" w:rsidRPr="0010198D">
        <w:rPr>
          <w:rFonts w:ascii="Palatino Linotype" w:hAnsi="Palatino Linotype"/>
        </w:rPr>
        <w:t>CMECS</w:t>
      </w:r>
      <w:r w:rsidR="00695CAF">
        <w:rPr>
          <w:rFonts w:ascii="Palatino Linotype" w:hAnsi="Palatino Linotype"/>
        </w:rPr>
        <w:t xml:space="preserve">; </w:t>
      </w:r>
      <w:r w:rsidR="0010198D" w:rsidRPr="0010198D">
        <w:rPr>
          <w:rFonts w:ascii="Palatino Linotype" w:hAnsi="Palatino Linotype"/>
        </w:rPr>
        <w:t xml:space="preserve">FGDC 2012) </w:t>
      </w:r>
      <w:r w:rsidR="00B064DA" w:rsidRPr="0010198D">
        <w:rPr>
          <w:rFonts w:ascii="Palatino Linotype" w:hAnsi="Palatino Linotype"/>
        </w:rPr>
        <w:t>and meets QA/QC requirements.</w:t>
      </w:r>
      <w:r w:rsidR="00B064DA">
        <w:rPr>
          <w:rFonts w:ascii="Palatino Linotype" w:hAnsi="Palatino Linotype"/>
        </w:rPr>
        <w:t xml:space="preserve"> </w:t>
      </w:r>
      <w:r w:rsidR="005436E2">
        <w:rPr>
          <w:rFonts w:ascii="Palatino Linotype" w:hAnsi="Palatino Linotype"/>
        </w:rPr>
        <w:t xml:space="preserve">TOC samples will be frozen at a maximum of -20 °C and analyzed using the </w:t>
      </w:r>
      <w:r w:rsidR="005436E2" w:rsidRPr="005436E2">
        <w:rPr>
          <w:rFonts w:ascii="Palatino Linotype" w:hAnsi="Palatino Linotype"/>
        </w:rPr>
        <w:t>Lloyd Kahn Method</w:t>
      </w:r>
      <w:r w:rsidR="005436E2">
        <w:rPr>
          <w:rFonts w:ascii="Palatino Linotype" w:hAnsi="Palatino Linotype"/>
        </w:rPr>
        <w:t>.</w:t>
      </w:r>
    </w:p>
    <w:p w14:paraId="744669EC" w14:textId="77777777" w:rsidR="00677F2C" w:rsidRDefault="00677F2C" w:rsidP="00677F2C">
      <w:pPr>
        <w:rPr>
          <w:rFonts w:ascii="Palatino Linotype" w:hAnsi="Palatino Linotype"/>
        </w:rPr>
      </w:pPr>
    </w:p>
    <w:p w14:paraId="4C5A6C9C" w14:textId="77777777" w:rsidR="00A93A2D" w:rsidRPr="00265F46" w:rsidRDefault="00A93A2D" w:rsidP="00A93A2D">
      <w:pPr>
        <w:jc w:val="center"/>
        <w:rPr>
          <w:rFonts w:ascii="Palatino Linotype" w:hAnsi="Palatino Linotype"/>
        </w:rPr>
      </w:pPr>
      <w:r w:rsidRPr="00265F46">
        <w:rPr>
          <w:rFonts w:ascii="Palatino Linotype" w:hAnsi="Palatino Linotype"/>
          <w:noProof/>
        </w:rPr>
        <w:lastRenderedPageBreak/>
        <w:drawing>
          <wp:inline distT="0" distB="0" distL="0" distR="0" wp14:anchorId="74649EEF" wp14:editId="53322079">
            <wp:extent cx="3876675" cy="38481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876675" cy="3848100"/>
                    </a:xfrm>
                    <a:prstGeom prst="rect">
                      <a:avLst/>
                    </a:prstGeom>
                    <a:noFill/>
                    <a:ln>
                      <a:noFill/>
                    </a:ln>
                  </pic:spPr>
                </pic:pic>
              </a:graphicData>
            </a:graphic>
          </wp:inline>
        </w:drawing>
      </w:r>
    </w:p>
    <w:p w14:paraId="44056979" w14:textId="77777777" w:rsidR="00A93A2D" w:rsidRPr="00265F46" w:rsidRDefault="00A93A2D" w:rsidP="00A93A2D">
      <w:pPr>
        <w:pStyle w:val="Caption"/>
        <w:tabs>
          <w:tab w:val="clear" w:pos="936"/>
        </w:tabs>
        <w:ind w:left="994" w:hanging="994"/>
        <w:rPr>
          <w:rFonts w:ascii="Palatino Linotype" w:hAnsi="Palatino Linotype"/>
        </w:rPr>
      </w:pPr>
      <w:bookmarkStart w:id="49" w:name="_Toc2780281"/>
      <w:r w:rsidRPr="00265F46">
        <w:rPr>
          <w:rFonts w:ascii="Palatino Linotype" w:hAnsi="Palatino Linotype"/>
        </w:rPr>
        <w:t xml:space="preserve">Figure </w:t>
      </w:r>
      <w:r w:rsidR="00207995" w:rsidRPr="00265F46">
        <w:rPr>
          <w:rFonts w:ascii="Palatino Linotype" w:hAnsi="Palatino Linotype"/>
        </w:rPr>
        <w:fldChar w:fldCharType="begin"/>
      </w:r>
      <w:r w:rsidR="00207995" w:rsidRPr="00265F46">
        <w:rPr>
          <w:rFonts w:ascii="Palatino Linotype" w:hAnsi="Palatino Linotype"/>
        </w:rPr>
        <w:instrText xml:space="preserve"> SEQ Figure \* ARABIC </w:instrText>
      </w:r>
      <w:r w:rsidR="00207995" w:rsidRPr="00265F46">
        <w:rPr>
          <w:rFonts w:ascii="Palatino Linotype" w:hAnsi="Palatino Linotype"/>
        </w:rPr>
        <w:fldChar w:fldCharType="separate"/>
      </w:r>
      <w:r w:rsidR="009F6436">
        <w:rPr>
          <w:rFonts w:ascii="Palatino Linotype" w:hAnsi="Palatino Linotype"/>
          <w:noProof/>
        </w:rPr>
        <w:t>2</w:t>
      </w:r>
      <w:r w:rsidR="00207995" w:rsidRPr="00265F46">
        <w:rPr>
          <w:rFonts w:ascii="Palatino Linotype" w:hAnsi="Palatino Linotype"/>
          <w:noProof/>
        </w:rPr>
        <w:fldChar w:fldCharType="end"/>
      </w:r>
      <w:r w:rsidRPr="00265F46">
        <w:rPr>
          <w:rFonts w:ascii="Palatino Linotype" w:hAnsi="Palatino Linotype"/>
        </w:rPr>
        <w:t xml:space="preserve">.  Illustration of acceptable </w:t>
      </w:r>
      <w:r w:rsidR="006503B7" w:rsidRPr="00265F46">
        <w:rPr>
          <w:rFonts w:ascii="Palatino Linotype" w:hAnsi="Palatino Linotype"/>
        </w:rPr>
        <w:t>and</w:t>
      </w:r>
      <w:r w:rsidRPr="00265F46">
        <w:rPr>
          <w:rFonts w:ascii="Palatino Linotype" w:hAnsi="Palatino Linotype"/>
        </w:rPr>
        <w:t xml:space="preserve"> unacceptable grabs for benthic community analysis</w:t>
      </w:r>
      <w:r w:rsidR="006503B7" w:rsidRPr="00265F46">
        <w:rPr>
          <w:rFonts w:ascii="Palatino Linotype" w:hAnsi="Palatino Linotype"/>
        </w:rPr>
        <w:t xml:space="preserve"> using a </w:t>
      </w:r>
      <w:r w:rsidRPr="00265F46">
        <w:rPr>
          <w:rFonts w:ascii="Palatino Linotype" w:hAnsi="Palatino Linotype"/>
        </w:rPr>
        <w:t>0.04m</w:t>
      </w:r>
      <w:r w:rsidRPr="00265F46">
        <w:rPr>
          <w:rFonts w:ascii="Palatino Linotype" w:hAnsi="Palatino Linotype"/>
          <w:vertAlign w:val="superscript"/>
        </w:rPr>
        <w:t>2</w:t>
      </w:r>
      <w:r w:rsidRPr="00265F46">
        <w:rPr>
          <w:rFonts w:ascii="Palatino Linotype" w:hAnsi="Palatino Linotype"/>
        </w:rPr>
        <w:t xml:space="preserve"> Van Veen grab sampler </w:t>
      </w:r>
      <w:r w:rsidR="006503B7" w:rsidRPr="00265F46">
        <w:rPr>
          <w:rFonts w:ascii="Palatino Linotype" w:hAnsi="Palatino Linotype"/>
        </w:rPr>
        <w:t xml:space="preserve">(from </w:t>
      </w:r>
      <w:r w:rsidR="008075CF" w:rsidRPr="00265F46">
        <w:rPr>
          <w:rFonts w:ascii="Palatino Linotype" w:hAnsi="Palatino Linotype"/>
        </w:rPr>
        <w:t xml:space="preserve">US </w:t>
      </w:r>
      <w:r w:rsidR="006503B7" w:rsidRPr="00265F46">
        <w:rPr>
          <w:rFonts w:ascii="Palatino Linotype" w:hAnsi="Palatino Linotype"/>
        </w:rPr>
        <w:t>EPA 2015</w:t>
      </w:r>
      <w:r w:rsidR="00AE5620">
        <w:rPr>
          <w:rFonts w:ascii="Palatino Linotype" w:hAnsi="Palatino Linotype"/>
        </w:rPr>
        <w:t>a</w:t>
      </w:r>
      <w:r w:rsidR="006503B7" w:rsidRPr="00265F46">
        <w:rPr>
          <w:rFonts w:ascii="Palatino Linotype" w:hAnsi="Palatino Linotype"/>
        </w:rPr>
        <w:t>)</w:t>
      </w:r>
      <w:r w:rsidRPr="00265F46">
        <w:rPr>
          <w:rFonts w:ascii="Palatino Linotype" w:hAnsi="Palatino Linotype"/>
        </w:rPr>
        <w:t>.</w:t>
      </w:r>
      <w:bookmarkEnd w:id="49"/>
    </w:p>
    <w:p w14:paraId="1EAC27C4" w14:textId="77777777" w:rsidR="00017360" w:rsidRPr="00265F46" w:rsidRDefault="00017360" w:rsidP="00017360">
      <w:pPr>
        <w:rPr>
          <w:rFonts w:ascii="Palatino Linotype" w:hAnsi="Palatino Linotype"/>
        </w:rPr>
      </w:pPr>
    </w:p>
    <w:p w14:paraId="4D7E57C1" w14:textId="77777777" w:rsidR="0082507E" w:rsidRPr="00265F46" w:rsidRDefault="00220210" w:rsidP="00A20F10">
      <w:pPr>
        <w:pStyle w:val="Heading4"/>
        <w:numPr>
          <w:ilvl w:val="3"/>
          <w:numId w:val="22"/>
        </w:numPr>
        <w:rPr>
          <w:rFonts w:ascii="Palatino Linotype" w:hAnsi="Palatino Linotype"/>
        </w:rPr>
      </w:pPr>
      <w:bookmarkStart w:id="50" w:name="_Toc11938077"/>
      <w:r>
        <w:rPr>
          <w:rFonts w:ascii="Palatino Linotype" w:hAnsi="Palatino Linotype"/>
        </w:rPr>
        <w:t xml:space="preserve">Underwater </w:t>
      </w:r>
      <w:r w:rsidR="00D621D6" w:rsidRPr="00265F46">
        <w:rPr>
          <w:rFonts w:ascii="Palatino Linotype" w:hAnsi="Palatino Linotype"/>
        </w:rPr>
        <w:t xml:space="preserve">Digital </w:t>
      </w:r>
      <w:r w:rsidR="009B3997" w:rsidRPr="00265F46">
        <w:rPr>
          <w:rFonts w:ascii="Palatino Linotype" w:hAnsi="Palatino Linotype"/>
        </w:rPr>
        <w:t xml:space="preserve">Still Images </w:t>
      </w:r>
      <w:r w:rsidR="00D621D6" w:rsidRPr="00265F46">
        <w:rPr>
          <w:rFonts w:ascii="Palatino Linotype" w:hAnsi="Palatino Linotype"/>
        </w:rPr>
        <w:t xml:space="preserve">or </w:t>
      </w:r>
      <w:r w:rsidR="009B3997" w:rsidRPr="00265F46">
        <w:rPr>
          <w:rFonts w:ascii="Palatino Linotype" w:hAnsi="Palatino Linotype"/>
        </w:rPr>
        <w:t>Video</w:t>
      </w:r>
      <w:bookmarkEnd w:id="50"/>
    </w:p>
    <w:p w14:paraId="02F960E2" w14:textId="77777777" w:rsidR="00017360" w:rsidRPr="00265F46" w:rsidRDefault="00017360" w:rsidP="00017360">
      <w:pPr>
        <w:rPr>
          <w:rFonts w:ascii="Palatino Linotype" w:hAnsi="Palatino Linotype"/>
          <w:highlight w:val="yellow"/>
        </w:rPr>
      </w:pPr>
      <w:r w:rsidRPr="00265F46">
        <w:rPr>
          <w:rFonts w:ascii="Palatino Linotype" w:hAnsi="Palatino Linotype"/>
          <w:color w:val="000000"/>
          <w:szCs w:val="22"/>
        </w:rPr>
        <w:t>The DQ</w:t>
      </w:r>
      <w:r w:rsidR="00874271" w:rsidRPr="00265F46">
        <w:rPr>
          <w:rFonts w:ascii="Palatino Linotype" w:hAnsi="Palatino Linotype"/>
          <w:color w:val="000000"/>
          <w:szCs w:val="22"/>
        </w:rPr>
        <w:t>G</w:t>
      </w:r>
      <w:r w:rsidRPr="00265F46">
        <w:rPr>
          <w:rFonts w:ascii="Palatino Linotype" w:hAnsi="Palatino Linotype"/>
          <w:color w:val="000000"/>
          <w:szCs w:val="22"/>
        </w:rPr>
        <w:t xml:space="preserve">s for the field collection of </w:t>
      </w:r>
      <w:r w:rsidR="00D621D6" w:rsidRPr="00265F46">
        <w:rPr>
          <w:rFonts w:ascii="Palatino Linotype" w:hAnsi="Palatino Linotype"/>
          <w:color w:val="000000"/>
          <w:szCs w:val="22"/>
        </w:rPr>
        <w:t xml:space="preserve">digital </w:t>
      </w:r>
      <w:r w:rsidR="009B3997" w:rsidRPr="00265F46">
        <w:rPr>
          <w:rFonts w:ascii="Palatino Linotype" w:hAnsi="Palatino Linotype"/>
          <w:color w:val="000000"/>
          <w:szCs w:val="22"/>
        </w:rPr>
        <w:t xml:space="preserve">still images </w:t>
      </w:r>
      <w:r w:rsidR="00D621D6" w:rsidRPr="00265F46">
        <w:rPr>
          <w:rFonts w:ascii="Palatino Linotype" w:hAnsi="Palatino Linotype"/>
          <w:color w:val="000000"/>
          <w:szCs w:val="22"/>
        </w:rPr>
        <w:t xml:space="preserve">or </w:t>
      </w:r>
      <w:r w:rsidR="009B3997" w:rsidRPr="00265F46">
        <w:rPr>
          <w:rFonts w:ascii="Palatino Linotype" w:hAnsi="Palatino Linotype"/>
          <w:color w:val="000000"/>
          <w:szCs w:val="22"/>
        </w:rPr>
        <w:t xml:space="preserve">video </w:t>
      </w:r>
      <w:r w:rsidRPr="00265F46">
        <w:rPr>
          <w:rFonts w:ascii="Palatino Linotype" w:hAnsi="Palatino Linotype"/>
        </w:rPr>
        <w:t>are that (1)</w:t>
      </w:r>
      <w:r w:rsidR="00F114FF" w:rsidRPr="00265F46">
        <w:rPr>
          <w:rFonts w:ascii="Palatino Linotype" w:hAnsi="Palatino Linotype"/>
        </w:rPr>
        <w:t xml:space="preserve"> images are collected before grab sampling, (2)</w:t>
      </w:r>
      <w:r w:rsidRPr="00265F46">
        <w:rPr>
          <w:rFonts w:ascii="Palatino Linotype" w:hAnsi="Palatino Linotype"/>
        </w:rPr>
        <w:t xml:space="preserve"> </w:t>
      </w:r>
      <w:r w:rsidR="00D621D6" w:rsidRPr="00265F46">
        <w:rPr>
          <w:rFonts w:ascii="Palatino Linotype" w:hAnsi="Palatino Linotype"/>
        </w:rPr>
        <w:t>the images be clear and of high quality</w:t>
      </w:r>
      <w:r w:rsidR="008C7615">
        <w:rPr>
          <w:rFonts w:ascii="Palatino Linotype" w:hAnsi="Palatino Linotype"/>
        </w:rPr>
        <w:t xml:space="preserve">, </w:t>
      </w:r>
      <w:r w:rsidRPr="00265F46">
        <w:rPr>
          <w:rFonts w:ascii="Palatino Linotype" w:hAnsi="Palatino Linotype"/>
        </w:rPr>
        <w:t>(</w:t>
      </w:r>
      <w:r w:rsidR="00F114FF" w:rsidRPr="00265F46">
        <w:rPr>
          <w:rFonts w:ascii="Palatino Linotype" w:hAnsi="Palatino Linotype"/>
        </w:rPr>
        <w:t>3</w:t>
      </w:r>
      <w:r w:rsidRPr="00265F46">
        <w:rPr>
          <w:rFonts w:ascii="Palatino Linotype" w:hAnsi="Palatino Linotype"/>
        </w:rPr>
        <w:t xml:space="preserve">) </w:t>
      </w:r>
      <w:r w:rsidR="00D621D6" w:rsidRPr="00265F46">
        <w:rPr>
          <w:rFonts w:ascii="Palatino Linotype" w:hAnsi="Palatino Linotype"/>
        </w:rPr>
        <w:t>if images are collected during more than one year that they be collected from the same stations that have been sampled in previous years</w:t>
      </w:r>
      <w:r w:rsidR="008C7615">
        <w:rPr>
          <w:rFonts w:ascii="Palatino Linotype" w:hAnsi="Palatino Linotype"/>
        </w:rPr>
        <w:t>, and</w:t>
      </w:r>
      <w:r w:rsidR="008E75A8">
        <w:rPr>
          <w:rFonts w:ascii="Palatino Linotype" w:hAnsi="Palatino Linotype"/>
        </w:rPr>
        <w:t xml:space="preserve"> </w:t>
      </w:r>
      <w:r w:rsidR="008C7615">
        <w:rPr>
          <w:rFonts w:ascii="Palatino Linotype" w:hAnsi="Palatino Linotype"/>
        </w:rPr>
        <w:t>(4) all images are properly labeled and catalogued.</w:t>
      </w:r>
    </w:p>
    <w:p w14:paraId="34066271" w14:textId="77777777" w:rsidR="00017360" w:rsidRDefault="00017360" w:rsidP="00017360">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rPr>
      </w:pPr>
    </w:p>
    <w:p w14:paraId="73FB6690" w14:textId="77777777" w:rsidR="00743DE6" w:rsidRPr="00265F46" w:rsidRDefault="00743DE6" w:rsidP="00743DE6">
      <w:pPr>
        <w:pStyle w:val="Heading4"/>
        <w:numPr>
          <w:ilvl w:val="3"/>
          <w:numId w:val="22"/>
        </w:numPr>
        <w:rPr>
          <w:rFonts w:ascii="Palatino Linotype" w:hAnsi="Palatino Linotype"/>
        </w:rPr>
      </w:pPr>
      <w:bookmarkStart w:id="51" w:name="_Toc11938078"/>
      <w:r w:rsidRPr="00265F46">
        <w:rPr>
          <w:rFonts w:ascii="Palatino Linotype" w:hAnsi="Palatino Linotype"/>
        </w:rPr>
        <w:t>Sediment Profile Imagery</w:t>
      </w:r>
      <w:r>
        <w:rPr>
          <w:rFonts w:ascii="Palatino Linotype" w:hAnsi="Palatino Linotype"/>
        </w:rPr>
        <w:t xml:space="preserve"> (Optional)</w:t>
      </w:r>
      <w:bookmarkEnd w:id="51"/>
    </w:p>
    <w:p w14:paraId="0E9A872B" w14:textId="77777777" w:rsidR="00743DE6" w:rsidRPr="00265F46" w:rsidRDefault="00743DE6" w:rsidP="00743DE6">
      <w:pPr>
        <w:rPr>
          <w:rFonts w:ascii="Palatino Linotype" w:hAnsi="Palatino Linotype"/>
        </w:rPr>
      </w:pPr>
      <w:r w:rsidRPr="00265F46">
        <w:rPr>
          <w:rFonts w:ascii="Palatino Linotype" w:hAnsi="Palatino Linotype"/>
        </w:rPr>
        <w:t>The DQG</w:t>
      </w:r>
      <w:r>
        <w:rPr>
          <w:rFonts w:ascii="Palatino Linotype" w:hAnsi="Palatino Linotype"/>
        </w:rPr>
        <w:t>s</w:t>
      </w:r>
      <w:r w:rsidRPr="00265F46">
        <w:rPr>
          <w:rFonts w:ascii="Palatino Linotype" w:hAnsi="Palatino Linotype"/>
        </w:rPr>
        <w:t xml:space="preserve"> for the field collection of the SPI are that (1) images be clear and of high quality</w:t>
      </w:r>
      <w:r>
        <w:rPr>
          <w:rFonts w:ascii="Palatino Linotype" w:hAnsi="Palatino Linotype"/>
        </w:rPr>
        <w:t>,</w:t>
      </w:r>
      <w:r w:rsidRPr="00265F46">
        <w:rPr>
          <w:rFonts w:ascii="Palatino Linotype" w:hAnsi="Palatino Linotype"/>
        </w:rPr>
        <w:t xml:space="preserve"> (2) if images are collected during more than one year that they be collected from the same stations that have been sampled in previous years</w:t>
      </w:r>
      <w:r>
        <w:rPr>
          <w:rFonts w:ascii="Palatino Linotype" w:hAnsi="Palatino Linotype"/>
        </w:rPr>
        <w:t>, and(3) all images are properly labeled and catalogued.</w:t>
      </w:r>
    </w:p>
    <w:p w14:paraId="594042FA" w14:textId="77777777" w:rsidR="00743DE6" w:rsidRDefault="00743DE6" w:rsidP="00017360">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rPr>
      </w:pPr>
    </w:p>
    <w:p w14:paraId="1156602B" w14:textId="77777777" w:rsidR="00E11A22" w:rsidRPr="00265F46" w:rsidRDefault="00E11A22" w:rsidP="00E11A22">
      <w:pPr>
        <w:pStyle w:val="Heading4"/>
        <w:numPr>
          <w:ilvl w:val="3"/>
          <w:numId w:val="22"/>
        </w:numPr>
        <w:rPr>
          <w:rFonts w:ascii="Palatino Linotype" w:hAnsi="Palatino Linotype"/>
        </w:rPr>
      </w:pPr>
      <w:bookmarkStart w:id="52" w:name="_Toc11938079"/>
      <w:r>
        <w:rPr>
          <w:rFonts w:ascii="Palatino Linotype" w:hAnsi="Palatino Linotype"/>
        </w:rPr>
        <w:t>Hard-bottom/Riprap Destructive Samples</w:t>
      </w:r>
      <w:r w:rsidR="00743DE6">
        <w:rPr>
          <w:rFonts w:ascii="Palatino Linotype" w:hAnsi="Palatino Linotype"/>
        </w:rPr>
        <w:t xml:space="preserve"> (Optional)</w:t>
      </w:r>
      <w:bookmarkEnd w:id="52"/>
    </w:p>
    <w:p w14:paraId="39B401F3" w14:textId="77777777" w:rsidR="00E11A22" w:rsidRDefault="00F40278" w:rsidP="00017360">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rPr>
      </w:pPr>
      <w:r w:rsidRPr="00F40278">
        <w:rPr>
          <w:rFonts w:ascii="Palatino Linotype" w:hAnsi="Palatino Linotype"/>
          <w:color w:val="000000"/>
          <w:szCs w:val="22"/>
        </w:rPr>
        <w:t xml:space="preserve">The quality objectives for collection of </w:t>
      </w:r>
      <w:r>
        <w:rPr>
          <w:rFonts w:ascii="Palatino Linotype" w:hAnsi="Palatino Linotype"/>
          <w:color w:val="000000"/>
          <w:szCs w:val="22"/>
        </w:rPr>
        <w:t>destructive</w:t>
      </w:r>
      <w:r w:rsidRPr="00F40278">
        <w:rPr>
          <w:rFonts w:ascii="Palatino Linotype" w:hAnsi="Palatino Linotype"/>
          <w:color w:val="000000"/>
          <w:szCs w:val="22"/>
        </w:rPr>
        <w:t xml:space="preserve"> samples are that (1) samples be collected within 30 meters of the target location, (2) all samples required be collected, </w:t>
      </w:r>
      <w:r>
        <w:rPr>
          <w:rFonts w:ascii="Palatino Linotype" w:hAnsi="Palatino Linotype"/>
          <w:color w:val="000000"/>
          <w:szCs w:val="22"/>
        </w:rPr>
        <w:t xml:space="preserve">and </w:t>
      </w:r>
      <w:r w:rsidRPr="00F40278">
        <w:rPr>
          <w:rFonts w:ascii="Palatino Linotype" w:hAnsi="Palatino Linotype"/>
          <w:color w:val="000000"/>
          <w:szCs w:val="22"/>
        </w:rPr>
        <w:t>(3) samples be of sufficient quantity to b</w:t>
      </w:r>
      <w:r>
        <w:rPr>
          <w:rFonts w:ascii="Palatino Linotype" w:hAnsi="Palatino Linotype"/>
          <w:color w:val="000000"/>
          <w:szCs w:val="22"/>
        </w:rPr>
        <w:t>e representative of the station</w:t>
      </w:r>
      <w:r w:rsidRPr="00F40278">
        <w:rPr>
          <w:rFonts w:ascii="Palatino Linotype" w:hAnsi="Palatino Linotype"/>
          <w:color w:val="000000"/>
          <w:szCs w:val="22"/>
        </w:rPr>
        <w:t>.</w:t>
      </w:r>
    </w:p>
    <w:p w14:paraId="49BBA72F" w14:textId="77777777" w:rsidR="00CA7FE3" w:rsidRDefault="00CA7FE3" w:rsidP="00017360">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rPr>
      </w:pPr>
    </w:p>
    <w:p w14:paraId="3F09A318" w14:textId="77777777" w:rsidR="00CA7FE3" w:rsidRDefault="00CA7FE3" w:rsidP="00017360">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rPr>
      </w:pPr>
      <w:r w:rsidRPr="00CA7FE3">
        <w:rPr>
          <w:rFonts w:ascii="Palatino Linotype" w:hAnsi="Palatino Linotype"/>
          <w:color w:val="000000"/>
          <w:szCs w:val="22"/>
        </w:rPr>
        <w:lastRenderedPageBreak/>
        <w:t xml:space="preserve">The quality objectives for the handling of destructive samples are that (1) samples </w:t>
      </w:r>
      <w:r w:rsidR="000A4172">
        <w:rPr>
          <w:rFonts w:ascii="Palatino Linotype" w:hAnsi="Palatino Linotype"/>
          <w:color w:val="000000"/>
          <w:szCs w:val="22"/>
        </w:rPr>
        <w:t xml:space="preserve">will </w:t>
      </w:r>
      <w:r w:rsidRPr="00CA7FE3">
        <w:rPr>
          <w:rFonts w:ascii="Palatino Linotype" w:hAnsi="Palatino Linotype"/>
          <w:color w:val="000000"/>
          <w:szCs w:val="22"/>
        </w:rPr>
        <w:t xml:space="preserve">be fixed in 10% </w:t>
      </w:r>
      <w:r w:rsidR="00C122CA">
        <w:rPr>
          <w:rFonts w:ascii="Palatino Linotype" w:hAnsi="Palatino Linotype"/>
          <w:color w:val="000000"/>
          <w:szCs w:val="22"/>
        </w:rPr>
        <w:t xml:space="preserve">buffered </w:t>
      </w:r>
      <w:r w:rsidRPr="00CA7FE3">
        <w:rPr>
          <w:rFonts w:ascii="Palatino Linotype" w:hAnsi="Palatino Linotype"/>
          <w:color w:val="000000"/>
          <w:szCs w:val="22"/>
        </w:rPr>
        <w:t>formalin</w:t>
      </w:r>
      <w:r w:rsidR="00C122CA">
        <w:rPr>
          <w:rFonts w:ascii="Palatino Linotype" w:hAnsi="Palatino Linotype"/>
          <w:color w:val="000000"/>
          <w:szCs w:val="22"/>
        </w:rPr>
        <w:t xml:space="preserve"> </w:t>
      </w:r>
      <w:r w:rsidRPr="00CA7FE3">
        <w:rPr>
          <w:rFonts w:ascii="Palatino Linotype" w:hAnsi="Palatino Linotype"/>
          <w:color w:val="000000"/>
          <w:szCs w:val="22"/>
        </w:rPr>
        <w:t>as quickly as possible to pre</w:t>
      </w:r>
      <w:r w:rsidR="00FE2BF5">
        <w:rPr>
          <w:rFonts w:ascii="Palatino Linotype" w:hAnsi="Palatino Linotype"/>
          <w:color w:val="000000"/>
          <w:szCs w:val="22"/>
        </w:rPr>
        <w:t>vent deterioration of the fauna</w:t>
      </w:r>
      <w:r w:rsidRPr="00CA7FE3">
        <w:rPr>
          <w:rFonts w:ascii="Palatino Linotype" w:hAnsi="Palatino Linotype"/>
          <w:color w:val="000000"/>
          <w:szCs w:val="22"/>
        </w:rPr>
        <w:t xml:space="preserve"> and (</w:t>
      </w:r>
      <w:r w:rsidR="002B707C">
        <w:rPr>
          <w:rFonts w:ascii="Palatino Linotype" w:hAnsi="Palatino Linotype"/>
          <w:color w:val="000000"/>
          <w:szCs w:val="22"/>
        </w:rPr>
        <w:t>2</w:t>
      </w:r>
      <w:r w:rsidRPr="00CA7FE3">
        <w:rPr>
          <w:rFonts w:ascii="Palatino Linotype" w:hAnsi="Palatino Linotype"/>
          <w:color w:val="000000"/>
          <w:szCs w:val="22"/>
        </w:rPr>
        <w:t xml:space="preserve">) sample jars be labeled accurately. Procedures for sample handling are detailed in Section B3.  </w:t>
      </w:r>
    </w:p>
    <w:p w14:paraId="6FC2B492" w14:textId="77777777" w:rsidR="00F40278" w:rsidRPr="00265F46" w:rsidRDefault="00F40278" w:rsidP="00017360">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rPr>
      </w:pPr>
    </w:p>
    <w:p w14:paraId="1B96319D" w14:textId="77777777" w:rsidR="0082507E" w:rsidRDefault="00017360" w:rsidP="00A20F10">
      <w:pPr>
        <w:pStyle w:val="Heading3"/>
        <w:numPr>
          <w:ilvl w:val="2"/>
          <w:numId w:val="22"/>
        </w:numPr>
        <w:rPr>
          <w:rFonts w:ascii="Palatino Linotype" w:hAnsi="Palatino Linotype"/>
        </w:rPr>
      </w:pPr>
      <w:bookmarkStart w:id="53" w:name="_Toc11938080"/>
      <w:bookmarkStart w:id="54" w:name="_Toc2565170"/>
      <w:bookmarkStart w:id="55" w:name="_Toc3191994"/>
      <w:bookmarkStart w:id="56" w:name="_Toc83544533"/>
      <w:r w:rsidRPr="00265F46">
        <w:rPr>
          <w:rFonts w:ascii="Palatino Linotype" w:hAnsi="Palatino Linotype"/>
        </w:rPr>
        <w:t>Laboratory Activities</w:t>
      </w:r>
      <w:bookmarkEnd w:id="53"/>
    </w:p>
    <w:p w14:paraId="6BFA0F27" w14:textId="77777777" w:rsidR="00C430B3" w:rsidRPr="00265F46" w:rsidRDefault="00C430B3" w:rsidP="00C430B3">
      <w:pPr>
        <w:pStyle w:val="Heading4"/>
        <w:numPr>
          <w:ilvl w:val="3"/>
          <w:numId w:val="22"/>
        </w:numPr>
        <w:rPr>
          <w:rFonts w:ascii="Palatino Linotype" w:hAnsi="Palatino Linotype"/>
        </w:rPr>
      </w:pPr>
      <w:bookmarkStart w:id="57" w:name="_Toc11938081"/>
      <w:r>
        <w:rPr>
          <w:rFonts w:ascii="Palatino Linotype" w:hAnsi="Palatino Linotype"/>
        </w:rPr>
        <w:t>Water Quality Measurements</w:t>
      </w:r>
      <w:bookmarkEnd w:id="57"/>
    </w:p>
    <w:p w14:paraId="73243111" w14:textId="77777777" w:rsidR="00C430B3" w:rsidRDefault="00C430B3" w:rsidP="00C430B3">
      <w:pPr>
        <w:rPr>
          <w:rFonts w:ascii="Palatino Linotype" w:hAnsi="Palatino Linotype"/>
        </w:rPr>
      </w:pPr>
      <w:r>
        <w:rPr>
          <w:rFonts w:ascii="Palatino Linotype" w:hAnsi="Palatino Linotype"/>
        </w:rPr>
        <w:t xml:space="preserve">Complete water quality profile data will be provided to MassDEP, therefore no analysis is required under this QAPP.  If preliminary data analysis is indicated in the Embayment Specific Survey Plan (Task 1), the preliminary data analysis will meet general </w:t>
      </w:r>
      <w:r w:rsidRPr="00C430B3">
        <w:rPr>
          <w:rFonts w:ascii="Palatino Linotype" w:hAnsi="Palatino Linotype"/>
        </w:rPr>
        <w:t>data validation and usability</w:t>
      </w:r>
      <w:r>
        <w:rPr>
          <w:rFonts w:ascii="Palatino Linotype" w:hAnsi="Palatino Linotype"/>
        </w:rPr>
        <w:t xml:space="preserve"> requirements in Section D.</w:t>
      </w:r>
    </w:p>
    <w:p w14:paraId="4E7B5A94" w14:textId="77777777" w:rsidR="00C430B3" w:rsidRPr="00C430B3" w:rsidRDefault="00C430B3" w:rsidP="00C430B3">
      <w:pPr>
        <w:rPr>
          <w:rFonts w:ascii="Palatino Linotype" w:hAnsi="Palatino Linotype"/>
        </w:rPr>
      </w:pPr>
    </w:p>
    <w:p w14:paraId="6D4EADEA" w14:textId="77777777" w:rsidR="0082507E" w:rsidRPr="00265F46" w:rsidRDefault="00102F93" w:rsidP="00A20F10">
      <w:pPr>
        <w:pStyle w:val="Heading4"/>
        <w:numPr>
          <w:ilvl w:val="3"/>
          <w:numId w:val="22"/>
        </w:numPr>
        <w:rPr>
          <w:rFonts w:ascii="Palatino Linotype" w:hAnsi="Palatino Linotype"/>
        </w:rPr>
      </w:pPr>
      <w:bookmarkStart w:id="58" w:name="_Toc11938082"/>
      <w:r>
        <w:rPr>
          <w:rFonts w:ascii="Palatino Linotype" w:hAnsi="Palatino Linotype"/>
        </w:rPr>
        <w:t>Macro</w:t>
      </w:r>
      <w:r w:rsidR="00017360" w:rsidRPr="00265F46">
        <w:rPr>
          <w:rFonts w:ascii="Palatino Linotype" w:hAnsi="Palatino Linotype"/>
        </w:rPr>
        <w:t>faunal Analysis</w:t>
      </w:r>
      <w:bookmarkEnd w:id="58"/>
    </w:p>
    <w:p w14:paraId="7E72D527" w14:textId="77777777" w:rsidR="00017360" w:rsidRPr="00265F46" w:rsidRDefault="00017360" w:rsidP="00017360">
      <w:pPr>
        <w:rPr>
          <w:rFonts w:ascii="Palatino Linotype" w:hAnsi="Palatino Linotype"/>
        </w:rPr>
      </w:pPr>
      <w:r w:rsidRPr="00265F46">
        <w:rPr>
          <w:rFonts w:ascii="Palatino Linotype" w:hAnsi="Palatino Linotype"/>
        </w:rPr>
        <w:t>The DQ</w:t>
      </w:r>
      <w:r w:rsidR="00874271" w:rsidRPr="00265F46">
        <w:rPr>
          <w:rFonts w:ascii="Palatino Linotype" w:hAnsi="Palatino Linotype"/>
        </w:rPr>
        <w:t>G</w:t>
      </w:r>
      <w:r w:rsidRPr="00265F46">
        <w:rPr>
          <w:rFonts w:ascii="Palatino Linotype" w:hAnsi="Palatino Linotype"/>
        </w:rPr>
        <w:t xml:space="preserve">s for the analysis of benthic infauna </w:t>
      </w:r>
      <w:r w:rsidR="00102F93">
        <w:rPr>
          <w:rFonts w:ascii="Palatino Linotype" w:hAnsi="Palatino Linotype"/>
        </w:rPr>
        <w:t>and epifauna</w:t>
      </w:r>
      <w:r w:rsidR="00D5361C">
        <w:rPr>
          <w:rFonts w:ascii="Palatino Linotype" w:hAnsi="Palatino Linotype"/>
        </w:rPr>
        <w:t xml:space="preserve"> (hard-bottom destructives)</w:t>
      </w:r>
      <w:r w:rsidR="00102F93">
        <w:rPr>
          <w:rFonts w:ascii="Palatino Linotype" w:hAnsi="Palatino Linotype"/>
        </w:rPr>
        <w:t xml:space="preserve"> </w:t>
      </w:r>
      <w:r w:rsidRPr="00265F46">
        <w:rPr>
          <w:rFonts w:ascii="Palatino Linotype" w:hAnsi="Palatino Linotype"/>
        </w:rPr>
        <w:t>are that (1) all samples be processed, (2) all animals be removed for identification and enumeration, (3) all infaunal animals be counted accurately</w:t>
      </w:r>
      <w:r w:rsidR="00056CEA">
        <w:rPr>
          <w:rFonts w:ascii="Palatino Linotype" w:hAnsi="Palatino Linotype"/>
        </w:rPr>
        <w:t xml:space="preserve"> (see Section 5.2)</w:t>
      </w:r>
      <w:r w:rsidRPr="00265F46">
        <w:rPr>
          <w:rFonts w:ascii="Palatino Linotype" w:hAnsi="Palatino Linotype"/>
        </w:rPr>
        <w:t>, (4) the taxonomic identifications be accurate (correct)</w:t>
      </w:r>
      <w:r w:rsidR="00056CEA">
        <w:rPr>
          <w:rFonts w:ascii="Palatino Linotype" w:hAnsi="Palatino Linotype"/>
        </w:rPr>
        <w:t xml:space="preserve"> as discussed in Section B5.2.</w:t>
      </w:r>
      <w:r w:rsidRPr="00265F46">
        <w:rPr>
          <w:rFonts w:ascii="Palatino Linotype" w:hAnsi="Palatino Linotype"/>
        </w:rPr>
        <w:t xml:space="preserve">, and (5) the identifications correspond to those used throughout the monitoring program. At least 95 percent of all animals must be removed from a sample to pass the quality control (QC) evaluation as discussed in </w:t>
      </w:r>
      <w:r w:rsidRPr="00102F93">
        <w:rPr>
          <w:rFonts w:ascii="Palatino Linotype" w:hAnsi="Palatino Linotype"/>
        </w:rPr>
        <w:t>Section B5.</w:t>
      </w:r>
    </w:p>
    <w:bookmarkEnd w:id="54"/>
    <w:bookmarkEnd w:id="55"/>
    <w:bookmarkEnd w:id="56"/>
    <w:p w14:paraId="16682FC8" w14:textId="77777777" w:rsidR="00BC3C7A" w:rsidRPr="008A79A5" w:rsidRDefault="00BC3C7A" w:rsidP="00BC3C7A">
      <w:pPr>
        <w:pStyle w:val="ListParagraph"/>
        <w:ind w:left="0"/>
        <w:rPr>
          <w:rFonts w:ascii="Palatino Linotype" w:hAnsi="Palatino Linotype"/>
          <w:color w:val="000000"/>
          <w:szCs w:val="22"/>
        </w:rPr>
      </w:pPr>
    </w:p>
    <w:p w14:paraId="35FDD3D0" w14:textId="77777777" w:rsidR="00BC3C7A" w:rsidRPr="00265F46" w:rsidRDefault="00BC3C7A" w:rsidP="00BC3C7A">
      <w:pPr>
        <w:pStyle w:val="Heading4"/>
        <w:numPr>
          <w:ilvl w:val="3"/>
          <w:numId w:val="22"/>
        </w:numPr>
        <w:rPr>
          <w:rFonts w:ascii="Palatino Linotype" w:hAnsi="Palatino Linotype"/>
        </w:rPr>
      </w:pPr>
      <w:bookmarkStart w:id="59" w:name="_Toc11938083"/>
      <w:r>
        <w:t xml:space="preserve">Underwater </w:t>
      </w:r>
      <w:r w:rsidRPr="00265F46">
        <w:t>Digital Still Image or Video Analysis</w:t>
      </w:r>
      <w:bookmarkEnd w:id="59"/>
    </w:p>
    <w:p w14:paraId="65B3A954" w14:textId="77777777" w:rsidR="00017360" w:rsidRDefault="008B7377" w:rsidP="00017360">
      <w:pPr>
        <w:rPr>
          <w:rFonts w:ascii="Palatino Linotype" w:hAnsi="Palatino Linotype"/>
        </w:rPr>
      </w:pPr>
      <w:r w:rsidRPr="00102F93">
        <w:rPr>
          <w:rFonts w:ascii="Palatino Linotype" w:hAnsi="Palatino Linotype"/>
        </w:rPr>
        <w:t xml:space="preserve">The DQGs for analysis of digital stills are that (1) at least </w:t>
      </w:r>
      <w:r>
        <w:rPr>
          <w:rFonts w:ascii="Palatino Linotype" w:hAnsi="Palatino Linotype"/>
        </w:rPr>
        <w:t>two</w:t>
      </w:r>
      <w:r w:rsidRPr="00102F93">
        <w:rPr>
          <w:rFonts w:ascii="Palatino Linotype" w:hAnsi="Palatino Linotype"/>
        </w:rPr>
        <w:t xml:space="preserve"> images from each station </w:t>
      </w:r>
      <w:r>
        <w:rPr>
          <w:rFonts w:ascii="Palatino Linotype" w:hAnsi="Palatino Linotype"/>
        </w:rPr>
        <w:t xml:space="preserve">will </w:t>
      </w:r>
      <w:r w:rsidRPr="00102F93">
        <w:rPr>
          <w:rFonts w:ascii="Palatino Linotype" w:hAnsi="Palatino Linotype"/>
        </w:rPr>
        <w:t xml:space="preserve">be analyzed, and (2) all parameters defined in this QAPP </w:t>
      </w:r>
      <w:r>
        <w:rPr>
          <w:rFonts w:ascii="Palatino Linotype" w:hAnsi="Palatino Linotype"/>
        </w:rPr>
        <w:t xml:space="preserve">will </w:t>
      </w:r>
      <w:r w:rsidRPr="00102F93">
        <w:rPr>
          <w:rFonts w:ascii="Palatino Linotype" w:hAnsi="Palatino Linotype"/>
        </w:rPr>
        <w:t>be analyzed</w:t>
      </w:r>
      <w:r w:rsidRPr="00265F46">
        <w:rPr>
          <w:rFonts w:ascii="Palatino Linotype" w:hAnsi="Palatino Linotype"/>
        </w:rPr>
        <w:t xml:space="preserve"> for all images.</w:t>
      </w:r>
      <w:r>
        <w:rPr>
          <w:rFonts w:ascii="Palatino Linotype" w:hAnsi="Palatino Linotype"/>
        </w:rPr>
        <w:t xml:space="preserve"> </w:t>
      </w:r>
      <w:r w:rsidR="00017360" w:rsidRPr="00265F46">
        <w:rPr>
          <w:rFonts w:ascii="Palatino Linotype" w:hAnsi="Palatino Linotype"/>
        </w:rPr>
        <w:t>The DQ</w:t>
      </w:r>
      <w:r w:rsidR="00874271" w:rsidRPr="00265F46">
        <w:rPr>
          <w:rFonts w:ascii="Palatino Linotype" w:hAnsi="Palatino Linotype"/>
        </w:rPr>
        <w:t>G</w:t>
      </w:r>
      <w:r w:rsidR="00017360" w:rsidRPr="00265F46">
        <w:rPr>
          <w:rFonts w:ascii="Palatino Linotype" w:hAnsi="Palatino Linotype"/>
        </w:rPr>
        <w:t xml:space="preserve">s for analysis of </w:t>
      </w:r>
      <w:r w:rsidR="00C6133D" w:rsidRPr="00265F46">
        <w:rPr>
          <w:rFonts w:ascii="Palatino Linotype" w:hAnsi="Palatino Linotype"/>
        </w:rPr>
        <w:t>digital</w:t>
      </w:r>
      <w:r w:rsidR="00017360" w:rsidRPr="00265F46">
        <w:rPr>
          <w:rFonts w:ascii="Palatino Linotype" w:hAnsi="Palatino Linotype"/>
        </w:rPr>
        <w:t xml:space="preserve"> videos are that (1) the required minutes of video </w:t>
      </w:r>
      <w:r w:rsidR="00017360" w:rsidRPr="00102F93">
        <w:rPr>
          <w:rFonts w:ascii="Palatino Linotype" w:hAnsi="Palatino Linotype"/>
        </w:rPr>
        <w:t>footage (</w:t>
      </w:r>
      <w:r>
        <w:rPr>
          <w:rFonts w:ascii="Palatino Linotype" w:hAnsi="Palatino Linotype"/>
        </w:rPr>
        <w:t>infaunal and sediment sampling = 2 minutes per station,</w:t>
      </w:r>
      <w:r w:rsidR="005C4EFE">
        <w:rPr>
          <w:rFonts w:ascii="Palatino Linotype" w:hAnsi="Palatino Linotype"/>
        </w:rPr>
        <w:t xml:space="preserve"> or a</w:t>
      </w:r>
      <w:r>
        <w:rPr>
          <w:rFonts w:ascii="Palatino Linotype" w:hAnsi="Palatino Linotype"/>
        </w:rPr>
        <w:t xml:space="preserve"> standalone survey = </w:t>
      </w:r>
      <w:r w:rsidR="00017360" w:rsidRPr="00102F93">
        <w:rPr>
          <w:rFonts w:ascii="Palatino Linotype" w:hAnsi="Palatino Linotype"/>
        </w:rPr>
        <w:t>20 minutes</w:t>
      </w:r>
      <w:r>
        <w:rPr>
          <w:rFonts w:ascii="Palatino Linotype" w:hAnsi="Palatino Linotype"/>
        </w:rPr>
        <w:t xml:space="preserve"> per transect or area</w:t>
      </w:r>
      <w:r w:rsidR="00017360" w:rsidRPr="00102F93">
        <w:rPr>
          <w:rFonts w:ascii="Palatino Linotype" w:hAnsi="Palatino Linotype"/>
        </w:rPr>
        <w:t xml:space="preserve">) </w:t>
      </w:r>
      <w:r>
        <w:rPr>
          <w:rFonts w:ascii="Palatino Linotype" w:hAnsi="Palatino Linotype"/>
        </w:rPr>
        <w:t xml:space="preserve">will </w:t>
      </w:r>
      <w:r w:rsidR="00017360" w:rsidRPr="00102F93">
        <w:rPr>
          <w:rFonts w:ascii="Palatino Linotype" w:hAnsi="Palatino Linotype"/>
        </w:rPr>
        <w:t>be analyzed for each station, and (2) all parameters defined in this QAPP be counted and/or measured as appropriate.</w:t>
      </w:r>
      <w:r w:rsidR="00C6133D" w:rsidRPr="00102F93">
        <w:rPr>
          <w:rFonts w:ascii="Palatino Linotype" w:hAnsi="Palatino Linotype"/>
        </w:rPr>
        <w:t xml:space="preserve">  </w:t>
      </w:r>
    </w:p>
    <w:p w14:paraId="3873E265" w14:textId="77777777" w:rsidR="002A201E" w:rsidRPr="00265F46" w:rsidRDefault="002A201E" w:rsidP="002A201E">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p>
    <w:p w14:paraId="50C0FF3A" w14:textId="77777777" w:rsidR="002A201E" w:rsidRPr="00265F46" w:rsidRDefault="002A201E" w:rsidP="002A201E">
      <w:pPr>
        <w:pStyle w:val="Heading4"/>
        <w:numPr>
          <w:ilvl w:val="3"/>
          <w:numId w:val="22"/>
        </w:numPr>
        <w:rPr>
          <w:rFonts w:ascii="Palatino Linotype" w:hAnsi="Palatino Linotype"/>
        </w:rPr>
      </w:pPr>
      <w:bookmarkStart w:id="60" w:name="_Toc11938084"/>
      <w:r w:rsidRPr="00265F46">
        <w:rPr>
          <w:rFonts w:ascii="Palatino Linotype" w:hAnsi="Palatino Linotype"/>
        </w:rPr>
        <w:t>Sediment Profile Image Analysis</w:t>
      </w:r>
      <w:r>
        <w:rPr>
          <w:rFonts w:ascii="Palatino Linotype" w:hAnsi="Palatino Linotype"/>
        </w:rPr>
        <w:t xml:space="preserve"> (Optional)</w:t>
      </w:r>
      <w:bookmarkEnd w:id="60"/>
    </w:p>
    <w:p w14:paraId="170C394D" w14:textId="77777777" w:rsidR="002A201E" w:rsidRPr="00265F46" w:rsidRDefault="002A201E" w:rsidP="002A201E">
      <w:pPr>
        <w:rPr>
          <w:rFonts w:ascii="Palatino Linotype" w:hAnsi="Palatino Linotype"/>
        </w:rPr>
      </w:pPr>
      <w:r w:rsidRPr="00265F46">
        <w:rPr>
          <w:rFonts w:ascii="Palatino Linotype" w:hAnsi="Palatino Linotype"/>
        </w:rPr>
        <w:t xml:space="preserve">The </w:t>
      </w:r>
      <w:r>
        <w:rPr>
          <w:rFonts w:ascii="Palatino Linotype" w:hAnsi="Palatino Linotype"/>
        </w:rPr>
        <w:t>D</w:t>
      </w:r>
      <w:r w:rsidRPr="00265F46">
        <w:rPr>
          <w:rFonts w:ascii="Palatino Linotype" w:hAnsi="Palatino Linotype"/>
        </w:rPr>
        <w:t>Q</w:t>
      </w:r>
      <w:r>
        <w:rPr>
          <w:rFonts w:ascii="Palatino Linotype" w:hAnsi="Palatino Linotype"/>
        </w:rPr>
        <w:t>Gs</w:t>
      </w:r>
      <w:r w:rsidRPr="00265F46">
        <w:rPr>
          <w:rFonts w:ascii="Palatino Linotype" w:hAnsi="Palatino Linotype"/>
        </w:rPr>
        <w:t xml:space="preserve"> for SPI analysis are that (1) at least three images from each station be analyzed, (2) all parameters defined in this QAPP be analyzed for all images, and (3) that analytical systems used enable repeatable measurements and determinations to be made. Accuracy and precision for SPI analysis cannot be quantified but will be optimized by QC procedures discussed in </w:t>
      </w:r>
      <w:r w:rsidRPr="00102F93">
        <w:rPr>
          <w:rFonts w:ascii="Palatino Linotype" w:hAnsi="Palatino Linotype"/>
        </w:rPr>
        <w:t>Section B5.</w:t>
      </w:r>
    </w:p>
    <w:p w14:paraId="4AFF01A9" w14:textId="77777777" w:rsidR="006F0B24" w:rsidRPr="00265F46" w:rsidRDefault="006F0B24" w:rsidP="00017360">
      <w:pPr>
        <w:rPr>
          <w:rFonts w:ascii="Palatino Linotype" w:hAnsi="Palatino Linotype"/>
          <w:highlight w:val="yellow"/>
        </w:rPr>
      </w:pPr>
    </w:p>
    <w:p w14:paraId="33EF7D32" w14:textId="77777777" w:rsidR="0082507E" w:rsidRPr="00265F46" w:rsidRDefault="00BE20CE" w:rsidP="00A20F10">
      <w:pPr>
        <w:pStyle w:val="2-QAPP"/>
        <w:numPr>
          <w:ilvl w:val="1"/>
          <w:numId w:val="22"/>
        </w:numPr>
        <w:rPr>
          <w:rFonts w:ascii="Palatino Linotype" w:hAnsi="Palatino Linotype"/>
        </w:rPr>
      </w:pPr>
      <w:bookmarkStart w:id="61" w:name="_Toc11938085"/>
      <w:r w:rsidRPr="00265F46">
        <w:rPr>
          <w:rFonts w:ascii="Palatino Linotype" w:hAnsi="Palatino Linotype"/>
          <w:caps w:val="0"/>
        </w:rPr>
        <w:t>SPECIAL TRAINING/CERTIFICATIONS</w:t>
      </w:r>
      <w:bookmarkEnd w:id="61"/>
    </w:p>
    <w:p w14:paraId="05A2C7FA" w14:textId="77777777" w:rsidR="0082507E" w:rsidRPr="00265F46" w:rsidRDefault="00017360" w:rsidP="00A20F10">
      <w:pPr>
        <w:pStyle w:val="Heading3"/>
        <w:numPr>
          <w:ilvl w:val="2"/>
          <w:numId w:val="22"/>
        </w:numPr>
        <w:rPr>
          <w:rFonts w:ascii="Palatino Linotype" w:hAnsi="Palatino Linotype"/>
        </w:rPr>
      </w:pPr>
      <w:bookmarkStart w:id="62" w:name="_Toc11938086"/>
      <w:r w:rsidRPr="00265F46">
        <w:rPr>
          <w:rFonts w:ascii="Palatino Linotype" w:hAnsi="Palatino Linotype"/>
        </w:rPr>
        <w:t>Special Training</w:t>
      </w:r>
      <w:bookmarkEnd w:id="62"/>
    </w:p>
    <w:p w14:paraId="50DE6902" w14:textId="77777777" w:rsidR="00017360" w:rsidRPr="00265F46" w:rsidRDefault="00017360" w:rsidP="00E97911">
      <w:pPr>
        <w:spacing w:after="120"/>
        <w:rPr>
          <w:rFonts w:ascii="Palatino Linotype" w:hAnsi="Palatino Linotype"/>
          <w:color w:val="000000"/>
          <w:szCs w:val="22"/>
        </w:rPr>
      </w:pPr>
      <w:r w:rsidRPr="00265F46">
        <w:rPr>
          <w:rFonts w:ascii="Palatino Linotype" w:hAnsi="Palatino Linotype"/>
        </w:rPr>
        <w:t>Field personnel will be experienced in the sampling techniques documented in this QAPP. Prior to starting work, any new personnel will be given instructions specific to the project, covering the following areas:</w:t>
      </w:r>
    </w:p>
    <w:p w14:paraId="7F6F4B7D" w14:textId="77777777" w:rsidR="0082507E" w:rsidRPr="00265F46" w:rsidRDefault="00017360" w:rsidP="00A20F10">
      <w:pPr>
        <w:numPr>
          <w:ilvl w:val="0"/>
          <w:numId w:val="5"/>
        </w:numPr>
        <w:tabs>
          <w:tab w:val="clear" w:pos="1080"/>
        </w:tabs>
        <w:spacing w:after="60"/>
        <w:rPr>
          <w:rFonts w:ascii="Palatino Linotype" w:hAnsi="Palatino Linotype"/>
          <w:szCs w:val="22"/>
        </w:rPr>
      </w:pPr>
      <w:r w:rsidRPr="00265F46">
        <w:rPr>
          <w:rFonts w:ascii="Palatino Linotype" w:hAnsi="Palatino Linotype"/>
        </w:rPr>
        <w:lastRenderedPageBreak/>
        <w:t>Organization and lines of communication and authority</w:t>
      </w:r>
    </w:p>
    <w:p w14:paraId="6BAFEB7A" w14:textId="77777777" w:rsidR="0082507E" w:rsidRPr="00265F46" w:rsidRDefault="00017360" w:rsidP="00A20F10">
      <w:pPr>
        <w:numPr>
          <w:ilvl w:val="0"/>
          <w:numId w:val="5"/>
        </w:numPr>
        <w:tabs>
          <w:tab w:val="clear" w:pos="1080"/>
        </w:tabs>
        <w:spacing w:after="60"/>
        <w:rPr>
          <w:rFonts w:ascii="Palatino Linotype" w:hAnsi="Palatino Linotype"/>
          <w:szCs w:val="22"/>
        </w:rPr>
      </w:pPr>
      <w:r w:rsidRPr="00265F46">
        <w:rPr>
          <w:rFonts w:ascii="Palatino Linotype" w:hAnsi="Palatino Linotype"/>
        </w:rPr>
        <w:t>Overview of the QAPP</w:t>
      </w:r>
    </w:p>
    <w:p w14:paraId="56E984E8" w14:textId="77777777" w:rsidR="0082507E" w:rsidRPr="00265F46" w:rsidRDefault="00017360" w:rsidP="00A20F10">
      <w:pPr>
        <w:numPr>
          <w:ilvl w:val="0"/>
          <w:numId w:val="5"/>
        </w:numPr>
        <w:tabs>
          <w:tab w:val="clear" w:pos="1080"/>
        </w:tabs>
        <w:spacing w:after="60"/>
        <w:rPr>
          <w:rFonts w:ascii="Palatino Linotype" w:hAnsi="Palatino Linotype"/>
          <w:szCs w:val="22"/>
        </w:rPr>
      </w:pPr>
      <w:r w:rsidRPr="00265F46">
        <w:rPr>
          <w:rFonts w:ascii="Palatino Linotype" w:hAnsi="Palatino Linotype"/>
        </w:rPr>
        <w:t>QA/QC requirements</w:t>
      </w:r>
    </w:p>
    <w:p w14:paraId="579C8D2D" w14:textId="77777777" w:rsidR="0082507E" w:rsidRPr="00265F46" w:rsidRDefault="00017360" w:rsidP="00A20F10">
      <w:pPr>
        <w:numPr>
          <w:ilvl w:val="0"/>
          <w:numId w:val="5"/>
        </w:numPr>
        <w:tabs>
          <w:tab w:val="clear" w:pos="1080"/>
        </w:tabs>
        <w:spacing w:after="60"/>
        <w:rPr>
          <w:rFonts w:ascii="Palatino Linotype" w:hAnsi="Palatino Linotype"/>
          <w:szCs w:val="22"/>
        </w:rPr>
      </w:pPr>
      <w:r w:rsidRPr="00265F46">
        <w:rPr>
          <w:rFonts w:ascii="Palatino Linotype" w:hAnsi="Palatino Linotype"/>
        </w:rPr>
        <w:t>Documentation requirements</w:t>
      </w:r>
    </w:p>
    <w:p w14:paraId="2BE0C978" w14:textId="77777777" w:rsidR="0082507E" w:rsidRPr="00265F46" w:rsidRDefault="00017360" w:rsidP="00A20F10">
      <w:pPr>
        <w:numPr>
          <w:ilvl w:val="0"/>
          <w:numId w:val="5"/>
        </w:numPr>
        <w:tabs>
          <w:tab w:val="clear" w:pos="1080"/>
        </w:tabs>
        <w:spacing w:after="120"/>
        <w:rPr>
          <w:rFonts w:ascii="Palatino Linotype" w:hAnsi="Palatino Linotype"/>
        </w:rPr>
      </w:pPr>
      <w:r w:rsidRPr="00265F46">
        <w:rPr>
          <w:rFonts w:ascii="Palatino Linotype" w:hAnsi="Palatino Linotype"/>
        </w:rPr>
        <w:t>Health and safety requirements</w:t>
      </w:r>
    </w:p>
    <w:p w14:paraId="699DDD6D" w14:textId="77777777" w:rsidR="00017360" w:rsidRPr="00265F46" w:rsidRDefault="00017360" w:rsidP="00E97911">
      <w:pPr>
        <w:pStyle w:val="BulletLast"/>
        <w:numPr>
          <w:ilvl w:val="0"/>
          <w:numId w:val="0"/>
        </w:numPr>
        <w:tabs>
          <w:tab w:val="clear" w:pos="0"/>
          <w:tab w:val="clear" w:pos="432"/>
          <w:tab w:val="clear" w:pos="1296"/>
          <w:tab w:val="clear" w:pos="1728"/>
          <w:tab w:val="clear" w:pos="2160"/>
          <w:tab w:val="clear" w:pos="2592"/>
          <w:tab w:val="clear" w:pos="3024"/>
          <w:tab w:val="clear" w:pos="3456"/>
          <w:tab w:val="clear" w:pos="3888"/>
          <w:tab w:val="clear" w:pos="4320"/>
          <w:tab w:val="clear" w:pos="4752"/>
          <w:tab w:val="clear" w:pos="5184"/>
          <w:tab w:val="clear" w:pos="5616"/>
          <w:tab w:val="clear" w:pos="6048"/>
          <w:tab w:val="clear" w:pos="6480"/>
          <w:tab w:val="clear" w:pos="6912"/>
          <w:tab w:val="clear" w:pos="7344"/>
          <w:tab w:val="clear" w:pos="7776"/>
          <w:tab w:val="clear" w:pos="8208"/>
          <w:tab w:val="clear" w:pos="8640"/>
          <w:tab w:val="clear" w:pos="9072"/>
        </w:tabs>
        <w:spacing w:after="240" w:line="240" w:lineRule="auto"/>
        <w:jc w:val="left"/>
        <w:rPr>
          <w:rFonts w:ascii="Palatino Linotype" w:hAnsi="Palatino Linotype"/>
          <w:sz w:val="22"/>
          <w:szCs w:val="22"/>
        </w:rPr>
      </w:pPr>
      <w:r w:rsidRPr="00265F46">
        <w:rPr>
          <w:rFonts w:ascii="Palatino Linotype" w:hAnsi="Palatino Linotype"/>
          <w:sz w:val="22"/>
          <w:szCs w:val="22"/>
        </w:rPr>
        <w:t xml:space="preserve">Instructions will be provided and documented by the Program Manager, Chief Scientist, and </w:t>
      </w:r>
      <w:r w:rsidR="00051989" w:rsidRPr="00265F46">
        <w:rPr>
          <w:rFonts w:ascii="Palatino Linotype" w:hAnsi="Palatino Linotype"/>
          <w:sz w:val="22"/>
          <w:szCs w:val="22"/>
        </w:rPr>
        <w:t xml:space="preserve">the </w:t>
      </w:r>
      <w:r w:rsidRPr="00265F46">
        <w:rPr>
          <w:rFonts w:ascii="Palatino Linotype" w:hAnsi="Palatino Linotype"/>
          <w:sz w:val="22"/>
          <w:szCs w:val="22"/>
        </w:rPr>
        <w:t>Project QA</w:t>
      </w:r>
      <w:r w:rsidR="00E97911">
        <w:rPr>
          <w:rFonts w:ascii="Palatino Linotype" w:hAnsi="Palatino Linotype"/>
          <w:sz w:val="22"/>
          <w:szCs w:val="22"/>
        </w:rPr>
        <w:t xml:space="preserve">/QC </w:t>
      </w:r>
      <w:r w:rsidRPr="00265F46">
        <w:rPr>
          <w:rFonts w:ascii="Palatino Linotype" w:hAnsi="Palatino Linotype"/>
          <w:sz w:val="22"/>
          <w:szCs w:val="22"/>
        </w:rPr>
        <w:t>Officer.</w:t>
      </w:r>
    </w:p>
    <w:p w14:paraId="6844A0D2" w14:textId="77777777" w:rsidR="00017360" w:rsidRPr="00265F46" w:rsidRDefault="00017360" w:rsidP="00E97911">
      <w:pPr>
        <w:rPr>
          <w:rFonts w:ascii="Palatino Linotype" w:hAnsi="Palatino Linotype"/>
          <w:szCs w:val="22"/>
        </w:rPr>
      </w:pPr>
      <w:r w:rsidRPr="00265F46">
        <w:rPr>
          <w:rFonts w:ascii="Palatino Linotype" w:hAnsi="Palatino Linotype"/>
          <w:szCs w:val="22"/>
        </w:rPr>
        <w:t>Personnel responsible for shipping samples will also be trained in the appropriate regulations, i.e., Department of Transportation (DOT), International Civil Aviation Organization (ICAO), and International Air Transport Association (IATA).</w:t>
      </w:r>
    </w:p>
    <w:p w14:paraId="2BDA8CA7" w14:textId="77777777" w:rsidR="00017360" w:rsidRPr="00265F46" w:rsidRDefault="00017360" w:rsidP="00017360">
      <w:pPr>
        <w:rPr>
          <w:rFonts w:ascii="Palatino Linotype" w:hAnsi="Palatino Linotype"/>
          <w:szCs w:val="22"/>
        </w:rPr>
      </w:pPr>
    </w:p>
    <w:p w14:paraId="7A52BFE0" w14:textId="77777777" w:rsidR="0082507E" w:rsidRPr="00265F46" w:rsidRDefault="00017360" w:rsidP="00A20F10">
      <w:pPr>
        <w:pStyle w:val="Heading3"/>
        <w:numPr>
          <w:ilvl w:val="2"/>
          <w:numId w:val="22"/>
        </w:numPr>
        <w:rPr>
          <w:rFonts w:ascii="Palatino Linotype" w:hAnsi="Palatino Linotype"/>
        </w:rPr>
      </w:pPr>
      <w:bookmarkStart w:id="63" w:name="_Toc120090923"/>
      <w:bookmarkStart w:id="64" w:name="_Toc124572071"/>
      <w:bookmarkStart w:id="65" w:name="_Toc11938087"/>
      <w:r w:rsidRPr="00265F46">
        <w:rPr>
          <w:rFonts w:ascii="Palatino Linotype" w:hAnsi="Palatino Linotype"/>
        </w:rPr>
        <w:t>Certifications</w:t>
      </w:r>
      <w:bookmarkEnd w:id="63"/>
      <w:bookmarkEnd w:id="64"/>
      <w:bookmarkEnd w:id="65"/>
    </w:p>
    <w:p w14:paraId="5397F314" w14:textId="77777777" w:rsidR="00395F56" w:rsidRDefault="00E97911" w:rsidP="00017360">
      <w:pPr>
        <w:rPr>
          <w:rFonts w:ascii="Palatino Linotype" w:hAnsi="Palatino Linotype"/>
          <w:szCs w:val="22"/>
        </w:rPr>
      </w:pPr>
      <w:r>
        <w:rPr>
          <w:rFonts w:ascii="Palatino Linotype" w:hAnsi="Palatino Linotype"/>
          <w:szCs w:val="22"/>
        </w:rPr>
        <w:t>S</w:t>
      </w:r>
      <w:r w:rsidR="00017360" w:rsidRPr="00265F46">
        <w:rPr>
          <w:rFonts w:ascii="Palatino Linotype" w:hAnsi="Palatino Linotype"/>
          <w:szCs w:val="22"/>
        </w:rPr>
        <w:t xml:space="preserve">pecial certifications are required for the </w:t>
      </w:r>
      <w:r>
        <w:rPr>
          <w:rFonts w:ascii="Palatino Linotype" w:hAnsi="Palatino Linotype"/>
          <w:szCs w:val="22"/>
        </w:rPr>
        <w:t xml:space="preserve">SCUBA </w:t>
      </w:r>
      <w:r w:rsidR="00017360" w:rsidRPr="00265F46">
        <w:rPr>
          <w:rFonts w:ascii="Palatino Linotype" w:hAnsi="Palatino Linotype"/>
          <w:szCs w:val="22"/>
        </w:rPr>
        <w:t xml:space="preserve">work </w:t>
      </w:r>
      <w:r w:rsidR="00667E09">
        <w:rPr>
          <w:rFonts w:ascii="Palatino Linotype" w:hAnsi="Palatino Linotype"/>
          <w:szCs w:val="22"/>
        </w:rPr>
        <w:t>contained</w:t>
      </w:r>
      <w:r w:rsidR="00667E09" w:rsidRPr="00265F46">
        <w:rPr>
          <w:rFonts w:ascii="Palatino Linotype" w:hAnsi="Palatino Linotype"/>
          <w:szCs w:val="22"/>
        </w:rPr>
        <w:t xml:space="preserve"> </w:t>
      </w:r>
      <w:r w:rsidR="00667E09">
        <w:rPr>
          <w:rFonts w:ascii="Palatino Linotype" w:hAnsi="Palatino Linotype"/>
          <w:szCs w:val="22"/>
        </w:rPr>
        <w:t>in</w:t>
      </w:r>
      <w:r w:rsidR="00017360" w:rsidRPr="00265F46">
        <w:rPr>
          <w:rFonts w:ascii="Palatino Linotype" w:hAnsi="Palatino Linotype"/>
          <w:szCs w:val="22"/>
        </w:rPr>
        <w:t xml:space="preserve"> this QAPP.</w:t>
      </w:r>
      <w:r>
        <w:rPr>
          <w:rFonts w:ascii="Palatino Linotype" w:hAnsi="Palatino Linotype"/>
          <w:szCs w:val="22"/>
        </w:rPr>
        <w:t xml:space="preserve"> </w:t>
      </w:r>
      <w:r w:rsidR="00DA7B5C">
        <w:rPr>
          <w:rFonts w:ascii="Palatino Linotype" w:hAnsi="Palatino Linotype"/>
          <w:szCs w:val="22"/>
        </w:rPr>
        <w:t xml:space="preserve">All SCUBA diving conducted under this QAPP is expected to occur under a </w:t>
      </w:r>
      <w:r w:rsidR="000744EF">
        <w:rPr>
          <w:rFonts w:ascii="Palatino Linotype" w:hAnsi="Palatino Linotype"/>
          <w:szCs w:val="22"/>
        </w:rPr>
        <w:t xml:space="preserve">Scientific </w:t>
      </w:r>
      <w:r w:rsidR="00DA7B5C">
        <w:rPr>
          <w:rFonts w:ascii="Palatino Linotype" w:hAnsi="Palatino Linotype"/>
          <w:szCs w:val="22"/>
        </w:rPr>
        <w:t xml:space="preserve">Diving Program. </w:t>
      </w:r>
      <w:r>
        <w:rPr>
          <w:rFonts w:ascii="Palatino Linotype" w:hAnsi="Palatino Linotype"/>
          <w:szCs w:val="22"/>
        </w:rPr>
        <w:t xml:space="preserve">SCUBA divers conducting </w:t>
      </w:r>
      <w:r w:rsidR="00DA7B5C">
        <w:rPr>
          <w:rFonts w:ascii="Palatino Linotype" w:hAnsi="Palatino Linotype"/>
          <w:szCs w:val="22"/>
        </w:rPr>
        <w:t xml:space="preserve">digital image surveys or hard-bottom/ </w:t>
      </w:r>
      <w:r>
        <w:rPr>
          <w:rFonts w:ascii="Palatino Linotype" w:hAnsi="Palatino Linotype"/>
          <w:szCs w:val="22"/>
        </w:rPr>
        <w:t xml:space="preserve">riprap </w:t>
      </w:r>
      <w:r w:rsidR="00DA7B5C">
        <w:rPr>
          <w:rFonts w:ascii="Palatino Linotype" w:hAnsi="Palatino Linotype"/>
          <w:szCs w:val="22"/>
        </w:rPr>
        <w:t xml:space="preserve">destructive </w:t>
      </w:r>
      <w:r>
        <w:rPr>
          <w:rFonts w:ascii="Palatino Linotype" w:hAnsi="Palatino Linotype"/>
          <w:szCs w:val="22"/>
        </w:rPr>
        <w:t xml:space="preserve">sampling are required to have a valid </w:t>
      </w:r>
      <w:r w:rsidR="004A2AB5">
        <w:rPr>
          <w:rFonts w:ascii="Palatino Linotype" w:hAnsi="Palatino Linotype"/>
          <w:szCs w:val="22"/>
        </w:rPr>
        <w:t xml:space="preserve">and current SCUBA certification from a recognized SCUBA certification </w:t>
      </w:r>
      <w:r w:rsidR="00667E09" w:rsidRPr="00667E09">
        <w:rPr>
          <w:rFonts w:ascii="Palatino Linotype" w:hAnsi="Palatino Linotype"/>
          <w:szCs w:val="22"/>
        </w:rPr>
        <w:t xml:space="preserve">organization </w:t>
      </w:r>
      <w:r w:rsidR="004A2AB5">
        <w:rPr>
          <w:rFonts w:ascii="Palatino Linotype" w:hAnsi="Palatino Linotype"/>
          <w:szCs w:val="22"/>
        </w:rPr>
        <w:t xml:space="preserve">(e.g. </w:t>
      </w:r>
      <w:r>
        <w:rPr>
          <w:rFonts w:ascii="Palatino Linotype" w:hAnsi="Palatino Linotype"/>
          <w:szCs w:val="22"/>
        </w:rPr>
        <w:t>PADI, NAUI, or SSI</w:t>
      </w:r>
      <w:r w:rsidR="004A2AB5">
        <w:rPr>
          <w:rFonts w:ascii="Palatino Linotype" w:hAnsi="Palatino Linotype"/>
          <w:szCs w:val="22"/>
        </w:rPr>
        <w:t>) along with first aid</w:t>
      </w:r>
      <w:r w:rsidR="000744EF">
        <w:rPr>
          <w:rFonts w:ascii="Palatino Linotype" w:hAnsi="Palatino Linotype"/>
          <w:szCs w:val="22"/>
        </w:rPr>
        <w:t xml:space="preserve">, </w:t>
      </w:r>
      <w:r w:rsidR="004A2AB5">
        <w:rPr>
          <w:rFonts w:ascii="Palatino Linotype" w:hAnsi="Palatino Linotype"/>
          <w:szCs w:val="22"/>
        </w:rPr>
        <w:t>CPR/AED</w:t>
      </w:r>
      <w:r w:rsidR="00DA7B5C">
        <w:rPr>
          <w:rFonts w:ascii="Palatino Linotype" w:hAnsi="Palatino Linotype"/>
          <w:szCs w:val="22"/>
        </w:rPr>
        <w:t xml:space="preserve">, and </w:t>
      </w:r>
      <w:r w:rsidR="00691680">
        <w:rPr>
          <w:rFonts w:ascii="Palatino Linotype" w:hAnsi="Palatino Linotype"/>
          <w:szCs w:val="22"/>
        </w:rPr>
        <w:t xml:space="preserve">Emergency </w:t>
      </w:r>
      <w:r w:rsidR="00DA7B5C">
        <w:rPr>
          <w:rFonts w:ascii="Palatino Linotype" w:hAnsi="Palatino Linotype"/>
          <w:szCs w:val="22"/>
        </w:rPr>
        <w:t xml:space="preserve">Oxygen </w:t>
      </w:r>
      <w:r w:rsidR="00691680">
        <w:rPr>
          <w:rFonts w:ascii="Palatino Linotype" w:hAnsi="Palatino Linotype"/>
          <w:szCs w:val="22"/>
        </w:rPr>
        <w:t>f</w:t>
      </w:r>
      <w:r w:rsidR="00691680" w:rsidRPr="00691680">
        <w:rPr>
          <w:rFonts w:ascii="Palatino Linotype" w:hAnsi="Palatino Linotype"/>
          <w:szCs w:val="22"/>
        </w:rPr>
        <w:t xml:space="preserve">or Scuba Diving Injuries </w:t>
      </w:r>
      <w:r w:rsidR="00691680">
        <w:rPr>
          <w:rFonts w:ascii="Palatino Linotype" w:hAnsi="Palatino Linotype"/>
          <w:szCs w:val="22"/>
        </w:rPr>
        <w:t>(</w:t>
      </w:r>
      <w:r w:rsidR="00DA7B5C" w:rsidRPr="00DA7B5C">
        <w:rPr>
          <w:rFonts w:ascii="Palatino Linotype" w:hAnsi="Palatino Linotype"/>
          <w:szCs w:val="22"/>
        </w:rPr>
        <w:t>Divers Alert Network</w:t>
      </w:r>
      <w:r w:rsidR="000744EF">
        <w:rPr>
          <w:rFonts w:ascii="Palatino Linotype" w:hAnsi="Palatino Linotype"/>
          <w:szCs w:val="22"/>
        </w:rPr>
        <w:t>)</w:t>
      </w:r>
      <w:r w:rsidR="000744EF" w:rsidRPr="000744EF">
        <w:rPr>
          <w:rFonts w:ascii="Palatino Linotype" w:hAnsi="Palatino Linotype"/>
          <w:szCs w:val="22"/>
        </w:rPr>
        <w:t xml:space="preserve"> </w:t>
      </w:r>
      <w:r w:rsidR="000744EF">
        <w:rPr>
          <w:rFonts w:ascii="Palatino Linotype" w:hAnsi="Palatino Linotype"/>
          <w:szCs w:val="22"/>
        </w:rPr>
        <w:t>certifications</w:t>
      </w:r>
      <w:r w:rsidR="004A2AB5">
        <w:rPr>
          <w:rFonts w:ascii="Palatino Linotype" w:hAnsi="Palatino Linotype"/>
          <w:szCs w:val="22"/>
        </w:rPr>
        <w:t xml:space="preserve">. </w:t>
      </w:r>
      <w:r w:rsidR="00395F56">
        <w:rPr>
          <w:rFonts w:ascii="Palatino Linotype" w:hAnsi="Palatino Linotype"/>
          <w:szCs w:val="22"/>
        </w:rPr>
        <w:t xml:space="preserve">Divers </w:t>
      </w:r>
      <w:r w:rsidR="00AF6434">
        <w:rPr>
          <w:rFonts w:ascii="Palatino Linotype" w:hAnsi="Palatino Linotype"/>
          <w:szCs w:val="22"/>
        </w:rPr>
        <w:t>may also</w:t>
      </w:r>
      <w:r w:rsidR="007F0E62">
        <w:rPr>
          <w:rFonts w:ascii="Palatino Linotype" w:hAnsi="Palatino Linotype"/>
          <w:szCs w:val="22"/>
        </w:rPr>
        <w:t xml:space="preserve"> </w:t>
      </w:r>
      <w:r w:rsidR="00395F56">
        <w:rPr>
          <w:rFonts w:ascii="Palatino Linotype" w:hAnsi="Palatino Linotype"/>
          <w:szCs w:val="22"/>
        </w:rPr>
        <w:t xml:space="preserve">have a </w:t>
      </w:r>
      <w:r w:rsidR="00395F56" w:rsidRPr="00395F56">
        <w:rPr>
          <w:rFonts w:ascii="Palatino Linotype" w:hAnsi="Palatino Linotype"/>
          <w:szCs w:val="22"/>
        </w:rPr>
        <w:t xml:space="preserve">current scientific diving certification </w:t>
      </w:r>
      <w:r w:rsidR="00395F56">
        <w:rPr>
          <w:rFonts w:ascii="Palatino Linotype" w:hAnsi="Palatino Linotype"/>
          <w:szCs w:val="22"/>
        </w:rPr>
        <w:t>from</w:t>
      </w:r>
      <w:r w:rsidR="00395F56" w:rsidRPr="00395F56">
        <w:rPr>
          <w:rFonts w:ascii="Palatino Linotype" w:hAnsi="Palatino Linotype"/>
          <w:szCs w:val="22"/>
        </w:rPr>
        <w:t xml:space="preserve"> a recognized </w:t>
      </w:r>
      <w:r w:rsidR="00DA7B5C">
        <w:rPr>
          <w:rFonts w:ascii="Palatino Linotype" w:hAnsi="Palatino Linotype"/>
          <w:szCs w:val="22"/>
        </w:rPr>
        <w:t>American Academy of Underwater Sciences (</w:t>
      </w:r>
      <w:r w:rsidR="00395F56" w:rsidRPr="00395F56">
        <w:rPr>
          <w:rFonts w:ascii="Palatino Linotype" w:hAnsi="Palatino Linotype"/>
          <w:szCs w:val="22"/>
        </w:rPr>
        <w:t>AAUS</w:t>
      </w:r>
      <w:r w:rsidR="00DA7B5C">
        <w:rPr>
          <w:rFonts w:ascii="Palatino Linotype" w:hAnsi="Palatino Linotype"/>
          <w:szCs w:val="22"/>
        </w:rPr>
        <w:t>)</w:t>
      </w:r>
      <w:r w:rsidR="00395F56" w:rsidRPr="00395F56">
        <w:rPr>
          <w:rFonts w:ascii="Palatino Linotype" w:hAnsi="Palatino Linotype"/>
          <w:szCs w:val="22"/>
        </w:rPr>
        <w:t xml:space="preserve"> scientific diving program</w:t>
      </w:r>
      <w:r w:rsidR="00395F56">
        <w:rPr>
          <w:rFonts w:ascii="Palatino Linotype" w:hAnsi="Palatino Linotype"/>
          <w:szCs w:val="22"/>
        </w:rPr>
        <w:t>.</w:t>
      </w:r>
    </w:p>
    <w:p w14:paraId="0755261A" w14:textId="77777777" w:rsidR="00667E09" w:rsidRDefault="00667E09" w:rsidP="00017360">
      <w:pPr>
        <w:rPr>
          <w:rFonts w:ascii="Palatino Linotype" w:hAnsi="Palatino Linotype"/>
          <w:szCs w:val="22"/>
        </w:rPr>
      </w:pPr>
    </w:p>
    <w:p w14:paraId="68A37322" w14:textId="77777777" w:rsidR="00667E09" w:rsidRPr="00265F46" w:rsidRDefault="000C233A" w:rsidP="00017360">
      <w:pPr>
        <w:rPr>
          <w:rFonts w:ascii="Palatino Linotype" w:hAnsi="Palatino Linotype"/>
          <w:szCs w:val="22"/>
        </w:rPr>
      </w:pPr>
      <w:r>
        <w:rPr>
          <w:rFonts w:ascii="Palatino Linotype" w:hAnsi="Palatino Linotype"/>
          <w:szCs w:val="22"/>
        </w:rPr>
        <w:t xml:space="preserve">Disclaimer: </w:t>
      </w:r>
      <w:r w:rsidR="00667E09" w:rsidRPr="00667E09">
        <w:rPr>
          <w:rFonts w:ascii="Palatino Linotype" w:hAnsi="Palatino Linotype"/>
          <w:szCs w:val="22"/>
        </w:rPr>
        <w:t xml:space="preserve">The </w:t>
      </w:r>
      <w:r w:rsidR="00667E09">
        <w:rPr>
          <w:rFonts w:ascii="Palatino Linotype" w:hAnsi="Palatino Linotype"/>
          <w:szCs w:val="22"/>
        </w:rPr>
        <w:t>Massachusetts Division of Environmental Protection</w:t>
      </w:r>
      <w:r w:rsidR="00667E09" w:rsidRPr="00667E09">
        <w:rPr>
          <w:rFonts w:ascii="Palatino Linotype" w:hAnsi="Palatino Linotype"/>
          <w:szCs w:val="22"/>
        </w:rPr>
        <w:t xml:space="preserve"> </w:t>
      </w:r>
      <w:r w:rsidR="00667E09">
        <w:rPr>
          <w:rFonts w:ascii="Palatino Linotype" w:hAnsi="Palatino Linotype"/>
          <w:szCs w:val="22"/>
        </w:rPr>
        <w:t xml:space="preserve">and the </w:t>
      </w:r>
      <w:r w:rsidR="00667E09" w:rsidRPr="00667E09">
        <w:rPr>
          <w:rFonts w:ascii="Palatino Linotype" w:hAnsi="Palatino Linotype"/>
          <w:szCs w:val="22"/>
        </w:rPr>
        <w:t xml:space="preserve">Commonwealth of Massachusetts accept no responsibility </w:t>
      </w:r>
      <w:r w:rsidR="00667E09">
        <w:rPr>
          <w:rFonts w:ascii="Palatino Linotype" w:hAnsi="Palatino Linotype"/>
          <w:szCs w:val="22"/>
        </w:rPr>
        <w:t xml:space="preserve">and no </w:t>
      </w:r>
      <w:r w:rsidR="00667E09" w:rsidRPr="00667E09">
        <w:rPr>
          <w:rFonts w:ascii="Palatino Linotype" w:hAnsi="Palatino Linotype"/>
          <w:szCs w:val="22"/>
        </w:rPr>
        <w:t>liability for loss of any kind, including personal injury or property damage</w:t>
      </w:r>
      <w:r w:rsidR="00667E09">
        <w:rPr>
          <w:rFonts w:ascii="Palatino Linotype" w:hAnsi="Palatino Linotype"/>
          <w:szCs w:val="22"/>
        </w:rPr>
        <w:t xml:space="preserve"> due to the work </w:t>
      </w:r>
      <w:r w:rsidR="0016345B">
        <w:rPr>
          <w:rFonts w:ascii="Palatino Linotype" w:hAnsi="Palatino Linotype"/>
          <w:szCs w:val="22"/>
        </w:rPr>
        <w:t xml:space="preserve">and/or activities </w:t>
      </w:r>
      <w:r w:rsidR="00FB2936">
        <w:rPr>
          <w:rFonts w:ascii="Palatino Linotype" w:hAnsi="Palatino Linotype"/>
          <w:szCs w:val="22"/>
        </w:rPr>
        <w:t xml:space="preserve">described </w:t>
      </w:r>
      <w:r w:rsidR="00667E09">
        <w:rPr>
          <w:rFonts w:ascii="Palatino Linotype" w:hAnsi="Palatino Linotype"/>
          <w:szCs w:val="22"/>
        </w:rPr>
        <w:t xml:space="preserve">in this </w:t>
      </w:r>
      <w:r w:rsidR="00FB2936">
        <w:rPr>
          <w:rFonts w:ascii="Palatino Linotype" w:hAnsi="Palatino Linotype"/>
          <w:szCs w:val="22"/>
        </w:rPr>
        <w:t>Q</w:t>
      </w:r>
      <w:r w:rsidR="00FB2936" w:rsidRPr="00AD03FB">
        <w:rPr>
          <w:rFonts w:ascii="Palatino Linotype" w:hAnsi="Palatino Linotype"/>
          <w:szCs w:val="22"/>
        </w:rPr>
        <w:t>uality Assurance Project</w:t>
      </w:r>
      <w:r w:rsidR="00FB2936">
        <w:rPr>
          <w:rFonts w:ascii="Palatino Linotype" w:hAnsi="Palatino Linotype"/>
          <w:szCs w:val="22"/>
        </w:rPr>
        <w:t xml:space="preserve"> Plan</w:t>
      </w:r>
      <w:r w:rsidR="00667E09">
        <w:rPr>
          <w:rFonts w:ascii="Palatino Linotype" w:hAnsi="Palatino Linotype"/>
          <w:szCs w:val="22"/>
        </w:rPr>
        <w:t>.</w:t>
      </w:r>
    </w:p>
    <w:p w14:paraId="6184C853" w14:textId="77777777" w:rsidR="00017360" w:rsidRPr="00265F46" w:rsidRDefault="00017360" w:rsidP="00017360">
      <w:pPr>
        <w:rPr>
          <w:rFonts w:ascii="Palatino Linotype" w:hAnsi="Palatino Linotype"/>
          <w:szCs w:val="22"/>
        </w:rPr>
      </w:pPr>
    </w:p>
    <w:p w14:paraId="3E060459" w14:textId="77777777" w:rsidR="0082507E" w:rsidRPr="00265F46" w:rsidRDefault="00BE20CE" w:rsidP="00A20F10">
      <w:pPr>
        <w:pStyle w:val="2-QAPP"/>
        <w:numPr>
          <w:ilvl w:val="1"/>
          <w:numId w:val="22"/>
        </w:numPr>
        <w:rPr>
          <w:rFonts w:ascii="Palatino Linotype" w:hAnsi="Palatino Linotype"/>
        </w:rPr>
      </w:pPr>
      <w:bookmarkStart w:id="66" w:name="_Toc11938088"/>
      <w:r w:rsidRPr="00265F46">
        <w:rPr>
          <w:rFonts w:ascii="Palatino Linotype" w:hAnsi="Palatino Linotype"/>
          <w:caps w:val="0"/>
        </w:rPr>
        <w:t>DOCUMENTS AND RECORDS</w:t>
      </w:r>
      <w:bookmarkEnd w:id="66"/>
    </w:p>
    <w:p w14:paraId="07E1AF44" w14:textId="77777777" w:rsidR="0082507E" w:rsidRPr="00265F46" w:rsidRDefault="00017360" w:rsidP="00A20F10">
      <w:pPr>
        <w:pStyle w:val="Heading3"/>
        <w:numPr>
          <w:ilvl w:val="2"/>
          <w:numId w:val="22"/>
        </w:numPr>
        <w:rPr>
          <w:rFonts w:ascii="Palatino Linotype" w:hAnsi="Palatino Linotype"/>
        </w:rPr>
      </w:pPr>
      <w:bookmarkStart w:id="67" w:name="_Toc2565208"/>
      <w:bookmarkStart w:id="68" w:name="_Toc3192023"/>
      <w:bookmarkStart w:id="69" w:name="_Toc83544575"/>
      <w:bookmarkStart w:id="70" w:name="_Toc11938089"/>
      <w:r w:rsidRPr="00265F46">
        <w:rPr>
          <w:rFonts w:ascii="Palatino Linotype" w:hAnsi="Palatino Linotype"/>
        </w:rPr>
        <w:t>Documentation</w:t>
      </w:r>
      <w:bookmarkEnd w:id="67"/>
      <w:bookmarkEnd w:id="68"/>
      <w:bookmarkEnd w:id="69"/>
      <w:bookmarkEnd w:id="70"/>
    </w:p>
    <w:p w14:paraId="780D6A83" w14:textId="77777777" w:rsidR="00017360" w:rsidRPr="00265F46" w:rsidRDefault="00017360" w:rsidP="00017360">
      <w:pPr>
        <w:tabs>
          <w:tab w:val="left" w:pos="-1440"/>
          <w:tab w:val="left" w:pos="-720"/>
        </w:tabs>
        <w:rPr>
          <w:rFonts w:ascii="Palatino Linotype" w:hAnsi="Palatino Linotype"/>
          <w:color w:val="000000"/>
          <w:szCs w:val="22"/>
        </w:rPr>
      </w:pPr>
      <w:r w:rsidRPr="00265F46">
        <w:rPr>
          <w:rFonts w:ascii="Palatino Linotype" w:hAnsi="Palatino Linotype"/>
          <w:color w:val="000000"/>
          <w:szCs w:val="22"/>
        </w:rPr>
        <w:t xml:space="preserve">Initially, all data will be recorded either (1) electronically onto computer storage media or (2) manually into bound laboratory notebooks or onto established data forms. All data collection notes will be </w:t>
      </w:r>
      <w:r w:rsidRPr="00265F46">
        <w:rPr>
          <w:rFonts w:ascii="Palatino Linotype" w:hAnsi="Palatino Linotype"/>
        </w:rPr>
        <w:t xml:space="preserve">made in permanent ink, initialed, and dated, and no erasures or obliterations will be made. If an incorrect entry is made, the information will be crossed out with a single strike mark and the correct entry will be made, initialed, and dated by the person making the correction. </w:t>
      </w:r>
      <w:r w:rsidRPr="00265F46">
        <w:rPr>
          <w:rFonts w:ascii="Palatino Linotype" w:hAnsi="Palatino Linotype"/>
          <w:color w:val="000000"/>
          <w:szCs w:val="22"/>
        </w:rPr>
        <w:t xml:space="preserve">Corrections to electronically captured data will be documented on a hard-copy of the data. Completed data forms or other types of hand-entered data will be signed and dated by the individual entering the data. Direct-entry and electronic data entries will indicate the person collecting or entering the data. It will be the responsibility of the laboratory managers to ensure </w:t>
      </w:r>
      <w:r w:rsidRPr="00265F46">
        <w:rPr>
          <w:rFonts w:ascii="Palatino Linotype" w:hAnsi="Palatino Linotype"/>
          <w:color w:val="000000"/>
          <w:szCs w:val="22"/>
        </w:rPr>
        <w:lastRenderedPageBreak/>
        <w:t xml:space="preserve">that </w:t>
      </w:r>
      <w:r w:rsidRPr="005D175C">
        <w:rPr>
          <w:rFonts w:ascii="Palatino Linotype" w:hAnsi="Palatino Linotype"/>
          <w:color w:val="000000"/>
          <w:szCs w:val="22"/>
        </w:rPr>
        <w:t xml:space="preserve">all data entries and hand calculations are verified according to the procedures described in Sections D1 and D2 </w:t>
      </w:r>
      <w:r w:rsidR="00051989" w:rsidRPr="005D175C">
        <w:rPr>
          <w:rFonts w:ascii="Palatino Linotype" w:hAnsi="Palatino Linotype"/>
          <w:color w:val="000000"/>
          <w:szCs w:val="22"/>
        </w:rPr>
        <w:t>of this QAPP</w:t>
      </w:r>
      <w:r w:rsidRPr="005D175C">
        <w:rPr>
          <w:rFonts w:ascii="Palatino Linotype" w:hAnsi="Palatino Linotype"/>
          <w:color w:val="000000"/>
          <w:szCs w:val="22"/>
        </w:rPr>
        <w:t>.</w:t>
      </w:r>
      <w:r w:rsidRPr="00265F46">
        <w:rPr>
          <w:rFonts w:ascii="Palatino Linotype" w:hAnsi="Palatino Linotype"/>
          <w:color w:val="000000"/>
          <w:szCs w:val="22"/>
        </w:rPr>
        <w:t xml:space="preserve">  </w:t>
      </w:r>
    </w:p>
    <w:p w14:paraId="35BC273D" w14:textId="77777777" w:rsidR="00017360" w:rsidRPr="00265F46" w:rsidRDefault="00017360" w:rsidP="00017360">
      <w:pPr>
        <w:tabs>
          <w:tab w:val="left" w:pos="-1440"/>
          <w:tab w:val="left" w:pos="-720"/>
        </w:tabs>
        <w:rPr>
          <w:rFonts w:ascii="Palatino Linotype" w:hAnsi="Palatino Linotype"/>
          <w:color w:val="000000"/>
          <w:szCs w:val="22"/>
        </w:rPr>
      </w:pPr>
    </w:p>
    <w:p w14:paraId="0E3A2E8C" w14:textId="77777777" w:rsidR="0082507E" w:rsidRPr="00265F46" w:rsidRDefault="00017360" w:rsidP="00A20F10">
      <w:pPr>
        <w:pStyle w:val="Heading3"/>
        <w:numPr>
          <w:ilvl w:val="2"/>
          <w:numId w:val="22"/>
        </w:numPr>
        <w:rPr>
          <w:rFonts w:ascii="Palatino Linotype" w:hAnsi="Palatino Linotype"/>
        </w:rPr>
      </w:pPr>
      <w:bookmarkStart w:id="71" w:name="_Toc120090926"/>
      <w:bookmarkStart w:id="72" w:name="_Toc124572074"/>
      <w:bookmarkStart w:id="73" w:name="_Toc11938090"/>
      <w:r w:rsidRPr="00265F46">
        <w:rPr>
          <w:rFonts w:ascii="Palatino Linotype" w:hAnsi="Palatino Linotype"/>
        </w:rPr>
        <w:t>Field Records</w:t>
      </w:r>
      <w:bookmarkEnd w:id="71"/>
      <w:bookmarkEnd w:id="72"/>
      <w:bookmarkEnd w:id="73"/>
    </w:p>
    <w:p w14:paraId="69186D19" w14:textId="77777777" w:rsidR="00017360" w:rsidRPr="00265F46" w:rsidRDefault="00017360" w:rsidP="00017360">
      <w:pPr>
        <w:tabs>
          <w:tab w:val="left" w:pos="-1440"/>
          <w:tab w:val="left" w:pos="-720"/>
        </w:tabs>
        <w:rPr>
          <w:rFonts w:ascii="Palatino Linotype" w:hAnsi="Palatino Linotype"/>
        </w:rPr>
      </w:pPr>
      <w:r w:rsidRPr="00265F46">
        <w:rPr>
          <w:rFonts w:ascii="Palatino Linotype" w:hAnsi="Palatino Linotype"/>
        </w:rPr>
        <w:t xml:space="preserve">Field logbooks </w:t>
      </w:r>
      <w:r w:rsidR="00051989" w:rsidRPr="00265F46">
        <w:rPr>
          <w:rFonts w:ascii="Palatino Linotype" w:hAnsi="Palatino Linotype"/>
        </w:rPr>
        <w:t xml:space="preserve">or data forms </w:t>
      </w:r>
      <w:r w:rsidRPr="00265F46">
        <w:rPr>
          <w:rFonts w:ascii="Palatino Linotype" w:hAnsi="Palatino Linotype"/>
        </w:rPr>
        <w:t xml:space="preserve">will provide the primary means of recording the data collection activities performed during the sampling surveys. As such, entries will be described in as much detail as possible so that events occurring during the survey can readily be reconstructed after the fact. At the beginning of each survey, the date, start time, weather, </w:t>
      </w:r>
      <w:r w:rsidR="00812B32" w:rsidRPr="00265F46">
        <w:rPr>
          <w:rFonts w:ascii="Palatino Linotype" w:hAnsi="Palatino Linotype"/>
        </w:rPr>
        <w:t xml:space="preserve">and </w:t>
      </w:r>
      <w:r w:rsidRPr="00265F46">
        <w:rPr>
          <w:rFonts w:ascii="Palatino Linotype" w:hAnsi="Palatino Linotype"/>
        </w:rPr>
        <w:t>names of all sampling team members present will be entered</w:t>
      </w:r>
      <w:r w:rsidR="00812B32" w:rsidRPr="00265F46">
        <w:rPr>
          <w:rFonts w:ascii="Palatino Linotype" w:hAnsi="Palatino Linotype"/>
        </w:rPr>
        <w:t xml:space="preserve"> (</w:t>
      </w:r>
      <w:r w:rsidR="00812B32" w:rsidRPr="00265F46">
        <w:rPr>
          <w:rFonts w:ascii="Palatino Linotype" w:hAnsi="Palatino Linotype"/>
          <w:color w:val="000000"/>
          <w:szCs w:val="22"/>
        </w:rPr>
        <w:t xml:space="preserve">see Survey Log Form, Appendix </w:t>
      </w:r>
      <w:r w:rsidR="00CB4B00">
        <w:rPr>
          <w:rFonts w:ascii="Palatino Linotype" w:hAnsi="Palatino Linotype"/>
          <w:color w:val="000000"/>
          <w:szCs w:val="22"/>
        </w:rPr>
        <w:t>A</w:t>
      </w:r>
      <w:r w:rsidR="00812B32" w:rsidRPr="00265F46">
        <w:rPr>
          <w:rFonts w:ascii="Palatino Linotype" w:hAnsi="Palatino Linotype"/>
          <w:color w:val="000000"/>
          <w:szCs w:val="22"/>
        </w:rPr>
        <w:t>)</w:t>
      </w:r>
      <w:r w:rsidRPr="00265F46">
        <w:rPr>
          <w:rFonts w:ascii="Palatino Linotype" w:hAnsi="Palatino Linotype"/>
        </w:rPr>
        <w:t xml:space="preserve">. </w:t>
      </w:r>
      <w:r w:rsidR="00F56702">
        <w:rPr>
          <w:rFonts w:ascii="Palatino Linotype" w:hAnsi="Palatino Linotype"/>
        </w:rPr>
        <w:t>S</w:t>
      </w:r>
      <w:r w:rsidRPr="00265F46">
        <w:rPr>
          <w:rFonts w:ascii="Palatino Linotype" w:hAnsi="Palatino Linotype"/>
        </w:rPr>
        <w:t xml:space="preserve">amples collected will </w:t>
      </w:r>
      <w:r w:rsidRPr="00F56702">
        <w:rPr>
          <w:rFonts w:ascii="Palatino Linotype" w:hAnsi="Palatino Linotype"/>
        </w:rPr>
        <w:t>be recorded</w:t>
      </w:r>
      <w:r w:rsidR="00F45F2A" w:rsidRPr="00F56702">
        <w:rPr>
          <w:rFonts w:ascii="Palatino Linotype" w:hAnsi="Palatino Linotype"/>
        </w:rPr>
        <w:t xml:space="preserve"> </w:t>
      </w:r>
      <w:r w:rsidR="00B823B6" w:rsidRPr="00F56702">
        <w:rPr>
          <w:rFonts w:ascii="Palatino Linotype" w:hAnsi="Palatino Linotype"/>
        </w:rPr>
        <w:t>on pre-printed</w:t>
      </w:r>
      <w:r w:rsidR="00284F37" w:rsidRPr="00F56702">
        <w:rPr>
          <w:rFonts w:ascii="Palatino Linotype" w:hAnsi="Palatino Linotype"/>
        </w:rPr>
        <w:t xml:space="preserve"> Station Log Forms for grab </w:t>
      </w:r>
      <w:r w:rsidR="00F56702" w:rsidRPr="00F56702">
        <w:rPr>
          <w:rFonts w:ascii="Palatino Linotype" w:hAnsi="Palatino Linotype"/>
        </w:rPr>
        <w:t xml:space="preserve">and destructive </w:t>
      </w:r>
      <w:r w:rsidR="00284F37" w:rsidRPr="00F56702">
        <w:rPr>
          <w:rFonts w:ascii="Palatino Linotype" w:hAnsi="Palatino Linotype"/>
        </w:rPr>
        <w:t>samples</w:t>
      </w:r>
      <w:r w:rsidR="00D11213" w:rsidRPr="00F56702">
        <w:rPr>
          <w:rFonts w:ascii="Palatino Linotype" w:hAnsi="Palatino Linotype"/>
        </w:rPr>
        <w:t xml:space="preserve"> (see Section B3.2.1)</w:t>
      </w:r>
      <w:r w:rsidR="00284F37" w:rsidRPr="00F56702">
        <w:rPr>
          <w:rFonts w:ascii="Palatino Linotype" w:hAnsi="Palatino Linotype"/>
        </w:rPr>
        <w:t>, and</w:t>
      </w:r>
      <w:r w:rsidR="00B823B6" w:rsidRPr="00F56702">
        <w:rPr>
          <w:rFonts w:ascii="Palatino Linotype" w:hAnsi="Palatino Linotype"/>
        </w:rPr>
        <w:t xml:space="preserve"> electronically for the </w:t>
      </w:r>
      <w:r w:rsidR="00F56702" w:rsidRPr="00F56702">
        <w:rPr>
          <w:rFonts w:ascii="Palatino Linotype" w:hAnsi="Palatino Linotype"/>
        </w:rPr>
        <w:t xml:space="preserve">water quality measurements, </w:t>
      </w:r>
      <w:r w:rsidR="005C4EFE" w:rsidRPr="00F56702">
        <w:rPr>
          <w:rFonts w:ascii="Palatino Linotype" w:hAnsi="Palatino Linotype"/>
        </w:rPr>
        <w:t>digital still and/or video samples</w:t>
      </w:r>
      <w:r w:rsidR="005C4EFE">
        <w:rPr>
          <w:rFonts w:ascii="Palatino Linotype" w:hAnsi="Palatino Linotype"/>
        </w:rPr>
        <w:t>,</w:t>
      </w:r>
      <w:r w:rsidR="00B823B6" w:rsidRPr="00F56702">
        <w:rPr>
          <w:rFonts w:ascii="Palatino Linotype" w:hAnsi="Palatino Linotype"/>
        </w:rPr>
        <w:t xml:space="preserve"> and</w:t>
      </w:r>
      <w:r w:rsidR="005C4EFE" w:rsidRPr="005C4EFE">
        <w:rPr>
          <w:rFonts w:ascii="Palatino Linotype" w:hAnsi="Palatino Linotype"/>
        </w:rPr>
        <w:t xml:space="preserve"> </w:t>
      </w:r>
      <w:r w:rsidR="005C4EFE" w:rsidRPr="00F56702">
        <w:rPr>
          <w:rFonts w:ascii="Palatino Linotype" w:hAnsi="Palatino Linotype"/>
        </w:rPr>
        <w:t>SPI</w:t>
      </w:r>
      <w:r w:rsidRPr="00265F46">
        <w:rPr>
          <w:rFonts w:ascii="Palatino Linotype" w:hAnsi="Palatino Linotype"/>
        </w:rPr>
        <w:t xml:space="preserve">.  </w:t>
      </w:r>
    </w:p>
    <w:p w14:paraId="691E59C8" w14:textId="77777777" w:rsidR="00017360" w:rsidRPr="00265F46" w:rsidRDefault="00017360" w:rsidP="00017360">
      <w:pPr>
        <w:tabs>
          <w:tab w:val="left" w:pos="-1440"/>
          <w:tab w:val="left" w:pos="-720"/>
        </w:tabs>
        <w:rPr>
          <w:rFonts w:ascii="Palatino Linotype" w:hAnsi="Palatino Linotype"/>
        </w:rPr>
      </w:pPr>
    </w:p>
    <w:p w14:paraId="4C67379B" w14:textId="77777777" w:rsidR="00017360" w:rsidRPr="00265F46" w:rsidRDefault="00017360" w:rsidP="00017360">
      <w:pPr>
        <w:tabs>
          <w:tab w:val="left" w:pos="-1440"/>
          <w:tab w:val="left" w:pos="-720"/>
        </w:tabs>
        <w:spacing w:after="60"/>
        <w:rPr>
          <w:rFonts w:ascii="Palatino Linotype" w:hAnsi="Palatino Linotype"/>
        </w:rPr>
      </w:pPr>
      <w:r w:rsidRPr="00265F46">
        <w:rPr>
          <w:rFonts w:ascii="Palatino Linotype" w:hAnsi="Palatino Linotype"/>
        </w:rPr>
        <w:t>Information specific to sample collection will include:</w:t>
      </w:r>
    </w:p>
    <w:p w14:paraId="2ECD0901" w14:textId="77777777" w:rsidR="0082507E" w:rsidRPr="00265F46" w:rsidRDefault="00017360" w:rsidP="00A20F10">
      <w:pPr>
        <w:numPr>
          <w:ilvl w:val="0"/>
          <w:numId w:val="9"/>
        </w:numPr>
        <w:spacing w:after="60"/>
        <w:rPr>
          <w:rFonts w:ascii="Palatino Linotype" w:hAnsi="Palatino Linotype"/>
        </w:rPr>
      </w:pPr>
      <w:r w:rsidRPr="00265F46">
        <w:rPr>
          <w:rFonts w:ascii="Palatino Linotype" w:hAnsi="Palatino Linotype"/>
        </w:rPr>
        <w:t>Station name</w:t>
      </w:r>
    </w:p>
    <w:p w14:paraId="0ADF4116" w14:textId="77777777" w:rsidR="0082507E" w:rsidRPr="00265F46" w:rsidRDefault="00415BB4" w:rsidP="00A20F10">
      <w:pPr>
        <w:numPr>
          <w:ilvl w:val="0"/>
          <w:numId w:val="9"/>
        </w:numPr>
        <w:spacing w:after="60"/>
        <w:rPr>
          <w:rFonts w:ascii="Palatino Linotype" w:hAnsi="Palatino Linotype"/>
        </w:rPr>
      </w:pPr>
      <w:r>
        <w:rPr>
          <w:rFonts w:ascii="Palatino Linotype" w:hAnsi="Palatino Linotype"/>
        </w:rPr>
        <w:t>Replicate</w:t>
      </w:r>
      <w:r w:rsidR="00017360" w:rsidRPr="00265F46">
        <w:rPr>
          <w:rFonts w:ascii="Palatino Linotype" w:hAnsi="Palatino Linotype"/>
        </w:rPr>
        <w:t xml:space="preserve"> number</w:t>
      </w:r>
    </w:p>
    <w:p w14:paraId="31D094AD" w14:textId="77777777" w:rsidR="0082507E" w:rsidRPr="00265F46" w:rsidRDefault="00017360" w:rsidP="00A20F10">
      <w:pPr>
        <w:numPr>
          <w:ilvl w:val="0"/>
          <w:numId w:val="9"/>
        </w:numPr>
        <w:spacing w:after="60"/>
        <w:rPr>
          <w:rFonts w:ascii="Palatino Linotype" w:hAnsi="Palatino Linotype"/>
        </w:rPr>
      </w:pPr>
      <w:r w:rsidRPr="00265F46">
        <w:rPr>
          <w:rFonts w:ascii="Palatino Linotype" w:hAnsi="Palatino Linotype"/>
        </w:rPr>
        <w:t>Time and date of sample collection</w:t>
      </w:r>
    </w:p>
    <w:p w14:paraId="29E486B8" w14:textId="77777777" w:rsidR="0082507E" w:rsidRPr="00265F46" w:rsidRDefault="00017360" w:rsidP="00A20F10">
      <w:pPr>
        <w:numPr>
          <w:ilvl w:val="0"/>
          <w:numId w:val="9"/>
        </w:numPr>
        <w:spacing w:after="60"/>
        <w:rPr>
          <w:rFonts w:ascii="Palatino Linotype" w:hAnsi="Palatino Linotype"/>
        </w:rPr>
      </w:pPr>
      <w:r w:rsidRPr="00265F46">
        <w:rPr>
          <w:rFonts w:ascii="Palatino Linotype" w:hAnsi="Palatino Linotype"/>
        </w:rPr>
        <w:t>Sample description (color, texture, etc.)</w:t>
      </w:r>
    </w:p>
    <w:p w14:paraId="3F10FA77" w14:textId="77777777" w:rsidR="0082507E" w:rsidRPr="00265F46" w:rsidRDefault="00017360" w:rsidP="00A20F10">
      <w:pPr>
        <w:numPr>
          <w:ilvl w:val="0"/>
          <w:numId w:val="9"/>
        </w:numPr>
        <w:spacing w:after="60"/>
        <w:rPr>
          <w:rFonts w:ascii="Palatino Linotype" w:hAnsi="Palatino Linotype"/>
        </w:rPr>
      </w:pPr>
      <w:r w:rsidRPr="00265F46">
        <w:rPr>
          <w:rFonts w:ascii="Palatino Linotype" w:hAnsi="Palatino Linotype"/>
        </w:rPr>
        <w:t>Samplers’ initials</w:t>
      </w:r>
    </w:p>
    <w:p w14:paraId="096574DC" w14:textId="77777777" w:rsidR="0082507E" w:rsidRPr="00265F46" w:rsidRDefault="00017360" w:rsidP="00A20F10">
      <w:pPr>
        <w:numPr>
          <w:ilvl w:val="0"/>
          <w:numId w:val="9"/>
        </w:numPr>
        <w:spacing w:after="60"/>
        <w:rPr>
          <w:rFonts w:ascii="Palatino Linotype" w:hAnsi="Palatino Linotype"/>
        </w:rPr>
      </w:pPr>
      <w:r w:rsidRPr="00265F46">
        <w:rPr>
          <w:rFonts w:ascii="Palatino Linotype" w:hAnsi="Palatino Linotype"/>
        </w:rPr>
        <w:t>Requested analyses</w:t>
      </w:r>
    </w:p>
    <w:p w14:paraId="1440D64B" w14:textId="77777777" w:rsidR="0082507E" w:rsidRPr="00265F46" w:rsidRDefault="00017360" w:rsidP="00A20F10">
      <w:pPr>
        <w:numPr>
          <w:ilvl w:val="0"/>
          <w:numId w:val="9"/>
        </w:numPr>
        <w:spacing w:after="60"/>
        <w:rPr>
          <w:rFonts w:ascii="Palatino Linotype" w:hAnsi="Palatino Linotype"/>
        </w:rPr>
      </w:pPr>
      <w:r w:rsidRPr="00265F46">
        <w:rPr>
          <w:rFonts w:ascii="Palatino Linotype" w:hAnsi="Palatino Linotype"/>
        </w:rPr>
        <w:t xml:space="preserve">Location (the geographic location </w:t>
      </w:r>
      <w:r w:rsidR="00593D87" w:rsidRPr="00265F46">
        <w:rPr>
          <w:rFonts w:ascii="Palatino Linotype" w:hAnsi="Palatino Linotype"/>
        </w:rPr>
        <w:t>where a sample is collected</w:t>
      </w:r>
      <w:r w:rsidRPr="00265F46">
        <w:rPr>
          <w:rFonts w:ascii="Palatino Linotype" w:hAnsi="Palatino Linotype"/>
        </w:rPr>
        <w:t>)</w:t>
      </w:r>
    </w:p>
    <w:p w14:paraId="1669C1D5" w14:textId="77777777" w:rsidR="00017360" w:rsidRPr="00265F46" w:rsidRDefault="00017360" w:rsidP="00017360">
      <w:pPr>
        <w:rPr>
          <w:rFonts w:ascii="Palatino Linotype" w:hAnsi="Palatino Linotype"/>
        </w:rPr>
      </w:pPr>
    </w:p>
    <w:p w14:paraId="723DBFE6" w14:textId="77777777" w:rsidR="00017360" w:rsidRPr="00265F46" w:rsidRDefault="00CD7070" w:rsidP="00017360">
      <w:pPr>
        <w:numPr>
          <w:ilvl w:val="12"/>
          <w:numId w:val="0"/>
        </w:numPr>
        <w:tabs>
          <w:tab w:val="left" w:pos="0"/>
          <w:tab w:val="left" w:pos="600"/>
          <w:tab w:val="left" w:pos="1490"/>
          <w:tab w:val="left" w:pos="2318"/>
          <w:tab w:val="left" w:pos="3270"/>
          <w:tab w:val="left" w:pos="3662"/>
          <w:tab w:val="left" w:pos="4054"/>
          <w:tab w:val="left" w:pos="4447"/>
          <w:tab w:val="left" w:pos="4839"/>
          <w:tab w:val="right" w:leader="dot" w:pos="8690"/>
        </w:tabs>
        <w:rPr>
          <w:rFonts w:ascii="Palatino Linotype" w:hAnsi="Palatino Linotype"/>
          <w:color w:val="000000"/>
          <w:szCs w:val="22"/>
        </w:rPr>
      </w:pPr>
      <w:r w:rsidRPr="00265F46">
        <w:rPr>
          <w:rFonts w:ascii="Palatino Linotype" w:hAnsi="Palatino Linotype"/>
          <w:color w:val="000000"/>
          <w:szCs w:val="22"/>
        </w:rPr>
        <w:t>Supplementary data for every station sampled</w:t>
      </w:r>
      <w:r w:rsidR="00017360" w:rsidRPr="00265F46">
        <w:rPr>
          <w:rFonts w:ascii="Palatino Linotype" w:hAnsi="Palatino Linotype"/>
          <w:color w:val="000000"/>
          <w:szCs w:val="22"/>
        </w:rPr>
        <w:t xml:space="preserve"> </w:t>
      </w:r>
      <w:r w:rsidRPr="00265F46">
        <w:rPr>
          <w:rFonts w:ascii="Palatino Linotype" w:hAnsi="Palatino Linotype"/>
          <w:color w:val="000000"/>
          <w:szCs w:val="22"/>
        </w:rPr>
        <w:t>during t</w:t>
      </w:r>
      <w:r w:rsidR="00017360" w:rsidRPr="00265F46">
        <w:rPr>
          <w:rFonts w:ascii="Palatino Linotype" w:hAnsi="Palatino Linotype"/>
          <w:color w:val="000000"/>
          <w:szCs w:val="22"/>
        </w:rPr>
        <w:t xml:space="preserve">he field </w:t>
      </w:r>
      <w:r w:rsidRPr="00265F46">
        <w:rPr>
          <w:rFonts w:ascii="Palatino Linotype" w:hAnsi="Palatino Linotype"/>
          <w:color w:val="000000"/>
          <w:szCs w:val="22"/>
        </w:rPr>
        <w:t>surveys may be recorded in the comments section of the field data forms</w:t>
      </w:r>
      <w:r w:rsidR="00017360" w:rsidRPr="00265F46">
        <w:rPr>
          <w:rFonts w:ascii="Palatino Linotype" w:hAnsi="Palatino Linotype"/>
        </w:rPr>
        <w:t xml:space="preserve">. For the </w:t>
      </w:r>
      <w:r w:rsidR="00DF0094" w:rsidRPr="00265F46">
        <w:rPr>
          <w:rFonts w:ascii="Palatino Linotype" w:hAnsi="Palatino Linotype"/>
        </w:rPr>
        <w:t>grab samples</w:t>
      </w:r>
      <w:r w:rsidR="00017360" w:rsidRPr="00265F46">
        <w:rPr>
          <w:rFonts w:ascii="Palatino Linotype" w:hAnsi="Palatino Linotype"/>
        </w:rPr>
        <w:t>, additional data</w:t>
      </w:r>
      <w:r w:rsidR="00017360" w:rsidRPr="00265F46">
        <w:rPr>
          <w:rFonts w:ascii="Palatino Linotype" w:hAnsi="Palatino Linotype"/>
          <w:color w:val="000000"/>
          <w:szCs w:val="22"/>
        </w:rPr>
        <w:t xml:space="preserve"> may include notes on </w:t>
      </w:r>
      <w:r w:rsidR="00DF0094" w:rsidRPr="00265F46">
        <w:rPr>
          <w:rFonts w:ascii="Palatino Linotype" w:hAnsi="Palatino Linotype"/>
          <w:color w:val="000000"/>
          <w:szCs w:val="22"/>
        </w:rPr>
        <w:t xml:space="preserve">sampling difficulties, currents, </w:t>
      </w:r>
      <w:r w:rsidR="00017360" w:rsidRPr="00265F46">
        <w:rPr>
          <w:rFonts w:ascii="Palatino Linotype" w:hAnsi="Palatino Linotype"/>
          <w:color w:val="000000"/>
          <w:szCs w:val="22"/>
        </w:rPr>
        <w:t xml:space="preserve">presence/absence of anemones, and numbers and sizes of jars used for each sample. </w:t>
      </w:r>
    </w:p>
    <w:p w14:paraId="45F7CB3F" w14:textId="77777777" w:rsidR="00017360" w:rsidRPr="00265F46" w:rsidRDefault="00017360" w:rsidP="00017360">
      <w:pPr>
        <w:numPr>
          <w:ilvl w:val="12"/>
          <w:numId w:val="0"/>
        </w:numPr>
        <w:tabs>
          <w:tab w:val="left" w:pos="0"/>
          <w:tab w:val="left" w:pos="600"/>
          <w:tab w:val="left" w:pos="1490"/>
          <w:tab w:val="left" w:pos="2318"/>
          <w:tab w:val="left" w:pos="3270"/>
          <w:tab w:val="left" w:pos="3662"/>
          <w:tab w:val="left" w:pos="4054"/>
          <w:tab w:val="left" w:pos="4447"/>
          <w:tab w:val="left" w:pos="4839"/>
          <w:tab w:val="right" w:leader="dot" w:pos="8690"/>
        </w:tabs>
        <w:rPr>
          <w:rFonts w:ascii="Palatino Linotype" w:hAnsi="Palatino Linotype"/>
        </w:rPr>
      </w:pPr>
    </w:p>
    <w:p w14:paraId="4E3D10EB" w14:textId="77777777" w:rsidR="00017360" w:rsidRPr="00265F46" w:rsidRDefault="00017360" w:rsidP="00017360">
      <w:pPr>
        <w:numPr>
          <w:ilvl w:val="12"/>
          <w:numId w:val="0"/>
        </w:numPr>
        <w:tabs>
          <w:tab w:val="left" w:pos="0"/>
          <w:tab w:val="left" w:pos="600"/>
          <w:tab w:val="left" w:pos="1490"/>
          <w:tab w:val="left" w:pos="2318"/>
          <w:tab w:val="left" w:pos="3270"/>
          <w:tab w:val="left" w:pos="3662"/>
          <w:tab w:val="left" w:pos="4054"/>
          <w:tab w:val="left" w:pos="4447"/>
          <w:tab w:val="left" w:pos="4839"/>
          <w:tab w:val="right" w:leader="dot" w:pos="8690"/>
        </w:tabs>
        <w:rPr>
          <w:rFonts w:ascii="Palatino Linotype" w:hAnsi="Palatino Linotype"/>
        </w:rPr>
      </w:pPr>
      <w:r w:rsidRPr="00265F46">
        <w:rPr>
          <w:rFonts w:ascii="Palatino Linotype" w:hAnsi="Palatino Linotype"/>
          <w:color w:val="000000"/>
          <w:szCs w:val="22"/>
        </w:rPr>
        <w:t xml:space="preserve">For the SPI </w:t>
      </w:r>
      <w:r w:rsidR="003A14D4" w:rsidRPr="00265F46">
        <w:rPr>
          <w:rFonts w:ascii="Palatino Linotype" w:hAnsi="Palatino Linotype"/>
          <w:color w:val="000000"/>
          <w:szCs w:val="22"/>
        </w:rPr>
        <w:t>samples</w:t>
      </w:r>
      <w:r w:rsidRPr="00265F46">
        <w:rPr>
          <w:rFonts w:ascii="Palatino Linotype" w:hAnsi="Palatino Linotype"/>
          <w:color w:val="000000"/>
          <w:szCs w:val="22"/>
        </w:rPr>
        <w:t xml:space="preserve">, data </w:t>
      </w:r>
      <w:r w:rsidR="00CD7070" w:rsidRPr="00265F46">
        <w:rPr>
          <w:rFonts w:ascii="Palatino Linotype" w:hAnsi="Palatino Linotype"/>
          <w:color w:val="000000"/>
          <w:szCs w:val="22"/>
        </w:rPr>
        <w:t>will be</w:t>
      </w:r>
      <w:r w:rsidRPr="00265F46">
        <w:rPr>
          <w:rFonts w:ascii="Palatino Linotype" w:hAnsi="Palatino Linotype"/>
          <w:color w:val="000000"/>
          <w:szCs w:val="22"/>
        </w:rPr>
        <w:t xml:space="preserve"> entered into an Excel spreadsheet on a laptop computer as the images are acquired. Data logged include station, date, time, </w:t>
      </w:r>
      <w:r w:rsidR="0082098A" w:rsidRPr="00265F46">
        <w:rPr>
          <w:rFonts w:ascii="Palatino Linotype" w:hAnsi="Palatino Linotype"/>
          <w:color w:val="000000"/>
          <w:szCs w:val="22"/>
        </w:rPr>
        <w:t xml:space="preserve">sampling coordinates, </w:t>
      </w:r>
      <w:r w:rsidR="00A0017A" w:rsidRPr="00265F46">
        <w:rPr>
          <w:rFonts w:ascii="Palatino Linotype" w:hAnsi="Palatino Linotype"/>
          <w:color w:val="000000"/>
          <w:szCs w:val="22"/>
        </w:rPr>
        <w:t>number of replicates, water depth, and comments.</w:t>
      </w:r>
      <w:r w:rsidRPr="00265F46">
        <w:rPr>
          <w:rFonts w:ascii="Palatino Linotype" w:hAnsi="Palatino Linotype"/>
          <w:color w:val="000000"/>
          <w:szCs w:val="22"/>
        </w:rPr>
        <w:t xml:space="preserve"> This spreadsheet will be archived </w:t>
      </w:r>
      <w:r w:rsidR="003A14D4" w:rsidRPr="00265F46">
        <w:rPr>
          <w:rFonts w:ascii="Palatino Linotype" w:hAnsi="Palatino Linotype"/>
          <w:color w:val="000000"/>
          <w:szCs w:val="22"/>
        </w:rPr>
        <w:t>by the contractor</w:t>
      </w:r>
      <w:r w:rsidRPr="00265F46">
        <w:rPr>
          <w:rFonts w:ascii="Palatino Linotype" w:hAnsi="Palatino Linotype"/>
          <w:color w:val="000000"/>
          <w:szCs w:val="22"/>
        </w:rPr>
        <w:t xml:space="preserve">, and a copy will be provided to the </w:t>
      </w:r>
      <w:r w:rsidR="003A14D4" w:rsidRPr="00265F46">
        <w:rPr>
          <w:rFonts w:ascii="Palatino Linotype" w:hAnsi="Palatino Linotype"/>
          <w:color w:val="000000"/>
          <w:szCs w:val="22"/>
        </w:rPr>
        <w:t>Project Manager</w:t>
      </w:r>
      <w:r w:rsidRPr="00265F46">
        <w:rPr>
          <w:rFonts w:ascii="Palatino Linotype" w:hAnsi="Palatino Linotype"/>
          <w:color w:val="000000"/>
          <w:szCs w:val="22"/>
        </w:rPr>
        <w:t xml:space="preserve"> to complete the survey logbook. </w:t>
      </w:r>
      <w:r w:rsidRPr="00265F46">
        <w:rPr>
          <w:rFonts w:ascii="Palatino Linotype" w:hAnsi="Palatino Linotype"/>
        </w:rPr>
        <w:t xml:space="preserve"> </w:t>
      </w:r>
    </w:p>
    <w:p w14:paraId="17BEE9D4" w14:textId="77777777" w:rsidR="00017360" w:rsidRPr="00265F46" w:rsidRDefault="00017360" w:rsidP="00017360">
      <w:pPr>
        <w:numPr>
          <w:ilvl w:val="12"/>
          <w:numId w:val="0"/>
        </w:numPr>
        <w:tabs>
          <w:tab w:val="left" w:pos="0"/>
          <w:tab w:val="left" w:pos="600"/>
          <w:tab w:val="left" w:pos="1490"/>
          <w:tab w:val="left" w:pos="2318"/>
          <w:tab w:val="left" w:pos="3270"/>
          <w:tab w:val="left" w:pos="3662"/>
          <w:tab w:val="left" w:pos="4054"/>
          <w:tab w:val="left" w:pos="4447"/>
          <w:tab w:val="left" w:pos="4839"/>
          <w:tab w:val="right" w:leader="dot" w:pos="8690"/>
        </w:tabs>
        <w:rPr>
          <w:rFonts w:ascii="Palatino Linotype" w:hAnsi="Palatino Linotype"/>
          <w:highlight w:val="yellow"/>
        </w:rPr>
      </w:pPr>
    </w:p>
    <w:p w14:paraId="121D376B" w14:textId="77777777" w:rsidR="0082507E" w:rsidRPr="00265F46" w:rsidRDefault="00017360" w:rsidP="00A20F10">
      <w:pPr>
        <w:pStyle w:val="Heading3"/>
        <w:numPr>
          <w:ilvl w:val="2"/>
          <w:numId w:val="22"/>
        </w:numPr>
        <w:rPr>
          <w:rFonts w:ascii="Palatino Linotype" w:hAnsi="Palatino Linotype"/>
        </w:rPr>
      </w:pPr>
      <w:bookmarkStart w:id="74" w:name="_Toc11938091"/>
      <w:bookmarkStart w:id="75" w:name="_Toc120090927"/>
      <w:bookmarkStart w:id="76" w:name="_Toc124572075"/>
      <w:r w:rsidRPr="00265F46">
        <w:rPr>
          <w:rFonts w:ascii="Palatino Linotype" w:hAnsi="Palatino Linotype"/>
        </w:rPr>
        <w:t>Laboratory Records and Deliverables</w:t>
      </w:r>
      <w:bookmarkEnd w:id="74"/>
    </w:p>
    <w:bookmarkEnd w:id="75"/>
    <w:bookmarkEnd w:id="76"/>
    <w:p w14:paraId="05E3CFB4" w14:textId="77777777" w:rsidR="00017360" w:rsidRPr="00265F46" w:rsidRDefault="00017360" w:rsidP="00017360">
      <w:pPr>
        <w:rPr>
          <w:rFonts w:ascii="Palatino Linotype" w:hAnsi="Palatino Linotype"/>
        </w:rPr>
      </w:pPr>
      <w:r w:rsidRPr="00265F46">
        <w:rPr>
          <w:rFonts w:ascii="Palatino Linotype" w:hAnsi="Palatino Linotype"/>
        </w:rPr>
        <w:t xml:space="preserve">Laboratory data reduction procedures will be performed according to the following protocol. All information related to analysis will be documented in controlled laboratory logbooks, instrument printouts, or other approved forms. All entries that are not generated by an automated data system will be made neatly and legibly in permanent, waterproof ink. Information will not be erased or obliterated. Corrections will be made by drawing a single line through the error and entering the correct information adjacent to the cross-out. All changes will be initialed, dated, and, if appropriate, accompanied by a brief explanation. Unused pages </w:t>
      </w:r>
      <w:r w:rsidRPr="00265F46">
        <w:rPr>
          <w:rFonts w:ascii="Palatino Linotype" w:hAnsi="Palatino Linotype"/>
        </w:rPr>
        <w:lastRenderedPageBreak/>
        <w:t>or portions of pages will be crossed out to prevent future data entry. Analytical laboratory records will be reviewed by the supervisory personnel on a regular basis, and by the Laboratory QA Manager periodically, to verify adherence to documentation requirements.</w:t>
      </w:r>
    </w:p>
    <w:p w14:paraId="0FA3D8FA" w14:textId="77777777" w:rsidR="00017360" w:rsidRPr="00265F46" w:rsidRDefault="00017360" w:rsidP="00017360">
      <w:pPr>
        <w:rPr>
          <w:rFonts w:ascii="Palatino Linotype" w:hAnsi="Palatino Linotype"/>
        </w:rPr>
      </w:pPr>
    </w:p>
    <w:p w14:paraId="1BC7A539" w14:textId="77777777" w:rsidR="00017360" w:rsidRPr="00265F46" w:rsidRDefault="00E27DA8" w:rsidP="00017360">
      <w:pPr>
        <w:rPr>
          <w:rFonts w:ascii="Palatino Linotype" w:hAnsi="Palatino Linotype"/>
          <w:highlight w:val="yellow"/>
        </w:rPr>
      </w:pPr>
      <w:r w:rsidRPr="00265F46">
        <w:rPr>
          <w:rFonts w:ascii="Palatino Linotype" w:hAnsi="Palatino Linotype"/>
        </w:rPr>
        <w:t>Laboratories</w:t>
      </w:r>
      <w:r w:rsidR="00017360" w:rsidRPr="00265F46">
        <w:rPr>
          <w:rFonts w:ascii="Palatino Linotype" w:hAnsi="Palatino Linotype"/>
        </w:rPr>
        <w:t xml:space="preserve"> will </w:t>
      </w:r>
      <w:r w:rsidR="007D4609" w:rsidRPr="00265F46">
        <w:rPr>
          <w:rFonts w:ascii="Palatino Linotype" w:hAnsi="Palatino Linotype"/>
        </w:rPr>
        <w:t xml:space="preserve">submit data to </w:t>
      </w:r>
      <w:r w:rsidR="00FA09A2">
        <w:rPr>
          <w:rFonts w:ascii="Palatino Linotype" w:hAnsi="Palatino Linotype"/>
        </w:rPr>
        <w:t xml:space="preserve">the </w:t>
      </w:r>
      <w:r w:rsidRPr="00265F46">
        <w:rPr>
          <w:rFonts w:ascii="Palatino Linotype" w:hAnsi="Palatino Linotype"/>
        </w:rPr>
        <w:t xml:space="preserve">Project Manager </w:t>
      </w:r>
      <w:r w:rsidR="001A2A41" w:rsidRPr="00265F46">
        <w:rPr>
          <w:rFonts w:ascii="Palatino Linotype" w:hAnsi="Palatino Linotype"/>
        </w:rPr>
        <w:t>as</w:t>
      </w:r>
      <w:r w:rsidR="007D4609" w:rsidRPr="00265F46">
        <w:rPr>
          <w:rFonts w:ascii="Palatino Linotype" w:hAnsi="Palatino Linotype"/>
        </w:rPr>
        <w:t xml:space="preserve"> </w:t>
      </w:r>
      <w:r w:rsidR="00017360" w:rsidRPr="00265F46">
        <w:rPr>
          <w:rFonts w:ascii="Palatino Linotype" w:hAnsi="Palatino Linotype"/>
        </w:rPr>
        <w:t>electronic data deliverable</w:t>
      </w:r>
      <w:r w:rsidR="007D4609" w:rsidRPr="00265F46">
        <w:rPr>
          <w:rFonts w:ascii="Palatino Linotype" w:hAnsi="Palatino Linotype"/>
        </w:rPr>
        <w:t>s</w:t>
      </w:r>
      <w:r w:rsidR="00017360" w:rsidRPr="00265F46">
        <w:rPr>
          <w:rFonts w:ascii="Palatino Linotype" w:hAnsi="Palatino Linotype"/>
        </w:rPr>
        <w:t xml:space="preserve"> (EDD). </w:t>
      </w:r>
      <w:r w:rsidR="00A871CE" w:rsidRPr="00265F46">
        <w:rPr>
          <w:rFonts w:ascii="Palatino Linotype" w:hAnsi="Palatino Linotype"/>
        </w:rPr>
        <w:t xml:space="preserve">Benthic invertebrate taxonomic laboratories </w:t>
      </w:r>
      <w:r w:rsidR="008D30CA" w:rsidRPr="00265F46">
        <w:rPr>
          <w:rFonts w:ascii="Palatino Linotype" w:hAnsi="Palatino Linotype"/>
        </w:rPr>
        <w:t>will also provide copies of any hand-written data sh</w:t>
      </w:r>
      <w:r w:rsidRPr="00265F46">
        <w:rPr>
          <w:rFonts w:ascii="Palatino Linotype" w:hAnsi="Palatino Linotype"/>
        </w:rPr>
        <w:t>eets. The EDDs for oligochaetes</w:t>
      </w:r>
      <w:r w:rsidR="008D30CA" w:rsidRPr="00265F46">
        <w:rPr>
          <w:rFonts w:ascii="Palatino Linotype" w:hAnsi="Palatino Linotype"/>
        </w:rPr>
        <w:t xml:space="preserve"> and for </w:t>
      </w:r>
      <w:r w:rsidRPr="00265F46">
        <w:rPr>
          <w:rFonts w:ascii="Palatino Linotype" w:hAnsi="Palatino Linotype"/>
        </w:rPr>
        <w:t>other benthic infauna</w:t>
      </w:r>
      <w:r w:rsidR="008D30CA" w:rsidRPr="00265F46">
        <w:rPr>
          <w:rFonts w:ascii="Palatino Linotype" w:hAnsi="Palatino Linotype"/>
        </w:rPr>
        <w:t xml:space="preserve"> identified under the benthic infauna tasks will be provided in Excel spreadsheets.  </w:t>
      </w:r>
      <w:r w:rsidRPr="00265F46">
        <w:rPr>
          <w:rFonts w:ascii="Palatino Linotype" w:hAnsi="Palatino Linotype"/>
        </w:rPr>
        <w:t xml:space="preserve">Habitat and biotic characteristics of each station identified through digital </w:t>
      </w:r>
      <w:r w:rsidR="005C4EFE" w:rsidRPr="00265F46">
        <w:rPr>
          <w:rFonts w:ascii="Palatino Linotype" w:hAnsi="Palatino Linotype"/>
        </w:rPr>
        <w:t xml:space="preserve">still image </w:t>
      </w:r>
      <w:r w:rsidRPr="00265F46">
        <w:rPr>
          <w:rFonts w:ascii="Palatino Linotype" w:hAnsi="Palatino Linotype"/>
        </w:rPr>
        <w:t xml:space="preserve">or </w:t>
      </w:r>
      <w:r w:rsidR="005C4EFE" w:rsidRPr="00265F46">
        <w:rPr>
          <w:rFonts w:ascii="Palatino Linotype" w:hAnsi="Palatino Linotype"/>
        </w:rPr>
        <w:t xml:space="preserve">video </w:t>
      </w:r>
      <w:r w:rsidRPr="00265F46">
        <w:rPr>
          <w:rFonts w:ascii="Palatino Linotype" w:hAnsi="Palatino Linotype"/>
        </w:rPr>
        <w:t xml:space="preserve">analysis </w:t>
      </w:r>
      <w:r w:rsidR="00017360" w:rsidRPr="00265F46">
        <w:rPr>
          <w:rFonts w:ascii="Palatino Linotype" w:hAnsi="Palatino Linotype"/>
        </w:rPr>
        <w:t xml:space="preserve">will </w:t>
      </w:r>
      <w:r w:rsidR="005C4EFE">
        <w:rPr>
          <w:rFonts w:ascii="Palatino Linotype" w:hAnsi="Palatino Linotype"/>
        </w:rPr>
        <w:t xml:space="preserve">be </w:t>
      </w:r>
      <w:r w:rsidR="00017360" w:rsidRPr="00265F46">
        <w:rPr>
          <w:rFonts w:ascii="Palatino Linotype" w:hAnsi="Palatino Linotype"/>
        </w:rPr>
        <w:t>provide</w:t>
      </w:r>
      <w:r w:rsidRPr="00265F46">
        <w:rPr>
          <w:rFonts w:ascii="Palatino Linotype" w:hAnsi="Palatino Linotype"/>
        </w:rPr>
        <w:t>d in</w:t>
      </w:r>
      <w:r w:rsidR="00017360" w:rsidRPr="00265F46">
        <w:rPr>
          <w:rFonts w:ascii="Palatino Linotype" w:hAnsi="Palatino Linotype"/>
        </w:rPr>
        <w:t xml:space="preserve"> an Excel spreadsheet. </w:t>
      </w:r>
      <w:r w:rsidR="008D4816" w:rsidRPr="00265F46">
        <w:rPr>
          <w:rFonts w:ascii="Palatino Linotype" w:hAnsi="Palatino Linotype"/>
        </w:rPr>
        <w:t xml:space="preserve">The SPI data </w:t>
      </w:r>
      <w:r w:rsidR="00017360" w:rsidRPr="00265F46">
        <w:rPr>
          <w:rFonts w:ascii="Palatino Linotype" w:hAnsi="Palatino Linotype"/>
        </w:rPr>
        <w:t xml:space="preserve">will </w:t>
      </w:r>
      <w:r w:rsidR="008D4816" w:rsidRPr="00265F46">
        <w:rPr>
          <w:rFonts w:ascii="Palatino Linotype" w:hAnsi="Palatino Linotype"/>
        </w:rPr>
        <w:t xml:space="preserve">be </w:t>
      </w:r>
      <w:r w:rsidR="00017360" w:rsidRPr="00265F46">
        <w:rPr>
          <w:rFonts w:ascii="Palatino Linotype" w:hAnsi="Palatino Linotype"/>
        </w:rPr>
        <w:t>provide</w:t>
      </w:r>
      <w:r w:rsidR="008D4816" w:rsidRPr="00265F46">
        <w:rPr>
          <w:rFonts w:ascii="Palatino Linotype" w:hAnsi="Palatino Linotype"/>
        </w:rPr>
        <w:t>d in</w:t>
      </w:r>
      <w:r w:rsidR="00017360" w:rsidRPr="00265F46">
        <w:rPr>
          <w:rFonts w:ascii="Palatino Linotype" w:hAnsi="Palatino Linotype"/>
        </w:rPr>
        <w:t xml:space="preserve"> two versions of Excel. The first will be the original data produced by </w:t>
      </w:r>
      <w:r w:rsidR="008D4816" w:rsidRPr="00265F46">
        <w:rPr>
          <w:rFonts w:ascii="Palatino Linotype" w:hAnsi="Palatino Linotype"/>
        </w:rPr>
        <w:t>the</w:t>
      </w:r>
      <w:r w:rsidR="00017360" w:rsidRPr="00265F46">
        <w:rPr>
          <w:rFonts w:ascii="Palatino Linotype" w:hAnsi="Palatino Linotype"/>
        </w:rPr>
        <w:t xml:space="preserve"> image analysis system. The second </w:t>
      </w:r>
      <w:r w:rsidR="007D4609" w:rsidRPr="00265F46">
        <w:rPr>
          <w:rFonts w:ascii="Palatino Linotype" w:hAnsi="Palatino Linotype"/>
        </w:rPr>
        <w:t xml:space="preserve">will be </w:t>
      </w:r>
      <w:r w:rsidR="00017360" w:rsidRPr="00265F46">
        <w:rPr>
          <w:rFonts w:ascii="Palatino Linotype" w:hAnsi="Palatino Linotype"/>
        </w:rPr>
        <w:t xml:space="preserve">reformatted according to instructions for loading into </w:t>
      </w:r>
      <w:r w:rsidR="00144DFC">
        <w:rPr>
          <w:rFonts w:ascii="Palatino Linotype" w:hAnsi="Palatino Linotype"/>
        </w:rPr>
        <w:t xml:space="preserve">a database selected by MassDEP (e.g. </w:t>
      </w:r>
      <w:r w:rsidR="008D4816" w:rsidRPr="00265F46">
        <w:rPr>
          <w:rFonts w:ascii="Palatino Linotype" w:hAnsi="Palatino Linotype"/>
        </w:rPr>
        <w:t xml:space="preserve">the </w:t>
      </w:r>
      <w:r w:rsidR="00F83AAB">
        <w:rPr>
          <w:rFonts w:ascii="Palatino Linotype" w:hAnsi="Palatino Linotype"/>
        </w:rPr>
        <w:t xml:space="preserve">USEPA Water Quality Exchange Web </w:t>
      </w:r>
      <w:r w:rsidR="00EC7968">
        <w:rPr>
          <w:rFonts w:ascii="Palatino Linotype" w:hAnsi="Palatino Linotype"/>
        </w:rPr>
        <w:t>[</w:t>
      </w:r>
      <w:r w:rsidR="00F83AAB">
        <w:rPr>
          <w:rFonts w:ascii="Palatino Linotype" w:hAnsi="Palatino Linotype"/>
        </w:rPr>
        <w:t>WQX Web</w:t>
      </w:r>
      <w:r w:rsidR="00EC7968">
        <w:rPr>
          <w:rFonts w:ascii="Palatino Linotype" w:hAnsi="Palatino Linotype"/>
        </w:rPr>
        <w:t>]</w:t>
      </w:r>
      <w:r w:rsidR="008D4816" w:rsidRPr="00265F46">
        <w:rPr>
          <w:rFonts w:ascii="Palatino Linotype" w:hAnsi="Palatino Linotype"/>
        </w:rPr>
        <w:t xml:space="preserve"> database</w:t>
      </w:r>
      <w:r w:rsidR="00144DFC">
        <w:rPr>
          <w:rFonts w:ascii="Palatino Linotype" w:hAnsi="Palatino Linotype"/>
        </w:rPr>
        <w:t>)</w:t>
      </w:r>
      <w:r w:rsidR="00017360" w:rsidRPr="00265F46">
        <w:rPr>
          <w:rFonts w:ascii="Palatino Linotype" w:hAnsi="Palatino Linotype"/>
        </w:rPr>
        <w:t xml:space="preserve">. </w:t>
      </w:r>
      <w:r w:rsidR="008D4816" w:rsidRPr="00265F46">
        <w:rPr>
          <w:rFonts w:ascii="Palatino Linotype" w:hAnsi="Palatino Linotype"/>
        </w:rPr>
        <w:t>T</w:t>
      </w:r>
      <w:r w:rsidR="00017360" w:rsidRPr="00265F46">
        <w:rPr>
          <w:rFonts w:ascii="Palatino Linotype" w:hAnsi="Palatino Linotype"/>
        </w:rPr>
        <w:t xml:space="preserve">he original output </w:t>
      </w:r>
      <w:r w:rsidR="008D4816" w:rsidRPr="00265F46">
        <w:rPr>
          <w:rFonts w:ascii="Palatino Linotype" w:hAnsi="Palatino Linotype"/>
        </w:rPr>
        <w:t xml:space="preserve">will be used </w:t>
      </w:r>
      <w:r w:rsidR="00017360" w:rsidRPr="00265F46">
        <w:rPr>
          <w:rFonts w:ascii="Palatino Linotype" w:hAnsi="Palatino Linotype"/>
        </w:rPr>
        <w:t xml:space="preserve">to ensure that the resulting </w:t>
      </w:r>
      <w:r w:rsidR="001A2A41" w:rsidRPr="00265F46">
        <w:rPr>
          <w:rFonts w:ascii="Palatino Linotype" w:hAnsi="Palatino Linotype"/>
        </w:rPr>
        <w:t xml:space="preserve">files for upload to the </w:t>
      </w:r>
      <w:r w:rsidR="00017360" w:rsidRPr="00265F46">
        <w:rPr>
          <w:rFonts w:ascii="Palatino Linotype" w:hAnsi="Palatino Linotype"/>
        </w:rPr>
        <w:t xml:space="preserve">database </w:t>
      </w:r>
      <w:r w:rsidR="001A2A41" w:rsidRPr="00265F46">
        <w:rPr>
          <w:rFonts w:ascii="Palatino Linotype" w:hAnsi="Palatino Linotype"/>
        </w:rPr>
        <w:t>are</w:t>
      </w:r>
      <w:r w:rsidR="00017360" w:rsidRPr="00265F46">
        <w:rPr>
          <w:rFonts w:ascii="Palatino Linotype" w:hAnsi="Palatino Linotype"/>
        </w:rPr>
        <w:t xml:space="preserve"> correct.</w:t>
      </w:r>
    </w:p>
    <w:p w14:paraId="551A2A3D" w14:textId="77777777" w:rsidR="001A2A41" w:rsidRPr="00265F46" w:rsidRDefault="001A2A41" w:rsidP="00017360">
      <w:pPr>
        <w:rPr>
          <w:rFonts w:ascii="Palatino Linotype" w:hAnsi="Palatino Linotype"/>
        </w:rPr>
      </w:pPr>
    </w:p>
    <w:p w14:paraId="67D33848" w14:textId="77777777" w:rsidR="00017360" w:rsidRPr="00265F46" w:rsidRDefault="00017360" w:rsidP="00017360">
      <w:pPr>
        <w:rPr>
          <w:rFonts w:ascii="Palatino Linotype" w:hAnsi="Palatino Linotype"/>
        </w:rPr>
      </w:pPr>
      <w:r w:rsidRPr="00265F46">
        <w:rPr>
          <w:rFonts w:ascii="Palatino Linotype" w:hAnsi="Palatino Linotype"/>
        </w:rPr>
        <w:t xml:space="preserve">Data deliverables will be provided to </w:t>
      </w:r>
      <w:r w:rsidR="00251E0D" w:rsidRPr="00265F46">
        <w:rPr>
          <w:rFonts w:ascii="Palatino Linotype" w:hAnsi="Palatino Linotype"/>
        </w:rPr>
        <w:t>MassDEP</w:t>
      </w:r>
      <w:r w:rsidRPr="00265F46">
        <w:rPr>
          <w:rFonts w:ascii="Palatino Linotype" w:hAnsi="Palatino Linotype"/>
        </w:rPr>
        <w:t xml:space="preserve"> by </w:t>
      </w:r>
      <w:r w:rsidR="00251E0D" w:rsidRPr="00265F46">
        <w:rPr>
          <w:rFonts w:ascii="Palatino Linotype" w:hAnsi="Palatino Linotype"/>
        </w:rPr>
        <w:t xml:space="preserve">the </w:t>
      </w:r>
      <w:r w:rsidR="005A05BF">
        <w:rPr>
          <w:rFonts w:ascii="Palatino Linotype" w:hAnsi="Palatino Linotype"/>
        </w:rPr>
        <w:t>T</w:t>
      </w:r>
      <w:r w:rsidR="00251E0D" w:rsidRPr="00265F46">
        <w:rPr>
          <w:rFonts w:ascii="Palatino Linotype" w:hAnsi="Palatino Linotype"/>
        </w:rPr>
        <w:t>own</w:t>
      </w:r>
      <w:r w:rsidR="00144DFC">
        <w:rPr>
          <w:rFonts w:ascii="Palatino Linotype" w:hAnsi="Palatino Linotype"/>
        </w:rPr>
        <w:t>’s representative</w:t>
      </w:r>
      <w:r w:rsidR="00AA2D04">
        <w:rPr>
          <w:rFonts w:ascii="Palatino Linotype" w:hAnsi="Palatino Linotype"/>
        </w:rPr>
        <w:t xml:space="preserve"> </w:t>
      </w:r>
      <w:r w:rsidRPr="00265F46">
        <w:rPr>
          <w:rFonts w:ascii="Palatino Linotype" w:hAnsi="Palatino Linotype"/>
        </w:rPr>
        <w:t>on the schedule described in this QAPP (</w:t>
      </w:r>
      <w:r w:rsidRPr="00AA2D04">
        <w:rPr>
          <w:rFonts w:ascii="Palatino Linotype" w:hAnsi="Palatino Linotype"/>
        </w:rPr>
        <w:t>Section A6.</w:t>
      </w:r>
      <w:r w:rsidR="00AA2D04" w:rsidRPr="00AA2D04">
        <w:rPr>
          <w:rFonts w:ascii="Palatino Linotype" w:hAnsi="Palatino Linotype"/>
        </w:rPr>
        <w:t>2</w:t>
      </w:r>
      <w:r w:rsidRPr="00AA2D04">
        <w:rPr>
          <w:rFonts w:ascii="Palatino Linotype" w:hAnsi="Palatino Linotype"/>
        </w:rPr>
        <w:t>).</w:t>
      </w:r>
      <w:r w:rsidR="001A2A41" w:rsidRPr="00265F46">
        <w:rPr>
          <w:rFonts w:ascii="Palatino Linotype" w:hAnsi="Palatino Linotype"/>
        </w:rPr>
        <w:t xml:space="preserve"> Details of data management are</w:t>
      </w:r>
      <w:r w:rsidRPr="00265F46">
        <w:rPr>
          <w:rFonts w:ascii="Palatino Linotype" w:hAnsi="Palatino Linotype"/>
        </w:rPr>
        <w:t xml:space="preserve"> discussed in </w:t>
      </w:r>
      <w:r w:rsidRPr="00090E3D">
        <w:rPr>
          <w:rFonts w:ascii="Palatino Linotype" w:hAnsi="Palatino Linotype"/>
        </w:rPr>
        <w:t>Section B10.</w:t>
      </w:r>
      <w:r w:rsidRPr="00265F46">
        <w:rPr>
          <w:rFonts w:ascii="Palatino Linotype" w:hAnsi="Palatino Linotype"/>
        </w:rPr>
        <w:t xml:space="preserve">  </w:t>
      </w:r>
    </w:p>
    <w:p w14:paraId="2D22FEFE" w14:textId="77777777" w:rsidR="00017360" w:rsidRPr="00265F46" w:rsidRDefault="00017360" w:rsidP="00017360">
      <w:pPr>
        <w:rPr>
          <w:rFonts w:ascii="Palatino Linotype" w:hAnsi="Palatino Linotype"/>
        </w:rPr>
      </w:pPr>
    </w:p>
    <w:p w14:paraId="329D3223" w14:textId="77777777" w:rsidR="00017360" w:rsidRPr="00265F46" w:rsidRDefault="00017360" w:rsidP="00017360">
      <w:pPr>
        <w:tabs>
          <w:tab w:val="left" w:pos="-1440"/>
          <w:tab w:val="left" w:pos="-720"/>
        </w:tabs>
        <w:rPr>
          <w:rFonts w:ascii="Palatino Linotype" w:hAnsi="Palatino Linotype"/>
          <w:color w:val="000000"/>
          <w:szCs w:val="22"/>
        </w:rPr>
      </w:pPr>
      <w:r w:rsidRPr="00265F46">
        <w:rPr>
          <w:rFonts w:ascii="Palatino Linotype" w:hAnsi="Palatino Linotype"/>
          <w:color w:val="000000"/>
          <w:szCs w:val="22"/>
        </w:rPr>
        <w:t xml:space="preserve">Sample laboratory data recording forms are provided </w:t>
      </w:r>
      <w:r w:rsidRPr="00CB4B00">
        <w:rPr>
          <w:rFonts w:ascii="Palatino Linotype" w:hAnsi="Palatino Linotype"/>
          <w:color w:val="000000"/>
          <w:szCs w:val="22"/>
        </w:rPr>
        <w:t xml:space="preserve">in Appendix </w:t>
      </w:r>
      <w:r w:rsidR="00CB4B00" w:rsidRPr="00CB4B00">
        <w:rPr>
          <w:rFonts w:ascii="Palatino Linotype" w:hAnsi="Palatino Linotype"/>
          <w:color w:val="000000"/>
          <w:szCs w:val="22"/>
        </w:rPr>
        <w:t>B</w:t>
      </w:r>
      <w:r w:rsidRPr="00CB4B00">
        <w:rPr>
          <w:rFonts w:ascii="Palatino Linotype" w:hAnsi="Palatino Linotype"/>
          <w:color w:val="000000"/>
          <w:szCs w:val="22"/>
        </w:rPr>
        <w:t>.</w:t>
      </w:r>
    </w:p>
    <w:p w14:paraId="539936B7" w14:textId="77777777" w:rsidR="00017360" w:rsidRPr="00265F46" w:rsidRDefault="00017360" w:rsidP="00017360">
      <w:pPr>
        <w:tabs>
          <w:tab w:val="left" w:pos="-1440"/>
          <w:tab w:val="left" w:pos="-720"/>
        </w:tabs>
        <w:rPr>
          <w:rFonts w:ascii="Palatino Linotype" w:hAnsi="Palatino Linotype"/>
          <w:color w:val="000000"/>
          <w:szCs w:val="22"/>
        </w:rPr>
      </w:pPr>
    </w:p>
    <w:p w14:paraId="37D4E7B1" w14:textId="77777777" w:rsidR="0082507E" w:rsidRPr="00265F46" w:rsidRDefault="00017360" w:rsidP="00A20F10">
      <w:pPr>
        <w:pStyle w:val="Heading3"/>
        <w:numPr>
          <w:ilvl w:val="2"/>
          <w:numId w:val="22"/>
        </w:numPr>
        <w:rPr>
          <w:rFonts w:ascii="Palatino Linotype" w:hAnsi="Palatino Linotype"/>
        </w:rPr>
      </w:pPr>
      <w:bookmarkStart w:id="77" w:name="_Toc11938092"/>
      <w:r w:rsidRPr="00265F46">
        <w:rPr>
          <w:rFonts w:ascii="Palatino Linotype" w:hAnsi="Palatino Linotype"/>
        </w:rPr>
        <w:t>Reports and Data Submissions</w:t>
      </w:r>
      <w:bookmarkEnd w:id="77"/>
    </w:p>
    <w:p w14:paraId="7DC949A3" w14:textId="77777777" w:rsidR="00017360" w:rsidRPr="00265F46" w:rsidRDefault="00017360" w:rsidP="00017360">
      <w:pPr>
        <w:spacing w:after="120"/>
        <w:rPr>
          <w:rFonts w:ascii="Palatino Linotype" w:hAnsi="Palatino Linotype"/>
        </w:rPr>
      </w:pPr>
      <w:r w:rsidRPr="003B4D21">
        <w:rPr>
          <w:rFonts w:ascii="Palatino Linotype" w:hAnsi="Palatino Linotype"/>
        </w:rPr>
        <w:t>Documents</w:t>
      </w:r>
      <w:r w:rsidR="003B4D21" w:rsidRPr="003B4D21">
        <w:rPr>
          <w:rFonts w:ascii="Palatino Linotype" w:hAnsi="Palatino Linotype"/>
        </w:rPr>
        <w:t xml:space="preserve"> </w:t>
      </w:r>
      <w:r w:rsidRPr="003B4D21">
        <w:rPr>
          <w:rFonts w:ascii="Palatino Linotype" w:hAnsi="Palatino Linotype"/>
        </w:rPr>
        <w:t xml:space="preserve">and </w:t>
      </w:r>
      <w:r w:rsidR="003B4D21" w:rsidRPr="003B4D21">
        <w:rPr>
          <w:rFonts w:ascii="Palatino Linotype" w:hAnsi="Palatino Linotype"/>
        </w:rPr>
        <w:t xml:space="preserve">the </w:t>
      </w:r>
      <w:r w:rsidRPr="003B4D21">
        <w:rPr>
          <w:rFonts w:ascii="Palatino Linotype" w:hAnsi="Palatino Linotype"/>
        </w:rPr>
        <w:t>data submission that will be generated under the Benthic Monitoring tasks are listed below. The due dates for these reports and data submissions are tabulated in Section A6.</w:t>
      </w:r>
      <w:r w:rsidR="003B4D21" w:rsidRPr="003B4D21">
        <w:rPr>
          <w:rFonts w:ascii="Palatino Linotype" w:hAnsi="Palatino Linotype"/>
        </w:rPr>
        <w:t>2</w:t>
      </w:r>
      <w:r w:rsidRPr="003B4D21">
        <w:rPr>
          <w:rFonts w:ascii="Palatino Linotype" w:hAnsi="Palatino Linotype"/>
        </w:rPr>
        <w:t>.</w:t>
      </w:r>
    </w:p>
    <w:p w14:paraId="2E1AF857" w14:textId="77777777" w:rsidR="0082507E" w:rsidRPr="00265F46" w:rsidRDefault="00017360" w:rsidP="00A20F10">
      <w:pPr>
        <w:numPr>
          <w:ilvl w:val="0"/>
          <w:numId w:val="9"/>
        </w:numPr>
        <w:spacing w:after="60"/>
        <w:rPr>
          <w:rFonts w:ascii="Palatino Linotype" w:hAnsi="Palatino Linotype"/>
        </w:rPr>
      </w:pPr>
      <w:r w:rsidRPr="00265F46">
        <w:rPr>
          <w:rFonts w:ascii="Palatino Linotype" w:hAnsi="Palatino Linotype"/>
        </w:rPr>
        <w:t>QAPP</w:t>
      </w:r>
      <w:r w:rsidR="001D3781" w:rsidRPr="00265F46">
        <w:rPr>
          <w:rFonts w:ascii="Palatino Linotype" w:hAnsi="Palatino Linotype"/>
        </w:rPr>
        <w:t xml:space="preserve"> </w:t>
      </w:r>
      <w:r w:rsidR="00D126C4" w:rsidRPr="00265F46">
        <w:rPr>
          <w:rFonts w:ascii="Palatino Linotype" w:hAnsi="Palatino Linotype"/>
        </w:rPr>
        <w:t xml:space="preserve">Agreement </w:t>
      </w:r>
      <w:r w:rsidR="001D3781" w:rsidRPr="00265F46">
        <w:rPr>
          <w:rFonts w:ascii="Palatino Linotype" w:hAnsi="Palatino Linotype"/>
        </w:rPr>
        <w:t>Form</w:t>
      </w:r>
      <w:r w:rsidR="00CB4B00">
        <w:rPr>
          <w:rFonts w:ascii="Palatino Linotype" w:hAnsi="Palatino Linotype"/>
        </w:rPr>
        <w:t xml:space="preserve"> (Appendix C)</w:t>
      </w:r>
    </w:p>
    <w:p w14:paraId="5BB5DA7A" w14:textId="77777777" w:rsidR="0082507E" w:rsidRPr="003B4D21" w:rsidRDefault="001D3781" w:rsidP="00A20F10">
      <w:pPr>
        <w:numPr>
          <w:ilvl w:val="0"/>
          <w:numId w:val="9"/>
        </w:numPr>
        <w:spacing w:after="60"/>
        <w:rPr>
          <w:rFonts w:ascii="Palatino Linotype" w:hAnsi="Palatino Linotype"/>
        </w:rPr>
      </w:pPr>
      <w:r w:rsidRPr="00265F46">
        <w:rPr>
          <w:rFonts w:ascii="Palatino Linotype" w:hAnsi="Palatino Linotype"/>
        </w:rPr>
        <w:t xml:space="preserve">Embayment </w:t>
      </w:r>
      <w:r w:rsidRPr="003B4D21">
        <w:rPr>
          <w:rFonts w:ascii="Palatino Linotype" w:hAnsi="Palatino Linotype"/>
        </w:rPr>
        <w:t>Specific Study Plan</w:t>
      </w:r>
    </w:p>
    <w:p w14:paraId="6A8B4EFD" w14:textId="77777777" w:rsidR="0082507E" w:rsidRPr="003B4D21" w:rsidRDefault="005D175C" w:rsidP="00A20F10">
      <w:pPr>
        <w:numPr>
          <w:ilvl w:val="0"/>
          <w:numId w:val="9"/>
        </w:numPr>
        <w:spacing w:after="60"/>
        <w:rPr>
          <w:rFonts w:ascii="Palatino Linotype" w:hAnsi="Palatino Linotype"/>
        </w:rPr>
      </w:pPr>
      <w:r w:rsidRPr="003B4D21">
        <w:rPr>
          <w:rFonts w:ascii="Palatino Linotype" w:hAnsi="Palatino Linotype"/>
        </w:rPr>
        <w:t xml:space="preserve">Survey </w:t>
      </w:r>
      <w:r w:rsidR="003B4D21" w:rsidRPr="003B4D21">
        <w:rPr>
          <w:rFonts w:ascii="Palatino Linotype" w:hAnsi="Palatino Linotype"/>
        </w:rPr>
        <w:t>notification emails</w:t>
      </w:r>
    </w:p>
    <w:p w14:paraId="7D62237D" w14:textId="77777777" w:rsidR="0082507E" w:rsidRPr="003B4D21" w:rsidRDefault="00017360" w:rsidP="00A20F10">
      <w:pPr>
        <w:numPr>
          <w:ilvl w:val="0"/>
          <w:numId w:val="9"/>
        </w:numPr>
        <w:spacing w:after="60"/>
        <w:rPr>
          <w:rFonts w:ascii="Palatino Linotype" w:hAnsi="Palatino Linotype"/>
        </w:rPr>
      </w:pPr>
      <w:r w:rsidRPr="003B4D21">
        <w:rPr>
          <w:rFonts w:ascii="Palatino Linotype" w:hAnsi="Palatino Linotype"/>
        </w:rPr>
        <w:t>Reference collection report</w:t>
      </w:r>
    </w:p>
    <w:p w14:paraId="38F85B9C" w14:textId="77777777" w:rsidR="0082507E" w:rsidRPr="003B4D21" w:rsidRDefault="003B4D21" w:rsidP="00A20F10">
      <w:pPr>
        <w:numPr>
          <w:ilvl w:val="0"/>
          <w:numId w:val="9"/>
        </w:numPr>
        <w:rPr>
          <w:rFonts w:ascii="Palatino Linotype" w:hAnsi="Palatino Linotype"/>
        </w:rPr>
      </w:pPr>
      <w:r w:rsidRPr="003B4D21">
        <w:rPr>
          <w:rFonts w:ascii="Palatino Linotype" w:hAnsi="Palatino Linotype"/>
        </w:rPr>
        <w:t>Synthesis</w:t>
      </w:r>
      <w:r w:rsidR="001D3781" w:rsidRPr="003B4D21">
        <w:rPr>
          <w:rFonts w:ascii="Palatino Linotype" w:hAnsi="Palatino Linotype"/>
        </w:rPr>
        <w:t xml:space="preserve"> </w:t>
      </w:r>
      <w:r w:rsidRPr="003B4D21">
        <w:rPr>
          <w:rFonts w:ascii="Palatino Linotype" w:hAnsi="Palatino Linotype"/>
        </w:rPr>
        <w:t>R</w:t>
      </w:r>
      <w:r w:rsidR="001D3781" w:rsidRPr="003B4D21">
        <w:rPr>
          <w:rFonts w:ascii="Palatino Linotype" w:hAnsi="Palatino Linotype"/>
        </w:rPr>
        <w:t>eport</w:t>
      </w:r>
    </w:p>
    <w:p w14:paraId="2ADF4A69" w14:textId="77777777" w:rsidR="003B4D21" w:rsidRPr="003B4D21" w:rsidRDefault="003B4D21" w:rsidP="00A20F10">
      <w:pPr>
        <w:numPr>
          <w:ilvl w:val="0"/>
          <w:numId w:val="9"/>
        </w:numPr>
        <w:rPr>
          <w:rFonts w:ascii="Palatino Linotype" w:hAnsi="Palatino Linotype"/>
        </w:rPr>
      </w:pPr>
      <w:r w:rsidRPr="003B4D21">
        <w:rPr>
          <w:rFonts w:ascii="Palatino Linotype" w:hAnsi="Palatino Linotype"/>
        </w:rPr>
        <w:t xml:space="preserve">Data submission to </w:t>
      </w:r>
      <w:r w:rsidR="00CC4B76">
        <w:rPr>
          <w:rFonts w:ascii="Palatino Linotype" w:hAnsi="Palatino Linotype"/>
        </w:rPr>
        <w:t>d</w:t>
      </w:r>
      <w:r w:rsidR="00CC4B76" w:rsidRPr="003B4D21">
        <w:rPr>
          <w:rFonts w:ascii="Palatino Linotype" w:hAnsi="Palatino Linotype"/>
        </w:rPr>
        <w:t>atabase</w:t>
      </w:r>
    </w:p>
    <w:p w14:paraId="533676B5" w14:textId="77777777" w:rsidR="00625200" w:rsidRPr="00265F46" w:rsidRDefault="00625200" w:rsidP="00625200">
      <w:pPr>
        <w:ind w:left="720"/>
        <w:rPr>
          <w:rFonts w:ascii="Palatino Linotype" w:hAnsi="Palatino Linotype"/>
        </w:rPr>
      </w:pPr>
    </w:p>
    <w:p w14:paraId="6B74F26A" w14:textId="77777777" w:rsidR="0082507E" w:rsidRPr="00265F46" w:rsidRDefault="00017360" w:rsidP="00A20F10">
      <w:pPr>
        <w:pStyle w:val="Heading4"/>
        <w:numPr>
          <w:ilvl w:val="3"/>
          <w:numId w:val="22"/>
        </w:numPr>
        <w:rPr>
          <w:rFonts w:ascii="Palatino Linotype" w:hAnsi="Palatino Linotype"/>
        </w:rPr>
      </w:pPr>
      <w:bookmarkStart w:id="78" w:name="_Toc11938093"/>
      <w:r w:rsidRPr="00265F46">
        <w:rPr>
          <w:rFonts w:ascii="Palatino Linotype" w:hAnsi="Palatino Linotype"/>
        </w:rPr>
        <w:t>Quality Assurance Project Plan (QAPP)</w:t>
      </w:r>
      <w:r w:rsidR="001D3781" w:rsidRPr="00265F46">
        <w:rPr>
          <w:rFonts w:ascii="Palatino Linotype" w:hAnsi="Palatino Linotype"/>
        </w:rPr>
        <w:t xml:space="preserve"> </w:t>
      </w:r>
      <w:r w:rsidR="00D126C4" w:rsidRPr="00265F46">
        <w:rPr>
          <w:rFonts w:ascii="Palatino Linotype" w:hAnsi="Palatino Linotype"/>
        </w:rPr>
        <w:t xml:space="preserve">Agreement </w:t>
      </w:r>
      <w:r w:rsidR="001D3781" w:rsidRPr="00265F46">
        <w:rPr>
          <w:rFonts w:ascii="Palatino Linotype" w:hAnsi="Palatino Linotype"/>
        </w:rPr>
        <w:t>Form</w:t>
      </w:r>
      <w:bookmarkEnd w:id="78"/>
      <w:r w:rsidR="001D3781" w:rsidRPr="00265F46">
        <w:rPr>
          <w:rFonts w:ascii="Palatino Linotype" w:hAnsi="Palatino Linotype"/>
        </w:rPr>
        <w:t xml:space="preserve"> </w:t>
      </w:r>
    </w:p>
    <w:p w14:paraId="0084C599" w14:textId="77777777" w:rsidR="00A3122B" w:rsidRPr="00265F46" w:rsidRDefault="00017360" w:rsidP="00017360">
      <w:pPr>
        <w:rPr>
          <w:rFonts w:ascii="Palatino Linotype" w:hAnsi="Palatino Linotype"/>
        </w:rPr>
      </w:pPr>
      <w:r w:rsidRPr="00265F46">
        <w:rPr>
          <w:rFonts w:ascii="Palatino Linotype" w:hAnsi="Palatino Linotype"/>
          <w:color w:val="000000"/>
          <w:szCs w:val="22"/>
        </w:rPr>
        <w:t xml:space="preserve">The QAPP </w:t>
      </w:r>
      <w:r w:rsidR="00D126C4" w:rsidRPr="00265F46">
        <w:rPr>
          <w:rFonts w:ascii="Palatino Linotype" w:hAnsi="Palatino Linotype"/>
          <w:color w:val="000000"/>
          <w:szCs w:val="22"/>
        </w:rPr>
        <w:t xml:space="preserve">Agreement </w:t>
      </w:r>
      <w:r w:rsidR="000402E8" w:rsidRPr="00265F46">
        <w:rPr>
          <w:rFonts w:ascii="Palatino Linotype" w:hAnsi="Palatino Linotype"/>
          <w:color w:val="000000"/>
          <w:szCs w:val="22"/>
        </w:rPr>
        <w:t>Form</w:t>
      </w:r>
      <w:r w:rsidR="005C3777">
        <w:rPr>
          <w:rFonts w:ascii="Palatino Linotype" w:hAnsi="Palatino Linotype"/>
          <w:color w:val="000000"/>
          <w:szCs w:val="22"/>
        </w:rPr>
        <w:t xml:space="preserve"> (Appendix C) </w:t>
      </w:r>
      <w:r w:rsidRPr="00265F46">
        <w:rPr>
          <w:rFonts w:ascii="Palatino Linotype" w:hAnsi="Palatino Linotype"/>
          <w:color w:val="000000"/>
          <w:szCs w:val="22"/>
        </w:rPr>
        <w:t xml:space="preserve">will be the first document </w:t>
      </w:r>
      <w:r w:rsidR="00071979" w:rsidRPr="00265F46">
        <w:rPr>
          <w:rFonts w:ascii="Palatino Linotype" w:hAnsi="Palatino Linotype"/>
          <w:color w:val="000000"/>
          <w:szCs w:val="22"/>
        </w:rPr>
        <w:t>provided to MassDEP</w:t>
      </w:r>
      <w:r w:rsidRPr="00265F46">
        <w:rPr>
          <w:rFonts w:ascii="Palatino Linotype" w:hAnsi="Palatino Linotype"/>
          <w:color w:val="000000"/>
          <w:szCs w:val="22"/>
        </w:rPr>
        <w:t xml:space="preserve"> </w:t>
      </w:r>
      <w:r w:rsidR="000402E8" w:rsidRPr="00265F46">
        <w:rPr>
          <w:rFonts w:ascii="Palatino Linotype" w:hAnsi="Palatino Linotype"/>
          <w:color w:val="000000"/>
          <w:szCs w:val="22"/>
        </w:rPr>
        <w:t>for</w:t>
      </w:r>
      <w:r w:rsidRPr="00265F46">
        <w:rPr>
          <w:rFonts w:ascii="Palatino Linotype" w:hAnsi="Palatino Linotype"/>
          <w:color w:val="000000"/>
          <w:szCs w:val="22"/>
        </w:rPr>
        <w:t xml:space="preserve"> </w:t>
      </w:r>
      <w:r w:rsidR="00071979" w:rsidRPr="00265F46">
        <w:rPr>
          <w:rFonts w:ascii="Palatino Linotype" w:hAnsi="Palatino Linotype"/>
          <w:color w:val="000000"/>
          <w:szCs w:val="22"/>
        </w:rPr>
        <w:t>a</w:t>
      </w:r>
      <w:r w:rsidR="00056546">
        <w:rPr>
          <w:rFonts w:ascii="Palatino Linotype" w:hAnsi="Palatino Linotype"/>
          <w:color w:val="000000"/>
          <w:szCs w:val="22"/>
        </w:rPr>
        <w:t xml:space="preserve"> MEP</w:t>
      </w:r>
      <w:r w:rsidR="00071979" w:rsidRPr="00265F46">
        <w:rPr>
          <w:rFonts w:ascii="Palatino Linotype" w:hAnsi="Palatino Linotype"/>
          <w:color w:val="000000"/>
          <w:szCs w:val="22"/>
        </w:rPr>
        <w:t xml:space="preserve"> embayment</w:t>
      </w:r>
      <w:r w:rsidRPr="00265F46">
        <w:rPr>
          <w:rFonts w:ascii="Palatino Linotype" w:hAnsi="Palatino Linotype"/>
          <w:color w:val="000000"/>
          <w:szCs w:val="22"/>
        </w:rPr>
        <w:t xml:space="preserve"> </w:t>
      </w:r>
      <w:r w:rsidR="00F743EA">
        <w:rPr>
          <w:rFonts w:ascii="Palatino Linotype" w:hAnsi="Palatino Linotype"/>
          <w:color w:val="000000"/>
          <w:szCs w:val="22"/>
        </w:rPr>
        <w:t>b</w:t>
      </w:r>
      <w:r w:rsidRPr="00265F46">
        <w:rPr>
          <w:rFonts w:ascii="Palatino Linotype" w:hAnsi="Palatino Linotype"/>
          <w:color w:val="000000"/>
          <w:szCs w:val="22"/>
        </w:rPr>
        <w:t xml:space="preserve">enthic </w:t>
      </w:r>
      <w:r w:rsidR="00F743EA">
        <w:rPr>
          <w:rFonts w:ascii="Palatino Linotype" w:hAnsi="Palatino Linotype"/>
          <w:color w:val="000000"/>
          <w:szCs w:val="22"/>
        </w:rPr>
        <w:t>m</w:t>
      </w:r>
      <w:r w:rsidRPr="00265F46">
        <w:rPr>
          <w:rFonts w:ascii="Palatino Linotype" w:hAnsi="Palatino Linotype"/>
          <w:color w:val="000000"/>
          <w:szCs w:val="22"/>
        </w:rPr>
        <w:t>onitoring program</w:t>
      </w:r>
      <w:r w:rsidR="00056546">
        <w:rPr>
          <w:rFonts w:ascii="Palatino Linotype" w:hAnsi="Palatino Linotype"/>
          <w:color w:val="000000"/>
          <w:szCs w:val="22"/>
        </w:rPr>
        <w:t xml:space="preserve"> or study</w:t>
      </w:r>
      <w:r w:rsidRPr="00265F46">
        <w:rPr>
          <w:rFonts w:ascii="Palatino Linotype" w:hAnsi="Palatino Linotype"/>
          <w:color w:val="000000"/>
          <w:szCs w:val="22"/>
        </w:rPr>
        <w:t xml:space="preserve">. </w:t>
      </w:r>
      <w:r w:rsidRPr="00265F46">
        <w:rPr>
          <w:rFonts w:ascii="Palatino Linotype" w:hAnsi="Palatino Linotype"/>
        </w:rPr>
        <w:t xml:space="preserve">Copies, either electronic or hardcopy, of this QAPP, and any subsequent revisions, will be distributed by the </w:t>
      </w:r>
      <w:r w:rsidR="000402E8" w:rsidRPr="00265F46">
        <w:rPr>
          <w:rFonts w:ascii="Palatino Linotype" w:hAnsi="Palatino Linotype"/>
        </w:rPr>
        <w:t>MassDEP</w:t>
      </w:r>
      <w:r w:rsidRPr="00265F46">
        <w:rPr>
          <w:rFonts w:ascii="Palatino Linotype" w:hAnsi="Palatino Linotype"/>
        </w:rPr>
        <w:t xml:space="preserve"> to </w:t>
      </w:r>
      <w:r w:rsidRPr="002F2B4D">
        <w:rPr>
          <w:rFonts w:ascii="Palatino Linotype" w:hAnsi="Palatino Linotype"/>
        </w:rPr>
        <w:t xml:space="preserve">the </w:t>
      </w:r>
      <w:r w:rsidR="000402E8" w:rsidRPr="002F2B4D">
        <w:rPr>
          <w:rFonts w:ascii="Palatino Linotype" w:hAnsi="Palatino Linotype"/>
        </w:rPr>
        <w:t>Town</w:t>
      </w:r>
      <w:r w:rsidR="002F2B4D">
        <w:rPr>
          <w:rFonts w:ascii="Palatino Linotype" w:hAnsi="Palatino Linotype"/>
        </w:rPr>
        <w:t xml:space="preserve"> </w:t>
      </w:r>
      <w:r w:rsidR="005A05BF" w:rsidRPr="002F2B4D">
        <w:rPr>
          <w:rFonts w:ascii="Palatino Linotype" w:hAnsi="Palatino Linotype"/>
        </w:rPr>
        <w:t>or teaming</w:t>
      </w:r>
      <w:r w:rsidR="005A05BF">
        <w:rPr>
          <w:rFonts w:ascii="Palatino Linotype" w:hAnsi="Palatino Linotype"/>
        </w:rPr>
        <w:t xml:space="preserve"> partner</w:t>
      </w:r>
      <w:r w:rsidRPr="00265F46">
        <w:rPr>
          <w:rFonts w:ascii="Palatino Linotype" w:hAnsi="Palatino Linotype"/>
        </w:rPr>
        <w:t xml:space="preserve">. </w:t>
      </w:r>
      <w:r w:rsidR="005C3777">
        <w:rPr>
          <w:rFonts w:ascii="Palatino Linotype" w:hAnsi="Palatino Linotype"/>
        </w:rPr>
        <w:t xml:space="preserve">The </w:t>
      </w:r>
      <w:r w:rsidR="005C3777" w:rsidRPr="002F2B4D">
        <w:rPr>
          <w:rFonts w:ascii="Palatino Linotype" w:hAnsi="Palatino Linotype"/>
        </w:rPr>
        <w:t>Town</w:t>
      </w:r>
      <w:r w:rsidR="005C3777">
        <w:rPr>
          <w:rFonts w:ascii="Palatino Linotype" w:hAnsi="Palatino Linotype"/>
        </w:rPr>
        <w:t xml:space="preserve"> </w:t>
      </w:r>
      <w:r w:rsidR="005C3777" w:rsidRPr="002F2B4D">
        <w:rPr>
          <w:rFonts w:ascii="Palatino Linotype" w:hAnsi="Palatino Linotype"/>
        </w:rPr>
        <w:t>or teaming</w:t>
      </w:r>
      <w:r w:rsidR="005C3777">
        <w:rPr>
          <w:rFonts w:ascii="Palatino Linotype" w:hAnsi="Palatino Linotype"/>
        </w:rPr>
        <w:t xml:space="preserve"> partner </w:t>
      </w:r>
      <w:r w:rsidR="00056546">
        <w:rPr>
          <w:rFonts w:ascii="Palatino Linotype" w:hAnsi="Palatino Linotype"/>
        </w:rPr>
        <w:t xml:space="preserve">agreeing to </w:t>
      </w:r>
      <w:r w:rsidR="005C3777">
        <w:rPr>
          <w:rFonts w:ascii="Palatino Linotype" w:hAnsi="Palatino Linotype"/>
        </w:rPr>
        <w:t xml:space="preserve">follow this QAPP for a MEP Benthic Monitoring study will sign either the complete or partial implementation section, formally </w:t>
      </w:r>
      <w:r w:rsidR="00056546">
        <w:rPr>
          <w:rFonts w:ascii="Palatino Linotype" w:hAnsi="Palatino Linotype"/>
        </w:rPr>
        <w:t xml:space="preserve">consenting </w:t>
      </w:r>
      <w:r w:rsidR="005C3777">
        <w:rPr>
          <w:rFonts w:ascii="Palatino Linotype" w:hAnsi="Palatino Linotype"/>
        </w:rPr>
        <w:t xml:space="preserve">to follow the entire QAPP or selected sections </w:t>
      </w:r>
      <w:r w:rsidR="00056546">
        <w:rPr>
          <w:rFonts w:ascii="Palatino Linotype" w:hAnsi="Palatino Linotype"/>
        </w:rPr>
        <w:t xml:space="preserve">of the QAPP </w:t>
      </w:r>
      <w:r w:rsidR="005C3777">
        <w:rPr>
          <w:rFonts w:ascii="Palatino Linotype" w:hAnsi="Palatino Linotype"/>
        </w:rPr>
        <w:t xml:space="preserve">specific to the benthic sampling being undertaken.  MassDEP will also sign the form acknowledging that </w:t>
      </w:r>
      <w:r w:rsidR="005C3777" w:rsidRPr="002F2B4D">
        <w:rPr>
          <w:rFonts w:ascii="Palatino Linotype" w:hAnsi="Palatino Linotype"/>
        </w:rPr>
        <w:t>the Town</w:t>
      </w:r>
      <w:r w:rsidR="005C3777">
        <w:rPr>
          <w:rFonts w:ascii="Palatino Linotype" w:hAnsi="Palatino Linotype"/>
        </w:rPr>
        <w:t xml:space="preserve"> </w:t>
      </w:r>
      <w:r w:rsidR="005C3777" w:rsidRPr="002F2B4D">
        <w:rPr>
          <w:rFonts w:ascii="Palatino Linotype" w:hAnsi="Palatino Linotype"/>
        </w:rPr>
        <w:t>or teaming</w:t>
      </w:r>
      <w:r w:rsidR="005C3777">
        <w:rPr>
          <w:rFonts w:ascii="Palatino Linotype" w:hAnsi="Palatino Linotype"/>
        </w:rPr>
        <w:t xml:space="preserve"> partner has agreed to completely or partially follow the QAPP for the specified </w:t>
      </w:r>
      <w:r w:rsidR="00056546">
        <w:rPr>
          <w:rFonts w:ascii="Palatino Linotype" w:hAnsi="Palatino Linotype"/>
        </w:rPr>
        <w:t xml:space="preserve">program or </w:t>
      </w:r>
      <w:r w:rsidR="005C3777">
        <w:rPr>
          <w:rFonts w:ascii="Palatino Linotype" w:hAnsi="Palatino Linotype"/>
        </w:rPr>
        <w:t>study.</w:t>
      </w:r>
    </w:p>
    <w:p w14:paraId="009D2014" w14:textId="77777777" w:rsidR="00A3122B" w:rsidRPr="00265F46" w:rsidRDefault="00A3122B" w:rsidP="00017360">
      <w:pPr>
        <w:rPr>
          <w:rFonts w:ascii="Palatino Linotype" w:hAnsi="Palatino Linotype"/>
        </w:rPr>
      </w:pPr>
    </w:p>
    <w:p w14:paraId="26E45A2A" w14:textId="77777777" w:rsidR="0082507E" w:rsidRPr="00265F46" w:rsidRDefault="00071979" w:rsidP="00A20F10">
      <w:pPr>
        <w:pStyle w:val="Heading4"/>
        <w:numPr>
          <w:ilvl w:val="3"/>
          <w:numId w:val="22"/>
        </w:numPr>
        <w:rPr>
          <w:rFonts w:ascii="Palatino Linotype" w:hAnsi="Palatino Linotype"/>
        </w:rPr>
      </w:pPr>
      <w:bookmarkStart w:id="79" w:name="_Toc2565230"/>
      <w:bookmarkStart w:id="80" w:name="_Toc3192033"/>
      <w:bookmarkStart w:id="81" w:name="_Toc83544597"/>
      <w:r w:rsidRPr="00265F46">
        <w:rPr>
          <w:rFonts w:ascii="Palatino Linotype" w:hAnsi="Palatino Linotype"/>
        </w:rPr>
        <w:tab/>
      </w:r>
      <w:bookmarkStart w:id="82" w:name="_Toc11938094"/>
      <w:r w:rsidRPr="00265F46">
        <w:rPr>
          <w:rFonts w:ascii="Palatino Linotype" w:hAnsi="Palatino Linotype"/>
        </w:rPr>
        <w:t>Embayment Specific Study Plan</w:t>
      </w:r>
      <w:bookmarkEnd w:id="82"/>
    </w:p>
    <w:bookmarkEnd w:id="79"/>
    <w:bookmarkEnd w:id="80"/>
    <w:bookmarkEnd w:id="81"/>
    <w:p w14:paraId="2163B365" w14:textId="77777777" w:rsidR="00017360" w:rsidRPr="00265F46" w:rsidRDefault="00DE41C2" w:rsidP="00017360">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rPr>
      </w:pPr>
      <w:r w:rsidRPr="00265F46">
        <w:rPr>
          <w:rFonts w:ascii="Palatino Linotype" w:hAnsi="Palatino Linotype"/>
        </w:rPr>
        <w:t xml:space="preserve">A study </w:t>
      </w:r>
      <w:r w:rsidR="00017360" w:rsidRPr="00265F46">
        <w:rPr>
          <w:rFonts w:ascii="Palatino Linotype" w:hAnsi="Palatino Linotype"/>
        </w:rPr>
        <w:t xml:space="preserve">plan will be prepared for each </w:t>
      </w:r>
      <w:r w:rsidRPr="00265F46">
        <w:rPr>
          <w:rFonts w:ascii="Palatino Linotype" w:hAnsi="Palatino Linotype"/>
        </w:rPr>
        <w:t xml:space="preserve">embayment that benthic monitoring will </w:t>
      </w:r>
      <w:r w:rsidR="00144DFC">
        <w:rPr>
          <w:rFonts w:ascii="Palatino Linotype" w:hAnsi="Palatino Linotype"/>
        </w:rPr>
        <w:t xml:space="preserve">be </w:t>
      </w:r>
      <w:r w:rsidRPr="00265F46">
        <w:rPr>
          <w:rFonts w:ascii="Palatino Linotype" w:hAnsi="Palatino Linotype"/>
        </w:rPr>
        <w:t>conducted in</w:t>
      </w:r>
      <w:r w:rsidR="00017360" w:rsidRPr="00265F46">
        <w:rPr>
          <w:rFonts w:ascii="Palatino Linotype" w:hAnsi="Palatino Linotype"/>
        </w:rPr>
        <w:t xml:space="preserve">. </w:t>
      </w:r>
      <w:r w:rsidRPr="00265F46">
        <w:rPr>
          <w:rFonts w:ascii="Palatino Linotype" w:hAnsi="Palatino Linotype"/>
        </w:rPr>
        <w:t>The</w:t>
      </w:r>
      <w:r w:rsidR="00017360" w:rsidRPr="00265F46">
        <w:rPr>
          <w:rFonts w:ascii="Palatino Linotype" w:hAnsi="Palatino Linotype"/>
        </w:rPr>
        <w:t xml:space="preserve"> </w:t>
      </w:r>
      <w:r w:rsidRPr="00265F46">
        <w:rPr>
          <w:rFonts w:ascii="Palatino Linotype" w:hAnsi="Palatino Linotype"/>
        </w:rPr>
        <w:t xml:space="preserve">study </w:t>
      </w:r>
      <w:r w:rsidR="00017360" w:rsidRPr="00265F46">
        <w:rPr>
          <w:rFonts w:ascii="Palatino Linotype" w:hAnsi="Palatino Linotype"/>
        </w:rPr>
        <w:t xml:space="preserve">plan will be submitted </w:t>
      </w:r>
      <w:r w:rsidR="006A4580" w:rsidRPr="00265F46">
        <w:rPr>
          <w:rFonts w:ascii="Palatino Linotype" w:hAnsi="Palatino Linotype"/>
        </w:rPr>
        <w:t xml:space="preserve">to MassDEP </w:t>
      </w:r>
      <w:r w:rsidR="000B1F75" w:rsidRPr="00265F46">
        <w:rPr>
          <w:rFonts w:ascii="Palatino Linotype" w:hAnsi="Palatino Linotype"/>
        </w:rPr>
        <w:t>electronically</w:t>
      </w:r>
      <w:r w:rsidR="00017360" w:rsidRPr="00265F46">
        <w:rPr>
          <w:rFonts w:ascii="Palatino Linotype" w:hAnsi="Palatino Linotype"/>
        </w:rPr>
        <w:t xml:space="preserve"> at least </w:t>
      </w:r>
      <w:r w:rsidR="00B45371">
        <w:rPr>
          <w:rFonts w:ascii="Palatino Linotype" w:hAnsi="Palatino Linotype"/>
        </w:rPr>
        <w:t xml:space="preserve">three to </w:t>
      </w:r>
      <w:r w:rsidRPr="00265F46">
        <w:rPr>
          <w:rFonts w:ascii="Palatino Linotype" w:hAnsi="Palatino Linotype"/>
        </w:rPr>
        <w:t>six months</w:t>
      </w:r>
      <w:r w:rsidR="00017360" w:rsidRPr="00265F46">
        <w:rPr>
          <w:rFonts w:ascii="Palatino Linotype" w:hAnsi="Palatino Linotype"/>
        </w:rPr>
        <w:t xml:space="preserve"> prior to the start of </w:t>
      </w:r>
      <w:r w:rsidRPr="00265F46">
        <w:rPr>
          <w:rFonts w:ascii="Palatino Linotype" w:hAnsi="Palatino Linotype"/>
        </w:rPr>
        <w:t>sampling</w:t>
      </w:r>
      <w:r w:rsidR="00017360" w:rsidRPr="00265F46">
        <w:rPr>
          <w:rFonts w:ascii="Palatino Linotype" w:hAnsi="Palatino Linotype"/>
        </w:rPr>
        <w:t>.</w:t>
      </w:r>
    </w:p>
    <w:p w14:paraId="08E5E261" w14:textId="77777777" w:rsidR="00017360" w:rsidRPr="00265F46" w:rsidRDefault="00017360" w:rsidP="00017360">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rPr>
      </w:pPr>
    </w:p>
    <w:p w14:paraId="762A534D" w14:textId="77777777" w:rsidR="00017360" w:rsidRPr="00265F46" w:rsidRDefault="00984EA1" w:rsidP="00017360">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s>
        <w:spacing w:after="120"/>
        <w:rPr>
          <w:rFonts w:ascii="Palatino Linotype" w:hAnsi="Palatino Linotype"/>
        </w:rPr>
      </w:pPr>
      <w:r w:rsidRPr="00265F46">
        <w:rPr>
          <w:rFonts w:ascii="Palatino Linotype" w:hAnsi="Palatino Linotype"/>
        </w:rPr>
        <w:t>The</w:t>
      </w:r>
      <w:r w:rsidR="00017360" w:rsidRPr="00265F46">
        <w:rPr>
          <w:rFonts w:ascii="Palatino Linotype" w:hAnsi="Palatino Linotype"/>
        </w:rPr>
        <w:t xml:space="preserve"> </w:t>
      </w:r>
      <w:r w:rsidRPr="00265F46">
        <w:rPr>
          <w:rFonts w:ascii="Palatino Linotype" w:hAnsi="Palatino Linotype"/>
        </w:rPr>
        <w:t>study</w:t>
      </w:r>
      <w:r w:rsidR="00017360" w:rsidRPr="00265F46">
        <w:rPr>
          <w:rFonts w:ascii="Palatino Linotype" w:hAnsi="Palatino Linotype"/>
        </w:rPr>
        <w:t xml:space="preserve"> plan </w:t>
      </w:r>
      <w:r w:rsidRPr="00265F46">
        <w:rPr>
          <w:rFonts w:ascii="Palatino Linotype" w:hAnsi="Palatino Linotype"/>
        </w:rPr>
        <w:t xml:space="preserve">for </w:t>
      </w:r>
      <w:r w:rsidRPr="0056032A">
        <w:rPr>
          <w:rFonts w:ascii="Palatino Linotype" w:hAnsi="Palatino Linotype"/>
          <w:i/>
        </w:rPr>
        <w:t>previously assessed</w:t>
      </w:r>
      <w:r w:rsidRPr="00265F46">
        <w:rPr>
          <w:rFonts w:ascii="Palatino Linotype" w:hAnsi="Palatino Linotype"/>
        </w:rPr>
        <w:t xml:space="preserve"> embayments </w:t>
      </w:r>
      <w:r w:rsidR="00017360" w:rsidRPr="00265F46">
        <w:rPr>
          <w:rFonts w:ascii="Palatino Linotype" w:hAnsi="Palatino Linotype"/>
        </w:rPr>
        <w:t>will include the following information:</w:t>
      </w:r>
    </w:p>
    <w:p w14:paraId="50CAB209" w14:textId="77777777" w:rsidR="00E432EE" w:rsidRPr="00265F46" w:rsidRDefault="00E432EE" w:rsidP="00A20F10">
      <w:pPr>
        <w:numPr>
          <w:ilvl w:val="0"/>
          <w:numId w:val="10"/>
        </w:numPr>
        <w:spacing w:after="60"/>
        <w:rPr>
          <w:rFonts w:ascii="Palatino Linotype" w:hAnsi="Palatino Linotype"/>
        </w:rPr>
      </w:pPr>
      <w:r w:rsidRPr="00265F46">
        <w:rPr>
          <w:rFonts w:ascii="Palatino Linotype" w:hAnsi="Palatino Linotype"/>
        </w:rPr>
        <w:t xml:space="preserve">Background information </w:t>
      </w:r>
      <w:r w:rsidR="008E0969" w:rsidRPr="00265F46">
        <w:rPr>
          <w:rFonts w:ascii="Palatino Linotype" w:hAnsi="Palatino Linotype"/>
        </w:rPr>
        <w:t>with</w:t>
      </w:r>
      <w:r w:rsidRPr="00265F46">
        <w:rPr>
          <w:rFonts w:ascii="Palatino Linotype" w:hAnsi="Palatino Linotype"/>
        </w:rPr>
        <w:t xml:space="preserve"> a summary of conclusions from the previous assessment and current TMDL implementation and/or community measures undertaken.</w:t>
      </w:r>
    </w:p>
    <w:p w14:paraId="0B1CEBA6" w14:textId="77777777" w:rsidR="00E432EE" w:rsidRPr="00265F46" w:rsidRDefault="00E432EE" w:rsidP="00A20F10">
      <w:pPr>
        <w:numPr>
          <w:ilvl w:val="0"/>
          <w:numId w:val="10"/>
        </w:numPr>
        <w:spacing w:after="60"/>
        <w:rPr>
          <w:rFonts w:ascii="Palatino Linotype" w:hAnsi="Palatino Linotype"/>
        </w:rPr>
      </w:pPr>
      <w:r w:rsidRPr="00265F46">
        <w:rPr>
          <w:rFonts w:ascii="Palatino Linotype" w:hAnsi="Palatino Linotype"/>
        </w:rPr>
        <w:t>Objectives</w:t>
      </w:r>
      <w:r w:rsidR="004628C1" w:rsidRPr="00265F46">
        <w:rPr>
          <w:rFonts w:ascii="Palatino Linotype" w:hAnsi="Palatino Linotype"/>
        </w:rPr>
        <w:t xml:space="preserve"> and rationale</w:t>
      </w:r>
    </w:p>
    <w:p w14:paraId="6F88F3C0" w14:textId="77777777" w:rsidR="00E432EE" w:rsidRPr="00265F46" w:rsidRDefault="00332040" w:rsidP="00A20F10">
      <w:pPr>
        <w:numPr>
          <w:ilvl w:val="0"/>
          <w:numId w:val="10"/>
        </w:numPr>
        <w:spacing w:after="60"/>
        <w:rPr>
          <w:rFonts w:ascii="Palatino Linotype" w:hAnsi="Palatino Linotype"/>
        </w:rPr>
      </w:pPr>
      <w:r w:rsidRPr="00265F46">
        <w:rPr>
          <w:rFonts w:ascii="Palatino Linotype" w:hAnsi="Palatino Linotype"/>
        </w:rPr>
        <w:t xml:space="preserve">Selected </w:t>
      </w:r>
      <w:r w:rsidR="00E432EE" w:rsidRPr="00265F46">
        <w:rPr>
          <w:rFonts w:ascii="Palatino Linotype" w:hAnsi="Palatino Linotype"/>
        </w:rPr>
        <w:t xml:space="preserve">sampling </w:t>
      </w:r>
      <w:r w:rsidR="0086277C">
        <w:rPr>
          <w:rFonts w:ascii="Palatino Linotype" w:hAnsi="Palatino Linotype"/>
        </w:rPr>
        <w:t>approach</w:t>
      </w:r>
      <w:r w:rsidR="00E432EE" w:rsidRPr="00265F46">
        <w:rPr>
          <w:rFonts w:ascii="Palatino Linotype" w:hAnsi="Palatino Linotype"/>
        </w:rPr>
        <w:t xml:space="preserve"> </w:t>
      </w:r>
      <w:r w:rsidRPr="00265F46">
        <w:rPr>
          <w:rFonts w:ascii="Palatino Linotype" w:hAnsi="Palatino Linotype"/>
        </w:rPr>
        <w:t>with specific survey methods and analytical options identified</w:t>
      </w:r>
    </w:p>
    <w:p w14:paraId="73FC12A5" w14:textId="77777777" w:rsidR="00332040" w:rsidRPr="00265F46" w:rsidRDefault="00017360" w:rsidP="00A20F10">
      <w:pPr>
        <w:numPr>
          <w:ilvl w:val="0"/>
          <w:numId w:val="10"/>
        </w:numPr>
        <w:spacing w:after="60"/>
        <w:rPr>
          <w:rFonts w:ascii="Palatino Linotype" w:hAnsi="Palatino Linotype"/>
        </w:rPr>
      </w:pPr>
      <w:r w:rsidRPr="00265F46">
        <w:rPr>
          <w:rFonts w:ascii="Palatino Linotype" w:hAnsi="Palatino Linotype"/>
        </w:rPr>
        <w:t xml:space="preserve">Schedule </w:t>
      </w:r>
      <w:r w:rsidR="00332040" w:rsidRPr="00265F46">
        <w:rPr>
          <w:rFonts w:ascii="Palatino Linotype" w:hAnsi="Palatino Linotype"/>
        </w:rPr>
        <w:t>with sequence of tasks and events</w:t>
      </w:r>
    </w:p>
    <w:p w14:paraId="2864348F" w14:textId="77777777" w:rsidR="00E432EE" w:rsidRDefault="00C63EBA" w:rsidP="00A20F10">
      <w:pPr>
        <w:numPr>
          <w:ilvl w:val="0"/>
          <w:numId w:val="10"/>
        </w:numPr>
        <w:spacing w:after="60"/>
        <w:rPr>
          <w:rFonts w:ascii="Palatino Linotype" w:hAnsi="Palatino Linotype"/>
        </w:rPr>
      </w:pPr>
      <w:r w:rsidRPr="00265F46">
        <w:rPr>
          <w:rFonts w:ascii="Palatino Linotype" w:hAnsi="Palatino Linotype"/>
        </w:rPr>
        <w:t>S</w:t>
      </w:r>
      <w:r w:rsidR="00E432EE" w:rsidRPr="00265F46">
        <w:rPr>
          <w:rFonts w:ascii="Palatino Linotype" w:hAnsi="Palatino Linotype"/>
        </w:rPr>
        <w:t xml:space="preserve">pecific location </w:t>
      </w:r>
      <w:r w:rsidRPr="00265F46">
        <w:rPr>
          <w:rFonts w:ascii="Palatino Linotype" w:hAnsi="Palatino Linotype"/>
        </w:rPr>
        <w:t xml:space="preserve">(map) </w:t>
      </w:r>
      <w:r w:rsidR="00E432EE" w:rsidRPr="00265F46">
        <w:rPr>
          <w:rFonts w:ascii="Palatino Linotype" w:hAnsi="Palatino Linotype"/>
        </w:rPr>
        <w:t xml:space="preserve">and coordinates </w:t>
      </w:r>
      <w:r w:rsidR="009F2E9D" w:rsidRPr="009F2E9D">
        <w:rPr>
          <w:rFonts w:ascii="Palatino Linotype" w:hAnsi="Palatino Linotype"/>
        </w:rPr>
        <w:t xml:space="preserve">provided in decimal degrees latitude and longitude </w:t>
      </w:r>
      <w:r w:rsidR="009F2E9D">
        <w:rPr>
          <w:rFonts w:ascii="Palatino Linotype" w:hAnsi="Palatino Linotype"/>
        </w:rPr>
        <w:t xml:space="preserve">for </w:t>
      </w:r>
      <w:r w:rsidR="00E432EE" w:rsidRPr="00265F46">
        <w:rPr>
          <w:rFonts w:ascii="Palatino Linotype" w:hAnsi="Palatino Linotype"/>
        </w:rPr>
        <w:t xml:space="preserve">each of the re-established </w:t>
      </w:r>
      <w:r w:rsidR="0086277C">
        <w:rPr>
          <w:rFonts w:ascii="Palatino Linotype" w:hAnsi="Palatino Linotype"/>
        </w:rPr>
        <w:t xml:space="preserve">benthic </w:t>
      </w:r>
      <w:r w:rsidR="00E432EE" w:rsidRPr="00265F46">
        <w:rPr>
          <w:rFonts w:ascii="Palatino Linotype" w:hAnsi="Palatino Linotype"/>
        </w:rPr>
        <w:t>station</w:t>
      </w:r>
      <w:r w:rsidR="009F2E9D">
        <w:rPr>
          <w:rFonts w:ascii="Palatino Linotype" w:hAnsi="Palatino Linotype"/>
        </w:rPr>
        <w:t>s</w:t>
      </w:r>
    </w:p>
    <w:p w14:paraId="27412C17" w14:textId="77777777" w:rsidR="0086277C" w:rsidRPr="00265F46" w:rsidRDefault="0086277C" w:rsidP="00A20F10">
      <w:pPr>
        <w:numPr>
          <w:ilvl w:val="0"/>
          <w:numId w:val="10"/>
        </w:numPr>
        <w:spacing w:after="60"/>
        <w:rPr>
          <w:rFonts w:ascii="Palatino Linotype" w:hAnsi="Palatino Linotype"/>
        </w:rPr>
      </w:pPr>
      <w:r w:rsidRPr="00265F46">
        <w:rPr>
          <w:rFonts w:ascii="Palatino Linotype" w:hAnsi="Palatino Linotype"/>
        </w:rPr>
        <w:t xml:space="preserve">Specific location (map) and coordinates </w:t>
      </w:r>
      <w:r w:rsidRPr="009F2E9D">
        <w:rPr>
          <w:rFonts w:ascii="Palatino Linotype" w:hAnsi="Palatino Linotype"/>
        </w:rPr>
        <w:t xml:space="preserve">provided in decimal degrees latitude and longitude </w:t>
      </w:r>
      <w:r>
        <w:rPr>
          <w:rFonts w:ascii="Palatino Linotype" w:hAnsi="Palatino Linotype"/>
        </w:rPr>
        <w:t>for each SPI, underwater digital image, and/or hard-bottom/riprap destructive sample station</w:t>
      </w:r>
    </w:p>
    <w:p w14:paraId="0A45358A" w14:textId="77777777" w:rsidR="0082507E" w:rsidRPr="00265F46" w:rsidRDefault="0086277C" w:rsidP="00EA7D2F">
      <w:pPr>
        <w:numPr>
          <w:ilvl w:val="0"/>
          <w:numId w:val="10"/>
        </w:numPr>
        <w:spacing w:after="60"/>
        <w:rPr>
          <w:rFonts w:ascii="Palatino Linotype" w:hAnsi="Palatino Linotype"/>
        </w:rPr>
      </w:pPr>
      <w:r>
        <w:rPr>
          <w:rFonts w:ascii="Palatino Linotype" w:hAnsi="Palatino Linotype"/>
        </w:rPr>
        <w:t>Survey plan - The survey plan describes in detail the s</w:t>
      </w:r>
      <w:r w:rsidR="00017360" w:rsidRPr="00265F46">
        <w:rPr>
          <w:rFonts w:ascii="Palatino Linotype" w:hAnsi="Palatino Linotype"/>
        </w:rPr>
        <w:t xml:space="preserve">cientific </w:t>
      </w:r>
      <w:r>
        <w:rPr>
          <w:rFonts w:ascii="Palatino Linotype" w:hAnsi="Palatino Linotype"/>
        </w:rPr>
        <w:t>crew that will complete the survey work including: the T</w:t>
      </w:r>
      <w:r w:rsidR="008E0969" w:rsidRPr="00265F46">
        <w:rPr>
          <w:rFonts w:ascii="Palatino Linotype" w:hAnsi="Palatino Linotype"/>
        </w:rPr>
        <w:t xml:space="preserve">own staff and resources, consultants, and/or volunteers </w:t>
      </w:r>
      <w:r w:rsidR="00545349" w:rsidRPr="00265F46">
        <w:rPr>
          <w:rFonts w:ascii="Palatino Linotype" w:hAnsi="Palatino Linotype"/>
        </w:rPr>
        <w:t>to be</w:t>
      </w:r>
      <w:r w:rsidR="008E0969" w:rsidRPr="00265F46">
        <w:rPr>
          <w:rFonts w:ascii="Palatino Linotype" w:hAnsi="Palatino Linotype"/>
        </w:rPr>
        <w:t xml:space="preserve"> used to conduct the surveys</w:t>
      </w:r>
      <w:r>
        <w:rPr>
          <w:rFonts w:ascii="Palatino Linotype" w:hAnsi="Palatino Linotype"/>
        </w:rPr>
        <w:t>; survey vessel</w:t>
      </w:r>
      <w:r w:rsidR="00EA7D2F">
        <w:rPr>
          <w:rFonts w:ascii="Palatino Linotype" w:hAnsi="Palatino Linotype"/>
        </w:rPr>
        <w:t>, equipment and supplies</w:t>
      </w:r>
      <w:r>
        <w:rPr>
          <w:rFonts w:ascii="Palatino Linotype" w:hAnsi="Palatino Linotype"/>
        </w:rPr>
        <w:t>; s</w:t>
      </w:r>
      <w:r w:rsidRPr="0086277C">
        <w:rPr>
          <w:rFonts w:ascii="Palatino Linotype" w:hAnsi="Palatino Linotype"/>
        </w:rPr>
        <w:t xml:space="preserve">chedule of </w:t>
      </w:r>
      <w:r w:rsidR="0034249C">
        <w:rPr>
          <w:rFonts w:ascii="Palatino Linotype" w:hAnsi="Palatino Linotype"/>
        </w:rPr>
        <w:t xml:space="preserve">survey </w:t>
      </w:r>
      <w:r w:rsidRPr="0086277C">
        <w:rPr>
          <w:rFonts w:ascii="Palatino Linotype" w:hAnsi="Palatino Linotype"/>
        </w:rPr>
        <w:t>operations</w:t>
      </w:r>
      <w:r w:rsidR="00EA7D2F">
        <w:rPr>
          <w:rFonts w:ascii="Palatino Linotype" w:hAnsi="Palatino Linotype"/>
        </w:rPr>
        <w:t>;</w:t>
      </w:r>
      <w:r>
        <w:rPr>
          <w:rFonts w:ascii="Palatino Linotype" w:hAnsi="Palatino Linotype"/>
        </w:rPr>
        <w:t xml:space="preserve"> </w:t>
      </w:r>
      <w:r w:rsidR="00EA7D2F">
        <w:rPr>
          <w:rFonts w:ascii="Palatino Linotype" w:hAnsi="Palatino Linotype"/>
        </w:rPr>
        <w:t>s</w:t>
      </w:r>
      <w:r w:rsidR="00EA7D2F" w:rsidRPr="00EA7D2F">
        <w:rPr>
          <w:rFonts w:ascii="Palatino Linotype" w:hAnsi="Palatino Linotype"/>
        </w:rPr>
        <w:t>ample handling and custody</w:t>
      </w:r>
      <w:r w:rsidR="00EA7D2F">
        <w:rPr>
          <w:rFonts w:ascii="Palatino Linotype" w:hAnsi="Palatino Linotype"/>
        </w:rPr>
        <w:t>; s</w:t>
      </w:r>
      <w:r w:rsidR="00EA7D2F" w:rsidRPr="00EA7D2F">
        <w:rPr>
          <w:rFonts w:ascii="Palatino Linotype" w:hAnsi="Palatino Linotype"/>
        </w:rPr>
        <w:t xml:space="preserve">equence of </w:t>
      </w:r>
      <w:r w:rsidR="0034249C">
        <w:rPr>
          <w:rFonts w:ascii="Palatino Linotype" w:hAnsi="Palatino Linotype"/>
        </w:rPr>
        <w:t xml:space="preserve">survey </w:t>
      </w:r>
      <w:r w:rsidR="00EA7D2F" w:rsidRPr="00EA7D2F">
        <w:rPr>
          <w:rFonts w:ascii="Palatino Linotype" w:hAnsi="Palatino Linotype"/>
        </w:rPr>
        <w:t>tasks and events</w:t>
      </w:r>
      <w:r w:rsidR="00EA7D2F">
        <w:rPr>
          <w:rFonts w:ascii="Palatino Linotype" w:hAnsi="Palatino Linotype"/>
        </w:rPr>
        <w:t>;</w:t>
      </w:r>
      <w:r w:rsidR="00EA7D2F" w:rsidRPr="00EA7D2F">
        <w:rPr>
          <w:rFonts w:ascii="Palatino Linotype" w:hAnsi="Palatino Linotype"/>
        </w:rPr>
        <w:t xml:space="preserve"> </w:t>
      </w:r>
      <w:r w:rsidR="00EA7D2F">
        <w:rPr>
          <w:rFonts w:ascii="Palatino Linotype" w:hAnsi="Palatino Linotype"/>
        </w:rPr>
        <w:t>n</w:t>
      </w:r>
      <w:r w:rsidR="00EA7D2F" w:rsidRPr="00EA7D2F">
        <w:rPr>
          <w:rFonts w:ascii="Palatino Linotype" w:hAnsi="Palatino Linotype"/>
        </w:rPr>
        <w:t>avigation and positioning control</w:t>
      </w:r>
      <w:r w:rsidR="00EA7D2F">
        <w:rPr>
          <w:rFonts w:ascii="Palatino Linotype" w:hAnsi="Palatino Linotype"/>
        </w:rPr>
        <w:t xml:space="preserve">; </w:t>
      </w:r>
      <w:r w:rsidR="00EA7D2F" w:rsidRPr="00EA7D2F">
        <w:rPr>
          <w:rFonts w:ascii="Palatino Linotype" w:hAnsi="Palatino Linotype"/>
        </w:rPr>
        <w:t>QA/QC procedures</w:t>
      </w:r>
      <w:r w:rsidR="00650FEA">
        <w:rPr>
          <w:rFonts w:ascii="Palatino Linotype" w:hAnsi="Palatino Linotype"/>
        </w:rPr>
        <w:t>;</w:t>
      </w:r>
      <w:r w:rsidR="00650FEA" w:rsidRPr="00650FEA">
        <w:rPr>
          <w:rFonts w:ascii="Palatino Linotype" w:hAnsi="Palatino Linotype"/>
        </w:rPr>
        <w:t xml:space="preserve"> </w:t>
      </w:r>
      <w:r w:rsidR="00650FEA">
        <w:rPr>
          <w:rFonts w:ascii="Palatino Linotype" w:hAnsi="Palatino Linotype"/>
        </w:rPr>
        <w:t>and emergency contact numbers (including the phone number for the Coast Guard, and the address and phone number of the closest hospital)</w:t>
      </w:r>
      <w:r>
        <w:rPr>
          <w:rFonts w:ascii="Palatino Linotype" w:hAnsi="Palatino Linotype"/>
        </w:rPr>
        <w:t xml:space="preserve">.  </w:t>
      </w:r>
      <w:r w:rsidR="008E0969" w:rsidRPr="00265F46">
        <w:rPr>
          <w:rFonts w:ascii="Palatino Linotype" w:hAnsi="Palatino Linotype"/>
        </w:rPr>
        <w:t xml:space="preserve"> </w:t>
      </w:r>
    </w:p>
    <w:p w14:paraId="1C23B80A" w14:textId="77777777" w:rsidR="005F2025" w:rsidRPr="00265F46" w:rsidRDefault="005F2025" w:rsidP="00A20F10">
      <w:pPr>
        <w:numPr>
          <w:ilvl w:val="0"/>
          <w:numId w:val="10"/>
        </w:numPr>
        <w:spacing w:after="60"/>
        <w:rPr>
          <w:rFonts w:ascii="Palatino Linotype" w:hAnsi="Palatino Linotype"/>
        </w:rPr>
      </w:pPr>
      <w:r w:rsidRPr="00265F46">
        <w:rPr>
          <w:rFonts w:ascii="Palatino Linotype" w:hAnsi="Palatino Linotype"/>
        </w:rPr>
        <w:t>Documentation of any deviations from this QAPP</w:t>
      </w:r>
    </w:p>
    <w:p w14:paraId="2158275C" w14:textId="77777777" w:rsidR="00332040" w:rsidRPr="00265F46" w:rsidRDefault="00332040" w:rsidP="00017360">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highlight w:val="yellow"/>
        </w:rPr>
      </w:pPr>
    </w:p>
    <w:p w14:paraId="4DEAB216" w14:textId="77777777" w:rsidR="005F2025" w:rsidRPr="00265F46" w:rsidRDefault="005F2025" w:rsidP="00670008">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s>
        <w:spacing w:after="120"/>
        <w:rPr>
          <w:rFonts w:ascii="Palatino Linotype" w:hAnsi="Palatino Linotype"/>
        </w:rPr>
      </w:pPr>
      <w:r w:rsidRPr="00265F46">
        <w:rPr>
          <w:rFonts w:ascii="Palatino Linotype" w:hAnsi="Palatino Linotype"/>
        </w:rPr>
        <w:t xml:space="preserve">The study plan for </w:t>
      </w:r>
      <w:r w:rsidR="00B07EFA" w:rsidRPr="0056032A">
        <w:rPr>
          <w:rFonts w:ascii="Palatino Linotype" w:hAnsi="Palatino Linotype"/>
          <w:i/>
        </w:rPr>
        <w:t>unassessed</w:t>
      </w:r>
      <w:r w:rsidR="00B07EFA" w:rsidRPr="00265F46">
        <w:rPr>
          <w:rFonts w:ascii="Palatino Linotype" w:hAnsi="Palatino Linotype"/>
        </w:rPr>
        <w:t xml:space="preserve"> </w:t>
      </w:r>
      <w:r w:rsidRPr="00265F46">
        <w:rPr>
          <w:rFonts w:ascii="Palatino Linotype" w:hAnsi="Palatino Linotype"/>
        </w:rPr>
        <w:t>embayments will include the following information:</w:t>
      </w:r>
    </w:p>
    <w:p w14:paraId="3FBEE2A3" w14:textId="77777777" w:rsidR="00C63EBA" w:rsidRPr="00265F46" w:rsidRDefault="00C63EBA" w:rsidP="00A20F10">
      <w:pPr>
        <w:numPr>
          <w:ilvl w:val="0"/>
          <w:numId w:val="10"/>
        </w:numPr>
        <w:spacing w:after="60"/>
        <w:rPr>
          <w:rFonts w:ascii="Palatino Linotype" w:hAnsi="Palatino Linotype"/>
        </w:rPr>
      </w:pPr>
      <w:r w:rsidRPr="00265F46">
        <w:rPr>
          <w:rFonts w:ascii="Palatino Linotype" w:hAnsi="Palatino Linotype"/>
        </w:rPr>
        <w:t>Description of embayment</w:t>
      </w:r>
    </w:p>
    <w:p w14:paraId="19096F98" w14:textId="77777777" w:rsidR="00F56C2B" w:rsidRPr="00265F46" w:rsidRDefault="00F56C2B" w:rsidP="00A20F10">
      <w:pPr>
        <w:numPr>
          <w:ilvl w:val="0"/>
          <w:numId w:val="10"/>
        </w:numPr>
        <w:spacing w:after="60"/>
        <w:rPr>
          <w:rFonts w:ascii="Palatino Linotype" w:hAnsi="Palatino Linotype"/>
        </w:rPr>
      </w:pPr>
      <w:r w:rsidRPr="00265F46">
        <w:rPr>
          <w:rFonts w:ascii="Palatino Linotype" w:hAnsi="Palatino Linotype"/>
        </w:rPr>
        <w:t>Specific location (map) of embayment in Massachusetts waters</w:t>
      </w:r>
    </w:p>
    <w:p w14:paraId="1A0ACEAC" w14:textId="77777777" w:rsidR="00C63EBA" w:rsidRPr="00265F46" w:rsidRDefault="00C63EBA" w:rsidP="00A20F10">
      <w:pPr>
        <w:numPr>
          <w:ilvl w:val="0"/>
          <w:numId w:val="10"/>
        </w:numPr>
        <w:spacing w:after="60"/>
        <w:rPr>
          <w:rFonts w:ascii="Palatino Linotype" w:hAnsi="Palatino Linotype"/>
        </w:rPr>
      </w:pPr>
      <w:r w:rsidRPr="00265F46">
        <w:rPr>
          <w:rFonts w:ascii="Palatino Linotype" w:hAnsi="Palatino Linotype"/>
        </w:rPr>
        <w:t>Summary of existing embayment data</w:t>
      </w:r>
      <w:r w:rsidR="004628C1" w:rsidRPr="00265F46">
        <w:rPr>
          <w:rFonts w:ascii="Palatino Linotype" w:hAnsi="Palatino Linotype"/>
        </w:rPr>
        <w:t xml:space="preserve"> available</w:t>
      </w:r>
    </w:p>
    <w:p w14:paraId="2BA755A8" w14:textId="77777777" w:rsidR="00C63EBA" w:rsidRPr="00265F46" w:rsidRDefault="00C63EBA" w:rsidP="00A20F10">
      <w:pPr>
        <w:numPr>
          <w:ilvl w:val="0"/>
          <w:numId w:val="10"/>
        </w:numPr>
        <w:spacing w:after="60"/>
        <w:rPr>
          <w:rFonts w:ascii="Palatino Linotype" w:hAnsi="Palatino Linotype"/>
        </w:rPr>
      </w:pPr>
      <w:r w:rsidRPr="00265F46">
        <w:rPr>
          <w:rFonts w:ascii="Palatino Linotype" w:hAnsi="Palatino Linotype"/>
        </w:rPr>
        <w:t>Objectives</w:t>
      </w:r>
      <w:r w:rsidR="004628C1" w:rsidRPr="00265F46">
        <w:rPr>
          <w:rFonts w:ascii="Palatino Linotype" w:hAnsi="Palatino Linotype"/>
        </w:rPr>
        <w:t xml:space="preserve"> and rationale</w:t>
      </w:r>
    </w:p>
    <w:p w14:paraId="4D8DD836" w14:textId="77777777" w:rsidR="00C330DD" w:rsidRPr="00265F46" w:rsidRDefault="0034249C" w:rsidP="00A20F10">
      <w:pPr>
        <w:numPr>
          <w:ilvl w:val="0"/>
          <w:numId w:val="10"/>
        </w:numPr>
        <w:spacing w:after="60"/>
        <w:rPr>
          <w:rFonts w:ascii="Palatino Linotype" w:hAnsi="Palatino Linotype"/>
        </w:rPr>
      </w:pPr>
      <w:r>
        <w:rPr>
          <w:rFonts w:ascii="Palatino Linotype" w:hAnsi="Palatino Linotype"/>
        </w:rPr>
        <w:t>Baseline</w:t>
      </w:r>
      <w:r w:rsidR="00C330DD" w:rsidRPr="00265F46">
        <w:rPr>
          <w:rFonts w:ascii="Palatino Linotype" w:hAnsi="Palatino Linotype"/>
        </w:rPr>
        <w:t xml:space="preserve"> sampling </w:t>
      </w:r>
      <w:r>
        <w:rPr>
          <w:rFonts w:ascii="Palatino Linotype" w:hAnsi="Palatino Linotype"/>
        </w:rPr>
        <w:t>approach</w:t>
      </w:r>
      <w:r w:rsidR="00C330DD" w:rsidRPr="00265F46">
        <w:rPr>
          <w:rFonts w:ascii="Palatino Linotype" w:hAnsi="Palatino Linotype"/>
        </w:rPr>
        <w:t xml:space="preserve"> with specific survey methods and analytical options identified</w:t>
      </w:r>
    </w:p>
    <w:p w14:paraId="55AC62B6" w14:textId="77777777" w:rsidR="00F56C2B" w:rsidRPr="00265F46" w:rsidRDefault="00F56C2B" w:rsidP="00A20F10">
      <w:pPr>
        <w:numPr>
          <w:ilvl w:val="0"/>
          <w:numId w:val="10"/>
        </w:numPr>
        <w:spacing w:after="60"/>
        <w:rPr>
          <w:rFonts w:ascii="Palatino Linotype" w:hAnsi="Palatino Linotype"/>
        </w:rPr>
      </w:pPr>
      <w:r w:rsidRPr="00265F46">
        <w:rPr>
          <w:rFonts w:ascii="Palatino Linotype" w:hAnsi="Palatino Linotype"/>
        </w:rPr>
        <w:t>Schedule with sequence of tasks and events</w:t>
      </w:r>
    </w:p>
    <w:p w14:paraId="5153CAD0" w14:textId="77777777" w:rsidR="00C63EBA" w:rsidRPr="00265F46" w:rsidRDefault="00C63EBA" w:rsidP="00A20F10">
      <w:pPr>
        <w:numPr>
          <w:ilvl w:val="0"/>
          <w:numId w:val="10"/>
        </w:numPr>
        <w:spacing w:after="60"/>
        <w:rPr>
          <w:rFonts w:ascii="Palatino Linotype" w:hAnsi="Palatino Linotype"/>
        </w:rPr>
      </w:pPr>
      <w:r w:rsidRPr="00265F46">
        <w:rPr>
          <w:rFonts w:ascii="Palatino Linotype" w:hAnsi="Palatino Linotype"/>
        </w:rPr>
        <w:t>Development of an embayment-specific sampling design using a Generalized Random Tessellation Stratified approach</w:t>
      </w:r>
    </w:p>
    <w:p w14:paraId="16988095" w14:textId="77777777" w:rsidR="00C63EBA" w:rsidRPr="00265F46" w:rsidRDefault="00C63EBA" w:rsidP="00A20F10">
      <w:pPr>
        <w:numPr>
          <w:ilvl w:val="0"/>
          <w:numId w:val="10"/>
        </w:numPr>
        <w:spacing w:after="60"/>
        <w:rPr>
          <w:rFonts w:ascii="Palatino Linotype" w:hAnsi="Palatino Linotype"/>
        </w:rPr>
      </w:pPr>
      <w:r w:rsidRPr="00265F46">
        <w:rPr>
          <w:rFonts w:ascii="Palatino Linotype" w:hAnsi="Palatino Linotype"/>
        </w:rPr>
        <w:t>Specific location (map) and coordinates</w:t>
      </w:r>
      <w:r w:rsidR="009F2E9D" w:rsidRPr="009F2E9D">
        <w:t xml:space="preserve"> </w:t>
      </w:r>
      <w:r w:rsidR="009F2E9D" w:rsidRPr="009F2E9D">
        <w:rPr>
          <w:rFonts w:ascii="Palatino Linotype" w:hAnsi="Palatino Linotype"/>
        </w:rPr>
        <w:t>provided in decimal degrees latitude and longitude</w:t>
      </w:r>
      <w:r w:rsidRPr="00265F46">
        <w:rPr>
          <w:rFonts w:ascii="Palatino Linotype" w:hAnsi="Palatino Linotype"/>
        </w:rPr>
        <w:t xml:space="preserve"> </w:t>
      </w:r>
      <w:r w:rsidR="009F2E9D">
        <w:rPr>
          <w:rFonts w:ascii="Palatino Linotype" w:hAnsi="Palatino Linotype"/>
        </w:rPr>
        <w:t>for</w:t>
      </w:r>
      <w:r w:rsidRPr="00265F46">
        <w:rPr>
          <w:rFonts w:ascii="Palatino Linotype" w:hAnsi="Palatino Linotype"/>
        </w:rPr>
        <w:t xml:space="preserve"> each station</w:t>
      </w:r>
      <w:r w:rsidR="0034249C">
        <w:rPr>
          <w:rFonts w:ascii="Palatino Linotype" w:hAnsi="Palatino Linotype"/>
        </w:rPr>
        <w:t xml:space="preserve"> and type of sample collected</w:t>
      </w:r>
    </w:p>
    <w:p w14:paraId="738980A2" w14:textId="77777777" w:rsidR="0034249C" w:rsidRPr="0034249C" w:rsidRDefault="00BE1CD5" w:rsidP="00BE1CD5">
      <w:pPr>
        <w:pStyle w:val="ListParagraph"/>
        <w:numPr>
          <w:ilvl w:val="0"/>
          <w:numId w:val="10"/>
        </w:numPr>
        <w:rPr>
          <w:rFonts w:ascii="Palatino Linotype" w:hAnsi="Palatino Linotype"/>
        </w:rPr>
      </w:pPr>
      <w:r w:rsidRPr="00BE1CD5">
        <w:rPr>
          <w:rFonts w:ascii="Palatino Linotype" w:hAnsi="Palatino Linotype"/>
        </w:rPr>
        <w:lastRenderedPageBreak/>
        <w:t>Survey plan - The survey plan describes in detail the scientific crew that will complete the survey work including: the Town staff and resources, consultants, and/or volunteers to be used to conduct the surveys; survey vessel, equipment and supplies; schedule of survey operations; safety procedures (including the phone number for the Coast Guard, and the address and phone number of the closest hospital); sample handling and custody; sequence of survey tasks and events; navigation and positioning control; and QA/QC procedures</w:t>
      </w:r>
      <w:r w:rsidR="0034249C" w:rsidRPr="0034249C">
        <w:rPr>
          <w:rFonts w:ascii="Palatino Linotype" w:hAnsi="Palatino Linotype"/>
        </w:rPr>
        <w:t xml:space="preserve">   </w:t>
      </w:r>
    </w:p>
    <w:p w14:paraId="7D18C301" w14:textId="77777777" w:rsidR="00545349" w:rsidRPr="00265F46" w:rsidRDefault="00545349" w:rsidP="00A20F10">
      <w:pPr>
        <w:numPr>
          <w:ilvl w:val="0"/>
          <w:numId w:val="10"/>
        </w:numPr>
        <w:spacing w:after="60"/>
        <w:rPr>
          <w:rFonts w:ascii="Palatino Linotype" w:hAnsi="Palatino Linotype"/>
        </w:rPr>
      </w:pPr>
      <w:r w:rsidRPr="00265F46">
        <w:rPr>
          <w:rFonts w:ascii="Palatino Linotype" w:hAnsi="Palatino Linotype"/>
        </w:rPr>
        <w:t>Documentation of any deviations from this QAPP</w:t>
      </w:r>
      <w:r w:rsidR="00670008" w:rsidRPr="00265F46">
        <w:rPr>
          <w:rFonts w:ascii="Palatino Linotype" w:hAnsi="Palatino Linotype"/>
        </w:rPr>
        <w:t xml:space="preserve"> </w:t>
      </w:r>
    </w:p>
    <w:p w14:paraId="39FDFCD1" w14:textId="77777777" w:rsidR="00670008" w:rsidRPr="00265F46" w:rsidRDefault="00670008" w:rsidP="00670008">
      <w:pPr>
        <w:rPr>
          <w:rFonts w:ascii="Palatino Linotype" w:hAnsi="Palatino Linotype"/>
        </w:rPr>
      </w:pPr>
    </w:p>
    <w:p w14:paraId="5FD8B6B7" w14:textId="77777777" w:rsidR="0082507E" w:rsidRPr="00265F46" w:rsidRDefault="00017360" w:rsidP="00A20F10">
      <w:pPr>
        <w:pStyle w:val="Heading4"/>
        <w:numPr>
          <w:ilvl w:val="3"/>
          <w:numId w:val="22"/>
        </w:numPr>
        <w:rPr>
          <w:rFonts w:ascii="Palatino Linotype" w:hAnsi="Palatino Linotype"/>
        </w:rPr>
      </w:pPr>
      <w:bookmarkStart w:id="83" w:name="_Toc2565231"/>
      <w:bookmarkStart w:id="84" w:name="_Toc3192034"/>
      <w:bookmarkStart w:id="85" w:name="_Toc83544598"/>
      <w:bookmarkStart w:id="86" w:name="_Toc11938095"/>
      <w:r w:rsidRPr="00265F46">
        <w:rPr>
          <w:rFonts w:ascii="Palatino Linotype" w:hAnsi="Palatino Linotype"/>
        </w:rPr>
        <w:t xml:space="preserve">Survey </w:t>
      </w:r>
      <w:bookmarkEnd w:id="83"/>
      <w:bookmarkEnd w:id="84"/>
      <w:bookmarkEnd w:id="85"/>
      <w:r w:rsidR="0034369B">
        <w:rPr>
          <w:rFonts w:ascii="Palatino Linotype" w:hAnsi="Palatino Linotype"/>
        </w:rPr>
        <w:t>Summar</w:t>
      </w:r>
      <w:r w:rsidR="00B330AB">
        <w:rPr>
          <w:rFonts w:ascii="Palatino Linotype" w:hAnsi="Palatino Linotype"/>
        </w:rPr>
        <w:t>y Notification</w:t>
      </w:r>
      <w:bookmarkEnd w:id="86"/>
    </w:p>
    <w:p w14:paraId="17E66DB0" w14:textId="77777777" w:rsidR="00017360" w:rsidRPr="00265F46" w:rsidRDefault="00017360" w:rsidP="00017360">
      <w:pPr>
        <w:rPr>
          <w:rFonts w:ascii="Palatino Linotype" w:hAnsi="Palatino Linotype"/>
        </w:rPr>
      </w:pPr>
      <w:r w:rsidRPr="00265F46">
        <w:rPr>
          <w:rFonts w:ascii="Palatino Linotype" w:hAnsi="Palatino Linotype"/>
        </w:rPr>
        <w:t xml:space="preserve">Survey </w:t>
      </w:r>
      <w:r w:rsidR="00DC3D48">
        <w:rPr>
          <w:rFonts w:ascii="Palatino Linotype" w:hAnsi="Palatino Linotype"/>
        </w:rPr>
        <w:t>summar</w:t>
      </w:r>
      <w:r w:rsidR="00B330AB">
        <w:rPr>
          <w:rFonts w:ascii="Palatino Linotype" w:hAnsi="Palatino Linotype"/>
        </w:rPr>
        <w:t>y notifications</w:t>
      </w:r>
      <w:r w:rsidRPr="00265F46">
        <w:rPr>
          <w:rFonts w:ascii="Palatino Linotype" w:hAnsi="Palatino Linotype"/>
        </w:rPr>
        <w:t xml:space="preserve"> are prepared after each survey to</w:t>
      </w:r>
      <w:r w:rsidR="003419EA">
        <w:rPr>
          <w:rFonts w:ascii="Palatino Linotype" w:hAnsi="Palatino Linotype"/>
        </w:rPr>
        <w:t xml:space="preserve"> briefly</w:t>
      </w:r>
      <w:r w:rsidRPr="00265F46">
        <w:rPr>
          <w:rFonts w:ascii="Palatino Linotype" w:hAnsi="Palatino Linotype"/>
        </w:rPr>
        <w:t xml:space="preserve"> describe the sampling activities. Each </w:t>
      </w:r>
      <w:r w:rsidR="00B330AB">
        <w:rPr>
          <w:rFonts w:ascii="Palatino Linotype" w:hAnsi="Palatino Linotype"/>
        </w:rPr>
        <w:t xml:space="preserve">notification </w:t>
      </w:r>
      <w:r w:rsidRPr="00265F46">
        <w:rPr>
          <w:rFonts w:ascii="Palatino Linotype" w:hAnsi="Palatino Linotype"/>
        </w:rPr>
        <w:t>is expected to include text contain</w:t>
      </w:r>
      <w:r w:rsidR="00005799" w:rsidRPr="00265F46">
        <w:rPr>
          <w:rFonts w:ascii="Palatino Linotype" w:hAnsi="Palatino Linotype"/>
        </w:rPr>
        <w:t>ing</w:t>
      </w:r>
      <w:r w:rsidRPr="00265F46">
        <w:rPr>
          <w:rFonts w:ascii="Palatino Linotype" w:hAnsi="Palatino Linotype"/>
        </w:rPr>
        <w:t xml:space="preserve"> the following information:</w:t>
      </w:r>
    </w:p>
    <w:p w14:paraId="7E0ABF4B" w14:textId="77777777" w:rsidR="00017360" w:rsidRPr="00265F46" w:rsidRDefault="00017360" w:rsidP="00017360">
      <w:pPr>
        <w:rPr>
          <w:rFonts w:ascii="Palatino Linotype" w:hAnsi="Palatino Linotype"/>
        </w:rPr>
      </w:pPr>
    </w:p>
    <w:p w14:paraId="7D598F96" w14:textId="77777777" w:rsidR="0082507E" w:rsidRPr="00265F46" w:rsidRDefault="004533B8" w:rsidP="00A20F10">
      <w:pPr>
        <w:numPr>
          <w:ilvl w:val="0"/>
          <w:numId w:val="10"/>
        </w:numPr>
        <w:spacing w:after="60"/>
        <w:rPr>
          <w:rFonts w:ascii="Palatino Linotype" w:hAnsi="Palatino Linotype"/>
        </w:rPr>
      </w:pPr>
      <w:r>
        <w:rPr>
          <w:rFonts w:ascii="Palatino Linotype" w:hAnsi="Palatino Linotype"/>
        </w:rPr>
        <w:t>An</w:t>
      </w:r>
      <w:r w:rsidR="00017360" w:rsidRPr="00265F46">
        <w:rPr>
          <w:rFonts w:ascii="Palatino Linotype" w:hAnsi="Palatino Linotype"/>
        </w:rPr>
        <w:t xml:space="preserve"> overview of the survey, i</w:t>
      </w:r>
      <w:r w:rsidR="00B330AB">
        <w:rPr>
          <w:rFonts w:ascii="Palatino Linotype" w:hAnsi="Palatino Linotype"/>
        </w:rPr>
        <w:t xml:space="preserve">ncluding the vessel </w:t>
      </w:r>
      <w:r w:rsidR="00017360" w:rsidRPr="00265F46">
        <w:rPr>
          <w:rFonts w:ascii="Palatino Linotype" w:hAnsi="Palatino Linotype"/>
        </w:rPr>
        <w:t xml:space="preserve">and a </w:t>
      </w:r>
      <w:r w:rsidR="00CC11B0" w:rsidRPr="00265F46">
        <w:rPr>
          <w:rFonts w:ascii="Palatino Linotype" w:hAnsi="Palatino Linotype"/>
        </w:rPr>
        <w:t>list</w:t>
      </w:r>
      <w:r w:rsidR="00017360" w:rsidRPr="00265F46">
        <w:rPr>
          <w:rFonts w:ascii="Palatino Linotype" w:hAnsi="Palatino Linotype"/>
        </w:rPr>
        <w:t xml:space="preserve"> of survey personnel </w:t>
      </w:r>
    </w:p>
    <w:p w14:paraId="6FE66AB2" w14:textId="77777777" w:rsidR="0082507E" w:rsidRPr="00265F46" w:rsidRDefault="00806358" w:rsidP="00A20F10">
      <w:pPr>
        <w:numPr>
          <w:ilvl w:val="0"/>
          <w:numId w:val="10"/>
        </w:numPr>
        <w:spacing w:after="60"/>
        <w:rPr>
          <w:rFonts w:ascii="Palatino Linotype" w:hAnsi="Palatino Linotype"/>
        </w:rPr>
      </w:pPr>
      <w:r>
        <w:rPr>
          <w:rFonts w:ascii="Palatino Linotype" w:hAnsi="Palatino Linotype"/>
        </w:rPr>
        <w:t>S</w:t>
      </w:r>
      <w:r w:rsidR="00017360" w:rsidRPr="00265F46">
        <w:rPr>
          <w:rFonts w:ascii="Palatino Linotype" w:hAnsi="Palatino Linotype"/>
        </w:rPr>
        <w:t>ample collection</w:t>
      </w:r>
      <w:r>
        <w:rPr>
          <w:rFonts w:ascii="Palatino Linotype" w:hAnsi="Palatino Linotype"/>
        </w:rPr>
        <w:t xml:space="preserve"> methods used during the survey</w:t>
      </w:r>
    </w:p>
    <w:p w14:paraId="75981C95" w14:textId="77777777" w:rsidR="0082507E" w:rsidRPr="00265F46" w:rsidRDefault="00017360" w:rsidP="00A20F10">
      <w:pPr>
        <w:numPr>
          <w:ilvl w:val="0"/>
          <w:numId w:val="10"/>
        </w:numPr>
        <w:spacing w:after="60"/>
        <w:rPr>
          <w:rFonts w:ascii="Palatino Linotype" w:hAnsi="Palatino Linotype"/>
        </w:rPr>
      </w:pPr>
      <w:r w:rsidRPr="00265F46">
        <w:rPr>
          <w:rFonts w:ascii="Palatino Linotype" w:hAnsi="Palatino Linotype"/>
        </w:rPr>
        <w:t>Survey results presented as a narrative and including:</w:t>
      </w:r>
    </w:p>
    <w:p w14:paraId="678D6BF3" w14:textId="77777777" w:rsidR="0082507E" w:rsidRPr="00265F46" w:rsidRDefault="00806358" w:rsidP="00A20F10">
      <w:pPr>
        <w:numPr>
          <w:ilvl w:val="1"/>
          <w:numId w:val="10"/>
        </w:numPr>
        <w:spacing w:after="60"/>
        <w:rPr>
          <w:rFonts w:ascii="Palatino Linotype" w:hAnsi="Palatino Linotype"/>
        </w:rPr>
      </w:pPr>
      <w:r>
        <w:rPr>
          <w:rFonts w:ascii="Palatino Linotype" w:hAnsi="Palatino Linotype"/>
        </w:rPr>
        <w:t>A</w:t>
      </w:r>
      <w:r w:rsidRPr="00265F46">
        <w:rPr>
          <w:rFonts w:ascii="Palatino Linotype" w:hAnsi="Palatino Linotype"/>
        </w:rPr>
        <w:t>ctual vs. planned samples and measurements collected</w:t>
      </w:r>
    </w:p>
    <w:p w14:paraId="377331CE" w14:textId="77777777" w:rsidR="0082507E" w:rsidRPr="00265F46" w:rsidRDefault="00806358" w:rsidP="00A20F10">
      <w:pPr>
        <w:numPr>
          <w:ilvl w:val="1"/>
          <w:numId w:val="10"/>
        </w:numPr>
        <w:spacing w:after="60"/>
        <w:rPr>
          <w:rFonts w:ascii="Palatino Linotype" w:hAnsi="Palatino Linotype"/>
        </w:rPr>
      </w:pPr>
      <w:r w:rsidRPr="00265F46">
        <w:rPr>
          <w:rFonts w:ascii="Palatino Linotype" w:hAnsi="Palatino Linotype"/>
        </w:rPr>
        <w:t>Any unusual observations of environmental conditions</w:t>
      </w:r>
    </w:p>
    <w:p w14:paraId="594A6E39" w14:textId="77777777" w:rsidR="0082507E" w:rsidRPr="00265F46" w:rsidRDefault="00017360" w:rsidP="00A20F10">
      <w:pPr>
        <w:numPr>
          <w:ilvl w:val="0"/>
          <w:numId w:val="10"/>
        </w:numPr>
        <w:spacing w:after="60"/>
        <w:rPr>
          <w:rFonts w:ascii="Palatino Linotype" w:hAnsi="Palatino Linotype"/>
        </w:rPr>
      </w:pPr>
      <w:r w:rsidRPr="00265F46">
        <w:rPr>
          <w:rFonts w:ascii="Palatino Linotype" w:hAnsi="Palatino Linotype"/>
        </w:rPr>
        <w:t>Problems experienced, actions taken, and recommendations, including deviations from this QAPP, that were not known at the time of survey plan preparation</w:t>
      </w:r>
      <w:r w:rsidR="00B330AB">
        <w:rPr>
          <w:rFonts w:ascii="Palatino Linotype" w:hAnsi="Palatino Linotype"/>
        </w:rPr>
        <w:t xml:space="preserve"> (See A9.4.2 above).</w:t>
      </w:r>
    </w:p>
    <w:p w14:paraId="17735800" w14:textId="77777777" w:rsidR="00017360" w:rsidRPr="00265F46" w:rsidRDefault="00017360" w:rsidP="00017360">
      <w:pPr>
        <w:rPr>
          <w:rFonts w:ascii="Palatino Linotype" w:hAnsi="Palatino Linotype"/>
        </w:rPr>
      </w:pPr>
    </w:p>
    <w:p w14:paraId="3F03C2EE" w14:textId="77777777" w:rsidR="00017360" w:rsidRPr="00265F46" w:rsidRDefault="004B48E1" w:rsidP="00017360">
      <w:pPr>
        <w:rPr>
          <w:rFonts w:ascii="Palatino Linotype" w:hAnsi="Palatino Linotype"/>
          <w:highlight w:val="yellow"/>
        </w:rPr>
      </w:pPr>
      <w:r w:rsidRPr="00265F46">
        <w:rPr>
          <w:rFonts w:ascii="Palatino Linotype" w:hAnsi="Palatino Linotype"/>
        </w:rPr>
        <w:t>T</w:t>
      </w:r>
      <w:r w:rsidR="00017360" w:rsidRPr="00265F46">
        <w:rPr>
          <w:rFonts w:ascii="Palatino Linotype" w:hAnsi="Palatino Linotype"/>
        </w:rPr>
        <w:t xml:space="preserve">he </w:t>
      </w:r>
      <w:r w:rsidR="00D17B38">
        <w:rPr>
          <w:rFonts w:ascii="Palatino Linotype" w:hAnsi="Palatino Linotype"/>
        </w:rPr>
        <w:t xml:space="preserve">Chief Scientist will submit the </w:t>
      </w:r>
      <w:r w:rsidR="00017360" w:rsidRPr="00265F46">
        <w:rPr>
          <w:rFonts w:ascii="Palatino Linotype" w:hAnsi="Palatino Linotype"/>
        </w:rPr>
        <w:t xml:space="preserve">survey </w:t>
      </w:r>
      <w:r w:rsidR="00521F37">
        <w:rPr>
          <w:rFonts w:ascii="Palatino Linotype" w:hAnsi="Palatino Linotype"/>
        </w:rPr>
        <w:t>summary</w:t>
      </w:r>
      <w:r w:rsidR="00017360" w:rsidRPr="00265F46">
        <w:rPr>
          <w:rFonts w:ascii="Palatino Linotype" w:hAnsi="Palatino Linotype"/>
        </w:rPr>
        <w:t xml:space="preserve"> to </w:t>
      </w:r>
      <w:r w:rsidR="00625C85" w:rsidRPr="00265F46">
        <w:rPr>
          <w:rFonts w:ascii="Palatino Linotype" w:hAnsi="Palatino Linotype"/>
        </w:rPr>
        <w:t xml:space="preserve">the Program Manager </w:t>
      </w:r>
      <w:r w:rsidR="00521F37">
        <w:rPr>
          <w:rFonts w:ascii="Palatino Linotype" w:hAnsi="Palatino Linotype"/>
        </w:rPr>
        <w:t xml:space="preserve">by email </w:t>
      </w:r>
      <w:r w:rsidR="00017360" w:rsidRPr="00265F46">
        <w:rPr>
          <w:rFonts w:ascii="Palatino Linotype" w:hAnsi="Palatino Linotype"/>
        </w:rPr>
        <w:t xml:space="preserve">no later than </w:t>
      </w:r>
      <w:r w:rsidR="00521F37">
        <w:rPr>
          <w:rFonts w:ascii="Palatino Linotype" w:hAnsi="Palatino Linotype"/>
        </w:rPr>
        <w:t>one</w:t>
      </w:r>
      <w:r w:rsidR="00017360" w:rsidRPr="00265F46">
        <w:rPr>
          <w:rFonts w:ascii="Palatino Linotype" w:hAnsi="Palatino Linotype"/>
        </w:rPr>
        <w:t xml:space="preserve"> week after the completion of each survey.  </w:t>
      </w:r>
    </w:p>
    <w:p w14:paraId="0E59F084" w14:textId="77777777" w:rsidR="00017360" w:rsidRPr="00265F46" w:rsidRDefault="00017360" w:rsidP="00017360">
      <w:pPr>
        <w:rPr>
          <w:rFonts w:ascii="Palatino Linotype" w:hAnsi="Palatino Linotype"/>
        </w:rPr>
      </w:pPr>
    </w:p>
    <w:p w14:paraId="2B6CB971" w14:textId="77777777" w:rsidR="0082507E" w:rsidRPr="00265F46" w:rsidRDefault="00017360" w:rsidP="00A20F10">
      <w:pPr>
        <w:pStyle w:val="Heading4"/>
        <w:numPr>
          <w:ilvl w:val="3"/>
          <w:numId w:val="22"/>
        </w:numPr>
        <w:rPr>
          <w:rFonts w:ascii="Palatino Linotype" w:hAnsi="Palatino Linotype"/>
        </w:rPr>
      </w:pPr>
      <w:bookmarkStart w:id="87" w:name="_Toc2565233"/>
      <w:bookmarkStart w:id="88" w:name="_Toc3192036"/>
      <w:bookmarkStart w:id="89" w:name="_Toc83544600"/>
      <w:bookmarkStart w:id="90" w:name="_Toc11938096"/>
      <w:bookmarkStart w:id="91" w:name="_Toc2565232"/>
      <w:bookmarkStart w:id="92" w:name="_Toc3192035"/>
      <w:bookmarkStart w:id="93" w:name="_Toc83544599"/>
      <w:r w:rsidRPr="00265F46">
        <w:rPr>
          <w:rFonts w:ascii="Palatino Linotype" w:hAnsi="Palatino Linotype"/>
        </w:rPr>
        <w:t xml:space="preserve">Reference Collection Status </w:t>
      </w:r>
      <w:bookmarkEnd w:id="87"/>
      <w:bookmarkEnd w:id="88"/>
      <w:bookmarkEnd w:id="89"/>
      <w:r w:rsidR="003D284C" w:rsidRPr="00265F46">
        <w:rPr>
          <w:rFonts w:ascii="Palatino Linotype" w:hAnsi="Palatino Linotype"/>
        </w:rPr>
        <w:t>Letter</w:t>
      </w:r>
      <w:bookmarkEnd w:id="90"/>
    </w:p>
    <w:p w14:paraId="0512F474" w14:textId="77777777" w:rsidR="00017360" w:rsidRPr="00265F46" w:rsidRDefault="007D59CF" w:rsidP="00017360">
      <w:pPr>
        <w:spacing w:after="60"/>
        <w:rPr>
          <w:rFonts w:ascii="Palatino Linotype" w:hAnsi="Palatino Linotype"/>
        </w:rPr>
      </w:pPr>
      <w:r>
        <w:rPr>
          <w:rFonts w:ascii="Palatino Linotype" w:hAnsi="Palatino Linotype"/>
        </w:rPr>
        <w:t>A</w:t>
      </w:r>
      <w:r w:rsidRPr="00265F46">
        <w:rPr>
          <w:rFonts w:ascii="Palatino Linotype" w:hAnsi="Palatino Linotype"/>
        </w:rPr>
        <w:t xml:space="preserve"> reference collection letter will be prepared </w:t>
      </w:r>
      <w:r>
        <w:rPr>
          <w:rFonts w:ascii="Palatino Linotype" w:hAnsi="Palatino Linotype"/>
        </w:rPr>
        <w:t>a</w:t>
      </w:r>
      <w:r w:rsidR="00017360" w:rsidRPr="00265F46">
        <w:rPr>
          <w:rFonts w:ascii="Palatino Linotype" w:hAnsi="Palatino Linotype"/>
        </w:rPr>
        <w:t xml:space="preserve">fter </w:t>
      </w:r>
      <w:r>
        <w:rPr>
          <w:rFonts w:ascii="Palatino Linotype" w:hAnsi="Palatino Linotype"/>
        </w:rPr>
        <w:t>macrofaunal data analysis</w:t>
      </w:r>
      <w:r w:rsidRPr="00802CFC">
        <w:rPr>
          <w:rFonts w:ascii="Palatino Linotype" w:hAnsi="Palatino Linotype"/>
        </w:rPr>
        <w:t xml:space="preserve"> </w:t>
      </w:r>
      <w:r>
        <w:rPr>
          <w:rFonts w:ascii="Palatino Linotype" w:hAnsi="Palatino Linotype"/>
        </w:rPr>
        <w:t>is complete</w:t>
      </w:r>
      <w:r w:rsidR="00017360" w:rsidRPr="00265F46">
        <w:rPr>
          <w:rFonts w:ascii="Palatino Linotype" w:hAnsi="Palatino Linotype"/>
        </w:rPr>
        <w:t>. The letter will include:</w:t>
      </w:r>
    </w:p>
    <w:p w14:paraId="4338B5CC" w14:textId="77777777" w:rsidR="0082507E" w:rsidRPr="00265F46" w:rsidRDefault="00017360" w:rsidP="00A20F10">
      <w:pPr>
        <w:pStyle w:val="bullet"/>
        <w:numPr>
          <w:ilvl w:val="0"/>
          <w:numId w:val="11"/>
        </w:numPr>
        <w:spacing w:after="60"/>
        <w:rPr>
          <w:rFonts w:ascii="Palatino Linotype" w:hAnsi="Palatino Linotype"/>
        </w:rPr>
      </w:pPr>
      <w:r w:rsidRPr="00265F46">
        <w:rPr>
          <w:rFonts w:ascii="Palatino Linotype" w:hAnsi="Palatino Linotype"/>
        </w:rPr>
        <w:t>A hierarchical taxonomic list of all taxa comprising the collection, including the station ID from which the specimen came</w:t>
      </w:r>
    </w:p>
    <w:p w14:paraId="71A31AAA" w14:textId="77777777" w:rsidR="0082507E" w:rsidRPr="00265F46" w:rsidRDefault="00017360" w:rsidP="00A20F10">
      <w:pPr>
        <w:pStyle w:val="bullet"/>
        <w:numPr>
          <w:ilvl w:val="0"/>
          <w:numId w:val="11"/>
        </w:numPr>
        <w:spacing w:after="60"/>
        <w:rPr>
          <w:rFonts w:ascii="Palatino Linotype" w:hAnsi="Palatino Linotype"/>
        </w:rPr>
      </w:pPr>
      <w:r w:rsidRPr="00265F46">
        <w:rPr>
          <w:rFonts w:ascii="Palatino Linotype" w:hAnsi="Palatino Linotype"/>
        </w:rPr>
        <w:t xml:space="preserve">The </w:t>
      </w:r>
      <w:r w:rsidR="004E0AAC">
        <w:rPr>
          <w:rFonts w:ascii="Palatino Linotype" w:hAnsi="Palatino Linotype"/>
        </w:rPr>
        <w:t xml:space="preserve">Taxonomic Serial Number (TSN) for each taxa </w:t>
      </w:r>
      <w:r w:rsidRPr="00265F46">
        <w:rPr>
          <w:rFonts w:ascii="Palatino Linotype" w:hAnsi="Palatino Linotype"/>
        </w:rPr>
        <w:t xml:space="preserve"> </w:t>
      </w:r>
    </w:p>
    <w:p w14:paraId="1942D782" w14:textId="74CDCA5B" w:rsidR="0082507E" w:rsidRPr="00265F46" w:rsidRDefault="00017360" w:rsidP="005A4715">
      <w:pPr>
        <w:pStyle w:val="bullet"/>
        <w:numPr>
          <w:ilvl w:val="0"/>
          <w:numId w:val="11"/>
        </w:numPr>
        <w:spacing w:after="60"/>
        <w:rPr>
          <w:rFonts w:ascii="Palatino Linotype" w:hAnsi="Palatino Linotype"/>
        </w:rPr>
      </w:pPr>
      <w:r w:rsidRPr="00265F46">
        <w:rPr>
          <w:rFonts w:ascii="Palatino Linotype" w:hAnsi="Palatino Linotype"/>
        </w:rPr>
        <w:t xml:space="preserve">Identification of the </w:t>
      </w:r>
      <w:r w:rsidR="00CE68C5">
        <w:rPr>
          <w:rFonts w:ascii="Palatino Linotype" w:hAnsi="Palatino Linotype"/>
        </w:rPr>
        <w:t xml:space="preserve">storage </w:t>
      </w:r>
      <w:r w:rsidR="00AC4EC5" w:rsidRPr="00265F46">
        <w:rPr>
          <w:rFonts w:ascii="Palatino Linotype" w:hAnsi="Palatino Linotype"/>
        </w:rPr>
        <w:t>location</w:t>
      </w:r>
      <w:r w:rsidR="002819C3">
        <w:rPr>
          <w:rFonts w:ascii="Palatino Linotype" w:hAnsi="Palatino Linotype"/>
        </w:rPr>
        <w:t xml:space="preserve"> including </w:t>
      </w:r>
      <w:r w:rsidR="00CE68C5">
        <w:rPr>
          <w:rFonts w:ascii="Palatino Linotype" w:hAnsi="Palatino Linotype"/>
        </w:rPr>
        <w:t xml:space="preserve">the address of the </w:t>
      </w:r>
      <w:r w:rsidR="002819C3">
        <w:rPr>
          <w:rFonts w:ascii="Palatino Linotype" w:hAnsi="Palatino Linotype"/>
        </w:rPr>
        <w:t xml:space="preserve">teaming partner or </w:t>
      </w:r>
      <w:r w:rsidR="002819C3" w:rsidRPr="005A4715">
        <w:rPr>
          <w:rFonts w:ascii="Palatino Linotype" w:hAnsi="Palatino Linotype"/>
        </w:rPr>
        <w:t>contracted laborator</w:t>
      </w:r>
      <w:r w:rsidR="002819C3">
        <w:rPr>
          <w:rFonts w:ascii="Palatino Linotype" w:hAnsi="Palatino Linotype"/>
        </w:rPr>
        <w:t xml:space="preserve">y </w:t>
      </w:r>
      <w:r w:rsidR="00AC4EC5" w:rsidRPr="00265F46">
        <w:rPr>
          <w:rFonts w:ascii="Palatino Linotype" w:hAnsi="Palatino Linotype"/>
        </w:rPr>
        <w:t xml:space="preserve">and </w:t>
      </w:r>
      <w:r w:rsidR="007463DF">
        <w:rPr>
          <w:rFonts w:ascii="Palatino Linotype" w:hAnsi="Palatino Linotype"/>
        </w:rPr>
        <w:t xml:space="preserve">the </w:t>
      </w:r>
      <w:r w:rsidRPr="00265F46">
        <w:rPr>
          <w:rFonts w:ascii="Palatino Linotype" w:hAnsi="Palatino Linotype"/>
        </w:rPr>
        <w:t xml:space="preserve">staff with custody of the collection </w:t>
      </w:r>
    </w:p>
    <w:p w14:paraId="3452517F" w14:textId="77777777" w:rsidR="00017360" w:rsidRPr="00265F46" w:rsidRDefault="00017360" w:rsidP="00017360">
      <w:pPr>
        <w:pStyle w:val="bullet"/>
        <w:numPr>
          <w:ilvl w:val="0"/>
          <w:numId w:val="0"/>
        </w:numPr>
        <w:ind w:left="360"/>
        <w:rPr>
          <w:rFonts w:ascii="Palatino Linotype" w:hAnsi="Palatino Linotype"/>
        </w:rPr>
      </w:pPr>
    </w:p>
    <w:p w14:paraId="550D429D" w14:textId="77777777" w:rsidR="0082507E" w:rsidRPr="00265F46" w:rsidRDefault="00017360" w:rsidP="00A20F10">
      <w:pPr>
        <w:pStyle w:val="Heading4"/>
        <w:numPr>
          <w:ilvl w:val="3"/>
          <w:numId w:val="22"/>
        </w:numPr>
        <w:rPr>
          <w:rFonts w:ascii="Palatino Linotype" w:hAnsi="Palatino Linotype"/>
        </w:rPr>
      </w:pPr>
      <w:bookmarkStart w:id="94" w:name="_Toc11938097"/>
      <w:r w:rsidRPr="00265F46">
        <w:rPr>
          <w:rFonts w:ascii="Palatino Linotype" w:hAnsi="Palatino Linotype"/>
        </w:rPr>
        <w:t>Sample Analysis Data Submissions</w:t>
      </w:r>
      <w:bookmarkEnd w:id="94"/>
    </w:p>
    <w:p w14:paraId="78C153D4" w14:textId="77777777" w:rsidR="009F3929" w:rsidRPr="009F3929" w:rsidRDefault="007C4DDA" w:rsidP="00492D1A">
      <w:pPr>
        <w:pStyle w:val="Heading6"/>
        <w:numPr>
          <w:ilvl w:val="4"/>
          <w:numId w:val="22"/>
        </w:numPr>
        <w:tabs>
          <w:tab w:val="clear" w:pos="1170"/>
          <w:tab w:val="num" w:pos="1440"/>
        </w:tabs>
        <w:ind w:left="360"/>
        <w:rPr>
          <w:rFonts w:ascii="Palatino Linotype" w:hAnsi="Palatino Linotype"/>
        </w:rPr>
      </w:pPr>
      <w:bookmarkStart w:id="95" w:name="_Toc11938098"/>
      <w:bookmarkEnd w:id="91"/>
      <w:bookmarkEnd w:id="92"/>
      <w:bookmarkEnd w:id="93"/>
      <w:r w:rsidRPr="009F3929">
        <w:rPr>
          <w:rFonts w:ascii="Palatino Linotype" w:hAnsi="Palatino Linotype"/>
        </w:rPr>
        <w:t>Data Submissions to the Project Manager</w:t>
      </w:r>
      <w:bookmarkEnd w:id="95"/>
      <w:r w:rsidR="009F3929" w:rsidRPr="009F3929">
        <w:rPr>
          <w:rFonts w:ascii="Palatino Linotype" w:hAnsi="Palatino Linotype"/>
        </w:rPr>
        <w:t xml:space="preserve"> </w:t>
      </w:r>
    </w:p>
    <w:p w14:paraId="2BB9E134" w14:textId="77777777" w:rsidR="00486D59" w:rsidRPr="009F3929" w:rsidRDefault="00486D59" w:rsidP="009F3929">
      <w:pPr>
        <w:rPr>
          <w:rFonts w:ascii="Palatino Linotype" w:hAnsi="Palatino Linotype"/>
        </w:rPr>
      </w:pPr>
      <w:r w:rsidRPr="009F3929">
        <w:rPr>
          <w:rFonts w:ascii="Palatino Linotype" w:hAnsi="Palatino Linotype"/>
        </w:rPr>
        <w:t xml:space="preserve">Water quality data submission will include tables showing the station, depth, and value for each parameter. The macrofaunal data submissions will include tables showing the station, </w:t>
      </w:r>
      <w:r w:rsidR="00415BB4">
        <w:rPr>
          <w:rFonts w:ascii="Palatino Linotype" w:hAnsi="Palatino Linotype"/>
        </w:rPr>
        <w:t>replicate number</w:t>
      </w:r>
      <w:r w:rsidRPr="009F3929">
        <w:rPr>
          <w:rFonts w:ascii="Palatino Linotype" w:hAnsi="Palatino Linotype"/>
        </w:rPr>
        <w:t xml:space="preserve">, taxon name, and the number of individuals counted for each taxon. The SPI analysis data submission will be accompanied by copies of the three images that were analyzed </w:t>
      </w:r>
      <w:r w:rsidRPr="009F3929">
        <w:rPr>
          <w:rFonts w:ascii="Palatino Linotype" w:hAnsi="Palatino Linotype"/>
        </w:rPr>
        <w:lastRenderedPageBreak/>
        <w:t xml:space="preserve">from each site. The digital </w:t>
      </w:r>
      <w:r w:rsidR="004B068A" w:rsidRPr="009F3929">
        <w:rPr>
          <w:rFonts w:ascii="Palatino Linotype" w:hAnsi="Palatino Linotype"/>
        </w:rPr>
        <w:t xml:space="preserve">still image </w:t>
      </w:r>
      <w:r w:rsidRPr="009F3929">
        <w:rPr>
          <w:rFonts w:ascii="Palatino Linotype" w:hAnsi="Palatino Linotype"/>
        </w:rPr>
        <w:t xml:space="preserve">or </w:t>
      </w:r>
      <w:r w:rsidR="004B068A" w:rsidRPr="009F3929">
        <w:rPr>
          <w:rFonts w:ascii="Palatino Linotype" w:hAnsi="Palatino Linotype"/>
        </w:rPr>
        <w:t xml:space="preserve">video </w:t>
      </w:r>
      <w:r w:rsidRPr="009F3929">
        <w:rPr>
          <w:rFonts w:ascii="Palatino Linotype" w:hAnsi="Palatino Linotype"/>
        </w:rPr>
        <w:t xml:space="preserve">analysis data submissions will be accompanied by copies of the digital </w:t>
      </w:r>
      <w:r w:rsidR="004B068A" w:rsidRPr="009F3929">
        <w:rPr>
          <w:rFonts w:ascii="Palatino Linotype" w:hAnsi="Palatino Linotype"/>
        </w:rPr>
        <w:t xml:space="preserve">still images </w:t>
      </w:r>
      <w:r w:rsidRPr="009F3929">
        <w:rPr>
          <w:rFonts w:ascii="Palatino Linotype" w:hAnsi="Palatino Linotype"/>
        </w:rPr>
        <w:t xml:space="preserve">or </w:t>
      </w:r>
      <w:r w:rsidR="004B068A" w:rsidRPr="009F3929">
        <w:rPr>
          <w:rFonts w:ascii="Palatino Linotype" w:hAnsi="Palatino Linotype"/>
        </w:rPr>
        <w:t xml:space="preserve">video </w:t>
      </w:r>
      <w:r w:rsidRPr="009F3929">
        <w:rPr>
          <w:rFonts w:ascii="Palatino Linotype" w:hAnsi="Palatino Linotype"/>
        </w:rPr>
        <w:t xml:space="preserve">taken during the survey on external hard drive or CDs.  </w:t>
      </w:r>
    </w:p>
    <w:p w14:paraId="15016508" w14:textId="77777777" w:rsidR="00486D59" w:rsidRPr="009F3929" w:rsidRDefault="00486D59" w:rsidP="009F3929">
      <w:pPr>
        <w:rPr>
          <w:rFonts w:ascii="Palatino Linotype" w:hAnsi="Palatino Linotype"/>
        </w:rPr>
      </w:pPr>
    </w:p>
    <w:p w14:paraId="718D8EEA" w14:textId="77777777" w:rsidR="00677C1A" w:rsidRPr="009F3929" w:rsidRDefault="00677C1A" w:rsidP="009F3929">
      <w:pPr>
        <w:rPr>
          <w:rFonts w:ascii="Palatino Linotype" w:hAnsi="Palatino Linotype"/>
        </w:rPr>
      </w:pPr>
      <w:r w:rsidRPr="009F3929">
        <w:rPr>
          <w:rFonts w:ascii="Palatino Linotype" w:hAnsi="Palatino Linotype"/>
        </w:rPr>
        <w:t>T</w:t>
      </w:r>
      <w:r w:rsidR="009454CF" w:rsidRPr="009F3929">
        <w:rPr>
          <w:rFonts w:ascii="Palatino Linotype" w:hAnsi="Palatino Linotype"/>
        </w:rPr>
        <w:t>he appropriate documentation</w:t>
      </w:r>
      <w:r w:rsidR="00E74A72" w:rsidRPr="009F3929">
        <w:rPr>
          <w:rFonts w:ascii="Palatino Linotype" w:hAnsi="Palatino Linotype"/>
        </w:rPr>
        <w:t xml:space="preserve"> (e.g., cover lett</w:t>
      </w:r>
      <w:r w:rsidR="00005129" w:rsidRPr="009F3929">
        <w:rPr>
          <w:rFonts w:ascii="Palatino Linotype" w:hAnsi="Palatino Linotype"/>
        </w:rPr>
        <w:t>er, Quality Assurance Statement</w:t>
      </w:r>
      <w:r w:rsidR="00E74A72" w:rsidRPr="009F3929">
        <w:rPr>
          <w:rFonts w:ascii="Palatino Linotype" w:hAnsi="Palatino Linotype"/>
        </w:rPr>
        <w:t>)</w:t>
      </w:r>
      <w:r w:rsidRPr="009F3929">
        <w:rPr>
          <w:rFonts w:ascii="Palatino Linotype" w:hAnsi="Palatino Linotype"/>
        </w:rPr>
        <w:t>,</w:t>
      </w:r>
      <w:r w:rsidR="009454CF" w:rsidRPr="009F3929">
        <w:rPr>
          <w:rFonts w:ascii="Palatino Linotype" w:hAnsi="Palatino Linotype"/>
        </w:rPr>
        <w:t xml:space="preserve"> as per contract requirements </w:t>
      </w:r>
      <w:r w:rsidR="00486D59" w:rsidRPr="009F3929">
        <w:rPr>
          <w:rFonts w:ascii="Palatino Linotype" w:hAnsi="Palatino Linotype"/>
        </w:rPr>
        <w:t xml:space="preserve">(for contracted laboratories) </w:t>
      </w:r>
      <w:r w:rsidR="009454CF" w:rsidRPr="009F3929">
        <w:rPr>
          <w:rFonts w:ascii="Palatino Linotype" w:hAnsi="Palatino Linotype"/>
        </w:rPr>
        <w:t xml:space="preserve">for data set </w:t>
      </w:r>
      <w:r w:rsidR="00486D59" w:rsidRPr="009F3929">
        <w:rPr>
          <w:rFonts w:ascii="Palatino Linotype" w:hAnsi="Palatino Linotype"/>
        </w:rPr>
        <w:t>submission;</w:t>
      </w:r>
      <w:r w:rsidRPr="009F3929">
        <w:rPr>
          <w:rFonts w:ascii="Palatino Linotype" w:hAnsi="Palatino Linotype"/>
        </w:rPr>
        <w:t xml:space="preserve"> will be delivered to </w:t>
      </w:r>
      <w:r w:rsidR="00721D5E" w:rsidRPr="009F3929">
        <w:rPr>
          <w:rFonts w:ascii="Palatino Linotype" w:hAnsi="Palatino Linotype"/>
        </w:rPr>
        <w:t xml:space="preserve">the </w:t>
      </w:r>
      <w:r w:rsidR="00B9171F" w:rsidRPr="009F3929">
        <w:rPr>
          <w:rFonts w:ascii="Palatino Linotype" w:hAnsi="Palatino Linotype"/>
        </w:rPr>
        <w:t>Project Manager</w:t>
      </w:r>
      <w:r w:rsidRPr="009F3929">
        <w:rPr>
          <w:rFonts w:ascii="Palatino Linotype" w:hAnsi="Palatino Linotype"/>
        </w:rPr>
        <w:t xml:space="preserve"> </w:t>
      </w:r>
      <w:r w:rsidR="00486D59" w:rsidRPr="009F3929">
        <w:rPr>
          <w:rFonts w:ascii="Palatino Linotype" w:hAnsi="Palatino Linotype"/>
        </w:rPr>
        <w:t>with</w:t>
      </w:r>
      <w:r w:rsidR="00017360" w:rsidRPr="009F3929">
        <w:rPr>
          <w:rFonts w:ascii="Palatino Linotype" w:hAnsi="Palatino Linotype"/>
        </w:rPr>
        <w:t xml:space="preserve"> the </w:t>
      </w:r>
      <w:r w:rsidR="00486D59" w:rsidRPr="009F3929">
        <w:rPr>
          <w:rFonts w:ascii="Palatino Linotype" w:hAnsi="Palatino Linotype"/>
        </w:rPr>
        <w:t>submission</w:t>
      </w:r>
      <w:r w:rsidR="00017360" w:rsidRPr="009F3929">
        <w:rPr>
          <w:rFonts w:ascii="Palatino Linotype" w:hAnsi="Palatino Linotype"/>
        </w:rPr>
        <w:t xml:space="preserve"> of </w:t>
      </w:r>
      <w:r w:rsidR="00486D59" w:rsidRPr="009F3929">
        <w:rPr>
          <w:rFonts w:ascii="Palatino Linotype" w:hAnsi="Palatino Linotype"/>
        </w:rPr>
        <w:t xml:space="preserve">the </w:t>
      </w:r>
      <w:r w:rsidR="00017360" w:rsidRPr="009F3929">
        <w:rPr>
          <w:rFonts w:ascii="Palatino Linotype" w:hAnsi="Palatino Linotype"/>
        </w:rPr>
        <w:t xml:space="preserve">data. </w:t>
      </w:r>
    </w:p>
    <w:p w14:paraId="5EB08AE3" w14:textId="77777777" w:rsidR="00E74A72" w:rsidRPr="009F3929" w:rsidRDefault="00E74A72" w:rsidP="009F3929">
      <w:pPr>
        <w:rPr>
          <w:rFonts w:ascii="Palatino Linotype" w:hAnsi="Palatino Linotype"/>
        </w:rPr>
      </w:pPr>
    </w:p>
    <w:p w14:paraId="35CD0540" w14:textId="77777777" w:rsidR="009F3929" w:rsidRPr="009F3929" w:rsidRDefault="009F3929" w:rsidP="00492D1A">
      <w:pPr>
        <w:pStyle w:val="Heading6"/>
        <w:numPr>
          <w:ilvl w:val="4"/>
          <w:numId w:val="22"/>
        </w:numPr>
        <w:tabs>
          <w:tab w:val="clear" w:pos="1170"/>
          <w:tab w:val="num" w:pos="1440"/>
        </w:tabs>
        <w:ind w:left="360"/>
        <w:rPr>
          <w:rFonts w:ascii="Palatino Linotype" w:hAnsi="Palatino Linotype"/>
        </w:rPr>
      </w:pPr>
      <w:bookmarkStart w:id="96" w:name="_Toc11938099"/>
      <w:r w:rsidRPr="009F3929">
        <w:rPr>
          <w:rFonts w:ascii="Palatino Linotype" w:hAnsi="Palatino Linotype"/>
        </w:rPr>
        <w:t xml:space="preserve">Data Submissions </w:t>
      </w:r>
      <w:r w:rsidR="00E9601F">
        <w:rPr>
          <w:rFonts w:ascii="Palatino Linotype" w:hAnsi="Palatino Linotype"/>
        </w:rPr>
        <w:t>by</w:t>
      </w:r>
      <w:r w:rsidR="00E9601F" w:rsidRPr="009F3929">
        <w:rPr>
          <w:rFonts w:ascii="Palatino Linotype" w:hAnsi="Palatino Linotype"/>
        </w:rPr>
        <w:t xml:space="preserve"> </w:t>
      </w:r>
      <w:r w:rsidRPr="009F3929">
        <w:rPr>
          <w:rFonts w:ascii="Palatino Linotype" w:hAnsi="Palatino Linotype"/>
        </w:rPr>
        <w:t>the Project Manager</w:t>
      </w:r>
      <w:bookmarkEnd w:id="96"/>
      <w:r w:rsidRPr="009F3929">
        <w:rPr>
          <w:rFonts w:ascii="Palatino Linotype" w:hAnsi="Palatino Linotype"/>
        </w:rPr>
        <w:t xml:space="preserve"> </w:t>
      </w:r>
    </w:p>
    <w:p w14:paraId="154F397A" w14:textId="77777777" w:rsidR="00D44535" w:rsidRDefault="00D4498E" w:rsidP="00D4498E">
      <w:pPr>
        <w:rPr>
          <w:rFonts w:ascii="Palatino Linotype" w:hAnsi="Palatino Linotype"/>
        </w:rPr>
      </w:pPr>
      <w:r w:rsidRPr="00265F46">
        <w:rPr>
          <w:rFonts w:ascii="Palatino Linotype" w:hAnsi="Palatino Linotype"/>
        </w:rPr>
        <w:t xml:space="preserve">All sample analysis data </w:t>
      </w:r>
      <w:r>
        <w:rPr>
          <w:rFonts w:ascii="Palatino Linotype" w:hAnsi="Palatino Linotype"/>
        </w:rPr>
        <w:t xml:space="preserve">will be </w:t>
      </w:r>
      <w:r w:rsidRPr="00EB6C9F">
        <w:rPr>
          <w:rFonts w:ascii="Palatino Linotype" w:hAnsi="Palatino Linotype"/>
        </w:rPr>
        <w:t>process</w:t>
      </w:r>
      <w:r>
        <w:rPr>
          <w:rFonts w:ascii="Palatino Linotype" w:hAnsi="Palatino Linotype"/>
        </w:rPr>
        <w:t>ed</w:t>
      </w:r>
      <w:r w:rsidRPr="00EB6C9F">
        <w:rPr>
          <w:rFonts w:ascii="Palatino Linotype" w:hAnsi="Palatino Linotype"/>
        </w:rPr>
        <w:t xml:space="preserve"> into the</w:t>
      </w:r>
      <w:r>
        <w:rPr>
          <w:rFonts w:ascii="Palatino Linotype" w:hAnsi="Palatino Linotype"/>
        </w:rPr>
        <w:t xml:space="preserve"> appropriate application format </w:t>
      </w:r>
      <w:r w:rsidRPr="00EB6C9F">
        <w:rPr>
          <w:rFonts w:ascii="Palatino Linotype" w:hAnsi="Palatino Linotype"/>
        </w:rPr>
        <w:t xml:space="preserve">as defined in </w:t>
      </w:r>
      <w:r w:rsidR="00CC4B76">
        <w:rPr>
          <w:rFonts w:ascii="Palatino Linotype" w:hAnsi="Palatino Linotype"/>
        </w:rPr>
        <w:t xml:space="preserve">the templates for or by </w:t>
      </w:r>
      <w:r w:rsidRPr="00EB6C9F">
        <w:rPr>
          <w:rFonts w:ascii="Palatino Linotype" w:hAnsi="Palatino Linotype"/>
        </w:rPr>
        <w:t xml:space="preserve">the </w:t>
      </w:r>
      <w:r w:rsidR="00CC4B76">
        <w:rPr>
          <w:rFonts w:ascii="Palatino Linotype" w:hAnsi="Palatino Linotype"/>
        </w:rPr>
        <w:t xml:space="preserve">MassDEP selected database (e.g. </w:t>
      </w:r>
      <w:r w:rsidR="00CC4B76" w:rsidRPr="00EB6C9F">
        <w:rPr>
          <w:rFonts w:ascii="Palatino Linotype" w:hAnsi="Palatino Linotype"/>
        </w:rPr>
        <w:t>WQX Web Template Dictionary</w:t>
      </w:r>
      <w:r w:rsidR="00CC4B76">
        <w:rPr>
          <w:rFonts w:ascii="Palatino Linotype" w:hAnsi="Palatino Linotype"/>
        </w:rPr>
        <w:t>)</w:t>
      </w:r>
      <w:r w:rsidRPr="00EB6C9F">
        <w:rPr>
          <w:rFonts w:ascii="Palatino Linotype" w:hAnsi="Palatino Linotype"/>
        </w:rPr>
        <w:t>. Processing</w:t>
      </w:r>
      <w:r w:rsidRPr="00265F46">
        <w:rPr>
          <w:rFonts w:ascii="Palatino Linotype" w:hAnsi="Palatino Linotype"/>
        </w:rPr>
        <w:t xml:space="preserve"> of data </w:t>
      </w:r>
      <w:r w:rsidR="00CC4B76">
        <w:rPr>
          <w:rFonts w:ascii="Palatino Linotype" w:hAnsi="Palatino Linotype"/>
        </w:rPr>
        <w:t>is recommended to be</w:t>
      </w:r>
      <w:r w:rsidRPr="00265F46">
        <w:rPr>
          <w:rFonts w:ascii="Palatino Linotype" w:hAnsi="Palatino Linotype"/>
        </w:rPr>
        <w:t xml:space="preserve"> done using an advanced analytics, multivariate analyses, and data management software (e.g. R, SAS)</w:t>
      </w:r>
      <w:r w:rsidR="00CC4B76">
        <w:rPr>
          <w:rFonts w:ascii="Palatino Linotype" w:hAnsi="Palatino Linotype"/>
        </w:rPr>
        <w:t xml:space="preserve">. </w:t>
      </w:r>
      <w:r w:rsidRPr="00265F46">
        <w:rPr>
          <w:rFonts w:ascii="Palatino Linotype" w:hAnsi="Palatino Linotype"/>
        </w:rPr>
        <w:t xml:space="preserve"> </w:t>
      </w:r>
      <w:r w:rsidR="00CC4B76">
        <w:rPr>
          <w:rFonts w:ascii="Palatino Linotype" w:hAnsi="Palatino Linotype"/>
        </w:rPr>
        <w:t>Data processing</w:t>
      </w:r>
      <w:r w:rsidR="00CC4B76" w:rsidRPr="00265F46">
        <w:rPr>
          <w:rFonts w:ascii="Palatino Linotype" w:hAnsi="Palatino Linotype"/>
        </w:rPr>
        <w:t xml:space="preserve"> </w:t>
      </w:r>
      <w:r w:rsidRPr="00265F46">
        <w:rPr>
          <w:rFonts w:ascii="Palatino Linotype" w:hAnsi="Palatino Linotype"/>
        </w:rPr>
        <w:t xml:space="preserve">will include error checking and checks to ensure that data sets meet database format specifications, </w:t>
      </w:r>
      <w:r w:rsidR="00D44535">
        <w:rPr>
          <w:rFonts w:ascii="Palatino Linotype" w:hAnsi="Palatino Linotype"/>
        </w:rPr>
        <w:t>allowable value</w:t>
      </w:r>
      <w:r w:rsidRPr="00265F46">
        <w:rPr>
          <w:rFonts w:ascii="Palatino Linotype" w:hAnsi="Palatino Linotype"/>
        </w:rPr>
        <w:t xml:space="preserve"> requirements</w:t>
      </w:r>
      <w:r>
        <w:rPr>
          <w:rFonts w:ascii="Palatino Linotype" w:hAnsi="Palatino Linotype"/>
        </w:rPr>
        <w:t>,</w:t>
      </w:r>
      <w:r w:rsidRPr="00265F46">
        <w:rPr>
          <w:rFonts w:ascii="Palatino Linotype" w:hAnsi="Palatino Linotype"/>
        </w:rPr>
        <w:t xml:space="preserve"> </w:t>
      </w:r>
      <w:r w:rsidRPr="008A10BB">
        <w:rPr>
          <w:rFonts w:ascii="Palatino Linotype" w:hAnsi="Palatino Linotype"/>
        </w:rPr>
        <w:t>and constraints. Data will be exported from the software</w:t>
      </w:r>
      <w:r w:rsidR="00CC4B76">
        <w:rPr>
          <w:rFonts w:ascii="Palatino Linotype" w:hAnsi="Palatino Linotype"/>
        </w:rPr>
        <w:t xml:space="preserve"> </w:t>
      </w:r>
      <w:r w:rsidR="00A1130D">
        <w:rPr>
          <w:rFonts w:ascii="Palatino Linotype" w:hAnsi="Palatino Linotype"/>
        </w:rPr>
        <w:t>(</w:t>
      </w:r>
      <w:r w:rsidR="00CC4B76">
        <w:rPr>
          <w:rFonts w:ascii="Palatino Linotype" w:hAnsi="Palatino Linotype"/>
        </w:rPr>
        <w:t>if used</w:t>
      </w:r>
      <w:r w:rsidR="00A1130D">
        <w:rPr>
          <w:rFonts w:ascii="Palatino Linotype" w:hAnsi="Palatino Linotype"/>
        </w:rPr>
        <w:t>)</w:t>
      </w:r>
      <w:r w:rsidRPr="008A10BB">
        <w:rPr>
          <w:rFonts w:ascii="Palatino Linotype" w:hAnsi="Palatino Linotype"/>
        </w:rPr>
        <w:t xml:space="preserve"> </w:t>
      </w:r>
      <w:r w:rsidR="000B0179">
        <w:rPr>
          <w:rFonts w:ascii="Palatino Linotype" w:hAnsi="Palatino Linotype"/>
        </w:rPr>
        <w:t xml:space="preserve">in </w:t>
      </w:r>
      <w:r w:rsidR="00A1130D">
        <w:rPr>
          <w:rFonts w:ascii="Palatino Linotype" w:hAnsi="Palatino Linotype"/>
        </w:rPr>
        <w:t xml:space="preserve">or entered </w:t>
      </w:r>
      <w:r w:rsidRPr="008A10BB">
        <w:rPr>
          <w:rFonts w:ascii="Palatino Linotype" w:hAnsi="Palatino Linotype"/>
        </w:rPr>
        <w:t xml:space="preserve">into Microsoft Excel spreadsheets </w:t>
      </w:r>
      <w:r w:rsidRPr="00265F46">
        <w:rPr>
          <w:rFonts w:ascii="Palatino Linotype" w:hAnsi="Palatino Linotype"/>
        </w:rPr>
        <w:t xml:space="preserve">and uploaded into the database.  </w:t>
      </w:r>
    </w:p>
    <w:p w14:paraId="1B5CACE7" w14:textId="77777777" w:rsidR="00D44535" w:rsidRDefault="00D44535" w:rsidP="00D4498E">
      <w:pPr>
        <w:rPr>
          <w:rFonts w:ascii="Palatino Linotype" w:hAnsi="Palatino Linotype"/>
        </w:rPr>
      </w:pPr>
    </w:p>
    <w:p w14:paraId="4D61DA81" w14:textId="77777777" w:rsidR="00D4498E" w:rsidRPr="00265F46" w:rsidRDefault="00D44535" w:rsidP="00D4498E">
      <w:pPr>
        <w:rPr>
          <w:rFonts w:ascii="Palatino Linotype" w:hAnsi="Palatino Linotype"/>
        </w:rPr>
      </w:pPr>
      <w:r>
        <w:rPr>
          <w:rFonts w:ascii="Palatino Linotype" w:hAnsi="Palatino Linotype"/>
        </w:rPr>
        <w:t xml:space="preserve">The Project Manager will notify the Town and MassDEP that the data was successfully uploaded to </w:t>
      </w:r>
      <w:r w:rsidR="002832ED">
        <w:rPr>
          <w:rFonts w:ascii="Palatino Linotype" w:hAnsi="Palatino Linotype"/>
        </w:rPr>
        <w:t>the database</w:t>
      </w:r>
      <w:r>
        <w:rPr>
          <w:rFonts w:ascii="Palatino Linotype" w:hAnsi="Palatino Linotype"/>
        </w:rPr>
        <w:t>.</w:t>
      </w:r>
    </w:p>
    <w:p w14:paraId="3E0876BB" w14:textId="77777777" w:rsidR="00D4498E" w:rsidRPr="00265F46" w:rsidRDefault="00D4498E" w:rsidP="00D4498E">
      <w:pPr>
        <w:rPr>
          <w:rFonts w:ascii="Palatino Linotype" w:hAnsi="Palatino Linotype"/>
        </w:rPr>
      </w:pPr>
    </w:p>
    <w:p w14:paraId="65BFC50A" w14:textId="77777777" w:rsidR="009F3929" w:rsidRPr="00265F46" w:rsidRDefault="009F3929" w:rsidP="009F3929">
      <w:pPr>
        <w:pStyle w:val="Heading4"/>
        <w:numPr>
          <w:ilvl w:val="3"/>
          <w:numId w:val="22"/>
        </w:numPr>
        <w:rPr>
          <w:rFonts w:ascii="Palatino Linotype" w:hAnsi="Palatino Linotype"/>
        </w:rPr>
      </w:pPr>
      <w:bookmarkStart w:id="97" w:name="_Toc11938100"/>
      <w:r>
        <w:rPr>
          <w:rFonts w:ascii="Palatino Linotype" w:hAnsi="Palatino Linotype"/>
        </w:rPr>
        <w:t>Synthesis Report</w:t>
      </w:r>
      <w:bookmarkEnd w:id="97"/>
    </w:p>
    <w:p w14:paraId="08F6FA10" w14:textId="77777777" w:rsidR="008C2CC2" w:rsidRPr="00265F46" w:rsidRDefault="00017360" w:rsidP="00017360">
      <w:pPr>
        <w:rPr>
          <w:rFonts w:ascii="Palatino Linotype" w:hAnsi="Palatino Linotype"/>
          <w:szCs w:val="22"/>
        </w:rPr>
      </w:pPr>
      <w:r w:rsidRPr="00265F46">
        <w:rPr>
          <w:rFonts w:ascii="Palatino Linotype" w:hAnsi="Palatino Linotype"/>
        </w:rPr>
        <w:t xml:space="preserve">The </w:t>
      </w:r>
      <w:r w:rsidR="00667468" w:rsidRPr="00265F46">
        <w:rPr>
          <w:rFonts w:ascii="Palatino Linotype" w:hAnsi="Palatino Linotype"/>
        </w:rPr>
        <w:t>synthesis</w:t>
      </w:r>
      <w:r w:rsidRPr="00265F46">
        <w:rPr>
          <w:rFonts w:ascii="Palatino Linotype" w:hAnsi="Palatino Linotype"/>
        </w:rPr>
        <w:t xml:space="preserve"> report will evaluate the </w:t>
      </w:r>
      <w:r w:rsidR="00887792" w:rsidRPr="00265F46">
        <w:rPr>
          <w:rFonts w:ascii="Palatino Linotype" w:hAnsi="Palatino Linotype"/>
        </w:rPr>
        <w:t xml:space="preserve">sediment </w:t>
      </w:r>
      <w:r w:rsidR="00887792">
        <w:rPr>
          <w:rFonts w:ascii="Palatino Linotype" w:hAnsi="Palatino Linotype"/>
        </w:rPr>
        <w:t xml:space="preserve">and </w:t>
      </w:r>
      <w:r w:rsidR="00887792" w:rsidRPr="00265F46">
        <w:rPr>
          <w:rFonts w:ascii="Palatino Linotype" w:hAnsi="Palatino Linotype"/>
        </w:rPr>
        <w:t xml:space="preserve">associated </w:t>
      </w:r>
      <w:r w:rsidRPr="00265F46">
        <w:rPr>
          <w:rFonts w:ascii="Palatino Linotype" w:hAnsi="Palatino Linotype"/>
        </w:rPr>
        <w:t xml:space="preserve">benthic communities of </w:t>
      </w:r>
      <w:r w:rsidR="00667468" w:rsidRPr="00265F46">
        <w:rPr>
          <w:rFonts w:ascii="Palatino Linotype" w:hAnsi="Palatino Linotype"/>
        </w:rPr>
        <w:t>the embayment</w:t>
      </w:r>
      <w:r w:rsidR="00887792">
        <w:rPr>
          <w:rFonts w:ascii="Palatino Linotype" w:hAnsi="Palatino Linotype"/>
        </w:rPr>
        <w:t xml:space="preserve"> for evidence of nutrient related and/or other stresses and </w:t>
      </w:r>
      <w:r w:rsidR="00667468" w:rsidRPr="00265F46">
        <w:rPr>
          <w:rFonts w:ascii="Palatino Linotype" w:hAnsi="Palatino Linotype"/>
        </w:rPr>
        <w:t>provid</w:t>
      </w:r>
      <w:r w:rsidR="00887792">
        <w:rPr>
          <w:rFonts w:ascii="Palatino Linotype" w:hAnsi="Palatino Linotype"/>
        </w:rPr>
        <w:t>e a</w:t>
      </w:r>
      <w:r w:rsidR="00667468" w:rsidRPr="00265F46">
        <w:rPr>
          <w:rFonts w:ascii="Palatino Linotype" w:hAnsi="Palatino Linotype"/>
        </w:rPr>
        <w:t xml:space="preserve"> health status </w:t>
      </w:r>
      <w:r w:rsidR="00887792">
        <w:rPr>
          <w:rFonts w:ascii="Palatino Linotype" w:hAnsi="Palatino Linotype"/>
        </w:rPr>
        <w:t>for</w:t>
      </w:r>
      <w:r w:rsidR="00667468" w:rsidRPr="00265F46">
        <w:rPr>
          <w:rFonts w:ascii="Palatino Linotype" w:hAnsi="Palatino Linotype"/>
        </w:rPr>
        <w:t xml:space="preserve"> the embayment</w:t>
      </w:r>
      <w:r w:rsidRPr="00265F46">
        <w:rPr>
          <w:rFonts w:ascii="Palatino Linotype" w:hAnsi="Palatino Linotype"/>
        </w:rPr>
        <w:t>.</w:t>
      </w:r>
      <w:r w:rsidRPr="00265F46">
        <w:rPr>
          <w:rFonts w:ascii="Palatino Linotype" w:hAnsi="Palatino Linotype"/>
          <w:szCs w:val="22"/>
        </w:rPr>
        <w:t xml:space="preserve"> </w:t>
      </w:r>
    </w:p>
    <w:p w14:paraId="05E3DABC" w14:textId="77777777" w:rsidR="008C2CC2" w:rsidRPr="00265F46" w:rsidRDefault="008C2CC2" w:rsidP="00017360">
      <w:pPr>
        <w:rPr>
          <w:rFonts w:ascii="Palatino Linotype" w:hAnsi="Palatino Linotype"/>
          <w:szCs w:val="22"/>
        </w:rPr>
      </w:pPr>
    </w:p>
    <w:p w14:paraId="114B0424" w14:textId="77777777" w:rsidR="00017360" w:rsidRPr="0057325A" w:rsidRDefault="00017360" w:rsidP="00017360">
      <w:pPr>
        <w:rPr>
          <w:rFonts w:ascii="Palatino Linotype" w:hAnsi="Palatino Linotype"/>
        </w:rPr>
      </w:pPr>
      <w:r w:rsidRPr="00265F46">
        <w:rPr>
          <w:rFonts w:ascii="Palatino Linotype" w:hAnsi="Palatino Linotype"/>
          <w:szCs w:val="22"/>
        </w:rPr>
        <w:t xml:space="preserve">The technical content of the report will describe the </w:t>
      </w:r>
      <w:r w:rsidR="008C2CC2" w:rsidRPr="00265F46">
        <w:rPr>
          <w:rFonts w:ascii="Palatino Linotype" w:hAnsi="Palatino Linotype"/>
          <w:szCs w:val="22"/>
        </w:rPr>
        <w:t xml:space="preserve">monitoring </w:t>
      </w:r>
      <w:r w:rsidR="00D04EEB" w:rsidRPr="00265F46">
        <w:rPr>
          <w:rFonts w:ascii="Palatino Linotype" w:hAnsi="Palatino Linotype"/>
          <w:szCs w:val="22"/>
        </w:rPr>
        <w:t xml:space="preserve">results and </w:t>
      </w:r>
      <w:r w:rsidRPr="00265F46">
        <w:rPr>
          <w:rFonts w:ascii="Palatino Linotype" w:hAnsi="Palatino Linotype"/>
          <w:szCs w:val="22"/>
        </w:rPr>
        <w:t xml:space="preserve">will provide comparisons with previous </w:t>
      </w:r>
      <w:r w:rsidR="00D04EEB" w:rsidRPr="00265F46">
        <w:rPr>
          <w:rFonts w:ascii="Palatino Linotype" w:hAnsi="Palatino Linotype"/>
          <w:szCs w:val="22"/>
        </w:rPr>
        <w:t>assessment if the survey was a re-evaluation</w:t>
      </w:r>
      <w:r w:rsidRPr="00265F46">
        <w:rPr>
          <w:rFonts w:ascii="Palatino Linotype" w:hAnsi="Palatino Linotype"/>
          <w:szCs w:val="22"/>
        </w:rPr>
        <w:t xml:space="preserve">. Topics will include </w:t>
      </w:r>
      <w:r w:rsidR="008E4B55">
        <w:rPr>
          <w:rFonts w:ascii="Palatino Linotype" w:hAnsi="Palatino Linotype"/>
          <w:szCs w:val="22"/>
        </w:rPr>
        <w:t xml:space="preserve">sediment </w:t>
      </w:r>
      <w:r w:rsidRPr="00265F46">
        <w:rPr>
          <w:rFonts w:ascii="Palatino Linotype" w:hAnsi="Palatino Linotype"/>
          <w:szCs w:val="22"/>
        </w:rPr>
        <w:t>physic</w:t>
      </w:r>
      <w:r w:rsidR="00DD7A63" w:rsidRPr="00265F46">
        <w:rPr>
          <w:rFonts w:ascii="Palatino Linotype" w:hAnsi="Palatino Linotype"/>
          <w:szCs w:val="22"/>
        </w:rPr>
        <w:t xml:space="preserve">al (i.e. grain size) and </w:t>
      </w:r>
      <w:r w:rsidRPr="00265F46">
        <w:rPr>
          <w:rFonts w:ascii="Palatino Linotype" w:hAnsi="Palatino Linotype"/>
          <w:szCs w:val="22"/>
        </w:rPr>
        <w:t xml:space="preserve">chemical </w:t>
      </w:r>
      <w:r w:rsidR="00DD7A63" w:rsidRPr="00265F46">
        <w:rPr>
          <w:rFonts w:ascii="Palatino Linotype" w:hAnsi="Palatino Linotype"/>
          <w:szCs w:val="22"/>
        </w:rPr>
        <w:t xml:space="preserve">(i.e. TOC) </w:t>
      </w:r>
      <w:r w:rsidRPr="00265F46">
        <w:rPr>
          <w:rFonts w:ascii="Palatino Linotype" w:hAnsi="Palatino Linotype"/>
          <w:szCs w:val="22"/>
        </w:rPr>
        <w:t>parameter</w:t>
      </w:r>
      <w:r w:rsidR="00D04EEB" w:rsidRPr="00265F46">
        <w:rPr>
          <w:rFonts w:ascii="Palatino Linotype" w:hAnsi="Palatino Linotype"/>
          <w:szCs w:val="22"/>
        </w:rPr>
        <w:t>s</w:t>
      </w:r>
      <w:r w:rsidR="008E4B55">
        <w:rPr>
          <w:rFonts w:ascii="Palatino Linotype" w:hAnsi="Palatino Linotype"/>
          <w:szCs w:val="22"/>
        </w:rPr>
        <w:t xml:space="preserve"> and</w:t>
      </w:r>
      <w:r w:rsidR="00D04EEB" w:rsidRPr="00265F46">
        <w:rPr>
          <w:rFonts w:ascii="Palatino Linotype" w:hAnsi="Palatino Linotype"/>
          <w:szCs w:val="22"/>
        </w:rPr>
        <w:t xml:space="preserve"> </w:t>
      </w:r>
      <w:r w:rsidR="0057325A" w:rsidRPr="00E242E6">
        <w:rPr>
          <w:rFonts w:ascii="Palatino Linotype" w:hAnsi="Palatino Linotype"/>
          <w:szCs w:val="22"/>
        </w:rPr>
        <w:t xml:space="preserve">benthic </w:t>
      </w:r>
      <w:r w:rsidR="008E4B55">
        <w:rPr>
          <w:rFonts w:ascii="Palatino Linotype" w:hAnsi="Palatino Linotype"/>
          <w:szCs w:val="22"/>
        </w:rPr>
        <w:t>in</w:t>
      </w:r>
      <w:r w:rsidR="0057325A" w:rsidRPr="00E242E6">
        <w:rPr>
          <w:rFonts w:ascii="Palatino Linotype" w:hAnsi="Palatino Linotype"/>
          <w:szCs w:val="22"/>
        </w:rPr>
        <w:t>fauna</w:t>
      </w:r>
      <w:r w:rsidR="008E4B55">
        <w:rPr>
          <w:rFonts w:ascii="Palatino Linotype" w:hAnsi="Palatino Linotype"/>
          <w:szCs w:val="22"/>
        </w:rPr>
        <w:t xml:space="preserve"> communities. Additional results for</w:t>
      </w:r>
      <w:r w:rsidR="0057325A" w:rsidRPr="00265F46">
        <w:rPr>
          <w:rFonts w:ascii="Palatino Linotype" w:hAnsi="Palatino Linotype"/>
          <w:szCs w:val="22"/>
        </w:rPr>
        <w:t xml:space="preserve"> </w:t>
      </w:r>
      <w:r w:rsidR="0057325A">
        <w:rPr>
          <w:rFonts w:ascii="Palatino Linotype" w:hAnsi="Palatino Linotype"/>
          <w:szCs w:val="22"/>
        </w:rPr>
        <w:t>SPI, underwater digital imagery</w:t>
      </w:r>
      <w:r w:rsidR="008E4B55">
        <w:rPr>
          <w:rFonts w:ascii="Palatino Linotype" w:hAnsi="Palatino Linotype"/>
          <w:szCs w:val="22"/>
        </w:rPr>
        <w:t>, and hard-bottom/riprap destructive samples will</w:t>
      </w:r>
      <w:r w:rsidR="0057325A">
        <w:rPr>
          <w:rFonts w:ascii="Palatino Linotype" w:hAnsi="Palatino Linotype"/>
          <w:szCs w:val="22"/>
        </w:rPr>
        <w:t xml:space="preserve"> depend on the approach identified in the Embayment Specific Study </w:t>
      </w:r>
      <w:r w:rsidR="0057325A" w:rsidRPr="0057325A">
        <w:rPr>
          <w:rFonts w:ascii="Palatino Linotype" w:hAnsi="Palatino Linotype"/>
          <w:szCs w:val="22"/>
        </w:rPr>
        <w:t>Plan</w:t>
      </w:r>
      <w:r w:rsidRPr="0057325A">
        <w:rPr>
          <w:rFonts w:ascii="Palatino Linotype" w:hAnsi="Palatino Linotype"/>
          <w:szCs w:val="22"/>
        </w:rPr>
        <w:t>. The</w:t>
      </w:r>
      <w:r w:rsidR="001C2AD9" w:rsidRPr="0057325A">
        <w:rPr>
          <w:rFonts w:ascii="Palatino Linotype" w:hAnsi="Palatino Linotype"/>
          <w:szCs w:val="22"/>
        </w:rPr>
        <w:t>se</w:t>
      </w:r>
      <w:r w:rsidRPr="0057325A">
        <w:rPr>
          <w:rFonts w:ascii="Palatino Linotype" w:hAnsi="Palatino Linotype"/>
          <w:szCs w:val="22"/>
        </w:rPr>
        <w:t xml:space="preserve"> monitoring questions will be specifically addressed</w:t>
      </w:r>
      <w:r w:rsidRPr="0057325A">
        <w:rPr>
          <w:rFonts w:ascii="Palatino Linotype" w:hAnsi="Palatino Linotype"/>
        </w:rPr>
        <w:t>:</w:t>
      </w:r>
    </w:p>
    <w:p w14:paraId="05EA8225" w14:textId="77777777" w:rsidR="00017360" w:rsidRPr="00B96A96" w:rsidRDefault="00017360" w:rsidP="00017360">
      <w:pPr>
        <w:pStyle w:val="BodyText3"/>
        <w:tabs>
          <w:tab w:val="left" w:pos="7440"/>
        </w:tabs>
        <w:rPr>
          <w:rFonts w:ascii="Palatino Linotype" w:hAnsi="Palatino Linotype"/>
          <w:color w:val="000000"/>
          <w:szCs w:val="22"/>
        </w:rPr>
      </w:pPr>
    </w:p>
    <w:p w14:paraId="108F673D" w14:textId="77777777" w:rsidR="0082507E" w:rsidRPr="00A973B8" w:rsidRDefault="00D04EEB" w:rsidP="00A20F10">
      <w:pPr>
        <w:pStyle w:val="bullet"/>
        <w:numPr>
          <w:ilvl w:val="1"/>
          <w:numId w:val="11"/>
        </w:numPr>
        <w:spacing w:after="60"/>
        <w:rPr>
          <w:rFonts w:ascii="Palatino Linotype" w:hAnsi="Palatino Linotype"/>
        </w:rPr>
      </w:pPr>
      <w:r w:rsidRPr="00B96A96">
        <w:rPr>
          <w:rFonts w:ascii="Palatino Linotype" w:hAnsi="Palatino Linotype"/>
          <w:i/>
        </w:rPr>
        <w:t xml:space="preserve">What is the </w:t>
      </w:r>
      <w:r w:rsidRPr="00A973B8">
        <w:rPr>
          <w:rFonts w:ascii="Palatino Linotype" w:hAnsi="Palatino Linotype"/>
          <w:i/>
        </w:rPr>
        <w:t xml:space="preserve">sediment composition (e.g. sediment grain size </w:t>
      </w:r>
      <w:r w:rsidR="00B96A96" w:rsidRPr="00A973B8">
        <w:rPr>
          <w:rFonts w:ascii="Palatino Linotype" w:hAnsi="Palatino Linotype"/>
          <w:i/>
        </w:rPr>
        <w:t xml:space="preserve">and TOC </w:t>
      </w:r>
      <w:r w:rsidRPr="00A973B8">
        <w:rPr>
          <w:rFonts w:ascii="Palatino Linotype" w:hAnsi="Palatino Linotype"/>
          <w:i/>
        </w:rPr>
        <w:t>results)</w:t>
      </w:r>
      <w:r w:rsidR="00017360" w:rsidRPr="00A973B8">
        <w:rPr>
          <w:rFonts w:ascii="Palatino Linotype" w:hAnsi="Palatino Linotype"/>
          <w:i/>
        </w:rPr>
        <w:t>?</w:t>
      </w:r>
    </w:p>
    <w:p w14:paraId="68783F90" w14:textId="77777777" w:rsidR="00816D50" w:rsidRDefault="00816D50" w:rsidP="00816D50">
      <w:pPr>
        <w:pStyle w:val="bullet"/>
        <w:numPr>
          <w:ilvl w:val="1"/>
          <w:numId w:val="11"/>
        </w:numPr>
        <w:spacing w:after="60"/>
        <w:rPr>
          <w:rFonts w:ascii="Palatino Linotype" w:hAnsi="Palatino Linotype"/>
          <w:i/>
        </w:rPr>
      </w:pPr>
      <w:r w:rsidRPr="00816D50">
        <w:rPr>
          <w:rFonts w:ascii="Palatino Linotype" w:hAnsi="Palatino Linotype"/>
          <w:i/>
        </w:rPr>
        <w:t>What is the habitat quality in this embayment based on qualitative images or observations</w:t>
      </w:r>
      <w:r>
        <w:rPr>
          <w:rFonts w:ascii="Palatino Linotype" w:hAnsi="Palatino Linotype"/>
          <w:i/>
        </w:rPr>
        <w:t>?</w:t>
      </w:r>
    </w:p>
    <w:p w14:paraId="682B5E30" w14:textId="77777777" w:rsidR="00A973B8" w:rsidRPr="00A973B8" w:rsidRDefault="00A973B8" w:rsidP="00816D50">
      <w:pPr>
        <w:pStyle w:val="bullet"/>
        <w:numPr>
          <w:ilvl w:val="1"/>
          <w:numId w:val="11"/>
        </w:numPr>
        <w:spacing w:after="60"/>
        <w:rPr>
          <w:rFonts w:ascii="Palatino Linotype" w:hAnsi="Palatino Linotype"/>
          <w:i/>
        </w:rPr>
      </w:pPr>
      <w:r w:rsidRPr="00A973B8">
        <w:rPr>
          <w:rFonts w:ascii="Palatino Linotype" w:hAnsi="Palatino Linotype"/>
          <w:i/>
        </w:rPr>
        <w:t xml:space="preserve">What is the characterization of the benthic community in each sub-embayment and the </w:t>
      </w:r>
      <w:r>
        <w:rPr>
          <w:rFonts w:ascii="Palatino Linotype" w:hAnsi="Palatino Linotype"/>
          <w:i/>
        </w:rPr>
        <w:t xml:space="preserve">entire </w:t>
      </w:r>
      <w:r w:rsidRPr="00A973B8">
        <w:rPr>
          <w:rFonts w:ascii="Palatino Linotype" w:hAnsi="Palatino Linotype"/>
          <w:i/>
        </w:rPr>
        <w:t>embayment</w:t>
      </w:r>
      <w:r w:rsidR="00816D50" w:rsidRPr="00816D50">
        <w:t xml:space="preserve"> </w:t>
      </w:r>
      <w:r w:rsidR="00816D50" w:rsidRPr="00816D50">
        <w:rPr>
          <w:rFonts w:ascii="Palatino Linotype" w:hAnsi="Palatino Linotype"/>
          <w:i/>
        </w:rPr>
        <w:t>based on benthic macroinvertebrate metrics</w:t>
      </w:r>
      <w:r w:rsidR="00816D50">
        <w:rPr>
          <w:rFonts w:ascii="Palatino Linotype" w:hAnsi="Palatino Linotype"/>
          <w:i/>
        </w:rPr>
        <w:t xml:space="preserve"> (</w:t>
      </w:r>
      <w:r w:rsidR="00411ED8">
        <w:rPr>
          <w:rFonts w:ascii="Palatino Linotype" w:hAnsi="Palatino Linotype"/>
          <w:i/>
        </w:rPr>
        <w:t xml:space="preserve">e.g., </w:t>
      </w:r>
      <w:r w:rsidR="00816D50">
        <w:rPr>
          <w:rFonts w:ascii="Palatino Linotype" w:hAnsi="Palatino Linotype"/>
          <w:i/>
        </w:rPr>
        <w:t xml:space="preserve">abundance, diversity, </w:t>
      </w:r>
      <w:r w:rsidR="00411ED8">
        <w:rPr>
          <w:rFonts w:ascii="Palatino Linotype" w:hAnsi="Palatino Linotype"/>
          <w:i/>
        </w:rPr>
        <w:t>and evenness)</w:t>
      </w:r>
      <w:r w:rsidRPr="00A973B8">
        <w:rPr>
          <w:rFonts w:ascii="Palatino Linotype" w:hAnsi="Palatino Linotype"/>
          <w:i/>
        </w:rPr>
        <w:t xml:space="preserve">?  </w:t>
      </w:r>
    </w:p>
    <w:p w14:paraId="62C94056" w14:textId="77777777" w:rsidR="00D04EEB" w:rsidRDefault="00D04EEB" w:rsidP="00A20F10">
      <w:pPr>
        <w:pStyle w:val="bullet"/>
        <w:numPr>
          <w:ilvl w:val="1"/>
          <w:numId w:val="11"/>
        </w:numPr>
        <w:spacing w:after="60"/>
        <w:rPr>
          <w:rFonts w:ascii="Palatino Linotype" w:hAnsi="Palatino Linotype"/>
          <w:i/>
        </w:rPr>
      </w:pPr>
      <w:r w:rsidRPr="00A973B8">
        <w:rPr>
          <w:rFonts w:ascii="Palatino Linotype" w:hAnsi="Palatino Linotype"/>
          <w:i/>
        </w:rPr>
        <w:t xml:space="preserve">What is the health status of </w:t>
      </w:r>
      <w:r w:rsidR="00D04418" w:rsidRPr="00A973B8">
        <w:rPr>
          <w:rFonts w:ascii="Palatino Linotype" w:hAnsi="Palatino Linotype"/>
          <w:i/>
        </w:rPr>
        <w:t>each sub-embay</w:t>
      </w:r>
      <w:r w:rsidRPr="00A973B8">
        <w:rPr>
          <w:rFonts w:ascii="Palatino Linotype" w:hAnsi="Palatino Linotype"/>
          <w:i/>
        </w:rPr>
        <w:t xml:space="preserve">ment and the </w:t>
      </w:r>
      <w:r w:rsidR="00A973B8" w:rsidRPr="00A973B8">
        <w:rPr>
          <w:rFonts w:ascii="Palatino Linotype" w:hAnsi="Palatino Linotype"/>
          <w:i/>
        </w:rPr>
        <w:t xml:space="preserve">entire </w:t>
      </w:r>
      <w:r w:rsidR="00D04418" w:rsidRPr="00A973B8">
        <w:rPr>
          <w:rFonts w:ascii="Palatino Linotype" w:hAnsi="Palatino Linotype"/>
          <w:i/>
        </w:rPr>
        <w:t>embayment</w:t>
      </w:r>
      <w:r w:rsidR="006F6C58">
        <w:rPr>
          <w:rFonts w:ascii="Palatino Linotype" w:hAnsi="Palatino Linotype"/>
          <w:i/>
        </w:rPr>
        <w:t xml:space="preserve"> based on benthic macroinvertebrate metrics</w:t>
      </w:r>
      <w:r w:rsidRPr="00A973B8">
        <w:rPr>
          <w:rFonts w:ascii="Palatino Linotype" w:hAnsi="Palatino Linotype"/>
          <w:i/>
        </w:rPr>
        <w:t xml:space="preserve">?  If this </w:t>
      </w:r>
      <w:r w:rsidR="00F2243D">
        <w:rPr>
          <w:rFonts w:ascii="Palatino Linotype" w:hAnsi="Palatino Linotype"/>
          <w:i/>
        </w:rPr>
        <w:t>is a re</w:t>
      </w:r>
      <w:r w:rsidRPr="00A973B8">
        <w:rPr>
          <w:rFonts w:ascii="Palatino Linotype" w:hAnsi="Palatino Linotype"/>
          <w:i/>
        </w:rPr>
        <w:t>assessment</w:t>
      </w:r>
      <w:r w:rsidR="00F2243D">
        <w:rPr>
          <w:rFonts w:ascii="Palatino Linotype" w:hAnsi="Palatino Linotype"/>
          <w:i/>
        </w:rPr>
        <w:t>,</w:t>
      </w:r>
      <w:r w:rsidRPr="00A973B8">
        <w:rPr>
          <w:rFonts w:ascii="Palatino Linotype" w:hAnsi="Palatino Linotype"/>
          <w:i/>
        </w:rPr>
        <w:t xml:space="preserve"> has the health status changed since the last assessment?</w:t>
      </w:r>
    </w:p>
    <w:p w14:paraId="5DB60878" w14:textId="77777777" w:rsidR="00BC1008" w:rsidRDefault="00BC1008" w:rsidP="00A20F10">
      <w:pPr>
        <w:pStyle w:val="bullet"/>
        <w:numPr>
          <w:ilvl w:val="1"/>
          <w:numId w:val="11"/>
        </w:numPr>
        <w:spacing w:after="60"/>
        <w:rPr>
          <w:rFonts w:ascii="Palatino Linotype" w:hAnsi="Palatino Linotype"/>
          <w:i/>
        </w:rPr>
      </w:pPr>
      <w:r>
        <w:rPr>
          <w:rFonts w:ascii="Palatino Linotype" w:hAnsi="Palatino Linotype"/>
          <w:i/>
        </w:rPr>
        <w:lastRenderedPageBreak/>
        <w:t xml:space="preserve">If optional SPI </w:t>
      </w:r>
      <w:r w:rsidR="00512207" w:rsidRPr="00512207">
        <w:rPr>
          <w:rFonts w:ascii="Palatino Linotype" w:hAnsi="Palatino Linotype"/>
          <w:i/>
        </w:rPr>
        <w:t>was conducted</w:t>
      </w:r>
      <w:r>
        <w:rPr>
          <w:rFonts w:ascii="Palatino Linotype" w:hAnsi="Palatino Linotype"/>
          <w:i/>
        </w:rPr>
        <w:t>, w</w:t>
      </w:r>
      <w:r w:rsidRPr="00A973B8">
        <w:rPr>
          <w:rFonts w:ascii="Palatino Linotype" w:hAnsi="Palatino Linotype"/>
          <w:i/>
        </w:rPr>
        <w:t xml:space="preserve">hat </w:t>
      </w:r>
      <w:r>
        <w:rPr>
          <w:rFonts w:ascii="Palatino Linotype" w:hAnsi="Palatino Linotype"/>
          <w:i/>
        </w:rPr>
        <w:t>are</w:t>
      </w:r>
      <w:r w:rsidRPr="00A973B8">
        <w:rPr>
          <w:rFonts w:ascii="Palatino Linotype" w:hAnsi="Palatino Linotype"/>
          <w:i/>
        </w:rPr>
        <w:t xml:space="preserve"> the observed redox depths for each sub-embayment?</w:t>
      </w:r>
    </w:p>
    <w:p w14:paraId="2B6FCCA5" w14:textId="77777777" w:rsidR="00512207" w:rsidRDefault="00512207" w:rsidP="00E17F44">
      <w:pPr>
        <w:pStyle w:val="bullet"/>
        <w:numPr>
          <w:ilvl w:val="1"/>
          <w:numId w:val="11"/>
        </w:numPr>
        <w:spacing w:after="60"/>
        <w:rPr>
          <w:rFonts w:ascii="Palatino Linotype" w:hAnsi="Palatino Linotype"/>
          <w:i/>
        </w:rPr>
      </w:pPr>
      <w:r w:rsidRPr="00512207">
        <w:rPr>
          <w:rFonts w:ascii="Palatino Linotype" w:hAnsi="Palatino Linotype"/>
          <w:i/>
        </w:rPr>
        <w:t xml:space="preserve">If </w:t>
      </w:r>
      <w:r>
        <w:rPr>
          <w:rFonts w:ascii="Palatino Linotype" w:hAnsi="Palatino Linotype"/>
          <w:i/>
        </w:rPr>
        <w:t xml:space="preserve">optional </w:t>
      </w:r>
      <w:r w:rsidRPr="00512207">
        <w:rPr>
          <w:rFonts w:ascii="Palatino Linotype" w:hAnsi="Palatino Linotype"/>
          <w:i/>
        </w:rPr>
        <w:t>SPI was conducted</w:t>
      </w:r>
      <w:r>
        <w:rPr>
          <w:rFonts w:ascii="Palatino Linotype" w:hAnsi="Palatino Linotype"/>
          <w:i/>
        </w:rPr>
        <w:t>,</w:t>
      </w:r>
      <w:r w:rsidRPr="00512207">
        <w:rPr>
          <w:rFonts w:ascii="Palatino Linotype" w:hAnsi="Palatino Linotype"/>
          <w:i/>
        </w:rPr>
        <w:t xml:space="preserve"> what are the </w:t>
      </w:r>
      <w:r w:rsidR="00E17F44" w:rsidRPr="00E17F44">
        <w:rPr>
          <w:rFonts w:ascii="Palatino Linotype" w:hAnsi="Palatino Linotype"/>
          <w:i/>
        </w:rPr>
        <w:t xml:space="preserve">Organism-Sediment Index </w:t>
      </w:r>
      <w:r w:rsidR="00E17F44">
        <w:rPr>
          <w:rFonts w:ascii="Palatino Linotype" w:hAnsi="Palatino Linotype"/>
          <w:i/>
        </w:rPr>
        <w:t xml:space="preserve">(OSI) scores </w:t>
      </w:r>
      <w:r w:rsidRPr="00512207">
        <w:rPr>
          <w:rFonts w:ascii="Palatino Linotype" w:hAnsi="Palatino Linotype"/>
          <w:i/>
        </w:rPr>
        <w:t>throughout the embayment</w:t>
      </w:r>
      <w:r w:rsidR="00E17F44">
        <w:rPr>
          <w:rFonts w:ascii="Palatino Linotype" w:hAnsi="Palatino Linotype"/>
          <w:i/>
        </w:rPr>
        <w:t>?</w:t>
      </w:r>
    </w:p>
    <w:p w14:paraId="7B0AA2BD" w14:textId="77777777" w:rsidR="00974C26" w:rsidRPr="00265F46" w:rsidRDefault="00974C26" w:rsidP="00017360">
      <w:pPr>
        <w:rPr>
          <w:rFonts w:ascii="Palatino Linotype" w:hAnsi="Palatino Linotype"/>
        </w:rPr>
      </w:pPr>
    </w:p>
    <w:p w14:paraId="621233D4" w14:textId="77777777" w:rsidR="0082507E" w:rsidRPr="00265F46" w:rsidRDefault="00017360" w:rsidP="00492D1A">
      <w:pPr>
        <w:pStyle w:val="Heading6"/>
        <w:numPr>
          <w:ilvl w:val="4"/>
          <w:numId w:val="22"/>
        </w:numPr>
        <w:tabs>
          <w:tab w:val="clear" w:pos="1170"/>
          <w:tab w:val="num" w:pos="1440"/>
        </w:tabs>
        <w:ind w:left="360"/>
        <w:rPr>
          <w:rFonts w:ascii="Palatino Linotype" w:hAnsi="Palatino Linotype"/>
        </w:rPr>
      </w:pPr>
      <w:bookmarkStart w:id="98" w:name="_Toc11938101"/>
      <w:r w:rsidRPr="00265F46">
        <w:rPr>
          <w:rFonts w:ascii="Palatino Linotype" w:hAnsi="Palatino Linotype"/>
        </w:rPr>
        <w:t>Statistical Analyses for Sediment Data</w:t>
      </w:r>
      <w:bookmarkEnd w:id="98"/>
    </w:p>
    <w:p w14:paraId="6F5B3FED" w14:textId="77777777" w:rsidR="00017360" w:rsidRPr="00265F46" w:rsidRDefault="00017360" w:rsidP="00F82CD2">
      <w:pPr>
        <w:rPr>
          <w:rFonts w:ascii="Palatino Linotype" w:hAnsi="Palatino Linotype"/>
          <w:szCs w:val="22"/>
        </w:rPr>
      </w:pPr>
      <w:r w:rsidRPr="00265F46">
        <w:rPr>
          <w:rFonts w:ascii="Palatino Linotype" w:hAnsi="Palatino Linotype"/>
          <w:szCs w:val="22"/>
        </w:rPr>
        <w:t xml:space="preserve">The sediment data will be analyzed using a variety of statistical and graphical methods. </w:t>
      </w:r>
      <w:r w:rsidR="001E2016" w:rsidRPr="00265F46">
        <w:rPr>
          <w:rFonts w:ascii="Palatino Linotype" w:hAnsi="Palatino Linotype"/>
          <w:bCs/>
        </w:rPr>
        <w:t xml:space="preserve">Various univariate and multivariate analyses may be employed using </w:t>
      </w:r>
      <w:r w:rsidR="00FB5141" w:rsidRPr="00265F46">
        <w:rPr>
          <w:rFonts w:ascii="Palatino Linotype" w:hAnsi="Palatino Linotype"/>
          <w:bCs/>
        </w:rPr>
        <w:t>a</w:t>
      </w:r>
      <w:r w:rsidR="001E2016" w:rsidRPr="00265F46">
        <w:rPr>
          <w:rFonts w:ascii="Palatino Linotype" w:hAnsi="Palatino Linotype"/>
          <w:bCs/>
        </w:rPr>
        <w:t xml:space="preserve"> standard statistical/graphics package</w:t>
      </w:r>
      <w:r w:rsidR="00FB5141" w:rsidRPr="00265F46">
        <w:rPr>
          <w:rFonts w:ascii="Palatino Linotype" w:hAnsi="Palatino Linotype"/>
          <w:bCs/>
        </w:rPr>
        <w:t xml:space="preserve"> (for example R, SAS, PRIMER)</w:t>
      </w:r>
      <w:r w:rsidR="001E2016" w:rsidRPr="00265F46">
        <w:rPr>
          <w:rFonts w:ascii="Palatino Linotype" w:hAnsi="Palatino Linotype"/>
          <w:bCs/>
        </w:rPr>
        <w:t xml:space="preserve">. </w:t>
      </w:r>
      <w:r w:rsidR="001E2016" w:rsidRPr="00265F46">
        <w:rPr>
          <w:rFonts w:ascii="Palatino Linotype" w:hAnsi="Palatino Linotype"/>
          <w:szCs w:val="22"/>
        </w:rPr>
        <w:t>These tests may include analysis of variance (ANOVA), correlation analyses,</w:t>
      </w:r>
      <w:r w:rsidR="00F82CD2" w:rsidRPr="00265F46">
        <w:rPr>
          <w:rFonts w:ascii="Palatino Linotype" w:hAnsi="Palatino Linotype"/>
          <w:szCs w:val="22"/>
        </w:rPr>
        <w:t xml:space="preserve"> or regression analyses. </w:t>
      </w:r>
      <w:r w:rsidR="001E2016" w:rsidRPr="00265F46">
        <w:rPr>
          <w:rFonts w:ascii="Palatino Linotype" w:hAnsi="Palatino Linotype"/>
          <w:szCs w:val="22"/>
        </w:rPr>
        <w:t xml:space="preserve">Additional evaluations </w:t>
      </w:r>
      <w:r w:rsidR="00F82CD2" w:rsidRPr="00265F46">
        <w:rPr>
          <w:rFonts w:ascii="Palatino Linotype" w:hAnsi="Palatino Linotype"/>
          <w:szCs w:val="22"/>
        </w:rPr>
        <w:t>may</w:t>
      </w:r>
      <w:r w:rsidR="001E2016" w:rsidRPr="00265F46">
        <w:rPr>
          <w:rFonts w:ascii="Palatino Linotype" w:hAnsi="Palatino Linotype"/>
          <w:szCs w:val="22"/>
        </w:rPr>
        <w:t xml:space="preserve"> assess temporal and spatial trends </w:t>
      </w:r>
      <w:r w:rsidR="00F82CD2" w:rsidRPr="00265F46">
        <w:rPr>
          <w:rFonts w:ascii="Palatino Linotype" w:hAnsi="Palatino Linotype"/>
          <w:szCs w:val="22"/>
        </w:rPr>
        <w:t xml:space="preserve">in sediment data as compared to </w:t>
      </w:r>
      <w:r w:rsidR="00FB5141" w:rsidRPr="00265F46">
        <w:rPr>
          <w:rFonts w:ascii="Palatino Linotype" w:hAnsi="Palatino Linotype"/>
          <w:szCs w:val="22"/>
        </w:rPr>
        <w:t xml:space="preserve">benthic </w:t>
      </w:r>
      <w:r w:rsidR="00F82CD2" w:rsidRPr="00265F46">
        <w:rPr>
          <w:rFonts w:ascii="Palatino Linotype" w:hAnsi="Palatino Linotype"/>
          <w:szCs w:val="22"/>
        </w:rPr>
        <w:t>faunal distributions</w:t>
      </w:r>
      <w:r w:rsidR="001E2016" w:rsidRPr="00265F46">
        <w:rPr>
          <w:rFonts w:ascii="Palatino Linotype" w:hAnsi="Palatino Linotype"/>
          <w:szCs w:val="22"/>
        </w:rPr>
        <w:t xml:space="preserve">. </w:t>
      </w:r>
    </w:p>
    <w:p w14:paraId="1AB0673A" w14:textId="77777777" w:rsidR="00017360" w:rsidRPr="00265F46" w:rsidRDefault="00017360" w:rsidP="00017360">
      <w:pPr>
        <w:rPr>
          <w:rFonts w:ascii="Palatino Linotype" w:hAnsi="Palatino Linotype"/>
          <w:highlight w:val="yellow"/>
        </w:rPr>
      </w:pPr>
    </w:p>
    <w:p w14:paraId="7C74E6EC" w14:textId="77777777" w:rsidR="0082507E" w:rsidRPr="00265F46" w:rsidRDefault="00017360" w:rsidP="00492D1A">
      <w:pPr>
        <w:pStyle w:val="Heading6"/>
        <w:numPr>
          <w:ilvl w:val="4"/>
          <w:numId w:val="22"/>
        </w:numPr>
        <w:tabs>
          <w:tab w:val="clear" w:pos="1170"/>
          <w:tab w:val="num" w:pos="1440"/>
        </w:tabs>
        <w:ind w:left="360"/>
        <w:rPr>
          <w:rFonts w:ascii="Palatino Linotype" w:hAnsi="Palatino Linotype"/>
        </w:rPr>
      </w:pPr>
      <w:bookmarkStart w:id="99" w:name="_Toc9821316"/>
      <w:bookmarkStart w:id="100" w:name="_Toc83544602"/>
      <w:bookmarkStart w:id="101" w:name="_Toc11938102"/>
      <w:r w:rsidRPr="00265F46">
        <w:rPr>
          <w:rFonts w:ascii="Palatino Linotype" w:hAnsi="Palatino Linotype"/>
        </w:rPr>
        <w:t>Infaunal Data Analyses</w:t>
      </w:r>
      <w:bookmarkEnd w:id="99"/>
      <w:bookmarkEnd w:id="100"/>
      <w:bookmarkEnd w:id="101"/>
    </w:p>
    <w:p w14:paraId="2BCBD72F" w14:textId="77777777" w:rsidR="00017360" w:rsidRPr="00265F46" w:rsidRDefault="00017360" w:rsidP="00017360">
      <w:pPr>
        <w:rPr>
          <w:rFonts w:ascii="Palatino Linotype" w:hAnsi="Palatino Linotype"/>
        </w:rPr>
      </w:pPr>
      <w:r w:rsidRPr="00265F46">
        <w:rPr>
          <w:rFonts w:ascii="Palatino Linotype" w:hAnsi="Palatino Linotype"/>
        </w:rPr>
        <w:t xml:space="preserve">Prior to analysis of the </w:t>
      </w:r>
      <w:r w:rsidR="00114976" w:rsidRPr="00265F46">
        <w:rPr>
          <w:rFonts w:ascii="Palatino Linotype" w:hAnsi="Palatino Linotype"/>
        </w:rPr>
        <w:t>in</w:t>
      </w:r>
      <w:r w:rsidRPr="00265F46">
        <w:rPr>
          <w:rFonts w:ascii="Palatino Linotype" w:hAnsi="Palatino Linotype"/>
        </w:rPr>
        <w:t xml:space="preserve">faunal data, some modifications to the dataset will be made. </w:t>
      </w:r>
      <w:r w:rsidRPr="00265F46">
        <w:rPr>
          <w:rFonts w:ascii="Palatino Linotype" w:hAnsi="Palatino Linotype"/>
          <w:bCs/>
        </w:rPr>
        <w:t>For example,</w:t>
      </w:r>
      <w:r w:rsidRPr="00265F46">
        <w:rPr>
          <w:rFonts w:ascii="Palatino Linotype" w:hAnsi="Palatino Linotype"/>
        </w:rPr>
        <w:t xml:space="preserve"> </w:t>
      </w:r>
      <w:r w:rsidRPr="00C058AE">
        <w:rPr>
          <w:rFonts w:ascii="Palatino Linotype" w:hAnsi="Palatino Linotype"/>
        </w:rPr>
        <w:t xml:space="preserve">some taxa, </w:t>
      </w:r>
      <w:r w:rsidRPr="00C058AE">
        <w:rPr>
          <w:rFonts w:ascii="Palatino Linotype" w:hAnsi="Palatino Linotype"/>
          <w:iCs/>
        </w:rPr>
        <w:t>e.g</w:t>
      </w:r>
      <w:r w:rsidRPr="00C058AE">
        <w:rPr>
          <w:rFonts w:ascii="Palatino Linotype" w:hAnsi="Palatino Linotype"/>
        </w:rPr>
        <w:t>.,</w:t>
      </w:r>
      <w:r w:rsidR="00955EE7" w:rsidRPr="00C058AE">
        <w:rPr>
          <w:rFonts w:ascii="Palatino Linotype" w:hAnsi="Palatino Linotype"/>
        </w:rPr>
        <w:t xml:space="preserve"> </w:t>
      </w:r>
      <w:r w:rsidR="00552DDD" w:rsidRPr="00552DDD">
        <w:rPr>
          <w:rFonts w:ascii="Palatino Linotype" w:hAnsi="Palatino Linotype"/>
        </w:rPr>
        <w:t xml:space="preserve">incidental pelagic </w:t>
      </w:r>
      <w:r w:rsidRPr="00C058AE">
        <w:rPr>
          <w:rFonts w:ascii="Palatino Linotype" w:hAnsi="Palatino Linotype"/>
        </w:rPr>
        <w:t xml:space="preserve">faunal, encrusting, or non-benthic taxa, </w:t>
      </w:r>
      <w:r w:rsidR="00ED68B2" w:rsidRPr="00C058AE">
        <w:rPr>
          <w:rFonts w:ascii="Palatino Linotype" w:hAnsi="Palatino Linotype"/>
        </w:rPr>
        <w:t>may be</w:t>
      </w:r>
      <w:r w:rsidRPr="00C058AE">
        <w:rPr>
          <w:rFonts w:ascii="Palatino Linotype" w:hAnsi="Palatino Linotype"/>
        </w:rPr>
        <w:t xml:space="preserve"> eliminated from all calculations. Other taxa </w:t>
      </w:r>
      <w:r w:rsidR="00ED68B2" w:rsidRPr="00C058AE">
        <w:rPr>
          <w:rFonts w:ascii="Palatino Linotype" w:hAnsi="Palatino Linotype"/>
        </w:rPr>
        <w:t>may be</w:t>
      </w:r>
      <w:r w:rsidRPr="00C058AE">
        <w:rPr>
          <w:rFonts w:ascii="Palatino Linotype" w:hAnsi="Palatino Linotype"/>
        </w:rPr>
        <w:t xml:space="preserve"> included in calculations of abundance but not diversity; such taxa are usually those infaunal organisms that cannot be identified to species level. Only those individuals identified to species level will be included in all remaining calculations (</w:t>
      </w:r>
      <w:r w:rsidRPr="00C058AE">
        <w:rPr>
          <w:rFonts w:ascii="Palatino Linotype" w:hAnsi="Palatino Linotype"/>
          <w:iCs/>
        </w:rPr>
        <w:t>e.g</w:t>
      </w:r>
      <w:r w:rsidR="00DF063E">
        <w:rPr>
          <w:rFonts w:ascii="Palatino Linotype" w:hAnsi="Palatino Linotype"/>
        </w:rPr>
        <w:t xml:space="preserve">. </w:t>
      </w:r>
      <w:r w:rsidR="00DF063E" w:rsidRPr="00C058AE">
        <w:rPr>
          <w:rFonts w:ascii="Palatino Linotype" w:hAnsi="Palatino Linotype"/>
        </w:rPr>
        <w:t xml:space="preserve">number of species, </w:t>
      </w:r>
      <w:r w:rsidRPr="00C058AE">
        <w:rPr>
          <w:rFonts w:ascii="Palatino Linotype" w:hAnsi="Palatino Linotype"/>
        </w:rPr>
        <w:t>diversity, evenness, multivariate analyses).</w:t>
      </w:r>
      <w:r w:rsidRPr="00265F46">
        <w:rPr>
          <w:rFonts w:ascii="Palatino Linotype" w:hAnsi="Palatino Linotype"/>
        </w:rPr>
        <w:t xml:space="preserve">  </w:t>
      </w:r>
      <w:bookmarkStart w:id="102" w:name="_Toc2565212"/>
    </w:p>
    <w:p w14:paraId="460AEBD5" w14:textId="77777777" w:rsidR="00017360" w:rsidRPr="00152921" w:rsidRDefault="00017360" w:rsidP="00017360">
      <w:pPr>
        <w:rPr>
          <w:rFonts w:ascii="Palatino Linotype" w:hAnsi="Palatino Linotype"/>
        </w:rPr>
      </w:pPr>
    </w:p>
    <w:bookmarkEnd w:id="102"/>
    <w:p w14:paraId="2C062857" w14:textId="77777777" w:rsidR="0018237E" w:rsidRDefault="0018237E" w:rsidP="0018237E">
      <w:pPr>
        <w:rPr>
          <w:rFonts w:ascii="Palatino Linotype" w:hAnsi="Palatino Linotype"/>
        </w:rPr>
      </w:pPr>
      <w:r w:rsidRPr="0018237E">
        <w:rPr>
          <w:rFonts w:ascii="Palatino Linotype" w:hAnsi="Palatino Linotype"/>
        </w:rPr>
        <w:t xml:space="preserve">Multiple categories of diversity indices </w:t>
      </w:r>
      <w:r w:rsidR="002639E1">
        <w:rPr>
          <w:rFonts w:ascii="Palatino Linotype" w:hAnsi="Palatino Linotype"/>
        </w:rPr>
        <w:t>will</w:t>
      </w:r>
      <w:r w:rsidRPr="0018237E">
        <w:rPr>
          <w:rFonts w:ascii="Palatino Linotype" w:hAnsi="Palatino Linotype"/>
        </w:rPr>
        <w:t xml:space="preserve"> be calculated: (1) species richness indices,</w:t>
      </w:r>
      <w:r w:rsidR="006C5C15">
        <w:rPr>
          <w:rFonts w:ascii="Palatino Linotype" w:hAnsi="Palatino Linotype"/>
        </w:rPr>
        <w:t xml:space="preserve"> and</w:t>
      </w:r>
      <w:r w:rsidRPr="0018237E">
        <w:rPr>
          <w:rFonts w:ascii="Palatino Linotype" w:hAnsi="Palatino Linotype"/>
        </w:rPr>
        <w:t xml:space="preserve"> (2) indices based on the proportional abundances of species (i.e., Shannon-Weiner index (H’), Pielou evenness index (J’), Margalef’s index</w:t>
      </w:r>
      <w:r>
        <w:rPr>
          <w:rFonts w:ascii="Palatino Linotype" w:hAnsi="Palatino Linotype"/>
        </w:rPr>
        <w:t>,</w:t>
      </w:r>
      <w:r w:rsidRPr="0018237E">
        <w:rPr>
          <w:rFonts w:ascii="Palatino Linotype" w:hAnsi="Palatino Linotype"/>
        </w:rPr>
        <w:t xml:space="preserve"> and</w:t>
      </w:r>
      <w:r>
        <w:rPr>
          <w:rFonts w:ascii="Palatino Linotype" w:hAnsi="Palatino Linotype"/>
        </w:rPr>
        <w:t xml:space="preserve"> Total Taxonomic Distinctness</w:t>
      </w:r>
      <w:r w:rsidRPr="0018237E">
        <w:rPr>
          <w:rFonts w:ascii="Palatino Linotype" w:hAnsi="Palatino Linotype"/>
        </w:rPr>
        <w:t xml:space="preserve">). </w:t>
      </w:r>
      <w:r w:rsidR="00985938">
        <w:rPr>
          <w:rFonts w:ascii="Palatino Linotype" w:hAnsi="Palatino Linotype"/>
        </w:rPr>
        <w:t xml:space="preserve">US-M-AMBI </w:t>
      </w:r>
      <w:r w:rsidR="00592936">
        <w:rPr>
          <w:rFonts w:ascii="Palatino Linotype" w:hAnsi="Palatino Linotype"/>
        </w:rPr>
        <w:t xml:space="preserve">following Pelletier et al. (2018) </w:t>
      </w:r>
      <w:r w:rsidR="00985938">
        <w:rPr>
          <w:rFonts w:ascii="Palatino Linotype" w:hAnsi="Palatino Linotype"/>
        </w:rPr>
        <w:t>will be used to determine sub-embayment and embayment</w:t>
      </w:r>
      <w:r w:rsidR="002639E1">
        <w:rPr>
          <w:rFonts w:ascii="Palatino Linotype" w:hAnsi="Palatino Linotype"/>
        </w:rPr>
        <w:t xml:space="preserve"> soft bottom habitat</w:t>
      </w:r>
      <w:r w:rsidR="00985938">
        <w:rPr>
          <w:rFonts w:ascii="Palatino Linotype" w:hAnsi="Palatino Linotype"/>
        </w:rPr>
        <w:t xml:space="preserve"> health.</w:t>
      </w:r>
      <w:r w:rsidRPr="0018237E">
        <w:rPr>
          <w:rFonts w:ascii="Palatino Linotype" w:hAnsi="Palatino Linotype"/>
        </w:rPr>
        <w:t xml:space="preserve"> </w:t>
      </w:r>
      <w:r w:rsidR="002639E1">
        <w:rPr>
          <w:rFonts w:ascii="Palatino Linotype" w:hAnsi="Palatino Linotype"/>
        </w:rPr>
        <w:t xml:space="preserve"> </w:t>
      </w:r>
      <w:r w:rsidR="00592936">
        <w:rPr>
          <w:rFonts w:ascii="Palatino Linotype" w:hAnsi="Palatino Linotype"/>
        </w:rPr>
        <w:t xml:space="preserve">US-M-AMBI health condition categories include: bad (&lt;0.20), poor (0.20 to 0.39), moderate (0.39 to 0.53), good (0.53 to 0.77), and high (&gt;0.77). </w:t>
      </w:r>
      <w:r w:rsidRPr="0018237E">
        <w:rPr>
          <w:rFonts w:ascii="Palatino Linotype" w:hAnsi="Palatino Linotype"/>
        </w:rPr>
        <w:t>A statistical routines package (e.g. Primer) will be used to calculate these indices.</w:t>
      </w:r>
    </w:p>
    <w:p w14:paraId="034662E8" w14:textId="77777777" w:rsidR="00017360" w:rsidRPr="00265F46" w:rsidRDefault="00017360" w:rsidP="00017360">
      <w:pPr>
        <w:rPr>
          <w:rFonts w:ascii="Palatino Linotype" w:hAnsi="Palatino Linotype"/>
          <w:bCs/>
          <w:highlight w:val="yellow"/>
        </w:rPr>
      </w:pPr>
    </w:p>
    <w:p w14:paraId="3E4D14D4" w14:textId="77777777" w:rsidR="00017360" w:rsidRPr="00265F46" w:rsidRDefault="00017360" w:rsidP="00017360">
      <w:pPr>
        <w:rPr>
          <w:rFonts w:ascii="Palatino Linotype" w:hAnsi="Palatino Linotype"/>
        </w:rPr>
      </w:pPr>
      <w:r w:rsidRPr="00265F46">
        <w:rPr>
          <w:rFonts w:ascii="Palatino Linotype" w:hAnsi="Palatino Linotype"/>
          <w:szCs w:val="22"/>
        </w:rPr>
        <w:t xml:space="preserve">Cluster and </w:t>
      </w:r>
      <w:r w:rsidR="00D4761E" w:rsidRPr="00265F46">
        <w:rPr>
          <w:rFonts w:ascii="Palatino Linotype" w:hAnsi="Palatino Linotype"/>
          <w:szCs w:val="22"/>
        </w:rPr>
        <w:t>n</w:t>
      </w:r>
      <w:r w:rsidR="00ED68B2" w:rsidRPr="00265F46">
        <w:rPr>
          <w:rFonts w:ascii="Palatino Linotype" w:hAnsi="Palatino Linotype"/>
          <w:szCs w:val="22"/>
        </w:rPr>
        <w:t>on-metric multidimensional scaling</w:t>
      </w:r>
      <w:r w:rsidRPr="00265F46">
        <w:rPr>
          <w:rFonts w:ascii="Palatino Linotype" w:hAnsi="Palatino Linotype"/>
          <w:szCs w:val="22"/>
        </w:rPr>
        <w:t xml:space="preserve"> analyses </w:t>
      </w:r>
      <w:r w:rsidR="00DA30BB">
        <w:rPr>
          <w:rFonts w:ascii="Palatino Linotype" w:hAnsi="Palatino Linotype"/>
          <w:szCs w:val="22"/>
        </w:rPr>
        <w:t>will</w:t>
      </w:r>
      <w:r w:rsidR="00ED68B2" w:rsidRPr="00265F46">
        <w:rPr>
          <w:rFonts w:ascii="Palatino Linotype" w:hAnsi="Palatino Linotype"/>
          <w:szCs w:val="22"/>
        </w:rPr>
        <w:t xml:space="preserve"> be conducted </w:t>
      </w:r>
      <w:r w:rsidRPr="00265F46">
        <w:rPr>
          <w:rFonts w:ascii="Palatino Linotype" w:hAnsi="Palatino Linotype"/>
          <w:szCs w:val="22"/>
        </w:rPr>
        <w:t>in a limited manner</w:t>
      </w:r>
      <w:r w:rsidR="00ED68B2" w:rsidRPr="00265F46">
        <w:rPr>
          <w:rFonts w:ascii="Palatino Linotype" w:hAnsi="Palatino Linotype"/>
          <w:szCs w:val="22"/>
        </w:rPr>
        <w:t xml:space="preserve"> to assess spatial and temporal trends in community composition</w:t>
      </w:r>
      <w:r w:rsidR="00D4761E" w:rsidRPr="00265F46">
        <w:rPr>
          <w:rFonts w:ascii="Palatino Linotype" w:hAnsi="Palatino Linotype"/>
          <w:szCs w:val="22"/>
        </w:rPr>
        <w:t xml:space="preserve"> between sites and sub-embayments</w:t>
      </w:r>
      <w:r w:rsidRPr="00265F46">
        <w:rPr>
          <w:rFonts w:ascii="Palatino Linotype" w:hAnsi="Palatino Linotype"/>
          <w:szCs w:val="22"/>
        </w:rPr>
        <w:t xml:space="preserve">. </w:t>
      </w:r>
      <w:r w:rsidRPr="00265F46">
        <w:rPr>
          <w:rFonts w:ascii="Palatino Linotype" w:hAnsi="Palatino Linotype"/>
        </w:rPr>
        <w:t xml:space="preserve">Changes in infaunal community structure </w:t>
      </w:r>
      <w:r w:rsidR="00EF7DCE" w:rsidRPr="00265F46">
        <w:rPr>
          <w:rFonts w:ascii="Palatino Linotype" w:hAnsi="Palatino Linotype"/>
        </w:rPr>
        <w:t xml:space="preserve">between assessments </w:t>
      </w:r>
      <w:r w:rsidR="00ED68B2" w:rsidRPr="00265F46">
        <w:rPr>
          <w:rFonts w:ascii="Palatino Linotype" w:hAnsi="Palatino Linotype"/>
        </w:rPr>
        <w:t>may</w:t>
      </w:r>
      <w:r w:rsidRPr="00265F46">
        <w:rPr>
          <w:rFonts w:ascii="Palatino Linotype" w:hAnsi="Palatino Linotype"/>
        </w:rPr>
        <w:t xml:space="preserve"> be </w:t>
      </w:r>
      <w:r w:rsidR="001E192E">
        <w:rPr>
          <w:rFonts w:ascii="Palatino Linotype" w:hAnsi="Palatino Linotype"/>
        </w:rPr>
        <w:t>evaluated</w:t>
      </w:r>
      <w:r w:rsidR="001E192E" w:rsidRPr="00265F46">
        <w:rPr>
          <w:rFonts w:ascii="Palatino Linotype" w:hAnsi="Palatino Linotype"/>
        </w:rPr>
        <w:t xml:space="preserve"> </w:t>
      </w:r>
      <w:r w:rsidRPr="00265F46">
        <w:rPr>
          <w:rFonts w:ascii="Palatino Linotype" w:hAnsi="Palatino Linotype"/>
        </w:rPr>
        <w:t xml:space="preserve">by comparing community structure differences between </w:t>
      </w:r>
      <w:r w:rsidR="00EF7DCE" w:rsidRPr="00265F46">
        <w:rPr>
          <w:rFonts w:ascii="Palatino Linotype" w:hAnsi="Palatino Linotype"/>
        </w:rPr>
        <w:t>stations</w:t>
      </w:r>
      <w:r w:rsidRPr="00265F46">
        <w:rPr>
          <w:rFonts w:ascii="Palatino Linotype" w:hAnsi="Palatino Linotype"/>
        </w:rPr>
        <w:t xml:space="preserve"> through time, and </w:t>
      </w:r>
      <w:r w:rsidR="001E192E">
        <w:rPr>
          <w:rFonts w:ascii="Palatino Linotype" w:hAnsi="Palatino Linotype"/>
        </w:rPr>
        <w:t>gauging</w:t>
      </w:r>
      <w:r w:rsidR="001E192E" w:rsidRPr="00265F46">
        <w:rPr>
          <w:rFonts w:ascii="Palatino Linotype" w:hAnsi="Palatino Linotype"/>
        </w:rPr>
        <w:t xml:space="preserve"> </w:t>
      </w:r>
      <w:r w:rsidRPr="00265F46">
        <w:rPr>
          <w:rFonts w:ascii="Palatino Linotype" w:hAnsi="Palatino Linotype"/>
        </w:rPr>
        <w:t xml:space="preserve">changes in community structure before and after </w:t>
      </w:r>
      <w:r w:rsidR="00EF7DCE" w:rsidRPr="00265F46">
        <w:rPr>
          <w:rFonts w:ascii="Palatino Linotype" w:hAnsi="Palatino Linotype"/>
        </w:rPr>
        <w:t>TMDL implementation, if comparable data is available</w:t>
      </w:r>
      <w:r w:rsidRPr="00265F46">
        <w:rPr>
          <w:rFonts w:ascii="Palatino Linotype" w:hAnsi="Palatino Linotype"/>
        </w:rPr>
        <w:t>.</w:t>
      </w:r>
    </w:p>
    <w:p w14:paraId="2E24EBDA" w14:textId="77777777" w:rsidR="00017360" w:rsidRPr="00265F46" w:rsidRDefault="00017360" w:rsidP="00017360">
      <w:pPr>
        <w:rPr>
          <w:rFonts w:ascii="Palatino Linotype" w:hAnsi="Palatino Linotype"/>
          <w:bCs/>
          <w:highlight w:val="yellow"/>
        </w:rPr>
      </w:pPr>
    </w:p>
    <w:p w14:paraId="5978C4B7" w14:textId="77777777" w:rsidR="0082507E" w:rsidRPr="00265F46" w:rsidRDefault="00151449" w:rsidP="00492D1A">
      <w:pPr>
        <w:pStyle w:val="Heading6"/>
        <w:numPr>
          <w:ilvl w:val="4"/>
          <w:numId w:val="22"/>
        </w:numPr>
        <w:tabs>
          <w:tab w:val="clear" w:pos="1170"/>
          <w:tab w:val="num" w:pos="1440"/>
        </w:tabs>
        <w:ind w:left="360"/>
        <w:rPr>
          <w:rFonts w:ascii="Palatino Linotype" w:hAnsi="Palatino Linotype"/>
        </w:rPr>
      </w:pPr>
      <w:bookmarkStart w:id="103" w:name="_Toc11938103"/>
      <w:r w:rsidRPr="00265F46">
        <w:rPr>
          <w:rFonts w:ascii="Palatino Linotype" w:hAnsi="Palatino Linotype"/>
        </w:rPr>
        <w:t xml:space="preserve">Digital </w:t>
      </w:r>
      <w:r w:rsidR="00017FF4" w:rsidRPr="00265F46">
        <w:rPr>
          <w:rFonts w:ascii="Palatino Linotype" w:hAnsi="Palatino Linotype"/>
        </w:rPr>
        <w:t xml:space="preserve">Still </w:t>
      </w:r>
      <w:r w:rsidRPr="00265F46">
        <w:rPr>
          <w:rFonts w:ascii="Palatino Linotype" w:hAnsi="Palatino Linotype"/>
        </w:rPr>
        <w:t xml:space="preserve">and </w:t>
      </w:r>
      <w:r w:rsidR="00017FF4" w:rsidRPr="00265F46">
        <w:rPr>
          <w:rFonts w:ascii="Palatino Linotype" w:hAnsi="Palatino Linotype"/>
        </w:rPr>
        <w:t xml:space="preserve">Video </w:t>
      </w:r>
      <w:r w:rsidR="00017360" w:rsidRPr="00265F46">
        <w:rPr>
          <w:rFonts w:ascii="Palatino Linotype" w:hAnsi="Palatino Linotype"/>
        </w:rPr>
        <w:t>Data Analyses</w:t>
      </w:r>
      <w:bookmarkEnd w:id="103"/>
    </w:p>
    <w:p w14:paraId="091F7501" w14:textId="77777777" w:rsidR="00017360" w:rsidRDefault="00151449" w:rsidP="00017360">
      <w:pPr>
        <w:rPr>
          <w:rFonts w:ascii="Palatino Linotype" w:hAnsi="Palatino Linotype"/>
        </w:rPr>
      </w:pPr>
      <w:r w:rsidRPr="00265F46">
        <w:rPr>
          <w:rFonts w:ascii="Palatino Linotype" w:hAnsi="Palatino Linotype"/>
        </w:rPr>
        <w:t>D</w:t>
      </w:r>
      <w:r w:rsidR="00017360" w:rsidRPr="00265F46">
        <w:rPr>
          <w:rFonts w:ascii="Palatino Linotype" w:hAnsi="Palatino Linotype"/>
        </w:rPr>
        <w:t xml:space="preserve">ata analysis of the </w:t>
      </w:r>
      <w:r w:rsidR="00017FF4" w:rsidRPr="00265F46">
        <w:rPr>
          <w:rFonts w:ascii="Palatino Linotype" w:hAnsi="Palatino Linotype"/>
        </w:rPr>
        <w:t xml:space="preserve">still </w:t>
      </w:r>
      <w:r w:rsidRPr="00265F46">
        <w:rPr>
          <w:rFonts w:ascii="Palatino Linotype" w:hAnsi="Palatino Linotype"/>
        </w:rPr>
        <w:t xml:space="preserve">or </w:t>
      </w:r>
      <w:r w:rsidR="00017FF4" w:rsidRPr="00265F46">
        <w:rPr>
          <w:rFonts w:ascii="Palatino Linotype" w:hAnsi="Palatino Linotype"/>
        </w:rPr>
        <w:t xml:space="preserve">video </w:t>
      </w:r>
      <w:r w:rsidR="00017360" w:rsidRPr="00265F46">
        <w:rPr>
          <w:rFonts w:ascii="Palatino Linotype" w:hAnsi="Palatino Linotype"/>
        </w:rPr>
        <w:t xml:space="preserve">results </w:t>
      </w:r>
      <w:r w:rsidR="00EB36F4" w:rsidRPr="00265F46">
        <w:rPr>
          <w:rFonts w:ascii="Palatino Linotype" w:hAnsi="Palatino Linotype"/>
        </w:rPr>
        <w:t>will</w:t>
      </w:r>
      <w:r w:rsidR="00017360" w:rsidRPr="00265F46">
        <w:rPr>
          <w:rFonts w:ascii="Palatino Linotype" w:hAnsi="Palatino Linotype"/>
        </w:rPr>
        <w:t xml:space="preserve"> focus on </w:t>
      </w:r>
      <w:r w:rsidR="00EB36F4" w:rsidRPr="00265F46">
        <w:rPr>
          <w:rFonts w:ascii="Palatino Linotype" w:hAnsi="Palatino Linotype"/>
        </w:rPr>
        <w:t>two</w:t>
      </w:r>
      <w:r w:rsidR="00017360" w:rsidRPr="00265F46">
        <w:rPr>
          <w:rFonts w:ascii="Palatino Linotype" w:hAnsi="Palatino Linotype"/>
        </w:rPr>
        <w:t xml:space="preserve"> goals: (1) to obtain baseline spatial and temporal data on habitat characteristics at each </w:t>
      </w:r>
      <w:r w:rsidRPr="00265F46">
        <w:rPr>
          <w:rFonts w:ascii="Palatino Linotype" w:hAnsi="Palatino Linotype"/>
        </w:rPr>
        <w:t>station</w:t>
      </w:r>
      <w:r w:rsidR="00017360" w:rsidRPr="00265F46">
        <w:rPr>
          <w:rFonts w:ascii="Palatino Linotype" w:hAnsi="Palatino Linotype"/>
        </w:rPr>
        <w:t xml:space="preserve">, </w:t>
      </w:r>
      <w:r w:rsidRPr="00265F46">
        <w:rPr>
          <w:rFonts w:ascii="Palatino Linotype" w:hAnsi="Palatino Linotype"/>
        </w:rPr>
        <w:t xml:space="preserve">and </w:t>
      </w:r>
      <w:r w:rsidR="00017360" w:rsidRPr="00265F46">
        <w:rPr>
          <w:rFonts w:ascii="Palatino Linotype" w:hAnsi="Palatino Linotype"/>
        </w:rPr>
        <w:t xml:space="preserve">(2) to evaluate if observed changes, if any, in biotic parameters can be attributed to </w:t>
      </w:r>
      <w:r w:rsidR="009B3CB1" w:rsidRPr="00265F46">
        <w:rPr>
          <w:rFonts w:ascii="Palatino Linotype" w:hAnsi="Palatino Linotype"/>
        </w:rPr>
        <w:t xml:space="preserve">a reduction or increase in </w:t>
      </w:r>
      <w:r w:rsidRPr="00265F46">
        <w:rPr>
          <w:rFonts w:ascii="Palatino Linotype" w:hAnsi="Palatino Linotype"/>
        </w:rPr>
        <w:t>eutrophication or other embayment stressor</w:t>
      </w:r>
      <w:r w:rsidR="00EB36F4" w:rsidRPr="00265F46">
        <w:rPr>
          <w:rFonts w:ascii="Palatino Linotype" w:hAnsi="Palatino Linotype"/>
        </w:rPr>
        <w:t>s</w:t>
      </w:r>
      <w:r w:rsidR="00017360" w:rsidRPr="00265F46">
        <w:rPr>
          <w:rFonts w:ascii="Palatino Linotype" w:hAnsi="Palatino Linotype"/>
        </w:rPr>
        <w:t xml:space="preserve">. </w:t>
      </w:r>
      <w:r w:rsidR="00D162DA">
        <w:rPr>
          <w:rFonts w:ascii="Palatino Linotype" w:hAnsi="Palatino Linotype"/>
        </w:rPr>
        <w:t>A minimum of two</w:t>
      </w:r>
      <w:r w:rsidR="00D162DA" w:rsidRPr="00265F46">
        <w:rPr>
          <w:rFonts w:ascii="Palatino Linotype" w:hAnsi="Palatino Linotype"/>
        </w:rPr>
        <w:t xml:space="preserve"> </w:t>
      </w:r>
      <w:r w:rsidR="00D162DA">
        <w:rPr>
          <w:rFonts w:ascii="Palatino Linotype" w:hAnsi="Palatino Linotype"/>
        </w:rPr>
        <w:t xml:space="preserve">still </w:t>
      </w:r>
      <w:r w:rsidR="00D162DA" w:rsidRPr="00265F46">
        <w:rPr>
          <w:rFonts w:ascii="Palatino Linotype" w:hAnsi="Palatino Linotype"/>
        </w:rPr>
        <w:t xml:space="preserve">images will be </w:t>
      </w:r>
      <w:r w:rsidR="00D162DA">
        <w:rPr>
          <w:rFonts w:ascii="Palatino Linotype" w:hAnsi="Palatino Linotype"/>
        </w:rPr>
        <w:t xml:space="preserve">collected and </w:t>
      </w:r>
      <w:r w:rsidR="00D162DA" w:rsidRPr="00265F46">
        <w:rPr>
          <w:rFonts w:ascii="Palatino Linotype" w:hAnsi="Palatino Linotype"/>
        </w:rPr>
        <w:t>reviewed from each station.</w:t>
      </w:r>
      <w:r w:rsidR="00D162DA">
        <w:rPr>
          <w:rFonts w:ascii="Palatino Linotype" w:hAnsi="Palatino Linotype"/>
        </w:rPr>
        <w:t xml:space="preserve">  If digital video is collected in place still images </w:t>
      </w:r>
      <w:r w:rsidR="000815F0">
        <w:rPr>
          <w:rFonts w:ascii="Palatino Linotype" w:hAnsi="Palatino Linotype"/>
        </w:rPr>
        <w:t xml:space="preserve">during infaunal or sediment sampling </w:t>
      </w:r>
      <w:r w:rsidR="00D162DA">
        <w:rPr>
          <w:rFonts w:ascii="Palatino Linotype" w:hAnsi="Palatino Linotype"/>
        </w:rPr>
        <w:t xml:space="preserve">then at least 2 minutes will be reviewed for each station.  If a </w:t>
      </w:r>
      <w:r w:rsidR="00D162DA">
        <w:rPr>
          <w:rFonts w:ascii="Palatino Linotype" w:hAnsi="Palatino Linotype"/>
        </w:rPr>
        <w:lastRenderedPageBreak/>
        <w:t>standalone video survey is conducted then t</w:t>
      </w:r>
      <w:r w:rsidR="00EB36F4" w:rsidRPr="00265F46">
        <w:rPr>
          <w:rFonts w:ascii="Palatino Linotype" w:hAnsi="Palatino Linotype"/>
        </w:rPr>
        <w:t>wenty minutes of video will be reviewed for each transect</w:t>
      </w:r>
      <w:r w:rsidR="000815F0">
        <w:rPr>
          <w:rFonts w:ascii="Palatino Linotype" w:hAnsi="Palatino Linotype"/>
        </w:rPr>
        <w:t xml:space="preserve"> or area</w:t>
      </w:r>
      <w:r w:rsidR="00EB36F4" w:rsidRPr="00265F46">
        <w:rPr>
          <w:rFonts w:ascii="Palatino Linotype" w:hAnsi="Palatino Linotype"/>
        </w:rPr>
        <w:t>.</w:t>
      </w:r>
      <w:r w:rsidR="009B3CB1" w:rsidRPr="00265F46">
        <w:rPr>
          <w:rFonts w:ascii="Palatino Linotype" w:hAnsi="Palatino Linotype"/>
        </w:rPr>
        <w:t xml:space="preserve">  </w:t>
      </w:r>
      <w:r w:rsidR="006F6C58">
        <w:rPr>
          <w:rFonts w:ascii="Palatino Linotype" w:hAnsi="Palatino Linotype"/>
        </w:rPr>
        <w:t>Observations</w:t>
      </w:r>
      <w:r w:rsidR="009B3CB1" w:rsidRPr="00265F46">
        <w:rPr>
          <w:rFonts w:ascii="Palatino Linotype" w:hAnsi="Palatino Linotype"/>
        </w:rPr>
        <w:t xml:space="preserve"> will include substrate </w:t>
      </w:r>
      <w:r w:rsidR="00FA56C6" w:rsidRPr="00FA56C6">
        <w:rPr>
          <w:rFonts w:ascii="Palatino Linotype" w:hAnsi="Palatino Linotype"/>
        </w:rPr>
        <w:t>types</w:t>
      </w:r>
      <w:r w:rsidR="00FA56C6" w:rsidRPr="00265F46">
        <w:rPr>
          <w:rFonts w:ascii="Palatino Linotype" w:hAnsi="Palatino Linotype"/>
        </w:rPr>
        <w:t xml:space="preserve"> </w:t>
      </w:r>
      <w:r w:rsidR="009B3CB1" w:rsidRPr="00265F46">
        <w:rPr>
          <w:rFonts w:ascii="Palatino Linotype" w:hAnsi="Palatino Linotype"/>
        </w:rPr>
        <w:t xml:space="preserve">present, habitat types observed, flora and fauna observed, </w:t>
      </w:r>
      <w:r w:rsidR="00FA56C6" w:rsidRPr="00FA56C6">
        <w:rPr>
          <w:rFonts w:ascii="Palatino Linotype" w:hAnsi="Palatino Linotype"/>
        </w:rPr>
        <w:t>habitat relief</w:t>
      </w:r>
      <w:r w:rsidR="00FA56C6">
        <w:rPr>
          <w:rFonts w:ascii="Palatino Linotype" w:hAnsi="Palatino Linotype"/>
        </w:rPr>
        <w:t xml:space="preserve">, </w:t>
      </w:r>
      <w:r w:rsidR="00FA56C6" w:rsidRPr="00FA56C6">
        <w:rPr>
          <w:rFonts w:ascii="Palatino Linotype" w:hAnsi="Palatino Linotype"/>
        </w:rPr>
        <w:t xml:space="preserve">sediment </w:t>
      </w:r>
      <w:r w:rsidR="00FA56C6">
        <w:rPr>
          <w:rFonts w:ascii="Palatino Linotype" w:hAnsi="Palatino Linotype"/>
        </w:rPr>
        <w:t>drape</w:t>
      </w:r>
      <w:r w:rsidR="009B3CB1" w:rsidRPr="00265F46">
        <w:rPr>
          <w:rFonts w:ascii="Palatino Linotype" w:hAnsi="Palatino Linotype"/>
        </w:rPr>
        <w:t>, and presence of fishing or mariculture activity</w:t>
      </w:r>
      <w:r w:rsidR="006F6C58">
        <w:rPr>
          <w:rFonts w:ascii="Palatino Linotype" w:hAnsi="Palatino Linotype"/>
        </w:rPr>
        <w:t xml:space="preserve"> </w:t>
      </w:r>
      <w:r w:rsidR="009202BD">
        <w:rPr>
          <w:rFonts w:ascii="Palatino Linotype" w:hAnsi="Palatino Linotype"/>
        </w:rPr>
        <w:t xml:space="preserve">will be entered into an excel spreadsheet </w:t>
      </w:r>
      <w:r w:rsidR="006F6C58">
        <w:rPr>
          <w:rFonts w:ascii="Palatino Linotype" w:hAnsi="Palatino Linotype"/>
        </w:rPr>
        <w:t xml:space="preserve">(See </w:t>
      </w:r>
      <w:r w:rsidR="008A43CE">
        <w:rPr>
          <w:rFonts w:ascii="Palatino Linotype" w:hAnsi="Palatino Linotype"/>
        </w:rPr>
        <w:t>Section B4</w:t>
      </w:r>
      <w:r w:rsidR="0046339D">
        <w:rPr>
          <w:rFonts w:ascii="Palatino Linotype" w:hAnsi="Palatino Linotype"/>
        </w:rPr>
        <w:t>.3</w:t>
      </w:r>
      <w:r w:rsidR="006F6C58">
        <w:rPr>
          <w:rFonts w:ascii="Palatino Linotype" w:hAnsi="Palatino Linotype"/>
        </w:rPr>
        <w:t>)</w:t>
      </w:r>
      <w:r w:rsidR="009B3CB1" w:rsidRPr="00265F46">
        <w:rPr>
          <w:rFonts w:ascii="Palatino Linotype" w:hAnsi="Palatino Linotype"/>
        </w:rPr>
        <w:t>.</w:t>
      </w:r>
      <w:r w:rsidR="006C1CA1" w:rsidRPr="00265F46">
        <w:rPr>
          <w:rFonts w:ascii="Palatino Linotype" w:hAnsi="Palatino Linotype"/>
        </w:rPr>
        <w:t xml:space="preserve">  </w:t>
      </w:r>
      <w:r w:rsidR="00017360" w:rsidRPr="00265F46">
        <w:rPr>
          <w:rFonts w:ascii="Palatino Linotype" w:hAnsi="Palatino Linotype"/>
        </w:rPr>
        <w:t xml:space="preserve">Data analysis products </w:t>
      </w:r>
      <w:r w:rsidR="006C1CA1" w:rsidRPr="00265F46">
        <w:rPr>
          <w:rFonts w:ascii="Palatino Linotype" w:hAnsi="Palatino Linotype"/>
        </w:rPr>
        <w:t>will</w:t>
      </w:r>
      <w:r w:rsidR="00017360" w:rsidRPr="00265F46">
        <w:rPr>
          <w:rFonts w:ascii="Palatino Linotype" w:hAnsi="Palatino Linotype"/>
        </w:rPr>
        <w:t xml:space="preserve"> include descript</w:t>
      </w:r>
      <w:r w:rsidR="00FA56C6">
        <w:rPr>
          <w:rFonts w:ascii="Palatino Linotype" w:hAnsi="Palatino Linotype"/>
        </w:rPr>
        <w:t>ions of habitat characteristics,</w:t>
      </w:r>
      <w:r w:rsidR="00017360" w:rsidRPr="00265F46">
        <w:rPr>
          <w:rFonts w:ascii="Palatino Linotype" w:hAnsi="Palatino Linotype"/>
        </w:rPr>
        <w:t xml:space="preserve"> species lists,</w:t>
      </w:r>
      <w:r w:rsidR="006C1CA1" w:rsidRPr="00265F46">
        <w:rPr>
          <w:rFonts w:ascii="Palatino Linotype" w:hAnsi="Palatino Linotype"/>
        </w:rPr>
        <w:t xml:space="preserve"> </w:t>
      </w:r>
      <w:r w:rsidR="00FA56C6" w:rsidRPr="00265F46">
        <w:rPr>
          <w:rFonts w:ascii="Palatino Linotype" w:hAnsi="Palatino Linotype"/>
        </w:rPr>
        <w:t>and</w:t>
      </w:r>
      <w:r w:rsidR="00FA56C6">
        <w:rPr>
          <w:rFonts w:ascii="Palatino Linotype" w:hAnsi="Palatino Linotype"/>
        </w:rPr>
        <w:t xml:space="preserve"> relative </w:t>
      </w:r>
      <w:r w:rsidR="00FA56C6" w:rsidRPr="00FA56C6">
        <w:rPr>
          <w:rFonts w:ascii="Palatino Linotype" w:hAnsi="Palatino Linotype"/>
        </w:rPr>
        <w:t>abundance</w:t>
      </w:r>
      <w:r w:rsidR="00017360" w:rsidRPr="00FA56C6">
        <w:rPr>
          <w:rFonts w:ascii="Palatino Linotype" w:hAnsi="Palatino Linotype"/>
        </w:rPr>
        <w:t xml:space="preserve">.  </w:t>
      </w:r>
    </w:p>
    <w:p w14:paraId="16D856A5" w14:textId="77777777" w:rsidR="00F77E5C" w:rsidRPr="00265F46" w:rsidRDefault="00F77E5C" w:rsidP="00F77E5C">
      <w:pPr>
        <w:rPr>
          <w:rFonts w:ascii="Palatino Linotype" w:hAnsi="Palatino Linotype"/>
          <w:bCs/>
          <w:highlight w:val="yellow"/>
        </w:rPr>
      </w:pPr>
    </w:p>
    <w:p w14:paraId="0480C306" w14:textId="77777777" w:rsidR="00F77E5C" w:rsidRPr="00265F46" w:rsidRDefault="00F77E5C" w:rsidP="00F77E5C">
      <w:pPr>
        <w:pStyle w:val="Heading6"/>
        <w:numPr>
          <w:ilvl w:val="4"/>
          <w:numId w:val="22"/>
        </w:numPr>
        <w:tabs>
          <w:tab w:val="clear" w:pos="1170"/>
          <w:tab w:val="num" w:pos="1440"/>
        </w:tabs>
        <w:ind w:left="360"/>
        <w:rPr>
          <w:rFonts w:ascii="Palatino Linotype" w:hAnsi="Palatino Linotype"/>
        </w:rPr>
      </w:pPr>
      <w:bookmarkStart w:id="104" w:name="_Toc11938104"/>
      <w:r w:rsidRPr="00265F46">
        <w:rPr>
          <w:rFonts w:ascii="Palatino Linotype" w:hAnsi="Palatino Linotype"/>
        </w:rPr>
        <w:t>SPI Analyses</w:t>
      </w:r>
      <w:r>
        <w:rPr>
          <w:rFonts w:ascii="Palatino Linotype" w:hAnsi="Palatino Linotype"/>
        </w:rPr>
        <w:t xml:space="preserve"> (Optional)</w:t>
      </w:r>
      <w:bookmarkEnd w:id="104"/>
    </w:p>
    <w:p w14:paraId="5AC670CE" w14:textId="77777777" w:rsidR="00F77E5C" w:rsidRPr="00265F46" w:rsidRDefault="00F77E5C" w:rsidP="00F77E5C">
      <w:pPr>
        <w:rPr>
          <w:rFonts w:ascii="Palatino Linotype" w:hAnsi="Palatino Linotype"/>
          <w:szCs w:val="22"/>
          <w:highlight w:val="yellow"/>
        </w:rPr>
      </w:pPr>
      <w:r w:rsidRPr="00265F46">
        <w:rPr>
          <w:rFonts w:ascii="Palatino Linotype" w:hAnsi="Palatino Linotype"/>
          <w:szCs w:val="22"/>
        </w:rPr>
        <w:t>A variety of statistical analyses may be used to compare SPI parameters and to display spatial variations. If SPI has been conducted before at any station, then temporal variat</w:t>
      </w:r>
      <w:r w:rsidR="002E77EB">
        <w:rPr>
          <w:rFonts w:ascii="Palatino Linotype" w:hAnsi="Palatino Linotype"/>
          <w:szCs w:val="22"/>
        </w:rPr>
        <w:t xml:space="preserve">ions should also be evaluated. </w:t>
      </w:r>
      <w:r w:rsidRPr="00265F46">
        <w:rPr>
          <w:rFonts w:ascii="Palatino Linotype" w:hAnsi="Palatino Linotype"/>
          <w:szCs w:val="22"/>
        </w:rPr>
        <w:t xml:space="preserve">Analysis of variance (ANOVA) or Student’s t-test for paired data may be used to test for differences between and within areas for quantitative parameters. Normality will be checked with the Shapiro-Wilk test and homogeneity of variance with Bartlett’s test. If variance is not homogeneous, Welch analysis of variance, which allows standard deviations to be unequal, may be used in testing for mean differences (Zar 1999). Cochran-Mantel-Haenszel </w:t>
      </w:r>
      <w:r w:rsidRPr="006660AA">
        <w:rPr>
          <w:rFonts w:ascii="Palatino Linotype" w:hAnsi="Palatino Linotype"/>
          <w:szCs w:val="22"/>
        </w:rPr>
        <w:t>statistics and Fisher Exact Test may be used for comparisons involving categorical parameters (Agresti 1990</w:t>
      </w:r>
      <w:r w:rsidRPr="00265F46">
        <w:rPr>
          <w:rFonts w:ascii="Palatino Linotype" w:hAnsi="Palatino Linotype"/>
          <w:szCs w:val="22"/>
        </w:rPr>
        <w:t xml:space="preserve">). Statistical tests will be conducted using a statistical software program (e.g. R, </w:t>
      </w:r>
      <w:r>
        <w:rPr>
          <w:rFonts w:ascii="Palatino Linotype" w:hAnsi="Palatino Linotype"/>
          <w:szCs w:val="22"/>
        </w:rPr>
        <w:t>SAS</w:t>
      </w:r>
      <w:r w:rsidRPr="00265F46">
        <w:rPr>
          <w:rFonts w:ascii="Palatino Linotype" w:hAnsi="Palatino Linotype"/>
          <w:szCs w:val="22"/>
        </w:rPr>
        <w:t>).</w:t>
      </w:r>
    </w:p>
    <w:p w14:paraId="09E26E73" w14:textId="77777777" w:rsidR="00F77E5C" w:rsidRDefault="00F77E5C" w:rsidP="00017360">
      <w:pPr>
        <w:rPr>
          <w:rFonts w:ascii="Palatino Linotype" w:hAnsi="Palatino Linotype"/>
        </w:rPr>
      </w:pPr>
    </w:p>
    <w:p w14:paraId="4EB3DC90" w14:textId="77777777" w:rsidR="00C058AE" w:rsidRPr="00265F46" w:rsidRDefault="00C058AE" w:rsidP="00F77E5C">
      <w:pPr>
        <w:pStyle w:val="Heading6"/>
        <w:numPr>
          <w:ilvl w:val="4"/>
          <w:numId w:val="22"/>
        </w:numPr>
        <w:tabs>
          <w:tab w:val="clear" w:pos="1170"/>
          <w:tab w:val="num" w:pos="1440"/>
        </w:tabs>
        <w:ind w:left="360"/>
        <w:rPr>
          <w:rFonts w:ascii="Palatino Linotype" w:hAnsi="Palatino Linotype"/>
        </w:rPr>
      </w:pPr>
      <w:bookmarkStart w:id="105" w:name="_Toc11938105"/>
      <w:r>
        <w:rPr>
          <w:rFonts w:ascii="Palatino Linotype" w:hAnsi="Palatino Linotype"/>
        </w:rPr>
        <w:t>Hard-bottom/Riprap Destructive</w:t>
      </w:r>
      <w:r w:rsidRPr="00265F46">
        <w:rPr>
          <w:rFonts w:ascii="Palatino Linotype" w:hAnsi="Palatino Linotype"/>
        </w:rPr>
        <w:t xml:space="preserve"> Data Analyses</w:t>
      </w:r>
      <w:r w:rsidR="00F77E5C">
        <w:rPr>
          <w:rFonts w:ascii="Palatino Linotype" w:hAnsi="Palatino Linotype"/>
        </w:rPr>
        <w:t xml:space="preserve"> (Optional)</w:t>
      </w:r>
      <w:bookmarkEnd w:id="105"/>
    </w:p>
    <w:p w14:paraId="65214F49" w14:textId="77777777" w:rsidR="00C058AE" w:rsidRDefault="00C058AE" w:rsidP="00017360">
      <w:pPr>
        <w:rPr>
          <w:rFonts w:ascii="Palatino Linotype" w:hAnsi="Palatino Linotype"/>
        </w:rPr>
      </w:pPr>
      <w:r w:rsidRPr="00C058AE">
        <w:rPr>
          <w:rFonts w:ascii="Palatino Linotype" w:hAnsi="Palatino Linotype"/>
        </w:rPr>
        <w:t xml:space="preserve">Prior to analysis of the </w:t>
      </w:r>
      <w:r>
        <w:rPr>
          <w:rFonts w:ascii="Palatino Linotype" w:hAnsi="Palatino Linotype"/>
        </w:rPr>
        <w:t>epi</w:t>
      </w:r>
      <w:r w:rsidRPr="00C058AE">
        <w:rPr>
          <w:rFonts w:ascii="Palatino Linotype" w:hAnsi="Palatino Linotype"/>
        </w:rPr>
        <w:t>faunal data, some modifications to the dataset will be made. For example, some taxa, e.g., non-benthic taxa, may be eliminated from all calculations. Other taxa may be included in calculations of abundance but not diversity</w:t>
      </w:r>
      <w:r>
        <w:rPr>
          <w:rFonts w:ascii="Palatino Linotype" w:hAnsi="Palatino Linotype"/>
        </w:rPr>
        <w:t xml:space="preserve">; such taxa are usually those </w:t>
      </w:r>
      <w:r w:rsidR="00552DDD">
        <w:rPr>
          <w:rFonts w:ascii="Palatino Linotype" w:hAnsi="Palatino Linotype"/>
        </w:rPr>
        <w:t>i</w:t>
      </w:r>
      <w:r w:rsidR="00552DDD" w:rsidRPr="00552DDD">
        <w:rPr>
          <w:rFonts w:ascii="Palatino Linotype" w:hAnsi="Palatino Linotype"/>
        </w:rPr>
        <w:t xml:space="preserve">mmature or damaged specimens that are missing the necessary diagnostic features </w:t>
      </w:r>
      <w:r w:rsidR="00552DDD">
        <w:rPr>
          <w:rFonts w:ascii="Palatino Linotype" w:hAnsi="Palatino Linotype"/>
        </w:rPr>
        <w:t>and</w:t>
      </w:r>
      <w:r w:rsidRPr="00C058AE">
        <w:rPr>
          <w:rFonts w:ascii="Palatino Linotype" w:hAnsi="Palatino Linotype"/>
        </w:rPr>
        <w:t xml:space="preserve"> cannot be identified to species level. Only those individuals identified to species level will be included in all remainin</w:t>
      </w:r>
      <w:r w:rsidR="00DF063E">
        <w:rPr>
          <w:rFonts w:ascii="Palatino Linotype" w:hAnsi="Palatino Linotype"/>
        </w:rPr>
        <w:t>g calculations (e.g.</w:t>
      </w:r>
      <w:r w:rsidRPr="00C058AE">
        <w:rPr>
          <w:rFonts w:ascii="Palatino Linotype" w:hAnsi="Palatino Linotype"/>
        </w:rPr>
        <w:t xml:space="preserve"> </w:t>
      </w:r>
      <w:r w:rsidR="00DF063E" w:rsidRPr="00C058AE">
        <w:rPr>
          <w:rFonts w:ascii="Palatino Linotype" w:hAnsi="Palatino Linotype"/>
        </w:rPr>
        <w:t>number of species</w:t>
      </w:r>
      <w:r w:rsidR="00DF063E">
        <w:rPr>
          <w:rFonts w:ascii="Palatino Linotype" w:hAnsi="Palatino Linotype"/>
        </w:rPr>
        <w:t>,</w:t>
      </w:r>
      <w:r w:rsidR="00DF063E" w:rsidRPr="00C058AE">
        <w:rPr>
          <w:rFonts w:ascii="Palatino Linotype" w:hAnsi="Palatino Linotype"/>
        </w:rPr>
        <w:t xml:space="preserve"> </w:t>
      </w:r>
      <w:r w:rsidRPr="00C058AE">
        <w:rPr>
          <w:rFonts w:ascii="Palatino Linotype" w:hAnsi="Palatino Linotype"/>
        </w:rPr>
        <w:t>diversity, evenness</w:t>
      </w:r>
      <w:r w:rsidR="008C5A46">
        <w:rPr>
          <w:rFonts w:ascii="Palatino Linotype" w:hAnsi="Palatino Linotype"/>
        </w:rPr>
        <w:t>,</w:t>
      </w:r>
      <w:r w:rsidRPr="00C058AE">
        <w:rPr>
          <w:rFonts w:ascii="Palatino Linotype" w:hAnsi="Palatino Linotype"/>
        </w:rPr>
        <w:t xml:space="preserve"> multivariate analyses).</w:t>
      </w:r>
    </w:p>
    <w:p w14:paraId="49EB8E97" w14:textId="77777777" w:rsidR="00220C87" w:rsidRDefault="00220C87" w:rsidP="00017360">
      <w:pPr>
        <w:rPr>
          <w:rFonts w:ascii="Palatino Linotype" w:hAnsi="Palatino Linotype"/>
        </w:rPr>
      </w:pPr>
    </w:p>
    <w:p w14:paraId="6CCA2659" w14:textId="77777777" w:rsidR="007040B0" w:rsidRDefault="0018237E" w:rsidP="00017360">
      <w:pPr>
        <w:rPr>
          <w:rFonts w:ascii="Palatino Linotype" w:hAnsi="Palatino Linotype"/>
        </w:rPr>
      </w:pPr>
      <w:r w:rsidRPr="0018237E">
        <w:rPr>
          <w:rFonts w:ascii="Palatino Linotype" w:hAnsi="Palatino Linotype"/>
        </w:rPr>
        <w:t xml:space="preserve">Multiple categories of diversity indices </w:t>
      </w:r>
      <w:r w:rsidR="002639E1">
        <w:rPr>
          <w:rFonts w:ascii="Palatino Linotype" w:hAnsi="Palatino Linotype"/>
        </w:rPr>
        <w:t>will</w:t>
      </w:r>
      <w:r w:rsidRPr="0018237E">
        <w:rPr>
          <w:rFonts w:ascii="Palatino Linotype" w:hAnsi="Palatino Linotype"/>
        </w:rPr>
        <w:t xml:space="preserve"> be calculated: (1) species richness indices, </w:t>
      </w:r>
      <w:r w:rsidR="006C5C15">
        <w:rPr>
          <w:rFonts w:ascii="Palatino Linotype" w:hAnsi="Palatino Linotype"/>
        </w:rPr>
        <w:t xml:space="preserve">and </w:t>
      </w:r>
      <w:r w:rsidRPr="0018237E">
        <w:rPr>
          <w:rFonts w:ascii="Palatino Linotype" w:hAnsi="Palatino Linotype"/>
        </w:rPr>
        <w:t>(2) indices based on the proportional abundances of species (i.e., Shannon-Weiner index (H’), Pielou evenness index (J’), Margalef’s index</w:t>
      </w:r>
      <w:r>
        <w:rPr>
          <w:rFonts w:ascii="Palatino Linotype" w:hAnsi="Palatino Linotype"/>
        </w:rPr>
        <w:t>,</w:t>
      </w:r>
      <w:r w:rsidRPr="0018237E">
        <w:rPr>
          <w:rFonts w:ascii="Palatino Linotype" w:hAnsi="Palatino Linotype"/>
        </w:rPr>
        <w:t xml:space="preserve"> and</w:t>
      </w:r>
      <w:r>
        <w:rPr>
          <w:rFonts w:ascii="Palatino Linotype" w:hAnsi="Palatino Linotype"/>
        </w:rPr>
        <w:t xml:space="preserve"> Total Taxonomic Distinctness</w:t>
      </w:r>
      <w:r w:rsidR="002639E1">
        <w:rPr>
          <w:rFonts w:ascii="Palatino Linotype" w:hAnsi="Palatino Linotype"/>
        </w:rPr>
        <w:t>.</w:t>
      </w:r>
      <w:r w:rsidR="002639E1" w:rsidRPr="002639E1">
        <w:rPr>
          <w:rFonts w:ascii="Palatino Linotype" w:hAnsi="Palatino Linotype"/>
        </w:rPr>
        <w:t xml:space="preserve"> </w:t>
      </w:r>
      <w:r w:rsidR="002639E1" w:rsidRPr="0018237E">
        <w:rPr>
          <w:rFonts w:ascii="Palatino Linotype" w:hAnsi="Palatino Linotype"/>
        </w:rPr>
        <w:t>A statistical routines package (e.g. Primer) will be used to calculate these indices.</w:t>
      </w:r>
    </w:p>
    <w:p w14:paraId="222E08F6" w14:textId="77777777" w:rsidR="007040B0" w:rsidRDefault="007040B0" w:rsidP="00017360">
      <w:pPr>
        <w:rPr>
          <w:rFonts w:ascii="Palatino Linotype" w:hAnsi="Palatino Linotype"/>
        </w:rPr>
      </w:pPr>
    </w:p>
    <w:p w14:paraId="5B1A9D1B" w14:textId="77777777" w:rsidR="00220C87" w:rsidRDefault="00220C87" w:rsidP="00017360">
      <w:pPr>
        <w:rPr>
          <w:rFonts w:ascii="Palatino Linotype" w:hAnsi="Palatino Linotype"/>
        </w:rPr>
      </w:pPr>
      <w:r w:rsidRPr="00220C87">
        <w:rPr>
          <w:rFonts w:ascii="Palatino Linotype" w:hAnsi="Palatino Linotype"/>
        </w:rPr>
        <w:t xml:space="preserve">Cluster and non-metric multidimensional scaling analyses </w:t>
      </w:r>
      <w:r w:rsidR="002639E1">
        <w:rPr>
          <w:rFonts w:ascii="Palatino Linotype" w:hAnsi="Palatino Linotype"/>
          <w:szCs w:val="22"/>
        </w:rPr>
        <w:t>will</w:t>
      </w:r>
      <w:r w:rsidR="002639E1" w:rsidRPr="00265F46">
        <w:rPr>
          <w:rFonts w:ascii="Palatino Linotype" w:hAnsi="Palatino Linotype"/>
          <w:szCs w:val="22"/>
        </w:rPr>
        <w:t xml:space="preserve"> be </w:t>
      </w:r>
      <w:r w:rsidRPr="00220C87">
        <w:rPr>
          <w:rFonts w:ascii="Palatino Linotype" w:hAnsi="Palatino Linotype"/>
        </w:rPr>
        <w:t xml:space="preserve">conducted in a limited manner to assess spatial and temporal trends in community composition between sites and sub-embayments. Changes in </w:t>
      </w:r>
      <w:r>
        <w:rPr>
          <w:rFonts w:ascii="Palatino Linotype" w:hAnsi="Palatino Linotype"/>
        </w:rPr>
        <w:t>epi</w:t>
      </w:r>
      <w:r w:rsidRPr="00220C87">
        <w:rPr>
          <w:rFonts w:ascii="Palatino Linotype" w:hAnsi="Palatino Linotype"/>
        </w:rPr>
        <w:t>faunal community structure between assessments may be evaluated by comparing community structure differences between stations through time.</w:t>
      </w:r>
    </w:p>
    <w:p w14:paraId="270A098C" w14:textId="77777777" w:rsidR="00C058AE" w:rsidRDefault="00C058AE" w:rsidP="00017360">
      <w:pPr>
        <w:rPr>
          <w:rFonts w:ascii="Palatino Linotype" w:hAnsi="Palatino Linotype"/>
        </w:rPr>
      </w:pPr>
    </w:p>
    <w:p w14:paraId="471D198C" w14:textId="77777777" w:rsidR="0082507E" w:rsidRPr="00265F46" w:rsidRDefault="00017360" w:rsidP="00F77E5C">
      <w:pPr>
        <w:pStyle w:val="Heading3"/>
        <w:numPr>
          <w:ilvl w:val="2"/>
          <w:numId w:val="22"/>
        </w:numPr>
        <w:rPr>
          <w:rFonts w:ascii="Palatino Linotype" w:hAnsi="Palatino Linotype"/>
          <w:szCs w:val="22"/>
        </w:rPr>
      </w:pPr>
      <w:bookmarkStart w:id="106" w:name="_Toc120090925"/>
      <w:bookmarkStart w:id="107" w:name="_Toc124572073"/>
      <w:bookmarkStart w:id="108" w:name="_Toc11938106"/>
      <w:r w:rsidRPr="00265F46">
        <w:rPr>
          <w:rFonts w:ascii="Palatino Linotype" w:hAnsi="Palatino Linotype"/>
          <w:szCs w:val="22"/>
        </w:rPr>
        <w:t>Project files</w:t>
      </w:r>
      <w:bookmarkEnd w:id="106"/>
      <w:bookmarkEnd w:id="107"/>
      <w:bookmarkEnd w:id="108"/>
    </w:p>
    <w:p w14:paraId="4269F9F5" w14:textId="77777777" w:rsidR="00017360" w:rsidRPr="00265F46" w:rsidRDefault="00017360" w:rsidP="00017360">
      <w:pPr>
        <w:rPr>
          <w:rFonts w:ascii="Palatino Linotype" w:hAnsi="Palatino Linotype"/>
        </w:rPr>
      </w:pPr>
      <w:r w:rsidRPr="00265F46">
        <w:rPr>
          <w:rFonts w:ascii="Palatino Linotype" w:hAnsi="Palatino Linotype"/>
          <w:szCs w:val="22"/>
        </w:rPr>
        <w:t xml:space="preserve">The project files will be the central repository for all documents </w:t>
      </w:r>
      <w:r w:rsidRPr="00265F46">
        <w:rPr>
          <w:rFonts w:ascii="Palatino Linotype" w:hAnsi="Palatino Linotype"/>
          <w:color w:val="000000"/>
          <w:szCs w:val="22"/>
        </w:rPr>
        <w:t>r</w:t>
      </w:r>
      <w:r w:rsidRPr="00265F46">
        <w:rPr>
          <w:rFonts w:ascii="Palatino Linotype" w:hAnsi="Palatino Linotype"/>
        </w:rPr>
        <w:t xml:space="preserve">elevant to sampling and analysis activities as described in this QAPP. </w:t>
      </w:r>
      <w:r w:rsidR="008C0854" w:rsidRPr="00265F46">
        <w:rPr>
          <w:rFonts w:ascii="Palatino Linotype" w:hAnsi="Palatino Linotype"/>
        </w:rPr>
        <w:t>The Project Manager</w:t>
      </w:r>
      <w:r w:rsidRPr="00265F46">
        <w:rPr>
          <w:rFonts w:ascii="Palatino Linotype" w:hAnsi="Palatino Linotype"/>
        </w:rPr>
        <w:t xml:space="preserve"> is the custodian of the project files and will maintain the contents of the project files, including all relevant records, reports</w:t>
      </w:r>
      <w:r w:rsidR="008C0854" w:rsidRPr="00265F46">
        <w:rPr>
          <w:rFonts w:ascii="Palatino Linotype" w:hAnsi="Palatino Linotype"/>
        </w:rPr>
        <w:t>, datasheets</w:t>
      </w:r>
      <w:r w:rsidRPr="00265F46">
        <w:rPr>
          <w:rFonts w:ascii="Palatino Linotype" w:hAnsi="Palatino Linotype"/>
        </w:rPr>
        <w:t xml:space="preserve">, pictures, subcontractor reports, and data reviews in a secured, limited access area and under custody of </w:t>
      </w:r>
      <w:r w:rsidRPr="00561160">
        <w:rPr>
          <w:rFonts w:ascii="Palatino Linotype" w:hAnsi="Palatino Linotype"/>
        </w:rPr>
        <w:t xml:space="preserve">the </w:t>
      </w:r>
      <w:r w:rsidR="008C0854" w:rsidRPr="00561160">
        <w:rPr>
          <w:rFonts w:ascii="Palatino Linotype" w:hAnsi="Palatino Linotype"/>
        </w:rPr>
        <w:t>Project Manager</w:t>
      </w:r>
      <w:r w:rsidRPr="00561160">
        <w:rPr>
          <w:rFonts w:ascii="Palatino Linotype" w:hAnsi="Palatino Linotype"/>
        </w:rPr>
        <w:t>.</w:t>
      </w:r>
      <w:r w:rsidRPr="00265F46">
        <w:rPr>
          <w:rFonts w:ascii="Palatino Linotype" w:hAnsi="Palatino Linotype"/>
        </w:rPr>
        <w:t xml:space="preserve"> </w:t>
      </w:r>
    </w:p>
    <w:p w14:paraId="76A70DA2" w14:textId="77777777" w:rsidR="00017360" w:rsidRPr="00265F46" w:rsidRDefault="00017360" w:rsidP="00017360">
      <w:pPr>
        <w:rPr>
          <w:rFonts w:ascii="Palatino Linotype" w:hAnsi="Palatino Linotype"/>
          <w:highlight w:val="yellow"/>
        </w:rPr>
      </w:pPr>
    </w:p>
    <w:p w14:paraId="01C2F3B2" w14:textId="77777777" w:rsidR="00017360" w:rsidRPr="00265F46" w:rsidRDefault="00017360" w:rsidP="00017360">
      <w:pPr>
        <w:spacing w:after="120"/>
        <w:rPr>
          <w:rFonts w:ascii="Palatino Linotype" w:hAnsi="Palatino Linotype"/>
        </w:rPr>
      </w:pPr>
      <w:r w:rsidRPr="00265F46">
        <w:rPr>
          <w:rFonts w:ascii="Palatino Linotype" w:hAnsi="Palatino Linotype"/>
        </w:rPr>
        <w:t>The project files will contain at a minimum:</w:t>
      </w:r>
    </w:p>
    <w:p w14:paraId="2F0BA03F" w14:textId="77777777" w:rsidR="0082507E" w:rsidRPr="00265F46" w:rsidRDefault="008C0854" w:rsidP="00A20F10">
      <w:pPr>
        <w:pStyle w:val="bullet"/>
        <w:numPr>
          <w:ilvl w:val="0"/>
          <w:numId w:val="11"/>
        </w:numPr>
        <w:spacing w:after="60"/>
        <w:rPr>
          <w:rFonts w:ascii="Palatino Linotype" w:hAnsi="Palatino Linotype"/>
        </w:rPr>
      </w:pPr>
      <w:r w:rsidRPr="00265F46">
        <w:rPr>
          <w:rFonts w:ascii="Palatino Linotype" w:hAnsi="Palatino Linotype"/>
        </w:rPr>
        <w:t>Electronic copies of f</w:t>
      </w:r>
      <w:r w:rsidR="00BE15F2" w:rsidRPr="00265F46">
        <w:rPr>
          <w:rFonts w:ascii="Palatino Linotype" w:hAnsi="Palatino Linotype"/>
        </w:rPr>
        <w:t>ield and laboratory data</w:t>
      </w:r>
      <w:r w:rsidRPr="00265F46">
        <w:rPr>
          <w:rFonts w:ascii="Palatino Linotype" w:hAnsi="Palatino Linotype"/>
        </w:rPr>
        <w:t>sheets</w:t>
      </w:r>
    </w:p>
    <w:p w14:paraId="6C0F6DA6" w14:textId="77777777" w:rsidR="0082507E" w:rsidRDefault="00561160" w:rsidP="00A20F10">
      <w:pPr>
        <w:pStyle w:val="bullet"/>
        <w:numPr>
          <w:ilvl w:val="0"/>
          <w:numId w:val="11"/>
        </w:numPr>
        <w:spacing w:after="60"/>
        <w:rPr>
          <w:rFonts w:ascii="Palatino Linotype" w:hAnsi="Palatino Linotype"/>
        </w:rPr>
      </w:pPr>
      <w:r>
        <w:rPr>
          <w:rFonts w:ascii="Palatino Linotype" w:hAnsi="Palatino Linotype"/>
        </w:rPr>
        <w:t>Embayment Specific Study Plan</w:t>
      </w:r>
    </w:p>
    <w:p w14:paraId="26EE6534" w14:textId="77777777" w:rsidR="00561160" w:rsidRPr="00265F46" w:rsidRDefault="00561160" w:rsidP="00A20F10">
      <w:pPr>
        <w:pStyle w:val="bullet"/>
        <w:numPr>
          <w:ilvl w:val="0"/>
          <w:numId w:val="11"/>
        </w:numPr>
        <w:spacing w:after="60"/>
        <w:rPr>
          <w:rFonts w:ascii="Palatino Linotype" w:hAnsi="Palatino Linotype"/>
        </w:rPr>
      </w:pPr>
      <w:r>
        <w:rPr>
          <w:rFonts w:ascii="Palatino Linotype" w:hAnsi="Palatino Linotype"/>
        </w:rPr>
        <w:t>Survey Summary Notifications</w:t>
      </w:r>
    </w:p>
    <w:p w14:paraId="22AD44F3" w14:textId="77777777" w:rsidR="00561160" w:rsidRDefault="00017360" w:rsidP="00561160">
      <w:pPr>
        <w:pStyle w:val="bullet"/>
        <w:numPr>
          <w:ilvl w:val="0"/>
          <w:numId w:val="11"/>
        </w:numPr>
        <w:spacing w:after="60"/>
        <w:rPr>
          <w:rFonts w:ascii="Palatino Linotype" w:hAnsi="Palatino Linotype"/>
        </w:rPr>
      </w:pPr>
      <w:r w:rsidRPr="00265F46">
        <w:rPr>
          <w:rFonts w:ascii="Palatino Linotype" w:hAnsi="Palatino Linotype"/>
        </w:rPr>
        <w:t>Laboratory data deliverables</w:t>
      </w:r>
      <w:r w:rsidR="00561160" w:rsidRPr="00561160">
        <w:rPr>
          <w:rFonts w:ascii="Palatino Linotype" w:hAnsi="Palatino Linotype"/>
        </w:rPr>
        <w:t xml:space="preserve"> </w:t>
      </w:r>
    </w:p>
    <w:p w14:paraId="6C3AD592" w14:textId="77777777" w:rsidR="00561160" w:rsidRPr="00265F46" w:rsidRDefault="00561160" w:rsidP="00561160">
      <w:pPr>
        <w:pStyle w:val="bullet"/>
        <w:numPr>
          <w:ilvl w:val="0"/>
          <w:numId w:val="11"/>
        </w:numPr>
        <w:spacing w:after="60"/>
        <w:rPr>
          <w:rFonts w:ascii="Palatino Linotype" w:hAnsi="Palatino Linotype"/>
        </w:rPr>
      </w:pPr>
      <w:r w:rsidRPr="00265F46">
        <w:rPr>
          <w:rFonts w:ascii="Palatino Linotype" w:hAnsi="Palatino Linotype"/>
        </w:rPr>
        <w:t>Reference collection letter</w:t>
      </w:r>
    </w:p>
    <w:p w14:paraId="28204431" w14:textId="77777777" w:rsidR="00561160" w:rsidRPr="00265F46" w:rsidRDefault="00561160" w:rsidP="00561160">
      <w:pPr>
        <w:pStyle w:val="bullet"/>
        <w:numPr>
          <w:ilvl w:val="0"/>
          <w:numId w:val="11"/>
        </w:numPr>
        <w:spacing w:after="60"/>
        <w:rPr>
          <w:rFonts w:ascii="Palatino Linotype" w:hAnsi="Palatino Linotype"/>
        </w:rPr>
      </w:pPr>
      <w:r w:rsidRPr="00265F46">
        <w:rPr>
          <w:rFonts w:ascii="Palatino Linotype" w:hAnsi="Palatino Linotype"/>
        </w:rPr>
        <w:t>Synthesis reports</w:t>
      </w:r>
    </w:p>
    <w:p w14:paraId="78E4D2E8" w14:textId="77777777" w:rsidR="0082507E" w:rsidRPr="00561160" w:rsidRDefault="009407E3" w:rsidP="00561160">
      <w:pPr>
        <w:pStyle w:val="bullet"/>
        <w:numPr>
          <w:ilvl w:val="0"/>
          <w:numId w:val="11"/>
        </w:numPr>
        <w:spacing w:after="60"/>
        <w:rPr>
          <w:rFonts w:ascii="Palatino Linotype" w:hAnsi="Palatino Linotype"/>
        </w:rPr>
      </w:pPr>
      <w:r w:rsidRPr="00561160">
        <w:rPr>
          <w:rFonts w:ascii="Palatino Linotype" w:hAnsi="Palatino Linotype"/>
        </w:rPr>
        <w:t>Data submission</w:t>
      </w:r>
      <w:r w:rsidR="00017360" w:rsidRPr="00561160">
        <w:rPr>
          <w:rFonts w:ascii="Palatino Linotype" w:hAnsi="Palatino Linotype"/>
        </w:rPr>
        <w:t xml:space="preserve"> </w:t>
      </w:r>
      <w:r w:rsidR="00561160">
        <w:rPr>
          <w:rFonts w:ascii="Palatino Linotype" w:hAnsi="Palatino Linotype"/>
        </w:rPr>
        <w:t xml:space="preserve">to </w:t>
      </w:r>
      <w:r w:rsidR="00561160" w:rsidRPr="00561160">
        <w:rPr>
          <w:rFonts w:ascii="Palatino Linotype" w:hAnsi="Palatino Linotype"/>
        </w:rPr>
        <w:t>database verification</w:t>
      </w:r>
    </w:p>
    <w:p w14:paraId="7D7BF694" w14:textId="77777777" w:rsidR="0082507E" w:rsidRPr="00265F46" w:rsidRDefault="00017360" w:rsidP="00A20F10">
      <w:pPr>
        <w:pStyle w:val="bullet"/>
        <w:numPr>
          <w:ilvl w:val="0"/>
          <w:numId w:val="11"/>
        </w:numPr>
        <w:spacing w:after="60"/>
        <w:rPr>
          <w:rFonts w:ascii="Palatino Linotype" w:hAnsi="Palatino Linotype"/>
        </w:rPr>
      </w:pPr>
      <w:r w:rsidRPr="00265F46">
        <w:rPr>
          <w:rFonts w:ascii="Palatino Linotype" w:hAnsi="Palatino Linotype"/>
        </w:rPr>
        <w:t>All custody documen</w:t>
      </w:r>
      <w:r w:rsidR="008E2F72" w:rsidRPr="00265F46">
        <w:rPr>
          <w:rFonts w:ascii="Palatino Linotype" w:hAnsi="Palatino Linotype"/>
        </w:rPr>
        <w:t>tation (chain of custody forms</w:t>
      </w:r>
      <w:r w:rsidRPr="00265F46">
        <w:rPr>
          <w:rFonts w:ascii="Palatino Linotype" w:hAnsi="Palatino Linotype"/>
        </w:rPr>
        <w:t>, etc.)</w:t>
      </w:r>
    </w:p>
    <w:p w14:paraId="17AF85FA" w14:textId="77777777" w:rsidR="00017360" w:rsidRPr="00265F46" w:rsidRDefault="00017360" w:rsidP="00017360">
      <w:pPr>
        <w:rPr>
          <w:rFonts w:ascii="Palatino Linotype" w:hAnsi="Palatino Linotype"/>
        </w:rPr>
      </w:pPr>
    </w:p>
    <w:p w14:paraId="43B38530" w14:textId="15D8F647" w:rsidR="00017360" w:rsidRDefault="00017360" w:rsidP="00017360">
      <w:pPr>
        <w:rPr>
          <w:rFonts w:ascii="Palatino Linotype" w:hAnsi="Palatino Linotype"/>
        </w:rPr>
      </w:pPr>
      <w:r w:rsidRPr="00265F46">
        <w:rPr>
          <w:rFonts w:ascii="Palatino Linotype" w:hAnsi="Palatino Linotype"/>
        </w:rPr>
        <w:t xml:space="preserve">Electronic versions of </w:t>
      </w:r>
      <w:r w:rsidR="005C2BC3" w:rsidRPr="00265F46">
        <w:rPr>
          <w:rFonts w:ascii="Palatino Linotype" w:hAnsi="Palatino Linotype"/>
        </w:rPr>
        <w:t>reports</w:t>
      </w:r>
      <w:r w:rsidRPr="00265F46">
        <w:rPr>
          <w:rFonts w:ascii="Palatino Linotype" w:hAnsi="Palatino Linotype"/>
        </w:rPr>
        <w:t xml:space="preserve"> and statistical analyses will be stored in </w:t>
      </w:r>
      <w:r w:rsidR="005C2BC3" w:rsidRPr="00265F46">
        <w:rPr>
          <w:rFonts w:ascii="Palatino Linotype" w:hAnsi="Palatino Linotype"/>
        </w:rPr>
        <w:t>a</w:t>
      </w:r>
      <w:r w:rsidRPr="00265F46">
        <w:rPr>
          <w:rFonts w:ascii="Palatino Linotype" w:hAnsi="Palatino Linotype"/>
        </w:rPr>
        <w:t xml:space="preserve"> project-specific </w:t>
      </w:r>
      <w:r w:rsidR="005C2BC3" w:rsidRPr="00265F46">
        <w:rPr>
          <w:rFonts w:ascii="Palatino Linotype" w:hAnsi="Palatino Linotype"/>
        </w:rPr>
        <w:t>folder</w:t>
      </w:r>
      <w:r w:rsidR="00E81342">
        <w:rPr>
          <w:rFonts w:ascii="Palatino Linotype" w:hAnsi="Palatino Linotype"/>
        </w:rPr>
        <w:t xml:space="preserve"> on a server </w:t>
      </w:r>
      <w:r w:rsidR="00C85F82">
        <w:rPr>
          <w:rFonts w:ascii="Palatino Linotype" w:hAnsi="Palatino Linotype"/>
        </w:rPr>
        <w:t>or</w:t>
      </w:r>
      <w:r w:rsidR="00C85F82" w:rsidRPr="00E81342">
        <w:rPr>
          <w:rFonts w:ascii="Palatino Linotype" w:hAnsi="Palatino Linotype"/>
        </w:rPr>
        <w:t xml:space="preserve"> </w:t>
      </w:r>
      <w:r w:rsidR="00E81342" w:rsidRPr="00E81342">
        <w:rPr>
          <w:rFonts w:ascii="Palatino Linotype" w:hAnsi="Palatino Linotype"/>
        </w:rPr>
        <w:t>network</w:t>
      </w:r>
      <w:r w:rsidRPr="00E81342">
        <w:rPr>
          <w:rFonts w:ascii="Palatino Linotype" w:hAnsi="Palatino Linotype"/>
        </w:rPr>
        <w:t xml:space="preserve">. The original EDDs received from </w:t>
      </w:r>
      <w:r w:rsidR="005C2BC3" w:rsidRPr="00E81342">
        <w:rPr>
          <w:rFonts w:ascii="Palatino Linotype" w:hAnsi="Palatino Linotype"/>
        </w:rPr>
        <w:t>any laboratory contracted to conduct analyses</w:t>
      </w:r>
      <w:r w:rsidRPr="00E81342">
        <w:rPr>
          <w:rFonts w:ascii="Palatino Linotype" w:hAnsi="Palatino Linotype"/>
        </w:rPr>
        <w:t xml:space="preserve"> and the project data will also be stored </w:t>
      </w:r>
      <w:r w:rsidR="005C2BC3" w:rsidRPr="00E81342">
        <w:rPr>
          <w:rFonts w:ascii="Palatino Linotype" w:hAnsi="Palatino Linotype"/>
        </w:rPr>
        <w:t>i</w:t>
      </w:r>
      <w:r w:rsidRPr="00E81342">
        <w:rPr>
          <w:rFonts w:ascii="Palatino Linotype" w:hAnsi="Palatino Linotype"/>
        </w:rPr>
        <w:t xml:space="preserve">n the </w:t>
      </w:r>
      <w:r w:rsidR="005C2BC3" w:rsidRPr="00E81342">
        <w:rPr>
          <w:rFonts w:ascii="Palatino Linotype" w:hAnsi="Palatino Linotype"/>
        </w:rPr>
        <w:t>folder</w:t>
      </w:r>
      <w:r w:rsidRPr="00E81342">
        <w:rPr>
          <w:rFonts w:ascii="Palatino Linotype" w:hAnsi="Palatino Linotype"/>
        </w:rPr>
        <w:t xml:space="preserve"> </w:t>
      </w:r>
      <w:r w:rsidR="00E81342" w:rsidRPr="00E81342">
        <w:rPr>
          <w:rFonts w:ascii="Palatino Linotype" w:hAnsi="Palatino Linotype"/>
        </w:rPr>
        <w:t xml:space="preserve">on the server or network </w:t>
      </w:r>
      <w:r w:rsidRPr="00E81342">
        <w:rPr>
          <w:rFonts w:ascii="Palatino Linotype" w:hAnsi="Palatino Linotype"/>
        </w:rPr>
        <w:t xml:space="preserve">and </w:t>
      </w:r>
      <w:r w:rsidR="00E81342" w:rsidRPr="00E81342">
        <w:rPr>
          <w:rFonts w:ascii="Palatino Linotype" w:hAnsi="Palatino Linotype"/>
        </w:rPr>
        <w:t xml:space="preserve">will be periodically </w:t>
      </w:r>
      <w:r w:rsidRPr="00E81342">
        <w:rPr>
          <w:rFonts w:ascii="Palatino Linotype" w:hAnsi="Palatino Linotype"/>
        </w:rPr>
        <w:t>archived.</w:t>
      </w:r>
      <w:r w:rsidR="006A6219" w:rsidRPr="00E81342">
        <w:rPr>
          <w:rFonts w:ascii="Palatino Linotype" w:hAnsi="Palatino Linotype"/>
        </w:rPr>
        <w:t xml:space="preserve"> </w:t>
      </w:r>
      <w:r w:rsidR="00E81342" w:rsidRPr="00E81342">
        <w:rPr>
          <w:rFonts w:ascii="Palatino Linotype" w:hAnsi="Palatino Linotype"/>
        </w:rPr>
        <w:t>A</w:t>
      </w:r>
      <w:r w:rsidRPr="00E81342">
        <w:rPr>
          <w:rFonts w:ascii="Palatino Linotype" w:hAnsi="Palatino Linotype"/>
        </w:rPr>
        <w:t xml:space="preserve">ll the project records </w:t>
      </w:r>
      <w:r w:rsidR="00E81342" w:rsidRPr="00E81342">
        <w:rPr>
          <w:rFonts w:ascii="Palatino Linotype" w:hAnsi="Palatino Linotype"/>
        </w:rPr>
        <w:t xml:space="preserve">will be maintained until at least the next survey (3 to </w:t>
      </w:r>
      <w:r w:rsidR="006E7383">
        <w:rPr>
          <w:rFonts w:ascii="Palatino Linotype" w:hAnsi="Palatino Linotype"/>
        </w:rPr>
        <w:t>6</w:t>
      </w:r>
      <w:r w:rsidR="006E7383" w:rsidRPr="00E81342">
        <w:rPr>
          <w:rFonts w:ascii="Palatino Linotype" w:hAnsi="Palatino Linotype"/>
        </w:rPr>
        <w:t xml:space="preserve"> </w:t>
      </w:r>
      <w:r w:rsidR="00E81342" w:rsidRPr="00E81342">
        <w:rPr>
          <w:rFonts w:ascii="Palatino Linotype" w:hAnsi="Palatino Linotype"/>
        </w:rPr>
        <w:t>years</w:t>
      </w:r>
      <w:r w:rsidR="00E81342">
        <w:rPr>
          <w:rFonts w:ascii="Palatino Linotype" w:hAnsi="Palatino Linotype"/>
        </w:rPr>
        <w:t>)</w:t>
      </w:r>
      <w:r w:rsidRPr="00E81342">
        <w:rPr>
          <w:rFonts w:ascii="Palatino Linotype" w:hAnsi="Palatino Linotype"/>
        </w:rPr>
        <w:t>.</w:t>
      </w:r>
    </w:p>
    <w:p w14:paraId="59095336" w14:textId="77777777" w:rsidR="001974D6" w:rsidRDefault="001974D6" w:rsidP="00017360">
      <w:pPr>
        <w:rPr>
          <w:rFonts w:ascii="Palatino Linotype" w:hAnsi="Palatino Linotype"/>
        </w:rPr>
      </w:pPr>
    </w:p>
    <w:p w14:paraId="55CA111D" w14:textId="77777777" w:rsidR="001974D6" w:rsidRDefault="001974D6" w:rsidP="00017360">
      <w:pPr>
        <w:rPr>
          <w:rFonts w:ascii="Palatino Linotype" w:hAnsi="Palatino Linotype"/>
        </w:rPr>
      </w:pPr>
    </w:p>
    <w:p w14:paraId="43FF5EDA" w14:textId="77777777" w:rsidR="001974D6" w:rsidRPr="00265F46" w:rsidRDefault="001974D6" w:rsidP="00017360">
      <w:pPr>
        <w:rPr>
          <w:rFonts w:ascii="Palatino Linotype" w:hAnsi="Palatino Linotype"/>
          <w:highlight w:val="yellow"/>
        </w:rPr>
        <w:sectPr w:rsidR="001974D6" w:rsidRPr="00265F46" w:rsidSect="006D0E90">
          <w:pgSz w:w="12240" w:h="15840" w:code="1"/>
          <w:pgMar w:top="1440" w:right="1440" w:bottom="1440" w:left="1440" w:header="720" w:footer="720" w:gutter="0"/>
          <w:cols w:space="720"/>
        </w:sectPr>
      </w:pPr>
    </w:p>
    <w:p w14:paraId="36E69874" w14:textId="77777777" w:rsidR="007806DF" w:rsidRDefault="007806DF" w:rsidP="00CD3927">
      <w:pPr>
        <w:pStyle w:val="1-QAPPHeading"/>
        <w:spacing w:after="0"/>
        <w:rPr>
          <w:rFonts w:ascii="Palatino Linotype" w:hAnsi="Palatino Linotype"/>
        </w:rPr>
      </w:pPr>
      <w:bookmarkStart w:id="109" w:name="_Toc199934680"/>
      <w:bookmarkStart w:id="110" w:name="_Toc200177930"/>
      <w:bookmarkStart w:id="111" w:name="_Toc200179188"/>
      <w:bookmarkStart w:id="112" w:name="_Toc200271363"/>
      <w:bookmarkStart w:id="113" w:name="_Toc203993600"/>
      <w:bookmarkStart w:id="114" w:name="_Toc262648318"/>
      <w:bookmarkStart w:id="115" w:name="_Toc199934681"/>
      <w:bookmarkStart w:id="116" w:name="_Toc200177931"/>
      <w:bookmarkStart w:id="117" w:name="_Toc200179189"/>
      <w:bookmarkStart w:id="118" w:name="_Toc200271364"/>
      <w:bookmarkStart w:id="119" w:name="_Toc203993601"/>
      <w:bookmarkStart w:id="120" w:name="_Toc262648319"/>
      <w:bookmarkStart w:id="121" w:name="_Toc292196106"/>
      <w:bookmarkStart w:id="122" w:name="_Toc294870061"/>
      <w:bookmarkStart w:id="123" w:name="_Toc294870668"/>
      <w:bookmarkStart w:id="124" w:name="_Toc294870826"/>
      <w:bookmarkStart w:id="125" w:name="_Toc294870964"/>
      <w:bookmarkStart w:id="126" w:name="_Toc11938107"/>
      <w:bookmarkEnd w:id="33"/>
      <w:bookmarkEnd w:id="34"/>
      <w:bookmarkEnd w:id="37"/>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r w:rsidRPr="00265F46">
        <w:rPr>
          <w:rFonts w:ascii="Palatino Linotype" w:hAnsi="Palatino Linotype"/>
        </w:rPr>
        <w:lastRenderedPageBreak/>
        <w:t>DATA GENERATION AND ACQUISITION</w:t>
      </w:r>
      <w:bookmarkEnd w:id="126"/>
    </w:p>
    <w:p w14:paraId="47736A04" w14:textId="77777777" w:rsidR="0082507E" w:rsidRPr="00265F46" w:rsidRDefault="00E12472" w:rsidP="00A20F10">
      <w:pPr>
        <w:pStyle w:val="2-QAPP"/>
        <w:numPr>
          <w:ilvl w:val="1"/>
          <w:numId w:val="24"/>
        </w:numPr>
        <w:rPr>
          <w:rFonts w:ascii="Palatino Linotype" w:hAnsi="Palatino Linotype"/>
        </w:rPr>
      </w:pPr>
      <w:bookmarkStart w:id="127" w:name="_Toc518042797"/>
      <w:bookmarkStart w:id="128" w:name="_Toc522611471"/>
      <w:bookmarkStart w:id="129" w:name="_Toc522706013"/>
      <w:bookmarkStart w:id="130" w:name="_Toc522706151"/>
      <w:bookmarkStart w:id="131" w:name="_Toc523231068"/>
      <w:bookmarkStart w:id="132" w:name="_Toc523429146"/>
      <w:bookmarkStart w:id="133" w:name="_Toc523432692"/>
      <w:bookmarkStart w:id="134" w:name="_Toc523483129"/>
      <w:bookmarkStart w:id="135" w:name="_Toc523740410"/>
      <w:bookmarkStart w:id="136" w:name="_Toc523754486"/>
      <w:bookmarkStart w:id="137" w:name="_Toc523777585"/>
      <w:bookmarkStart w:id="138" w:name="_Toc523919394"/>
      <w:bookmarkStart w:id="139" w:name="_Toc523934384"/>
      <w:bookmarkStart w:id="140" w:name="_Toc292196107"/>
      <w:bookmarkStart w:id="141" w:name="_Toc11938108"/>
      <w:bookmarkEnd w:id="127"/>
      <w:bookmarkEnd w:id="128"/>
      <w:bookmarkEnd w:id="129"/>
      <w:bookmarkEnd w:id="130"/>
      <w:bookmarkEnd w:id="131"/>
      <w:bookmarkEnd w:id="132"/>
      <w:bookmarkEnd w:id="133"/>
      <w:bookmarkEnd w:id="134"/>
      <w:bookmarkEnd w:id="135"/>
      <w:bookmarkEnd w:id="136"/>
      <w:bookmarkEnd w:id="137"/>
      <w:bookmarkEnd w:id="138"/>
      <w:bookmarkEnd w:id="139"/>
      <w:r w:rsidRPr="00265F46">
        <w:rPr>
          <w:rFonts w:ascii="Palatino Linotype" w:hAnsi="Palatino Linotype"/>
        </w:rPr>
        <w:t xml:space="preserve">SAMPLING </w:t>
      </w:r>
      <w:r w:rsidRPr="00CD3927">
        <w:rPr>
          <w:rFonts w:ascii="Palatino Linotype" w:hAnsi="Palatino Linotype"/>
        </w:rPr>
        <w:t>PROCESS DESIGN (EXPERIMENTAL DESIGN)</w:t>
      </w:r>
      <w:bookmarkEnd w:id="140"/>
      <w:bookmarkEnd w:id="141"/>
    </w:p>
    <w:p w14:paraId="31B6E70F" w14:textId="77777777" w:rsidR="00156A44" w:rsidRDefault="00156A44" w:rsidP="00017360">
      <w:pPr>
        <w:rPr>
          <w:rFonts w:ascii="Palatino Linotype" w:hAnsi="Palatino Linotype"/>
        </w:rPr>
      </w:pPr>
      <w:r w:rsidRPr="00156A44">
        <w:rPr>
          <w:rFonts w:ascii="Palatino Linotype" w:hAnsi="Palatino Linotype"/>
        </w:rPr>
        <w:t xml:space="preserve">The rationale for the design of the </w:t>
      </w:r>
      <w:r>
        <w:rPr>
          <w:rFonts w:ascii="Palatino Linotype" w:hAnsi="Palatino Linotype"/>
        </w:rPr>
        <w:t>MEP benthic monitoring</w:t>
      </w:r>
      <w:r w:rsidRPr="00156A44">
        <w:rPr>
          <w:rFonts w:ascii="Palatino Linotype" w:hAnsi="Palatino Linotype"/>
        </w:rPr>
        <w:t xml:space="preserve"> is given in section A6.</w:t>
      </w:r>
      <w:r>
        <w:rPr>
          <w:rFonts w:ascii="Palatino Linotype" w:hAnsi="Palatino Linotype"/>
        </w:rPr>
        <w:t xml:space="preserve"> The benthic monitoring is designed to determine </w:t>
      </w:r>
      <w:r w:rsidRPr="00156A44">
        <w:rPr>
          <w:rFonts w:ascii="Palatino Linotype" w:hAnsi="Palatino Linotype"/>
        </w:rPr>
        <w:t>current benthic community conditions of an embayment and the long-ter</w:t>
      </w:r>
      <w:r>
        <w:rPr>
          <w:rFonts w:ascii="Palatino Linotype" w:hAnsi="Palatino Linotype"/>
        </w:rPr>
        <w:t xml:space="preserve">m trends in sediment </w:t>
      </w:r>
      <w:r w:rsidRPr="00156A44">
        <w:rPr>
          <w:rFonts w:ascii="Palatino Linotype" w:hAnsi="Palatino Linotype"/>
        </w:rPr>
        <w:t>quality and benthic communities following TMDL implementation and reduction in nutrient loading to a system</w:t>
      </w:r>
      <w:r>
        <w:rPr>
          <w:rFonts w:ascii="Palatino Linotype" w:hAnsi="Palatino Linotype"/>
        </w:rPr>
        <w:t>.</w:t>
      </w:r>
    </w:p>
    <w:p w14:paraId="50CAE87D" w14:textId="77777777" w:rsidR="00156A44" w:rsidRPr="00156A44" w:rsidRDefault="00156A44" w:rsidP="00156A44">
      <w:pPr>
        <w:rPr>
          <w:rFonts w:ascii="Palatino Linotype" w:hAnsi="Palatino Linotype"/>
        </w:rPr>
      </w:pPr>
    </w:p>
    <w:p w14:paraId="1345EC8A" w14:textId="60380B66" w:rsidR="005F69CE" w:rsidRDefault="005F69CE" w:rsidP="00017360">
      <w:pPr>
        <w:rPr>
          <w:rFonts w:ascii="Palatino Linotype" w:hAnsi="Palatino Linotype"/>
        </w:rPr>
      </w:pPr>
      <w:r w:rsidRPr="00265F46">
        <w:rPr>
          <w:rFonts w:ascii="Palatino Linotype" w:hAnsi="Palatino Linotype"/>
          <w:b/>
        </w:rPr>
        <w:t xml:space="preserve">For </w:t>
      </w:r>
      <w:r w:rsidRPr="008A43CE">
        <w:rPr>
          <w:rFonts w:ascii="Palatino Linotype" w:hAnsi="Palatino Linotype"/>
          <w:b/>
          <w:i/>
        </w:rPr>
        <w:t>previously</w:t>
      </w:r>
      <w:r w:rsidRPr="00265F46">
        <w:rPr>
          <w:rFonts w:ascii="Palatino Linotype" w:hAnsi="Palatino Linotype"/>
          <w:b/>
        </w:rPr>
        <w:t xml:space="preserve"> assessed embayments</w:t>
      </w:r>
      <w:r w:rsidRPr="00265F46">
        <w:rPr>
          <w:rFonts w:ascii="Palatino Linotype" w:hAnsi="Palatino Linotype"/>
        </w:rPr>
        <w:t xml:space="preserve">: MassDEP will review the embayment technical reports </w:t>
      </w:r>
      <w:r w:rsidR="004A77B0" w:rsidRPr="00265F46">
        <w:rPr>
          <w:rFonts w:ascii="Palatino Linotype" w:hAnsi="Palatino Linotype"/>
        </w:rPr>
        <w:t>for benthic sampling locations and embayment health condition</w:t>
      </w:r>
      <w:r w:rsidR="001B21D6" w:rsidRPr="00265F46">
        <w:rPr>
          <w:rFonts w:ascii="Palatino Linotype" w:hAnsi="Palatino Linotype"/>
        </w:rPr>
        <w:t>s</w:t>
      </w:r>
      <w:r w:rsidR="004A77B0" w:rsidRPr="00265F46">
        <w:rPr>
          <w:rFonts w:ascii="Palatino Linotype" w:hAnsi="Palatino Linotype"/>
        </w:rPr>
        <w:t>. MassDEP will</w:t>
      </w:r>
      <w:r w:rsidRPr="00265F46">
        <w:rPr>
          <w:rFonts w:ascii="Palatino Linotype" w:hAnsi="Palatino Linotype"/>
        </w:rPr>
        <w:t xml:space="preserve"> select </w:t>
      </w:r>
      <w:r w:rsidR="004A77B0" w:rsidRPr="00265F46">
        <w:rPr>
          <w:rFonts w:ascii="Palatino Linotype" w:hAnsi="Palatino Linotype"/>
        </w:rPr>
        <w:t xml:space="preserve">the </w:t>
      </w:r>
      <w:r w:rsidRPr="00265F46">
        <w:rPr>
          <w:rFonts w:ascii="Palatino Linotype" w:hAnsi="Palatino Linotype"/>
        </w:rPr>
        <w:t>benthic stations to be resampled</w:t>
      </w:r>
      <w:r w:rsidR="004A77B0" w:rsidRPr="00265F46">
        <w:rPr>
          <w:rFonts w:ascii="Palatino Linotype" w:hAnsi="Palatino Linotype"/>
        </w:rPr>
        <w:t xml:space="preserve"> for each previously assessed embayment</w:t>
      </w:r>
      <w:r w:rsidRPr="00265F46">
        <w:rPr>
          <w:rFonts w:ascii="Palatino Linotype" w:hAnsi="Palatino Linotype"/>
        </w:rPr>
        <w:t xml:space="preserve"> based on 1) location in the embayment or sub-embayments, </w:t>
      </w:r>
      <w:r w:rsidR="004A77B0" w:rsidRPr="00265F46">
        <w:rPr>
          <w:rFonts w:ascii="Palatino Linotype" w:hAnsi="Palatino Linotype"/>
        </w:rPr>
        <w:t xml:space="preserve">and </w:t>
      </w:r>
      <w:r w:rsidRPr="00265F46">
        <w:rPr>
          <w:rFonts w:ascii="Palatino Linotype" w:hAnsi="Palatino Linotype"/>
        </w:rPr>
        <w:t xml:space="preserve">2) </w:t>
      </w:r>
      <w:r w:rsidR="004A77B0" w:rsidRPr="00265F46">
        <w:rPr>
          <w:rFonts w:ascii="Palatino Linotype" w:hAnsi="Palatino Linotype"/>
        </w:rPr>
        <w:t xml:space="preserve">the </w:t>
      </w:r>
      <w:r w:rsidRPr="00265F46">
        <w:rPr>
          <w:rFonts w:ascii="Palatino Linotype" w:hAnsi="Palatino Linotype"/>
        </w:rPr>
        <w:t xml:space="preserve">level of </w:t>
      </w:r>
      <w:r w:rsidR="004A77B0" w:rsidRPr="00265F46">
        <w:rPr>
          <w:rFonts w:ascii="Palatino Linotype" w:hAnsi="Palatino Linotype"/>
        </w:rPr>
        <w:t>habitat health</w:t>
      </w:r>
      <w:r w:rsidRPr="00265F46">
        <w:rPr>
          <w:rFonts w:ascii="Palatino Linotype" w:hAnsi="Palatino Linotype"/>
        </w:rPr>
        <w:t xml:space="preserve"> with </w:t>
      </w:r>
      <w:r w:rsidR="001B21D6" w:rsidRPr="00265F46">
        <w:rPr>
          <w:rFonts w:ascii="Palatino Linotype" w:hAnsi="Palatino Linotype"/>
        </w:rPr>
        <w:t>stations in embayments o</w:t>
      </w:r>
      <w:r w:rsidR="004A77B0" w:rsidRPr="00265F46">
        <w:rPr>
          <w:rFonts w:ascii="Palatino Linotype" w:hAnsi="Palatino Linotype"/>
        </w:rPr>
        <w:t>r sub-embayments considered “Severe Degradation” or “Significant Impairment” receiving higher priority for reassessment.</w:t>
      </w:r>
      <w:r w:rsidR="00253032">
        <w:rPr>
          <w:rFonts w:ascii="Palatino Linotype" w:hAnsi="Palatino Linotype"/>
        </w:rPr>
        <w:t xml:space="preserve"> </w:t>
      </w:r>
      <w:r w:rsidR="0008215A">
        <w:rPr>
          <w:rFonts w:ascii="Palatino Linotype" w:hAnsi="Palatino Linotype"/>
        </w:rPr>
        <w:t xml:space="preserve">Station locations and the number of samples required will depend on the sampling </w:t>
      </w:r>
      <w:r w:rsidR="00DE50C0">
        <w:rPr>
          <w:rFonts w:ascii="Palatino Linotype" w:hAnsi="Palatino Linotype"/>
        </w:rPr>
        <w:t>tier</w:t>
      </w:r>
      <w:r w:rsidR="0008215A">
        <w:rPr>
          <w:rFonts w:ascii="Palatino Linotype" w:hAnsi="Palatino Linotype"/>
        </w:rPr>
        <w:t xml:space="preserve"> selected (Table 2). </w:t>
      </w:r>
      <w:r w:rsidR="002539AD">
        <w:rPr>
          <w:rFonts w:ascii="Palatino Linotype" w:hAnsi="Palatino Linotype"/>
        </w:rPr>
        <w:t>R</w:t>
      </w:r>
      <w:r w:rsidR="0012594A" w:rsidRPr="0012594A">
        <w:rPr>
          <w:rFonts w:ascii="Palatino Linotype" w:hAnsi="Palatino Linotype"/>
        </w:rPr>
        <w:t xml:space="preserve">eassessments </w:t>
      </w:r>
      <w:r w:rsidR="002539AD">
        <w:rPr>
          <w:rFonts w:ascii="Palatino Linotype" w:hAnsi="Palatino Linotype"/>
        </w:rPr>
        <w:t xml:space="preserve">will be conducted </w:t>
      </w:r>
      <w:r w:rsidR="0012594A" w:rsidRPr="0012594A">
        <w:rPr>
          <w:rFonts w:ascii="Palatino Linotype" w:hAnsi="Palatino Linotype"/>
        </w:rPr>
        <w:t xml:space="preserve">every </w:t>
      </w:r>
      <w:r w:rsidR="002539AD">
        <w:rPr>
          <w:rFonts w:ascii="Palatino Linotype" w:hAnsi="Palatino Linotype"/>
        </w:rPr>
        <w:t>3</w:t>
      </w:r>
      <w:r w:rsidR="0012594A" w:rsidRPr="0012594A">
        <w:rPr>
          <w:rFonts w:ascii="Palatino Linotype" w:hAnsi="Palatino Linotype"/>
        </w:rPr>
        <w:t xml:space="preserve"> years </w:t>
      </w:r>
      <w:r w:rsidR="002539AD">
        <w:rPr>
          <w:rFonts w:ascii="Palatino Linotype" w:hAnsi="Palatino Linotype"/>
        </w:rPr>
        <w:t xml:space="preserve">(Tier </w:t>
      </w:r>
      <w:r w:rsidR="00FD4A7F">
        <w:rPr>
          <w:rFonts w:ascii="Palatino Linotype" w:hAnsi="Palatino Linotype"/>
        </w:rPr>
        <w:t xml:space="preserve">1) and every 6 years (Tier 2). </w:t>
      </w:r>
      <w:r w:rsidR="002539AD">
        <w:rPr>
          <w:rFonts w:ascii="Palatino Linotype" w:hAnsi="Palatino Linotype"/>
        </w:rPr>
        <w:t>B</w:t>
      </w:r>
      <w:r w:rsidR="0012594A" w:rsidRPr="0012594A">
        <w:rPr>
          <w:rFonts w:ascii="Palatino Linotype" w:hAnsi="Palatino Linotype"/>
        </w:rPr>
        <w:t xml:space="preserve">enthic infaunal sampling </w:t>
      </w:r>
      <w:r w:rsidR="002539AD">
        <w:rPr>
          <w:rFonts w:ascii="Palatino Linotype" w:hAnsi="Palatino Linotype"/>
        </w:rPr>
        <w:t>conducted under Tier 1 reassessments will include up to</w:t>
      </w:r>
      <w:r w:rsidR="0012594A" w:rsidRPr="0012594A">
        <w:rPr>
          <w:rFonts w:ascii="Palatino Linotype" w:hAnsi="Palatino Linotype"/>
        </w:rPr>
        <w:t xml:space="preserve"> </w:t>
      </w:r>
      <w:r w:rsidR="002539AD">
        <w:rPr>
          <w:rFonts w:ascii="Palatino Linotype" w:hAnsi="Palatino Linotype"/>
        </w:rPr>
        <w:t>5</w:t>
      </w:r>
      <w:r w:rsidR="0012594A" w:rsidRPr="0012594A">
        <w:rPr>
          <w:rFonts w:ascii="Palatino Linotype" w:hAnsi="Palatino Linotype"/>
        </w:rPr>
        <w:t xml:space="preserve">0% of the </w:t>
      </w:r>
      <w:r w:rsidR="0012594A">
        <w:rPr>
          <w:rFonts w:ascii="Palatino Linotype" w:hAnsi="Palatino Linotype"/>
        </w:rPr>
        <w:t>benthic infaunal</w:t>
      </w:r>
      <w:r w:rsidR="0012594A" w:rsidRPr="0012594A">
        <w:rPr>
          <w:rFonts w:ascii="Palatino Linotype" w:hAnsi="Palatino Linotype"/>
        </w:rPr>
        <w:t xml:space="preserve"> sampling locations. Reasse</w:t>
      </w:r>
      <w:r w:rsidR="0012594A">
        <w:rPr>
          <w:rFonts w:ascii="Palatino Linotype" w:hAnsi="Palatino Linotype"/>
        </w:rPr>
        <w:t xml:space="preserve">ssments conducted </w:t>
      </w:r>
      <w:r w:rsidR="002539AD">
        <w:rPr>
          <w:rFonts w:ascii="Palatino Linotype" w:hAnsi="Palatino Linotype"/>
        </w:rPr>
        <w:t>under Tier 2</w:t>
      </w:r>
      <w:r w:rsidR="0012594A" w:rsidRPr="0012594A">
        <w:rPr>
          <w:rFonts w:ascii="Palatino Linotype" w:hAnsi="Palatino Linotype"/>
        </w:rPr>
        <w:t xml:space="preserve"> </w:t>
      </w:r>
      <w:r w:rsidR="00AA403F">
        <w:rPr>
          <w:rFonts w:ascii="Palatino Linotype" w:hAnsi="Palatino Linotype"/>
        </w:rPr>
        <w:t>may</w:t>
      </w:r>
      <w:r w:rsidR="0012594A" w:rsidRPr="0012594A">
        <w:rPr>
          <w:rFonts w:ascii="Palatino Linotype" w:hAnsi="Palatino Linotype"/>
        </w:rPr>
        <w:t xml:space="preserve"> include reassessing </w:t>
      </w:r>
      <w:r w:rsidR="002539AD">
        <w:rPr>
          <w:rFonts w:ascii="Palatino Linotype" w:hAnsi="Palatino Linotype"/>
        </w:rPr>
        <w:t>all previously sampled locations</w:t>
      </w:r>
      <w:r w:rsidR="00DE50C0">
        <w:rPr>
          <w:rFonts w:ascii="Palatino Linotype" w:hAnsi="Palatino Linotype"/>
        </w:rPr>
        <w:t>; the final number of stations will be determined by MassDEP</w:t>
      </w:r>
      <w:r w:rsidR="002539AD">
        <w:rPr>
          <w:rFonts w:ascii="Palatino Linotype" w:hAnsi="Palatino Linotype"/>
        </w:rPr>
        <w:t xml:space="preserve"> based on the results of the previous assessment</w:t>
      </w:r>
      <w:r w:rsidR="0012594A" w:rsidRPr="0012594A">
        <w:rPr>
          <w:rFonts w:ascii="Palatino Linotype" w:hAnsi="Palatino Linotype"/>
        </w:rPr>
        <w:t xml:space="preserve">. </w:t>
      </w:r>
      <w:r w:rsidR="00CE2420" w:rsidRPr="00CF0772">
        <w:rPr>
          <w:rFonts w:ascii="Palatino Linotype" w:hAnsi="Palatino Linotype"/>
        </w:rPr>
        <w:t xml:space="preserve">Sampling locations </w:t>
      </w:r>
      <w:r w:rsidR="001F0542">
        <w:rPr>
          <w:rFonts w:ascii="Palatino Linotype" w:hAnsi="Palatino Linotype"/>
        </w:rPr>
        <w:t xml:space="preserve">and sample types to be collected are embayment specific and </w:t>
      </w:r>
      <w:r w:rsidR="00CE2420" w:rsidRPr="00CF0772">
        <w:rPr>
          <w:rFonts w:ascii="Palatino Linotype" w:hAnsi="Palatino Linotype"/>
        </w:rPr>
        <w:t xml:space="preserve">will be </w:t>
      </w:r>
      <w:r w:rsidR="00CF0772" w:rsidRPr="00CF0772">
        <w:rPr>
          <w:rFonts w:ascii="Palatino Linotype" w:hAnsi="Palatino Linotype"/>
        </w:rPr>
        <w:t>identified in</w:t>
      </w:r>
      <w:r w:rsidR="00DE50C0">
        <w:rPr>
          <w:rFonts w:ascii="Palatino Linotype" w:hAnsi="Palatino Linotype"/>
        </w:rPr>
        <w:t xml:space="preserve"> an</w:t>
      </w:r>
      <w:r w:rsidR="00CE2420" w:rsidRPr="00CF0772">
        <w:rPr>
          <w:rFonts w:ascii="Palatino Linotype" w:hAnsi="Palatino Linotype"/>
        </w:rPr>
        <w:t xml:space="preserve"> Embayment Specific Study Plan (Task 1)</w:t>
      </w:r>
      <w:r w:rsidR="00CF0772" w:rsidRPr="00CF0772">
        <w:rPr>
          <w:rFonts w:ascii="Palatino Linotype" w:hAnsi="Palatino Linotype"/>
        </w:rPr>
        <w:t>.</w:t>
      </w:r>
      <w:r w:rsidR="00CF0772" w:rsidRPr="00CF0772">
        <w:t xml:space="preserve"> </w:t>
      </w:r>
    </w:p>
    <w:p w14:paraId="7C901789" w14:textId="77777777" w:rsidR="00CF0772" w:rsidRPr="00265F46" w:rsidRDefault="00CF0772" w:rsidP="00017360">
      <w:pPr>
        <w:rPr>
          <w:rFonts w:ascii="Palatino Linotype" w:hAnsi="Palatino Linotype"/>
        </w:rPr>
      </w:pPr>
    </w:p>
    <w:p w14:paraId="29B81465" w14:textId="5E4FBE0B" w:rsidR="004F2543" w:rsidRDefault="004A77B0" w:rsidP="00017360">
      <w:pPr>
        <w:rPr>
          <w:rFonts w:ascii="Palatino Linotype" w:hAnsi="Palatino Linotype"/>
        </w:rPr>
      </w:pPr>
      <w:r w:rsidRPr="00265F46">
        <w:rPr>
          <w:rFonts w:ascii="Palatino Linotype" w:hAnsi="Palatino Linotype"/>
          <w:b/>
        </w:rPr>
        <w:t xml:space="preserve">For </w:t>
      </w:r>
      <w:r w:rsidRPr="008A43CE">
        <w:rPr>
          <w:rFonts w:ascii="Palatino Linotype" w:hAnsi="Palatino Linotype"/>
          <w:b/>
          <w:i/>
        </w:rPr>
        <w:t>unassessed</w:t>
      </w:r>
      <w:r w:rsidRPr="00265F46">
        <w:rPr>
          <w:rFonts w:ascii="Palatino Linotype" w:hAnsi="Palatino Linotype"/>
          <w:b/>
        </w:rPr>
        <w:t xml:space="preserve"> embayments</w:t>
      </w:r>
      <w:r w:rsidRPr="00265F46">
        <w:rPr>
          <w:rFonts w:ascii="Palatino Linotype" w:hAnsi="Palatino Linotype"/>
        </w:rPr>
        <w:t xml:space="preserve">: A </w:t>
      </w:r>
      <w:r w:rsidR="001B21D6" w:rsidRPr="00265F46">
        <w:rPr>
          <w:rFonts w:ascii="Palatino Linotype" w:hAnsi="Palatino Linotype"/>
        </w:rPr>
        <w:t xml:space="preserve">Generalized Random Tessellated (grid) Stratified </w:t>
      </w:r>
      <w:r w:rsidR="004F2543">
        <w:rPr>
          <w:rFonts w:ascii="Palatino Linotype" w:hAnsi="Palatino Linotype"/>
        </w:rPr>
        <w:t xml:space="preserve">(GRTS) </w:t>
      </w:r>
      <w:r w:rsidR="00637D17">
        <w:rPr>
          <w:rFonts w:ascii="Palatino Linotype" w:hAnsi="Palatino Linotype"/>
        </w:rPr>
        <w:t>survey</w:t>
      </w:r>
      <w:r w:rsidR="001B21D6" w:rsidRPr="00265F46">
        <w:rPr>
          <w:rFonts w:ascii="Palatino Linotype" w:hAnsi="Palatino Linotype"/>
        </w:rPr>
        <w:t xml:space="preserve"> design </w:t>
      </w:r>
      <w:r w:rsidR="004F2543">
        <w:rPr>
          <w:rFonts w:ascii="Palatino Linotype" w:hAnsi="Palatino Linotype"/>
        </w:rPr>
        <w:t xml:space="preserve">for an area resource </w:t>
      </w:r>
      <w:r w:rsidR="001B21D6" w:rsidRPr="00265F46">
        <w:rPr>
          <w:rFonts w:ascii="Palatino Linotype" w:hAnsi="Palatino Linotype"/>
        </w:rPr>
        <w:t xml:space="preserve">will be used to determine benthic infaunal sampling locations </w:t>
      </w:r>
      <w:r w:rsidR="00916FCA" w:rsidRPr="00265F46">
        <w:rPr>
          <w:rFonts w:ascii="Palatino Linotype" w:hAnsi="Palatino Linotype"/>
        </w:rPr>
        <w:t xml:space="preserve">in each </w:t>
      </w:r>
      <w:r w:rsidR="001B21D6" w:rsidRPr="00265F46">
        <w:rPr>
          <w:rFonts w:ascii="Palatino Linotype" w:hAnsi="Palatino Linotype"/>
        </w:rPr>
        <w:t xml:space="preserve">unassessed </w:t>
      </w:r>
      <w:r w:rsidR="00916FCA" w:rsidRPr="00265F46">
        <w:rPr>
          <w:rFonts w:ascii="Palatino Linotype" w:hAnsi="Palatino Linotype"/>
        </w:rPr>
        <w:t>embayment</w:t>
      </w:r>
      <w:r w:rsidR="001B21D6" w:rsidRPr="00265F46">
        <w:rPr>
          <w:rFonts w:ascii="Palatino Linotype" w:hAnsi="Palatino Linotype"/>
        </w:rPr>
        <w:t xml:space="preserve">. This method </w:t>
      </w:r>
      <w:r w:rsidR="00916FCA" w:rsidRPr="00265F46">
        <w:rPr>
          <w:rFonts w:ascii="Palatino Linotype" w:hAnsi="Palatino Linotype"/>
        </w:rPr>
        <w:t>was selected to be</w:t>
      </w:r>
      <w:r w:rsidR="001B21D6" w:rsidRPr="00265F46">
        <w:rPr>
          <w:rFonts w:ascii="Palatino Linotype" w:hAnsi="Palatino Linotype"/>
        </w:rPr>
        <w:t xml:space="preserve"> consistent with the US EPA </w:t>
      </w:r>
      <w:r w:rsidR="00624E42">
        <w:rPr>
          <w:rFonts w:ascii="Palatino Linotype" w:hAnsi="Palatino Linotype"/>
        </w:rPr>
        <w:t>NCCA</w:t>
      </w:r>
      <w:r w:rsidR="001B21D6" w:rsidRPr="00265F46">
        <w:rPr>
          <w:rFonts w:ascii="Palatino Linotype" w:hAnsi="Palatino Linotype"/>
        </w:rPr>
        <w:t xml:space="preserve"> program </w:t>
      </w:r>
      <w:r w:rsidR="004F2543" w:rsidRPr="004F2543">
        <w:rPr>
          <w:rFonts w:ascii="Palatino Linotype" w:hAnsi="Palatino Linotype"/>
        </w:rPr>
        <w:t>(Olsen 2010, US EPA 2015c)</w:t>
      </w:r>
      <w:r w:rsidR="001B21D6" w:rsidRPr="00265F46">
        <w:rPr>
          <w:rFonts w:ascii="Palatino Linotype" w:hAnsi="Palatino Linotype"/>
        </w:rPr>
        <w:t>.</w:t>
      </w:r>
      <w:r w:rsidR="00FD4A7F">
        <w:rPr>
          <w:rFonts w:ascii="Palatino Linotype" w:hAnsi="Palatino Linotype"/>
        </w:rPr>
        <w:t xml:space="preserve"> </w:t>
      </w:r>
      <w:r w:rsidR="004F2543">
        <w:rPr>
          <w:rFonts w:ascii="Palatino Linotype" w:hAnsi="Palatino Linotype"/>
        </w:rPr>
        <w:t>In general, a hierarchical square grid that covers the target population is created, the grid cells are hierarchically randomly ordered with the area of the population within each cell being used to create a line. A systematic sample is selected that identifies which cells will be sampled and a random point within the population is selected within each selected cell (McDonald 2004, Olsen et al. 2012, Kincaid 2018).</w:t>
      </w:r>
      <w:r w:rsidR="004F2543" w:rsidRPr="00637D17">
        <w:rPr>
          <w:rFonts w:ascii="Palatino Linotype" w:hAnsi="Palatino Linotype"/>
        </w:rPr>
        <w:t xml:space="preserve"> </w:t>
      </w:r>
      <w:r w:rsidR="004F2543">
        <w:rPr>
          <w:rFonts w:ascii="Palatino Linotype" w:hAnsi="Palatino Linotype"/>
        </w:rPr>
        <w:t xml:space="preserve">For MEP </w:t>
      </w:r>
      <w:r w:rsidR="00D263F7">
        <w:rPr>
          <w:rFonts w:ascii="Palatino Linotype" w:hAnsi="Palatino Linotype"/>
        </w:rPr>
        <w:t xml:space="preserve">marine </w:t>
      </w:r>
      <w:r w:rsidR="004F2543">
        <w:rPr>
          <w:rFonts w:ascii="Palatino Linotype" w:hAnsi="Palatino Linotype"/>
        </w:rPr>
        <w:t xml:space="preserve">benthic monitoring surveys, the target population will be the specific embayment selected for study following the defined NCCA estuarine resource area as described in Olsen (2010) and US EPA (2015c) with the modification of a required depth of at least 1 m at mean low water. The MassDEP MEP </w:t>
      </w:r>
      <w:r w:rsidR="004F2543" w:rsidRPr="00362D13">
        <w:rPr>
          <w:rFonts w:ascii="Palatino Linotype" w:hAnsi="Palatino Linotype"/>
        </w:rPr>
        <w:t xml:space="preserve">estuarine resources </w:t>
      </w:r>
      <w:r w:rsidR="004F2543">
        <w:rPr>
          <w:rFonts w:ascii="Palatino Linotype" w:hAnsi="Palatino Linotype"/>
        </w:rPr>
        <w:t>consist</w:t>
      </w:r>
      <w:r w:rsidR="004F2543" w:rsidRPr="00293454">
        <w:rPr>
          <w:rFonts w:ascii="Palatino Linotype" w:hAnsi="Palatino Linotype"/>
        </w:rPr>
        <w:t xml:space="preserve"> of all coastal waters</w:t>
      </w:r>
      <w:r w:rsidR="004F2543">
        <w:rPr>
          <w:rFonts w:ascii="Palatino Linotype" w:hAnsi="Palatino Linotype"/>
        </w:rPr>
        <w:t xml:space="preserve"> from </w:t>
      </w:r>
      <w:r w:rsidR="004F2543" w:rsidRPr="00293454">
        <w:rPr>
          <w:rFonts w:ascii="Palatino Linotype" w:hAnsi="Palatino Linotype"/>
        </w:rPr>
        <w:t>the head-of-salt to confluence with the ocean, including inland waterways, tidal rivers and creeks, and major embayments</w:t>
      </w:r>
      <w:r w:rsidR="004F2543">
        <w:rPr>
          <w:rFonts w:ascii="Palatino Linotype" w:hAnsi="Palatino Linotype"/>
        </w:rPr>
        <w:t>. T</w:t>
      </w:r>
      <w:r w:rsidR="004F2543" w:rsidRPr="00293454">
        <w:rPr>
          <w:rFonts w:ascii="Palatino Linotype" w:hAnsi="Palatino Linotype"/>
        </w:rPr>
        <w:t>he head-of-salt represents the landward or upstream boundaries</w:t>
      </w:r>
      <w:r w:rsidR="004F2543">
        <w:rPr>
          <w:rFonts w:ascii="Palatino Linotype" w:hAnsi="Palatino Linotype"/>
        </w:rPr>
        <w:t>. The</w:t>
      </w:r>
      <w:r w:rsidR="004F2543" w:rsidRPr="00293454">
        <w:rPr>
          <w:rFonts w:ascii="Palatino Linotype" w:hAnsi="Palatino Linotype"/>
        </w:rPr>
        <w:t xml:space="preserve"> seaward boundary extends out to where an imaginary straight-line intersecting two land features would fully enclose a body of coastal wate</w:t>
      </w:r>
      <w:r w:rsidR="004F2543">
        <w:rPr>
          <w:rFonts w:ascii="Palatino Linotype" w:hAnsi="Palatino Linotype"/>
        </w:rPr>
        <w:t xml:space="preserve">r. </w:t>
      </w:r>
      <w:r w:rsidR="004F2543" w:rsidRPr="00293454">
        <w:rPr>
          <w:rFonts w:ascii="Palatino Linotype" w:hAnsi="Palatino Linotype"/>
        </w:rPr>
        <w:t>All waters within the enclosed area are defined as estuarine</w:t>
      </w:r>
      <w:r w:rsidR="004F2543">
        <w:rPr>
          <w:rFonts w:ascii="Palatino Linotype" w:hAnsi="Palatino Linotype"/>
        </w:rPr>
        <w:t xml:space="preserve"> starting at a depth of 1 m at mean low water</w:t>
      </w:r>
      <w:r w:rsidR="004F2543" w:rsidRPr="00293454">
        <w:rPr>
          <w:rFonts w:ascii="Palatino Linotype" w:hAnsi="Palatino Linotype"/>
        </w:rPr>
        <w:t>, regardl</w:t>
      </w:r>
      <w:r w:rsidR="004F2543">
        <w:rPr>
          <w:rFonts w:ascii="Palatino Linotype" w:hAnsi="Palatino Linotype"/>
        </w:rPr>
        <w:t>ess of salinity.</w:t>
      </w:r>
    </w:p>
    <w:p w14:paraId="2FF113BA" w14:textId="77777777" w:rsidR="004F2543" w:rsidRDefault="004F2543" w:rsidP="00017360">
      <w:pPr>
        <w:rPr>
          <w:rFonts w:ascii="Palatino Linotype" w:hAnsi="Palatino Linotype"/>
        </w:rPr>
      </w:pPr>
    </w:p>
    <w:p w14:paraId="3EE3E5D2" w14:textId="1512E224" w:rsidR="00253032" w:rsidRDefault="004F2543" w:rsidP="00017360">
      <w:pPr>
        <w:rPr>
          <w:rFonts w:ascii="Palatino Linotype" w:hAnsi="Palatino Linotype"/>
        </w:rPr>
      </w:pPr>
      <w:r>
        <w:rPr>
          <w:rFonts w:ascii="Palatino Linotype" w:hAnsi="Palatino Linotype"/>
        </w:rPr>
        <w:t>The GRTS survey design will be specific to each embayment</w:t>
      </w:r>
      <w:r w:rsidR="001E02D7">
        <w:rPr>
          <w:rFonts w:ascii="Palatino Linotype" w:hAnsi="Palatino Linotype"/>
        </w:rPr>
        <w:t xml:space="preserve"> </w:t>
      </w:r>
      <w:r w:rsidR="00F159CF">
        <w:rPr>
          <w:rFonts w:ascii="Palatino Linotype" w:hAnsi="Palatino Linotype"/>
        </w:rPr>
        <w:t>and will</w:t>
      </w:r>
      <w:r w:rsidR="001E02D7">
        <w:rPr>
          <w:rFonts w:ascii="Palatino Linotype" w:hAnsi="Palatino Linotype"/>
        </w:rPr>
        <w:t xml:space="preserve"> ensure that enough samples are collected to adequately assess the target population</w:t>
      </w:r>
      <w:r>
        <w:rPr>
          <w:rFonts w:ascii="Palatino Linotype" w:hAnsi="Palatino Linotype"/>
        </w:rPr>
        <w:t xml:space="preserve">. </w:t>
      </w:r>
      <w:r w:rsidR="00E34DD0" w:rsidRPr="00E34DD0">
        <w:rPr>
          <w:rFonts w:ascii="Palatino Linotype" w:hAnsi="Palatino Linotype"/>
        </w:rPr>
        <w:t xml:space="preserve">Software to implement </w:t>
      </w:r>
      <w:r w:rsidR="006913D7">
        <w:rPr>
          <w:rFonts w:ascii="Palatino Linotype" w:hAnsi="Palatino Linotype"/>
        </w:rPr>
        <w:t xml:space="preserve">the </w:t>
      </w:r>
      <w:r w:rsidR="00E34DD0" w:rsidRPr="00E34DD0">
        <w:rPr>
          <w:rFonts w:ascii="Palatino Linotype" w:hAnsi="Palatino Linotype"/>
        </w:rPr>
        <w:lastRenderedPageBreak/>
        <w:t>GRTS survey design is available through the free softwar</w:t>
      </w:r>
      <w:r w:rsidR="00D263F7">
        <w:rPr>
          <w:rFonts w:ascii="Palatino Linotype" w:hAnsi="Palatino Linotype"/>
        </w:rPr>
        <w:t>e environment R project package</w:t>
      </w:r>
      <w:r w:rsidR="00E34DD0" w:rsidRPr="00E34DD0">
        <w:rPr>
          <w:rFonts w:ascii="Palatino Linotype" w:hAnsi="Palatino Linotype"/>
        </w:rPr>
        <w:t xml:space="preserve"> spsurvey.</w:t>
      </w:r>
      <w:r w:rsidR="00E34DD0">
        <w:rPr>
          <w:rFonts w:ascii="Palatino Linotype" w:hAnsi="Palatino Linotype"/>
        </w:rPr>
        <w:t xml:space="preserve"> </w:t>
      </w:r>
      <w:r w:rsidRPr="004F2543">
        <w:rPr>
          <w:rFonts w:ascii="Palatino Linotype" w:hAnsi="Palatino Linotype"/>
        </w:rPr>
        <w:t>The town(s) or teaming partner</w:t>
      </w:r>
      <w:r>
        <w:rPr>
          <w:rFonts w:ascii="Palatino Linotype" w:hAnsi="Palatino Linotype"/>
        </w:rPr>
        <w:t xml:space="preserve"> undertaking the benthic monitoring will bring a sample frame </w:t>
      </w:r>
      <w:r w:rsidR="000134BD">
        <w:rPr>
          <w:rFonts w:ascii="Palatino Linotype" w:hAnsi="Palatino Linotype"/>
        </w:rPr>
        <w:t xml:space="preserve">to MassDEP and </w:t>
      </w:r>
      <w:r>
        <w:rPr>
          <w:rFonts w:ascii="Palatino Linotype" w:hAnsi="Palatino Linotype"/>
        </w:rPr>
        <w:t xml:space="preserve">coordinate with MassDEP </w:t>
      </w:r>
      <w:r w:rsidR="000134BD">
        <w:rPr>
          <w:rFonts w:ascii="Palatino Linotype" w:hAnsi="Palatino Linotype"/>
        </w:rPr>
        <w:t xml:space="preserve">to determine </w:t>
      </w:r>
      <w:r w:rsidR="00E92D62">
        <w:rPr>
          <w:rFonts w:ascii="Palatino Linotype" w:hAnsi="Palatino Linotype"/>
        </w:rPr>
        <w:t xml:space="preserve">GRTS survey design and </w:t>
      </w:r>
      <w:r w:rsidR="000134BD">
        <w:rPr>
          <w:rFonts w:ascii="Palatino Linotype" w:hAnsi="Palatino Linotype"/>
        </w:rPr>
        <w:t>the final benthic sampling locations.</w:t>
      </w:r>
      <w:r w:rsidR="00AD4585">
        <w:rPr>
          <w:rFonts w:ascii="Palatino Linotype" w:hAnsi="Palatino Linotype"/>
        </w:rPr>
        <w:t xml:space="preserve"> The sample frame consists of the coordinates for a set of polygons that define the area resource (i.e. the specific embayment selected) </w:t>
      </w:r>
      <w:r w:rsidR="00742087">
        <w:rPr>
          <w:rFonts w:ascii="Palatino Linotype" w:hAnsi="Palatino Linotype"/>
        </w:rPr>
        <w:t xml:space="preserve">with the </w:t>
      </w:r>
      <w:r w:rsidR="00AD4585">
        <w:rPr>
          <w:rFonts w:ascii="Palatino Linotype" w:hAnsi="Palatino Linotype"/>
        </w:rPr>
        <w:t>attribute data</w:t>
      </w:r>
      <w:r w:rsidR="002710E7">
        <w:rPr>
          <w:rFonts w:ascii="Palatino Linotype" w:hAnsi="Palatino Linotype"/>
        </w:rPr>
        <w:t xml:space="preserve"> associated with the polygons. </w:t>
      </w:r>
      <w:r w:rsidR="00AD4585">
        <w:rPr>
          <w:rFonts w:ascii="Palatino Linotype" w:hAnsi="Palatino Linotype"/>
        </w:rPr>
        <w:t>The coordinate system for the set of points in the sampling frame will be an equal area projection so that the calculation of distance between points is valid (Kincaid 2018).</w:t>
      </w:r>
      <w:r w:rsidR="002710E7">
        <w:rPr>
          <w:rFonts w:ascii="Palatino Linotype" w:hAnsi="Palatino Linotype"/>
        </w:rPr>
        <w:t xml:space="preserve"> </w:t>
      </w:r>
      <w:r w:rsidR="00742087">
        <w:rPr>
          <w:rFonts w:ascii="Palatino Linotype" w:hAnsi="Palatino Linotype"/>
        </w:rPr>
        <w:t>The sampling frame to be used for the survey design will be in a shapefile or a sp package object.</w:t>
      </w:r>
      <w:r w:rsidR="002710E7" w:rsidRPr="002710E7">
        <w:rPr>
          <w:rFonts w:ascii="Palatino Linotype" w:hAnsi="Palatino Linotype"/>
        </w:rPr>
        <w:t xml:space="preserve"> </w:t>
      </w:r>
      <w:r w:rsidR="002710E7">
        <w:rPr>
          <w:rFonts w:ascii="Palatino Linotype" w:hAnsi="Palatino Linotype"/>
        </w:rPr>
        <w:t>T</w:t>
      </w:r>
      <w:r w:rsidR="002710E7" w:rsidRPr="00ED5D28">
        <w:rPr>
          <w:rFonts w:ascii="Palatino Linotype" w:hAnsi="Palatino Linotype"/>
        </w:rPr>
        <w:t>he type of GRTS survey design selected (i.e. stratified or unstratified, and/or equal or unequal) for an embayment</w:t>
      </w:r>
      <w:r w:rsidR="002710E7">
        <w:rPr>
          <w:rFonts w:ascii="Palatino Linotype" w:hAnsi="Palatino Linotype"/>
        </w:rPr>
        <w:t xml:space="preserve"> will</w:t>
      </w:r>
      <w:r w:rsidR="002710E7" w:rsidRPr="00ED5D28">
        <w:rPr>
          <w:rFonts w:ascii="Palatino Linotype" w:hAnsi="Palatino Linotype"/>
        </w:rPr>
        <w:t xml:space="preserve"> be determined </w:t>
      </w:r>
      <w:r w:rsidR="002710E7">
        <w:rPr>
          <w:rFonts w:ascii="Palatino Linotype" w:hAnsi="Palatino Linotype"/>
        </w:rPr>
        <w:t>in consultation with</w:t>
      </w:r>
      <w:r w:rsidR="002710E7" w:rsidRPr="00ED5D28">
        <w:rPr>
          <w:rFonts w:ascii="Palatino Linotype" w:hAnsi="Palatino Linotype"/>
        </w:rPr>
        <w:t xml:space="preserve"> MassDEP based on the study objectives, the size and complexity of the embayment being studied, and whether or not specific areas or locations have sampling priority to address embayment specific questions</w:t>
      </w:r>
      <w:r w:rsidR="001621FF">
        <w:rPr>
          <w:rFonts w:ascii="Palatino Linotype" w:hAnsi="Palatino Linotype"/>
        </w:rPr>
        <w:t xml:space="preserve"> (Kincaid 2018)</w:t>
      </w:r>
      <w:r w:rsidR="00E34DD0">
        <w:rPr>
          <w:rFonts w:ascii="Palatino Linotype" w:hAnsi="Palatino Linotype"/>
        </w:rPr>
        <w:t xml:space="preserve">. </w:t>
      </w:r>
      <w:r w:rsidR="002710E7" w:rsidRPr="00CF0772">
        <w:rPr>
          <w:rFonts w:ascii="Palatino Linotype" w:hAnsi="Palatino Linotype"/>
        </w:rPr>
        <w:t xml:space="preserve">Sampling locations </w:t>
      </w:r>
      <w:r w:rsidR="002710E7">
        <w:rPr>
          <w:rFonts w:ascii="Palatino Linotype" w:hAnsi="Palatino Linotype"/>
        </w:rPr>
        <w:t xml:space="preserve">and sample types to be collected are embayment specific and </w:t>
      </w:r>
      <w:r w:rsidR="002710E7" w:rsidRPr="00CF0772">
        <w:rPr>
          <w:rFonts w:ascii="Palatino Linotype" w:hAnsi="Palatino Linotype"/>
        </w:rPr>
        <w:t>will be identified in Embayment Specific Study Plan (Task 1).</w:t>
      </w:r>
      <w:r w:rsidR="002710E7">
        <w:rPr>
          <w:rFonts w:ascii="Palatino Linotype" w:hAnsi="Palatino Linotype"/>
        </w:rPr>
        <w:t xml:space="preserve"> </w:t>
      </w:r>
      <w:r w:rsidR="00ED5D28">
        <w:rPr>
          <w:rFonts w:ascii="Palatino Linotype" w:hAnsi="Palatino Linotype"/>
        </w:rPr>
        <w:t>A</w:t>
      </w:r>
      <w:r w:rsidR="00D11974" w:rsidRPr="00D11974">
        <w:rPr>
          <w:rFonts w:ascii="Palatino Linotype" w:hAnsi="Palatino Linotype"/>
        </w:rPr>
        <w:t xml:space="preserve">lternate </w:t>
      </w:r>
      <w:r w:rsidR="00D11974">
        <w:rPr>
          <w:rFonts w:ascii="Palatino Linotype" w:hAnsi="Palatino Linotype"/>
        </w:rPr>
        <w:t>locations</w:t>
      </w:r>
      <w:r w:rsidR="005F4383" w:rsidRPr="00265F46">
        <w:rPr>
          <w:rFonts w:ascii="Palatino Linotype" w:hAnsi="Palatino Linotype"/>
        </w:rPr>
        <w:t xml:space="preserve"> will be selected to provide replacement sampling sites if a primary site </w:t>
      </w:r>
      <w:r w:rsidR="00CA0F5E" w:rsidRPr="00265F46">
        <w:rPr>
          <w:rFonts w:ascii="Palatino Linotype" w:hAnsi="Palatino Linotype"/>
        </w:rPr>
        <w:t>could not be sampled.</w:t>
      </w:r>
      <w:r w:rsidR="00CE2420">
        <w:rPr>
          <w:rFonts w:ascii="Palatino Linotype" w:hAnsi="Palatino Linotype"/>
        </w:rPr>
        <w:t xml:space="preserve"> </w:t>
      </w:r>
    </w:p>
    <w:p w14:paraId="47F4774A" w14:textId="77777777" w:rsidR="00AD3489" w:rsidRDefault="00AD3489" w:rsidP="00017360">
      <w:pPr>
        <w:rPr>
          <w:rFonts w:ascii="Palatino Linotype" w:hAnsi="Palatino Linotype"/>
        </w:rPr>
      </w:pPr>
    </w:p>
    <w:p w14:paraId="0812E355" w14:textId="750934C0" w:rsidR="00C3769A" w:rsidRDefault="00850E1C" w:rsidP="00017360">
      <w:pPr>
        <w:rPr>
          <w:rFonts w:ascii="Palatino Linotype" w:hAnsi="Palatino Linotype"/>
        </w:rPr>
      </w:pPr>
      <w:r>
        <w:rPr>
          <w:rFonts w:ascii="Palatino Linotype" w:hAnsi="Palatino Linotype"/>
        </w:rPr>
        <w:t>If a s</w:t>
      </w:r>
      <w:r w:rsidR="00C3769A">
        <w:rPr>
          <w:rFonts w:ascii="Palatino Linotype" w:hAnsi="Palatino Linotype"/>
        </w:rPr>
        <w:t xml:space="preserve">tratified </w:t>
      </w:r>
      <w:r w:rsidR="000E0C81">
        <w:rPr>
          <w:rFonts w:ascii="Palatino Linotype" w:hAnsi="Palatino Linotype"/>
        </w:rPr>
        <w:t xml:space="preserve">GRTS </w:t>
      </w:r>
      <w:r w:rsidR="00C3769A">
        <w:rPr>
          <w:rFonts w:ascii="Palatino Linotype" w:hAnsi="Palatino Linotype"/>
        </w:rPr>
        <w:t>design</w:t>
      </w:r>
      <w:r>
        <w:rPr>
          <w:rFonts w:ascii="Palatino Linotype" w:hAnsi="Palatino Linotype"/>
        </w:rPr>
        <w:t xml:space="preserve"> is selected </w:t>
      </w:r>
      <w:r w:rsidR="000E0C81">
        <w:rPr>
          <w:rFonts w:ascii="Palatino Linotype" w:hAnsi="Palatino Linotype"/>
        </w:rPr>
        <w:t xml:space="preserve">for use in MEP marine benthic monitoring the following depth zones, </w:t>
      </w:r>
      <w:r w:rsidR="000E0C81" w:rsidRPr="000E0C81">
        <w:rPr>
          <w:rFonts w:ascii="Palatino Linotype" w:hAnsi="Palatino Linotype"/>
        </w:rPr>
        <w:t>sediment grain size</w:t>
      </w:r>
      <w:r w:rsidR="000E0C81">
        <w:rPr>
          <w:rFonts w:ascii="Palatino Linotype" w:hAnsi="Palatino Linotype"/>
        </w:rPr>
        <w:t xml:space="preserve">, and/or </w:t>
      </w:r>
      <w:r w:rsidR="000E0C81" w:rsidRPr="000E0C81">
        <w:rPr>
          <w:rFonts w:ascii="Palatino Linotype" w:hAnsi="Palatino Linotype"/>
        </w:rPr>
        <w:t>salinity</w:t>
      </w:r>
      <w:r w:rsidR="000E0C81">
        <w:rPr>
          <w:rFonts w:ascii="Palatino Linotype" w:hAnsi="Palatino Linotype"/>
        </w:rPr>
        <w:t xml:space="preserve"> descriptors will </w:t>
      </w:r>
      <w:r w:rsidR="008B28E2">
        <w:rPr>
          <w:rFonts w:ascii="Palatino Linotype" w:hAnsi="Palatino Linotype"/>
        </w:rPr>
        <w:t xml:space="preserve">be used to define the stratum. </w:t>
      </w:r>
      <w:r w:rsidR="000E0C81">
        <w:rPr>
          <w:rFonts w:ascii="Palatino Linotype" w:hAnsi="Palatino Linotype"/>
        </w:rPr>
        <w:t xml:space="preserve">The </w:t>
      </w:r>
      <w:r>
        <w:rPr>
          <w:rFonts w:ascii="Palatino Linotype" w:hAnsi="Palatino Linotype"/>
        </w:rPr>
        <w:t>d</w:t>
      </w:r>
      <w:r w:rsidR="00695CAF">
        <w:rPr>
          <w:rFonts w:ascii="Palatino Linotype" w:hAnsi="Palatino Linotype"/>
        </w:rPr>
        <w:t>epth zones for the depth strat</w:t>
      </w:r>
      <w:r w:rsidR="00E3540E">
        <w:rPr>
          <w:rFonts w:ascii="Palatino Linotype" w:hAnsi="Palatino Linotype"/>
        </w:rPr>
        <w:t>a</w:t>
      </w:r>
      <w:r w:rsidR="00695CAF">
        <w:rPr>
          <w:rFonts w:ascii="Palatino Linotype" w:hAnsi="Palatino Linotype"/>
        </w:rPr>
        <w:t xml:space="preserve"> will follow the </w:t>
      </w:r>
      <w:r w:rsidRPr="00287AC5">
        <w:rPr>
          <w:rFonts w:ascii="Palatino Linotype" w:hAnsi="Palatino Linotype"/>
        </w:rPr>
        <w:t>CMECS</w:t>
      </w:r>
      <w:r>
        <w:rPr>
          <w:rFonts w:ascii="Palatino Linotype" w:hAnsi="Palatino Linotype"/>
        </w:rPr>
        <w:t xml:space="preserve"> benthic </w:t>
      </w:r>
      <w:r w:rsidR="00695CAF">
        <w:rPr>
          <w:rFonts w:ascii="Palatino Linotype" w:hAnsi="Palatino Linotype"/>
        </w:rPr>
        <w:t>dept</w:t>
      </w:r>
      <w:r>
        <w:rPr>
          <w:rFonts w:ascii="Palatino Linotype" w:hAnsi="Palatino Linotype"/>
        </w:rPr>
        <w:t>h</w:t>
      </w:r>
      <w:r w:rsidR="00C3769A">
        <w:rPr>
          <w:rFonts w:ascii="Palatino Linotype" w:hAnsi="Palatino Linotype"/>
        </w:rPr>
        <w:t xml:space="preserve"> </w:t>
      </w:r>
      <w:r>
        <w:rPr>
          <w:rFonts w:ascii="Palatino Linotype" w:hAnsi="Palatino Linotype"/>
        </w:rPr>
        <w:t xml:space="preserve">zone modifiers </w:t>
      </w:r>
      <w:r w:rsidR="00C3769A">
        <w:rPr>
          <w:rFonts w:ascii="Palatino Linotype" w:hAnsi="Palatino Linotype"/>
        </w:rPr>
        <w:t>(Table 6). The l</w:t>
      </w:r>
      <w:r w:rsidR="00C3769A" w:rsidRPr="00AD0429">
        <w:rPr>
          <w:rFonts w:ascii="Palatino Linotype" w:hAnsi="Palatino Linotype"/>
        </w:rPr>
        <w:t xml:space="preserve">ittoral </w:t>
      </w:r>
      <w:r w:rsidR="00C3769A">
        <w:rPr>
          <w:rFonts w:ascii="Palatino Linotype" w:hAnsi="Palatino Linotype"/>
        </w:rPr>
        <w:t>zone is defined as</w:t>
      </w:r>
      <w:r w:rsidR="00C3769A" w:rsidRPr="00AD0429">
        <w:rPr>
          <w:rFonts w:ascii="Palatino Linotype" w:hAnsi="Palatino Linotype"/>
        </w:rPr>
        <w:t xml:space="preserve"> </w:t>
      </w:r>
      <w:r w:rsidR="00C3769A">
        <w:rPr>
          <w:rFonts w:ascii="Palatino Linotype" w:hAnsi="Palatino Linotype"/>
        </w:rPr>
        <w:t>a</w:t>
      </w:r>
      <w:r w:rsidR="00C3769A" w:rsidRPr="00AD0429">
        <w:rPr>
          <w:rFonts w:ascii="Palatino Linotype" w:hAnsi="Palatino Linotype"/>
        </w:rPr>
        <w:t>ll areas that are episodically exposed to air</w:t>
      </w:r>
      <w:r w:rsidR="00C3769A">
        <w:rPr>
          <w:rFonts w:ascii="Palatino Linotype" w:hAnsi="Palatino Linotype"/>
        </w:rPr>
        <w:t xml:space="preserve">. </w:t>
      </w:r>
      <w:r w:rsidR="00C3769A" w:rsidRPr="00AD0429">
        <w:rPr>
          <w:rFonts w:ascii="Palatino Linotype" w:hAnsi="Palatino Linotype"/>
        </w:rPr>
        <w:t xml:space="preserve">Infralittoral </w:t>
      </w:r>
      <w:r w:rsidR="00C3769A">
        <w:rPr>
          <w:rFonts w:ascii="Palatino Linotype" w:hAnsi="Palatino Linotype"/>
        </w:rPr>
        <w:t>zone is defined as s</w:t>
      </w:r>
      <w:r w:rsidR="00C3769A" w:rsidRPr="00AD0429">
        <w:rPr>
          <w:rFonts w:ascii="Palatino Linotype" w:hAnsi="Palatino Linotype"/>
        </w:rPr>
        <w:t>ubtidal areas within the photic zone</w:t>
      </w:r>
      <w:r w:rsidR="00C3769A">
        <w:rPr>
          <w:rFonts w:ascii="Palatino Linotype" w:hAnsi="Palatino Linotype"/>
        </w:rPr>
        <w:t xml:space="preserve"> that are</w:t>
      </w:r>
      <w:r w:rsidR="00C3769A" w:rsidRPr="00AD0429">
        <w:rPr>
          <w:rFonts w:ascii="Palatino Linotype" w:hAnsi="Palatino Linotype"/>
        </w:rPr>
        <w:t xml:space="preserve"> often characterized by macroalgae or rooted vascular plants.</w:t>
      </w:r>
      <w:r w:rsidR="00C3769A">
        <w:rPr>
          <w:rFonts w:ascii="Palatino Linotype" w:hAnsi="Palatino Linotype"/>
        </w:rPr>
        <w:t xml:space="preserve"> The circalittoral zone is defined as s</w:t>
      </w:r>
      <w:r w:rsidR="00C3769A" w:rsidRPr="00AD0429">
        <w:rPr>
          <w:rFonts w:ascii="Palatino Linotype" w:hAnsi="Palatino Linotype"/>
        </w:rPr>
        <w:t>ubtidal areas below the photic zone</w:t>
      </w:r>
      <w:r w:rsidR="00C3769A">
        <w:rPr>
          <w:rFonts w:ascii="Palatino Linotype" w:hAnsi="Palatino Linotype"/>
        </w:rPr>
        <w:t xml:space="preserve"> and</w:t>
      </w:r>
      <w:r w:rsidR="00C3769A" w:rsidRPr="00AD0429">
        <w:rPr>
          <w:rFonts w:ascii="Palatino Linotype" w:hAnsi="Palatino Linotype"/>
        </w:rPr>
        <w:t xml:space="preserve"> generally characterized by animal communities</w:t>
      </w:r>
      <w:r w:rsidR="00C3769A">
        <w:rPr>
          <w:rFonts w:ascii="Palatino Linotype" w:hAnsi="Palatino Linotype"/>
        </w:rPr>
        <w:t xml:space="preserve"> (FGDC 2012).</w:t>
      </w:r>
      <w:r w:rsidR="000E0C81">
        <w:rPr>
          <w:rFonts w:ascii="Palatino Linotype" w:hAnsi="Palatino Linotype"/>
        </w:rPr>
        <w:t xml:space="preserve"> S</w:t>
      </w:r>
      <w:r w:rsidR="000E0C81" w:rsidRPr="000E0C81">
        <w:rPr>
          <w:rFonts w:ascii="Palatino Linotype" w:hAnsi="Palatino Linotype"/>
        </w:rPr>
        <w:t xml:space="preserve">ediment grain size for </w:t>
      </w:r>
      <w:r w:rsidR="00E3540E">
        <w:rPr>
          <w:rFonts w:ascii="Palatino Linotype" w:hAnsi="Palatino Linotype"/>
        </w:rPr>
        <w:t>the</w:t>
      </w:r>
      <w:r w:rsidR="000E0C81" w:rsidRPr="000E0C81">
        <w:rPr>
          <w:rFonts w:ascii="Palatino Linotype" w:hAnsi="Palatino Linotype"/>
        </w:rPr>
        <w:t xml:space="preserve"> sediment strat</w:t>
      </w:r>
      <w:r w:rsidR="00E3540E">
        <w:rPr>
          <w:rFonts w:ascii="Palatino Linotype" w:hAnsi="Palatino Linotype"/>
        </w:rPr>
        <w:t>a</w:t>
      </w:r>
      <w:r w:rsidR="000E0C81" w:rsidRPr="000E0C81">
        <w:rPr>
          <w:rFonts w:ascii="Palatino Linotype" w:hAnsi="Palatino Linotype"/>
        </w:rPr>
        <w:t xml:space="preserve"> will follow the Wentworth (1922) standard for mineral grain size definitions as adapted by CMECS (See Table 10 Section B2.2.6).</w:t>
      </w:r>
      <w:r w:rsidR="000E0C81">
        <w:rPr>
          <w:rFonts w:ascii="Palatino Linotype" w:hAnsi="Palatino Linotype"/>
        </w:rPr>
        <w:t xml:space="preserve"> S</w:t>
      </w:r>
      <w:r w:rsidR="000E0C81" w:rsidRPr="000E0C81">
        <w:rPr>
          <w:rFonts w:ascii="Palatino Linotype" w:hAnsi="Palatino Linotype"/>
        </w:rPr>
        <w:t>alinity zones for the salinity strat</w:t>
      </w:r>
      <w:r w:rsidR="00E3540E">
        <w:rPr>
          <w:rFonts w:ascii="Palatino Linotype" w:hAnsi="Palatino Linotype"/>
        </w:rPr>
        <w:t>a</w:t>
      </w:r>
      <w:r w:rsidR="000E0C81" w:rsidRPr="000E0C81">
        <w:rPr>
          <w:rFonts w:ascii="Palatino Linotype" w:hAnsi="Palatino Linotype"/>
        </w:rPr>
        <w:t xml:space="preserve"> will follow CMECS salinity modifiers (Table 7).  </w:t>
      </w:r>
    </w:p>
    <w:p w14:paraId="30D367F5" w14:textId="77777777" w:rsidR="00C3769A" w:rsidRDefault="00C3769A" w:rsidP="00017360">
      <w:pPr>
        <w:rPr>
          <w:rFonts w:ascii="Palatino Linotype" w:hAnsi="Palatino Linotype"/>
        </w:rPr>
      </w:pPr>
    </w:p>
    <w:p w14:paraId="7CA6E7F4" w14:textId="77777777" w:rsidR="00C3769A" w:rsidRPr="002E0616" w:rsidRDefault="00C3769A" w:rsidP="00C3769A">
      <w:pPr>
        <w:pStyle w:val="Caption"/>
        <w:ind w:left="2160" w:firstLine="0"/>
        <w:rPr>
          <w:rFonts w:ascii="Palatino Linotype" w:hAnsi="Palatino Linotype"/>
        </w:rPr>
      </w:pPr>
      <w:bookmarkStart w:id="142" w:name="_Toc12015631"/>
      <w:r w:rsidRPr="002E0616">
        <w:rPr>
          <w:rFonts w:ascii="Palatino Linotype" w:hAnsi="Palatino Linotype"/>
        </w:rPr>
        <w:t xml:space="preserve">Table </w:t>
      </w:r>
      <w:r w:rsidRPr="002E0616">
        <w:rPr>
          <w:rFonts w:ascii="Palatino Linotype" w:hAnsi="Palatino Linotype"/>
        </w:rPr>
        <w:fldChar w:fldCharType="begin"/>
      </w:r>
      <w:r w:rsidRPr="002E0616">
        <w:rPr>
          <w:rFonts w:ascii="Palatino Linotype" w:hAnsi="Palatino Linotype"/>
        </w:rPr>
        <w:instrText xml:space="preserve"> SEQ Table \* ARABIC </w:instrText>
      </w:r>
      <w:r w:rsidRPr="002E0616">
        <w:rPr>
          <w:rFonts w:ascii="Palatino Linotype" w:hAnsi="Palatino Linotype"/>
        </w:rPr>
        <w:fldChar w:fldCharType="separate"/>
      </w:r>
      <w:r w:rsidRPr="002E0616">
        <w:rPr>
          <w:rFonts w:ascii="Palatino Linotype" w:hAnsi="Palatino Linotype"/>
          <w:noProof/>
        </w:rPr>
        <w:t>6</w:t>
      </w:r>
      <w:r w:rsidRPr="002E0616">
        <w:rPr>
          <w:rFonts w:ascii="Palatino Linotype" w:hAnsi="Palatino Linotype"/>
          <w:noProof/>
        </w:rPr>
        <w:fldChar w:fldCharType="end"/>
      </w:r>
      <w:r w:rsidRPr="002E0616">
        <w:rPr>
          <w:rFonts w:ascii="Palatino Linotype" w:hAnsi="Palatino Linotype"/>
        </w:rPr>
        <w:t>. Depth zone strata (FGDC 2012).</w:t>
      </w:r>
      <w:bookmarkEnd w:id="142"/>
    </w:p>
    <w:tbl>
      <w:tblPr>
        <w:tblStyle w:val="TableGrid"/>
        <w:tblW w:w="0" w:type="auto"/>
        <w:jc w:val="center"/>
        <w:tblLook w:val="04A0" w:firstRow="1" w:lastRow="0" w:firstColumn="1" w:lastColumn="0" w:noHBand="0" w:noVBand="1"/>
      </w:tblPr>
      <w:tblGrid>
        <w:gridCol w:w="2443"/>
        <w:gridCol w:w="2559"/>
      </w:tblGrid>
      <w:tr w:rsidR="00775C21" w:rsidRPr="002E0616" w14:paraId="111E80B7" w14:textId="77777777" w:rsidTr="00F17540">
        <w:trPr>
          <w:jc w:val="center"/>
        </w:trPr>
        <w:tc>
          <w:tcPr>
            <w:tcW w:w="2443" w:type="dxa"/>
            <w:shd w:val="clear" w:color="auto" w:fill="D9D9D9" w:themeFill="background1" w:themeFillShade="D9"/>
          </w:tcPr>
          <w:p w14:paraId="40F87D43" w14:textId="77777777" w:rsidR="00775C21" w:rsidRPr="002E0616" w:rsidRDefault="00775C21" w:rsidP="000E0C81">
            <w:pPr>
              <w:rPr>
                <w:rFonts w:ascii="Palatino Linotype" w:hAnsi="Palatino Linotype"/>
                <w:b/>
              </w:rPr>
            </w:pPr>
            <w:r w:rsidRPr="002E0616">
              <w:rPr>
                <w:rFonts w:ascii="Palatino Linotype" w:hAnsi="Palatino Linotype"/>
                <w:b/>
              </w:rPr>
              <w:t xml:space="preserve">Depth Zone </w:t>
            </w:r>
          </w:p>
        </w:tc>
        <w:tc>
          <w:tcPr>
            <w:tcW w:w="2559" w:type="dxa"/>
            <w:shd w:val="clear" w:color="auto" w:fill="D9D9D9" w:themeFill="background1" w:themeFillShade="D9"/>
          </w:tcPr>
          <w:p w14:paraId="17EA4324" w14:textId="77777777" w:rsidR="00775C21" w:rsidRPr="002E0616" w:rsidRDefault="00775C21" w:rsidP="000E0C81">
            <w:pPr>
              <w:rPr>
                <w:rFonts w:ascii="Palatino Linotype" w:hAnsi="Palatino Linotype"/>
                <w:b/>
              </w:rPr>
            </w:pPr>
            <w:r w:rsidRPr="002E0616">
              <w:rPr>
                <w:rFonts w:ascii="Palatino Linotype" w:hAnsi="Palatino Linotype"/>
                <w:b/>
              </w:rPr>
              <w:t>Depth Range (meters)</w:t>
            </w:r>
          </w:p>
        </w:tc>
      </w:tr>
      <w:tr w:rsidR="00775C21" w:rsidRPr="002E0616" w14:paraId="003A17D0" w14:textId="77777777" w:rsidTr="000E0C81">
        <w:trPr>
          <w:jc w:val="center"/>
        </w:trPr>
        <w:tc>
          <w:tcPr>
            <w:tcW w:w="2443" w:type="dxa"/>
          </w:tcPr>
          <w:p w14:paraId="5A3CAEA4" w14:textId="77777777" w:rsidR="00775C21" w:rsidRPr="002E0616" w:rsidRDefault="00775C21" w:rsidP="000E0C81">
            <w:pPr>
              <w:rPr>
                <w:rFonts w:ascii="Palatino Linotype" w:hAnsi="Palatino Linotype"/>
              </w:rPr>
            </w:pPr>
            <w:r w:rsidRPr="002E0616">
              <w:rPr>
                <w:rFonts w:ascii="Palatino Linotype" w:hAnsi="Palatino Linotype"/>
              </w:rPr>
              <w:t>Littoral</w:t>
            </w:r>
          </w:p>
        </w:tc>
        <w:tc>
          <w:tcPr>
            <w:tcW w:w="2559" w:type="dxa"/>
          </w:tcPr>
          <w:p w14:paraId="6504B253" w14:textId="77777777" w:rsidR="00775C21" w:rsidRPr="002E0616" w:rsidRDefault="00775C21" w:rsidP="000E0C81">
            <w:pPr>
              <w:rPr>
                <w:rFonts w:ascii="Palatino Linotype" w:hAnsi="Palatino Linotype"/>
              </w:rPr>
            </w:pPr>
            <w:r w:rsidRPr="002E0616">
              <w:rPr>
                <w:rFonts w:ascii="Palatino Linotype" w:hAnsi="Palatino Linotype"/>
              </w:rPr>
              <w:t>Intertidal</w:t>
            </w:r>
          </w:p>
        </w:tc>
      </w:tr>
      <w:tr w:rsidR="00775C21" w:rsidRPr="002E0616" w14:paraId="48C53EDF" w14:textId="77777777" w:rsidTr="000E0C81">
        <w:trPr>
          <w:jc w:val="center"/>
        </w:trPr>
        <w:tc>
          <w:tcPr>
            <w:tcW w:w="2443" w:type="dxa"/>
          </w:tcPr>
          <w:p w14:paraId="4FB02B20" w14:textId="77777777" w:rsidR="00775C21" w:rsidRPr="002E0616" w:rsidRDefault="00775C21" w:rsidP="000E0C81">
            <w:pPr>
              <w:rPr>
                <w:rFonts w:ascii="Palatino Linotype" w:hAnsi="Palatino Linotype"/>
              </w:rPr>
            </w:pPr>
            <w:r w:rsidRPr="002E0616">
              <w:rPr>
                <w:rFonts w:ascii="Palatino Linotype" w:hAnsi="Palatino Linotype"/>
              </w:rPr>
              <w:t>Shallow Infralittoral</w:t>
            </w:r>
          </w:p>
        </w:tc>
        <w:tc>
          <w:tcPr>
            <w:tcW w:w="2559" w:type="dxa"/>
          </w:tcPr>
          <w:p w14:paraId="34735D0B" w14:textId="77777777" w:rsidR="00775C21" w:rsidRPr="002E0616" w:rsidRDefault="00775C21" w:rsidP="000E0C81">
            <w:pPr>
              <w:rPr>
                <w:rFonts w:ascii="Palatino Linotype" w:hAnsi="Palatino Linotype"/>
              </w:rPr>
            </w:pPr>
            <w:r w:rsidRPr="002E0616">
              <w:rPr>
                <w:rFonts w:ascii="Palatino Linotype" w:hAnsi="Palatino Linotype"/>
              </w:rPr>
              <w:t>0 to &lt; 5</w:t>
            </w:r>
          </w:p>
        </w:tc>
      </w:tr>
      <w:tr w:rsidR="00775C21" w:rsidRPr="002E0616" w14:paraId="3CAB2CD0" w14:textId="77777777" w:rsidTr="000E0C81">
        <w:trPr>
          <w:jc w:val="center"/>
        </w:trPr>
        <w:tc>
          <w:tcPr>
            <w:tcW w:w="2443" w:type="dxa"/>
          </w:tcPr>
          <w:p w14:paraId="5209BC9D" w14:textId="77777777" w:rsidR="00775C21" w:rsidRPr="002E0616" w:rsidRDefault="00775C21" w:rsidP="000E0C81">
            <w:pPr>
              <w:rPr>
                <w:rFonts w:ascii="Palatino Linotype" w:hAnsi="Palatino Linotype"/>
              </w:rPr>
            </w:pPr>
            <w:r w:rsidRPr="002E0616">
              <w:rPr>
                <w:rFonts w:ascii="Palatino Linotype" w:hAnsi="Palatino Linotype"/>
              </w:rPr>
              <w:t>Deep Infralittoral</w:t>
            </w:r>
          </w:p>
        </w:tc>
        <w:tc>
          <w:tcPr>
            <w:tcW w:w="2559" w:type="dxa"/>
          </w:tcPr>
          <w:p w14:paraId="5A95B770" w14:textId="77777777" w:rsidR="00775C21" w:rsidRPr="002E0616" w:rsidRDefault="00775C21" w:rsidP="000E0C81">
            <w:pPr>
              <w:rPr>
                <w:rFonts w:ascii="Palatino Linotype" w:hAnsi="Palatino Linotype"/>
              </w:rPr>
            </w:pPr>
            <w:r w:rsidRPr="002E0616">
              <w:rPr>
                <w:rFonts w:ascii="Palatino Linotype" w:hAnsi="Palatino Linotype"/>
              </w:rPr>
              <w:t>5 to &lt; 30</w:t>
            </w:r>
          </w:p>
        </w:tc>
      </w:tr>
      <w:tr w:rsidR="00775C21" w:rsidRPr="002E0616" w14:paraId="7FAB3099" w14:textId="77777777" w:rsidTr="000E0C81">
        <w:trPr>
          <w:jc w:val="center"/>
        </w:trPr>
        <w:tc>
          <w:tcPr>
            <w:tcW w:w="2443" w:type="dxa"/>
          </w:tcPr>
          <w:p w14:paraId="0DE2FB56" w14:textId="77777777" w:rsidR="00775C21" w:rsidRPr="002E0616" w:rsidRDefault="00775C21" w:rsidP="000E0C81">
            <w:pPr>
              <w:rPr>
                <w:rFonts w:ascii="Palatino Linotype" w:hAnsi="Palatino Linotype"/>
              </w:rPr>
            </w:pPr>
            <w:r w:rsidRPr="002E0616">
              <w:rPr>
                <w:rFonts w:ascii="Palatino Linotype" w:hAnsi="Palatino Linotype"/>
              </w:rPr>
              <w:t>Circalittoral</w:t>
            </w:r>
          </w:p>
        </w:tc>
        <w:tc>
          <w:tcPr>
            <w:tcW w:w="2559" w:type="dxa"/>
          </w:tcPr>
          <w:p w14:paraId="57D0C890" w14:textId="77777777" w:rsidR="00775C21" w:rsidRPr="002E0616" w:rsidRDefault="00775C21" w:rsidP="000E0C81">
            <w:pPr>
              <w:rPr>
                <w:rFonts w:ascii="Palatino Linotype" w:hAnsi="Palatino Linotype"/>
              </w:rPr>
            </w:pPr>
            <w:r w:rsidRPr="002E0616">
              <w:rPr>
                <w:rFonts w:ascii="Palatino Linotype" w:hAnsi="Palatino Linotype"/>
              </w:rPr>
              <w:t>30 to &lt; 200</w:t>
            </w:r>
          </w:p>
        </w:tc>
      </w:tr>
    </w:tbl>
    <w:p w14:paraId="48FD3311" w14:textId="4F851A26" w:rsidR="00C3769A" w:rsidRDefault="00C3769A" w:rsidP="00C3769A">
      <w:pPr>
        <w:rPr>
          <w:rFonts w:ascii="Palatino Linotype" w:hAnsi="Palatino Linotype"/>
        </w:rPr>
      </w:pPr>
    </w:p>
    <w:p w14:paraId="44CD096B" w14:textId="4870FECD" w:rsidR="00692E23" w:rsidRDefault="00692E23">
      <w:pPr>
        <w:rPr>
          <w:rFonts w:ascii="Palatino Linotype" w:hAnsi="Palatino Linotype"/>
        </w:rPr>
      </w:pPr>
      <w:r>
        <w:rPr>
          <w:rFonts w:ascii="Palatino Linotype" w:hAnsi="Palatino Linotype"/>
        </w:rPr>
        <w:br w:type="page"/>
      </w:r>
    </w:p>
    <w:p w14:paraId="08EF241E" w14:textId="77777777" w:rsidR="004D1822" w:rsidRPr="002E0616" w:rsidRDefault="004D1822" w:rsidP="00F17540">
      <w:pPr>
        <w:pStyle w:val="Caption"/>
        <w:ind w:left="1530" w:firstLine="0"/>
        <w:rPr>
          <w:rFonts w:ascii="Palatino Linotype" w:hAnsi="Palatino Linotype"/>
        </w:rPr>
      </w:pPr>
      <w:bookmarkStart w:id="143" w:name="_Toc12015632"/>
      <w:r w:rsidRPr="002E0616">
        <w:rPr>
          <w:rFonts w:ascii="Palatino Linotype" w:hAnsi="Palatino Linotype"/>
        </w:rPr>
        <w:lastRenderedPageBreak/>
        <w:t xml:space="preserve">Table </w:t>
      </w:r>
      <w:r w:rsidR="00586086" w:rsidRPr="002E0616">
        <w:rPr>
          <w:rFonts w:ascii="Palatino Linotype" w:hAnsi="Palatino Linotype"/>
        </w:rPr>
        <w:fldChar w:fldCharType="begin"/>
      </w:r>
      <w:r w:rsidR="00586086" w:rsidRPr="002E0616">
        <w:rPr>
          <w:rFonts w:ascii="Palatino Linotype" w:hAnsi="Palatino Linotype"/>
        </w:rPr>
        <w:instrText xml:space="preserve"> SEQ Table \* ARABIC </w:instrText>
      </w:r>
      <w:r w:rsidR="00586086" w:rsidRPr="002E0616">
        <w:rPr>
          <w:rFonts w:ascii="Palatino Linotype" w:hAnsi="Palatino Linotype"/>
        </w:rPr>
        <w:fldChar w:fldCharType="separate"/>
      </w:r>
      <w:r w:rsidRPr="002E0616">
        <w:rPr>
          <w:rFonts w:ascii="Palatino Linotype" w:hAnsi="Palatino Linotype"/>
          <w:noProof/>
        </w:rPr>
        <w:t>7</w:t>
      </w:r>
      <w:r w:rsidR="00586086" w:rsidRPr="002E0616">
        <w:rPr>
          <w:rFonts w:ascii="Palatino Linotype" w:hAnsi="Palatino Linotype"/>
          <w:noProof/>
        </w:rPr>
        <w:fldChar w:fldCharType="end"/>
      </w:r>
      <w:r w:rsidR="000C1E4F" w:rsidRPr="002E0616">
        <w:rPr>
          <w:rFonts w:ascii="Palatino Linotype" w:hAnsi="Palatino Linotype"/>
        </w:rPr>
        <w:t xml:space="preserve">. </w:t>
      </w:r>
      <w:r w:rsidRPr="002E0616">
        <w:rPr>
          <w:rFonts w:ascii="Palatino Linotype" w:hAnsi="Palatino Linotype"/>
        </w:rPr>
        <w:t xml:space="preserve">Salinity </w:t>
      </w:r>
      <w:r w:rsidR="00AA3401" w:rsidRPr="002E0616">
        <w:rPr>
          <w:rFonts w:ascii="Palatino Linotype" w:hAnsi="Palatino Linotype"/>
        </w:rPr>
        <w:t>strata</w:t>
      </w:r>
      <w:r w:rsidRPr="002E0616">
        <w:rPr>
          <w:rFonts w:ascii="Palatino Linotype" w:hAnsi="Palatino Linotype"/>
        </w:rPr>
        <w:t xml:space="preserve"> (FGDC 2012).</w:t>
      </w:r>
      <w:bookmarkEnd w:id="143"/>
    </w:p>
    <w:tbl>
      <w:tblPr>
        <w:tblStyle w:val="TableGrid"/>
        <w:tblW w:w="0" w:type="auto"/>
        <w:jc w:val="center"/>
        <w:tblLook w:val="04A0" w:firstRow="1" w:lastRow="0" w:firstColumn="1" w:lastColumn="0" w:noHBand="0" w:noVBand="1"/>
      </w:tblPr>
      <w:tblGrid>
        <w:gridCol w:w="2214"/>
        <w:gridCol w:w="4088"/>
      </w:tblGrid>
      <w:tr w:rsidR="004D1822" w:rsidRPr="002E0616" w14:paraId="7E92286B" w14:textId="77777777" w:rsidTr="00F17540">
        <w:trPr>
          <w:jc w:val="center"/>
        </w:trPr>
        <w:tc>
          <w:tcPr>
            <w:tcW w:w="2214" w:type="dxa"/>
            <w:shd w:val="clear" w:color="auto" w:fill="D9D9D9" w:themeFill="background1" w:themeFillShade="D9"/>
          </w:tcPr>
          <w:p w14:paraId="594948FF" w14:textId="77777777" w:rsidR="004D1822" w:rsidRPr="002E0616" w:rsidRDefault="004D1822" w:rsidP="00D16201">
            <w:pPr>
              <w:rPr>
                <w:rFonts w:ascii="Palatino Linotype" w:hAnsi="Palatino Linotype"/>
                <w:b/>
              </w:rPr>
            </w:pPr>
            <w:r w:rsidRPr="002E0616">
              <w:rPr>
                <w:rFonts w:ascii="Palatino Linotype" w:hAnsi="Palatino Linotype"/>
                <w:b/>
              </w:rPr>
              <w:t xml:space="preserve">Salinity </w:t>
            </w:r>
            <w:r w:rsidR="00D16201" w:rsidRPr="002E0616">
              <w:rPr>
                <w:rFonts w:ascii="Palatino Linotype" w:hAnsi="Palatino Linotype"/>
                <w:b/>
              </w:rPr>
              <w:t>Zone</w:t>
            </w:r>
          </w:p>
        </w:tc>
        <w:tc>
          <w:tcPr>
            <w:tcW w:w="4088" w:type="dxa"/>
            <w:shd w:val="clear" w:color="auto" w:fill="D9D9D9" w:themeFill="background1" w:themeFillShade="D9"/>
          </w:tcPr>
          <w:p w14:paraId="6B823E05" w14:textId="77777777" w:rsidR="004D1822" w:rsidRPr="002E0616" w:rsidRDefault="004D1822" w:rsidP="001974D6">
            <w:pPr>
              <w:rPr>
                <w:rFonts w:ascii="Palatino Linotype" w:hAnsi="Palatino Linotype"/>
                <w:b/>
              </w:rPr>
            </w:pPr>
            <w:r w:rsidRPr="002E0616">
              <w:rPr>
                <w:rFonts w:ascii="Palatino Linotype" w:hAnsi="Palatino Linotype"/>
                <w:b/>
              </w:rPr>
              <w:t xml:space="preserve">Salinity </w:t>
            </w:r>
            <w:r w:rsidR="005758F8" w:rsidRPr="002E0616">
              <w:rPr>
                <w:rFonts w:ascii="Palatino Linotype" w:hAnsi="Palatino Linotype"/>
                <w:b/>
              </w:rPr>
              <w:t xml:space="preserve">Range </w:t>
            </w:r>
            <w:r w:rsidRPr="002E0616">
              <w:rPr>
                <w:rFonts w:ascii="Palatino Linotype" w:hAnsi="Palatino Linotype"/>
                <w:b/>
              </w:rPr>
              <w:t>(p</w:t>
            </w:r>
            <w:r w:rsidR="008D6DCE" w:rsidRPr="002E0616">
              <w:rPr>
                <w:rFonts w:ascii="Palatino Linotype" w:hAnsi="Palatino Linotype"/>
                <w:b/>
              </w:rPr>
              <w:t xml:space="preserve">arts </w:t>
            </w:r>
            <w:r w:rsidRPr="002E0616">
              <w:rPr>
                <w:rFonts w:ascii="Palatino Linotype" w:hAnsi="Palatino Linotype"/>
                <w:b/>
              </w:rPr>
              <w:t>p</w:t>
            </w:r>
            <w:r w:rsidR="008D6DCE" w:rsidRPr="002E0616">
              <w:rPr>
                <w:rFonts w:ascii="Palatino Linotype" w:hAnsi="Palatino Linotype"/>
                <w:b/>
              </w:rPr>
              <w:t xml:space="preserve">er </w:t>
            </w:r>
            <w:r w:rsidRPr="002E0616">
              <w:rPr>
                <w:rFonts w:ascii="Palatino Linotype" w:hAnsi="Palatino Linotype"/>
                <w:b/>
              </w:rPr>
              <w:t>t</w:t>
            </w:r>
            <w:r w:rsidR="008D6DCE" w:rsidRPr="002E0616">
              <w:rPr>
                <w:rFonts w:ascii="Palatino Linotype" w:hAnsi="Palatino Linotype"/>
                <w:b/>
              </w:rPr>
              <w:t>housand</w:t>
            </w:r>
            <w:r w:rsidRPr="002E0616">
              <w:rPr>
                <w:rFonts w:ascii="Palatino Linotype" w:hAnsi="Palatino Linotype"/>
                <w:b/>
              </w:rPr>
              <w:t>)</w:t>
            </w:r>
          </w:p>
        </w:tc>
      </w:tr>
      <w:tr w:rsidR="004D1822" w:rsidRPr="002E0616" w14:paraId="711EA179" w14:textId="77777777" w:rsidTr="00F17540">
        <w:trPr>
          <w:jc w:val="center"/>
        </w:trPr>
        <w:tc>
          <w:tcPr>
            <w:tcW w:w="2214" w:type="dxa"/>
          </w:tcPr>
          <w:p w14:paraId="48259292" w14:textId="77777777" w:rsidR="004D1822" w:rsidRPr="002E0616" w:rsidRDefault="004D1822" w:rsidP="001974D6">
            <w:pPr>
              <w:rPr>
                <w:rFonts w:ascii="Palatino Linotype" w:hAnsi="Palatino Linotype"/>
              </w:rPr>
            </w:pPr>
            <w:r w:rsidRPr="002E0616">
              <w:rPr>
                <w:rFonts w:ascii="Palatino Linotype" w:hAnsi="Palatino Linotype"/>
              </w:rPr>
              <w:t>Oligohaline</w:t>
            </w:r>
          </w:p>
        </w:tc>
        <w:tc>
          <w:tcPr>
            <w:tcW w:w="4088" w:type="dxa"/>
          </w:tcPr>
          <w:p w14:paraId="6474D510" w14:textId="77777777" w:rsidR="004D1822" w:rsidRPr="002E0616" w:rsidRDefault="004D1822" w:rsidP="001974D6">
            <w:pPr>
              <w:rPr>
                <w:rFonts w:ascii="Palatino Linotype" w:hAnsi="Palatino Linotype"/>
              </w:rPr>
            </w:pPr>
            <w:r w:rsidRPr="002E0616">
              <w:rPr>
                <w:rFonts w:ascii="Palatino Linotype" w:hAnsi="Palatino Linotype"/>
              </w:rPr>
              <w:t>&lt; 5</w:t>
            </w:r>
          </w:p>
        </w:tc>
      </w:tr>
      <w:tr w:rsidR="004D1822" w:rsidRPr="002E0616" w14:paraId="5B3828F6" w14:textId="77777777" w:rsidTr="00F17540">
        <w:trPr>
          <w:jc w:val="center"/>
        </w:trPr>
        <w:tc>
          <w:tcPr>
            <w:tcW w:w="2214" w:type="dxa"/>
          </w:tcPr>
          <w:p w14:paraId="3F2596EB" w14:textId="77777777" w:rsidR="004D1822" w:rsidRPr="002E0616" w:rsidRDefault="004D1822" w:rsidP="001974D6">
            <w:pPr>
              <w:rPr>
                <w:rFonts w:ascii="Palatino Linotype" w:hAnsi="Palatino Linotype"/>
              </w:rPr>
            </w:pPr>
            <w:r w:rsidRPr="002E0616">
              <w:rPr>
                <w:rFonts w:ascii="Palatino Linotype" w:hAnsi="Palatino Linotype"/>
              </w:rPr>
              <w:t>Mesohaline</w:t>
            </w:r>
          </w:p>
        </w:tc>
        <w:tc>
          <w:tcPr>
            <w:tcW w:w="4088" w:type="dxa"/>
          </w:tcPr>
          <w:p w14:paraId="201B87DF" w14:textId="77777777" w:rsidR="004D1822" w:rsidRPr="002E0616" w:rsidRDefault="004D1822" w:rsidP="001974D6">
            <w:pPr>
              <w:rPr>
                <w:rFonts w:ascii="Palatino Linotype" w:hAnsi="Palatino Linotype"/>
              </w:rPr>
            </w:pPr>
            <w:r w:rsidRPr="002E0616">
              <w:rPr>
                <w:rFonts w:ascii="Palatino Linotype" w:hAnsi="Palatino Linotype"/>
              </w:rPr>
              <w:t>5 to &lt; 18</w:t>
            </w:r>
          </w:p>
        </w:tc>
      </w:tr>
      <w:tr w:rsidR="004D1822" w:rsidRPr="002E0616" w14:paraId="75A0819F" w14:textId="77777777" w:rsidTr="00F17540">
        <w:trPr>
          <w:jc w:val="center"/>
        </w:trPr>
        <w:tc>
          <w:tcPr>
            <w:tcW w:w="2214" w:type="dxa"/>
          </w:tcPr>
          <w:p w14:paraId="148852FE" w14:textId="77777777" w:rsidR="004D1822" w:rsidRPr="002E0616" w:rsidRDefault="004D1822" w:rsidP="001974D6">
            <w:pPr>
              <w:rPr>
                <w:rFonts w:ascii="Palatino Linotype" w:hAnsi="Palatino Linotype"/>
              </w:rPr>
            </w:pPr>
            <w:r w:rsidRPr="002E0616">
              <w:rPr>
                <w:rFonts w:ascii="Palatino Linotype" w:hAnsi="Palatino Linotype"/>
              </w:rPr>
              <w:t>Lower Polyhaline</w:t>
            </w:r>
          </w:p>
        </w:tc>
        <w:tc>
          <w:tcPr>
            <w:tcW w:w="4088" w:type="dxa"/>
          </w:tcPr>
          <w:p w14:paraId="4CE483C9" w14:textId="77777777" w:rsidR="004D1822" w:rsidRPr="002E0616" w:rsidRDefault="004D1822" w:rsidP="001974D6">
            <w:pPr>
              <w:rPr>
                <w:rFonts w:ascii="Palatino Linotype" w:hAnsi="Palatino Linotype"/>
              </w:rPr>
            </w:pPr>
            <w:r w:rsidRPr="002E0616">
              <w:rPr>
                <w:rFonts w:ascii="Palatino Linotype" w:hAnsi="Palatino Linotype"/>
              </w:rPr>
              <w:t>18 to &lt; 25</w:t>
            </w:r>
          </w:p>
        </w:tc>
      </w:tr>
      <w:tr w:rsidR="004D1822" w:rsidRPr="002E0616" w14:paraId="02646460" w14:textId="77777777" w:rsidTr="00F17540">
        <w:trPr>
          <w:jc w:val="center"/>
        </w:trPr>
        <w:tc>
          <w:tcPr>
            <w:tcW w:w="2214" w:type="dxa"/>
          </w:tcPr>
          <w:p w14:paraId="2999952B" w14:textId="77777777" w:rsidR="004D1822" w:rsidRPr="002E0616" w:rsidRDefault="004D1822" w:rsidP="001974D6">
            <w:pPr>
              <w:rPr>
                <w:rFonts w:ascii="Palatino Linotype" w:hAnsi="Palatino Linotype"/>
              </w:rPr>
            </w:pPr>
            <w:r w:rsidRPr="002E0616">
              <w:rPr>
                <w:rFonts w:ascii="Palatino Linotype" w:hAnsi="Palatino Linotype"/>
              </w:rPr>
              <w:t>Upper Polyhaline</w:t>
            </w:r>
          </w:p>
        </w:tc>
        <w:tc>
          <w:tcPr>
            <w:tcW w:w="4088" w:type="dxa"/>
          </w:tcPr>
          <w:p w14:paraId="03FC5563" w14:textId="77777777" w:rsidR="004D1822" w:rsidRPr="002E0616" w:rsidRDefault="004D1822" w:rsidP="001974D6">
            <w:pPr>
              <w:rPr>
                <w:rFonts w:ascii="Palatino Linotype" w:hAnsi="Palatino Linotype"/>
              </w:rPr>
            </w:pPr>
            <w:r w:rsidRPr="002E0616">
              <w:rPr>
                <w:rFonts w:ascii="Palatino Linotype" w:hAnsi="Palatino Linotype"/>
              </w:rPr>
              <w:t>25 to &lt; 30</w:t>
            </w:r>
          </w:p>
        </w:tc>
      </w:tr>
      <w:tr w:rsidR="004D1822" w:rsidRPr="002E0616" w14:paraId="51494E63" w14:textId="77777777" w:rsidTr="00F17540">
        <w:trPr>
          <w:jc w:val="center"/>
        </w:trPr>
        <w:tc>
          <w:tcPr>
            <w:tcW w:w="2214" w:type="dxa"/>
          </w:tcPr>
          <w:p w14:paraId="606B6D32" w14:textId="77777777" w:rsidR="004D1822" w:rsidRPr="002E0616" w:rsidRDefault="004D1822" w:rsidP="001974D6">
            <w:pPr>
              <w:rPr>
                <w:rFonts w:ascii="Palatino Linotype" w:hAnsi="Palatino Linotype"/>
              </w:rPr>
            </w:pPr>
            <w:r w:rsidRPr="002E0616">
              <w:rPr>
                <w:rFonts w:ascii="Palatino Linotype" w:hAnsi="Palatino Linotype"/>
              </w:rPr>
              <w:t>Euhaline</w:t>
            </w:r>
          </w:p>
        </w:tc>
        <w:tc>
          <w:tcPr>
            <w:tcW w:w="4088" w:type="dxa"/>
          </w:tcPr>
          <w:p w14:paraId="14490B75" w14:textId="77777777" w:rsidR="004D1822" w:rsidRPr="002E0616" w:rsidRDefault="004D1822" w:rsidP="001974D6">
            <w:pPr>
              <w:rPr>
                <w:rFonts w:ascii="Palatino Linotype" w:hAnsi="Palatino Linotype"/>
              </w:rPr>
            </w:pPr>
            <w:r w:rsidRPr="002E0616">
              <w:rPr>
                <w:rFonts w:ascii="Palatino Linotype" w:hAnsi="Palatino Linotype"/>
              </w:rPr>
              <w:t>30 to &lt; 40</w:t>
            </w:r>
          </w:p>
        </w:tc>
      </w:tr>
      <w:tr w:rsidR="004D1822" w:rsidRPr="002E0616" w14:paraId="59C59F05" w14:textId="77777777" w:rsidTr="00F17540">
        <w:trPr>
          <w:jc w:val="center"/>
        </w:trPr>
        <w:tc>
          <w:tcPr>
            <w:tcW w:w="2214" w:type="dxa"/>
          </w:tcPr>
          <w:p w14:paraId="0450FF5D" w14:textId="77777777" w:rsidR="004D1822" w:rsidRPr="002E0616" w:rsidRDefault="004D1822" w:rsidP="001974D6">
            <w:pPr>
              <w:rPr>
                <w:rFonts w:ascii="Palatino Linotype" w:hAnsi="Palatino Linotype"/>
              </w:rPr>
            </w:pPr>
            <w:r w:rsidRPr="002E0616">
              <w:rPr>
                <w:rFonts w:ascii="Palatino Linotype" w:hAnsi="Palatino Linotype"/>
              </w:rPr>
              <w:t>Hyperhaline</w:t>
            </w:r>
          </w:p>
        </w:tc>
        <w:tc>
          <w:tcPr>
            <w:tcW w:w="4088" w:type="dxa"/>
          </w:tcPr>
          <w:p w14:paraId="32614CA2" w14:textId="77777777" w:rsidR="004D1822" w:rsidRPr="002E0616" w:rsidRDefault="004D1822" w:rsidP="001974D6">
            <w:pPr>
              <w:rPr>
                <w:rFonts w:ascii="Palatino Linotype" w:hAnsi="Palatino Linotype"/>
              </w:rPr>
            </w:pPr>
            <w:r w:rsidRPr="002E0616">
              <w:rPr>
                <w:rFonts w:ascii="Palatino Linotype" w:hAnsi="Palatino Linotype"/>
              </w:rPr>
              <w:t>≥ 40</w:t>
            </w:r>
          </w:p>
        </w:tc>
      </w:tr>
    </w:tbl>
    <w:p w14:paraId="0D725730" w14:textId="3AF1B922" w:rsidR="008D54D3" w:rsidRPr="002E0616" w:rsidRDefault="008D54D3" w:rsidP="000C1E4F">
      <w:pPr>
        <w:spacing w:after="120"/>
        <w:rPr>
          <w:rFonts w:ascii="Palatino Linotype" w:hAnsi="Palatino Linotype"/>
        </w:rPr>
      </w:pPr>
    </w:p>
    <w:p w14:paraId="4A4B22C3" w14:textId="77777777" w:rsidR="0082507E" w:rsidRPr="00265F46" w:rsidRDefault="00BE20CE" w:rsidP="00A20F10">
      <w:pPr>
        <w:pStyle w:val="2-QAPP"/>
        <w:numPr>
          <w:ilvl w:val="1"/>
          <w:numId w:val="24"/>
        </w:numPr>
        <w:rPr>
          <w:rFonts w:ascii="Palatino Linotype" w:hAnsi="Palatino Linotype"/>
        </w:rPr>
      </w:pPr>
      <w:bookmarkStart w:id="144" w:name="_Toc11938109"/>
      <w:r w:rsidRPr="00265F46">
        <w:rPr>
          <w:rFonts w:ascii="Palatino Linotype" w:hAnsi="Palatino Linotype"/>
          <w:caps w:val="0"/>
        </w:rPr>
        <w:t>SAMPLING METHODS</w:t>
      </w:r>
      <w:bookmarkEnd w:id="144"/>
    </w:p>
    <w:p w14:paraId="3F816C14" w14:textId="77777777" w:rsidR="0082507E" w:rsidRPr="00265F46" w:rsidRDefault="00017360" w:rsidP="00A20F10">
      <w:pPr>
        <w:pStyle w:val="3-QAPP"/>
        <w:numPr>
          <w:ilvl w:val="2"/>
          <w:numId w:val="24"/>
        </w:numPr>
        <w:rPr>
          <w:rFonts w:ascii="Palatino Linotype" w:hAnsi="Palatino Linotype"/>
        </w:rPr>
      </w:pPr>
      <w:bookmarkStart w:id="145" w:name="_Toc11938110"/>
      <w:bookmarkStart w:id="146" w:name="_Toc2565175"/>
      <w:bookmarkStart w:id="147" w:name="_Toc3191999"/>
      <w:bookmarkStart w:id="148" w:name="_Toc83544539"/>
      <w:r w:rsidRPr="00265F46">
        <w:rPr>
          <w:rFonts w:ascii="Palatino Linotype" w:hAnsi="Palatino Linotype"/>
        </w:rPr>
        <w:t>Navigation</w:t>
      </w:r>
      <w:bookmarkEnd w:id="145"/>
    </w:p>
    <w:bookmarkEnd w:id="146"/>
    <w:bookmarkEnd w:id="147"/>
    <w:bookmarkEnd w:id="148"/>
    <w:p w14:paraId="631C21EA" w14:textId="77777777" w:rsidR="005672E9" w:rsidRPr="00265F46" w:rsidRDefault="00497745" w:rsidP="005672E9">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r w:rsidRPr="00265F46">
        <w:rPr>
          <w:rFonts w:ascii="Palatino Linotype" w:hAnsi="Palatino Linotype"/>
          <w:color w:val="000000"/>
          <w:szCs w:val="22"/>
        </w:rPr>
        <w:t>A</w:t>
      </w:r>
      <w:r w:rsidR="00042D54" w:rsidRPr="00265F46">
        <w:rPr>
          <w:rFonts w:ascii="Palatino Linotype" w:hAnsi="Palatino Linotype"/>
          <w:color w:val="000000"/>
          <w:szCs w:val="22"/>
        </w:rPr>
        <w:t xml:space="preserve"> GPS navigation system will be used to acquire navigation data for benthic </w:t>
      </w:r>
      <w:r w:rsidRPr="00265F46">
        <w:rPr>
          <w:rFonts w:ascii="Palatino Linotype" w:hAnsi="Palatino Linotype"/>
          <w:color w:val="000000"/>
          <w:szCs w:val="22"/>
        </w:rPr>
        <w:t xml:space="preserve">monitoring </w:t>
      </w:r>
      <w:r w:rsidR="00042D54" w:rsidRPr="00265F46">
        <w:rPr>
          <w:rFonts w:ascii="Palatino Linotype" w:hAnsi="Palatino Linotype"/>
          <w:color w:val="000000"/>
          <w:szCs w:val="22"/>
        </w:rPr>
        <w:t>surveys. Sampling will be conducted within 30 meters of the target locations</w:t>
      </w:r>
      <w:r w:rsidR="00FF5AF7" w:rsidRPr="00265F46">
        <w:rPr>
          <w:rFonts w:ascii="Palatino Linotype" w:hAnsi="Palatino Linotype"/>
          <w:color w:val="000000"/>
          <w:szCs w:val="22"/>
        </w:rPr>
        <w:t xml:space="preserve"> as determined by </w:t>
      </w:r>
      <w:r w:rsidRPr="00265F46">
        <w:rPr>
          <w:rFonts w:ascii="Palatino Linotype" w:hAnsi="Palatino Linotype"/>
          <w:color w:val="000000"/>
          <w:szCs w:val="22"/>
        </w:rPr>
        <w:t>the</w:t>
      </w:r>
      <w:r w:rsidR="00FF5AF7" w:rsidRPr="00265F46">
        <w:rPr>
          <w:rFonts w:ascii="Palatino Linotype" w:hAnsi="Palatino Linotype"/>
          <w:color w:val="000000"/>
          <w:szCs w:val="22"/>
        </w:rPr>
        <w:t xml:space="preserve"> </w:t>
      </w:r>
      <w:r w:rsidR="00042D54" w:rsidRPr="00265F46">
        <w:rPr>
          <w:rFonts w:ascii="Palatino Linotype" w:hAnsi="Palatino Linotype"/>
          <w:color w:val="000000"/>
          <w:szCs w:val="22"/>
        </w:rPr>
        <w:t>GPS</w:t>
      </w:r>
      <w:r w:rsidR="00544809" w:rsidRPr="00265F46">
        <w:rPr>
          <w:rFonts w:ascii="Palatino Linotype" w:hAnsi="Palatino Linotype"/>
        </w:rPr>
        <w:t xml:space="preserve"> </w:t>
      </w:r>
      <w:r w:rsidR="00544809" w:rsidRPr="00265F46">
        <w:rPr>
          <w:rFonts w:ascii="Palatino Linotype" w:hAnsi="Palatino Linotype"/>
          <w:color w:val="000000"/>
          <w:szCs w:val="22"/>
        </w:rPr>
        <w:t>navigation system</w:t>
      </w:r>
      <w:r w:rsidR="00042D54" w:rsidRPr="00265F46">
        <w:rPr>
          <w:rFonts w:ascii="Palatino Linotype" w:hAnsi="Palatino Linotype"/>
          <w:color w:val="000000"/>
          <w:szCs w:val="22"/>
        </w:rPr>
        <w:t xml:space="preserve"> (±7 meter accuracy), and the navigation data will be recorded on field station data forms</w:t>
      </w:r>
      <w:r w:rsidR="00493DE0" w:rsidRPr="00265F46">
        <w:rPr>
          <w:rFonts w:ascii="Palatino Linotype" w:hAnsi="Palatino Linotype"/>
          <w:color w:val="000000"/>
          <w:szCs w:val="22"/>
        </w:rPr>
        <w:t xml:space="preserve"> (hard-</w:t>
      </w:r>
      <w:r w:rsidR="005672E9" w:rsidRPr="00265F46">
        <w:rPr>
          <w:rFonts w:ascii="Palatino Linotype" w:hAnsi="Palatino Linotype"/>
          <w:color w:val="000000"/>
          <w:szCs w:val="22"/>
        </w:rPr>
        <w:t>copy or in Excel)</w:t>
      </w:r>
      <w:r w:rsidR="00042D54" w:rsidRPr="00265F46">
        <w:rPr>
          <w:rFonts w:ascii="Palatino Linotype" w:hAnsi="Palatino Linotype"/>
          <w:color w:val="000000"/>
          <w:szCs w:val="22"/>
        </w:rPr>
        <w:t xml:space="preserve">. </w:t>
      </w:r>
      <w:r w:rsidR="005672E9" w:rsidRPr="00265F46">
        <w:rPr>
          <w:rFonts w:ascii="Palatino Linotype" w:hAnsi="Palatino Linotype"/>
          <w:color w:val="000000"/>
          <w:szCs w:val="22"/>
        </w:rPr>
        <w:t xml:space="preserve">Coordinates at the location of each sediment grab sample will be recorded on the </w:t>
      </w:r>
      <w:r w:rsidR="00493DE0" w:rsidRPr="00265F46">
        <w:rPr>
          <w:rFonts w:ascii="Palatino Linotype" w:hAnsi="Palatino Linotype"/>
          <w:color w:val="000000"/>
          <w:szCs w:val="22"/>
        </w:rPr>
        <w:t xml:space="preserve">hard-copy </w:t>
      </w:r>
      <w:r w:rsidR="005672E9" w:rsidRPr="00265F46">
        <w:rPr>
          <w:rFonts w:ascii="Palatino Linotype" w:hAnsi="Palatino Linotype"/>
          <w:color w:val="000000"/>
          <w:szCs w:val="22"/>
        </w:rPr>
        <w:t xml:space="preserve">field station log. Coordinates at the location of each sediment </w:t>
      </w:r>
      <w:r w:rsidR="00493DE0" w:rsidRPr="00265F46">
        <w:rPr>
          <w:rFonts w:ascii="Palatino Linotype" w:hAnsi="Palatino Linotype"/>
          <w:color w:val="000000"/>
          <w:szCs w:val="22"/>
        </w:rPr>
        <w:t>profile image (SPI)</w:t>
      </w:r>
      <w:r w:rsidR="005672E9" w:rsidRPr="00265F46">
        <w:rPr>
          <w:rFonts w:ascii="Palatino Linotype" w:hAnsi="Palatino Linotype"/>
          <w:color w:val="000000"/>
          <w:szCs w:val="22"/>
        </w:rPr>
        <w:t xml:space="preserve"> sample will be </w:t>
      </w:r>
      <w:r w:rsidR="00493DE0" w:rsidRPr="00265F46">
        <w:rPr>
          <w:rFonts w:ascii="Palatino Linotype" w:hAnsi="Palatino Linotype"/>
          <w:color w:val="000000"/>
          <w:szCs w:val="22"/>
        </w:rPr>
        <w:t>entered into</w:t>
      </w:r>
      <w:r w:rsidR="005672E9" w:rsidRPr="00265F46">
        <w:rPr>
          <w:rFonts w:ascii="Palatino Linotype" w:hAnsi="Palatino Linotype"/>
          <w:color w:val="000000"/>
          <w:szCs w:val="22"/>
        </w:rPr>
        <w:t xml:space="preserve"> the field station log</w:t>
      </w:r>
      <w:r w:rsidR="00493DE0" w:rsidRPr="00265F46">
        <w:rPr>
          <w:rFonts w:ascii="Palatino Linotype" w:hAnsi="Palatino Linotype"/>
          <w:color w:val="000000"/>
          <w:szCs w:val="22"/>
        </w:rPr>
        <w:t xml:space="preserve"> in Excel</w:t>
      </w:r>
      <w:r w:rsidR="005672E9" w:rsidRPr="00265F46">
        <w:rPr>
          <w:rFonts w:ascii="Palatino Linotype" w:hAnsi="Palatino Linotype"/>
          <w:color w:val="000000"/>
          <w:szCs w:val="22"/>
        </w:rPr>
        <w:t xml:space="preserve">. </w:t>
      </w:r>
      <w:r w:rsidR="00544809" w:rsidRPr="00265F46">
        <w:rPr>
          <w:rFonts w:ascii="Palatino Linotype" w:hAnsi="Palatino Linotype"/>
          <w:color w:val="000000"/>
          <w:szCs w:val="22"/>
        </w:rPr>
        <w:t xml:space="preserve">The </w:t>
      </w:r>
      <w:r w:rsidR="00844DC0">
        <w:rPr>
          <w:rFonts w:ascii="Palatino Linotype" w:hAnsi="Palatino Linotype"/>
          <w:color w:val="000000"/>
          <w:szCs w:val="22"/>
        </w:rPr>
        <w:t xml:space="preserve">vessel </w:t>
      </w:r>
      <w:r w:rsidR="00544809" w:rsidRPr="00265F46">
        <w:rPr>
          <w:rFonts w:ascii="Palatino Linotype" w:hAnsi="Palatino Linotype"/>
          <w:color w:val="000000"/>
          <w:szCs w:val="22"/>
        </w:rPr>
        <w:t xml:space="preserve">start and finish positions at each digital video transect or the coordinates at the location of each digital still station will be recorded on the hard-copy field station log.  </w:t>
      </w:r>
    </w:p>
    <w:p w14:paraId="494E085E" w14:textId="77777777" w:rsidR="001639A4" w:rsidRPr="00265F46" w:rsidRDefault="001639A4" w:rsidP="005672E9">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p>
    <w:p w14:paraId="51A3C960" w14:textId="77777777" w:rsidR="001639A4" w:rsidRPr="00265F46" w:rsidRDefault="001639A4" w:rsidP="005672E9">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highlight w:val="yellow"/>
        </w:rPr>
      </w:pPr>
      <w:r w:rsidRPr="00265F46">
        <w:rPr>
          <w:rFonts w:ascii="Palatino Linotype" w:hAnsi="Palatino Linotype"/>
          <w:color w:val="000000"/>
          <w:szCs w:val="22"/>
        </w:rPr>
        <w:t xml:space="preserve">For both </w:t>
      </w:r>
      <w:r w:rsidR="00A943DB">
        <w:rPr>
          <w:rFonts w:ascii="Palatino Linotype" w:hAnsi="Palatino Linotype"/>
          <w:color w:val="000000"/>
          <w:szCs w:val="22"/>
        </w:rPr>
        <w:t xml:space="preserve">benthic </w:t>
      </w:r>
      <w:r w:rsidR="00A943DB" w:rsidRPr="00265F46">
        <w:rPr>
          <w:rFonts w:ascii="Palatino Linotype" w:hAnsi="Palatino Linotype"/>
          <w:color w:val="000000"/>
          <w:szCs w:val="22"/>
        </w:rPr>
        <w:t xml:space="preserve">grab samples and </w:t>
      </w:r>
      <w:r w:rsidRPr="00265F46">
        <w:rPr>
          <w:rFonts w:ascii="Palatino Linotype" w:hAnsi="Palatino Linotype"/>
          <w:color w:val="000000"/>
          <w:szCs w:val="22"/>
        </w:rPr>
        <w:t xml:space="preserve">SPI, a waypoint will be entered into the shipboard GPS when a sample is collected. The marker set for each waypoint will be named as the station name, with the replicate number appended. Waypoints will be stored separately for the </w:t>
      </w:r>
      <w:r w:rsidR="00A943DB" w:rsidRPr="00265F46">
        <w:rPr>
          <w:rFonts w:ascii="Palatino Linotype" w:hAnsi="Palatino Linotype"/>
          <w:color w:val="000000"/>
          <w:szCs w:val="22"/>
        </w:rPr>
        <w:t xml:space="preserve">grab and </w:t>
      </w:r>
      <w:r w:rsidRPr="00265F46">
        <w:rPr>
          <w:rFonts w:ascii="Palatino Linotype" w:hAnsi="Palatino Linotype"/>
          <w:color w:val="000000"/>
          <w:szCs w:val="22"/>
        </w:rPr>
        <w:t>SPI surveys. A QC check of waypoints against the recorded coordinates will be done after each sample is collected. Waypoints will be stored on the shipboard GPS until data checking confirms that all samples were collected within 30 meters of the target station location. Any sample coordinates found through data checking to be outside of the 30-meter station radius will be compared against the sample coordinates for the stored waypoint. Thus, if an incorrect waypoint is identified through data checking, the hand-entered data will be compared to the electronic waypoint on the GPS, and any error discovered in the navigational data will be corrected as necessary.</w:t>
      </w:r>
    </w:p>
    <w:p w14:paraId="13714FCE" w14:textId="77777777" w:rsidR="00017360" w:rsidRPr="00265F46" w:rsidRDefault="00017360" w:rsidP="00017360">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p>
    <w:p w14:paraId="7D0F42D6" w14:textId="77777777" w:rsidR="0082507E" w:rsidRPr="00265F46" w:rsidRDefault="00017360" w:rsidP="00A20F10">
      <w:pPr>
        <w:pStyle w:val="Heading3"/>
        <w:numPr>
          <w:ilvl w:val="2"/>
          <w:numId w:val="24"/>
        </w:numPr>
        <w:rPr>
          <w:rFonts w:ascii="Palatino Linotype" w:hAnsi="Palatino Linotype"/>
        </w:rPr>
      </w:pPr>
      <w:bookmarkStart w:id="149" w:name="_Toc11938111"/>
      <w:r w:rsidRPr="00265F46">
        <w:rPr>
          <w:rFonts w:ascii="Palatino Linotype" w:hAnsi="Palatino Linotype"/>
        </w:rPr>
        <w:t>Benthic Sample Collection/Shipboard Processing</w:t>
      </w:r>
      <w:bookmarkEnd w:id="149"/>
    </w:p>
    <w:p w14:paraId="4D840400" w14:textId="77777777" w:rsidR="0013124F" w:rsidRDefault="0013124F" w:rsidP="0013124F">
      <w:pPr>
        <w:pStyle w:val="BodyText3"/>
        <w:rPr>
          <w:rFonts w:ascii="Palatino Linotype" w:hAnsi="Palatino Linotype"/>
        </w:rPr>
      </w:pPr>
      <w:r w:rsidRPr="0013124F">
        <w:rPr>
          <w:rFonts w:ascii="Palatino Linotype" w:hAnsi="Palatino Linotype"/>
        </w:rPr>
        <w:t>All ecological sampling activities performed by the Town</w:t>
      </w:r>
      <w:r w:rsidR="00E42250">
        <w:rPr>
          <w:rFonts w:ascii="Palatino Linotype" w:hAnsi="Palatino Linotype"/>
        </w:rPr>
        <w:t>(s)</w:t>
      </w:r>
      <w:r w:rsidRPr="0013124F">
        <w:rPr>
          <w:rFonts w:ascii="Palatino Linotype" w:hAnsi="Palatino Linotype"/>
        </w:rPr>
        <w:t xml:space="preserve"> or town representatives (Town staff, seasonal employees, volunteers, and/or contractors) for MEP benthic monitoring will be conducted following a Massachusetts Division of Marine Fisherie</w:t>
      </w:r>
      <w:r w:rsidR="00F411B5">
        <w:rPr>
          <w:rFonts w:ascii="Palatino Linotype" w:hAnsi="Palatino Linotype"/>
        </w:rPr>
        <w:t>s Scientific Collector’s Permit</w:t>
      </w:r>
      <w:r w:rsidRPr="0013124F">
        <w:rPr>
          <w:rFonts w:ascii="Palatino Linotype" w:hAnsi="Palatino Linotype"/>
        </w:rPr>
        <w:t xml:space="preserve"> and any local permits that are re</w:t>
      </w:r>
      <w:r>
        <w:rPr>
          <w:rFonts w:ascii="Palatino Linotype" w:hAnsi="Palatino Linotype"/>
        </w:rPr>
        <w:t>quired. The Project Manager will request the</w:t>
      </w:r>
      <w:r w:rsidRPr="0013124F">
        <w:t xml:space="preserve"> </w:t>
      </w:r>
      <w:r>
        <w:rPr>
          <w:rFonts w:ascii="Palatino Linotype" w:hAnsi="Palatino Linotype"/>
        </w:rPr>
        <w:t>a</w:t>
      </w:r>
      <w:r w:rsidRPr="0013124F">
        <w:rPr>
          <w:rFonts w:ascii="Palatino Linotype" w:hAnsi="Palatino Linotype"/>
        </w:rPr>
        <w:t>ppropriate permits to allow sampling</w:t>
      </w:r>
      <w:r>
        <w:rPr>
          <w:rFonts w:ascii="Palatino Linotype" w:hAnsi="Palatino Linotype"/>
        </w:rPr>
        <w:t xml:space="preserve">; </w:t>
      </w:r>
      <w:r w:rsidRPr="0013124F">
        <w:rPr>
          <w:rFonts w:ascii="Palatino Linotype" w:hAnsi="Palatino Linotype"/>
        </w:rPr>
        <w:t>a copy will be provided to the Chief Scientist prior</w:t>
      </w:r>
      <w:r>
        <w:rPr>
          <w:rFonts w:ascii="Palatino Linotype" w:hAnsi="Palatino Linotype"/>
        </w:rPr>
        <w:t xml:space="preserve"> </w:t>
      </w:r>
      <w:r w:rsidRPr="0013124F">
        <w:rPr>
          <w:rFonts w:ascii="Palatino Linotype" w:hAnsi="Palatino Linotype"/>
        </w:rPr>
        <w:t xml:space="preserve">to the survey. </w:t>
      </w:r>
    </w:p>
    <w:p w14:paraId="5C9A625E" w14:textId="77777777" w:rsidR="0013124F" w:rsidRDefault="0013124F" w:rsidP="00A62975">
      <w:pPr>
        <w:pStyle w:val="BodyText3"/>
        <w:rPr>
          <w:rFonts w:ascii="Palatino Linotype" w:hAnsi="Palatino Linotype"/>
          <w:color w:val="000000"/>
          <w:szCs w:val="22"/>
        </w:rPr>
      </w:pPr>
    </w:p>
    <w:p w14:paraId="29BC9F58" w14:textId="77777777" w:rsidR="00017360" w:rsidRDefault="00017360" w:rsidP="00A62975">
      <w:pPr>
        <w:pStyle w:val="BodyText3"/>
        <w:rPr>
          <w:rFonts w:ascii="Palatino Linotype" w:hAnsi="Palatino Linotype"/>
          <w:color w:val="000000"/>
          <w:szCs w:val="22"/>
        </w:rPr>
      </w:pPr>
      <w:r w:rsidRPr="00265F46">
        <w:rPr>
          <w:rFonts w:ascii="Palatino Linotype" w:hAnsi="Palatino Linotype"/>
          <w:color w:val="000000"/>
          <w:szCs w:val="22"/>
        </w:rPr>
        <w:lastRenderedPageBreak/>
        <w:t xml:space="preserve">The shipboard processing and storage requirements for all samples collected for the benthic monitoring tasks are </w:t>
      </w:r>
      <w:r w:rsidRPr="00A943DB">
        <w:rPr>
          <w:rFonts w:ascii="Palatino Linotype" w:hAnsi="Palatino Linotype"/>
          <w:color w:val="000000"/>
          <w:szCs w:val="22"/>
        </w:rPr>
        <w:t xml:space="preserve">listed </w:t>
      </w:r>
      <w:r w:rsidRPr="007203FD">
        <w:rPr>
          <w:rFonts w:ascii="Palatino Linotype" w:hAnsi="Palatino Linotype"/>
          <w:color w:val="000000"/>
          <w:szCs w:val="22"/>
        </w:rPr>
        <w:t xml:space="preserve">in Table </w:t>
      </w:r>
      <w:r w:rsidR="005758F8">
        <w:rPr>
          <w:rFonts w:ascii="Palatino Linotype" w:hAnsi="Palatino Linotype"/>
          <w:color w:val="000000"/>
          <w:szCs w:val="22"/>
        </w:rPr>
        <w:t>8</w:t>
      </w:r>
      <w:r w:rsidR="00CB1F5B" w:rsidRPr="007203FD">
        <w:rPr>
          <w:rFonts w:ascii="Palatino Linotype" w:hAnsi="Palatino Linotype"/>
          <w:color w:val="000000"/>
          <w:szCs w:val="22"/>
        </w:rPr>
        <w:t xml:space="preserve"> </w:t>
      </w:r>
      <w:r w:rsidR="00DD5660" w:rsidRPr="007203FD">
        <w:rPr>
          <w:rFonts w:ascii="Palatino Linotype" w:hAnsi="Palatino Linotype"/>
          <w:color w:val="000000"/>
          <w:szCs w:val="22"/>
        </w:rPr>
        <w:t>and</w:t>
      </w:r>
      <w:r w:rsidR="00DD5660">
        <w:rPr>
          <w:rFonts w:ascii="Palatino Linotype" w:hAnsi="Palatino Linotype"/>
          <w:color w:val="000000"/>
          <w:szCs w:val="22"/>
        </w:rPr>
        <w:t xml:space="preserve"> </w:t>
      </w:r>
      <w:r w:rsidR="00CB1F5B">
        <w:rPr>
          <w:rFonts w:ascii="Palatino Linotype" w:hAnsi="Palatino Linotype"/>
          <w:color w:val="000000"/>
          <w:szCs w:val="22"/>
        </w:rPr>
        <w:t xml:space="preserve">described in the </w:t>
      </w:r>
      <w:r w:rsidR="00D737DE">
        <w:rPr>
          <w:rFonts w:ascii="Palatino Linotype" w:hAnsi="Palatino Linotype"/>
          <w:color w:val="000000"/>
          <w:szCs w:val="22"/>
        </w:rPr>
        <w:t xml:space="preserve">MEP Benthic Monitoring </w:t>
      </w:r>
      <w:r w:rsidR="00CB1F5B">
        <w:rPr>
          <w:rFonts w:ascii="Palatino Linotype" w:hAnsi="Palatino Linotype"/>
          <w:color w:val="000000"/>
          <w:szCs w:val="22"/>
        </w:rPr>
        <w:t xml:space="preserve">Field </w:t>
      </w:r>
      <w:r w:rsidR="00CB1F5B" w:rsidRPr="00CB1F5B">
        <w:rPr>
          <w:rFonts w:ascii="Palatino Linotype" w:hAnsi="Palatino Linotype"/>
          <w:color w:val="000000"/>
          <w:szCs w:val="22"/>
        </w:rPr>
        <w:t>Standard Operating Procedures</w:t>
      </w:r>
      <w:r w:rsidR="00CB1F5B">
        <w:rPr>
          <w:rFonts w:ascii="Palatino Linotype" w:hAnsi="Palatino Linotype"/>
          <w:color w:val="000000"/>
          <w:szCs w:val="22"/>
        </w:rPr>
        <w:t xml:space="preserve"> </w:t>
      </w:r>
      <w:r w:rsidR="00DD5660">
        <w:rPr>
          <w:rFonts w:ascii="Palatino Linotype" w:hAnsi="Palatino Linotype"/>
          <w:color w:val="000000"/>
          <w:szCs w:val="22"/>
        </w:rPr>
        <w:t xml:space="preserve">(SOP; </w:t>
      </w:r>
      <w:r w:rsidR="00CB1F5B">
        <w:rPr>
          <w:rFonts w:ascii="Palatino Linotype" w:hAnsi="Palatino Linotype"/>
          <w:color w:val="000000"/>
          <w:szCs w:val="22"/>
        </w:rPr>
        <w:t>Sweeny and Rutecki 2018a)</w:t>
      </w:r>
      <w:r w:rsidRPr="00A943DB">
        <w:rPr>
          <w:rFonts w:ascii="Palatino Linotype" w:hAnsi="Palatino Linotype"/>
          <w:color w:val="000000"/>
          <w:szCs w:val="22"/>
        </w:rPr>
        <w:t>.</w:t>
      </w:r>
      <w:r w:rsidRPr="00265F46">
        <w:rPr>
          <w:rFonts w:ascii="Palatino Linotype" w:hAnsi="Palatino Linotype"/>
          <w:color w:val="000000"/>
          <w:szCs w:val="22"/>
        </w:rPr>
        <w:t xml:space="preserve"> At all stations, the </w:t>
      </w:r>
      <w:r w:rsidR="00ED6448" w:rsidRPr="00265F46">
        <w:rPr>
          <w:rFonts w:ascii="Palatino Linotype" w:hAnsi="Palatino Linotype"/>
          <w:color w:val="000000"/>
          <w:szCs w:val="22"/>
        </w:rPr>
        <w:t xml:space="preserve">station coordinates, </w:t>
      </w:r>
      <w:r w:rsidRPr="00265F46">
        <w:rPr>
          <w:rFonts w:ascii="Palatino Linotype" w:hAnsi="Palatino Linotype"/>
          <w:color w:val="000000"/>
          <w:szCs w:val="22"/>
        </w:rPr>
        <w:t xml:space="preserve">time, sea state and other weather conditions, and water depth will be recorded by hand onto a field </w:t>
      </w:r>
      <w:r w:rsidR="00C42C76" w:rsidRPr="00265F46">
        <w:rPr>
          <w:rFonts w:ascii="Palatino Linotype" w:hAnsi="Palatino Linotype"/>
          <w:color w:val="000000"/>
          <w:szCs w:val="22"/>
        </w:rPr>
        <w:t>station data form</w:t>
      </w:r>
      <w:r w:rsidRPr="00265F46">
        <w:rPr>
          <w:rFonts w:ascii="Palatino Linotype" w:hAnsi="Palatino Linotype"/>
          <w:color w:val="000000"/>
          <w:szCs w:val="22"/>
        </w:rPr>
        <w:t xml:space="preserve">. </w:t>
      </w:r>
      <w:r w:rsidR="00A62975" w:rsidRPr="00265F46">
        <w:rPr>
          <w:rFonts w:ascii="Palatino Linotype" w:hAnsi="Palatino Linotype"/>
          <w:color w:val="000000"/>
          <w:szCs w:val="22"/>
        </w:rPr>
        <w:t xml:space="preserve">The contracted laboratory analyzing the samples for sediment grain size and TOC will provide the sample containers for the chemistry samples.  Sample containers for benthic infaunal </w:t>
      </w:r>
      <w:r w:rsidR="00712012">
        <w:rPr>
          <w:rFonts w:ascii="Palatino Linotype" w:hAnsi="Palatino Linotype"/>
          <w:color w:val="000000"/>
          <w:szCs w:val="22"/>
        </w:rPr>
        <w:t xml:space="preserve">and epifaunal </w:t>
      </w:r>
      <w:r w:rsidR="00A62975" w:rsidRPr="00265F46">
        <w:rPr>
          <w:rFonts w:ascii="Palatino Linotype" w:hAnsi="Palatino Linotype"/>
          <w:color w:val="000000"/>
          <w:szCs w:val="22"/>
        </w:rPr>
        <w:t xml:space="preserve">samples will be provided by the </w:t>
      </w:r>
      <w:r w:rsidR="00A62975" w:rsidRPr="00171B1B">
        <w:rPr>
          <w:rFonts w:ascii="Palatino Linotype" w:hAnsi="Palatino Linotype"/>
          <w:color w:val="000000"/>
          <w:szCs w:val="22"/>
        </w:rPr>
        <w:t>entity</w:t>
      </w:r>
      <w:r w:rsidR="00A62975" w:rsidRPr="00265F46">
        <w:rPr>
          <w:rFonts w:ascii="Palatino Linotype" w:hAnsi="Palatino Linotype"/>
          <w:color w:val="000000"/>
          <w:szCs w:val="22"/>
        </w:rPr>
        <w:t xml:space="preserve"> collecting the</w:t>
      </w:r>
      <w:r w:rsidR="00B60A03" w:rsidRPr="00265F46">
        <w:rPr>
          <w:rFonts w:ascii="Palatino Linotype" w:hAnsi="Palatino Linotype"/>
          <w:color w:val="000000"/>
          <w:szCs w:val="22"/>
        </w:rPr>
        <w:t xml:space="preserve"> benthic infaunal</w:t>
      </w:r>
      <w:r w:rsidR="00A62975" w:rsidRPr="00265F46">
        <w:rPr>
          <w:rFonts w:ascii="Palatino Linotype" w:hAnsi="Palatino Linotype"/>
          <w:color w:val="000000"/>
          <w:szCs w:val="22"/>
        </w:rPr>
        <w:t xml:space="preserve"> </w:t>
      </w:r>
      <w:r w:rsidR="00712012">
        <w:rPr>
          <w:rFonts w:ascii="Palatino Linotype" w:hAnsi="Palatino Linotype"/>
          <w:color w:val="000000"/>
          <w:szCs w:val="22"/>
        </w:rPr>
        <w:t xml:space="preserve">and epifaunal </w:t>
      </w:r>
      <w:r w:rsidR="00A62975" w:rsidRPr="00265F46">
        <w:rPr>
          <w:rFonts w:ascii="Palatino Linotype" w:hAnsi="Palatino Linotype"/>
          <w:color w:val="000000"/>
          <w:szCs w:val="22"/>
        </w:rPr>
        <w:t>samples.</w:t>
      </w:r>
    </w:p>
    <w:p w14:paraId="4439BBB9" w14:textId="77777777" w:rsidR="0013124F" w:rsidRDefault="0013124F" w:rsidP="00A62975">
      <w:pPr>
        <w:pStyle w:val="BodyText3"/>
        <w:rPr>
          <w:rFonts w:ascii="Palatino Linotype" w:hAnsi="Palatino Linotype"/>
          <w:color w:val="000000"/>
          <w:szCs w:val="22"/>
        </w:rPr>
      </w:pPr>
    </w:p>
    <w:p w14:paraId="75E3905B" w14:textId="77777777" w:rsidR="001974D6" w:rsidRPr="001402E2" w:rsidRDefault="001974D6" w:rsidP="001974D6">
      <w:pPr>
        <w:pStyle w:val="Heading4"/>
        <w:numPr>
          <w:ilvl w:val="3"/>
          <w:numId w:val="24"/>
        </w:numPr>
        <w:rPr>
          <w:rFonts w:ascii="Palatino Linotype" w:hAnsi="Palatino Linotype"/>
        </w:rPr>
      </w:pPr>
      <w:bookmarkStart w:id="150" w:name="_Toc11938112"/>
      <w:r w:rsidRPr="001402E2">
        <w:rPr>
          <w:rFonts w:ascii="Palatino Linotype" w:hAnsi="Palatino Linotype"/>
        </w:rPr>
        <w:t>Water Quality Measurements</w:t>
      </w:r>
      <w:bookmarkEnd w:id="150"/>
    </w:p>
    <w:p w14:paraId="3625DF55" w14:textId="77777777" w:rsidR="001974D6" w:rsidRPr="001402E2" w:rsidRDefault="001974D6" w:rsidP="001974D6">
      <w:pPr>
        <w:rPr>
          <w:rFonts w:ascii="Palatino Linotype" w:hAnsi="Palatino Linotype"/>
          <w:bCs/>
        </w:rPr>
      </w:pPr>
      <w:r w:rsidRPr="001402E2">
        <w:rPr>
          <w:rFonts w:ascii="Palatino Linotype" w:hAnsi="Palatino Linotype"/>
          <w:bCs/>
        </w:rPr>
        <w:t xml:space="preserve">A </w:t>
      </w:r>
      <w:r>
        <w:rPr>
          <w:rFonts w:ascii="Palatino Linotype" w:hAnsi="Palatino Linotype"/>
          <w:bCs/>
        </w:rPr>
        <w:t xml:space="preserve">multi-parameter </w:t>
      </w:r>
      <w:r w:rsidRPr="001402E2">
        <w:rPr>
          <w:rFonts w:ascii="Palatino Linotype" w:hAnsi="Palatino Linotype"/>
          <w:bCs/>
        </w:rPr>
        <w:t xml:space="preserve">water quality meter </w:t>
      </w:r>
      <w:r>
        <w:rPr>
          <w:rFonts w:ascii="Palatino Linotype" w:hAnsi="Palatino Linotype"/>
          <w:bCs/>
        </w:rPr>
        <w:t xml:space="preserve">(or sonde) </w:t>
      </w:r>
      <w:r w:rsidRPr="001402E2">
        <w:rPr>
          <w:rFonts w:ascii="Palatino Linotype" w:hAnsi="Palatino Linotype"/>
          <w:bCs/>
        </w:rPr>
        <w:t>with a data recorder and temperature, DO, pH, and salinity/conductivity probes</w:t>
      </w:r>
      <w:r>
        <w:rPr>
          <w:rFonts w:ascii="Palatino Linotype" w:hAnsi="Palatino Linotype"/>
          <w:bCs/>
        </w:rPr>
        <w:t xml:space="preserve"> will be used to record water quality parameters at each station before benthic grab samples are collected. T</w:t>
      </w:r>
      <w:r w:rsidRPr="001402E2">
        <w:rPr>
          <w:rFonts w:ascii="Palatino Linotype" w:hAnsi="Palatino Linotype"/>
          <w:bCs/>
        </w:rPr>
        <w:t xml:space="preserve">he vessel instrumentation </w:t>
      </w:r>
      <w:r>
        <w:rPr>
          <w:rFonts w:ascii="Palatino Linotype" w:hAnsi="Palatino Linotype"/>
          <w:bCs/>
        </w:rPr>
        <w:t xml:space="preserve">will be used </w:t>
      </w:r>
      <w:r w:rsidRPr="001402E2">
        <w:rPr>
          <w:rFonts w:ascii="Palatino Linotype" w:hAnsi="Palatino Linotype"/>
          <w:bCs/>
        </w:rPr>
        <w:t xml:space="preserve">to measure the total water depth at the station to the nearest 0.1 m and </w:t>
      </w:r>
      <w:r>
        <w:rPr>
          <w:rFonts w:ascii="Palatino Linotype" w:hAnsi="Palatino Linotype"/>
          <w:bCs/>
        </w:rPr>
        <w:t xml:space="preserve">the depth will be </w:t>
      </w:r>
      <w:r w:rsidRPr="001402E2">
        <w:rPr>
          <w:rFonts w:ascii="Palatino Linotype" w:hAnsi="Palatino Linotype"/>
          <w:bCs/>
        </w:rPr>
        <w:t>record on the Sample Collection form</w:t>
      </w:r>
      <w:r>
        <w:rPr>
          <w:rFonts w:ascii="Palatino Linotype" w:hAnsi="Palatino Linotype"/>
          <w:bCs/>
        </w:rPr>
        <w:t xml:space="preserve">.  The multi-parameter </w:t>
      </w:r>
      <w:r w:rsidRPr="001402E2">
        <w:rPr>
          <w:rFonts w:ascii="Palatino Linotype" w:hAnsi="Palatino Linotype"/>
          <w:bCs/>
        </w:rPr>
        <w:t>water quality meter</w:t>
      </w:r>
      <w:r>
        <w:rPr>
          <w:rFonts w:ascii="Palatino Linotype" w:hAnsi="Palatino Linotype"/>
          <w:bCs/>
        </w:rPr>
        <w:t xml:space="preserve"> will be calibrated a</w:t>
      </w:r>
      <w:r w:rsidRPr="00635B6F">
        <w:rPr>
          <w:rFonts w:ascii="Palatino Linotype" w:hAnsi="Palatino Linotype"/>
          <w:bCs/>
        </w:rPr>
        <w:t>t the start of each sampling day</w:t>
      </w:r>
      <w:r>
        <w:rPr>
          <w:rFonts w:ascii="Palatino Linotype" w:hAnsi="Palatino Linotype"/>
          <w:bCs/>
        </w:rPr>
        <w:t xml:space="preserve"> </w:t>
      </w:r>
      <w:r w:rsidRPr="00635B6F">
        <w:rPr>
          <w:rFonts w:ascii="Palatino Linotype" w:hAnsi="Palatino Linotype"/>
          <w:bCs/>
        </w:rPr>
        <w:t>following the manufactures recommended procedures for each probe</w:t>
      </w:r>
      <w:r>
        <w:rPr>
          <w:rFonts w:ascii="Palatino Linotype" w:hAnsi="Palatino Linotype"/>
          <w:bCs/>
        </w:rPr>
        <w:t xml:space="preserve">.  </w:t>
      </w:r>
      <w:r w:rsidRPr="00635B6F">
        <w:rPr>
          <w:rFonts w:ascii="Palatino Linotype" w:hAnsi="Palatino Linotype"/>
          <w:bCs/>
        </w:rPr>
        <w:t xml:space="preserve">The calibrations will be recorded </w:t>
      </w:r>
      <w:r>
        <w:rPr>
          <w:rFonts w:ascii="Palatino Linotype" w:hAnsi="Palatino Linotype"/>
          <w:bCs/>
        </w:rPr>
        <w:t>i</w:t>
      </w:r>
      <w:r w:rsidRPr="00635B6F">
        <w:rPr>
          <w:rFonts w:ascii="Palatino Linotype" w:hAnsi="Palatino Linotype"/>
          <w:bCs/>
        </w:rPr>
        <w:t>n a Calibration Log</w:t>
      </w:r>
      <w:r>
        <w:rPr>
          <w:rFonts w:ascii="Palatino Linotype" w:hAnsi="Palatino Linotype"/>
          <w:bCs/>
        </w:rPr>
        <w:t xml:space="preserve">.  </w:t>
      </w:r>
    </w:p>
    <w:p w14:paraId="65F5857C" w14:textId="77777777" w:rsidR="001974D6" w:rsidRPr="001402E2" w:rsidRDefault="001974D6" w:rsidP="001974D6">
      <w:pPr>
        <w:rPr>
          <w:rFonts w:ascii="Palatino Linotype" w:hAnsi="Palatino Linotype"/>
          <w:bCs/>
        </w:rPr>
      </w:pPr>
    </w:p>
    <w:p w14:paraId="170EDC70" w14:textId="77777777" w:rsidR="001974D6" w:rsidRDefault="001974D6" w:rsidP="001974D6">
      <w:pPr>
        <w:rPr>
          <w:rFonts w:ascii="Palatino Linotype" w:hAnsi="Palatino Linotype"/>
          <w:bCs/>
        </w:rPr>
      </w:pPr>
      <w:r>
        <w:rPr>
          <w:rFonts w:ascii="Palatino Linotype" w:hAnsi="Palatino Linotype"/>
          <w:bCs/>
        </w:rPr>
        <w:t>T</w:t>
      </w:r>
      <w:r w:rsidRPr="001402E2">
        <w:rPr>
          <w:rFonts w:ascii="Palatino Linotype" w:hAnsi="Palatino Linotype"/>
          <w:bCs/>
        </w:rPr>
        <w:t xml:space="preserve">he </w:t>
      </w:r>
      <w:r>
        <w:rPr>
          <w:rFonts w:ascii="Palatino Linotype" w:hAnsi="Palatino Linotype"/>
          <w:bCs/>
        </w:rPr>
        <w:t>meter will be lower</w:t>
      </w:r>
      <w:r w:rsidRPr="001402E2">
        <w:rPr>
          <w:rFonts w:ascii="Palatino Linotype" w:hAnsi="Palatino Linotype"/>
          <w:bCs/>
        </w:rPr>
        <w:t xml:space="preserve"> into the water and</w:t>
      </w:r>
      <w:r>
        <w:rPr>
          <w:rFonts w:ascii="Palatino Linotype" w:hAnsi="Palatino Linotype"/>
          <w:bCs/>
        </w:rPr>
        <w:t xml:space="preserve"> single</w:t>
      </w:r>
      <w:r w:rsidRPr="001402E2">
        <w:rPr>
          <w:rFonts w:ascii="Palatino Linotype" w:hAnsi="Palatino Linotype"/>
          <w:bCs/>
        </w:rPr>
        <w:t xml:space="preserve"> </w:t>
      </w:r>
      <w:r>
        <w:rPr>
          <w:rFonts w:ascii="Palatino Linotype" w:hAnsi="Palatino Linotype"/>
          <w:bCs/>
        </w:rPr>
        <w:t xml:space="preserve">recordings will be taken at each depth once </w:t>
      </w:r>
      <w:r w:rsidRPr="00316089">
        <w:rPr>
          <w:rFonts w:ascii="Palatino Linotype" w:hAnsi="Palatino Linotype"/>
          <w:bCs/>
        </w:rPr>
        <w:t xml:space="preserve">all </w:t>
      </w:r>
      <w:r>
        <w:rPr>
          <w:rFonts w:ascii="Palatino Linotype" w:hAnsi="Palatino Linotype"/>
          <w:bCs/>
        </w:rPr>
        <w:t>parameters readings have</w:t>
      </w:r>
      <w:r w:rsidRPr="00316089">
        <w:rPr>
          <w:rFonts w:ascii="Palatino Linotype" w:hAnsi="Palatino Linotype"/>
          <w:bCs/>
        </w:rPr>
        <w:t xml:space="preserve"> stabi</w:t>
      </w:r>
      <w:r>
        <w:rPr>
          <w:rFonts w:ascii="Palatino Linotype" w:hAnsi="Palatino Linotype"/>
          <w:bCs/>
        </w:rPr>
        <w:t>lized. Water t</w:t>
      </w:r>
      <w:r w:rsidRPr="001402E2">
        <w:rPr>
          <w:rFonts w:ascii="Palatino Linotype" w:hAnsi="Palatino Linotype"/>
          <w:bCs/>
        </w:rPr>
        <w:t xml:space="preserve">emperature, DO, pH, and salinity measurements </w:t>
      </w:r>
      <w:r>
        <w:rPr>
          <w:rFonts w:ascii="Palatino Linotype" w:hAnsi="Palatino Linotype"/>
          <w:bCs/>
        </w:rPr>
        <w:t xml:space="preserve">will be collected </w:t>
      </w:r>
      <w:r w:rsidRPr="001402E2">
        <w:rPr>
          <w:rFonts w:ascii="Palatino Linotype" w:hAnsi="Palatino Linotype"/>
          <w:bCs/>
        </w:rPr>
        <w:t>at the following depths: 0.1 m below the surface, 0.5 m below the surface, every 1 m from depths of 1.0 to 10.0 m, and if the site is deeper than 10 m, every 5 m thereafter. Take the last set of measurements at 0.5 m from the bottom, making sure to not let the sonde touch the bottom.  If the sonde touches the bottom wait for the sediment disturbance to settle for a minimum of 5 minutes.</w:t>
      </w:r>
      <w:r w:rsidRPr="00A20BEA">
        <w:rPr>
          <w:rFonts w:ascii="Palatino Linotype" w:hAnsi="Palatino Linotype"/>
        </w:rPr>
        <w:t xml:space="preserve"> </w:t>
      </w:r>
      <w:r w:rsidRPr="00A20BEA">
        <w:rPr>
          <w:rFonts w:ascii="Palatino Linotype" w:hAnsi="Palatino Linotype"/>
          <w:bCs/>
        </w:rPr>
        <w:t xml:space="preserve">The </w:t>
      </w:r>
      <w:r>
        <w:rPr>
          <w:rFonts w:ascii="Palatino Linotype" w:hAnsi="Palatino Linotype"/>
          <w:bCs/>
        </w:rPr>
        <w:t>survey</w:t>
      </w:r>
      <w:r w:rsidRPr="00A20BEA">
        <w:rPr>
          <w:rFonts w:ascii="Palatino Linotype" w:hAnsi="Palatino Linotype"/>
          <w:bCs/>
        </w:rPr>
        <w:t xml:space="preserve"> crew will note any questionable measurements and retake the water quality measurements at the same depth interval as the probe is retrieved</w:t>
      </w:r>
      <w:r>
        <w:rPr>
          <w:rFonts w:ascii="Palatino Linotype" w:hAnsi="Palatino Linotype"/>
          <w:bCs/>
        </w:rPr>
        <w:t xml:space="preserve">. </w:t>
      </w:r>
      <w:r w:rsidRPr="00A20BEA">
        <w:rPr>
          <w:rFonts w:ascii="Palatino Linotype" w:hAnsi="Palatino Linotype"/>
          <w:bCs/>
        </w:rPr>
        <w:t xml:space="preserve">The </w:t>
      </w:r>
      <w:r>
        <w:rPr>
          <w:rFonts w:ascii="Palatino Linotype" w:hAnsi="Palatino Linotype"/>
          <w:bCs/>
        </w:rPr>
        <w:t>survey</w:t>
      </w:r>
      <w:r w:rsidRPr="00A20BEA">
        <w:rPr>
          <w:rFonts w:ascii="Palatino Linotype" w:hAnsi="Palatino Linotype"/>
          <w:bCs/>
        </w:rPr>
        <w:t xml:space="preserve"> crew will note any measurements that need further comment or when a measurement cannot be made. The explanation of these notes will be placed on the Sample Collection form.</w:t>
      </w:r>
      <w:r>
        <w:rPr>
          <w:rFonts w:ascii="Palatino Linotype" w:hAnsi="Palatino Linotype"/>
          <w:bCs/>
        </w:rPr>
        <w:t xml:space="preserve">  </w:t>
      </w:r>
    </w:p>
    <w:p w14:paraId="302B67DD" w14:textId="77777777" w:rsidR="001974D6" w:rsidRDefault="001974D6" w:rsidP="001974D6">
      <w:pPr>
        <w:rPr>
          <w:rFonts w:ascii="Palatino Linotype" w:hAnsi="Palatino Linotype"/>
          <w:bCs/>
        </w:rPr>
      </w:pPr>
    </w:p>
    <w:p w14:paraId="0C3C6573" w14:textId="77777777" w:rsidR="001974D6" w:rsidRPr="00265F46" w:rsidRDefault="001974D6" w:rsidP="001974D6">
      <w:pPr>
        <w:pStyle w:val="Heading4"/>
        <w:numPr>
          <w:ilvl w:val="3"/>
          <w:numId w:val="24"/>
        </w:numPr>
        <w:rPr>
          <w:rFonts w:ascii="Palatino Linotype" w:hAnsi="Palatino Linotype"/>
        </w:rPr>
      </w:pPr>
      <w:bookmarkStart w:id="151" w:name="_Toc11938113"/>
      <w:r w:rsidRPr="00B71898">
        <w:rPr>
          <w:rFonts w:ascii="Palatino Linotype" w:hAnsi="Palatino Linotype"/>
        </w:rPr>
        <w:t>Underwater Digital Still Image Collection</w:t>
      </w:r>
      <w:bookmarkEnd w:id="151"/>
    </w:p>
    <w:p w14:paraId="040CB04B" w14:textId="77777777" w:rsidR="001974D6" w:rsidRDefault="001974D6" w:rsidP="001974D6">
      <w:pPr>
        <w:rPr>
          <w:rFonts w:ascii="Palatino Linotype" w:hAnsi="Palatino Linotype"/>
        </w:rPr>
      </w:pPr>
      <w:r>
        <w:rPr>
          <w:rFonts w:ascii="Palatino Linotype" w:hAnsi="Palatino Linotype"/>
        </w:rPr>
        <w:t xml:space="preserve">A </w:t>
      </w:r>
      <w:r w:rsidRPr="00D96B2F">
        <w:rPr>
          <w:rFonts w:ascii="Palatino Linotype" w:hAnsi="Palatino Linotype"/>
        </w:rPr>
        <w:t xml:space="preserve">minimum of 2 </w:t>
      </w:r>
      <w:r>
        <w:rPr>
          <w:rFonts w:ascii="Palatino Linotype" w:hAnsi="Palatino Linotype"/>
        </w:rPr>
        <w:t xml:space="preserve">still </w:t>
      </w:r>
      <w:r w:rsidRPr="00D96B2F">
        <w:rPr>
          <w:rFonts w:ascii="Palatino Linotype" w:hAnsi="Palatino Linotype"/>
        </w:rPr>
        <w:t>images of the bottom will be collected at each station</w:t>
      </w:r>
      <w:r>
        <w:rPr>
          <w:rFonts w:ascii="Palatino Linotype" w:hAnsi="Palatino Linotype"/>
        </w:rPr>
        <w:t xml:space="preserve">. Images will be </w:t>
      </w:r>
      <w:r w:rsidRPr="00D96B2F">
        <w:rPr>
          <w:rFonts w:ascii="Palatino Linotype" w:hAnsi="Palatino Linotype"/>
        </w:rPr>
        <w:t>taken perpendicular to the bottom, at a uniform distance from</w:t>
      </w:r>
      <w:r>
        <w:rPr>
          <w:rFonts w:ascii="Palatino Linotype" w:hAnsi="Palatino Linotype"/>
        </w:rPr>
        <w:t xml:space="preserve"> the surface across all samples</w:t>
      </w:r>
      <w:r w:rsidRPr="00D96B2F">
        <w:rPr>
          <w:rFonts w:ascii="Palatino Linotype" w:hAnsi="Palatino Linotype"/>
        </w:rPr>
        <w:t>.</w:t>
      </w:r>
      <w:r>
        <w:rPr>
          <w:rFonts w:ascii="Palatino Linotype" w:hAnsi="Palatino Linotype"/>
        </w:rPr>
        <w:t xml:space="preserve">  </w:t>
      </w:r>
      <w:r w:rsidRPr="002B408F">
        <w:rPr>
          <w:rFonts w:ascii="Palatino Linotype" w:hAnsi="Palatino Linotype"/>
        </w:rPr>
        <w:t xml:space="preserve">Turbidity can be a limiting factor; the final elevation </w:t>
      </w:r>
      <w:r>
        <w:rPr>
          <w:rFonts w:ascii="Palatino Linotype" w:hAnsi="Palatino Linotype"/>
        </w:rPr>
        <w:t xml:space="preserve">for still images </w:t>
      </w:r>
      <w:r w:rsidRPr="002B408F">
        <w:rPr>
          <w:rFonts w:ascii="Palatino Linotype" w:hAnsi="Palatino Linotype"/>
        </w:rPr>
        <w:t>will be determined on site at the time of the monitoring</w:t>
      </w:r>
      <w:r>
        <w:rPr>
          <w:rFonts w:ascii="Palatino Linotype" w:hAnsi="Palatino Linotype"/>
        </w:rPr>
        <w:t xml:space="preserve"> based on image clarity</w:t>
      </w:r>
      <w:r w:rsidRPr="002B408F">
        <w:rPr>
          <w:rFonts w:ascii="Palatino Linotype" w:hAnsi="Palatino Linotype"/>
        </w:rPr>
        <w:t>.</w:t>
      </w:r>
      <w:r>
        <w:rPr>
          <w:rFonts w:ascii="Palatino Linotype" w:hAnsi="Palatino Linotype"/>
        </w:rPr>
        <w:t xml:space="preserve"> If divers are collecting the still images using a quadrat, </w:t>
      </w:r>
      <w:r w:rsidRPr="002B408F">
        <w:rPr>
          <w:rFonts w:ascii="Palatino Linotype" w:hAnsi="Palatino Linotype"/>
        </w:rPr>
        <w:t>a smaller quadrat may be substituted with a minimum of 4 images collected at each location</w:t>
      </w:r>
      <w:r>
        <w:rPr>
          <w:rFonts w:ascii="Palatino Linotype" w:hAnsi="Palatino Linotype"/>
        </w:rPr>
        <w:t xml:space="preserve">. </w:t>
      </w:r>
    </w:p>
    <w:p w14:paraId="75D3D39B" w14:textId="77777777" w:rsidR="001974D6" w:rsidRDefault="001974D6" w:rsidP="001974D6">
      <w:pPr>
        <w:rPr>
          <w:rFonts w:ascii="Palatino Linotype" w:hAnsi="Palatino Linotype"/>
        </w:rPr>
      </w:pPr>
    </w:p>
    <w:p w14:paraId="5A69E182" w14:textId="77777777" w:rsidR="001974D6" w:rsidRPr="001974D6" w:rsidRDefault="001974D6" w:rsidP="001974D6">
      <w:pPr>
        <w:rPr>
          <w:rFonts w:ascii="Palatino Linotype" w:hAnsi="Palatino Linotype"/>
          <w:b/>
          <w:bCs/>
          <w:highlight w:val="yellow"/>
        </w:rPr>
      </w:pPr>
      <w:r>
        <w:rPr>
          <w:rFonts w:ascii="Palatino Linotype" w:hAnsi="Palatino Linotype"/>
        </w:rPr>
        <w:t>T</w:t>
      </w:r>
      <w:r w:rsidRPr="00CE33C4">
        <w:rPr>
          <w:rFonts w:ascii="Palatino Linotype" w:hAnsi="Palatino Linotype"/>
        </w:rPr>
        <w:t xml:space="preserve">he date and time will be recorded on the </w:t>
      </w:r>
      <w:r>
        <w:rPr>
          <w:rFonts w:ascii="Palatino Linotype" w:hAnsi="Palatino Linotype"/>
        </w:rPr>
        <w:t>still</w:t>
      </w:r>
      <w:r w:rsidRPr="00CE33C4">
        <w:rPr>
          <w:rFonts w:ascii="Palatino Linotype" w:hAnsi="Palatino Linotype"/>
        </w:rPr>
        <w:t xml:space="preserve"> image. Vessel start and finish positions, and water depth at each survey location will be captured electronically using navigational software. The date, time, station ID, vessel location coordinates, and water depth will be recorded in the field log at the start of each still </w:t>
      </w:r>
      <w:r>
        <w:rPr>
          <w:rFonts w:ascii="Palatino Linotype" w:hAnsi="Palatino Linotype"/>
        </w:rPr>
        <w:t xml:space="preserve">image </w:t>
      </w:r>
      <w:r w:rsidRPr="00CE33C4">
        <w:rPr>
          <w:rFonts w:ascii="Palatino Linotype" w:hAnsi="Palatino Linotype"/>
        </w:rPr>
        <w:t>captures</w:t>
      </w:r>
      <w:r>
        <w:rPr>
          <w:rFonts w:ascii="Palatino Linotype" w:hAnsi="Palatino Linotype"/>
        </w:rPr>
        <w:t>, and</w:t>
      </w:r>
      <w:r w:rsidRPr="00CE33C4">
        <w:rPr>
          <w:rFonts w:ascii="Palatino Linotype" w:hAnsi="Palatino Linotype"/>
        </w:rPr>
        <w:t xml:space="preserve"> at the end of each </w:t>
      </w:r>
      <w:r>
        <w:rPr>
          <w:rFonts w:ascii="Palatino Linotype" w:hAnsi="Palatino Linotype"/>
        </w:rPr>
        <w:t>series of still image captures</w:t>
      </w:r>
      <w:r w:rsidRPr="00CE33C4">
        <w:rPr>
          <w:rFonts w:ascii="Palatino Linotype" w:hAnsi="Palatino Linotype"/>
        </w:rPr>
        <w:t>.</w:t>
      </w:r>
    </w:p>
    <w:p w14:paraId="2AFD3057" w14:textId="77777777" w:rsidR="000A134B" w:rsidRPr="003A0850" w:rsidRDefault="00BB6C03" w:rsidP="003A0850">
      <w:pPr>
        <w:pStyle w:val="Caption"/>
        <w:rPr>
          <w:rFonts w:ascii="Palatino Linotype" w:hAnsi="Palatino Linotype"/>
          <w:highlight w:val="yellow"/>
        </w:rPr>
      </w:pPr>
      <w:r w:rsidRPr="00265F46">
        <w:rPr>
          <w:rFonts w:ascii="Palatino Linotype" w:hAnsi="Palatino Linotype"/>
          <w:highlight w:val="yellow"/>
        </w:rPr>
        <w:br w:type="page"/>
      </w:r>
      <w:bookmarkStart w:id="152" w:name="_Toc78277925"/>
      <w:bookmarkStart w:id="153" w:name="_Toc78782771"/>
      <w:bookmarkStart w:id="154" w:name="_Toc78782851"/>
      <w:bookmarkStart w:id="155" w:name="_Toc78783178"/>
      <w:bookmarkStart w:id="156" w:name="_Toc78787851"/>
      <w:bookmarkStart w:id="157" w:name="_Toc12015633"/>
      <w:r w:rsidR="00017360" w:rsidRPr="00265F46">
        <w:rPr>
          <w:rFonts w:ascii="Palatino Linotype" w:hAnsi="Palatino Linotype"/>
        </w:rPr>
        <w:lastRenderedPageBreak/>
        <w:t xml:space="preserve">Table </w:t>
      </w:r>
      <w:r w:rsidR="000A7F81" w:rsidRPr="00265F46">
        <w:rPr>
          <w:rFonts w:ascii="Palatino Linotype" w:hAnsi="Palatino Linotype"/>
        </w:rPr>
        <w:fldChar w:fldCharType="begin"/>
      </w:r>
      <w:r w:rsidR="00354905" w:rsidRPr="00265F46">
        <w:rPr>
          <w:rFonts w:ascii="Palatino Linotype" w:hAnsi="Palatino Linotype"/>
        </w:rPr>
        <w:instrText xml:space="preserve"> SEQ Table \* ARABIC </w:instrText>
      </w:r>
      <w:r w:rsidR="000A7F81" w:rsidRPr="00265F46">
        <w:rPr>
          <w:rFonts w:ascii="Palatino Linotype" w:hAnsi="Palatino Linotype"/>
        </w:rPr>
        <w:fldChar w:fldCharType="separate"/>
      </w:r>
      <w:r w:rsidR="004D1822">
        <w:rPr>
          <w:rFonts w:ascii="Palatino Linotype" w:hAnsi="Palatino Linotype"/>
          <w:noProof/>
        </w:rPr>
        <w:t>8</w:t>
      </w:r>
      <w:r w:rsidR="000A7F81" w:rsidRPr="00265F46">
        <w:rPr>
          <w:rFonts w:ascii="Palatino Linotype" w:hAnsi="Palatino Linotype"/>
        </w:rPr>
        <w:fldChar w:fldCharType="end"/>
      </w:r>
      <w:r w:rsidR="00017360" w:rsidRPr="00265F46">
        <w:rPr>
          <w:rFonts w:ascii="Palatino Linotype" w:hAnsi="Palatino Linotype"/>
        </w:rPr>
        <w:t xml:space="preserve">. Processing and Storage of Field Samples taken on </w:t>
      </w:r>
      <w:r w:rsidR="00124DD3" w:rsidRPr="00265F46">
        <w:rPr>
          <w:rFonts w:ascii="Palatino Linotype" w:hAnsi="Palatino Linotype"/>
        </w:rPr>
        <w:t>MEP</w:t>
      </w:r>
      <w:r w:rsidR="00017360" w:rsidRPr="00265F46">
        <w:rPr>
          <w:rFonts w:ascii="Palatino Linotype" w:hAnsi="Palatino Linotype"/>
        </w:rPr>
        <w:t xml:space="preserve"> Benthic </w:t>
      </w:r>
      <w:r w:rsidR="00124DD3" w:rsidRPr="00265F46">
        <w:rPr>
          <w:rFonts w:ascii="Palatino Linotype" w:hAnsi="Palatino Linotype"/>
        </w:rPr>
        <w:t xml:space="preserve">Monitoring </w:t>
      </w:r>
      <w:r w:rsidR="00017360" w:rsidRPr="00265F46">
        <w:rPr>
          <w:rFonts w:ascii="Palatino Linotype" w:hAnsi="Palatino Linotype"/>
        </w:rPr>
        <w:t>Surveys.</w:t>
      </w:r>
      <w:bookmarkEnd w:id="152"/>
      <w:bookmarkEnd w:id="153"/>
      <w:bookmarkEnd w:id="154"/>
      <w:bookmarkEnd w:id="155"/>
      <w:bookmarkEnd w:id="156"/>
      <w:bookmarkEnd w:id="157"/>
      <w:r w:rsidR="00124DD3" w:rsidRPr="00265F46">
        <w:rPr>
          <w:rFonts w:ascii="Palatino Linotype" w:hAnsi="Palatino Linotype"/>
          <w:highlight w:val="yellow"/>
        </w:rPr>
        <w:t xml:space="preserve"> </w:t>
      </w:r>
    </w:p>
    <w:tbl>
      <w:tblPr>
        <w:tblW w:w="5122" w:type="pct"/>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CellMar>
          <w:left w:w="43" w:type="dxa"/>
          <w:right w:w="43" w:type="dxa"/>
        </w:tblCellMar>
        <w:tblLook w:val="0000" w:firstRow="0" w:lastRow="0" w:firstColumn="0" w:lastColumn="0" w:noHBand="0" w:noVBand="0"/>
      </w:tblPr>
      <w:tblGrid>
        <w:gridCol w:w="1912"/>
        <w:gridCol w:w="1941"/>
        <w:gridCol w:w="1941"/>
        <w:gridCol w:w="1941"/>
        <w:gridCol w:w="1941"/>
      </w:tblGrid>
      <w:tr w:rsidR="00227DE7" w:rsidRPr="005F7BB2" w14:paraId="28CBDA4F" w14:textId="77777777" w:rsidTr="00F17540">
        <w:trPr>
          <w:cantSplit/>
          <w:trHeight w:hRule="exact" w:val="1092"/>
          <w:jc w:val="center"/>
        </w:trPr>
        <w:tc>
          <w:tcPr>
            <w:tcW w:w="1912" w:type="dxa"/>
            <w:shd w:val="clear" w:color="auto" w:fill="D9D9D9" w:themeFill="background1" w:themeFillShade="D9"/>
            <w:vAlign w:val="center"/>
          </w:tcPr>
          <w:p w14:paraId="4E343399" w14:textId="77777777" w:rsidR="00227DE7" w:rsidRPr="000A134B" w:rsidRDefault="00227DE7" w:rsidP="00FB2645">
            <w:pPr>
              <w:numPr>
                <w:ilvl w:val="12"/>
                <w:numId w:val="0"/>
              </w:numPr>
              <w:tabs>
                <w:tab w:val="left" w:pos="-120"/>
                <w:tab w:val="left" w:pos="720"/>
              </w:tabs>
              <w:spacing w:after="67"/>
              <w:rPr>
                <w:rFonts w:ascii="Palatino Linotype" w:hAnsi="Palatino Linotype"/>
                <w:sz w:val="18"/>
                <w:szCs w:val="18"/>
              </w:rPr>
            </w:pPr>
            <w:r w:rsidRPr="000A134B">
              <w:rPr>
                <w:rFonts w:ascii="Palatino Linotype" w:hAnsi="Palatino Linotype"/>
                <w:b/>
                <w:bCs/>
                <w:color w:val="000000"/>
                <w:sz w:val="20"/>
                <w:szCs w:val="20"/>
              </w:rPr>
              <w:t>Activity</w:t>
            </w:r>
          </w:p>
        </w:tc>
        <w:tc>
          <w:tcPr>
            <w:tcW w:w="1941" w:type="dxa"/>
            <w:shd w:val="clear" w:color="FFFF00" w:fill="D9D9D9"/>
            <w:vAlign w:val="center"/>
          </w:tcPr>
          <w:p w14:paraId="43AC650D" w14:textId="77777777" w:rsidR="00227DE7" w:rsidRPr="005F7BB2" w:rsidRDefault="00227DE7" w:rsidP="005F7BB2">
            <w:pPr>
              <w:numPr>
                <w:ilvl w:val="12"/>
                <w:numId w:val="0"/>
              </w:numPr>
              <w:tabs>
                <w:tab w:val="left" w:pos="-120"/>
                <w:tab w:val="left" w:pos="720"/>
                <w:tab w:val="left" w:pos="1440"/>
              </w:tabs>
              <w:spacing w:after="67"/>
              <w:rPr>
                <w:rFonts w:ascii="Palatino Linotype" w:hAnsi="Palatino Linotype"/>
                <w:sz w:val="20"/>
                <w:szCs w:val="20"/>
              </w:rPr>
            </w:pPr>
            <w:r w:rsidRPr="005F7BB2">
              <w:rPr>
                <w:rFonts w:ascii="Palatino Linotype" w:hAnsi="Palatino Linotype"/>
                <w:b/>
                <w:bCs/>
                <w:color w:val="000000"/>
                <w:sz w:val="20"/>
                <w:szCs w:val="20"/>
              </w:rPr>
              <w:t>Embayment Sediment and/or Infaunal Survey (Task 2.1)</w:t>
            </w:r>
          </w:p>
        </w:tc>
        <w:tc>
          <w:tcPr>
            <w:tcW w:w="1941" w:type="dxa"/>
            <w:shd w:val="clear" w:color="FFFF00" w:fill="D9D9D9"/>
            <w:vAlign w:val="center"/>
          </w:tcPr>
          <w:p w14:paraId="47AD6FDA" w14:textId="77777777" w:rsidR="00227DE7" w:rsidRPr="005F7BB2" w:rsidRDefault="00227DE7" w:rsidP="00293338">
            <w:pPr>
              <w:numPr>
                <w:ilvl w:val="12"/>
                <w:numId w:val="0"/>
              </w:numPr>
              <w:tabs>
                <w:tab w:val="left" w:pos="-120"/>
                <w:tab w:val="left" w:pos="720"/>
                <w:tab w:val="left" w:pos="1440"/>
              </w:tabs>
              <w:spacing w:after="67"/>
              <w:rPr>
                <w:rFonts w:ascii="Palatino Linotype" w:hAnsi="Palatino Linotype"/>
                <w:sz w:val="20"/>
                <w:szCs w:val="20"/>
              </w:rPr>
            </w:pPr>
            <w:r w:rsidRPr="005F7BB2">
              <w:rPr>
                <w:rFonts w:ascii="Palatino Linotype" w:hAnsi="Palatino Linotype"/>
                <w:b/>
                <w:bCs/>
                <w:color w:val="000000"/>
                <w:sz w:val="20"/>
                <w:szCs w:val="20"/>
              </w:rPr>
              <w:t xml:space="preserve">Digital </w:t>
            </w:r>
            <w:r w:rsidR="0018307B" w:rsidRPr="005F7BB2">
              <w:rPr>
                <w:rFonts w:ascii="Palatino Linotype" w:hAnsi="Palatino Linotype"/>
                <w:b/>
                <w:bCs/>
                <w:color w:val="000000"/>
                <w:sz w:val="20"/>
                <w:szCs w:val="20"/>
              </w:rPr>
              <w:t xml:space="preserve">Still </w:t>
            </w:r>
            <w:r w:rsidR="0018307B">
              <w:rPr>
                <w:rFonts w:ascii="Palatino Linotype" w:hAnsi="Palatino Linotype"/>
                <w:b/>
                <w:bCs/>
                <w:color w:val="000000"/>
                <w:sz w:val="20"/>
                <w:szCs w:val="20"/>
              </w:rPr>
              <w:t xml:space="preserve">Images </w:t>
            </w:r>
            <w:r w:rsidR="0018307B" w:rsidRPr="005F7BB2">
              <w:rPr>
                <w:rFonts w:ascii="Palatino Linotype" w:hAnsi="Palatino Linotype"/>
                <w:b/>
                <w:bCs/>
                <w:color w:val="000000"/>
                <w:sz w:val="20"/>
                <w:szCs w:val="20"/>
              </w:rPr>
              <w:t xml:space="preserve">or </w:t>
            </w:r>
            <w:r w:rsidRPr="005F7BB2">
              <w:rPr>
                <w:rFonts w:ascii="Palatino Linotype" w:hAnsi="Palatino Linotype"/>
                <w:b/>
                <w:bCs/>
                <w:color w:val="000000"/>
                <w:sz w:val="20"/>
                <w:szCs w:val="20"/>
              </w:rPr>
              <w:t>Video Survey (Task 2.</w:t>
            </w:r>
            <w:r w:rsidR="00293338">
              <w:rPr>
                <w:rFonts w:ascii="Palatino Linotype" w:hAnsi="Palatino Linotype"/>
                <w:b/>
                <w:bCs/>
                <w:color w:val="000000"/>
                <w:sz w:val="20"/>
                <w:szCs w:val="20"/>
              </w:rPr>
              <w:t>2</w:t>
            </w:r>
            <w:r w:rsidRPr="005F7BB2">
              <w:rPr>
                <w:rFonts w:ascii="Palatino Linotype" w:hAnsi="Palatino Linotype"/>
                <w:b/>
                <w:bCs/>
                <w:color w:val="000000"/>
                <w:sz w:val="20"/>
                <w:szCs w:val="20"/>
              </w:rPr>
              <w:t>)</w:t>
            </w:r>
          </w:p>
        </w:tc>
        <w:tc>
          <w:tcPr>
            <w:tcW w:w="1941" w:type="dxa"/>
            <w:shd w:val="clear" w:color="FFFF00" w:fill="D9D9D9"/>
            <w:vAlign w:val="center"/>
          </w:tcPr>
          <w:p w14:paraId="63A8C6A6" w14:textId="77777777" w:rsidR="00227DE7" w:rsidRPr="005F7BB2" w:rsidRDefault="00227DE7" w:rsidP="00293338">
            <w:pPr>
              <w:numPr>
                <w:ilvl w:val="12"/>
                <w:numId w:val="0"/>
              </w:numPr>
              <w:tabs>
                <w:tab w:val="left" w:pos="-120"/>
                <w:tab w:val="left" w:pos="720"/>
                <w:tab w:val="left" w:pos="1440"/>
              </w:tabs>
              <w:spacing w:after="67"/>
              <w:rPr>
                <w:rFonts w:ascii="Palatino Linotype" w:hAnsi="Palatino Linotype"/>
                <w:sz w:val="20"/>
                <w:szCs w:val="20"/>
              </w:rPr>
            </w:pPr>
            <w:r w:rsidRPr="005F7BB2">
              <w:rPr>
                <w:rFonts w:ascii="Palatino Linotype" w:hAnsi="Palatino Linotype"/>
                <w:b/>
                <w:bCs/>
                <w:color w:val="000000"/>
                <w:sz w:val="20"/>
                <w:szCs w:val="20"/>
              </w:rPr>
              <w:t>Sediment Profile Imagery Survey (Task 2.</w:t>
            </w:r>
            <w:r w:rsidR="00293338">
              <w:rPr>
                <w:rFonts w:ascii="Palatino Linotype" w:hAnsi="Palatino Linotype"/>
                <w:b/>
                <w:bCs/>
                <w:color w:val="000000"/>
                <w:sz w:val="20"/>
                <w:szCs w:val="20"/>
              </w:rPr>
              <w:t>3</w:t>
            </w:r>
            <w:r w:rsidR="003B5989">
              <w:rPr>
                <w:rFonts w:ascii="Palatino Linotype" w:hAnsi="Palatino Linotype"/>
                <w:b/>
                <w:bCs/>
                <w:color w:val="000000"/>
                <w:sz w:val="20"/>
                <w:szCs w:val="20"/>
              </w:rPr>
              <w:t>; Optional</w:t>
            </w:r>
            <w:r w:rsidRPr="005F7BB2">
              <w:rPr>
                <w:rFonts w:ascii="Palatino Linotype" w:hAnsi="Palatino Linotype"/>
                <w:b/>
                <w:bCs/>
                <w:color w:val="000000"/>
                <w:sz w:val="20"/>
                <w:szCs w:val="20"/>
              </w:rPr>
              <w:t>)</w:t>
            </w:r>
          </w:p>
        </w:tc>
        <w:tc>
          <w:tcPr>
            <w:tcW w:w="1941" w:type="dxa"/>
            <w:shd w:val="clear" w:color="FFFF00" w:fill="D9D9D9"/>
            <w:vAlign w:val="center"/>
          </w:tcPr>
          <w:p w14:paraId="5CD9C0F2" w14:textId="77777777" w:rsidR="00227DE7" w:rsidRPr="005F7BB2" w:rsidRDefault="00227DE7" w:rsidP="005F7BB2">
            <w:pPr>
              <w:numPr>
                <w:ilvl w:val="12"/>
                <w:numId w:val="0"/>
              </w:numPr>
              <w:tabs>
                <w:tab w:val="left" w:pos="-120"/>
                <w:tab w:val="left" w:pos="720"/>
                <w:tab w:val="left" w:pos="1440"/>
              </w:tabs>
              <w:spacing w:after="67"/>
              <w:rPr>
                <w:rFonts w:ascii="Palatino Linotype" w:hAnsi="Palatino Linotype"/>
                <w:sz w:val="20"/>
                <w:szCs w:val="20"/>
              </w:rPr>
            </w:pPr>
            <w:r w:rsidRPr="005F7BB2">
              <w:rPr>
                <w:rFonts w:ascii="Palatino Linotype" w:hAnsi="Palatino Linotype"/>
                <w:b/>
                <w:bCs/>
                <w:color w:val="000000"/>
                <w:sz w:val="20"/>
                <w:szCs w:val="20"/>
              </w:rPr>
              <w:t>Hard-bottom/ Riprap Destructive Samples (Task 2.4</w:t>
            </w:r>
            <w:r w:rsidR="003B5989">
              <w:rPr>
                <w:rFonts w:ascii="Palatino Linotype" w:hAnsi="Palatino Linotype"/>
                <w:b/>
                <w:bCs/>
                <w:color w:val="000000"/>
                <w:sz w:val="20"/>
                <w:szCs w:val="20"/>
              </w:rPr>
              <w:t>; Optional</w:t>
            </w:r>
            <w:r w:rsidRPr="005F7BB2">
              <w:rPr>
                <w:rFonts w:ascii="Palatino Linotype" w:hAnsi="Palatino Linotype"/>
                <w:b/>
                <w:bCs/>
                <w:color w:val="000000"/>
                <w:sz w:val="20"/>
                <w:szCs w:val="20"/>
              </w:rPr>
              <w:t>)</w:t>
            </w:r>
          </w:p>
        </w:tc>
      </w:tr>
      <w:tr w:rsidR="00227DE7" w:rsidRPr="00BF5917" w14:paraId="2F72F8FD" w14:textId="77777777" w:rsidTr="00227DE7">
        <w:trPr>
          <w:cantSplit/>
          <w:jc w:val="center"/>
        </w:trPr>
        <w:tc>
          <w:tcPr>
            <w:tcW w:w="1912" w:type="dxa"/>
          </w:tcPr>
          <w:p w14:paraId="2F82CCBC" w14:textId="77777777" w:rsidR="00227DE7" w:rsidRPr="000A134B" w:rsidRDefault="00227DE7" w:rsidP="000A134B">
            <w:pPr>
              <w:numPr>
                <w:ilvl w:val="12"/>
                <w:numId w:val="0"/>
              </w:numPr>
              <w:tabs>
                <w:tab w:val="left" w:pos="-120"/>
                <w:tab w:val="left" w:pos="720"/>
              </w:tabs>
              <w:spacing w:before="60" w:after="40"/>
              <w:rPr>
                <w:rFonts w:ascii="Palatino Linotype" w:hAnsi="Palatino Linotype"/>
                <w:sz w:val="18"/>
                <w:szCs w:val="18"/>
              </w:rPr>
            </w:pPr>
            <w:r w:rsidRPr="000A134B">
              <w:rPr>
                <w:rFonts w:ascii="Palatino Linotype" w:hAnsi="Palatino Linotype"/>
                <w:color w:val="000000"/>
                <w:sz w:val="18"/>
                <w:szCs w:val="18"/>
              </w:rPr>
              <w:t>Stations</w:t>
            </w:r>
          </w:p>
        </w:tc>
        <w:tc>
          <w:tcPr>
            <w:tcW w:w="1941" w:type="dxa"/>
          </w:tcPr>
          <w:p w14:paraId="47F51F70" w14:textId="77777777" w:rsidR="00227DE7" w:rsidRPr="000A134B" w:rsidRDefault="00227DE7" w:rsidP="000A134B">
            <w:pPr>
              <w:numPr>
                <w:ilvl w:val="12"/>
                <w:numId w:val="0"/>
              </w:numPr>
              <w:tabs>
                <w:tab w:val="left" w:pos="0"/>
                <w:tab w:val="left" w:pos="720"/>
                <w:tab w:val="left" w:pos="1440"/>
                <w:tab w:val="left" w:pos="2160"/>
                <w:tab w:val="left" w:pos="2880"/>
              </w:tabs>
              <w:spacing w:before="60" w:after="40"/>
              <w:rPr>
                <w:rFonts w:ascii="Palatino Linotype" w:hAnsi="Palatino Linotype"/>
                <w:sz w:val="18"/>
                <w:szCs w:val="18"/>
                <w:highlight w:val="yellow"/>
              </w:rPr>
            </w:pPr>
            <w:r w:rsidRPr="000A134B">
              <w:rPr>
                <w:rFonts w:ascii="Palatino Linotype" w:hAnsi="Palatino Linotype"/>
                <w:color w:val="000000"/>
                <w:sz w:val="18"/>
                <w:szCs w:val="18"/>
              </w:rPr>
              <w:t>See Survey Plan in the Embayment Specific Study Plan</w:t>
            </w:r>
          </w:p>
        </w:tc>
        <w:tc>
          <w:tcPr>
            <w:tcW w:w="1941" w:type="dxa"/>
          </w:tcPr>
          <w:p w14:paraId="21C3EF0B" w14:textId="77777777" w:rsidR="00227DE7" w:rsidRPr="000A134B" w:rsidRDefault="00227DE7" w:rsidP="00B2091E">
            <w:pPr>
              <w:numPr>
                <w:ilvl w:val="12"/>
                <w:numId w:val="0"/>
              </w:numPr>
              <w:tabs>
                <w:tab w:val="left" w:pos="-120"/>
                <w:tab w:val="left" w:pos="720"/>
                <w:tab w:val="left" w:pos="1440"/>
              </w:tabs>
              <w:spacing w:before="60" w:after="40"/>
              <w:rPr>
                <w:rFonts w:ascii="Palatino Linotype" w:hAnsi="Palatino Linotype"/>
                <w:sz w:val="18"/>
                <w:szCs w:val="18"/>
                <w:highlight w:val="yellow"/>
              </w:rPr>
            </w:pPr>
            <w:r w:rsidRPr="000A134B">
              <w:rPr>
                <w:rFonts w:ascii="Palatino Linotype" w:hAnsi="Palatino Linotype"/>
                <w:color w:val="000000"/>
                <w:sz w:val="18"/>
                <w:szCs w:val="18"/>
              </w:rPr>
              <w:t>See Survey Plan in the Embayment Specific Study Plan</w:t>
            </w:r>
          </w:p>
        </w:tc>
        <w:tc>
          <w:tcPr>
            <w:tcW w:w="1941" w:type="dxa"/>
          </w:tcPr>
          <w:p w14:paraId="74B64D4A" w14:textId="77777777" w:rsidR="00227DE7" w:rsidRPr="000A134B" w:rsidRDefault="00227DE7" w:rsidP="000A134B">
            <w:pPr>
              <w:numPr>
                <w:ilvl w:val="12"/>
                <w:numId w:val="0"/>
              </w:numPr>
              <w:tabs>
                <w:tab w:val="left" w:pos="0"/>
                <w:tab w:val="left" w:pos="720"/>
                <w:tab w:val="left" w:pos="1440"/>
              </w:tabs>
              <w:spacing w:before="60" w:after="40"/>
              <w:rPr>
                <w:rFonts w:ascii="Palatino Linotype" w:hAnsi="Palatino Linotype"/>
                <w:color w:val="000000"/>
                <w:sz w:val="18"/>
                <w:szCs w:val="18"/>
                <w:highlight w:val="yellow"/>
              </w:rPr>
            </w:pPr>
            <w:r w:rsidRPr="000A134B">
              <w:rPr>
                <w:rFonts w:ascii="Palatino Linotype" w:hAnsi="Palatino Linotype"/>
                <w:color w:val="000000"/>
                <w:sz w:val="18"/>
                <w:szCs w:val="18"/>
              </w:rPr>
              <w:t>See Survey Plan in the Embayment Specific Study Plan</w:t>
            </w:r>
          </w:p>
        </w:tc>
        <w:tc>
          <w:tcPr>
            <w:tcW w:w="1941" w:type="dxa"/>
          </w:tcPr>
          <w:p w14:paraId="10BFF6FD" w14:textId="77777777" w:rsidR="00227DE7" w:rsidRPr="00BF5917" w:rsidRDefault="00227DE7" w:rsidP="00FB2645">
            <w:pPr>
              <w:numPr>
                <w:ilvl w:val="12"/>
                <w:numId w:val="0"/>
              </w:numPr>
              <w:tabs>
                <w:tab w:val="left" w:pos="-120"/>
                <w:tab w:val="left" w:pos="720"/>
                <w:tab w:val="left" w:pos="1440"/>
              </w:tabs>
              <w:spacing w:before="60" w:after="40"/>
              <w:rPr>
                <w:sz w:val="17"/>
                <w:szCs w:val="17"/>
              </w:rPr>
            </w:pPr>
            <w:r w:rsidRPr="000A134B">
              <w:rPr>
                <w:rFonts w:ascii="Palatino Linotype" w:hAnsi="Palatino Linotype"/>
                <w:color w:val="000000"/>
                <w:sz w:val="18"/>
                <w:szCs w:val="18"/>
              </w:rPr>
              <w:t>See Survey Plan in the Embayment Specific Study Plan</w:t>
            </w:r>
          </w:p>
        </w:tc>
      </w:tr>
      <w:tr w:rsidR="00227DE7" w:rsidRPr="00BF5917" w14:paraId="5624FFF8" w14:textId="77777777" w:rsidTr="00227DE7">
        <w:trPr>
          <w:cantSplit/>
          <w:jc w:val="center"/>
        </w:trPr>
        <w:tc>
          <w:tcPr>
            <w:tcW w:w="1912" w:type="dxa"/>
          </w:tcPr>
          <w:p w14:paraId="68C6DAC6" w14:textId="77777777" w:rsidR="00227DE7" w:rsidRPr="000A134B" w:rsidRDefault="00227DE7" w:rsidP="000A134B">
            <w:pPr>
              <w:numPr>
                <w:ilvl w:val="12"/>
                <w:numId w:val="0"/>
              </w:numPr>
              <w:tabs>
                <w:tab w:val="left" w:pos="-120"/>
                <w:tab w:val="left" w:pos="720"/>
              </w:tabs>
              <w:spacing w:before="60" w:after="40"/>
              <w:rPr>
                <w:rFonts w:ascii="Palatino Linotype" w:hAnsi="Palatino Linotype"/>
                <w:color w:val="000000"/>
                <w:sz w:val="18"/>
                <w:szCs w:val="18"/>
              </w:rPr>
            </w:pPr>
            <w:r w:rsidRPr="000A134B">
              <w:rPr>
                <w:rFonts w:ascii="Palatino Linotype" w:hAnsi="Palatino Linotype"/>
                <w:color w:val="000000"/>
                <w:sz w:val="18"/>
                <w:szCs w:val="18"/>
              </w:rPr>
              <w:t>Station location and time</w:t>
            </w:r>
          </w:p>
        </w:tc>
        <w:tc>
          <w:tcPr>
            <w:tcW w:w="1941" w:type="dxa"/>
          </w:tcPr>
          <w:p w14:paraId="2FC3C81B" w14:textId="77777777" w:rsidR="00227DE7" w:rsidRPr="000A134B" w:rsidRDefault="00227DE7" w:rsidP="000A134B">
            <w:pPr>
              <w:numPr>
                <w:ilvl w:val="12"/>
                <w:numId w:val="0"/>
              </w:numPr>
              <w:tabs>
                <w:tab w:val="left" w:pos="-120"/>
                <w:tab w:val="left" w:pos="720"/>
                <w:tab w:val="left" w:pos="1440"/>
              </w:tabs>
              <w:spacing w:before="60" w:after="40"/>
              <w:rPr>
                <w:rFonts w:ascii="Palatino Linotype" w:hAnsi="Palatino Linotype"/>
                <w:color w:val="000000"/>
                <w:sz w:val="18"/>
                <w:szCs w:val="18"/>
              </w:rPr>
            </w:pPr>
            <w:r w:rsidRPr="000A134B">
              <w:rPr>
                <w:rFonts w:ascii="Palatino Linotype" w:hAnsi="Palatino Linotype"/>
                <w:color w:val="000000"/>
                <w:sz w:val="18"/>
                <w:szCs w:val="18"/>
              </w:rPr>
              <w:t>Record beginning and ending location, time of station visit, and location of individual samples</w:t>
            </w:r>
          </w:p>
        </w:tc>
        <w:tc>
          <w:tcPr>
            <w:tcW w:w="1941" w:type="dxa"/>
          </w:tcPr>
          <w:p w14:paraId="04E0760D" w14:textId="77777777" w:rsidR="00227DE7" w:rsidRPr="000A134B" w:rsidRDefault="00227DE7" w:rsidP="00B2091E">
            <w:pPr>
              <w:numPr>
                <w:ilvl w:val="12"/>
                <w:numId w:val="0"/>
              </w:numPr>
              <w:tabs>
                <w:tab w:val="left" w:pos="-120"/>
                <w:tab w:val="left" w:pos="720"/>
                <w:tab w:val="left" w:pos="1440"/>
              </w:tabs>
              <w:spacing w:before="60" w:after="40"/>
              <w:rPr>
                <w:rFonts w:ascii="Palatino Linotype" w:hAnsi="Palatino Linotype"/>
                <w:color w:val="000000"/>
                <w:sz w:val="18"/>
                <w:szCs w:val="18"/>
              </w:rPr>
            </w:pPr>
            <w:r w:rsidRPr="000A134B">
              <w:rPr>
                <w:rFonts w:ascii="Palatino Linotype" w:hAnsi="Palatino Linotype"/>
                <w:color w:val="000000"/>
                <w:sz w:val="18"/>
                <w:szCs w:val="18"/>
              </w:rPr>
              <w:t>Record beginning and ending location and time of station visit</w:t>
            </w:r>
          </w:p>
        </w:tc>
        <w:tc>
          <w:tcPr>
            <w:tcW w:w="1941" w:type="dxa"/>
          </w:tcPr>
          <w:p w14:paraId="321D73B7" w14:textId="77777777" w:rsidR="00227DE7" w:rsidRPr="000A134B" w:rsidRDefault="00227DE7" w:rsidP="000A134B">
            <w:pPr>
              <w:numPr>
                <w:ilvl w:val="12"/>
                <w:numId w:val="0"/>
              </w:numPr>
              <w:tabs>
                <w:tab w:val="left" w:pos="-120"/>
                <w:tab w:val="left" w:pos="720"/>
                <w:tab w:val="left" w:pos="1440"/>
              </w:tabs>
              <w:spacing w:before="60" w:after="40"/>
              <w:rPr>
                <w:rFonts w:ascii="Palatino Linotype" w:hAnsi="Palatino Linotype"/>
                <w:color w:val="000000"/>
                <w:sz w:val="18"/>
                <w:szCs w:val="18"/>
              </w:rPr>
            </w:pPr>
            <w:r w:rsidRPr="000A134B">
              <w:rPr>
                <w:rFonts w:ascii="Palatino Linotype" w:hAnsi="Palatino Linotype"/>
                <w:color w:val="000000"/>
                <w:sz w:val="18"/>
                <w:szCs w:val="18"/>
              </w:rPr>
              <w:t>Record beginning and ending location and time of station visit</w:t>
            </w:r>
          </w:p>
        </w:tc>
        <w:tc>
          <w:tcPr>
            <w:tcW w:w="1941" w:type="dxa"/>
          </w:tcPr>
          <w:p w14:paraId="2EED06A7" w14:textId="77777777" w:rsidR="00227DE7" w:rsidRPr="00BF5917" w:rsidRDefault="00227DE7" w:rsidP="00541AD3">
            <w:pPr>
              <w:numPr>
                <w:ilvl w:val="12"/>
                <w:numId w:val="0"/>
              </w:numPr>
              <w:tabs>
                <w:tab w:val="left" w:pos="-120"/>
                <w:tab w:val="left" w:pos="720"/>
                <w:tab w:val="left" w:pos="1440"/>
              </w:tabs>
              <w:spacing w:before="60" w:after="40"/>
              <w:rPr>
                <w:color w:val="000000"/>
                <w:sz w:val="17"/>
                <w:szCs w:val="17"/>
              </w:rPr>
            </w:pPr>
            <w:r w:rsidRPr="000A134B">
              <w:rPr>
                <w:rFonts w:ascii="Palatino Linotype" w:hAnsi="Palatino Linotype"/>
                <w:color w:val="000000"/>
                <w:sz w:val="18"/>
                <w:szCs w:val="18"/>
              </w:rPr>
              <w:t>Record beginning and ending location, and time of station visit</w:t>
            </w:r>
          </w:p>
        </w:tc>
      </w:tr>
      <w:tr w:rsidR="00227DE7" w:rsidRPr="00BF5917" w14:paraId="0D0B74FB" w14:textId="77777777" w:rsidTr="00227DE7">
        <w:trPr>
          <w:cantSplit/>
          <w:jc w:val="center"/>
        </w:trPr>
        <w:tc>
          <w:tcPr>
            <w:tcW w:w="1912" w:type="dxa"/>
          </w:tcPr>
          <w:p w14:paraId="647CBBFC" w14:textId="77777777" w:rsidR="00227DE7" w:rsidRPr="000A134B" w:rsidRDefault="00227DE7" w:rsidP="000A134B">
            <w:pPr>
              <w:numPr>
                <w:ilvl w:val="12"/>
                <w:numId w:val="0"/>
              </w:numPr>
              <w:tabs>
                <w:tab w:val="left" w:pos="-120"/>
                <w:tab w:val="left" w:pos="720"/>
              </w:tabs>
              <w:spacing w:before="60" w:after="40"/>
              <w:rPr>
                <w:rFonts w:ascii="Palatino Linotype" w:hAnsi="Palatino Linotype"/>
                <w:color w:val="000000"/>
                <w:sz w:val="18"/>
                <w:szCs w:val="18"/>
              </w:rPr>
            </w:pPr>
            <w:r w:rsidRPr="000A134B">
              <w:rPr>
                <w:rFonts w:ascii="Palatino Linotype" w:hAnsi="Palatino Linotype"/>
                <w:color w:val="000000"/>
                <w:sz w:val="18"/>
                <w:szCs w:val="18"/>
              </w:rPr>
              <w:t>Weather/sea state/ bottom depth</w:t>
            </w:r>
          </w:p>
        </w:tc>
        <w:tc>
          <w:tcPr>
            <w:tcW w:w="1941" w:type="dxa"/>
          </w:tcPr>
          <w:p w14:paraId="2044AC28" w14:textId="77777777" w:rsidR="00227DE7" w:rsidRPr="000A134B" w:rsidRDefault="00227DE7" w:rsidP="000A134B">
            <w:pPr>
              <w:numPr>
                <w:ilvl w:val="12"/>
                <w:numId w:val="0"/>
              </w:numPr>
              <w:tabs>
                <w:tab w:val="left" w:pos="-120"/>
                <w:tab w:val="left" w:pos="720"/>
                <w:tab w:val="left" w:pos="1440"/>
              </w:tabs>
              <w:spacing w:before="60" w:after="40"/>
              <w:rPr>
                <w:rFonts w:ascii="Palatino Linotype" w:hAnsi="Palatino Linotype"/>
                <w:color w:val="000000"/>
                <w:sz w:val="18"/>
                <w:szCs w:val="18"/>
              </w:rPr>
            </w:pPr>
            <w:r w:rsidRPr="000A134B">
              <w:rPr>
                <w:rFonts w:ascii="Palatino Linotype" w:hAnsi="Palatino Linotype"/>
                <w:color w:val="000000"/>
                <w:sz w:val="18"/>
                <w:szCs w:val="18"/>
              </w:rPr>
              <w:t>Record general conditions; record bottom depth to nearest 0.5 m</w:t>
            </w:r>
          </w:p>
        </w:tc>
        <w:tc>
          <w:tcPr>
            <w:tcW w:w="1941" w:type="dxa"/>
          </w:tcPr>
          <w:p w14:paraId="058D4CCE" w14:textId="77777777" w:rsidR="00227DE7" w:rsidRPr="000A134B" w:rsidRDefault="00227DE7" w:rsidP="00B2091E">
            <w:pPr>
              <w:numPr>
                <w:ilvl w:val="12"/>
                <w:numId w:val="0"/>
              </w:numPr>
              <w:tabs>
                <w:tab w:val="left" w:pos="-120"/>
                <w:tab w:val="left" w:pos="720"/>
                <w:tab w:val="left" w:pos="1440"/>
              </w:tabs>
              <w:spacing w:before="60" w:after="40"/>
              <w:rPr>
                <w:rFonts w:ascii="Palatino Linotype" w:hAnsi="Palatino Linotype"/>
                <w:color w:val="000000"/>
                <w:sz w:val="18"/>
                <w:szCs w:val="18"/>
              </w:rPr>
            </w:pPr>
            <w:r w:rsidRPr="000A134B">
              <w:rPr>
                <w:rFonts w:ascii="Palatino Linotype" w:hAnsi="Palatino Linotype"/>
                <w:color w:val="000000"/>
                <w:sz w:val="18"/>
                <w:szCs w:val="18"/>
              </w:rPr>
              <w:t>Record general conditions; record bottom depth to nearest 0.5 m</w:t>
            </w:r>
          </w:p>
        </w:tc>
        <w:tc>
          <w:tcPr>
            <w:tcW w:w="1941" w:type="dxa"/>
          </w:tcPr>
          <w:p w14:paraId="18C83F40" w14:textId="77777777" w:rsidR="00227DE7" w:rsidRPr="000A134B" w:rsidRDefault="00227DE7" w:rsidP="000A134B">
            <w:pPr>
              <w:numPr>
                <w:ilvl w:val="12"/>
                <w:numId w:val="0"/>
              </w:numPr>
              <w:tabs>
                <w:tab w:val="left" w:pos="-120"/>
                <w:tab w:val="left" w:pos="720"/>
                <w:tab w:val="left" w:pos="1440"/>
              </w:tabs>
              <w:spacing w:before="60" w:after="40"/>
              <w:rPr>
                <w:rFonts w:ascii="Palatino Linotype" w:hAnsi="Palatino Linotype"/>
                <w:color w:val="000000"/>
                <w:sz w:val="18"/>
                <w:szCs w:val="18"/>
              </w:rPr>
            </w:pPr>
            <w:r w:rsidRPr="000A134B">
              <w:rPr>
                <w:rFonts w:ascii="Palatino Linotype" w:hAnsi="Palatino Linotype"/>
                <w:color w:val="000000"/>
                <w:sz w:val="18"/>
                <w:szCs w:val="18"/>
              </w:rPr>
              <w:t>Record general conditions; record bottom depth to nearest 0.5 m</w:t>
            </w:r>
          </w:p>
        </w:tc>
        <w:tc>
          <w:tcPr>
            <w:tcW w:w="1941" w:type="dxa"/>
          </w:tcPr>
          <w:p w14:paraId="552F2781" w14:textId="77777777" w:rsidR="00227DE7" w:rsidRPr="00BF5917" w:rsidRDefault="00227DE7" w:rsidP="00FB2645">
            <w:pPr>
              <w:numPr>
                <w:ilvl w:val="12"/>
                <w:numId w:val="0"/>
              </w:numPr>
              <w:tabs>
                <w:tab w:val="left" w:pos="-120"/>
                <w:tab w:val="left" w:pos="720"/>
                <w:tab w:val="left" w:pos="1440"/>
              </w:tabs>
              <w:spacing w:before="60" w:after="40"/>
              <w:rPr>
                <w:color w:val="000000"/>
                <w:sz w:val="17"/>
                <w:szCs w:val="17"/>
              </w:rPr>
            </w:pPr>
            <w:r w:rsidRPr="000A134B">
              <w:rPr>
                <w:rFonts w:ascii="Palatino Linotype" w:hAnsi="Palatino Linotype"/>
                <w:color w:val="000000"/>
                <w:sz w:val="18"/>
                <w:szCs w:val="18"/>
              </w:rPr>
              <w:t>Record general conditions; record bottom depth to nearest 0.5 m</w:t>
            </w:r>
          </w:p>
        </w:tc>
      </w:tr>
      <w:tr w:rsidR="00227DE7" w:rsidRPr="00BF5917" w14:paraId="5588CD09" w14:textId="77777777" w:rsidTr="00227DE7">
        <w:trPr>
          <w:cantSplit/>
          <w:jc w:val="center"/>
        </w:trPr>
        <w:tc>
          <w:tcPr>
            <w:tcW w:w="1912" w:type="dxa"/>
          </w:tcPr>
          <w:p w14:paraId="0B9370FE" w14:textId="77777777" w:rsidR="00227DE7" w:rsidRPr="000A134B" w:rsidRDefault="00227DE7" w:rsidP="00FB2645">
            <w:pPr>
              <w:numPr>
                <w:ilvl w:val="12"/>
                <w:numId w:val="0"/>
              </w:numPr>
              <w:tabs>
                <w:tab w:val="left" w:pos="-120"/>
                <w:tab w:val="left" w:pos="720"/>
              </w:tabs>
              <w:spacing w:before="60" w:after="40"/>
              <w:ind w:left="-10" w:firstLine="10"/>
              <w:rPr>
                <w:rFonts w:ascii="Palatino Linotype" w:hAnsi="Palatino Linotype"/>
                <w:color w:val="000000"/>
                <w:sz w:val="18"/>
                <w:szCs w:val="18"/>
              </w:rPr>
            </w:pPr>
            <w:r w:rsidRPr="000A134B">
              <w:rPr>
                <w:rFonts w:ascii="Palatino Linotype" w:hAnsi="Palatino Linotype"/>
                <w:color w:val="000000"/>
                <w:sz w:val="18"/>
                <w:szCs w:val="18"/>
              </w:rPr>
              <w:t>Sampling: Gear</w:t>
            </w:r>
          </w:p>
        </w:tc>
        <w:tc>
          <w:tcPr>
            <w:tcW w:w="1941" w:type="dxa"/>
          </w:tcPr>
          <w:p w14:paraId="32626F68" w14:textId="77777777" w:rsidR="00227DE7" w:rsidRDefault="00227DE7" w:rsidP="00FB2645">
            <w:pPr>
              <w:numPr>
                <w:ilvl w:val="12"/>
                <w:numId w:val="0"/>
              </w:numPr>
              <w:tabs>
                <w:tab w:val="left" w:pos="-120"/>
                <w:tab w:val="left" w:pos="720"/>
                <w:tab w:val="left" w:pos="1440"/>
              </w:tabs>
              <w:spacing w:before="60" w:after="40"/>
              <w:rPr>
                <w:rFonts w:ascii="Palatino Linotype" w:hAnsi="Palatino Linotype"/>
                <w:color w:val="000000"/>
                <w:sz w:val="18"/>
                <w:szCs w:val="18"/>
              </w:rPr>
            </w:pPr>
            <w:r w:rsidRPr="000A134B">
              <w:rPr>
                <w:rFonts w:ascii="Palatino Linotype" w:hAnsi="Palatino Linotype"/>
                <w:color w:val="000000"/>
                <w:sz w:val="18"/>
                <w:szCs w:val="18"/>
              </w:rPr>
              <w:t>0.04-m</w:t>
            </w:r>
            <w:r w:rsidRPr="000A134B">
              <w:rPr>
                <w:rFonts w:ascii="Palatino Linotype" w:hAnsi="Palatino Linotype"/>
                <w:color w:val="000000"/>
                <w:sz w:val="18"/>
                <w:szCs w:val="18"/>
                <w:vertAlign w:val="superscript"/>
              </w:rPr>
              <w:t>2</w:t>
            </w:r>
            <w:r w:rsidRPr="000A134B">
              <w:rPr>
                <w:rFonts w:ascii="Palatino Linotype" w:hAnsi="Palatino Linotype"/>
                <w:color w:val="000000"/>
                <w:sz w:val="18"/>
                <w:szCs w:val="18"/>
              </w:rPr>
              <w:t xml:space="preserve"> Ted Young-modified van Veen grab sampler</w:t>
            </w:r>
          </w:p>
          <w:p w14:paraId="0558A5ED" w14:textId="77777777" w:rsidR="00227DE7" w:rsidRPr="000A134B" w:rsidRDefault="00227DE7" w:rsidP="00FB2645">
            <w:pPr>
              <w:numPr>
                <w:ilvl w:val="12"/>
                <w:numId w:val="0"/>
              </w:numPr>
              <w:tabs>
                <w:tab w:val="left" w:pos="-120"/>
                <w:tab w:val="left" w:pos="720"/>
                <w:tab w:val="left" w:pos="1440"/>
              </w:tabs>
              <w:spacing w:before="60" w:after="40"/>
              <w:rPr>
                <w:rFonts w:ascii="Palatino Linotype" w:hAnsi="Palatino Linotype"/>
                <w:color w:val="000000"/>
                <w:sz w:val="18"/>
                <w:szCs w:val="18"/>
                <w:highlight w:val="yellow"/>
              </w:rPr>
            </w:pPr>
            <w:r>
              <w:rPr>
                <w:rFonts w:ascii="Palatino Linotype" w:hAnsi="Palatino Linotype"/>
                <w:color w:val="000000"/>
                <w:sz w:val="18"/>
                <w:szCs w:val="18"/>
              </w:rPr>
              <w:t>Multiparameter sonde</w:t>
            </w:r>
          </w:p>
        </w:tc>
        <w:tc>
          <w:tcPr>
            <w:tcW w:w="1941" w:type="dxa"/>
          </w:tcPr>
          <w:p w14:paraId="34E230F7" w14:textId="77777777" w:rsidR="00227DE7" w:rsidRPr="000A134B" w:rsidRDefault="00227DE7" w:rsidP="00B2091E">
            <w:pPr>
              <w:numPr>
                <w:ilvl w:val="12"/>
                <w:numId w:val="0"/>
              </w:numPr>
              <w:tabs>
                <w:tab w:val="left" w:pos="-120"/>
                <w:tab w:val="left" w:pos="720"/>
                <w:tab w:val="left" w:pos="1440"/>
              </w:tabs>
              <w:spacing w:before="60" w:after="40"/>
              <w:rPr>
                <w:rFonts w:ascii="Palatino Linotype" w:hAnsi="Palatino Linotype"/>
                <w:color w:val="000000"/>
                <w:sz w:val="18"/>
                <w:szCs w:val="18"/>
                <w:highlight w:val="yellow"/>
              </w:rPr>
            </w:pPr>
            <w:r w:rsidRPr="000A134B">
              <w:rPr>
                <w:rFonts w:ascii="Palatino Linotype" w:hAnsi="Palatino Linotype"/>
                <w:color w:val="000000"/>
                <w:sz w:val="18"/>
                <w:szCs w:val="18"/>
              </w:rPr>
              <w:t>Digital high-definition video camera</w:t>
            </w:r>
          </w:p>
        </w:tc>
        <w:tc>
          <w:tcPr>
            <w:tcW w:w="1941" w:type="dxa"/>
          </w:tcPr>
          <w:p w14:paraId="647D5296" w14:textId="77777777" w:rsidR="00227DE7" w:rsidRPr="000A134B" w:rsidRDefault="00227DE7" w:rsidP="00FB2645">
            <w:pPr>
              <w:numPr>
                <w:ilvl w:val="12"/>
                <w:numId w:val="0"/>
              </w:numPr>
              <w:tabs>
                <w:tab w:val="left" w:pos="-120"/>
                <w:tab w:val="left" w:pos="720"/>
                <w:tab w:val="left" w:pos="1440"/>
              </w:tabs>
              <w:spacing w:before="60" w:after="40"/>
              <w:rPr>
                <w:rFonts w:ascii="Palatino Linotype" w:hAnsi="Palatino Linotype"/>
                <w:color w:val="000000"/>
                <w:sz w:val="18"/>
                <w:szCs w:val="18"/>
                <w:highlight w:val="yellow"/>
              </w:rPr>
            </w:pPr>
            <w:r w:rsidRPr="000A134B">
              <w:rPr>
                <w:rFonts w:ascii="Palatino Linotype" w:hAnsi="Palatino Linotype"/>
                <w:color w:val="000000"/>
                <w:sz w:val="18"/>
                <w:szCs w:val="18"/>
              </w:rPr>
              <w:t>Digital sediment profile camera</w:t>
            </w:r>
          </w:p>
        </w:tc>
        <w:tc>
          <w:tcPr>
            <w:tcW w:w="1941" w:type="dxa"/>
          </w:tcPr>
          <w:p w14:paraId="36D6430C" w14:textId="77777777" w:rsidR="00227DE7" w:rsidRDefault="00227DE7" w:rsidP="00FB2645">
            <w:pPr>
              <w:numPr>
                <w:ilvl w:val="12"/>
                <w:numId w:val="0"/>
              </w:numPr>
              <w:tabs>
                <w:tab w:val="left" w:pos="-120"/>
                <w:tab w:val="left" w:pos="720"/>
                <w:tab w:val="left" w:pos="1440"/>
              </w:tabs>
              <w:spacing w:before="60" w:after="40"/>
              <w:rPr>
                <w:rFonts w:ascii="Palatino Linotype" w:hAnsi="Palatino Linotype"/>
                <w:color w:val="000000"/>
                <w:sz w:val="18"/>
                <w:szCs w:val="18"/>
              </w:rPr>
            </w:pPr>
            <w:r w:rsidRPr="001557B2">
              <w:rPr>
                <w:rFonts w:ascii="Palatino Linotype" w:hAnsi="Palatino Linotype"/>
                <w:color w:val="000000"/>
                <w:sz w:val="18"/>
                <w:szCs w:val="18"/>
              </w:rPr>
              <w:t>Divers using a 1/16 m</w:t>
            </w:r>
            <w:r w:rsidRPr="001557B2">
              <w:rPr>
                <w:rFonts w:ascii="Palatino Linotype" w:hAnsi="Palatino Linotype"/>
                <w:color w:val="000000"/>
                <w:sz w:val="18"/>
                <w:szCs w:val="18"/>
                <w:vertAlign w:val="superscript"/>
              </w:rPr>
              <w:t>2</w:t>
            </w:r>
            <w:r w:rsidRPr="001557B2">
              <w:rPr>
                <w:rFonts w:ascii="Palatino Linotype" w:hAnsi="Palatino Linotype"/>
                <w:color w:val="000000"/>
                <w:sz w:val="18"/>
                <w:szCs w:val="18"/>
              </w:rPr>
              <w:t xml:space="preserve"> frame</w:t>
            </w:r>
            <w:r>
              <w:rPr>
                <w:rFonts w:ascii="Palatino Linotype" w:hAnsi="Palatino Linotype"/>
                <w:color w:val="000000"/>
                <w:sz w:val="18"/>
                <w:szCs w:val="18"/>
              </w:rPr>
              <w:t xml:space="preserve"> and </w:t>
            </w:r>
            <w:r w:rsidRPr="001557B2">
              <w:rPr>
                <w:rFonts w:ascii="Palatino Linotype" w:hAnsi="Palatino Linotype"/>
                <w:color w:val="000000"/>
                <w:sz w:val="18"/>
                <w:szCs w:val="18"/>
              </w:rPr>
              <w:t>an airlift dredge</w:t>
            </w:r>
          </w:p>
          <w:p w14:paraId="54D6F52E" w14:textId="77777777" w:rsidR="00227DE7" w:rsidRPr="001557B2" w:rsidRDefault="00227DE7" w:rsidP="00FB2645">
            <w:pPr>
              <w:numPr>
                <w:ilvl w:val="12"/>
                <w:numId w:val="0"/>
              </w:numPr>
              <w:tabs>
                <w:tab w:val="left" w:pos="-120"/>
                <w:tab w:val="left" w:pos="720"/>
                <w:tab w:val="left" w:pos="1440"/>
              </w:tabs>
              <w:spacing w:before="60" w:after="40"/>
              <w:rPr>
                <w:rFonts w:ascii="Palatino Linotype" w:hAnsi="Palatino Linotype"/>
                <w:color w:val="000000"/>
                <w:sz w:val="18"/>
                <w:szCs w:val="18"/>
              </w:rPr>
            </w:pPr>
            <w:r>
              <w:rPr>
                <w:rFonts w:ascii="Palatino Linotype" w:hAnsi="Palatino Linotype"/>
                <w:color w:val="000000"/>
                <w:sz w:val="18"/>
                <w:szCs w:val="18"/>
              </w:rPr>
              <w:t>Multiparameter sonde</w:t>
            </w:r>
          </w:p>
        </w:tc>
      </w:tr>
      <w:tr w:rsidR="00227DE7" w:rsidRPr="00BF5917" w14:paraId="1F0F1A41" w14:textId="77777777" w:rsidTr="00227DE7">
        <w:trPr>
          <w:cantSplit/>
          <w:jc w:val="center"/>
        </w:trPr>
        <w:tc>
          <w:tcPr>
            <w:tcW w:w="1912" w:type="dxa"/>
          </w:tcPr>
          <w:p w14:paraId="7C2EBE9D" w14:textId="77777777" w:rsidR="00227DE7" w:rsidRPr="000A134B" w:rsidRDefault="00227DE7" w:rsidP="00FB2645">
            <w:pPr>
              <w:numPr>
                <w:ilvl w:val="12"/>
                <w:numId w:val="0"/>
              </w:numPr>
              <w:tabs>
                <w:tab w:val="left" w:pos="-120"/>
                <w:tab w:val="left" w:pos="720"/>
              </w:tabs>
              <w:spacing w:before="60" w:after="40"/>
              <w:ind w:left="-10" w:firstLine="10"/>
              <w:rPr>
                <w:rFonts w:ascii="Palatino Linotype" w:hAnsi="Palatino Linotype"/>
                <w:color w:val="000000"/>
                <w:sz w:val="18"/>
                <w:szCs w:val="18"/>
              </w:rPr>
            </w:pPr>
            <w:r w:rsidRPr="000A134B">
              <w:rPr>
                <w:rFonts w:ascii="Palatino Linotype" w:hAnsi="Palatino Linotype"/>
                <w:color w:val="000000"/>
                <w:sz w:val="18"/>
                <w:szCs w:val="18"/>
              </w:rPr>
              <w:t>Sampling: Measurements</w:t>
            </w:r>
          </w:p>
        </w:tc>
        <w:tc>
          <w:tcPr>
            <w:tcW w:w="1941" w:type="dxa"/>
          </w:tcPr>
          <w:p w14:paraId="28537FE7" w14:textId="77777777" w:rsidR="00227DE7" w:rsidRDefault="00227DE7" w:rsidP="00FB2645">
            <w:pPr>
              <w:numPr>
                <w:ilvl w:val="12"/>
                <w:numId w:val="0"/>
              </w:numPr>
              <w:tabs>
                <w:tab w:val="left" w:pos="-120"/>
                <w:tab w:val="left" w:pos="720"/>
                <w:tab w:val="left" w:pos="1440"/>
              </w:tabs>
              <w:spacing w:before="60" w:after="40"/>
              <w:rPr>
                <w:rFonts w:ascii="Palatino Linotype" w:hAnsi="Palatino Linotype"/>
                <w:color w:val="000000"/>
                <w:sz w:val="18"/>
                <w:szCs w:val="18"/>
              </w:rPr>
            </w:pPr>
            <w:r w:rsidRPr="000A134B">
              <w:rPr>
                <w:rFonts w:ascii="Palatino Linotype" w:hAnsi="Palatino Linotype"/>
                <w:color w:val="000000"/>
                <w:sz w:val="18"/>
                <w:szCs w:val="18"/>
              </w:rPr>
              <w:t>Record penetration depth to nearest 0.5 cm and sediment volume to nearest 0.5 L</w:t>
            </w:r>
          </w:p>
          <w:p w14:paraId="265E85EE" w14:textId="77777777" w:rsidR="00227DE7" w:rsidRPr="006876E6" w:rsidRDefault="00227DE7" w:rsidP="00FB2645">
            <w:pPr>
              <w:numPr>
                <w:ilvl w:val="12"/>
                <w:numId w:val="0"/>
              </w:numPr>
              <w:tabs>
                <w:tab w:val="left" w:pos="-120"/>
                <w:tab w:val="left" w:pos="720"/>
                <w:tab w:val="left" w:pos="1440"/>
              </w:tabs>
              <w:spacing w:before="60" w:after="40"/>
              <w:rPr>
                <w:rFonts w:ascii="Palatino Linotype" w:hAnsi="Palatino Linotype"/>
                <w:color w:val="000000"/>
                <w:sz w:val="18"/>
                <w:szCs w:val="18"/>
              </w:rPr>
            </w:pPr>
            <w:r>
              <w:rPr>
                <w:rFonts w:ascii="Palatino Linotype" w:hAnsi="Palatino Linotype"/>
                <w:color w:val="000000"/>
                <w:sz w:val="18"/>
                <w:szCs w:val="18"/>
              </w:rPr>
              <w:t>Water quality profile: temperature, DO, salinity, pH</w:t>
            </w:r>
          </w:p>
        </w:tc>
        <w:tc>
          <w:tcPr>
            <w:tcW w:w="1941" w:type="dxa"/>
          </w:tcPr>
          <w:p w14:paraId="1344BA1B" w14:textId="77777777" w:rsidR="00227DE7" w:rsidRPr="000A134B" w:rsidRDefault="00227DE7" w:rsidP="00B2091E">
            <w:pPr>
              <w:numPr>
                <w:ilvl w:val="12"/>
                <w:numId w:val="0"/>
              </w:numPr>
              <w:tabs>
                <w:tab w:val="left" w:pos="-120"/>
                <w:tab w:val="left" w:pos="720"/>
                <w:tab w:val="left" w:pos="1440"/>
              </w:tabs>
              <w:spacing w:before="60" w:after="40"/>
              <w:rPr>
                <w:rFonts w:ascii="Palatino Linotype" w:hAnsi="Palatino Linotype"/>
                <w:color w:val="000000"/>
                <w:sz w:val="18"/>
                <w:szCs w:val="18"/>
              </w:rPr>
            </w:pPr>
            <w:r w:rsidRPr="000A134B">
              <w:rPr>
                <w:rFonts w:ascii="Palatino Linotype" w:hAnsi="Palatino Linotype"/>
                <w:color w:val="000000"/>
                <w:sz w:val="18"/>
                <w:szCs w:val="18"/>
              </w:rPr>
              <w:t>Record depth and heading</w:t>
            </w:r>
          </w:p>
        </w:tc>
        <w:tc>
          <w:tcPr>
            <w:tcW w:w="1941" w:type="dxa"/>
          </w:tcPr>
          <w:p w14:paraId="4EA44B97" w14:textId="77777777" w:rsidR="00227DE7" w:rsidRPr="000A134B" w:rsidRDefault="00227DE7" w:rsidP="00FB2645">
            <w:pPr>
              <w:numPr>
                <w:ilvl w:val="12"/>
                <w:numId w:val="0"/>
              </w:numPr>
              <w:tabs>
                <w:tab w:val="left" w:pos="-120"/>
                <w:tab w:val="left" w:pos="720"/>
                <w:tab w:val="left" w:pos="1440"/>
              </w:tabs>
              <w:spacing w:before="60"/>
              <w:rPr>
                <w:rFonts w:ascii="Palatino Linotype" w:hAnsi="Palatino Linotype"/>
                <w:color w:val="000000"/>
                <w:sz w:val="18"/>
                <w:szCs w:val="18"/>
              </w:rPr>
            </w:pPr>
            <w:r w:rsidRPr="000A134B">
              <w:rPr>
                <w:rFonts w:ascii="Palatino Linotype" w:hAnsi="Palatino Linotype"/>
                <w:color w:val="000000"/>
                <w:sz w:val="18"/>
                <w:szCs w:val="18"/>
              </w:rPr>
              <w:t>Record prism penetration</w:t>
            </w:r>
          </w:p>
          <w:p w14:paraId="0FF4B906" w14:textId="77777777" w:rsidR="00227DE7" w:rsidRPr="000A134B" w:rsidRDefault="00227DE7" w:rsidP="00FB2645">
            <w:pPr>
              <w:numPr>
                <w:ilvl w:val="12"/>
                <w:numId w:val="0"/>
              </w:numPr>
              <w:tabs>
                <w:tab w:val="left" w:pos="-120"/>
                <w:tab w:val="left" w:pos="720"/>
                <w:tab w:val="left" w:pos="1440"/>
              </w:tabs>
              <w:spacing w:after="40"/>
              <w:rPr>
                <w:rFonts w:ascii="Palatino Linotype" w:hAnsi="Palatino Linotype"/>
                <w:color w:val="000000"/>
                <w:sz w:val="18"/>
                <w:szCs w:val="18"/>
              </w:rPr>
            </w:pPr>
            <w:r w:rsidRPr="000A134B">
              <w:rPr>
                <w:rFonts w:ascii="Palatino Linotype" w:hAnsi="Palatino Linotype"/>
                <w:color w:val="000000"/>
                <w:sz w:val="18"/>
                <w:szCs w:val="18"/>
              </w:rPr>
              <w:t>(1 cm)</w:t>
            </w:r>
          </w:p>
        </w:tc>
        <w:tc>
          <w:tcPr>
            <w:tcW w:w="1941" w:type="dxa"/>
          </w:tcPr>
          <w:p w14:paraId="3A6AD480" w14:textId="77777777" w:rsidR="00227DE7" w:rsidRDefault="00227DE7" w:rsidP="002E60F6">
            <w:pPr>
              <w:numPr>
                <w:ilvl w:val="12"/>
                <w:numId w:val="0"/>
              </w:numPr>
              <w:tabs>
                <w:tab w:val="left" w:pos="-120"/>
                <w:tab w:val="left" w:pos="720"/>
                <w:tab w:val="left" w:pos="1440"/>
              </w:tabs>
              <w:spacing w:before="60" w:after="40"/>
              <w:rPr>
                <w:rFonts w:ascii="Palatino Linotype" w:hAnsi="Palatino Linotype"/>
                <w:color w:val="000000"/>
                <w:sz w:val="18"/>
                <w:szCs w:val="18"/>
              </w:rPr>
            </w:pPr>
            <w:r w:rsidRPr="001557B2">
              <w:rPr>
                <w:rFonts w:ascii="Palatino Linotype" w:hAnsi="Palatino Linotype"/>
                <w:color w:val="000000"/>
                <w:sz w:val="18"/>
                <w:szCs w:val="18"/>
              </w:rPr>
              <w:t>Record depth</w:t>
            </w:r>
            <w:r>
              <w:rPr>
                <w:rFonts w:ascii="Palatino Linotype" w:hAnsi="Palatino Linotype"/>
                <w:color w:val="000000"/>
                <w:sz w:val="18"/>
                <w:szCs w:val="18"/>
              </w:rPr>
              <w:t>,</w:t>
            </w:r>
            <w:r w:rsidRPr="001557B2">
              <w:rPr>
                <w:rFonts w:ascii="Palatino Linotype" w:hAnsi="Palatino Linotype"/>
                <w:color w:val="000000"/>
                <w:sz w:val="18"/>
                <w:szCs w:val="18"/>
              </w:rPr>
              <w:t xml:space="preserve"> </w:t>
            </w:r>
            <w:r w:rsidRPr="002E60F6">
              <w:rPr>
                <w:rFonts w:ascii="Palatino Linotype" w:hAnsi="Palatino Linotype"/>
                <w:color w:val="000000"/>
                <w:sz w:val="18"/>
                <w:szCs w:val="18"/>
              </w:rPr>
              <w:t>total percent cover of macroalgae</w:t>
            </w:r>
            <w:r>
              <w:rPr>
                <w:rFonts w:ascii="Palatino Linotype" w:hAnsi="Palatino Linotype"/>
                <w:color w:val="000000"/>
                <w:sz w:val="18"/>
                <w:szCs w:val="18"/>
              </w:rPr>
              <w:t xml:space="preserve"> within the frame, </w:t>
            </w:r>
            <w:r w:rsidRPr="002E60F6">
              <w:rPr>
                <w:rFonts w:ascii="Palatino Linotype" w:hAnsi="Palatino Linotype"/>
                <w:color w:val="000000"/>
                <w:sz w:val="18"/>
                <w:szCs w:val="18"/>
              </w:rPr>
              <w:t>and finfish observed in the area</w:t>
            </w:r>
          </w:p>
          <w:p w14:paraId="2F670A9E" w14:textId="77777777" w:rsidR="00227DE7" w:rsidRPr="001557B2" w:rsidRDefault="00227DE7" w:rsidP="002E60F6">
            <w:pPr>
              <w:numPr>
                <w:ilvl w:val="12"/>
                <w:numId w:val="0"/>
              </w:numPr>
              <w:tabs>
                <w:tab w:val="left" w:pos="-120"/>
                <w:tab w:val="left" w:pos="720"/>
                <w:tab w:val="left" w:pos="1440"/>
              </w:tabs>
              <w:spacing w:before="60" w:after="40"/>
              <w:rPr>
                <w:rFonts w:ascii="Palatino Linotype" w:hAnsi="Palatino Linotype"/>
                <w:color w:val="000000"/>
                <w:sz w:val="18"/>
                <w:szCs w:val="18"/>
              </w:rPr>
            </w:pPr>
            <w:r>
              <w:rPr>
                <w:rFonts w:ascii="Palatino Linotype" w:hAnsi="Palatino Linotype"/>
                <w:color w:val="000000"/>
                <w:sz w:val="18"/>
                <w:szCs w:val="18"/>
              </w:rPr>
              <w:t>Water quality profile: temperature, DO, salinity, pH</w:t>
            </w:r>
          </w:p>
        </w:tc>
      </w:tr>
      <w:tr w:rsidR="00227DE7" w:rsidRPr="00BF5917" w14:paraId="664A804F" w14:textId="77777777" w:rsidTr="00227DE7">
        <w:trPr>
          <w:cantSplit/>
          <w:jc w:val="center"/>
        </w:trPr>
        <w:tc>
          <w:tcPr>
            <w:tcW w:w="1912" w:type="dxa"/>
          </w:tcPr>
          <w:p w14:paraId="216EF4B3" w14:textId="77777777" w:rsidR="00227DE7" w:rsidRPr="000A134B" w:rsidRDefault="00227DE7" w:rsidP="00FB2645">
            <w:pPr>
              <w:numPr>
                <w:ilvl w:val="12"/>
                <w:numId w:val="0"/>
              </w:numPr>
              <w:tabs>
                <w:tab w:val="left" w:pos="-120"/>
                <w:tab w:val="left" w:pos="720"/>
              </w:tabs>
              <w:spacing w:before="60" w:after="40"/>
              <w:ind w:left="-10" w:firstLine="10"/>
              <w:rPr>
                <w:rFonts w:ascii="Palatino Linotype" w:hAnsi="Palatino Linotype"/>
                <w:color w:val="000000"/>
                <w:sz w:val="18"/>
                <w:szCs w:val="18"/>
              </w:rPr>
            </w:pPr>
            <w:r w:rsidRPr="000A134B">
              <w:rPr>
                <w:rFonts w:ascii="Palatino Linotype" w:hAnsi="Palatino Linotype"/>
                <w:color w:val="000000"/>
                <w:sz w:val="18"/>
                <w:szCs w:val="18"/>
              </w:rPr>
              <w:t>Sampling: Sediment texture</w:t>
            </w:r>
          </w:p>
        </w:tc>
        <w:tc>
          <w:tcPr>
            <w:tcW w:w="1941" w:type="dxa"/>
          </w:tcPr>
          <w:p w14:paraId="38AE3CA3" w14:textId="77777777" w:rsidR="00227DE7" w:rsidRPr="000A134B" w:rsidRDefault="00227DE7" w:rsidP="00FB2645">
            <w:pPr>
              <w:numPr>
                <w:ilvl w:val="12"/>
                <w:numId w:val="0"/>
              </w:numPr>
              <w:tabs>
                <w:tab w:val="left" w:pos="-120"/>
                <w:tab w:val="left" w:pos="720"/>
                <w:tab w:val="left" w:pos="1440"/>
              </w:tabs>
              <w:spacing w:before="60" w:after="40"/>
              <w:rPr>
                <w:rFonts w:ascii="Palatino Linotype" w:hAnsi="Palatino Linotype"/>
                <w:color w:val="000000"/>
                <w:sz w:val="18"/>
                <w:szCs w:val="18"/>
              </w:rPr>
            </w:pPr>
            <w:r w:rsidRPr="000A134B">
              <w:rPr>
                <w:rFonts w:ascii="Palatino Linotype" w:hAnsi="Palatino Linotype"/>
                <w:color w:val="000000"/>
                <w:sz w:val="18"/>
                <w:szCs w:val="18"/>
              </w:rPr>
              <w:t>Describe qualitatively</w:t>
            </w:r>
          </w:p>
        </w:tc>
        <w:tc>
          <w:tcPr>
            <w:tcW w:w="1941" w:type="dxa"/>
          </w:tcPr>
          <w:p w14:paraId="0F59093E" w14:textId="77777777" w:rsidR="00227DE7" w:rsidRPr="000A134B" w:rsidRDefault="00227DE7" w:rsidP="00B2091E">
            <w:pPr>
              <w:numPr>
                <w:ilvl w:val="12"/>
                <w:numId w:val="0"/>
              </w:numPr>
              <w:tabs>
                <w:tab w:val="left" w:pos="-120"/>
                <w:tab w:val="left" w:pos="720"/>
                <w:tab w:val="left" w:pos="1440"/>
              </w:tabs>
              <w:spacing w:before="60" w:after="40"/>
              <w:rPr>
                <w:rFonts w:ascii="Palatino Linotype" w:hAnsi="Palatino Linotype"/>
                <w:color w:val="000000"/>
                <w:sz w:val="18"/>
                <w:szCs w:val="18"/>
              </w:rPr>
            </w:pPr>
            <w:r w:rsidRPr="000A134B">
              <w:rPr>
                <w:rFonts w:ascii="Palatino Linotype" w:hAnsi="Palatino Linotype"/>
                <w:color w:val="000000"/>
                <w:sz w:val="18"/>
                <w:szCs w:val="18"/>
              </w:rPr>
              <w:t>Not Applicable (NA)</w:t>
            </w:r>
          </w:p>
        </w:tc>
        <w:tc>
          <w:tcPr>
            <w:tcW w:w="1941" w:type="dxa"/>
          </w:tcPr>
          <w:p w14:paraId="65C442B3" w14:textId="77777777" w:rsidR="00227DE7" w:rsidRPr="00582EC2" w:rsidRDefault="00227DE7" w:rsidP="00FB2645">
            <w:pPr>
              <w:numPr>
                <w:ilvl w:val="12"/>
                <w:numId w:val="0"/>
              </w:numPr>
              <w:tabs>
                <w:tab w:val="left" w:pos="-120"/>
                <w:tab w:val="left" w:pos="720"/>
                <w:tab w:val="left" w:pos="1440"/>
              </w:tabs>
              <w:spacing w:before="60" w:after="40"/>
              <w:rPr>
                <w:rFonts w:ascii="Palatino Linotype" w:hAnsi="Palatino Linotype"/>
                <w:color w:val="000000"/>
                <w:sz w:val="18"/>
                <w:szCs w:val="18"/>
              </w:rPr>
            </w:pPr>
            <w:r w:rsidRPr="00582EC2">
              <w:rPr>
                <w:rFonts w:ascii="Palatino Linotype" w:hAnsi="Palatino Linotype"/>
                <w:color w:val="000000"/>
                <w:sz w:val="18"/>
                <w:szCs w:val="18"/>
              </w:rPr>
              <w:t>Estimate from images (see Section B2.2.3)</w:t>
            </w:r>
          </w:p>
        </w:tc>
        <w:tc>
          <w:tcPr>
            <w:tcW w:w="1941" w:type="dxa"/>
          </w:tcPr>
          <w:p w14:paraId="353FA931" w14:textId="77777777" w:rsidR="00227DE7" w:rsidRPr="001557B2" w:rsidRDefault="00227DE7" w:rsidP="00FB2645">
            <w:pPr>
              <w:numPr>
                <w:ilvl w:val="12"/>
                <w:numId w:val="0"/>
              </w:numPr>
              <w:tabs>
                <w:tab w:val="left" w:pos="-120"/>
                <w:tab w:val="left" w:pos="720"/>
                <w:tab w:val="left" w:pos="1440"/>
              </w:tabs>
              <w:spacing w:before="60" w:after="40"/>
              <w:rPr>
                <w:rFonts w:ascii="Palatino Linotype" w:hAnsi="Palatino Linotype"/>
                <w:color w:val="000000"/>
                <w:sz w:val="18"/>
                <w:szCs w:val="18"/>
              </w:rPr>
            </w:pPr>
            <w:r>
              <w:rPr>
                <w:rFonts w:ascii="Palatino Linotype" w:hAnsi="Palatino Linotype"/>
                <w:color w:val="000000"/>
                <w:sz w:val="18"/>
                <w:szCs w:val="18"/>
              </w:rPr>
              <w:t>NA</w:t>
            </w:r>
          </w:p>
        </w:tc>
      </w:tr>
      <w:tr w:rsidR="00227DE7" w:rsidRPr="00BF5917" w14:paraId="7EEA39EB" w14:textId="77777777" w:rsidTr="00227DE7">
        <w:trPr>
          <w:cantSplit/>
          <w:jc w:val="center"/>
        </w:trPr>
        <w:tc>
          <w:tcPr>
            <w:tcW w:w="1912" w:type="dxa"/>
          </w:tcPr>
          <w:p w14:paraId="532949CA" w14:textId="77777777" w:rsidR="00227DE7" w:rsidRPr="000A134B" w:rsidRDefault="00227DE7" w:rsidP="00FB2645">
            <w:pPr>
              <w:numPr>
                <w:ilvl w:val="12"/>
                <w:numId w:val="0"/>
              </w:numPr>
              <w:tabs>
                <w:tab w:val="left" w:pos="-120"/>
                <w:tab w:val="left" w:pos="720"/>
              </w:tabs>
              <w:spacing w:before="60" w:after="40"/>
              <w:ind w:left="-10" w:firstLine="10"/>
              <w:rPr>
                <w:rFonts w:ascii="Palatino Linotype" w:hAnsi="Palatino Linotype"/>
                <w:color w:val="000000"/>
                <w:sz w:val="18"/>
                <w:szCs w:val="18"/>
              </w:rPr>
            </w:pPr>
            <w:r w:rsidRPr="000A134B">
              <w:rPr>
                <w:rFonts w:ascii="Palatino Linotype" w:hAnsi="Palatino Linotype"/>
                <w:color w:val="000000"/>
                <w:sz w:val="18"/>
                <w:szCs w:val="18"/>
              </w:rPr>
              <w:t>Sampling: aRPD depth</w:t>
            </w:r>
          </w:p>
          <w:p w14:paraId="7200A438" w14:textId="77777777" w:rsidR="00227DE7" w:rsidRPr="000A134B" w:rsidRDefault="00227DE7" w:rsidP="00FB2645">
            <w:pPr>
              <w:numPr>
                <w:ilvl w:val="12"/>
                <w:numId w:val="0"/>
              </w:numPr>
              <w:tabs>
                <w:tab w:val="left" w:pos="-120"/>
                <w:tab w:val="left" w:pos="720"/>
              </w:tabs>
              <w:spacing w:before="60" w:after="40"/>
              <w:ind w:left="-10" w:firstLine="10"/>
              <w:rPr>
                <w:rFonts w:ascii="Palatino Linotype" w:hAnsi="Palatino Linotype"/>
                <w:color w:val="000000"/>
                <w:sz w:val="18"/>
                <w:szCs w:val="18"/>
              </w:rPr>
            </w:pPr>
          </w:p>
        </w:tc>
        <w:tc>
          <w:tcPr>
            <w:tcW w:w="1941" w:type="dxa"/>
          </w:tcPr>
          <w:p w14:paraId="1DA8F062" w14:textId="77777777" w:rsidR="00227DE7" w:rsidRPr="000A134B" w:rsidRDefault="007770EA" w:rsidP="00FB2645">
            <w:pPr>
              <w:numPr>
                <w:ilvl w:val="12"/>
                <w:numId w:val="0"/>
              </w:numPr>
              <w:tabs>
                <w:tab w:val="left" w:pos="-120"/>
                <w:tab w:val="left" w:pos="720"/>
                <w:tab w:val="left" w:pos="1440"/>
              </w:tabs>
              <w:spacing w:before="60" w:after="40"/>
              <w:rPr>
                <w:rFonts w:ascii="Palatino Linotype" w:hAnsi="Palatino Linotype"/>
                <w:color w:val="000000"/>
                <w:sz w:val="18"/>
                <w:szCs w:val="18"/>
              </w:rPr>
            </w:pPr>
            <w:r>
              <w:rPr>
                <w:rFonts w:ascii="Palatino Linotype" w:hAnsi="Palatino Linotype"/>
                <w:color w:val="000000"/>
                <w:sz w:val="18"/>
                <w:szCs w:val="18"/>
              </w:rPr>
              <w:t>NA</w:t>
            </w:r>
          </w:p>
        </w:tc>
        <w:tc>
          <w:tcPr>
            <w:tcW w:w="1941" w:type="dxa"/>
          </w:tcPr>
          <w:p w14:paraId="751A92C6" w14:textId="77777777" w:rsidR="00227DE7" w:rsidRPr="000A134B" w:rsidRDefault="00227DE7" w:rsidP="00B2091E">
            <w:pPr>
              <w:numPr>
                <w:ilvl w:val="12"/>
                <w:numId w:val="0"/>
              </w:numPr>
              <w:tabs>
                <w:tab w:val="left" w:pos="-120"/>
                <w:tab w:val="left" w:pos="720"/>
                <w:tab w:val="left" w:pos="1440"/>
              </w:tabs>
              <w:spacing w:before="60" w:after="40"/>
              <w:rPr>
                <w:rFonts w:ascii="Palatino Linotype" w:hAnsi="Palatino Linotype"/>
                <w:color w:val="000000"/>
                <w:sz w:val="18"/>
                <w:szCs w:val="18"/>
              </w:rPr>
            </w:pPr>
            <w:r w:rsidRPr="000A134B">
              <w:rPr>
                <w:rFonts w:ascii="Palatino Linotype" w:hAnsi="Palatino Linotype"/>
                <w:color w:val="000000"/>
                <w:sz w:val="18"/>
                <w:szCs w:val="18"/>
              </w:rPr>
              <w:t>NA</w:t>
            </w:r>
          </w:p>
        </w:tc>
        <w:tc>
          <w:tcPr>
            <w:tcW w:w="1941" w:type="dxa"/>
          </w:tcPr>
          <w:p w14:paraId="177DB875" w14:textId="77777777" w:rsidR="00227DE7" w:rsidRPr="00582EC2" w:rsidRDefault="00227DE7" w:rsidP="00FB2645">
            <w:pPr>
              <w:numPr>
                <w:ilvl w:val="12"/>
                <w:numId w:val="0"/>
              </w:numPr>
              <w:tabs>
                <w:tab w:val="left" w:pos="-120"/>
                <w:tab w:val="left" w:pos="720"/>
                <w:tab w:val="left" w:pos="1440"/>
              </w:tabs>
              <w:spacing w:before="60" w:after="40"/>
              <w:rPr>
                <w:rFonts w:ascii="Palatino Linotype" w:hAnsi="Palatino Linotype"/>
                <w:color w:val="000000"/>
                <w:sz w:val="18"/>
                <w:szCs w:val="18"/>
              </w:rPr>
            </w:pPr>
            <w:r w:rsidRPr="00582EC2">
              <w:rPr>
                <w:rFonts w:ascii="Palatino Linotype" w:hAnsi="Palatino Linotype"/>
                <w:color w:val="000000"/>
                <w:sz w:val="18"/>
                <w:szCs w:val="18"/>
              </w:rPr>
              <w:t>Estimate from images (see Section B2.2.3)</w:t>
            </w:r>
          </w:p>
        </w:tc>
        <w:tc>
          <w:tcPr>
            <w:tcW w:w="1941" w:type="dxa"/>
          </w:tcPr>
          <w:p w14:paraId="4D1A242A" w14:textId="77777777" w:rsidR="00227DE7" w:rsidRPr="001557B2" w:rsidRDefault="00227DE7" w:rsidP="00FB2645">
            <w:pPr>
              <w:numPr>
                <w:ilvl w:val="12"/>
                <w:numId w:val="0"/>
              </w:numPr>
              <w:tabs>
                <w:tab w:val="left" w:pos="-120"/>
                <w:tab w:val="left" w:pos="720"/>
                <w:tab w:val="left" w:pos="1440"/>
              </w:tabs>
              <w:spacing w:before="60" w:after="40"/>
              <w:rPr>
                <w:rFonts w:ascii="Palatino Linotype" w:hAnsi="Palatino Linotype"/>
                <w:color w:val="000000"/>
                <w:sz w:val="17"/>
                <w:szCs w:val="17"/>
              </w:rPr>
            </w:pPr>
            <w:r>
              <w:rPr>
                <w:rFonts w:ascii="Palatino Linotype" w:hAnsi="Palatino Linotype"/>
                <w:color w:val="000000"/>
                <w:sz w:val="17"/>
                <w:szCs w:val="17"/>
              </w:rPr>
              <w:t>NA</w:t>
            </w:r>
          </w:p>
        </w:tc>
      </w:tr>
      <w:tr w:rsidR="00227DE7" w:rsidRPr="00BF5917" w14:paraId="79204FB9" w14:textId="77777777" w:rsidTr="00227DE7">
        <w:trPr>
          <w:cantSplit/>
          <w:jc w:val="center"/>
        </w:trPr>
        <w:tc>
          <w:tcPr>
            <w:tcW w:w="1912" w:type="dxa"/>
          </w:tcPr>
          <w:p w14:paraId="7ABCE454" w14:textId="77777777" w:rsidR="00227DE7" w:rsidRPr="000A134B" w:rsidRDefault="00227DE7" w:rsidP="00FB2645">
            <w:pPr>
              <w:numPr>
                <w:ilvl w:val="12"/>
                <w:numId w:val="0"/>
              </w:numPr>
              <w:tabs>
                <w:tab w:val="left" w:pos="-120"/>
                <w:tab w:val="left" w:pos="720"/>
              </w:tabs>
              <w:spacing w:before="60" w:after="40"/>
              <w:ind w:left="-10" w:firstLine="10"/>
              <w:rPr>
                <w:rFonts w:ascii="Palatino Linotype" w:hAnsi="Palatino Linotype"/>
                <w:color w:val="000000"/>
                <w:sz w:val="18"/>
                <w:szCs w:val="18"/>
              </w:rPr>
            </w:pPr>
            <w:r w:rsidRPr="000A134B">
              <w:rPr>
                <w:rFonts w:ascii="Palatino Linotype" w:hAnsi="Palatino Linotype"/>
                <w:color w:val="000000"/>
                <w:sz w:val="18"/>
                <w:szCs w:val="18"/>
              </w:rPr>
              <w:t>Faunal Samples/Images: Number</w:t>
            </w:r>
          </w:p>
        </w:tc>
        <w:tc>
          <w:tcPr>
            <w:tcW w:w="1941" w:type="dxa"/>
          </w:tcPr>
          <w:p w14:paraId="3B906360" w14:textId="77777777" w:rsidR="00227DE7" w:rsidRDefault="00227DE7" w:rsidP="00FB2645">
            <w:pPr>
              <w:numPr>
                <w:ilvl w:val="12"/>
                <w:numId w:val="0"/>
              </w:numPr>
              <w:tabs>
                <w:tab w:val="left" w:pos="-120"/>
                <w:tab w:val="left" w:pos="720"/>
                <w:tab w:val="left" w:pos="1440"/>
              </w:tabs>
              <w:spacing w:before="60" w:after="40"/>
              <w:rPr>
                <w:rFonts w:ascii="Palatino Linotype" w:hAnsi="Palatino Linotype"/>
                <w:color w:val="000000"/>
                <w:sz w:val="18"/>
                <w:szCs w:val="18"/>
              </w:rPr>
            </w:pPr>
            <w:r w:rsidRPr="000A134B">
              <w:rPr>
                <w:rFonts w:ascii="Palatino Linotype" w:hAnsi="Palatino Linotype"/>
                <w:color w:val="000000"/>
                <w:sz w:val="18"/>
                <w:szCs w:val="18"/>
              </w:rPr>
              <w:t>3 at each station</w:t>
            </w:r>
          </w:p>
          <w:p w14:paraId="2D413344" w14:textId="77777777" w:rsidR="004E7FCB" w:rsidRDefault="004E7FCB" w:rsidP="00FB2645">
            <w:pPr>
              <w:numPr>
                <w:ilvl w:val="12"/>
                <w:numId w:val="0"/>
              </w:numPr>
              <w:tabs>
                <w:tab w:val="left" w:pos="-120"/>
                <w:tab w:val="left" w:pos="720"/>
                <w:tab w:val="left" w:pos="1440"/>
              </w:tabs>
              <w:spacing w:before="60" w:after="40"/>
              <w:rPr>
                <w:rFonts w:ascii="Palatino Linotype" w:hAnsi="Palatino Linotype"/>
                <w:color w:val="000000"/>
                <w:sz w:val="18"/>
                <w:szCs w:val="18"/>
              </w:rPr>
            </w:pPr>
          </w:p>
          <w:p w14:paraId="395885EE" w14:textId="77777777" w:rsidR="004E7FCB" w:rsidRPr="000A134B" w:rsidRDefault="004E7FCB" w:rsidP="00FB2645">
            <w:pPr>
              <w:numPr>
                <w:ilvl w:val="12"/>
                <w:numId w:val="0"/>
              </w:numPr>
              <w:tabs>
                <w:tab w:val="left" w:pos="-120"/>
                <w:tab w:val="left" w:pos="720"/>
                <w:tab w:val="left" w:pos="1440"/>
              </w:tabs>
              <w:spacing w:before="60" w:after="40"/>
              <w:rPr>
                <w:rFonts w:ascii="Palatino Linotype" w:hAnsi="Palatino Linotype"/>
                <w:color w:val="000000"/>
                <w:sz w:val="18"/>
                <w:szCs w:val="18"/>
                <w:highlight w:val="yellow"/>
              </w:rPr>
            </w:pPr>
            <w:r>
              <w:rPr>
                <w:rFonts w:ascii="Palatino Linotype" w:hAnsi="Palatino Linotype"/>
                <w:color w:val="000000"/>
                <w:sz w:val="18"/>
                <w:szCs w:val="18"/>
              </w:rPr>
              <w:t>1 water quality profile at each station</w:t>
            </w:r>
          </w:p>
        </w:tc>
        <w:tc>
          <w:tcPr>
            <w:tcW w:w="1941" w:type="dxa"/>
          </w:tcPr>
          <w:p w14:paraId="1416C737" w14:textId="77777777" w:rsidR="00425DE5" w:rsidRDefault="00425DE5" w:rsidP="00B2091E">
            <w:pPr>
              <w:numPr>
                <w:ilvl w:val="12"/>
                <w:numId w:val="0"/>
              </w:numPr>
              <w:tabs>
                <w:tab w:val="left" w:pos="-120"/>
                <w:tab w:val="left" w:pos="720"/>
                <w:tab w:val="left" w:pos="1440"/>
              </w:tabs>
              <w:spacing w:before="60" w:after="40"/>
              <w:rPr>
                <w:rFonts w:ascii="Palatino Linotype" w:hAnsi="Palatino Linotype"/>
                <w:color w:val="000000"/>
                <w:sz w:val="18"/>
                <w:szCs w:val="18"/>
              </w:rPr>
            </w:pPr>
            <w:r>
              <w:rPr>
                <w:rFonts w:ascii="Palatino Linotype" w:hAnsi="Palatino Linotype"/>
                <w:color w:val="000000"/>
                <w:sz w:val="18"/>
                <w:szCs w:val="18"/>
              </w:rPr>
              <w:t>Still image</w:t>
            </w:r>
            <w:r w:rsidR="00CB4621">
              <w:rPr>
                <w:rFonts w:ascii="Palatino Linotype" w:hAnsi="Palatino Linotype"/>
                <w:color w:val="000000"/>
                <w:sz w:val="18"/>
                <w:szCs w:val="18"/>
              </w:rPr>
              <w:t>s</w:t>
            </w:r>
            <w:r>
              <w:rPr>
                <w:rFonts w:ascii="Palatino Linotype" w:hAnsi="Palatino Linotype"/>
                <w:color w:val="000000"/>
                <w:sz w:val="18"/>
                <w:szCs w:val="18"/>
              </w:rPr>
              <w:t xml:space="preserve"> − </w:t>
            </w:r>
            <w:r w:rsidRPr="000A134B">
              <w:rPr>
                <w:rFonts w:ascii="Palatino Linotype" w:hAnsi="Palatino Linotype"/>
                <w:color w:val="000000"/>
                <w:sz w:val="18"/>
                <w:szCs w:val="18"/>
              </w:rPr>
              <w:t xml:space="preserve">Minimum of 2 images per station </w:t>
            </w:r>
          </w:p>
          <w:p w14:paraId="48E554F5" w14:textId="77777777" w:rsidR="00227DE7" w:rsidRPr="000A134B" w:rsidRDefault="00425DE5" w:rsidP="00B2091E">
            <w:pPr>
              <w:numPr>
                <w:ilvl w:val="12"/>
                <w:numId w:val="0"/>
              </w:numPr>
              <w:tabs>
                <w:tab w:val="left" w:pos="-120"/>
                <w:tab w:val="left" w:pos="720"/>
                <w:tab w:val="left" w:pos="1440"/>
              </w:tabs>
              <w:spacing w:before="60" w:after="40"/>
              <w:rPr>
                <w:rFonts w:ascii="Palatino Linotype" w:hAnsi="Palatino Linotype"/>
                <w:color w:val="000000"/>
                <w:sz w:val="18"/>
                <w:szCs w:val="18"/>
              </w:rPr>
            </w:pPr>
            <w:r>
              <w:rPr>
                <w:rFonts w:ascii="Palatino Linotype" w:hAnsi="Palatino Linotype"/>
                <w:color w:val="000000"/>
                <w:sz w:val="18"/>
                <w:szCs w:val="18"/>
              </w:rPr>
              <w:t xml:space="preserve">Video (sediment sampling) − Minimum </w:t>
            </w:r>
            <w:r w:rsidR="00227DE7" w:rsidRPr="000A134B">
              <w:rPr>
                <w:rFonts w:ascii="Palatino Linotype" w:hAnsi="Palatino Linotype"/>
                <w:color w:val="000000"/>
                <w:sz w:val="18"/>
                <w:szCs w:val="18"/>
              </w:rPr>
              <w:t>2 min</w:t>
            </w:r>
            <w:r w:rsidR="00227DE7">
              <w:rPr>
                <w:rFonts w:ascii="Palatino Linotype" w:hAnsi="Palatino Linotype"/>
                <w:color w:val="000000"/>
                <w:sz w:val="18"/>
                <w:szCs w:val="18"/>
              </w:rPr>
              <w:t>utes of</w:t>
            </w:r>
            <w:r w:rsidR="00227DE7" w:rsidRPr="000A134B">
              <w:rPr>
                <w:rFonts w:ascii="Palatino Linotype" w:hAnsi="Palatino Linotype"/>
                <w:color w:val="000000"/>
                <w:sz w:val="18"/>
                <w:szCs w:val="18"/>
              </w:rPr>
              <w:t xml:space="preserve"> video per station.</w:t>
            </w:r>
          </w:p>
          <w:p w14:paraId="20F91BE3" w14:textId="77777777" w:rsidR="00227DE7" w:rsidRPr="000A134B" w:rsidRDefault="00425DE5" w:rsidP="00425DE5">
            <w:pPr>
              <w:numPr>
                <w:ilvl w:val="12"/>
                <w:numId w:val="0"/>
              </w:numPr>
              <w:tabs>
                <w:tab w:val="left" w:pos="-120"/>
                <w:tab w:val="left" w:pos="720"/>
                <w:tab w:val="left" w:pos="1440"/>
              </w:tabs>
              <w:spacing w:before="60" w:after="40"/>
              <w:rPr>
                <w:rFonts w:ascii="Palatino Linotype" w:hAnsi="Palatino Linotype"/>
                <w:color w:val="000000"/>
                <w:sz w:val="18"/>
                <w:szCs w:val="18"/>
              </w:rPr>
            </w:pPr>
            <w:r>
              <w:rPr>
                <w:rFonts w:ascii="Palatino Linotype" w:hAnsi="Palatino Linotype"/>
                <w:color w:val="000000"/>
                <w:sz w:val="18"/>
                <w:szCs w:val="18"/>
              </w:rPr>
              <w:t xml:space="preserve">Video (standalone survey) − </w:t>
            </w:r>
            <w:r w:rsidRPr="000A134B">
              <w:rPr>
                <w:rFonts w:ascii="Palatino Linotype" w:hAnsi="Palatino Linotype"/>
                <w:color w:val="000000"/>
                <w:sz w:val="18"/>
                <w:szCs w:val="18"/>
              </w:rPr>
              <w:t>2</w:t>
            </w:r>
            <w:r>
              <w:rPr>
                <w:rFonts w:ascii="Palatino Linotype" w:hAnsi="Palatino Linotype"/>
                <w:color w:val="000000"/>
                <w:sz w:val="18"/>
                <w:szCs w:val="18"/>
              </w:rPr>
              <w:t>0</w:t>
            </w:r>
            <w:r w:rsidRPr="000A134B">
              <w:rPr>
                <w:rFonts w:ascii="Palatino Linotype" w:hAnsi="Palatino Linotype"/>
                <w:color w:val="000000"/>
                <w:sz w:val="18"/>
                <w:szCs w:val="18"/>
              </w:rPr>
              <w:t xml:space="preserve"> min</w:t>
            </w:r>
            <w:r>
              <w:rPr>
                <w:rFonts w:ascii="Palatino Linotype" w:hAnsi="Palatino Linotype"/>
                <w:color w:val="000000"/>
                <w:sz w:val="18"/>
                <w:szCs w:val="18"/>
              </w:rPr>
              <w:t>utes of</w:t>
            </w:r>
            <w:r w:rsidRPr="000A134B">
              <w:rPr>
                <w:rFonts w:ascii="Palatino Linotype" w:hAnsi="Palatino Linotype"/>
                <w:color w:val="000000"/>
                <w:sz w:val="18"/>
                <w:szCs w:val="18"/>
              </w:rPr>
              <w:t xml:space="preserve"> video per </w:t>
            </w:r>
            <w:r>
              <w:rPr>
                <w:rFonts w:ascii="Palatino Linotype" w:hAnsi="Palatino Linotype"/>
                <w:color w:val="000000"/>
                <w:sz w:val="18"/>
                <w:szCs w:val="18"/>
              </w:rPr>
              <w:t>transect or area</w:t>
            </w:r>
          </w:p>
        </w:tc>
        <w:tc>
          <w:tcPr>
            <w:tcW w:w="1941" w:type="dxa"/>
          </w:tcPr>
          <w:p w14:paraId="0FAFA7FD" w14:textId="77777777" w:rsidR="00227DE7" w:rsidRPr="000A134B" w:rsidRDefault="00227DE7" w:rsidP="00FB2645">
            <w:pPr>
              <w:numPr>
                <w:ilvl w:val="12"/>
                <w:numId w:val="0"/>
              </w:numPr>
              <w:tabs>
                <w:tab w:val="left" w:pos="-120"/>
                <w:tab w:val="left" w:pos="720"/>
                <w:tab w:val="left" w:pos="1440"/>
              </w:tabs>
              <w:spacing w:before="60" w:after="40"/>
              <w:rPr>
                <w:rFonts w:ascii="Palatino Linotype" w:hAnsi="Palatino Linotype"/>
                <w:color w:val="000000"/>
                <w:sz w:val="18"/>
                <w:szCs w:val="18"/>
              </w:rPr>
            </w:pPr>
            <w:r w:rsidRPr="000A134B">
              <w:rPr>
                <w:rFonts w:ascii="Palatino Linotype" w:hAnsi="Palatino Linotype"/>
                <w:color w:val="000000"/>
                <w:sz w:val="18"/>
                <w:szCs w:val="18"/>
              </w:rPr>
              <w:t>3 at each station</w:t>
            </w:r>
          </w:p>
        </w:tc>
        <w:tc>
          <w:tcPr>
            <w:tcW w:w="1941" w:type="dxa"/>
          </w:tcPr>
          <w:p w14:paraId="60CC4430" w14:textId="77777777" w:rsidR="00227DE7" w:rsidRDefault="00227DE7" w:rsidP="002E60F6">
            <w:pPr>
              <w:numPr>
                <w:ilvl w:val="12"/>
                <w:numId w:val="0"/>
              </w:numPr>
              <w:tabs>
                <w:tab w:val="left" w:pos="-120"/>
                <w:tab w:val="left" w:pos="720"/>
                <w:tab w:val="left" w:pos="1440"/>
              </w:tabs>
              <w:spacing w:before="60" w:after="40"/>
              <w:rPr>
                <w:rFonts w:ascii="Palatino Linotype" w:hAnsi="Palatino Linotype"/>
                <w:color w:val="000000"/>
                <w:sz w:val="18"/>
                <w:szCs w:val="18"/>
              </w:rPr>
            </w:pPr>
            <w:r w:rsidRPr="000A134B">
              <w:rPr>
                <w:rFonts w:ascii="Palatino Linotype" w:hAnsi="Palatino Linotype"/>
                <w:color w:val="000000"/>
                <w:sz w:val="18"/>
                <w:szCs w:val="18"/>
              </w:rPr>
              <w:t>3 at each station</w:t>
            </w:r>
          </w:p>
          <w:p w14:paraId="1760D6E2" w14:textId="77777777" w:rsidR="00227DE7" w:rsidRPr="001557B2" w:rsidRDefault="00227DE7" w:rsidP="002E60F6">
            <w:pPr>
              <w:numPr>
                <w:ilvl w:val="12"/>
                <w:numId w:val="0"/>
              </w:numPr>
              <w:tabs>
                <w:tab w:val="left" w:pos="-120"/>
                <w:tab w:val="left" w:pos="720"/>
                <w:tab w:val="left" w:pos="1440"/>
              </w:tabs>
              <w:spacing w:before="60" w:after="40"/>
              <w:rPr>
                <w:rFonts w:ascii="Palatino Linotype" w:hAnsi="Palatino Linotype"/>
                <w:color w:val="000000"/>
                <w:sz w:val="17"/>
                <w:szCs w:val="17"/>
              </w:rPr>
            </w:pPr>
            <w:r w:rsidRPr="000A134B">
              <w:rPr>
                <w:rFonts w:ascii="Palatino Linotype" w:hAnsi="Palatino Linotype"/>
                <w:color w:val="000000"/>
                <w:sz w:val="18"/>
                <w:szCs w:val="18"/>
              </w:rPr>
              <w:t xml:space="preserve">Minimum of </w:t>
            </w:r>
            <w:r>
              <w:rPr>
                <w:rFonts w:ascii="Palatino Linotype" w:hAnsi="Palatino Linotype"/>
                <w:color w:val="000000"/>
                <w:sz w:val="18"/>
                <w:szCs w:val="18"/>
              </w:rPr>
              <w:t>1</w:t>
            </w:r>
            <w:r w:rsidRPr="000A134B">
              <w:rPr>
                <w:rFonts w:ascii="Palatino Linotype" w:hAnsi="Palatino Linotype"/>
                <w:color w:val="000000"/>
                <w:sz w:val="18"/>
                <w:szCs w:val="18"/>
              </w:rPr>
              <w:t xml:space="preserve"> still images per </w:t>
            </w:r>
            <w:r>
              <w:rPr>
                <w:rFonts w:ascii="Palatino Linotype" w:hAnsi="Palatino Linotype"/>
                <w:color w:val="000000"/>
                <w:sz w:val="18"/>
                <w:szCs w:val="18"/>
              </w:rPr>
              <w:t>replicate</w:t>
            </w:r>
          </w:p>
        </w:tc>
      </w:tr>
    </w:tbl>
    <w:p w14:paraId="679F722D" w14:textId="77777777" w:rsidR="007770EA" w:rsidRDefault="007770EA">
      <w:pPr>
        <w:rPr>
          <w:rFonts w:ascii="Palatino Linotype" w:hAnsi="Palatino Linotype"/>
          <w:b/>
          <w:bCs/>
        </w:rPr>
      </w:pPr>
      <w:r>
        <w:rPr>
          <w:rFonts w:ascii="Palatino Linotype" w:hAnsi="Palatino Linotype"/>
          <w:b/>
          <w:bCs/>
        </w:rPr>
        <w:br w:type="page"/>
      </w:r>
    </w:p>
    <w:p w14:paraId="6AEC1FDB" w14:textId="77777777" w:rsidR="005F7BB2" w:rsidRPr="005F7BB2" w:rsidRDefault="005F7BB2" w:rsidP="000A134B">
      <w:pPr>
        <w:spacing w:after="120"/>
        <w:rPr>
          <w:rFonts w:ascii="Palatino Linotype" w:hAnsi="Palatino Linotype"/>
          <w:b/>
          <w:bCs/>
        </w:rPr>
      </w:pPr>
      <w:r w:rsidRPr="005F7BB2">
        <w:rPr>
          <w:rFonts w:ascii="Palatino Linotype" w:hAnsi="Palatino Linotype"/>
          <w:b/>
          <w:bCs/>
        </w:rPr>
        <w:lastRenderedPageBreak/>
        <w:t xml:space="preserve">Table </w:t>
      </w:r>
      <w:r w:rsidR="005758F8">
        <w:rPr>
          <w:rFonts w:ascii="Palatino Linotype" w:hAnsi="Palatino Linotype"/>
          <w:b/>
          <w:bCs/>
        </w:rPr>
        <w:t>8</w:t>
      </w:r>
      <w:r w:rsidRPr="005F7BB2">
        <w:rPr>
          <w:rFonts w:ascii="Palatino Linotype" w:hAnsi="Palatino Linotype"/>
          <w:b/>
          <w:bCs/>
        </w:rPr>
        <w:t xml:space="preserve">. Continued. </w:t>
      </w:r>
    </w:p>
    <w:tbl>
      <w:tblPr>
        <w:tblW w:w="5122" w:type="pct"/>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CellMar>
          <w:left w:w="43" w:type="dxa"/>
          <w:right w:w="43" w:type="dxa"/>
        </w:tblCellMar>
        <w:tblLook w:val="0000" w:firstRow="0" w:lastRow="0" w:firstColumn="0" w:lastColumn="0" w:noHBand="0" w:noVBand="0"/>
      </w:tblPr>
      <w:tblGrid>
        <w:gridCol w:w="1912"/>
        <w:gridCol w:w="1941"/>
        <w:gridCol w:w="1941"/>
        <w:gridCol w:w="1941"/>
        <w:gridCol w:w="1941"/>
      </w:tblGrid>
      <w:tr w:rsidR="00227DE7" w:rsidRPr="005F7BB2" w14:paraId="36433AC8" w14:textId="77777777" w:rsidTr="00227DE7">
        <w:trPr>
          <w:cantSplit/>
          <w:trHeight w:hRule="exact" w:val="1092"/>
          <w:jc w:val="center"/>
        </w:trPr>
        <w:tc>
          <w:tcPr>
            <w:tcW w:w="1912" w:type="dxa"/>
            <w:shd w:val="clear" w:color="FFFF00" w:fill="D9D9D9"/>
            <w:vAlign w:val="center"/>
          </w:tcPr>
          <w:p w14:paraId="7F8F09E5" w14:textId="77777777" w:rsidR="00227DE7" w:rsidRPr="000A134B" w:rsidRDefault="00227DE7" w:rsidP="00FB2645">
            <w:pPr>
              <w:numPr>
                <w:ilvl w:val="12"/>
                <w:numId w:val="0"/>
              </w:numPr>
              <w:tabs>
                <w:tab w:val="left" w:pos="-120"/>
                <w:tab w:val="left" w:pos="720"/>
              </w:tabs>
              <w:spacing w:after="67"/>
              <w:rPr>
                <w:rFonts w:ascii="Palatino Linotype" w:hAnsi="Palatino Linotype"/>
                <w:sz w:val="18"/>
                <w:szCs w:val="18"/>
              </w:rPr>
            </w:pPr>
            <w:r w:rsidRPr="000A134B">
              <w:rPr>
                <w:rFonts w:ascii="Palatino Linotype" w:hAnsi="Palatino Linotype"/>
                <w:b/>
                <w:bCs/>
                <w:color w:val="000000"/>
                <w:sz w:val="20"/>
                <w:szCs w:val="20"/>
              </w:rPr>
              <w:t>Activity</w:t>
            </w:r>
          </w:p>
        </w:tc>
        <w:tc>
          <w:tcPr>
            <w:tcW w:w="1941" w:type="dxa"/>
            <w:shd w:val="clear" w:color="FFFF00" w:fill="D9D9D9"/>
            <w:vAlign w:val="center"/>
          </w:tcPr>
          <w:p w14:paraId="2D7B816A" w14:textId="77777777" w:rsidR="00227DE7" w:rsidRPr="005F7BB2" w:rsidRDefault="00227DE7" w:rsidP="00FB2645">
            <w:pPr>
              <w:numPr>
                <w:ilvl w:val="12"/>
                <w:numId w:val="0"/>
              </w:numPr>
              <w:tabs>
                <w:tab w:val="left" w:pos="-120"/>
                <w:tab w:val="left" w:pos="720"/>
                <w:tab w:val="left" w:pos="1440"/>
              </w:tabs>
              <w:spacing w:after="67"/>
              <w:rPr>
                <w:rFonts w:ascii="Palatino Linotype" w:hAnsi="Palatino Linotype"/>
                <w:sz w:val="20"/>
                <w:szCs w:val="20"/>
              </w:rPr>
            </w:pPr>
            <w:r w:rsidRPr="005F7BB2">
              <w:rPr>
                <w:rFonts w:ascii="Palatino Linotype" w:hAnsi="Palatino Linotype"/>
                <w:b/>
                <w:bCs/>
                <w:color w:val="000000"/>
                <w:sz w:val="20"/>
                <w:szCs w:val="20"/>
              </w:rPr>
              <w:t>Embayment Sediment and/or Infaunal Survey (Task 2.1)</w:t>
            </w:r>
          </w:p>
        </w:tc>
        <w:tc>
          <w:tcPr>
            <w:tcW w:w="1941" w:type="dxa"/>
            <w:shd w:val="clear" w:color="FFFF00" w:fill="D9D9D9"/>
            <w:vAlign w:val="center"/>
          </w:tcPr>
          <w:p w14:paraId="762096A5" w14:textId="77777777" w:rsidR="00227DE7" w:rsidRPr="005F7BB2" w:rsidRDefault="00227DE7" w:rsidP="00293338">
            <w:pPr>
              <w:numPr>
                <w:ilvl w:val="12"/>
                <w:numId w:val="0"/>
              </w:numPr>
              <w:tabs>
                <w:tab w:val="left" w:pos="-120"/>
                <w:tab w:val="left" w:pos="720"/>
                <w:tab w:val="left" w:pos="1440"/>
              </w:tabs>
              <w:spacing w:after="67"/>
              <w:rPr>
                <w:rFonts w:ascii="Palatino Linotype" w:hAnsi="Palatino Linotype"/>
                <w:sz w:val="20"/>
                <w:szCs w:val="20"/>
              </w:rPr>
            </w:pPr>
            <w:r w:rsidRPr="005F7BB2">
              <w:rPr>
                <w:rFonts w:ascii="Palatino Linotype" w:hAnsi="Palatino Linotype"/>
                <w:b/>
                <w:bCs/>
                <w:color w:val="000000"/>
                <w:sz w:val="20"/>
                <w:szCs w:val="20"/>
              </w:rPr>
              <w:t>Digital Still</w:t>
            </w:r>
            <w:r>
              <w:rPr>
                <w:rFonts w:ascii="Palatino Linotype" w:hAnsi="Palatino Linotype"/>
                <w:b/>
                <w:bCs/>
                <w:color w:val="000000"/>
                <w:sz w:val="20"/>
                <w:szCs w:val="20"/>
              </w:rPr>
              <w:t xml:space="preserve"> Image</w:t>
            </w:r>
            <w:r w:rsidR="0018307B">
              <w:rPr>
                <w:rFonts w:ascii="Palatino Linotype" w:hAnsi="Palatino Linotype"/>
                <w:b/>
                <w:bCs/>
                <w:color w:val="000000"/>
                <w:sz w:val="20"/>
                <w:szCs w:val="20"/>
              </w:rPr>
              <w:t>s</w:t>
            </w:r>
            <w:r w:rsidRPr="005F7BB2">
              <w:rPr>
                <w:rFonts w:ascii="Palatino Linotype" w:hAnsi="Palatino Linotype"/>
                <w:b/>
                <w:bCs/>
                <w:color w:val="000000"/>
                <w:sz w:val="20"/>
                <w:szCs w:val="20"/>
              </w:rPr>
              <w:t xml:space="preserve"> </w:t>
            </w:r>
            <w:r w:rsidR="0018307B" w:rsidRPr="005F7BB2">
              <w:rPr>
                <w:rFonts w:ascii="Palatino Linotype" w:hAnsi="Palatino Linotype"/>
                <w:b/>
                <w:bCs/>
                <w:color w:val="000000"/>
                <w:sz w:val="20"/>
                <w:szCs w:val="20"/>
              </w:rPr>
              <w:t xml:space="preserve">or Video </w:t>
            </w:r>
            <w:r w:rsidRPr="005F7BB2">
              <w:rPr>
                <w:rFonts w:ascii="Palatino Linotype" w:hAnsi="Palatino Linotype"/>
                <w:b/>
                <w:bCs/>
                <w:color w:val="000000"/>
                <w:sz w:val="20"/>
                <w:szCs w:val="20"/>
              </w:rPr>
              <w:t>Survey (Task 2.</w:t>
            </w:r>
            <w:r w:rsidR="00293338">
              <w:rPr>
                <w:rFonts w:ascii="Palatino Linotype" w:hAnsi="Palatino Linotype"/>
                <w:b/>
                <w:bCs/>
                <w:color w:val="000000"/>
                <w:sz w:val="20"/>
                <w:szCs w:val="20"/>
              </w:rPr>
              <w:t>2</w:t>
            </w:r>
            <w:r w:rsidRPr="005F7BB2">
              <w:rPr>
                <w:rFonts w:ascii="Palatino Linotype" w:hAnsi="Palatino Linotype"/>
                <w:b/>
                <w:bCs/>
                <w:color w:val="000000"/>
                <w:sz w:val="20"/>
                <w:szCs w:val="20"/>
              </w:rPr>
              <w:t>)</w:t>
            </w:r>
          </w:p>
        </w:tc>
        <w:tc>
          <w:tcPr>
            <w:tcW w:w="1941" w:type="dxa"/>
            <w:shd w:val="clear" w:color="FFFF00" w:fill="D9D9D9"/>
            <w:vAlign w:val="center"/>
          </w:tcPr>
          <w:p w14:paraId="5B4041A9" w14:textId="77777777" w:rsidR="00227DE7" w:rsidRPr="005F7BB2" w:rsidRDefault="00227DE7" w:rsidP="00293338">
            <w:pPr>
              <w:numPr>
                <w:ilvl w:val="12"/>
                <w:numId w:val="0"/>
              </w:numPr>
              <w:tabs>
                <w:tab w:val="left" w:pos="-120"/>
                <w:tab w:val="left" w:pos="720"/>
                <w:tab w:val="left" w:pos="1440"/>
              </w:tabs>
              <w:spacing w:after="67"/>
              <w:rPr>
                <w:rFonts w:ascii="Palatino Linotype" w:hAnsi="Palatino Linotype"/>
                <w:sz w:val="20"/>
                <w:szCs w:val="20"/>
              </w:rPr>
            </w:pPr>
            <w:r w:rsidRPr="005F7BB2">
              <w:rPr>
                <w:rFonts w:ascii="Palatino Linotype" w:hAnsi="Palatino Linotype"/>
                <w:b/>
                <w:bCs/>
                <w:color w:val="000000"/>
                <w:sz w:val="20"/>
                <w:szCs w:val="20"/>
              </w:rPr>
              <w:t>Sediment Profile Imagery Survey (Task 2.</w:t>
            </w:r>
            <w:r w:rsidR="00293338">
              <w:rPr>
                <w:rFonts w:ascii="Palatino Linotype" w:hAnsi="Palatino Linotype"/>
                <w:b/>
                <w:bCs/>
                <w:color w:val="000000"/>
                <w:sz w:val="20"/>
                <w:szCs w:val="20"/>
              </w:rPr>
              <w:t>3</w:t>
            </w:r>
            <w:r>
              <w:rPr>
                <w:rFonts w:ascii="Palatino Linotype" w:hAnsi="Palatino Linotype"/>
                <w:b/>
                <w:bCs/>
                <w:color w:val="000000"/>
                <w:sz w:val="20"/>
                <w:szCs w:val="20"/>
              </w:rPr>
              <w:t>; Optional</w:t>
            </w:r>
            <w:r w:rsidRPr="005F7BB2">
              <w:rPr>
                <w:rFonts w:ascii="Palatino Linotype" w:hAnsi="Palatino Linotype"/>
                <w:b/>
                <w:bCs/>
                <w:color w:val="000000"/>
                <w:sz w:val="20"/>
                <w:szCs w:val="20"/>
              </w:rPr>
              <w:t>)</w:t>
            </w:r>
          </w:p>
        </w:tc>
        <w:tc>
          <w:tcPr>
            <w:tcW w:w="1941" w:type="dxa"/>
            <w:shd w:val="clear" w:color="FFFF00" w:fill="D9D9D9"/>
            <w:vAlign w:val="center"/>
          </w:tcPr>
          <w:p w14:paraId="4B23C4D7" w14:textId="77777777" w:rsidR="00227DE7" w:rsidRPr="005F7BB2" w:rsidRDefault="00227DE7" w:rsidP="00FB2645">
            <w:pPr>
              <w:numPr>
                <w:ilvl w:val="12"/>
                <w:numId w:val="0"/>
              </w:numPr>
              <w:tabs>
                <w:tab w:val="left" w:pos="-120"/>
                <w:tab w:val="left" w:pos="720"/>
                <w:tab w:val="left" w:pos="1440"/>
              </w:tabs>
              <w:spacing w:after="67"/>
              <w:rPr>
                <w:rFonts w:ascii="Palatino Linotype" w:hAnsi="Palatino Linotype"/>
                <w:sz w:val="20"/>
                <w:szCs w:val="20"/>
              </w:rPr>
            </w:pPr>
            <w:r w:rsidRPr="005F7BB2">
              <w:rPr>
                <w:rFonts w:ascii="Palatino Linotype" w:hAnsi="Palatino Linotype"/>
                <w:b/>
                <w:bCs/>
                <w:color w:val="000000"/>
                <w:sz w:val="20"/>
                <w:szCs w:val="20"/>
              </w:rPr>
              <w:t>Hard-bottom/ Riprap Destructive Samples (Task 2.4</w:t>
            </w:r>
            <w:r>
              <w:rPr>
                <w:rFonts w:ascii="Palatino Linotype" w:hAnsi="Palatino Linotype"/>
                <w:b/>
                <w:bCs/>
                <w:color w:val="000000"/>
                <w:sz w:val="20"/>
                <w:szCs w:val="20"/>
              </w:rPr>
              <w:t>; Optional</w:t>
            </w:r>
            <w:r w:rsidRPr="005F7BB2">
              <w:rPr>
                <w:rFonts w:ascii="Palatino Linotype" w:hAnsi="Palatino Linotype"/>
                <w:b/>
                <w:bCs/>
                <w:color w:val="000000"/>
                <w:sz w:val="20"/>
                <w:szCs w:val="20"/>
              </w:rPr>
              <w:t>)</w:t>
            </w:r>
          </w:p>
        </w:tc>
      </w:tr>
      <w:tr w:rsidR="00E80E29" w:rsidRPr="00BF5917" w14:paraId="2CDFA5DE" w14:textId="77777777" w:rsidTr="00227DE7">
        <w:trPr>
          <w:cantSplit/>
          <w:jc w:val="center"/>
        </w:trPr>
        <w:tc>
          <w:tcPr>
            <w:tcW w:w="1912" w:type="dxa"/>
            <w:shd w:val="clear" w:color="auto" w:fill="auto"/>
          </w:tcPr>
          <w:p w14:paraId="4C32D9DB" w14:textId="77777777" w:rsidR="00E80E29" w:rsidRPr="000A134B" w:rsidRDefault="00E80E29" w:rsidP="00AA7156">
            <w:pPr>
              <w:numPr>
                <w:ilvl w:val="12"/>
                <w:numId w:val="0"/>
              </w:numPr>
              <w:tabs>
                <w:tab w:val="left" w:pos="-120"/>
                <w:tab w:val="left" w:pos="720"/>
              </w:tabs>
              <w:spacing w:before="60" w:after="40"/>
              <w:ind w:left="-10" w:firstLine="10"/>
              <w:rPr>
                <w:rFonts w:ascii="Palatino Linotype" w:hAnsi="Palatino Linotype"/>
                <w:color w:val="000000"/>
                <w:sz w:val="18"/>
                <w:szCs w:val="18"/>
              </w:rPr>
            </w:pPr>
            <w:r w:rsidRPr="000A134B">
              <w:rPr>
                <w:rFonts w:ascii="Palatino Linotype" w:hAnsi="Palatino Linotype"/>
                <w:color w:val="000000"/>
                <w:sz w:val="18"/>
                <w:szCs w:val="18"/>
              </w:rPr>
              <w:t>Faunal Samples/Images: Processing</w:t>
            </w:r>
          </w:p>
        </w:tc>
        <w:tc>
          <w:tcPr>
            <w:tcW w:w="1941" w:type="dxa"/>
            <w:shd w:val="clear" w:color="auto" w:fill="auto"/>
          </w:tcPr>
          <w:p w14:paraId="55DC802C" w14:textId="77777777" w:rsidR="00E80E29" w:rsidRPr="000A134B" w:rsidRDefault="00E80E29" w:rsidP="008C4573">
            <w:pPr>
              <w:numPr>
                <w:ilvl w:val="12"/>
                <w:numId w:val="0"/>
              </w:numPr>
              <w:tabs>
                <w:tab w:val="left" w:pos="-120"/>
                <w:tab w:val="left" w:pos="720"/>
                <w:tab w:val="left" w:pos="1440"/>
              </w:tabs>
              <w:spacing w:before="60" w:after="40"/>
              <w:rPr>
                <w:rFonts w:ascii="Palatino Linotype" w:hAnsi="Palatino Linotype"/>
                <w:color w:val="000000"/>
                <w:sz w:val="18"/>
                <w:szCs w:val="18"/>
              </w:rPr>
            </w:pPr>
            <w:r w:rsidRPr="000A134B">
              <w:rPr>
                <w:rFonts w:ascii="Palatino Linotype" w:hAnsi="Palatino Linotype"/>
                <w:color w:val="000000"/>
                <w:sz w:val="18"/>
                <w:szCs w:val="18"/>
              </w:rPr>
              <w:t>Rinse over 500-µm-mesh sieve; fix in 10% buffered formalin</w:t>
            </w:r>
            <w:r>
              <w:rPr>
                <w:rFonts w:ascii="Palatino Linotype" w:hAnsi="Palatino Linotype"/>
                <w:color w:val="000000"/>
                <w:sz w:val="18"/>
                <w:szCs w:val="18"/>
              </w:rPr>
              <w:t xml:space="preserve"> (for 48 hrs.), transferred to reagent alcohol within </w:t>
            </w:r>
            <w:r w:rsidR="008C4573">
              <w:rPr>
                <w:rFonts w:ascii="Palatino Linotype" w:hAnsi="Palatino Linotype"/>
                <w:color w:val="000000"/>
                <w:sz w:val="18"/>
                <w:szCs w:val="18"/>
              </w:rPr>
              <w:t>7</w:t>
            </w:r>
            <w:r>
              <w:rPr>
                <w:rFonts w:ascii="Palatino Linotype" w:hAnsi="Palatino Linotype"/>
                <w:color w:val="000000"/>
                <w:sz w:val="18"/>
                <w:szCs w:val="18"/>
              </w:rPr>
              <w:t xml:space="preserve"> days of collection</w:t>
            </w:r>
          </w:p>
        </w:tc>
        <w:tc>
          <w:tcPr>
            <w:tcW w:w="1941" w:type="dxa"/>
          </w:tcPr>
          <w:p w14:paraId="072DFB1E" w14:textId="77777777" w:rsidR="00E80E29" w:rsidRPr="000A134B" w:rsidRDefault="00E80E29" w:rsidP="00AA7156">
            <w:pPr>
              <w:numPr>
                <w:ilvl w:val="12"/>
                <w:numId w:val="0"/>
              </w:numPr>
              <w:tabs>
                <w:tab w:val="left" w:pos="-120"/>
                <w:tab w:val="left" w:pos="720"/>
                <w:tab w:val="left" w:pos="1440"/>
              </w:tabs>
              <w:spacing w:before="60" w:after="40"/>
              <w:rPr>
                <w:rFonts w:ascii="Palatino Linotype" w:hAnsi="Palatino Linotype"/>
                <w:color w:val="000000"/>
                <w:sz w:val="18"/>
                <w:szCs w:val="18"/>
              </w:rPr>
            </w:pPr>
            <w:r w:rsidRPr="000A134B">
              <w:rPr>
                <w:rFonts w:ascii="Palatino Linotype" w:hAnsi="Palatino Linotype"/>
                <w:color w:val="000000"/>
                <w:sz w:val="18"/>
                <w:szCs w:val="18"/>
              </w:rPr>
              <w:t xml:space="preserve">Digital </w:t>
            </w:r>
            <w:r>
              <w:rPr>
                <w:rFonts w:ascii="Palatino Linotype" w:hAnsi="Palatino Linotype"/>
                <w:color w:val="000000"/>
                <w:sz w:val="18"/>
                <w:szCs w:val="18"/>
              </w:rPr>
              <w:t xml:space="preserve">still and/or </w:t>
            </w:r>
            <w:r w:rsidRPr="000A134B">
              <w:rPr>
                <w:rFonts w:ascii="Palatino Linotype" w:hAnsi="Palatino Linotype"/>
                <w:color w:val="000000"/>
                <w:sz w:val="18"/>
                <w:szCs w:val="18"/>
              </w:rPr>
              <w:t>video</w:t>
            </w:r>
            <w:r>
              <w:rPr>
                <w:rFonts w:ascii="Palatino Linotype" w:hAnsi="Palatino Linotype"/>
                <w:color w:val="000000"/>
                <w:sz w:val="18"/>
                <w:szCs w:val="18"/>
              </w:rPr>
              <w:t xml:space="preserve"> images </w:t>
            </w:r>
            <w:r w:rsidRPr="000A134B">
              <w:rPr>
                <w:rFonts w:ascii="Palatino Linotype" w:hAnsi="Palatino Linotype"/>
                <w:color w:val="000000"/>
                <w:sz w:val="18"/>
                <w:szCs w:val="18"/>
              </w:rPr>
              <w:t>save to external hard drive.</w:t>
            </w:r>
          </w:p>
        </w:tc>
        <w:tc>
          <w:tcPr>
            <w:tcW w:w="1941" w:type="dxa"/>
            <w:shd w:val="clear" w:color="auto" w:fill="auto"/>
          </w:tcPr>
          <w:p w14:paraId="0A076D4B" w14:textId="77777777" w:rsidR="00E80E29" w:rsidRPr="000A134B" w:rsidRDefault="00E80E29" w:rsidP="00AA7156">
            <w:pPr>
              <w:numPr>
                <w:ilvl w:val="12"/>
                <w:numId w:val="0"/>
              </w:numPr>
              <w:tabs>
                <w:tab w:val="left" w:pos="-120"/>
                <w:tab w:val="left" w:pos="720"/>
                <w:tab w:val="left" w:pos="1440"/>
              </w:tabs>
              <w:spacing w:before="60" w:after="40"/>
              <w:rPr>
                <w:rFonts w:ascii="Palatino Linotype" w:hAnsi="Palatino Linotype"/>
                <w:color w:val="000000"/>
                <w:sz w:val="18"/>
                <w:szCs w:val="18"/>
              </w:rPr>
            </w:pPr>
            <w:r w:rsidRPr="000A134B">
              <w:rPr>
                <w:rFonts w:ascii="Palatino Linotype" w:hAnsi="Palatino Linotype"/>
                <w:color w:val="000000"/>
                <w:sz w:val="18"/>
                <w:szCs w:val="18"/>
              </w:rPr>
              <w:t xml:space="preserve">Preview images within 7 business days of survey </w:t>
            </w:r>
            <w:r w:rsidRPr="00582EC2">
              <w:rPr>
                <w:rFonts w:ascii="Palatino Linotype" w:hAnsi="Palatino Linotype"/>
                <w:color w:val="000000"/>
                <w:sz w:val="18"/>
                <w:szCs w:val="18"/>
              </w:rPr>
              <w:t>completion (see section B2.2.3)</w:t>
            </w:r>
          </w:p>
        </w:tc>
        <w:tc>
          <w:tcPr>
            <w:tcW w:w="1941" w:type="dxa"/>
            <w:shd w:val="clear" w:color="auto" w:fill="auto"/>
          </w:tcPr>
          <w:p w14:paraId="59F87CFC" w14:textId="77777777" w:rsidR="00E80E29" w:rsidRPr="001557B2" w:rsidRDefault="00E80E29" w:rsidP="008C4573">
            <w:pPr>
              <w:numPr>
                <w:ilvl w:val="12"/>
                <w:numId w:val="0"/>
              </w:numPr>
              <w:tabs>
                <w:tab w:val="left" w:pos="-120"/>
                <w:tab w:val="left" w:pos="720"/>
                <w:tab w:val="left" w:pos="1440"/>
              </w:tabs>
              <w:spacing w:before="60" w:after="40"/>
              <w:rPr>
                <w:rFonts w:ascii="Palatino Linotype" w:hAnsi="Palatino Linotype"/>
                <w:color w:val="000000"/>
                <w:sz w:val="17"/>
                <w:szCs w:val="17"/>
              </w:rPr>
            </w:pPr>
            <w:r>
              <w:rPr>
                <w:rFonts w:ascii="Palatino Linotype" w:hAnsi="Palatino Linotype"/>
                <w:color w:val="000000"/>
                <w:sz w:val="18"/>
                <w:szCs w:val="18"/>
              </w:rPr>
              <w:t>&lt; 1.0</w:t>
            </w:r>
            <w:r w:rsidRPr="00A90007">
              <w:rPr>
                <w:rFonts w:ascii="Palatino Linotype" w:hAnsi="Palatino Linotype"/>
                <w:color w:val="000000"/>
                <w:sz w:val="18"/>
                <w:szCs w:val="18"/>
              </w:rPr>
              <w:t xml:space="preserve"> mm mesh bag</w:t>
            </w:r>
            <w:r w:rsidRPr="000A134B">
              <w:rPr>
                <w:rFonts w:ascii="Palatino Linotype" w:hAnsi="Palatino Linotype"/>
                <w:color w:val="000000"/>
                <w:sz w:val="18"/>
                <w:szCs w:val="18"/>
              </w:rPr>
              <w:t>; fix in 10% buffered formalin</w:t>
            </w:r>
            <w:r>
              <w:rPr>
                <w:rFonts w:ascii="Palatino Linotype" w:hAnsi="Palatino Linotype"/>
                <w:color w:val="000000"/>
                <w:sz w:val="18"/>
                <w:szCs w:val="18"/>
              </w:rPr>
              <w:t xml:space="preserve"> (for 48 hrs.), transferred to reagent alcohol within </w:t>
            </w:r>
            <w:r w:rsidR="008C4573">
              <w:rPr>
                <w:rFonts w:ascii="Palatino Linotype" w:hAnsi="Palatino Linotype"/>
                <w:color w:val="000000"/>
                <w:sz w:val="18"/>
                <w:szCs w:val="18"/>
              </w:rPr>
              <w:t>7</w:t>
            </w:r>
            <w:r>
              <w:rPr>
                <w:rFonts w:ascii="Palatino Linotype" w:hAnsi="Palatino Linotype"/>
                <w:color w:val="000000"/>
                <w:sz w:val="18"/>
                <w:szCs w:val="18"/>
              </w:rPr>
              <w:t xml:space="preserve"> days of collection</w:t>
            </w:r>
          </w:p>
        </w:tc>
      </w:tr>
      <w:tr w:rsidR="00E80E29" w:rsidRPr="00BF5917" w14:paraId="12EABBA8" w14:textId="77777777" w:rsidTr="00227DE7">
        <w:trPr>
          <w:cantSplit/>
          <w:jc w:val="center"/>
        </w:trPr>
        <w:tc>
          <w:tcPr>
            <w:tcW w:w="1912" w:type="dxa"/>
            <w:shd w:val="clear" w:color="auto" w:fill="auto"/>
          </w:tcPr>
          <w:p w14:paraId="1AEAF2B8" w14:textId="77777777" w:rsidR="00E80E29" w:rsidRPr="000A134B" w:rsidRDefault="00E80E29" w:rsidP="00FB2645">
            <w:pPr>
              <w:numPr>
                <w:ilvl w:val="12"/>
                <w:numId w:val="0"/>
              </w:numPr>
              <w:tabs>
                <w:tab w:val="left" w:pos="-120"/>
                <w:tab w:val="left" w:pos="720"/>
              </w:tabs>
              <w:spacing w:before="60" w:after="40"/>
              <w:ind w:left="-10" w:firstLine="10"/>
              <w:rPr>
                <w:rFonts w:ascii="Palatino Linotype" w:hAnsi="Palatino Linotype"/>
                <w:sz w:val="18"/>
                <w:szCs w:val="18"/>
              </w:rPr>
            </w:pPr>
            <w:r w:rsidRPr="000A134B">
              <w:rPr>
                <w:rFonts w:ascii="Palatino Linotype" w:hAnsi="Palatino Linotype"/>
                <w:color w:val="000000"/>
                <w:sz w:val="18"/>
                <w:szCs w:val="18"/>
              </w:rPr>
              <w:t>Faunal Samples/Images: Storage</w:t>
            </w:r>
          </w:p>
        </w:tc>
        <w:tc>
          <w:tcPr>
            <w:tcW w:w="1941" w:type="dxa"/>
            <w:shd w:val="clear" w:color="auto" w:fill="auto"/>
          </w:tcPr>
          <w:p w14:paraId="426E31BE" w14:textId="77777777" w:rsidR="00E80E29" w:rsidRPr="000A134B" w:rsidRDefault="00E80E29" w:rsidP="00FB2645">
            <w:pPr>
              <w:numPr>
                <w:ilvl w:val="12"/>
                <w:numId w:val="0"/>
              </w:numPr>
              <w:tabs>
                <w:tab w:val="left" w:pos="-120"/>
                <w:tab w:val="left" w:pos="720"/>
                <w:tab w:val="left" w:pos="1440"/>
              </w:tabs>
              <w:spacing w:before="60" w:after="40"/>
              <w:rPr>
                <w:rFonts w:ascii="Palatino Linotype" w:hAnsi="Palatino Linotype"/>
                <w:sz w:val="18"/>
                <w:szCs w:val="18"/>
              </w:rPr>
            </w:pPr>
            <w:r w:rsidRPr="000A134B">
              <w:rPr>
                <w:rFonts w:ascii="Palatino Linotype" w:hAnsi="Palatino Linotype"/>
                <w:color w:val="000000"/>
                <w:sz w:val="18"/>
                <w:szCs w:val="18"/>
              </w:rPr>
              <w:t xml:space="preserve">Clean, labeled </w:t>
            </w:r>
            <w:r>
              <w:rPr>
                <w:rFonts w:ascii="Palatino Linotype" w:hAnsi="Palatino Linotype"/>
                <w:color w:val="000000"/>
                <w:sz w:val="18"/>
                <w:szCs w:val="18"/>
              </w:rPr>
              <w:t xml:space="preserve">glass or </w:t>
            </w:r>
            <w:r w:rsidRPr="000A134B">
              <w:rPr>
                <w:rFonts w:ascii="Palatino Linotype" w:hAnsi="Palatino Linotype"/>
                <w:color w:val="000000"/>
                <w:sz w:val="18"/>
                <w:szCs w:val="18"/>
              </w:rPr>
              <w:t>plastic jar; ambient temperature</w:t>
            </w:r>
          </w:p>
        </w:tc>
        <w:tc>
          <w:tcPr>
            <w:tcW w:w="1941" w:type="dxa"/>
          </w:tcPr>
          <w:p w14:paraId="18772902" w14:textId="77777777" w:rsidR="00E80E29" w:rsidRPr="000A134B" w:rsidRDefault="00E80E29" w:rsidP="00B2091E">
            <w:pPr>
              <w:numPr>
                <w:ilvl w:val="12"/>
                <w:numId w:val="0"/>
              </w:numPr>
              <w:tabs>
                <w:tab w:val="left" w:pos="-120"/>
                <w:tab w:val="left" w:pos="720"/>
                <w:tab w:val="left" w:pos="1440"/>
              </w:tabs>
              <w:spacing w:before="60" w:after="40"/>
              <w:rPr>
                <w:rFonts w:ascii="Palatino Linotype" w:hAnsi="Palatino Linotype"/>
                <w:sz w:val="18"/>
                <w:szCs w:val="18"/>
              </w:rPr>
            </w:pPr>
            <w:r w:rsidRPr="000A134B">
              <w:rPr>
                <w:rFonts w:ascii="Palatino Linotype" w:hAnsi="Palatino Linotype"/>
                <w:color w:val="000000"/>
                <w:sz w:val="18"/>
                <w:szCs w:val="18"/>
              </w:rPr>
              <w:t>2 external hard drives</w:t>
            </w:r>
          </w:p>
        </w:tc>
        <w:tc>
          <w:tcPr>
            <w:tcW w:w="1941" w:type="dxa"/>
            <w:shd w:val="clear" w:color="auto" w:fill="auto"/>
          </w:tcPr>
          <w:p w14:paraId="2E6CE32E" w14:textId="77777777" w:rsidR="00E80E29" w:rsidRPr="000A134B" w:rsidRDefault="00E80E29" w:rsidP="00FB2645">
            <w:pPr>
              <w:numPr>
                <w:ilvl w:val="12"/>
                <w:numId w:val="0"/>
              </w:numPr>
              <w:tabs>
                <w:tab w:val="left" w:pos="-120"/>
                <w:tab w:val="left" w:pos="720"/>
                <w:tab w:val="left" w:pos="1440"/>
              </w:tabs>
              <w:spacing w:before="60" w:after="40"/>
              <w:rPr>
                <w:rFonts w:ascii="Palatino Linotype" w:hAnsi="Palatino Linotype"/>
                <w:sz w:val="18"/>
                <w:szCs w:val="18"/>
              </w:rPr>
            </w:pPr>
            <w:r w:rsidRPr="000A134B">
              <w:rPr>
                <w:rFonts w:ascii="Palatino Linotype" w:hAnsi="Palatino Linotype"/>
                <w:color w:val="000000"/>
                <w:sz w:val="18"/>
                <w:szCs w:val="18"/>
              </w:rPr>
              <w:t>CD</w:t>
            </w:r>
          </w:p>
        </w:tc>
        <w:tc>
          <w:tcPr>
            <w:tcW w:w="1941" w:type="dxa"/>
            <w:shd w:val="clear" w:color="auto" w:fill="auto"/>
          </w:tcPr>
          <w:p w14:paraId="2254310E" w14:textId="77777777" w:rsidR="00E80E29" w:rsidRPr="000A134B" w:rsidRDefault="00E80E29" w:rsidP="00FB2645">
            <w:pPr>
              <w:numPr>
                <w:ilvl w:val="12"/>
                <w:numId w:val="0"/>
              </w:numPr>
              <w:tabs>
                <w:tab w:val="left" w:pos="-120"/>
                <w:tab w:val="left" w:pos="720"/>
                <w:tab w:val="left" w:pos="1440"/>
              </w:tabs>
              <w:spacing w:before="60" w:after="40"/>
              <w:rPr>
                <w:rFonts w:ascii="Palatino Linotype" w:hAnsi="Palatino Linotype"/>
                <w:sz w:val="18"/>
                <w:szCs w:val="18"/>
              </w:rPr>
            </w:pPr>
            <w:r w:rsidRPr="000A134B">
              <w:rPr>
                <w:rFonts w:ascii="Palatino Linotype" w:hAnsi="Palatino Linotype"/>
                <w:color w:val="000000"/>
                <w:sz w:val="18"/>
                <w:szCs w:val="18"/>
              </w:rPr>
              <w:t xml:space="preserve">Clean, labeled </w:t>
            </w:r>
            <w:r>
              <w:rPr>
                <w:rFonts w:ascii="Palatino Linotype" w:hAnsi="Palatino Linotype"/>
                <w:color w:val="000000"/>
                <w:sz w:val="18"/>
                <w:szCs w:val="18"/>
              </w:rPr>
              <w:t xml:space="preserve">glass or </w:t>
            </w:r>
            <w:r w:rsidRPr="000A134B">
              <w:rPr>
                <w:rFonts w:ascii="Palatino Linotype" w:hAnsi="Palatino Linotype"/>
                <w:color w:val="000000"/>
                <w:sz w:val="18"/>
                <w:szCs w:val="18"/>
              </w:rPr>
              <w:t>plastic jar; ambient temperature</w:t>
            </w:r>
          </w:p>
        </w:tc>
      </w:tr>
      <w:tr w:rsidR="00E80E29" w:rsidRPr="00BF5917" w14:paraId="6B328D95" w14:textId="77777777" w:rsidTr="00227DE7">
        <w:trPr>
          <w:cantSplit/>
          <w:jc w:val="center"/>
        </w:trPr>
        <w:tc>
          <w:tcPr>
            <w:tcW w:w="1912" w:type="dxa"/>
            <w:shd w:val="clear" w:color="auto" w:fill="auto"/>
          </w:tcPr>
          <w:p w14:paraId="522DE024" w14:textId="77777777" w:rsidR="00E80E29" w:rsidRPr="000A134B" w:rsidRDefault="00E80E29" w:rsidP="00FB2645">
            <w:pPr>
              <w:numPr>
                <w:ilvl w:val="12"/>
                <w:numId w:val="0"/>
              </w:numPr>
              <w:tabs>
                <w:tab w:val="left" w:pos="-120"/>
                <w:tab w:val="left" w:pos="720"/>
                <w:tab w:val="left" w:pos="1440"/>
              </w:tabs>
              <w:spacing w:before="60" w:after="40"/>
              <w:ind w:left="-10" w:firstLine="10"/>
              <w:rPr>
                <w:rFonts w:ascii="Palatino Linotype" w:hAnsi="Palatino Linotype"/>
                <w:color w:val="000000"/>
                <w:sz w:val="18"/>
                <w:szCs w:val="18"/>
              </w:rPr>
            </w:pPr>
            <w:r w:rsidRPr="000A134B">
              <w:rPr>
                <w:rFonts w:ascii="Palatino Linotype" w:hAnsi="Palatino Linotype"/>
                <w:color w:val="000000"/>
                <w:sz w:val="18"/>
                <w:szCs w:val="18"/>
              </w:rPr>
              <w:t xml:space="preserve">Chemistry Samples: Number </w:t>
            </w:r>
          </w:p>
        </w:tc>
        <w:tc>
          <w:tcPr>
            <w:tcW w:w="1941" w:type="dxa"/>
            <w:shd w:val="clear" w:color="auto" w:fill="auto"/>
          </w:tcPr>
          <w:p w14:paraId="44FCA330" w14:textId="77777777" w:rsidR="00E80E29" w:rsidRPr="000A134B" w:rsidRDefault="00E80E29" w:rsidP="00FB2645">
            <w:pPr>
              <w:numPr>
                <w:ilvl w:val="12"/>
                <w:numId w:val="0"/>
              </w:numPr>
              <w:tabs>
                <w:tab w:val="left" w:pos="-217"/>
                <w:tab w:val="left" w:pos="-120"/>
                <w:tab w:val="left" w:pos="720"/>
                <w:tab w:val="left" w:pos="1440"/>
              </w:tabs>
              <w:spacing w:before="60" w:after="40"/>
              <w:rPr>
                <w:rFonts w:ascii="Palatino Linotype" w:hAnsi="Palatino Linotype"/>
                <w:color w:val="000000"/>
                <w:sz w:val="18"/>
                <w:szCs w:val="18"/>
              </w:rPr>
            </w:pPr>
            <w:r w:rsidRPr="000A134B">
              <w:rPr>
                <w:rFonts w:ascii="Palatino Linotype" w:hAnsi="Palatino Linotype"/>
                <w:color w:val="000000"/>
                <w:sz w:val="18"/>
                <w:szCs w:val="18"/>
              </w:rPr>
              <w:t>1 at each station</w:t>
            </w:r>
          </w:p>
        </w:tc>
        <w:tc>
          <w:tcPr>
            <w:tcW w:w="1941" w:type="dxa"/>
          </w:tcPr>
          <w:p w14:paraId="2B0D47AC" w14:textId="77777777" w:rsidR="00E80E29" w:rsidRPr="000A134B" w:rsidRDefault="00E80E29" w:rsidP="00B2091E">
            <w:pPr>
              <w:numPr>
                <w:ilvl w:val="12"/>
                <w:numId w:val="0"/>
              </w:numPr>
              <w:tabs>
                <w:tab w:val="left" w:pos="-120"/>
                <w:tab w:val="left" w:pos="720"/>
                <w:tab w:val="left" w:pos="1440"/>
              </w:tabs>
              <w:spacing w:before="60" w:after="40"/>
              <w:rPr>
                <w:rFonts w:ascii="Palatino Linotype" w:hAnsi="Palatino Linotype"/>
                <w:color w:val="000000"/>
                <w:sz w:val="18"/>
                <w:szCs w:val="18"/>
              </w:rPr>
            </w:pPr>
            <w:r w:rsidRPr="000A134B">
              <w:rPr>
                <w:rFonts w:ascii="Palatino Linotype" w:hAnsi="Palatino Linotype"/>
                <w:color w:val="000000"/>
                <w:sz w:val="18"/>
                <w:szCs w:val="18"/>
              </w:rPr>
              <w:t>NA</w:t>
            </w:r>
          </w:p>
        </w:tc>
        <w:tc>
          <w:tcPr>
            <w:tcW w:w="1941" w:type="dxa"/>
            <w:shd w:val="clear" w:color="auto" w:fill="auto"/>
          </w:tcPr>
          <w:p w14:paraId="37836627" w14:textId="77777777" w:rsidR="00E80E29" w:rsidRPr="000A134B" w:rsidRDefault="00E80E29" w:rsidP="00FB2645">
            <w:pPr>
              <w:numPr>
                <w:ilvl w:val="12"/>
                <w:numId w:val="0"/>
              </w:numPr>
              <w:tabs>
                <w:tab w:val="left" w:pos="-120"/>
                <w:tab w:val="left" w:pos="720"/>
                <w:tab w:val="left" w:pos="1440"/>
              </w:tabs>
              <w:spacing w:before="60" w:after="40"/>
              <w:rPr>
                <w:rFonts w:ascii="Palatino Linotype" w:hAnsi="Palatino Linotype"/>
                <w:color w:val="000000"/>
                <w:sz w:val="18"/>
                <w:szCs w:val="18"/>
              </w:rPr>
            </w:pPr>
            <w:r w:rsidRPr="000A134B">
              <w:rPr>
                <w:rFonts w:ascii="Palatino Linotype" w:hAnsi="Palatino Linotype"/>
                <w:color w:val="000000"/>
                <w:sz w:val="18"/>
                <w:szCs w:val="18"/>
              </w:rPr>
              <w:t>NA</w:t>
            </w:r>
          </w:p>
        </w:tc>
        <w:tc>
          <w:tcPr>
            <w:tcW w:w="1941" w:type="dxa"/>
            <w:shd w:val="clear" w:color="auto" w:fill="auto"/>
          </w:tcPr>
          <w:p w14:paraId="46F2C9BF" w14:textId="77777777" w:rsidR="00E80E29" w:rsidRPr="001557B2" w:rsidRDefault="00E80E29" w:rsidP="00FB2645">
            <w:pPr>
              <w:numPr>
                <w:ilvl w:val="12"/>
                <w:numId w:val="0"/>
              </w:numPr>
              <w:tabs>
                <w:tab w:val="left" w:pos="-120"/>
                <w:tab w:val="left" w:pos="720"/>
                <w:tab w:val="left" w:pos="1440"/>
              </w:tabs>
              <w:spacing w:before="60" w:after="40"/>
              <w:rPr>
                <w:rFonts w:ascii="Palatino Linotype" w:hAnsi="Palatino Linotype"/>
                <w:sz w:val="16"/>
                <w:szCs w:val="18"/>
              </w:rPr>
            </w:pPr>
            <w:r>
              <w:rPr>
                <w:rFonts w:ascii="Palatino Linotype" w:hAnsi="Palatino Linotype"/>
                <w:sz w:val="16"/>
                <w:szCs w:val="18"/>
              </w:rPr>
              <w:t>NA</w:t>
            </w:r>
          </w:p>
        </w:tc>
      </w:tr>
      <w:tr w:rsidR="00E80E29" w:rsidRPr="00BF5917" w14:paraId="0CB132F2" w14:textId="77777777" w:rsidTr="00227DE7">
        <w:trPr>
          <w:cantSplit/>
          <w:jc w:val="center"/>
        </w:trPr>
        <w:tc>
          <w:tcPr>
            <w:tcW w:w="1912" w:type="dxa"/>
          </w:tcPr>
          <w:p w14:paraId="0D6E8E3C" w14:textId="77777777" w:rsidR="00E80E29" w:rsidRPr="000A134B" w:rsidRDefault="00E80E29" w:rsidP="00FB2645">
            <w:pPr>
              <w:numPr>
                <w:ilvl w:val="12"/>
                <w:numId w:val="0"/>
              </w:numPr>
              <w:tabs>
                <w:tab w:val="left" w:pos="-120"/>
                <w:tab w:val="left" w:pos="720"/>
              </w:tabs>
              <w:spacing w:before="60" w:after="40"/>
              <w:rPr>
                <w:rFonts w:ascii="Palatino Linotype" w:hAnsi="Palatino Linotype"/>
                <w:sz w:val="18"/>
                <w:szCs w:val="18"/>
              </w:rPr>
            </w:pPr>
            <w:r w:rsidRPr="000A134B">
              <w:rPr>
                <w:rFonts w:ascii="Palatino Linotype" w:hAnsi="Palatino Linotype"/>
                <w:color w:val="000000"/>
                <w:sz w:val="18"/>
                <w:szCs w:val="18"/>
              </w:rPr>
              <w:t>Chemistry Samples: Processing</w:t>
            </w:r>
          </w:p>
        </w:tc>
        <w:tc>
          <w:tcPr>
            <w:tcW w:w="1941" w:type="dxa"/>
          </w:tcPr>
          <w:p w14:paraId="65534612" w14:textId="77777777" w:rsidR="00E80E29" w:rsidRPr="000A134B" w:rsidRDefault="00E80E29" w:rsidP="00FB2645">
            <w:pPr>
              <w:numPr>
                <w:ilvl w:val="12"/>
                <w:numId w:val="0"/>
              </w:numPr>
              <w:tabs>
                <w:tab w:val="left" w:pos="-120"/>
                <w:tab w:val="left" w:pos="720"/>
                <w:tab w:val="left" w:pos="1440"/>
              </w:tabs>
              <w:spacing w:before="60" w:after="40"/>
              <w:rPr>
                <w:rFonts w:ascii="Palatino Linotype" w:hAnsi="Palatino Linotype"/>
                <w:sz w:val="18"/>
                <w:szCs w:val="18"/>
              </w:rPr>
            </w:pPr>
            <w:r w:rsidRPr="000A134B">
              <w:rPr>
                <w:rFonts w:ascii="Palatino Linotype" w:hAnsi="Palatino Linotype"/>
                <w:sz w:val="18"/>
                <w:szCs w:val="18"/>
              </w:rPr>
              <w:t>Use a scoop to collect upper 0</w:t>
            </w:r>
            <w:r w:rsidRPr="000A134B">
              <w:rPr>
                <w:rFonts w:ascii="Palatino Linotype" w:hAnsi="Palatino Linotype"/>
                <w:color w:val="000000"/>
                <w:sz w:val="18"/>
                <w:szCs w:val="18"/>
              </w:rPr>
              <w:t>–</w:t>
            </w:r>
            <w:r w:rsidRPr="000A134B">
              <w:rPr>
                <w:rFonts w:ascii="Palatino Linotype" w:hAnsi="Palatino Linotype"/>
                <w:sz w:val="18"/>
                <w:szCs w:val="18"/>
              </w:rPr>
              <w:t>2 cm from the grab, homogenize, and collect ~500 mL subsample for grain size and ~50 mL for TOC.</w:t>
            </w:r>
          </w:p>
        </w:tc>
        <w:tc>
          <w:tcPr>
            <w:tcW w:w="1941" w:type="dxa"/>
          </w:tcPr>
          <w:p w14:paraId="46B41C2C" w14:textId="77777777" w:rsidR="00E80E29" w:rsidRPr="000A134B" w:rsidRDefault="00E80E29" w:rsidP="00B2091E">
            <w:pPr>
              <w:numPr>
                <w:ilvl w:val="12"/>
                <w:numId w:val="0"/>
              </w:numPr>
              <w:tabs>
                <w:tab w:val="left" w:pos="-120"/>
                <w:tab w:val="left" w:pos="720"/>
                <w:tab w:val="left" w:pos="1440"/>
              </w:tabs>
              <w:spacing w:before="60" w:after="40"/>
              <w:rPr>
                <w:rFonts w:ascii="Palatino Linotype" w:hAnsi="Palatino Linotype"/>
                <w:sz w:val="18"/>
                <w:szCs w:val="18"/>
              </w:rPr>
            </w:pPr>
            <w:r w:rsidRPr="000A134B">
              <w:rPr>
                <w:rFonts w:ascii="Palatino Linotype" w:hAnsi="Palatino Linotype"/>
                <w:color w:val="000000"/>
                <w:sz w:val="18"/>
                <w:szCs w:val="18"/>
              </w:rPr>
              <w:t>NA</w:t>
            </w:r>
          </w:p>
        </w:tc>
        <w:tc>
          <w:tcPr>
            <w:tcW w:w="1941" w:type="dxa"/>
          </w:tcPr>
          <w:p w14:paraId="06A99297" w14:textId="77777777" w:rsidR="00E80E29" w:rsidRPr="000A134B" w:rsidRDefault="00E80E29" w:rsidP="00FB2645">
            <w:pPr>
              <w:numPr>
                <w:ilvl w:val="12"/>
                <w:numId w:val="0"/>
              </w:numPr>
              <w:tabs>
                <w:tab w:val="left" w:pos="-120"/>
                <w:tab w:val="left" w:pos="720"/>
                <w:tab w:val="left" w:pos="1440"/>
              </w:tabs>
              <w:spacing w:before="60" w:after="40"/>
              <w:rPr>
                <w:rFonts w:ascii="Palatino Linotype" w:hAnsi="Palatino Linotype"/>
                <w:sz w:val="18"/>
                <w:szCs w:val="18"/>
              </w:rPr>
            </w:pPr>
            <w:r w:rsidRPr="000A134B">
              <w:rPr>
                <w:rFonts w:ascii="Palatino Linotype" w:hAnsi="Palatino Linotype"/>
                <w:color w:val="000000"/>
                <w:sz w:val="18"/>
                <w:szCs w:val="18"/>
              </w:rPr>
              <w:t>NA</w:t>
            </w:r>
            <w:r w:rsidRPr="000A134B">
              <w:rPr>
                <w:rFonts w:ascii="Palatino Linotype" w:hAnsi="Palatino Linotype"/>
                <w:sz w:val="18"/>
                <w:szCs w:val="18"/>
              </w:rPr>
              <w:t>.</w:t>
            </w:r>
          </w:p>
        </w:tc>
        <w:tc>
          <w:tcPr>
            <w:tcW w:w="1941" w:type="dxa"/>
          </w:tcPr>
          <w:p w14:paraId="32694CB9" w14:textId="77777777" w:rsidR="00E80E29" w:rsidRPr="000A134B" w:rsidRDefault="00E80E29" w:rsidP="00FB2645">
            <w:pPr>
              <w:numPr>
                <w:ilvl w:val="12"/>
                <w:numId w:val="0"/>
              </w:numPr>
              <w:tabs>
                <w:tab w:val="left" w:pos="-120"/>
                <w:tab w:val="left" w:pos="720"/>
                <w:tab w:val="left" w:pos="1440"/>
              </w:tabs>
              <w:spacing w:before="60" w:after="40"/>
              <w:rPr>
                <w:rFonts w:ascii="Palatino Linotype" w:hAnsi="Palatino Linotype"/>
                <w:sz w:val="18"/>
                <w:szCs w:val="18"/>
              </w:rPr>
            </w:pPr>
            <w:r w:rsidRPr="000A134B">
              <w:rPr>
                <w:rFonts w:ascii="Palatino Linotype" w:hAnsi="Palatino Linotype"/>
                <w:color w:val="000000"/>
                <w:sz w:val="18"/>
                <w:szCs w:val="18"/>
              </w:rPr>
              <w:t>NA</w:t>
            </w:r>
          </w:p>
        </w:tc>
      </w:tr>
      <w:tr w:rsidR="00E80E29" w:rsidRPr="00BF5917" w14:paraId="432CDD77" w14:textId="77777777" w:rsidTr="00227DE7">
        <w:trPr>
          <w:cantSplit/>
          <w:jc w:val="center"/>
        </w:trPr>
        <w:tc>
          <w:tcPr>
            <w:tcW w:w="1912" w:type="dxa"/>
          </w:tcPr>
          <w:p w14:paraId="04FC2A4F" w14:textId="77777777" w:rsidR="00E80E29" w:rsidRPr="000A134B" w:rsidRDefault="00E80E29" w:rsidP="00FB2645">
            <w:pPr>
              <w:numPr>
                <w:ilvl w:val="12"/>
                <w:numId w:val="0"/>
              </w:numPr>
              <w:tabs>
                <w:tab w:val="left" w:pos="-120"/>
                <w:tab w:val="left" w:pos="720"/>
              </w:tabs>
              <w:spacing w:before="60" w:after="40"/>
              <w:rPr>
                <w:rFonts w:ascii="Palatino Linotype" w:hAnsi="Palatino Linotype"/>
                <w:sz w:val="18"/>
                <w:szCs w:val="18"/>
              </w:rPr>
            </w:pPr>
            <w:r w:rsidRPr="000A134B">
              <w:rPr>
                <w:rFonts w:ascii="Palatino Linotype" w:hAnsi="Palatino Linotype"/>
                <w:color w:val="000000"/>
                <w:sz w:val="18"/>
                <w:szCs w:val="18"/>
              </w:rPr>
              <w:t>Chemistry Samples: Storage</w:t>
            </w:r>
            <w:r w:rsidRPr="000A134B">
              <w:rPr>
                <w:rFonts w:ascii="Palatino Linotype" w:hAnsi="Palatino Linotype"/>
                <w:color w:val="000000"/>
                <w:sz w:val="18"/>
                <w:szCs w:val="18"/>
                <w:vertAlign w:val="superscript"/>
              </w:rPr>
              <w:t>1</w:t>
            </w:r>
          </w:p>
        </w:tc>
        <w:tc>
          <w:tcPr>
            <w:tcW w:w="1941" w:type="dxa"/>
          </w:tcPr>
          <w:p w14:paraId="58EFDB9C" w14:textId="45BC745E" w:rsidR="00E80E29" w:rsidRPr="000A134B" w:rsidRDefault="00E80E29" w:rsidP="00FB2645">
            <w:pPr>
              <w:numPr>
                <w:ilvl w:val="12"/>
                <w:numId w:val="0"/>
              </w:numPr>
              <w:tabs>
                <w:tab w:val="left" w:pos="-120"/>
                <w:tab w:val="left" w:pos="720"/>
                <w:tab w:val="left" w:pos="1440"/>
              </w:tabs>
              <w:spacing w:before="60" w:after="40"/>
              <w:rPr>
                <w:rFonts w:ascii="Palatino Linotype" w:hAnsi="Palatino Linotype"/>
                <w:color w:val="000000"/>
                <w:sz w:val="18"/>
                <w:szCs w:val="18"/>
              </w:rPr>
            </w:pPr>
            <w:r w:rsidRPr="000A134B">
              <w:rPr>
                <w:rFonts w:ascii="Palatino Linotype" w:hAnsi="Palatino Linotype"/>
                <w:color w:val="000000"/>
                <w:sz w:val="18"/>
                <w:szCs w:val="18"/>
              </w:rPr>
              <w:t>Clean, labeled, wide-mouth glass</w:t>
            </w:r>
            <w:r w:rsidR="00B26AA0">
              <w:rPr>
                <w:rFonts w:ascii="Palatino Linotype" w:hAnsi="Palatino Linotype"/>
                <w:color w:val="000000"/>
                <w:sz w:val="18"/>
                <w:szCs w:val="18"/>
              </w:rPr>
              <w:t xml:space="preserve"> </w:t>
            </w:r>
            <w:r w:rsidRPr="000A134B">
              <w:rPr>
                <w:rFonts w:ascii="Palatino Linotype" w:hAnsi="Palatino Linotype"/>
                <w:color w:val="000000"/>
                <w:sz w:val="18"/>
                <w:szCs w:val="18"/>
              </w:rPr>
              <w:t>jar (500 ml (16 oz) for grain size and 125 ml (4 oz) for TOC); refrigerate grain size, freeze TOC.</w:t>
            </w:r>
          </w:p>
          <w:p w14:paraId="04C8D162" w14:textId="77777777" w:rsidR="00E80E29" w:rsidRPr="000A134B" w:rsidRDefault="00E80E29" w:rsidP="00FB2645">
            <w:pPr>
              <w:numPr>
                <w:ilvl w:val="12"/>
                <w:numId w:val="0"/>
              </w:numPr>
              <w:tabs>
                <w:tab w:val="left" w:pos="-120"/>
                <w:tab w:val="left" w:pos="720"/>
                <w:tab w:val="left" w:pos="1440"/>
              </w:tabs>
              <w:spacing w:before="60" w:after="40"/>
              <w:rPr>
                <w:rFonts w:ascii="Palatino Linotype" w:hAnsi="Palatino Linotype"/>
                <w:sz w:val="18"/>
                <w:szCs w:val="18"/>
              </w:rPr>
            </w:pPr>
            <w:r w:rsidRPr="000A134B">
              <w:rPr>
                <w:rFonts w:ascii="Palatino Linotype" w:hAnsi="Palatino Linotype"/>
                <w:color w:val="000000"/>
                <w:sz w:val="18"/>
                <w:szCs w:val="18"/>
              </w:rPr>
              <w:t>H</w:t>
            </w:r>
            <w:r w:rsidRPr="000A134B">
              <w:rPr>
                <w:rFonts w:ascii="Palatino Linotype" w:hAnsi="Palatino Linotype"/>
                <w:sz w:val="18"/>
                <w:szCs w:val="18"/>
              </w:rPr>
              <w:t>olding time is 28 days for both grain size and TOC.</w:t>
            </w:r>
          </w:p>
        </w:tc>
        <w:tc>
          <w:tcPr>
            <w:tcW w:w="1941" w:type="dxa"/>
          </w:tcPr>
          <w:p w14:paraId="27154AAF" w14:textId="77777777" w:rsidR="00E80E29" w:rsidRPr="000A134B" w:rsidRDefault="00E80E29" w:rsidP="00B2091E">
            <w:pPr>
              <w:numPr>
                <w:ilvl w:val="12"/>
                <w:numId w:val="0"/>
              </w:numPr>
              <w:tabs>
                <w:tab w:val="left" w:pos="-120"/>
                <w:tab w:val="left" w:pos="720"/>
                <w:tab w:val="left" w:pos="1440"/>
              </w:tabs>
              <w:spacing w:before="60" w:after="40"/>
              <w:rPr>
                <w:rFonts w:ascii="Palatino Linotype" w:hAnsi="Palatino Linotype"/>
                <w:sz w:val="18"/>
                <w:szCs w:val="18"/>
              </w:rPr>
            </w:pPr>
            <w:r w:rsidRPr="000A134B">
              <w:rPr>
                <w:rFonts w:ascii="Palatino Linotype" w:hAnsi="Palatino Linotype"/>
                <w:color w:val="000000"/>
                <w:sz w:val="18"/>
                <w:szCs w:val="18"/>
              </w:rPr>
              <w:t>NA</w:t>
            </w:r>
          </w:p>
        </w:tc>
        <w:tc>
          <w:tcPr>
            <w:tcW w:w="1941" w:type="dxa"/>
          </w:tcPr>
          <w:p w14:paraId="76DEEA3F" w14:textId="77777777" w:rsidR="00E80E29" w:rsidRPr="000A134B" w:rsidRDefault="00E80E29" w:rsidP="00FB2645">
            <w:pPr>
              <w:numPr>
                <w:ilvl w:val="12"/>
                <w:numId w:val="0"/>
              </w:numPr>
              <w:tabs>
                <w:tab w:val="left" w:pos="-120"/>
                <w:tab w:val="left" w:pos="720"/>
                <w:tab w:val="left" w:pos="1440"/>
              </w:tabs>
              <w:spacing w:before="60" w:after="40"/>
              <w:rPr>
                <w:rFonts w:ascii="Palatino Linotype" w:hAnsi="Palatino Linotype"/>
                <w:sz w:val="18"/>
                <w:szCs w:val="18"/>
              </w:rPr>
            </w:pPr>
            <w:r w:rsidRPr="000A134B">
              <w:rPr>
                <w:rFonts w:ascii="Palatino Linotype" w:hAnsi="Palatino Linotype"/>
                <w:color w:val="000000"/>
                <w:sz w:val="18"/>
                <w:szCs w:val="18"/>
              </w:rPr>
              <w:t>NA</w:t>
            </w:r>
          </w:p>
        </w:tc>
        <w:tc>
          <w:tcPr>
            <w:tcW w:w="1941" w:type="dxa"/>
          </w:tcPr>
          <w:p w14:paraId="60CD6873" w14:textId="77777777" w:rsidR="00E80E29" w:rsidRPr="000A134B" w:rsidRDefault="00E80E29" w:rsidP="00FB2645">
            <w:pPr>
              <w:numPr>
                <w:ilvl w:val="12"/>
                <w:numId w:val="0"/>
              </w:numPr>
              <w:tabs>
                <w:tab w:val="left" w:pos="-120"/>
                <w:tab w:val="left" w:pos="720"/>
                <w:tab w:val="left" w:pos="1440"/>
              </w:tabs>
              <w:spacing w:before="60" w:after="40"/>
              <w:rPr>
                <w:rFonts w:ascii="Palatino Linotype" w:hAnsi="Palatino Linotype"/>
                <w:sz w:val="18"/>
                <w:szCs w:val="18"/>
              </w:rPr>
            </w:pPr>
            <w:r w:rsidRPr="000A134B">
              <w:rPr>
                <w:rFonts w:ascii="Palatino Linotype" w:hAnsi="Palatino Linotype"/>
                <w:color w:val="000000"/>
                <w:sz w:val="18"/>
                <w:szCs w:val="18"/>
              </w:rPr>
              <w:t>NA</w:t>
            </w:r>
          </w:p>
        </w:tc>
      </w:tr>
    </w:tbl>
    <w:p w14:paraId="2B390855" w14:textId="77777777" w:rsidR="005F7BB2" w:rsidRPr="00CD2CF4" w:rsidRDefault="005F7BB2" w:rsidP="005F7BB2">
      <w:pPr>
        <w:numPr>
          <w:ilvl w:val="12"/>
          <w:numId w:val="0"/>
        </w:numPr>
        <w:tabs>
          <w:tab w:val="left" w:pos="-1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120" w:after="40"/>
        <w:ind w:left="-180"/>
        <w:jc w:val="both"/>
        <w:rPr>
          <w:rFonts w:ascii="Palatino Linotype" w:hAnsi="Palatino Linotype"/>
          <w:sz w:val="16"/>
          <w:szCs w:val="18"/>
        </w:rPr>
      </w:pPr>
      <w:r w:rsidRPr="00265F46">
        <w:rPr>
          <w:rFonts w:ascii="Palatino Linotype" w:hAnsi="Palatino Linotype"/>
          <w:color w:val="000000"/>
          <w:sz w:val="16"/>
          <w:szCs w:val="18"/>
          <w:vertAlign w:val="superscript"/>
        </w:rPr>
        <w:t>1</w:t>
      </w:r>
      <w:r w:rsidRPr="00265F46">
        <w:rPr>
          <w:rFonts w:ascii="Palatino Linotype" w:hAnsi="Palatino Linotype"/>
          <w:sz w:val="16"/>
          <w:szCs w:val="18"/>
        </w:rPr>
        <w:t>Sediment samples will be delivered to contracted laboratories. The analysis of the</w:t>
      </w:r>
      <w:r>
        <w:rPr>
          <w:rFonts w:ascii="Palatino Linotype" w:hAnsi="Palatino Linotype"/>
          <w:sz w:val="16"/>
          <w:szCs w:val="18"/>
        </w:rPr>
        <w:t xml:space="preserve"> TOC samples</w:t>
      </w:r>
      <w:r w:rsidRPr="00265F46">
        <w:rPr>
          <w:rFonts w:ascii="Palatino Linotype" w:hAnsi="Palatino Linotype"/>
          <w:sz w:val="16"/>
          <w:szCs w:val="18"/>
        </w:rPr>
        <w:t xml:space="preserve"> will be performed by laboratories following </w:t>
      </w:r>
      <w:r>
        <w:rPr>
          <w:rFonts w:ascii="Palatino Linotype" w:hAnsi="Palatino Linotype"/>
          <w:sz w:val="16"/>
          <w:szCs w:val="18"/>
        </w:rPr>
        <w:t xml:space="preserve">the </w:t>
      </w:r>
      <w:r w:rsidRPr="00CD2CF4">
        <w:rPr>
          <w:rFonts w:ascii="Palatino Linotype" w:hAnsi="Palatino Linotype"/>
          <w:sz w:val="16"/>
          <w:szCs w:val="18"/>
        </w:rPr>
        <w:t>Lloyd Kahn Method</w:t>
      </w:r>
      <w:r>
        <w:rPr>
          <w:rFonts w:ascii="Palatino Linotype" w:hAnsi="Palatino Linotype"/>
          <w:sz w:val="16"/>
          <w:szCs w:val="18"/>
        </w:rPr>
        <w:t xml:space="preserve"> (US EPA 2016</w:t>
      </w:r>
      <w:r w:rsidR="00AE5620">
        <w:rPr>
          <w:rFonts w:ascii="Palatino Linotype" w:hAnsi="Palatino Linotype"/>
          <w:sz w:val="16"/>
          <w:szCs w:val="18"/>
        </w:rPr>
        <w:t>b</w:t>
      </w:r>
      <w:r>
        <w:rPr>
          <w:rFonts w:ascii="Palatino Linotype" w:hAnsi="Palatino Linotype"/>
          <w:sz w:val="16"/>
          <w:szCs w:val="18"/>
        </w:rPr>
        <w:t>)</w:t>
      </w:r>
      <w:r w:rsidRPr="00CD2CF4">
        <w:rPr>
          <w:rFonts w:ascii="Palatino Linotype" w:hAnsi="Palatino Linotype"/>
          <w:sz w:val="16"/>
          <w:szCs w:val="18"/>
        </w:rPr>
        <w:t>.</w:t>
      </w:r>
    </w:p>
    <w:p w14:paraId="46016026" w14:textId="77777777" w:rsidR="000A134B" w:rsidRDefault="000A134B" w:rsidP="00DD5BA6">
      <w:pPr>
        <w:rPr>
          <w:rFonts w:ascii="Palatino Linotype" w:hAnsi="Palatino Linotype"/>
          <w:bCs/>
          <w:highlight w:val="yellow"/>
        </w:rPr>
      </w:pPr>
    </w:p>
    <w:p w14:paraId="3DD25F48" w14:textId="77777777" w:rsidR="001402E2" w:rsidRPr="001402E2" w:rsidRDefault="001402E2" w:rsidP="00DD5BA6">
      <w:pPr>
        <w:rPr>
          <w:rFonts w:ascii="Palatino Linotype" w:hAnsi="Palatino Linotype"/>
          <w:bCs/>
          <w:highlight w:val="yellow"/>
        </w:rPr>
      </w:pPr>
    </w:p>
    <w:p w14:paraId="4A9E1FF4" w14:textId="77777777" w:rsidR="0082507E" w:rsidRPr="00265F46" w:rsidRDefault="00454447" w:rsidP="00A20F10">
      <w:pPr>
        <w:pStyle w:val="Heading4"/>
        <w:numPr>
          <w:ilvl w:val="3"/>
          <w:numId w:val="24"/>
        </w:numPr>
        <w:rPr>
          <w:rFonts w:ascii="Palatino Linotype" w:hAnsi="Palatino Linotype"/>
        </w:rPr>
      </w:pPr>
      <w:bookmarkStart w:id="158" w:name="_Toc11938114"/>
      <w:bookmarkStart w:id="159" w:name="_Toc78277927"/>
      <w:bookmarkStart w:id="160" w:name="_Toc78782773"/>
      <w:bookmarkStart w:id="161" w:name="_Toc78782853"/>
      <w:bookmarkStart w:id="162" w:name="_Toc78783180"/>
      <w:bookmarkStart w:id="163" w:name="_Toc78787853"/>
      <w:r>
        <w:rPr>
          <w:rFonts w:ascii="Palatino Linotype" w:hAnsi="Palatino Linotype"/>
        </w:rPr>
        <w:t xml:space="preserve">Soft-Bottom </w:t>
      </w:r>
      <w:r w:rsidR="00017360" w:rsidRPr="00265F46">
        <w:rPr>
          <w:rFonts w:ascii="Palatino Linotype" w:hAnsi="Palatino Linotype"/>
        </w:rPr>
        <w:t>Grab Sample Collection</w:t>
      </w:r>
      <w:bookmarkEnd w:id="158"/>
    </w:p>
    <w:p w14:paraId="2F3CA277" w14:textId="77777777" w:rsidR="003B43F1" w:rsidRPr="00DB25E1" w:rsidRDefault="00017360" w:rsidP="00017360">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rPr>
      </w:pPr>
      <w:r w:rsidRPr="00265F46">
        <w:rPr>
          <w:rFonts w:ascii="Palatino Linotype" w:hAnsi="Palatino Linotype"/>
        </w:rPr>
        <w:t xml:space="preserve">A </w:t>
      </w:r>
      <w:r w:rsidRPr="00DB25E1">
        <w:rPr>
          <w:rFonts w:ascii="Palatino Linotype" w:hAnsi="Palatino Linotype"/>
        </w:rPr>
        <w:t>0.04-m</w:t>
      </w:r>
      <w:r w:rsidRPr="00DB25E1">
        <w:rPr>
          <w:rFonts w:ascii="Palatino Linotype" w:hAnsi="Palatino Linotype"/>
          <w:vertAlign w:val="superscript"/>
        </w:rPr>
        <w:t>2</w:t>
      </w:r>
      <w:r w:rsidRPr="00DB25E1">
        <w:rPr>
          <w:rFonts w:ascii="Palatino Linotype" w:hAnsi="Palatino Linotype"/>
        </w:rPr>
        <w:t xml:space="preserve"> Ted Young-modified </w:t>
      </w:r>
      <w:r w:rsidR="000E2178" w:rsidRPr="00DB25E1">
        <w:rPr>
          <w:rFonts w:ascii="Palatino Linotype" w:hAnsi="Palatino Linotype"/>
        </w:rPr>
        <w:t xml:space="preserve">van </w:t>
      </w:r>
      <w:r w:rsidRPr="00DB25E1">
        <w:rPr>
          <w:rFonts w:ascii="Palatino Linotype" w:hAnsi="Palatino Linotype"/>
        </w:rPr>
        <w:t xml:space="preserve">Veen grab sampler will be used to collect bottom sediment samples for </w:t>
      </w:r>
      <w:r w:rsidR="005C01AF" w:rsidRPr="00DB25E1">
        <w:rPr>
          <w:rFonts w:ascii="Palatino Linotype" w:hAnsi="Palatino Linotype"/>
        </w:rPr>
        <w:t xml:space="preserve">grain size, TOC, and </w:t>
      </w:r>
      <w:r w:rsidRPr="00DB25E1">
        <w:rPr>
          <w:rFonts w:ascii="Palatino Linotype" w:hAnsi="Palatino Linotype"/>
        </w:rPr>
        <w:t xml:space="preserve">infaunal analysis. </w:t>
      </w:r>
      <w:r w:rsidR="003B43F1" w:rsidRPr="00DB25E1">
        <w:rPr>
          <w:rFonts w:ascii="Palatino Linotype" w:hAnsi="Palatino Linotype"/>
        </w:rPr>
        <w:t xml:space="preserve">At each station 3 grab samples will be collected for </w:t>
      </w:r>
      <w:r w:rsidR="003B43F1" w:rsidRPr="00DB25E1">
        <w:rPr>
          <w:rFonts w:ascii="Palatino Linotype" w:hAnsi="Palatino Linotype"/>
          <w:color w:val="000000"/>
          <w:szCs w:val="22"/>
        </w:rPr>
        <w:t xml:space="preserve">macrofaunal analysis (2 sorted and 1 archived) and 1 grab sample will be collected for chemical </w:t>
      </w:r>
      <w:r w:rsidR="003B43F1" w:rsidRPr="00DB25E1">
        <w:rPr>
          <w:rFonts w:ascii="Palatino Linotype" w:hAnsi="Palatino Linotype"/>
        </w:rPr>
        <w:t>analyses.</w:t>
      </w:r>
      <w:r w:rsidR="00DB25E1" w:rsidRPr="00DB25E1">
        <w:rPr>
          <w:rFonts w:ascii="Palatino Linotype" w:hAnsi="Palatino Linotype"/>
        </w:rPr>
        <w:t xml:space="preserve">  Grab samples will not be collected at stations were </w:t>
      </w:r>
      <w:r w:rsidR="00DB25E1">
        <w:rPr>
          <w:rFonts w:ascii="Palatino Linotype" w:hAnsi="Palatino Linotype"/>
        </w:rPr>
        <w:t>eelgrass (</w:t>
      </w:r>
      <w:r w:rsidR="00DB25E1" w:rsidRPr="00DB25E1">
        <w:rPr>
          <w:rFonts w:ascii="Palatino Linotype" w:hAnsi="Palatino Linotype"/>
          <w:i/>
        </w:rPr>
        <w:t>Zostera marina</w:t>
      </w:r>
      <w:r w:rsidR="00DB25E1">
        <w:rPr>
          <w:rFonts w:ascii="Palatino Linotype" w:hAnsi="Palatino Linotype"/>
        </w:rPr>
        <w:t>)</w:t>
      </w:r>
      <w:r w:rsidR="00DB25E1" w:rsidRPr="00DB25E1">
        <w:rPr>
          <w:rFonts w:ascii="Palatino Linotype" w:hAnsi="Palatino Linotype"/>
        </w:rPr>
        <w:t xml:space="preserve"> is present</w:t>
      </w:r>
      <w:r w:rsidR="00DB25E1">
        <w:rPr>
          <w:rFonts w:ascii="Palatino Linotype" w:hAnsi="Palatino Linotype"/>
        </w:rPr>
        <w:t>.</w:t>
      </w:r>
    </w:p>
    <w:p w14:paraId="44318C5E" w14:textId="77777777" w:rsidR="003B43F1" w:rsidRPr="00DB25E1" w:rsidRDefault="003B43F1" w:rsidP="00DD5BA6">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rPr>
      </w:pPr>
    </w:p>
    <w:p w14:paraId="3BE2C385" w14:textId="77777777" w:rsidR="00017360" w:rsidRPr="00265F46" w:rsidRDefault="00017360" w:rsidP="00017360">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r w:rsidRPr="00DB25E1">
        <w:rPr>
          <w:rFonts w:ascii="Palatino Linotype" w:hAnsi="Palatino Linotype"/>
          <w:color w:val="000000"/>
          <w:szCs w:val="22"/>
        </w:rPr>
        <w:t xml:space="preserve">Once the survey vessel is on station and coordinates have been verified, the sediment grab will be deployed. When slack in the winch wire indicates that the grab is on the bottom, the grab </w:t>
      </w:r>
      <w:r w:rsidRPr="00DB25E1">
        <w:rPr>
          <w:rFonts w:ascii="Palatino Linotype" w:hAnsi="Palatino Linotype"/>
          <w:color w:val="000000"/>
          <w:szCs w:val="22"/>
        </w:rPr>
        <w:lastRenderedPageBreak/>
        <w:t>and captured</w:t>
      </w:r>
      <w:r w:rsidRPr="00265F46">
        <w:rPr>
          <w:rFonts w:ascii="Palatino Linotype" w:hAnsi="Palatino Linotype"/>
          <w:color w:val="000000"/>
          <w:szCs w:val="22"/>
        </w:rPr>
        <w:t xml:space="preserve"> sample will be brought back to the surface. Upon retrieval of the grab, the sample will be inspected for acceptability (</w:t>
      </w:r>
      <w:r w:rsidRPr="00DF41A8">
        <w:rPr>
          <w:rFonts w:ascii="Palatino Linotype" w:hAnsi="Palatino Linotype"/>
          <w:color w:val="000000"/>
          <w:szCs w:val="22"/>
        </w:rPr>
        <w:t>see Section A7.1.2). If the</w:t>
      </w:r>
      <w:r w:rsidRPr="00265F46">
        <w:rPr>
          <w:rFonts w:ascii="Palatino Linotype" w:hAnsi="Palatino Linotype"/>
          <w:color w:val="000000"/>
          <w:szCs w:val="22"/>
        </w:rPr>
        <w:t xml:space="preserve"> sample is unacceptable, the grab will be emptied, rinsed, and redeployed.</w:t>
      </w:r>
      <w:r w:rsidR="00DB25E1">
        <w:rPr>
          <w:rFonts w:ascii="Palatino Linotype" w:hAnsi="Palatino Linotype"/>
          <w:color w:val="000000"/>
          <w:szCs w:val="22"/>
        </w:rPr>
        <w:t xml:space="preserve"> </w:t>
      </w:r>
    </w:p>
    <w:p w14:paraId="0573A933" w14:textId="77777777" w:rsidR="00017360" w:rsidRPr="00265F46" w:rsidRDefault="00017360" w:rsidP="00017360">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p>
    <w:p w14:paraId="412EC1E0" w14:textId="77777777" w:rsidR="002639E1" w:rsidRDefault="00017360" w:rsidP="00017360">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r w:rsidRPr="00265F46">
        <w:rPr>
          <w:rFonts w:ascii="Palatino Linotype" w:hAnsi="Palatino Linotype"/>
        </w:rPr>
        <w:t xml:space="preserve">If the sample is acceptable, the penetration depth, sediment volume, </w:t>
      </w:r>
      <w:r w:rsidR="00B2091E" w:rsidRPr="00265F46">
        <w:rPr>
          <w:rFonts w:ascii="Palatino Linotype" w:hAnsi="Palatino Linotype"/>
        </w:rPr>
        <w:t xml:space="preserve">and </w:t>
      </w:r>
      <w:r w:rsidRPr="00265F46">
        <w:rPr>
          <w:rFonts w:ascii="Palatino Linotype" w:hAnsi="Palatino Linotype"/>
        </w:rPr>
        <w:t xml:space="preserve">sediment texture will be visually estimated. </w:t>
      </w:r>
      <w:r w:rsidRPr="00265F46">
        <w:rPr>
          <w:rFonts w:ascii="Palatino Linotype" w:hAnsi="Palatino Linotype"/>
          <w:color w:val="000000"/>
          <w:szCs w:val="22"/>
        </w:rPr>
        <w:t xml:space="preserve">The volume of the grab will be estimated by comparing the measured penetration depth with a prepared table of penetration depths versus grab </w:t>
      </w:r>
      <w:r w:rsidRPr="00DF41A8">
        <w:rPr>
          <w:rFonts w:ascii="Palatino Linotype" w:hAnsi="Palatino Linotype"/>
          <w:color w:val="000000"/>
          <w:szCs w:val="22"/>
        </w:rPr>
        <w:t xml:space="preserve">volumes (Table </w:t>
      </w:r>
      <w:r w:rsidR="005758F8">
        <w:rPr>
          <w:rFonts w:ascii="Palatino Linotype" w:hAnsi="Palatino Linotype"/>
          <w:color w:val="000000"/>
          <w:szCs w:val="22"/>
        </w:rPr>
        <w:t>9</w:t>
      </w:r>
      <w:r w:rsidRPr="00DF41A8">
        <w:rPr>
          <w:rFonts w:ascii="Palatino Linotype" w:hAnsi="Palatino Linotype"/>
          <w:color w:val="000000"/>
          <w:szCs w:val="22"/>
        </w:rPr>
        <w:t>). These</w:t>
      </w:r>
      <w:r w:rsidRPr="00265F46">
        <w:rPr>
          <w:rFonts w:ascii="Palatino Linotype" w:hAnsi="Palatino Linotype"/>
          <w:color w:val="000000"/>
          <w:szCs w:val="22"/>
        </w:rPr>
        <w:t xml:space="preserve"> data will be recorded in the field log.</w:t>
      </w:r>
      <w:r w:rsidR="002639E1">
        <w:rPr>
          <w:rFonts w:ascii="Palatino Linotype" w:hAnsi="Palatino Linotype"/>
          <w:color w:val="000000"/>
          <w:szCs w:val="22"/>
        </w:rPr>
        <w:t xml:space="preserve"> A</w:t>
      </w:r>
      <w:r w:rsidR="002639E1" w:rsidRPr="002639E1">
        <w:rPr>
          <w:rFonts w:ascii="Palatino Linotype" w:hAnsi="Palatino Linotype"/>
          <w:color w:val="000000"/>
          <w:szCs w:val="22"/>
        </w:rPr>
        <w:t xml:space="preserve"> field description of sediments is required following measurement of penetration depth. The sediment should be characterized as being coarse sand, fine sand, silt, clay, gravel, </w:t>
      </w:r>
      <w:r w:rsidR="003465E5">
        <w:rPr>
          <w:rFonts w:ascii="Palatino Linotype" w:hAnsi="Palatino Linotype"/>
          <w:color w:val="000000"/>
          <w:szCs w:val="22"/>
        </w:rPr>
        <w:t xml:space="preserve">mud, </w:t>
      </w:r>
      <w:r w:rsidR="002639E1" w:rsidRPr="002639E1">
        <w:rPr>
          <w:rFonts w:ascii="Palatino Linotype" w:hAnsi="Palatino Linotype"/>
          <w:color w:val="000000"/>
          <w:szCs w:val="22"/>
        </w:rPr>
        <w:t>or of a mixed type. The presence of shell hash should also be recorded. Obvious odors, such as hydrogen sulfide (the odor of rotten eggs), petroleum, other odors, or a lack of noticeable odors should be recorded. General sediment colors (i.e., black, green, brown, red, or gray) should also be recorded.</w:t>
      </w:r>
    </w:p>
    <w:p w14:paraId="39D078A1" w14:textId="77777777" w:rsidR="002639E1" w:rsidRPr="00265F46" w:rsidRDefault="002639E1" w:rsidP="00017360">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highlight w:val="yellow"/>
        </w:rPr>
      </w:pPr>
    </w:p>
    <w:p w14:paraId="0DB0928E" w14:textId="77777777" w:rsidR="00017360" w:rsidRPr="00265F46" w:rsidRDefault="00017360" w:rsidP="00017360">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r w:rsidRPr="00265F46">
        <w:rPr>
          <w:rFonts w:ascii="Palatino Linotype" w:hAnsi="Palatino Linotype"/>
          <w:color w:val="000000"/>
          <w:szCs w:val="22"/>
        </w:rPr>
        <w:t xml:space="preserve">For the infaunal samples only, after these measurements are taken, the grab will be placed over a bucket, the jaws opened, and the sample emptied into the bucket. </w:t>
      </w:r>
      <w:r w:rsidR="00052A5F">
        <w:rPr>
          <w:rFonts w:ascii="Palatino Linotype" w:hAnsi="Palatino Linotype"/>
          <w:color w:val="000000"/>
          <w:szCs w:val="22"/>
        </w:rPr>
        <w:t>Clean</w:t>
      </w:r>
      <w:r w:rsidRPr="00265F46">
        <w:rPr>
          <w:rFonts w:ascii="Palatino Linotype" w:hAnsi="Palatino Linotype"/>
          <w:color w:val="000000"/>
          <w:szCs w:val="22"/>
        </w:rPr>
        <w:t xml:space="preserve"> seawater will be used to gently wash the sample into the bucket. Once thoroughly washed, the grab will be redeployed until the required numbers of acceptable samples have been obtained for infaunal analysis.</w:t>
      </w:r>
    </w:p>
    <w:p w14:paraId="49F311CD" w14:textId="77777777" w:rsidR="00017360" w:rsidRPr="00265F46" w:rsidRDefault="00017360" w:rsidP="00017360">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p>
    <w:p w14:paraId="0CFEB281" w14:textId="77777777" w:rsidR="00017360" w:rsidRDefault="00017360" w:rsidP="00017360">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highlight w:val="yellow"/>
        </w:rPr>
      </w:pPr>
      <w:r w:rsidRPr="00265F46">
        <w:rPr>
          <w:rFonts w:ascii="Palatino Linotype" w:hAnsi="Palatino Linotype"/>
          <w:color w:val="000000"/>
          <w:szCs w:val="22"/>
        </w:rPr>
        <w:t>Precautions will be taken during the deployment and retrieval of the grab sampler to prevent contamination of samples between stations. Sampling for</w:t>
      </w:r>
      <w:r w:rsidR="00F47B92" w:rsidRPr="00265F46">
        <w:rPr>
          <w:rFonts w:ascii="Palatino Linotype" w:hAnsi="Palatino Linotype"/>
          <w:color w:val="000000"/>
          <w:szCs w:val="22"/>
        </w:rPr>
        <w:t xml:space="preserve"> grain size, </w:t>
      </w:r>
      <w:r w:rsidRPr="00265F46">
        <w:rPr>
          <w:rFonts w:ascii="Palatino Linotype" w:hAnsi="Palatino Linotype"/>
          <w:color w:val="000000"/>
          <w:szCs w:val="22"/>
        </w:rPr>
        <w:t xml:space="preserve">TOC, </w:t>
      </w:r>
      <w:r w:rsidR="00F47B92" w:rsidRPr="00265F46">
        <w:rPr>
          <w:rFonts w:ascii="Palatino Linotype" w:hAnsi="Palatino Linotype"/>
          <w:color w:val="000000"/>
          <w:szCs w:val="22"/>
        </w:rPr>
        <w:t xml:space="preserve">and infauna </w:t>
      </w:r>
      <w:r w:rsidRPr="00265F46">
        <w:rPr>
          <w:rFonts w:ascii="Palatino Linotype" w:hAnsi="Palatino Linotype"/>
          <w:color w:val="000000"/>
          <w:szCs w:val="22"/>
        </w:rPr>
        <w:t>determinations require that the grab and associated sampling equipment be washed with ambient seawater.</w:t>
      </w:r>
      <w:r w:rsidRPr="00265F46">
        <w:rPr>
          <w:rFonts w:ascii="Palatino Linotype" w:hAnsi="Palatino Linotype"/>
          <w:color w:val="000000"/>
          <w:szCs w:val="22"/>
          <w:highlight w:val="yellow"/>
        </w:rPr>
        <w:t xml:space="preserve">  </w:t>
      </w:r>
    </w:p>
    <w:p w14:paraId="2212A7DA" w14:textId="77777777" w:rsidR="00A20BEA" w:rsidRDefault="00A20BEA" w:rsidP="00017360">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highlight w:val="yellow"/>
        </w:rPr>
      </w:pPr>
    </w:p>
    <w:p w14:paraId="40BE1762" w14:textId="77777777" w:rsidR="00017360" w:rsidRPr="00265F46" w:rsidRDefault="00017360" w:rsidP="00D10FA6">
      <w:pPr>
        <w:pStyle w:val="Caption"/>
        <w:jc w:val="center"/>
        <w:rPr>
          <w:rFonts w:ascii="Palatino Linotype" w:hAnsi="Palatino Linotype"/>
          <w:szCs w:val="22"/>
        </w:rPr>
      </w:pPr>
      <w:bookmarkStart w:id="164" w:name="_Toc12015634"/>
      <w:r w:rsidRPr="00265F46">
        <w:rPr>
          <w:rFonts w:ascii="Palatino Linotype" w:hAnsi="Palatino Linotype"/>
        </w:rPr>
        <w:t xml:space="preserve">Table </w:t>
      </w:r>
      <w:r w:rsidR="000A7F81" w:rsidRPr="00265F46">
        <w:rPr>
          <w:rFonts w:ascii="Palatino Linotype" w:hAnsi="Palatino Linotype"/>
        </w:rPr>
        <w:fldChar w:fldCharType="begin"/>
      </w:r>
      <w:r w:rsidR="00354905" w:rsidRPr="00265F46">
        <w:rPr>
          <w:rFonts w:ascii="Palatino Linotype" w:hAnsi="Palatino Linotype"/>
        </w:rPr>
        <w:instrText xml:space="preserve"> SEQ Table \* ARABIC </w:instrText>
      </w:r>
      <w:r w:rsidR="000A7F81" w:rsidRPr="00265F46">
        <w:rPr>
          <w:rFonts w:ascii="Palatino Linotype" w:hAnsi="Palatino Linotype"/>
        </w:rPr>
        <w:fldChar w:fldCharType="separate"/>
      </w:r>
      <w:r w:rsidR="004D1822">
        <w:rPr>
          <w:rFonts w:ascii="Palatino Linotype" w:hAnsi="Palatino Linotype"/>
          <w:noProof/>
        </w:rPr>
        <w:t>9</w:t>
      </w:r>
      <w:r w:rsidR="000A7F81" w:rsidRPr="00265F46">
        <w:rPr>
          <w:rFonts w:ascii="Palatino Linotype" w:hAnsi="Palatino Linotype"/>
        </w:rPr>
        <w:fldChar w:fldCharType="end"/>
      </w:r>
      <w:r w:rsidRPr="00265F46">
        <w:rPr>
          <w:rFonts w:ascii="Palatino Linotype" w:hAnsi="Palatino Linotype"/>
        </w:rPr>
        <w:t>. Values used to convert Grab Penetration Depth to Sediment Volume</w:t>
      </w:r>
      <w:bookmarkEnd w:id="159"/>
      <w:bookmarkEnd w:id="160"/>
      <w:bookmarkEnd w:id="161"/>
      <w:bookmarkEnd w:id="162"/>
      <w:bookmarkEnd w:id="163"/>
      <w:r w:rsidRPr="00265F46">
        <w:rPr>
          <w:rFonts w:ascii="Palatino Linotype" w:hAnsi="Palatino Linotype"/>
        </w:rPr>
        <w:t>.</w:t>
      </w:r>
      <w:bookmarkEnd w:id="164"/>
    </w:p>
    <w:tbl>
      <w:tblPr>
        <w:tblW w:w="4457" w:type="dxa"/>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120" w:type="dxa"/>
          <w:right w:w="120" w:type="dxa"/>
        </w:tblCellMar>
        <w:tblLook w:val="0000" w:firstRow="0" w:lastRow="0" w:firstColumn="0" w:lastColumn="0" w:noHBand="0" w:noVBand="0"/>
      </w:tblPr>
      <w:tblGrid>
        <w:gridCol w:w="2074"/>
        <w:gridCol w:w="2383"/>
      </w:tblGrid>
      <w:tr w:rsidR="00DE1047" w:rsidRPr="00265F46" w14:paraId="5C670D44" w14:textId="77777777" w:rsidTr="00C1292F">
        <w:trPr>
          <w:cantSplit/>
          <w:trHeight w:val="636"/>
          <w:jc w:val="center"/>
        </w:trPr>
        <w:tc>
          <w:tcPr>
            <w:tcW w:w="2074" w:type="dxa"/>
            <w:tcBorders>
              <w:top w:val="double" w:sz="4" w:space="0" w:color="auto"/>
            </w:tcBorders>
            <w:shd w:val="clear" w:color="FFFF00" w:fill="BFBFBF"/>
            <w:tcMar>
              <w:left w:w="58" w:type="dxa"/>
              <w:right w:w="58" w:type="dxa"/>
            </w:tcMar>
            <w:vAlign w:val="center"/>
          </w:tcPr>
          <w:p w14:paraId="5793E57D" w14:textId="77777777" w:rsidR="00DE1047" w:rsidRPr="00265F46" w:rsidRDefault="00DE1047" w:rsidP="00017360">
            <w:pPr>
              <w:jc w:val="center"/>
              <w:rPr>
                <w:rFonts w:ascii="Palatino Linotype" w:hAnsi="Palatino Linotype"/>
                <w:b/>
                <w:bCs/>
                <w:color w:val="000000"/>
                <w:szCs w:val="22"/>
              </w:rPr>
            </w:pPr>
            <w:r w:rsidRPr="00265F46">
              <w:rPr>
                <w:rFonts w:ascii="Palatino Linotype" w:hAnsi="Palatino Linotype"/>
                <w:b/>
                <w:bCs/>
                <w:color w:val="000000"/>
                <w:szCs w:val="22"/>
              </w:rPr>
              <w:t>Grab Penetration</w:t>
            </w:r>
          </w:p>
          <w:p w14:paraId="5FD7D2E9" w14:textId="77777777" w:rsidR="00DE1047" w:rsidRPr="00265F46" w:rsidRDefault="00DE1047" w:rsidP="00017360">
            <w:pPr>
              <w:jc w:val="center"/>
              <w:rPr>
                <w:rFonts w:ascii="Palatino Linotype" w:hAnsi="Palatino Linotype"/>
                <w:szCs w:val="22"/>
              </w:rPr>
            </w:pPr>
            <w:r w:rsidRPr="00265F46">
              <w:rPr>
                <w:rFonts w:ascii="Palatino Linotype" w:hAnsi="Palatino Linotype"/>
                <w:b/>
                <w:bCs/>
                <w:color w:val="000000"/>
                <w:szCs w:val="22"/>
              </w:rPr>
              <w:t>Depth (cm)</w:t>
            </w:r>
            <w:r w:rsidRPr="00265F46">
              <w:rPr>
                <w:rFonts w:ascii="Palatino Linotype" w:hAnsi="Palatino Linotype"/>
                <w:b/>
                <w:bCs/>
                <w:color w:val="000000"/>
                <w:szCs w:val="22"/>
                <w:vertAlign w:val="superscript"/>
              </w:rPr>
              <w:t>1</w:t>
            </w:r>
          </w:p>
        </w:tc>
        <w:tc>
          <w:tcPr>
            <w:tcW w:w="2383" w:type="dxa"/>
            <w:tcBorders>
              <w:top w:val="double" w:sz="4" w:space="0" w:color="auto"/>
            </w:tcBorders>
            <w:shd w:val="clear" w:color="FFFF00" w:fill="BFBFBF"/>
            <w:tcMar>
              <w:left w:w="58" w:type="dxa"/>
              <w:right w:w="58" w:type="dxa"/>
            </w:tcMar>
            <w:vAlign w:val="center"/>
          </w:tcPr>
          <w:p w14:paraId="75C32110" w14:textId="77777777" w:rsidR="00DE1047" w:rsidRPr="00265F46" w:rsidRDefault="00DE1047" w:rsidP="00017360">
            <w:pPr>
              <w:jc w:val="center"/>
              <w:rPr>
                <w:rFonts w:ascii="Palatino Linotype" w:hAnsi="Palatino Linotype"/>
                <w:b/>
                <w:bCs/>
                <w:color w:val="000000"/>
                <w:szCs w:val="22"/>
              </w:rPr>
            </w:pPr>
            <w:r w:rsidRPr="00265F46">
              <w:rPr>
                <w:rFonts w:ascii="Palatino Linotype" w:hAnsi="Palatino Linotype"/>
                <w:b/>
                <w:bCs/>
                <w:color w:val="000000"/>
                <w:szCs w:val="22"/>
              </w:rPr>
              <w:t>Sediment Volume (L)</w:t>
            </w:r>
          </w:p>
          <w:p w14:paraId="59D85CA5" w14:textId="77777777" w:rsidR="00DE1047" w:rsidRPr="00265F46" w:rsidRDefault="00DE1047" w:rsidP="00017360">
            <w:pPr>
              <w:jc w:val="center"/>
              <w:rPr>
                <w:rFonts w:ascii="Palatino Linotype" w:hAnsi="Palatino Linotype"/>
                <w:b/>
                <w:szCs w:val="22"/>
              </w:rPr>
            </w:pPr>
            <w:r w:rsidRPr="00265F46">
              <w:rPr>
                <w:rFonts w:ascii="Palatino Linotype" w:hAnsi="Palatino Linotype"/>
                <w:b/>
                <w:bCs/>
                <w:color w:val="000000"/>
                <w:szCs w:val="22"/>
              </w:rPr>
              <w:t>0.04-m</w:t>
            </w:r>
            <w:r w:rsidRPr="00265F46">
              <w:rPr>
                <w:rFonts w:ascii="Palatino Linotype" w:hAnsi="Palatino Linotype"/>
                <w:color w:val="000000"/>
                <w:szCs w:val="22"/>
                <w:vertAlign w:val="superscript"/>
              </w:rPr>
              <w:t xml:space="preserve">2 </w:t>
            </w:r>
            <w:r w:rsidRPr="00265F46">
              <w:rPr>
                <w:rFonts w:ascii="Palatino Linotype" w:hAnsi="Palatino Linotype"/>
                <w:b/>
                <w:color w:val="000000"/>
                <w:szCs w:val="22"/>
              </w:rPr>
              <w:t>Grab</w:t>
            </w:r>
          </w:p>
        </w:tc>
      </w:tr>
      <w:tr w:rsidR="00DE1047" w:rsidRPr="00265F46" w14:paraId="1F84DF15" w14:textId="77777777" w:rsidTr="00C1292F">
        <w:trPr>
          <w:cantSplit/>
          <w:trHeight w:val="230"/>
          <w:jc w:val="center"/>
        </w:trPr>
        <w:tc>
          <w:tcPr>
            <w:tcW w:w="2074" w:type="dxa"/>
            <w:vAlign w:val="bottom"/>
          </w:tcPr>
          <w:p w14:paraId="7874D60C" w14:textId="77777777" w:rsidR="00DE1047" w:rsidRPr="00265F46" w:rsidRDefault="00DE1047" w:rsidP="00017360">
            <w:pPr>
              <w:jc w:val="center"/>
              <w:rPr>
                <w:rFonts w:ascii="Palatino Linotype" w:hAnsi="Palatino Linotype"/>
                <w:sz w:val="18"/>
                <w:szCs w:val="18"/>
              </w:rPr>
            </w:pPr>
            <w:r w:rsidRPr="00265F46">
              <w:rPr>
                <w:rFonts w:ascii="Palatino Linotype" w:hAnsi="Palatino Linotype"/>
                <w:color w:val="000000"/>
                <w:szCs w:val="22"/>
              </w:rPr>
              <w:t>4.1-5.0</w:t>
            </w:r>
          </w:p>
        </w:tc>
        <w:tc>
          <w:tcPr>
            <w:tcW w:w="2383" w:type="dxa"/>
            <w:vAlign w:val="bottom"/>
          </w:tcPr>
          <w:p w14:paraId="35447D3A" w14:textId="77777777" w:rsidR="00DE1047" w:rsidRPr="00265F46" w:rsidRDefault="00DE1047" w:rsidP="00017360">
            <w:pPr>
              <w:jc w:val="center"/>
              <w:rPr>
                <w:rFonts w:ascii="Palatino Linotype" w:hAnsi="Palatino Linotype"/>
                <w:sz w:val="18"/>
                <w:szCs w:val="18"/>
              </w:rPr>
            </w:pPr>
            <w:r w:rsidRPr="00265F46">
              <w:rPr>
                <w:rFonts w:ascii="Palatino Linotype" w:hAnsi="Palatino Linotype"/>
                <w:color w:val="000000"/>
                <w:szCs w:val="22"/>
              </w:rPr>
              <w:t>1.4</w:t>
            </w:r>
          </w:p>
        </w:tc>
      </w:tr>
      <w:tr w:rsidR="00DE1047" w:rsidRPr="00265F46" w14:paraId="327FEEC8" w14:textId="77777777" w:rsidTr="00C1292F">
        <w:trPr>
          <w:cantSplit/>
          <w:trHeight w:val="230"/>
          <w:jc w:val="center"/>
        </w:trPr>
        <w:tc>
          <w:tcPr>
            <w:tcW w:w="2074" w:type="dxa"/>
            <w:vAlign w:val="bottom"/>
          </w:tcPr>
          <w:p w14:paraId="476EE745" w14:textId="77777777" w:rsidR="00DE1047" w:rsidRPr="00265F46" w:rsidRDefault="00DE1047" w:rsidP="00017360">
            <w:pPr>
              <w:jc w:val="center"/>
              <w:rPr>
                <w:rFonts w:ascii="Palatino Linotype" w:hAnsi="Palatino Linotype"/>
                <w:sz w:val="18"/>
                <w:szCs w:val="18"/>
              </w:rPr>
            </w:pPr>
            <w:r w:rsidRPr="00265F46">
              <w:rPr>
                <w:rFonts w:ascii="Palatino Linotype" w:hAnsi="Palatino Linotype"/>
                <w:color w:val="000000"/>
                <w:szCs w:val="22"/>
              </w:rPr>
              <w:t>5.1-6.0</w:t>
            </w:r>
          </w:p>
        </w:tc>
        <w:tc>
          <w:tcPr>
            <w:tcW w:w="2383" w:type="dxa"/>
            <w:vAlign w:val="bottom"/>
          </w:tcPr>
          <w:p w14:paraId="04AB1637" w14:textId="77777777" w:rsidR="00DE1047" w:rsidRPr="00265F46" w:rsidRDefault="00DE1047" w:rsidP="00017360">
            <w:pPr>
              <w:jc w:val="center"/>
              <w:rPr>
                <w:rFonts w:ascii="Palatino Linotype" w:hAnsi="Palatino Linotype"/>
                <w:sz w:val="18"/>
                <w:szCs w:val="18"/>
              </w:rPr>
            </w:pPr>
            <w:r w:rsidRPr="00265F46">
              <w:rPr>
                <w:rFonts w:ascii="Palatino Linotype" w:hAnsi="Palatino Linotype"/>
                <w:color w:val="000000"/>
                <w:szCs w:val="22"/>
              </w:rPr>
              <w:t>1.8</w:t>
            </w:r>
          </w:p>
        </w:tc>
      </w:tr>
      <w:tr w:rsidR="00DE1047" w:rsidRPr="00265F46" w14:paraId="01807F11" w14:textId="77777777" w:rsidTr="00C1292F">
        <w:trPr>
          <w:cantSplit/>
          <w:trHeight w:val="230"/>
          <w:jc w:val="center"/>
        </w:trPr>
        <w:tc>
          <w:tcPr>
            <w:tcW w:w="2074" w:type="dxa"/>
            <w:vAlign w:val="bottom"/>
          </w:tcPr>
          <w:p w14:paraId="70F84E56" w14:textId="77777777" w:rsidR="00DE1047" w:rsidRPr="00265F46" w:rsidRDefault="00DE1047" w:rsidP="00017360">
            <w:pPr>
              <w:jc w:val="center"/>
              <w:rPr>
                <w:rFonts w:ascii="Palatino Linotype" w:hAnsi="Palatino Linotype"/>
                <w:sz w:val="18"/>
                <w:szCs w:val="18"/>
              </w:rPr>
            </w:pPr>
            <w:r w:rsidRPr="00265F46">
              <w:rPr>
                <w:rFonts w:ascii="Palatino Linotype" w:hAnsi="Palatino Linotype"/>
                <w:color w:val="000000"/>
                <w:szCs w:val="22"/>
              </w:rPr>
              <w:t>6.1-7.0</w:t>
            </w:r>
          </w:p>
        </w:tc>
        <w:tc>
          <w:tcPr>
            <w:tcW w:w="2383" w:type="dxa"/>
            <w:vAlign w:val="bottom"/>
          </w:tcPr>
          <w:p w14:paraId="00E237BA" w14:textId="77777777" w:rsidR="00DE1047" w:rsidRPr="00265F46" w:rsidRDefault="00DE1047" w:rsidP="00017360">
            <w:pPr>
              <w:jc w:val="center"/>
              <w:rPr>
                <w:rFonts w:ascii="Palatino Linotype" w:hAnsi="Palatino Linotype"/>
                <w:sz w:val="18"/>
                <w:szCs w:val="18"/>
              </w:rPr>
            </w:pPr>
            <w:r w:rsidRPr="00265F46">
              <w:rPr>
                <w:rFonts w:ascii="Palatino Linotype" w:hAnsi="Palatino Linotype"/>
                <w:color w:val="000000"/>
                <w:szCs w:val="22"/>
              </w:rPr>
              <w:t>2.1</w:t>
            </w:r>
          </w:p>
        </w:tc>
      </w:tr>
      <w:tr w:rsidR="00DE1047" w:rsidRPr="00265F46" w14:paraId="5EA7DE76" w14:textId="77777777" w:rsidTr="00C1292F">
        <w:trPr>
          <w:cantSplit/>
          <w:trHeight w:val="230"/>
          <w:jc w:val="center"/>
        </w:trPr>
        <w:tc>
          <w:tcPr>
            <w:tcW w:w="2074" w:type="dxa"/>
            <w:vAlign w:val="bottom"/>
          </w:tcPr>
          <w:p w14:paraId="39974DE6" w14:textId="77777777" w:rsidR="00DE1047" w:rsidRPr="00265F46" w:rsidRDefault="00DE1047" w:rsidP="00017360">
            <w:pPr>
              <w:jc w:val="center"/>
              <w:rPr>
                <w:rFonts w:ascii="Palatino Linotype" w:hAnsi="Palatino Linotype"/>
                <w:sz w:val="18"/>
                <w:szCs w:val="18"/>
              </w:rPr>
            </w:pPr>
            <w:r w:rsidRPr="00265F46">
              <w:rPr>
                <w:rFonts w:ascii="Palatino Linotype" w:hAnsi="Palatino Linotype"/>
                <w:color w:val="000000"/>
                <w:szCs w:val="22"/>
              </w:rPr>
              <w:t>7.1-8.0</w:t>
            </w:r>
          </w:p>
        </w:tc>
        <w:tc>
          <w:tcPr>
            <w:tcW w:w="2383" w:type="dxa"/>
            <w:vAlign w:val="bottom"/>
          </w:tcPr>
          <w:p w14:paraId="7C9441A9" w14:textId="77777777" w:rsidR="00DE1047" w:rsidRPr="00265F46" w:rsidRDefault="00DE1047" w:rsidP="00017360">
            <w:pPr>
              <w:jc w:val="center"/>
              <w:rPr>
                <w:rFonts w:ascii="Palatino Linotype" w:hAnsi="Palatino Linotype"/>
                <w:sz w:val="18"/>
                <w:szCs w:val="18"/>
              </w:rPr>
            </w:pPr>
            <w:r w:rsidRPr="00265F46">
              <w:rPr>
                <w:rFonts w:ascii="Palatino Linotype" w:hAnsi="Palatino Linotype"/>
                <w:color w:val="000000"/>
                <w:szCs w:val="22"/>
              </w:rPr>
              <w:t>2.4</w:t>
            </w:r>
          </w:p>
        </w:tc>
      </w:tr>
      <w:tr w:rsidR="00DE1047" w:rsidRPr="00265F46" w14:paraId="2DAA0F69" w14:textId="77777777" w:rsidTr="00C1292F">
        <w:trPr>
          <w:cantSplit/>
          <w:trHeight w:val="230"/>
          <w:jc w:val="center"/>
        </w:trPr>
        <w:tc>
          <w:tcPr>
            <w:tcW w:w="2074" w:type="dxa"/>
            <w:vAlign w:val="bottom"/>
          </w:tcPr>
          <w:p w14:paraId="690E4EA0" w14:textId="77777777" w:rsidR="00DE1047" w:rsidRPr="00265F46" w:rsidRDefault="00DE1047" w:rsidP="00017360">
            <w:pPr>
              <w:jc w:val="center"/>
              <w:rPr>
                <w:rFonts w:ascii="Palatino Linotype" w:hAnsi="Palatino Linotype"/>
                <w:sz w:val="18"/>
                <w:szCs w:val="18"/>
              </w:rPr>
            </w:pPr>
            <w:r w:rsidRPr="00265F46">
              <w:rPr>
                <w:rFonts w:ascii="Palatino Linotype" w:hAnsi="Palatino Linotype"/>
                <w:color w:val="000000"/>
                <w:szCs w:val="22"/>
              </w:rPr>
              <w:t>8.1-9.0</w:t>
            </w:r>
          </w:p>
        </w:tc>
        <w:tc>
          <w:tcPr>
            <w:tcW w:w="2383" w:type="dxa"/>
            <w:vAlign w:val="bottom"/>
          </w:tcPr>
          <w:p w14:paraId="64EB3055" w14:textId="77777777" w:rsidR="00DE1047" w:rsidRPr="00265F46" w:rsidRDefault="00DE1047" w:rsidP="00017360">
            <w:pPr>
              <w:jc w:val="center"/>
              <w:rPr>
                <w:rFonts w:ascii="Palatino Linotype" w:hAnsi="Palatino Linotype"/>
                <w:sz w:val="18"/>
                <w:szCs w:val="18"/>
              </w:rPr>
            </w:pPr>
            <w:r w:rsidRPr="00265F46">
              <w:rPr>
                <w:rFonts w:ascii="Palatino Linotype" w:hAnsi="Palatino Linotype"/>
                <w:color w:val="000000"/>
                <w:szCs w:val="22"/>
              </w:rPr>
              <w:t>2.7</w:t>
            </w:r>
          </w:p>
        </w:tc>
      </w:tr>
      <w:tr w:rsidR="00DE1047" w:rsidRPr="00265F46" w14:paraId="37FB74CA" w14:textId="77777777" w:rsidTr="00C1292F">
        <w:trPr>
          <w:cantSplit/>
          <w:trHeight w:val="230"/>
          <w:jc w:val="center"/>
        </w:trPr>
        <w:tc>
          <w:tcPr>
            <w:tcW w:w="2074" w:type="dxa"/>
            <w:vAlign w:val="bottom"/>
          </w:tcPr>
          <w:p w14:paraId="701E0383" w14:textId="77777777" w:rsidR="00DE1047" w:rsidRPr="00265F46" w:rsidRDefault="00DE1047" w:rsidP="00017360">
            <w:pPr>
              <w:jc w:val="center"/>
              <w:rPr>
                <w:rFonts w:ascii="Palatino Linotype" w:hAnsi="Palatino Linotype"/>
                <w:sz w:val="18"/>
                <w:szCs w:val="18"/>
              </w:rPr>
            </w:pPr>
            <w:r w:rsidRPr="00265F46">
              <w:rPr>
                <w:rFonts w:ascii="Palatino Linotype" w:hAnsi="Palatino Linotype"/>
                <w:color w:val="000000"/>
                <w:szCs w:val="22"/>
              </w:rPr>
              <w:t>9.1-10.0</w:t>
            </w:r>
          </w:p>
        </w:tc>
        <w:tc>
          <w:tcPr>
            <w:tcW w:w="2383" w:type="dxa"/>
            <w:vAlign w:val="bottom"/>
          </w:tcPr>
          <w:p w14:paraId="4A79A6A9" w14:textId="77777777" w:rsidR="00DE1047" w:rsidRPr="00265F46" w:rsidRDefault="00DE1047" w:rsidP="00017360">
            <w:pPr>
              <w:jc w:val="center"/>
              <w:rPr>
                <w:rFonts w:ascii="Palatino Linotype" w:hAnsi="Palatino Linotype"/>
                <w:sz w:val="18"/>
                <w:szCs w:val="18"/>
              </w:rPr>
            </w:pPr>
            <w:r w:rsidRPr="00265F46">
              <w:rPr>
                <w:rFonts w:ascii="Palatino Linotype" w:hAnsi="Palatino Linotype"/>
                <w:color w:val="000000"/>
                <w:szCs w:val="22"/>
              </w:rPr>
              <w:t>3.0</w:t>
            </w:r>
          </w:p>
        </w:tc>
      </w:tr>
      <w:tr w:rsidR="00DE1047" w:rsidRPr="00265F46" w14:paraId="2D2E9256" w14:textId="77777777" w:rsidTr="00C1292F">
        <w:trPr>
          <w:cantSplit/>
          <w:trHeight w:val="230"/>
          <w:jc w:val="center"/>
        </w:trPr>
        <w:tc>
          <w:tcPr>
            <w:tcW w:w="2074" w:type="dxa"/>
            <w:vAlign w:val="bottom"/>
          </w:tcPr>
          <w:p w14:paraId="44BC4997" w14:textId="77777777" w:rsidR="00DE1047" w:rsidRPr="00265F46" w:rsidRDefault="00DE1047" w:rsidP="00017360">
            <w:pPr>
              <w:jc w:val="center"/>
              <w:rPr>
                <w:rFonts w:ascii="Palatino Linotype" w:hAnsi="Palatino Linotype"/>
                <w:sz w:val="18"/>
                <w:szCs w:val="18"/>
              </w:rPr>
            </w:pPr>
            <w:r w:rsidRPr="00265F46">
              <w:rPr>
                <w:rFonts w:ascii="Palatino Linotype" w:hAnsi="Palatino Linotype"/>
                <w:color w:val="000000"/>
                <w:szCs w:val="22"/>
              </w:rPr>
              <w:t>10.1-11.0</w:t>
            </w:r>
          </w:p>
        </w:tc>
        <w:tc>
          <w:tcPr>
            <w:tcW w:w="2383" w:type="dxa"/>
            <w:vAlign w:val="center"/>
          </w:tcPr>
          <w:p w14:paraId="06600864" w14:textId="77777777" w:rsidR="00DE1047" w:rsidRPr="00265F46" w:rsidRDefault="00DE1047" w:rsidP="00017360">
            <w:pPr>
              <w:jc w:val="center"/>
              <w:rPr>
                <w:rFonts w:ascii="Palatino Linotype" w:hAnsi="Palatino Linotype"/>
                <w:sz w:val="18"/>
                <w:szCs w:val="18"/>
              </w:rPr>
            </w:pPr>
          </w:p>
        </w:tc>
      </w:tr>
      <w:tr w:rsidR="00DE1047" w:rsidRPr="00265F46" w14:paraId="74B643D2" w14:textId="77777777" w:rsidTr="00C1292F">
        <w:trPr>
          <w:cantSplit/>
          <w:trHeight w:val="230"/>
          <w:jc w:val="center"/>
        </w:trPr>
        <w:tc>
          <w:tcPr>
            <w:tcW w:w="2074" w:type="dxa"/>
            <w:vAlign w:val="bottom"/>
          </w:tcPr>
          <w:p w14:paraId="6EB0B4F2" w14:textId="77777777" w:rsidR="00DE1047" w:rsidRPr="00265F46" w:rsidRDefault="00DE1047" w:rsidP="00017360">
            <w:pPr>
              <w:jc w:val="center"/>
              <w:rPr>
                <w:rFonts w:ascii="Palatino Linotype" w:hAnsi="Palatino Linotype"/>
                <w:sz w:val="18"/>
                <w:szCs w:val="18"/>
              </w:rPr>
            </w:pPr>
            <w:r w:rsidRPr="00265F46">
              <w:rPr>
                <w:rFonts w:ascii="Palatino Linotype" w:hAnsi="Palatino Linotype"/>
                <w:color w:val="000000"/>
                <w:szCs w:val="22"/>
              </w:rPr>
              <w:t>11.1-12.0</w:t>
            </w:r>
          </w:p>
        </w:tc>
        <w:tc>
          <w:tcPr>
            <w:tcW w:w="2383" w:type="dxa"/>
            <w:vAlign w:val="center"/>
          </w:tcPr>
          <w:p w14:paraId="0C1AA19A" w14:textId="77777777" w:rsidR="00DE1047" w:rsidRPr="00265F46" w:rsidRDefault="00DE1047" w:rsidP="00017360">
            <w:pPr>
              <w:jc w:val="center"/>
              <w:rPr>
                <w:rFonts w:ascii="Palatino Linotype" w:hAnsi="Palatino Linotype"/>
                <w:sz w:val="18"/>
                <w:szCs w:val="18"/>
              </w:rPr>
            </w:pPr>
          </w:p>
        </w:tc>
      </w:tr>
      <w:tr w:rsidR="00DE1047" w:rsidRPr="00265F46" w14:paraId="5DD82FD4" w14:textId="77777777" w:rsidTr="00C1292F">
        <w:trPr>
          <w:cantSplit/>
          <w:trHeight w:val="230"/>
          <w:jc w:val="center"/>
        </w:trPr>
        <w:tc>
          <w:tcPr>
            <w:tcW w:w="2074" w:type="dxa"/>
            <w:vAlign w:val="bottom"/>
          </w:tcPr>
          <w:p w14:paraId="0F54B5F2" w14:textId="77777777" w:rsidR="00DE1047" w:rsidRPr="00265F46" w:rsidRDefault="00DE1047" w:rsidP="00017360">
            <w:pPr>
              <w:jc w:val="center"/>
              <w:rPr>
                <w:rFonts w:ascii="Palatino Linotype" w:hAnsi="Palatino Linotype"/>
                <w:color w:val="000000"/>
                <w:sz w:val="18"/>
                <w:szCs w:val="18"/>
              </w:rPr>
            </w:pPr>
            <w:r w:rsidRPr="00265F46">
              <w:rPr>
                <w:rFonts w:ascii="Palatino Linotype" w:hAnsi="Palatino Linotype"/>
                <w:color w:val="000000"/>
                <w:szCs w:val="22"/>
              </w:rPr>
              <w:t>12.1-13.0</w:t>
            </w:r>
          </w:p>
        </w:tc>
        <w:tc>
          <w:tcPr>
            <w:tcW w:w="2383" w:type="dxa"/>
            <w:vAlign w:val="center"/>
          </w:tcPr>
          <w:p w14:paraId="3FD4B2B2" w14:textId="77777777" w:rsidR="00DE1047" w:rsidRPr="00265F46" w:rsidRDefault="00DE1047" w:rsidP="00017360">
            <w:pPr>
              <w:jc w:val="center"/>
              <w:rPr>
                <w:rFonts w:ascii="Palatino Linotype" w:hAnsi="Palatino Linotype"/>
                <w:color w:val="000000"/>
                <w:sz w:val="18"/>
                <w:szCs w:val="18"/>
              </w:rPr>
            </w:pPr>
          </w:p>
        </w:tc>
      </w:tr>
      <w:tr w:rsidR="00DE1047" w:rsidRPr="00265F46" w14:paraId="79EF244B" w14:textId="77777777" w:rsidTr="00C1292F">
        <w:trPr>
          <w:cantSplit/>
          <w:trHeight w:val="230"/>
          <w:jc w:val="center"/>
        </w:trPr>
        <w:tc>
          <w:tcPr>
            <w:tcW w:w="2074" w:type="dxa"/>
            <w:vAlign w:val="bottom"/>
          </w:tcPr>
          <w:p w14:paraId="49AFB7B3" w14:textId="77777777" w:rsidR="00DE1047" w:rsidRPr="00265F46" w:rsidRDefault="00DE1047" w:rsidP="00017360">
            <w:pPr>
              <w:jc w:val="center"/>
              <w:rPr>
                <w:rFonts w:ascii="Palatino Linotype" w:hAnsi="Palatino Linotype"/>
                <w:color w:val="000000"/>
                <w:sz w:val="18"/>
                <w:szCs w:val="18"/>
              </w:rPr>
            </w:pPr>
            <w:r w:rsidRPr="00265F46">
              <w:rPr>
                <w:rFonts w:ascii="Palatino Linotype" w:hAnsi="Palatino Linotype"/>
                <w:color w:val="000000"/>
                <w:szCs w:val="22"/>
              </w:rPr>
              <w:t>13.1-14.0</w:t>
            </w:r>
          </w:p>
        </w:tc>
        <w:tc>
          <w:tcPr>
            <w:tcW w:w="2383" w:type="dxa"/>
            <w:vAlign w:val="center"/>
          </w:tcPr>
          <w:p w14:paraId="75272624" w14:textId="77777777" w:rsidR="00DE1047" w:rsidRPr="00265F46" w:rsidRDefault="00DE1047" w:rsidP="00017360">
            <w:pPr>
              <w:jc w:val="center"/>
              <w:rPr>
                <w:rFonts w:ascii="Palatino Linotype" w:hAnsi="Palatino Linotype"/>
                <w:color w:val="000000"/>
                <w:sz w:val="18"/>
                <w:szCs w:val="18"/>
              </w:rPr>
            </w:pPr>
          </w:p>
        </w:tc>
      </w:tr>
      <w:tr w:rsidR="00DE1047" w:rsidRPr="00265F46" w14:paraId="16EC1D38" w14:textId="77777777" w:rsidTr="00C1292F">
        <w:trPr>
          <w:cantSplit/>
          <w:trHeight w:val="230"/>
          <w:jc w:val="center"/>
        </w:trPr>
        <w:tc>
          <w:tcPr>
            <w:tcW w:w="2074" w:type="dxa"/>
            <w:vAlign w:val="bottom"/>
          </w:tcPr>
          <w:p w14:paraId="66503CC4" w14:textId="77777777" w:rsidR="00DE1047" w:rsidRPr="00265F46" w:rsidRDefault="00DE1047" w:rsidP="00017360">
            <w:pPr>
              <w:jc w:val="center"/>
              <w:rPr>
                <w:rFonts w:ascii="Palatino Linotype" w:hAnsi="Palatino Linotype"/>
                <w:color w:val="000000"/>
                <w:sz w:val="18"/>
                <w:szCs w:val="18"/>
              </w:rPr>
            </w:pPr>
            <w:r w:rsidRPr="00265F46">
              <w:rPr>
                <w:rFonts w:ascii="Palatino Linotype" w:hAnsi="Palatino Linotype"/>
                <w:color w:val="000000"/>
                <w:szCs w:val="22"/>
              </w:rPr>
              <w:t>14.1-15.0</w:t>
            </w:r>
          </w:p>
        </w:tc>
        <w:tc>
          <w:tcPr>
            <w:tcW w:w="2383" w:type="dxa"/>
            <w:vAlign w:val="center"/>
          </w:tcPr>
          <w:p w14:paraId="2F381E38" w14:textId="77777777" w:rsidR="00DE1047" w:rsidRPr="00265F46" w:rsidRDefault="00DE1047" w:rsidP="00017360">
            <w:pPr>
              <w:jc w:val="center"/>
              <w:rPr>
                <w:rFonts w:ascii="Palatino Linotype" w:hAnsi="Palatino Linotype"/>
                <w:color w:val="000000"/>
                <w:sz w:val="18"/>
                <w:szCs w:val="18"/>
              </w:rPr>
            </w:pPr>
          </w:p>
        </w:tc>
      </w:tr>
    </w:tbl>
    <w:p w14:paraId="7B299CC5" w14:textId="77777777" w:rsidR="00017360" w:rsidRPr="00265F46" w:rsidRDefault="00B307F9" w:rsidP="0032445F">
      <w:pPr>
        <w:numPr>
          <w:ilvl w:val="12"/>
          <w:numId w:val="0"/>
        </w:numPr>
        <w:ind w:left="2430"/>
        <w:rPr>
          <w:rFonts w:ascii="Palatino Linotype" w:hAnsi="Palatino Linotype"/>
          <w:sz w:val="18"/>
          <w:szCs w:val="18"/>
        </w:rPr>
      </w:pPr>
      <w:r w:rsidRPr="00265F46">
        <w:rPr>
          <w:rFonts w:ascii="Palatino Linotype" w:hAnsi="Palatino Linotype"/>
          <w:color w:val="000000"/>
          <w:sz w:val="18"/>
          <w:szCs w:val="18"/>
          <w:vertAlign w:val="superscript"/>
        </w:rPr>
        <w:t>1</w:t>
      </w:r>
      <w:r w:rsidR="00AC32F6" w:rsidRPr="00265F46">
        <w:rPr>
          <w:rFonts w:ascii="Palatino Linotype" w:hAnsi="Palatino Linotype"/>
          <w:sz w:val="18"/>
          <w:szCs w:val="18"/>
        </w:rPr>
        <w:t>Over</w:t>
      </w:r>
      <w:r w:rsidRPr="00265F46">
        <w:rPr>
          <w:rFonts w:ascii="Palatino Linotype" w:hAnsi="Palatino Linotype"/>
          <w:sz w:val="18"/>
          <w:szCs w:val="18"/>
        </w:rPr>
        <w:t xml:space="preserve"> penetration is</w:t>
      </w:r>
      <w:r w:rsidR="00AC32F6" w:rsidRPr="00265F46">
        <w:rPr>
          <w:rFonts w:ascii="Palatino Linotype" w:hAnsi="Palatino Linotype"/>
          <w:sz w:val="18"/>
          <w:szCs w:val="18"/>
        </w:rPr>
        <w:t xml:space="preserve"> &gt;</w:t>
      </w:r>
      <w:r w:rsidRPr="00265F46">
        <w:rPr>
          <w:rFonts w:ascii="Palatino Linotype" w:hAnsi="Palatino Linotype"/>
          <w:sz w:val="18"/>
          <w:szCs w:val="18"/>
        </w:rPr>
        <w:t xml:space="preserve"> 9.5 cm for 0.04-m</w:t>
      </w:r>
      <w:r w:rsidRPr="00265F46">
        <w:rPr>
          <w:rFonts w:ascii="Palatino Linotype" w:hAnsi="Palatino Linotype"/>
          <w:sz w:val="18"/>
          <w:szCs w:val="18"/>
          <w:vertAlign w:val="superscript"/>
        </w:rPr>
        <w:t>2</w:t>
      </w:r>
      <w:r w:rsidRPr="00265F46">
        <w:rPr>
          <w:rFonts w:ascii="Palatino Linotype" w:hAnsi="Palatino Linotype"/>
          <w:sz w:val="18"/>
          <w:szCs w:val="18"/>
        </w:rPr>
        <w:t xml:space="preserve"> grab.</w:t>
      </w:r>
    </w:p>
    <w:p w14:paraId="067030F3" w14:textId="77777777" w:rsidR="00017360" w:rsidRDefault="00017360" w:rsidP="00017360">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rPr>
      </w:pPr>
    </w:p>
    <w:p w14:paraId="191285AA" w14:textId="77777777" w:rsidR="0082507E" w:rsidRPr="00265F46" w:rsidRDefault="00017360" w:rsidP="00A20F10">
      <w:pPr>
        <w:pStyle w:val="Heading4"/>
        <w:numPr>
          <w:ilvl w:val="3"/>
          <w:numId w:val="24"/>
        </w:numPr>
        <w:rPr>
          <w:rFonts w:ascii="Palatino Linotype" w:hAnsi="Palatino Linotype"/>
        </w:rPr>
      </w:pPr>
      <w:bookmarkStart w:id="165" w:name="_Toc11938115"/>
      <w:r w:rsidRPr="00265F46">
        <w:rPr>
          <w:rFonts w:ascii="Palatino Linotype" w:hAnsi="Palatino Linotype"/>
        </w:rPr>
        <w:lastRenderedPageBreak/>
        <w:t>Grab Sample Shipboard Processing</w:t>
      </w:r>
      <w:bookmarkEnd w:id="165"/>
    </w:p>
    <w:p w14:paraId="769E84C0" w14:textId="77777777" w:rsidR="00017360" w:rsidRPr="00265F46" w:rsidRDefault="00017360" w:rsidP="00017360">
      <w:pPr>
        <w:numPr>
          <w:ilvl w:val="12"/>
          <w:numId w:val="0"/>
        </w:numPr>
        <w:tabs>
          <w:tab w:val="left" w:pos="-1080"/>
          <w:tab w:val="left" w:pos="-720"/>
          <w:tab w:val="left" w:pos="0"/>
          <w:tab w:val="left" w:pos="180"/>
          <w:tab w:val="left" w:pos="1440"/>
          <w:tab w:val="left" w:pos="7588"/>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rPr>
      </w:pPr>
      <w:r w:rsidRPr="00265F46">
        <w:rPr>
          <w:rFonts w:ascii="Palatino Linotype" w:hAnsi="Palatino Linotype"/>
          <w:color w:val="000000"/>
          <w:szCs w:val="22"/>
        </w:rPr>
        <w:t xml:space="preserve">At grab stations, grab samples for infaunal analyses will be rinsed with </w:t>
      </w:r>
      <w:r w:rsidR="00052A5F">
        <w:rPr>
          <w:rFonts w:ascii="Palatino Linotype" w:hAnsi="Palatino Linotype"/>
          <w:color w:val="000000"/>
          <w:szCs w:val="22"/>
        </w:rPr>
        <w:t>clean</w:t>
      </w:r>
      <w:r w:rsidRPr="00265F46">
        <w:rPr>
          <w:rFonts w:ascii="Palatino Linotype" w:hAnsi="Palatino Linotype"/>
          <w:color w:val="000000"/>
          <w:szCs w:val="22"/>
        </w:rPr>
        <w:t xml:space="preserve"> seawater through </w:t>
      </w:r>
      <w:r w:rsidR="005C01AF" w:rsidRPr="00265F46">
        <w:rPr>
          <w:rFonts w:ascii="Palatino Linotype" w:hAnsi="Palatino Linotype"/>
          <w:color w:val="000000"/>
          <w:szCs w:val="22"/>
        </w:rPr>
        <w:t>5</w:t>
      </w:r>
      <w:r w:rsidRPr="00265F46">
        <w:rPr>
          <w:rFonts w:ascii="Palatino Linotype" w:hAnsi="Palatino Linotype"/>
          <w:color w:val="000000"/>
          <w:szCs w:val="22"/>
        </w:rPr>
        <w:t>00-</w:t>
      </w:r>
      <w:r w:rsidRPr="00265F46">
        <w:rPr>
          <w:rFonts w:ascii="Palatino Linotype" w:hAnsi="Palatino Linotype" w:cs="Arial"/>
          <w:color w:val="000000"/>
          <w:szCs w:val="22"/>
        </w:rPr>
        <w:t>µ</w:t>
      </w:r>
      <w:r w:rsidR="00DF41A8">
        <w:rPr>
          <w:rFonts w:ascii="Palatino Linotype" w:hAnsi="Palatino Linotype"/>
          <w:color w:val="000000"/>
          <w:szCs w:val="22"/>
        </w:rPr>
        <w:t>m-mesh sieve</w:t>
      </w:r>
      <w:r w:rsidRPr="00265F46">
        <w:rPr>
          <w:rFonts w:ascii="Palatino Linotype" w:hAnsi="Palatino Linotype"/>
          <w:color w:val="000000"/>
          <w:szCs w:val="22"/>
        </w:rPr>
        <w:t>. The portion retained on the screens will be transferred to labeled jars and fixed in 10% buffered formalin. Sample jars will be</w:t>
      </w:r>
      <w:r w:rsidR="00DF41A8">
        <w:rPr>
          <w:rFonts w:ascii="Palatino Linotype" w:hAnsi="Palatino Linotype"/>
          <w:color w:val="000000"/>
          <w:szCs w:val="22"/>
        </w:rPr>
        <w:t xml:space="preserve"> glass,</w:t>
      </w:r>
      <w:r w:rsidRPr="00265F46">
        <w:rPr>
          <w:rFonts w:ascii="Palatino Linotype" w:hAnsi="Palatino Linotype"/>
          <w:color w:val="000000"/>
          <w:szCs w:val="22"/>
        </w:rPr>
        <w:t xml:space="preserve"> Nalgene</w:t>
      </w:r>
      <w:r w:rsidR="00DF41A8">
        <w:rPr>
          <w:rFonts w:ascii="Palatino Linotype" w:hAnsi="Palatino Linotype"/>
          <w:color w:val="000000"/>
          <w:szCs w:val="22"/>
        </w:rPr>
        <w:t>,</w:t>
      </w:r>
      <w:r w:rsidRPr="00265F46">
        <w:rPr>
          <w:rFonts w:ascii="Palatino Linotype" w:hAnsi="Palatino Linotype"/>
          <w:color w:val="000000"/>
          <w:szCs w:val="22"/>
        </w:rPr>
        <w:t xml:space="preserve"> or other sturdy plastic jars with screw-capped lids. Each sample jar will be filled no more than half full of material</w:t>
      </w:r>
      <w:r w:rsidR="009B5114">
        <w:rPr>
          <w:rFonts w:ascii="Palatino Linotype" w:hAnsi="Palatino Linotype"/>
          <w:color w:val="000000"/>
          <w:szCs w:val="22"/>
        </w:rPr>
        <w:t xml:space="preserve"> and filled to within 1 cm of the top with seawater to prevent infauna from sticking to the sample jar top</w:t>
      </w:r>
      <w:r w:rsidRPr="00265F46">
        <w:rPr>
          <w:rFonts w:ascii="Palatino Linotype" w:hAnsi="Palatino Linotype"/>
          <w:color w:val="000000"/>
          <w:szCs w:val="22"/>
        </w:rPr>
        <w:t xml:space="preserve">. The jar will be gently turned around on its side to distribute the formalin evenly throughout the sample. The technician sieving each sample will be identified by his or her initials in the survey log. Sieves will be washed between samples. </w:t>
      </w:r>
      <w:r w:rsidR="009B5114" w:rsidRPr="009B5114">
        <w:rPr>
          <w:rFonts w:ascii="Palatino Linotype" w:hAnsi="Palatino Linotype"/>
          <w:color w:val="000000"/>
          <w:szCs w:val="22"/>
        </w:rPr>
        <w:t>Sample jars will be labeled with external and internal labels</w:t>
      </w:r>
      <w:r w:rsidR="001D12FA">
        <w:rPr>
          <w:rFonts w:ascii="Palatino Linotype" w:hAnsi="Palatino Linotype"/>
          <w:color w:val="000000"/>
          <w:szCs w:val="22"/>
        </w:rPr>
        <w:t xml:space="preserve">. </w:t>
      </w:r>
      <w:r w:rsidR="001D12FA" w:rsidRPr="001D12FA">
        <w:rPr>
          <w:rFonts w:ascii="Palatino Linotype" w:hAnsi="Palatino Linotype"/>
          <w:color w:val="000000"/>
          <w:szCs w:val="22"/>
        </w:rPr>
        <w:t>The lids on the sample jars will be taped and the jars inserted individually into large zip-locked or tied plastic ba</w:t>
      </w:r>
      <w:r w:rsidR="001D12FA">
        <w:rPr>
          <w:rFonts w:ascii="Palatino Linotype" w:hAnsi="Palatino Linotype"/>
          <w:color w:val="000000"/>
          <w:szCs w:val="22"/>
        </w:rPr>
        <w:t>gs lined with absorbent padding</w:t>
      </w:r>
      <w:r w:rsidR="009B5114">
        <w:rPr>
          <w:rFonts w:ascii="Palatino Linotype" w:hAnsi="Palatino Linotype"/>
          <w:color w:val="000000"/>
          <w:szCs w:val="22"/>
        </w:rPr>
        <w:t xml:space="preserve"> (Section </w:t>
      </w:r>
      <w:r w:rsidR="001D12FA">
        <w:rPr>
          <w:rFonts w:ascii="Palatino Linotype" w:hAnsi="Palatino Linotype"/>
          <w:color w:val="000000"/>
          <w:szCs w:val="22"/>
        </w:rPr>
        <w:t>B3.1, Appendix A</w:t>
      </w:r>
      <w:r w:rsidR="009B5114">
        <w:rPr>
          <w:rFonts w:ascii="Palatino Linotype" w:hAnsi="Palatino Linotype"/>
          <w:color w:val="000000"/>
          <w:szCs w:val="22"/>
        </w:rPr>
        <w:t>)</w:t>
      </w:r>
    </w:p>
    <w:p w14:paraId="3A57AA38" w14:textId="77777777" w:rsidR="00017360" w:rsidRPr="00265F46" w:rsidRDefault="00017360" w:rsidP="00017360">
      <w:pPr>
        <w:numPr>
          <w:ilvl w:val="12"/>
          <w:numId w:val="0"/>
        </w:numPr>
        <w:tabs>
          <w:tab w:val="left" w:pos="-1080"/>
          <w:tab w:val="left" w:pos="-720"/>
          <w:tab w:val="left" w:pos="0"/>
          <w:tab w:val="left" w:pos="180"/>
          <w:tab w:val="left" w:pos="1440"/>
          <w:tab w:val="left" w:pos="7588"/>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rPr>
      </w:pPr>
    </w:p>
    <w:p w14:paraId="5029F28C" w14:textId="77777777" w:rsidR="00017360" w:rsidRPr="00E22591" w:rsidRDefault="00017360" w:rsidP="00017360">
      <w:pPr>
        <w:rPr>
          <w:rFonts w:ascii="Palatino Linotype" w:hAnsi="Palatino Linotype"/>
          <w:szCs w:val="22"/>
        </w:rPr>
      </w:pPr>
      <w:r w:rsidRPr="00265F46">
        <w:rPr>
          <w:rFonts w:ascii="Palatino Linotype" w:hAnsi="Palatino Linotype"/>
          <w:color w:val="000000"/>
          <w:szCs w:val="22"/>
        </w:rPr>
        <w:t xml:space="preserve">If the grab sample to be used for </w:t>
      </w:r>
      <w:r w:rsidR="00EA3213">
        <w:rPr>
          <w:rFonts w:ascii="Palatino Linotype" w:hAnsi="Palatino Linotype"/>
          <w:color w:val="000000"/>
          <w:szCs w:val="22"/>
        </w:rPr>
        <w:t>sediment</w:t>
      </w:r>
      <w:r w:rsidRPr="00265F46">
        <w:rPr>
          <w:rFonts w:ascii="Palatino Linotype" w:hAnsi="Palatino Linotype"/>
          <w:color w:val="000000"/>
          <w:szCs w:val="22"/>
        </w:rPr>
        <w:t xml:space="preserve"> analyses meets the acceptability criteria, the water overlying the sample will be siphoned from the grab and the surface sediment (</w:t>
      </w:r>
      <w:r w:rsidR="00CC0074">
        <w:rPr>
          <w:rFonts w:ascii="Palatino Linotype" w:hAnsi="Palatino Linotype"/>
          <w:color w:val="000000"/>
          <w:szCs w:val="22"/>
        </w:rPr>
        <w:t xml:space="preserve">top </w:t>
      </w:r>
      <w:r w:rsidRPr="00265F46">
        <w:rPr>
          <w:rFonts w:ascii="Palatino Linotype" w:hAnsi="Palatino Linotype"/>
          <w:color w:val="000000"/>
          <w:szCs w:val="22"/>
        </w:rPr>
        <w:t>0</w:t>
      </w:r>
      <w:r w:rsidR="00290A8C" w:rsidRPr="00265F46">
        <w:rPr>
          <w:rFonts w:ascii="Palatino Linotype" w:hAnsi="Palatino Linotype"/>
          <w:color w:val="000000"/>
          <w:szCs w:val="22"/>
        </w:rPr>
        <w:t xml:space="preserve"> to </w:t>
      </w:r>
      <w:r w:rsidRPr="00265F46">
        <w:rPr>
          <w:rFonts w:ascii="Palatino Linotype" w:hAnsi="Palatino Linotype"/>
          <w:color w:val="000000"/>
          <w:szCs w:val="22"/>
        </w:rPr>
        <w:t xml:space="preserve">2 cm) will be collected with a scoop and transferred to a clean (rinsed with </w:t>
      </w:r>
      <w:r w:rsidR="00052A5F">
        <w:rPr>
          <w:rFonts w:ascii="Palatino Linotype" w:hAnsi="Palatino Linotype"/>
          <w:color w:val="000000"/>
          <w:szCs w:val="22"/>
        </w:rPr>
        <w:t>clean</w:t>
      </w:r>
      <w:r w:rsidR="00127260" w:rsidRPr="00265F46">
        <w:rPr>
          <w:rFonts w:ascii="Palatino Linotype" w:hAnsi="Palatino Linotype"/>
          <w:color w:val="000000"/>
          <w:szCs w:val="22"/>
        </w:rPr>
        <w:t xml:space="preserve"> </w:t>
      </w:r>
      <w:r w:rsidR="00670B99" w:rsidRPr="00265F46">
        <w:rPr>
          <w:rFonts w:ascii="Palatino Linotype" w:hAnsi="Palatino Linotype"/>
          <w:color w:val="000000"/>
          <w:szCs w:val="22"/>
        </w:rPr>
        <w:t>seawater</w:t>
      </w:r>
      <w:r w:rsidRPr="00265F46">
        <w:rPr>
          <w:rFonts w:ascii="Palatino Linotype" w:hAnsi="Palatino Linotype"/>
          <w:color w:val="000000"/>
          <w:szCs w:val="22"/>
        </w:rPr>
        <w:t xml:space="preserve">) glass bowl. The sediment will be thoroughly homogenized before being transferred to appropriate storage containers. </w:t>
      </w:r>
      <w:r w:rsidRPr="00265F46">
        <w:rPr>
          <w:rFonts w:ascii="Palatino Linotype" w:hAnsi="Palatino Linotype"/>
          <w:szCs w:val="22"/>
        </w:rPr>
        <w:t xml:space="preserve">Approximately </w:t>
      </w:r>
      <w:r w:rsidR="00E22591" w:rsidRPr="00265F46">
        <w:rPr>
          <w:rFonts w:ascii="Palatino Linotype" w:hAnsi="Palatino Linotype"/>
          <w:szCs w:val="22"/>
        </w:rPr>
        <w:t>500-mL subsamples</w:t>
      </w:r>
      <w:r w:rsidR="00E22591">
        <w:rPr>
          <w:rFonts w:ascii="Palatino Linotype" w:hAnsi="Palatino Linotype"/>
          <w:szCs w:val="22"/>
        </w:rPr>
        <w:t xml:space="preserve"> for grain size analysis and </w:t>
      </w:r>
      <w:r w:rsidR="00E22591" w:rsidRPr="00265F46">
        <w:rPr>
          <w:rFonts w:ascii="Palatino Linotype" w:hAnsi="Palatino Linotype"/>
          <w:szCs w:val="22"/>
        </w:rPr>
        <w:t>50-</w:t>
      </w:r>
      <w:r w:rsidR="00E22591" w:rsidRPr="00E22591">
        <w:rPr>
          <w:rFonts w:ascii="Palatino Linotype" w:hAnsi="Palatino Linotype"/>
          <w:szCs w:val="22"/>
        </w:rPr>
        <w:t xml:space="preserve"> </w:t>
      </w:r>
      <w:r w:rsidR="00E22591" w:rsidRPr="00265F46">
        <w:rPr>
          <w:rFonts w:ascii="Palatino Linotype" w:hAnsi="Palatino Linotype"/>
          <w:szCs w:val="22"/>
        </w:rPr>
        <w:t>mL subsamples for TOC</w:t>
      </w:r>
      <w:r w:rsidR="00E22591">
        <w:rPr>
          <w:rFonts w:ascii="Palatino Linotype" w:hAnsi="Palatino Linotype"/>
          <w:szCs w:val="22"/>
        </w:rPr>
        <w:t xml:space="preserve"> </w:t>
      </w:r>
      <w:r w:rsidRPr="00265F46">
        <w:rPr>
          <w:rFonts w:ascii="Palatino Linotype" w:hAnsi="Palatino Linotype"/>
          <w:szCs w:val="22"/>
        </w:rPr>
        <w:t xml:space="preserve">will be placed into separate </w:t>
      </w:r>
      <w:r w:rsidR="00E22591" w:rsidRPr="00265F46">
        <w:rPr>
          <w:rFonts w:ascii="Palatino Linotype" w:hAnsi="Palatino Linotype"/>
          <w:szCs w:val="22"/>
        </w:rPr>
        <w:t xml:space="preserve">500 mL (16oz) </w:t>
      </w:r>
      <w:r w:rsidR="00E22591">
        <w:rPr>
          <w:rFonts w:ascii="Palatino Linotype" w:hAnsi="Palatino Linotype"/>
          <w:szCs w:val="22"/>
        </w:rPr>
        <w:t xml:space="preserve">and </w:t>
      </w:r>
      <w:r w:rsidRPr="00265F46">
        <w:rPr>
          <w:rFonts w:ascii="Palatino Linotype" w:hAnsi="Palatino Linotype"/>
          <w:szCs w:val="22"/>
        </w:rPr>
        <w:t xml:space="preserve">125 mL (4 oz) wide-mouth </w:t>
      </w:r>
      <w:r w:rsidR="00E22591">
        <w:rPr>
          <w:rFonts w:ascii="Palatino Linotype" w:hAnsi="Palatino Linotype"/>
          <w:szCs w:val="22"/>
        </w:rPr>
        <w:t>sample</w:t>
      </w:r>
      <w:r w:rsidRPr="00265F46">
        <w:rPr>
          <w:rFonts w:ascii="Palatino Linotype" w:hAnsi="Palatino Linotype"/>
          <w:szCs w:val="22"/>
        </w:rPr>
        <w:t xml:space="preserve"> jars, respectively. </w:t>
      </w:r>
      <w:r w:rsidRPr="00265F46">
        <w:rPr>
          <w:rFonts w:ascii="Palatino Linotype" w:hAnsi="Palatino Linotype"/>
          <w:color w:val="000000"/>
          <w:szCs w:val="22"/>
        </w:rPr>
        <w:t>These samples will be labeled and refrigerated at 1</w:t>
      </w:r>
      <w:r w:rsidR="00290A8C" w:rsidRPr="00265F46">
        <w:rPr>
          <w:rFonts w:ascii="Palatino Linotype" w:hAnsi="Palatino Linotype"/>
          <w:color w:val="000000"/>
          <w:szCs w:val="22"/>
        </w:rPr>
        <w:t xml:space="preserve"> to </w:t>
      </w:r>
      <w:r w:rsidRPr="00265F46">
        <w:rPr>
          <w:rFonts w:ascii="Palatino Linotype" w:hAnsi="Palatino Linotype"/>
          <w:color w:val="000000"/>
          <w:szCs w:val="22"/>
        </w:rPr>
        <w:t>4</w:t>
      </w:r>
      <w:r w:rsidRPr="00265F46">
        <w:rPr>
          <w:rFonts w:ascii="Palatino Linotype" w:hAnsi="Palatino Linotype"/>
          <w:color w:val="000000"/>
          <w:szCs w:val="22"/>
        </w:rPr>
        <w:sym w:font="Symbol" w:char="F0B0"/>
      </w:r>
      <w:r w:rsidRPr="00265F46">
        <w:rPr>
          <w:rFonts w:ascii="Palatino Linotype" w:hAnsi="Palatino Linotype"/>
          <w:color w:val="000000"/>
          <w:szCs w:val="22"/>
        </w:rPr>
        <w:t>C</w:t>
      </w:r>
      <w:r w:rsidRPr="00265F46">
        <w:rPr>
          <w:rFonts w:ascii="Palatino Linotype" w:hAnsi="Palatino Linotype"/>
          <w:szCs w:val="22"/>
        </w:rPr>
        <w:t xml:space="preserve">. </w:t>
      </w:r>
      <w:r w:rsidRPr="00265F46">
        <w:rPr>
          <w:rFonts w:ascii="Palatino Linotype" w:hAnsi="Palatino Linotype"/>
          <w:color w:val="000000"/>
          <w:szCs w:val="22"/>
        </w:rPr>
        <w:t xml:space="preserve">These samples will be delivered to </w:t>
      </w:r>
      <w:r w:rsidR="00127260" w:rsidRPr="00265F46">
        <w:rPr>
          <w:rFonts w:ascii="Palatino Linotype" w:hAnsi="Palatino Linotype"/>
          <w:color w:val="000000"/>
          <w:szCs w:val="22"/>
        </w:rPr>
        <w:t>the contracted laboratory for analysis</w:t>
      </w:r>
      <w:r w:rsidRPr="00265F46">
        <w:rPr>
          <w:rFonts w:ascii="Palatino Linotype" w:hAnsi="Palatino Linotype"/>
          <w:color w:val="000000"/>
          <w:szCs w:val="22"/>
        </w:rPr>
        <w:t xml:space="preserve"> within 24 hours of survey completion.</w:t>
      </w:r>
    </w:p>
    <w:p w14:paraId="744AB448" w14:textId="77777777" w:rsidR="00017360" w:rsidRPr="00265F46" w:rsidRDefault="00017360" w:rsidP="00017360">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p>
    <w:p w14:paraId="70F31CAC" w14:textId="77777777" w:rsidR="00035501" w:rsidRPr="005B0965" w:rsidRDefault="008112AD" w:rsidP="00017360">
      <w:pPr>
        <w:numPr>
          <w:ilvl w:val="12"/>
          <w:numId w:val="0"/>
        </w:numPr>
        <w:tabs>
          <w:tab w:val="left" w:pos="-1440"/>
          <w:tab w:val="left" w:pos="-720"/>
          <w:tab w:val="left" w:pos="0"/>
          <w:tab w:val="left" w:pos="165"/>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rPr>
      </w:pPr>
      <w:r>
        <w:rPr>
          <w:rFonts w:ascii="Palatino Linotype" w:hAnsi="Palatino Linotype"/>
          <w:color w:val="000000"/>
          <w:szCs w:val="22"/>
        </w:rPr>
        <w:t>The maximum h</w:t>
      </w:r>
      <w:r w:rsidR="00017360" w:rsidRPr="005B0965">
        <w:rPr>
          <w:rFonts w:ascii="Palatino Linotype" w:hAnsi="Palatino Linotype"/>
          <w:color w:val="000000"/>
          <w:szCs w:val="22"/>
        </w:rPr>
        <w:t xml:space="preserve">olding time for </w:t>
      </w:r>
      <w:r w:rsidR="00017360" w:rsidRPr="008112AD">
        <w:rPr>
          <w:rFonts w:ascii="Palatino Linotype" w:hAnsi="Palatino Linotype"/>
          <w:color w:val="000000"/>
          <w:szCs w:val="22"/>
        </w:rPr>
        <w:t xml:space="preserve">sediment samples </w:t>
      </w:r>
      <w:r w:rsidR="005A7624" w:rsidRPr="008112AD">
        <w:rPr>
          <w:rFonts w:ascii="Palatino Linotype" w:hAnsi="Palatino Linotype"/>
          <w:color w:val="000000"/>
          <w:szCs w:val="22"/>
        </w:rPr>
        <w:t>will be</w:t>
      </w:r>
      <w:r w:rsidR="00017360" w:rsidRPr="008112AD">
        <w:rPr>
          <w:rFonts w:ascii="Palatino Linotype" w:hAnsi="Palatino Linotype"/>
          <w:color w:val="000000"/>
          <w:szCs w:val="22"/>
        </w:rPr>
        <w:t xml:space="preserve"> </w:t>
      </w:r>
      <w:r w:rsidR="00035501" w:rsidRPr="008112AD">
        <w:rPr>
          <w:rFonts w:ascii="Palatino Linotype" w:hAnsi="Palatino Linotype"/>
          <w:color w:val="000000"/>
          <w:szCs w:val="22"/>
        </w:rPr>
        <w:t>28 days</w:t>
      </w:r>
      <w:r w:rsidR="00017360" w:rsidRPr="008112AD">
        <w:rPr>
          <w:rFonts w:ascii="Palatino Linotype" w:hAnsi="Palatino Linotype"/>
          <w:color w:val="000000"/>
          <w:szCs w:val="22"/>
        </w:rPr>
        <w:t xml:space="preserve">. </w:t>
      </w:r>
      <w:r w:rsidRPr="008112AD">
        <w:rPr>
          <w:rFonts w:ascii="Palatino Linotype" w:hAnsi="Palatino Linotype"/>
          <w:color w:val="000000"/>
          <w:szCs w:val="22"/>
        </w:rPr>
        <w:t xml:space="preserve">The U.S. EPA has suggested some holding times </w:t>
      </w:r>
      <w:r>
        <w:rPr>
          <w:rFonts w:ascii="Palatino Linotype" w:hAnsi="Palatino Linotype"/>
          <w:color w:val="000000"/>
          <w:szCs w:val="22"/>
        </w:rPr>
        <w:t>for various sample m</w:t>
      </w:r>
      <w:r w:rsidRPr="008112AD">
        <w:rPr>
          <w:rFonts w:ascii="Palatino Linotype" w:hAnsi="Palatino Linotype"/>
          <w:color w:val="000000"/>
          <w:szCs w:val="22"/>
        </w:rPr>
        <w:t>atri</w:t>
      </w:r>
      <w:r>
        <w:rPr>
          <w:rFonts w:ascii="Palatino Linotype" w:hAnsi="Palatino Linotype"/>
          <w:color w:val="000000"/>
          <w:szCs w:val="22"/>
        </w:rPr>
        <w:t xml:space="preserve">ces and analyzes </w:t>
      </w:r>
      <w:r w:rsidR="00DD4E6C">
        <w:rPr>
          <w:rFonts w:ascii="Palatino Linotype" w:hAnsi="Palatino Linotype"/>
          <w:color w:val="000000"/>
          <w:szCs w:val="22"/>
        </w:rPr>
        <w:t xml:space="preserve">(Kahn 1988, US </w:t>
      </w:r>
      <w:r w:rsidRPr="008112AD">
        <w:rPr>
          <w:rFonts w:ascii="Palatino Linotype" w:hAnsi="Palatino Linotype"/>
          <w:color w:val="000000"/>
          <w:szCs w:val="22"/>
        </w:rPr>
        <w:t>EPA 1992</w:t>
      </w:r>
      <w:r w:rsidR="00DD4E6C">
        <w:rPr>
          <w:rFonts w:ascii="Palatino Linotype" w:hAnsi="Palatino Linotype"/>
          <w:color w:val="000000"/>
          <w:szCs w:val="22"/>
        </w:rPr>
        <w:t>, 2016</w:t>
      </w:r>
      <w:r w:rsidR="00AE5620">
        <w:rPr>
          <w:rFonts w:ascii="Palatino Linotype" w:hAnsi="Palatino Linotype"/>
          <w:color w:val="000000"/>
          <w:szCs w:val="22"/>
        </w:rPr>
        <w:t>a</w:t>
      </w:r>
      <w:r w:rsidRPr="008112AD">
        <w:rPr>
          <w:rFonts w:ascii="Palatino Linotype" w:hAnsi="Palatino Linotype"/>
          <w:color w:val="000000"/>
          <w:szCs w:val="22"/>
        </w:rPr>
        <w:t>).</w:t>
      </w:r>
      <w:r w:rsidR="00566710">
        <w:rPr>
          <w:rFonts w:ascii="Palatino Linotype" w:hAnsi="Palatino Linotype"/>
          <w:color w:val="000000"/>
          <w:szCs w:val="22"/>
        </w:rPr>
        <w:t xml:space="preserve">  </w:t>
      </w:r>
      <w:r w:rsidR="00017360" w:rsidRPr="005B0965">
        <w:rPr>
          <w:rFonts w:ascii="Palatino Linotype" w:hAnsi="Palatino Linotype"/>
          <w:color w:val="000000"/>
          <w:szCs w:val="22"/>
        </w:rPr>
        <w:t>Th</w:t>
      </w:r>
      <w:r w:rsidR="00035501" w:rsidRPr="005B0965">
        <w:rPr>
          <w:rFonts w:ascii="Palatino Linotype" w:hAnsi="Palatino Linotype"/>
          <w:color w:val="000000"/>
          <w:szCs w:val="22"/>
        </w:rPr>
        <w:t xml:space="preserve">is time frame is consistent with </w:t>
      </w:r>
      <w:r w:rsidR="00DD4E6C">
        <w:rPr>
          <w:rFonts w:ascii="Palatino Linotype" w:hAnsi="Palatino Linotype"/>
          <w:color w:val="000000"/>
          <w:szCs w:val="22"/>
        </w:rPr>
        <w:t xml:space="preserve">a number of </w:t>
      </w:r>
      <w:r w:rsidR="005B0965" w:rsidRPr="005B0965">
        <w:rPr>
          <w:rFonts w:ascii="Palatino Linotype" w:hAnsi="Palatino Linotype"/>
          <w:color w:val="000000"/>
          <w:szCs w:val="22"/>
        </w:rPr>
        <w:t xml:space="preserve">standard </w:t>
      </w:r>
      <w:r w:rsidR="00DD4E6C">
        <w:rPr>
          <w:rFonts w:ascii="Palatino Linotype" w:hAnsi="Palatino Linotype"/>
          <w:color w:val="000000"/>
          <w:szCs w:val="22"/>
        </w:rPr>
        <w:t xml:space="preserve">EPA Methods </w:t>
      </w:r>
      <w:r w:rsidR="005B0965" w:rsidRPr="005B0965">
        <w:rPr>
          <w:rFonts w:ascii="Palatino Linotype" w:hAnsi="Palatino Linotype"/>
          <w:color w:val="000000"/>
          <w:szCs w:val="22"/>
        </w:rPr>
        <w:t xml:space="preserve">and assures that samples are </w:t>
      </w:r>
      <w:r w:rsidR="005B0965">
        <w:rPr>
          <w:rFonts w:ascii="Palatino Linotype" w:hAnsi="Palatino Linotype"/>
          <w:color w:val="000000"/>
          <w:szCs w:val="22"/>
        </w:rPr>
        <w:t>analyzed</w:t>
      </w:r>
      <w:r w:rsidR="005B0965" w:rsidRPr="005B0965">
        <w:rPr>
          <w:rFonts w:ascii="Palatino Linotype" w:hAnsi="Palatino Linotype"/>
          <w:color w:val="000000"/>
          <w:szCs w:val="22"/>
        </w:rPr>
        <w:t xml:space="preserve"> in a timely manner</w:t>
      </w:r>
      <w:r w:rsidR="00AC5980">
        <w:rPr>
          <w:rFonts w:ascii="Palatino Linotype" w:hAnsi="Palatino Linotype"/>
          <w:color w:val="000000"/>
          <w:szCs w:val="22"/>
        </w:rPr>
        <w:t xml:space="preserve"> to prevent </w:t>
      </w:r>
      <w:r w:rsidR="00566710">
        <w:rPr>
          <w:rFonts w:ascii="Palatino Linotype" w:hAnsi="Palatino Linotype"/>
          <w:color w:val="000000"/>
          <w:szCs w:val="22"/>
        </w:rPr>
        <w:t xml:space="preserve">or minimize </w:t>
      </w:r>
      <w:r w:rsidR="00AC5980" w:rsidRPr="00AC5980">
        <w:rPr>
          <w:rFonts w:ascii="Palatino Linotype" w:hAnsi="Palatino Linotype"/>
          <w:color w:val="000000"/>
          <w:szCs w:val="22"/>
        </w:rPr>
        <w:t xml:space="preserve">analyte </w:t>
      </w:r>
      <w:r w:rsidR="00AC5980">
        <w:rPr>
          <w:rFonts w:ascii="Palatino Linotype" w:hAnsi="Palatino Linotype"/>
          <w:color w:val="000000"/>
          <w:szCs w:val="22"/>
        </w:rPr>
        <w:t>degradation and</w:t>
      </w:r>
      <w:r w:rsidR="00566710">
        <w:rPr>
          <w:rFonts w:ascii="Palatino Linotype" w:hAnsi="Palatino Linotype"/>
          <w:color w:val="000000"/>
          <w:szCs w:val="22"/>
        </w:rPr>
        <w:t xml:space="preserve"> i</w:t>
      </w:r>
      <w:r w:rsidR="00566710" w:rsidRPr="00566710">
        <w:rPr>
          <w:rFonts w:ascii="Palatino Linotype" w:hAnsi="Palatino Linotype"/>
          <w:color w:val="000000"/>
          <w:szCs w:val="22"/>
        </w:rPr>
        <w:t>nterferences</w:t>
      </w:r>
      <w:r w:rsidR="005B0965" w:rsidRPr="005B0965">
        <w:rPr>
          <w:rFonts w:ascii="Palatino Linotype" w:hAnsi="Palatino Linotype"/>
          <w:color w:val="000000"/>
          <w:szCs w:val="22"/>
        </w:rPr>
        <w:t>.</w:t>
      </w:r>
    </w:p>
    <w:p w14:paraId="399FEFB1" w14:textId="77777777" w:rsidR="00D10FA6" w:rsidRDefault="00D10FA6" w:rsidP="00017360">
      <w:pPr>
        <w:numPr>
          <w:ilvl w:val="12"/>
          <w:numId w:val="0"/>
        </w:numPr>
        <w:tabs>
          <w:tab w:val="left" w:pos="-1080"/>
          <w:tab w:val="left" w:pos="-720"/>
          <w:tab w:val="left" w:pos="0"/>
          <w:tab w:val="left" w:pos="720"/>
          <w:tab w:val="left" w:pos="1080"/>
          <w:tab w:val="left" w:pos="144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highlight w:val="yellow"/>
        </w:rPr>
      </w:pPr>
    </w:p>
    <w:p w14:paraId="47BB20DB" w14:textId="77777777" w:rsidR="00DD5BA6" w:rsidRPr="00B71898" w:rsidRDefault="00DD5BA6" w:rsidP="00A20F10">
      <w:pPr>
        <w:pStyle w:val="Heading4"/>
        <w:numPr>
          <w:ilvl w:val="3"/>
          <w:numId w:val="24"/>
        </w:numPr>
        <w:rPr>
          <w:rFonts w:ascii="Palatino Linotype" w:hAnsi="Palatino Linotype"/>
        </w:rPr>
      </w:pPr>
      <w:bookmarkStart w:id="166" w:name="_Toc11938116"/>
      <w:r w:rsidRPr="00B71898">
        <w:rPr>
          <w:rFonts w:ascii="Palatino Linotype" w:hAnsi="Palatino Linotype"/>
        </w:rPr>
        <w:t>Underwater Digital Video Collection</w:t>
      </w:r>
      <w:r w:rsidR="001402E2">
        <w:rPr>
          <w:rFonts w:ascii="Palatino Linotype" w:hAnsi="Palatino Linotype"/>
        </w:rPr>
        <w:t xml:space="preserve"> (Optional)</w:t>
      </w:r>
      <w:bookmarkEnd w:id="166"/>
    </w:p>
    <w:p w14:paraId="70E85D4E" w14:textId="77777777" w:rsidR="0020334B" w:rsidRPr="00265F46" w:rsidRDefault="00767AB8" w:rsidP="00017360">
      <w:pPr>
        <w:numPr>
          <w:ilvl w:val="12"/>
          <w:numId w:val="0"/>
        </w:numPr>
        <w:tabs>
          <w:tab w:val="left" w:pos="-1080"/>
          <w:tab w:val="left" w:pos="-720"/>
          <w:tab w:val="left" w:pos="0"/>
          <w:tab w:val="left" w:pos="720"/>
          <w:tab w:val="left" w:pos="1080"/>
          <w:tab w:val="left" w:pos="144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rPr>
      </w:pPr>
      <w:r w:rsidRPr="00EB6F43">
        <w:rPr>
          <w:rFonts w:ascii="Palatino Linotype" w:hAnsi="Palatino Linotype"/>
          <w:color w:val="000000"/>
          <w:szCs w:val="22"/>
        </w:rPr>
        <w:t>For a stand</w:t>
      </w:r>
      <w:r w:rsidR="000C2641" w:rsidRPr="00EB6F43">
        <w:rPr>
          <w:rFonts w:ascii="Palatino Linotype" w:hAnsi="Palatino Linotype"/>
          <w:color w:val="000000"/>
          <w:szCs w:val="22"/>
        </w:rPr>
        <w:t>-</w:t>
      </w:r>
      <w:r w:rsidRPr="00EB6F43">
        <w:rPr>
          <w:rFonts w:ascii="Palatino Linotype" w:hAnsi="Palatino Linotype"/>
          <w:color w:val="000000"/>
          <w:szCs w:val="22"/>
        </w:rPr>
        <w:t>alone video survey, a</w:t>
      </w:r>
      <w:r w:rsidR="0020334B" w:rsidRPr="00EB6F43">
        <w:rPr>
          <w:rFonts w:ascii="Palatino Linotype" w:hAnsi="Palatino Linotype"/>
          <w:color w:val="000000"/>
          <w:szCs w:val="22"/>
        </w:rPr>
        <w:t xml:space="preserve">t least 20 minutes of </w:t>
      </w:r>
      <w:r w:rsidR="00F87A29" w:rsidRPr="00EB6F43">
        <w:rPr>
          <w:rFonts w:ascii="Palatino Linotype" w:hAnsi="Palatino Linotype"/>
          <w:color w:val="000000"/>
          <w:szCs w:val="22"/>
        </w:rPr>
        <w:t xml:space="preserve">high definition </w:t>
      </w:r>
      <w:r w:rsidR="0020334B" w:rsidRPr="00EB6F43">
        <w:rPr>
          <w:rFonts w:ascii="Palatino Linotype" w:hAnsi="Palatino Linotype"/>
          <w:color w:val="000000"/>
          <w:szCs w:val="22"/>
        </w:rPr>
        <w:t>video footage will be obtained</w:t>
      </w:r>
      <w:r w:rsidR="0020334B" w:rsidRPr="00265F46">
        <w:rPr>
          <w:rFonts w:ascii="Palatino Linotype" w:hAnsi="Palatino Linotype"/>
          <w:color w:val="000000"/>
          <w:szCs w:val="22"/>
        </w:rPr>
        <w:t xml:space="preserve"> from each </w:t>
      </w:r>
      <w:r w:rsidR="00F87A29" w:rsidRPr="00265F46">
        <w:rPr>
          <w:rFonts w:ascii="Palatino Linotype" w:hAnsi="Palatino Linotype"/>
          <w:color w:val="000000"/>
          <w:szCs w:val="22"/>
        </w:rPr>
        <w:t>station</w:t>
      </w:r>
      <w:r w:rsidR="00AD7F89">
        <w:rPr>
          <w:rFonts w:ascii="Palatino Linotype" w:hAnsi="Palatino Linotype"/>
          <w:color w:val="000000"/>
          <w:szCs w:val="22"/>
        </w:rPr>
        <w:t xml:space="preserve"> or area</w:t>
      </w:r>
      <w:r w:rsidR="00F90094">
        <w:rPr>
          <w:rFonts w:ascii="Palatino Linotype" w:hAnsi="Palatino Linotype"/>
          <w:color w:val="000000"/>
          <w:szCs w:val="22"/>
        </w:rPr>
        <w:t xml:space="preserve">. </w:t>
      </w:r>
      <w:r w:rsidR="00461B28">
        <w:rPr>
          <w:rFonts w:ascii="Palatino Linotype" w:hAnsi="Palatino Linotype"/>
          <w:color w:val="000000"/>
          <w:szCs w:val="22"/>
        </w:rPr>
        <w:t>If transects are established and conducted using a camera</w:t>
      </w:r>
      <w:r w:rsidR="0020334B" w:rsidRPr="00265F46">
        <w:rPr>
          <w:rFonts w:ascii="Palatino Linotype" w:hAnsi="Palatino Linotype"/>
          <w:color w:val="000000"/>
          <w:szCs w:val="22"/>
        </w:rPr>
        <w:t xml:space="preserve"> </w:t>
      </w:r>
      <w:r w:rsidR="0014134D">
        <w:rPr>
          <w:rFonts w:ascii="Palatino Linotype" w:hAnsi="Palatino Linotype"/>
          <w:color w:val="000000"/>
          <w:szCs w:val="22"/>
        </w:rPr>
        <w:t xml:space="preserve">system towed </w:t>
      </w:r>
      <w:r w:rsidR="0020334B" w:rsidRPr="00265F46">
        <w:rPr>
          <w:rFonts w:ascii="Palatino Linotype" w:hAnsi="Palatino Linotype"/>
          <w:color w:val="000000"/>
          <w:szCs w:val="22"/>
        </w:rPr>
        <w:t>from a vessel</w:t>
      </w:r>
      <w:r w:rsidR="00461B28">
        <w:rPr>
          <w:rFonts w:ascii="Palatino Linotype" w:hAnsi="Palatino Linotype"/>
          <w:color w:val="000000"/>
          <w:szCs w:val="22"/>
        </w:rPr>
        <w:t>, the vessel will</w:t>
      </w:r>
      <w:r w:rsidR="0020334B" w:rsidRPr="00265F46">
        <w:rPr>
          <w:rFonts w:ascii="Palatino Linotype" w:hAnsi="Palatino Linotype"/>
          <w:color w:val="000000"/>
          <w:szCs w:val="22"/>
        </w:rPr>
        <w:t xml:space="preserve"> </w:t>
      </w:r>
      <w:r w:rsidR="003741AF">
        <w:rPr>
          <w:rFonts w:ascii="Palatino Linotype" w:hAnsi="Palatino Linotype"/>
          <w:color w:val="000000"/>
          <w:szCs w:val="22"/>
        </w:rPr>
        <w:t>mov</w:t>
      </w:r>
      <w:r w:rsidR="00461B28">
        <w:rPr>
          <w:rFonts w:ascii="Palatino Linotype" w:hAnsi="Palatino Linotype"/>
          <w:color w:val="000000"/>
          <w:szCs w:val="22"/>
        </w:rPr>
        <w:t>e</w:t>
      </w:r>
      <w:r w:rsidR="003741AF">
        <w:rPr>
          <w:rFonts w:ascii="Palatino Linotype" w:hAnsi="Palatino Linotype"/>
          <w:color w:val="000000"/>
          <w:szCs w:val="22"/>
        </w:rPr>
        <w:t xml:space="preserve"> at </w:t>
      </w:r>
      <w:r w:rsidR="00ED4711">
        <w:rPr>
          <w:rFonts w:ascii="Palatino Linotype" w:hAnsi="Palatino Linotype"/>
          <w:color w:val="000000"/>
          <w:szCs w:val="22"/>
        </w:rPr>
        <w:t xml:space="preserve">approximately </w:t>
      </w:r>
      <w:r w:rsidR="003741AF" w:rsidRPr="003741AF">
        <w:rPr>
          <w:rFonts w:ascii="Palatino Linotype" w:hAnsi="Palatino Linotype"/>
          <w:color w:val="000000"/>
          <w:szCs w:val="22"/>
        </w:rPr>
        <w:t>¼</w:t>
      </w:r>
      <w:r w:rsidR="003741AF">
        <w:rPr>
          <w:rFonts w:ascii="Palatino Linotype" w:hAnsi="Palatino Linotype"/>
          <w:color w:val="000000"/>
          <w:szCs w:val="22"/>
        </w:rPr>
        <w:t xml:space="preserve"> </w:t>
      </w:r>
      <w:r w:rsidR="003741AF" w:rsidRPr="003741AF">
        <w:rPr>
          <w:rFonts w:ascii="Palatino Linotype" w:hAnsi="Palatino Linotype"/>
          <w:color w:val="000000"/>
          <w:szCs w:val="22"/>
        </w:rPr>
        <w:t>knot speed</w:t>
      </w:r>
      <w:r w:rsidR="003741AF">
        <w:rPr>
          <w:rFonts w:ascii="Palatino Linotype" w:hAnsi="Palatino Linotype"/>
          <w:color w:val="000000"/>
          <w:szCs w:val="22"/>
        </w:rPr>
        <w:t xml:space="preserve"> </w:t>
      </w:r>
      <w:r w:rsidR="0020334B" w:rsidRPr="00265F46">
        <w:rPr>
          <w:rFonts w:ascii="Palatino Linotype" w:hAnsi="Palatino Linotype"/>
          <w:color w:val="000000"/>
          <w:szCs w:val="22"/>
        </w:rPr>
        <w:t xml:space="preserve">during </w:t>
      </w:r>
      <w:r w:rsidR="00F90094">
        <w:rPr>
          <w:rFonts w:ascii="Palatino Linotype" w:hAnsi="Palatino Linotype"/>
          <w:color w:val="000000"/>
          <w:szCs w:val="22"/>
        </w:rPr>
        <w:t>video recording</w:t>
      </w:r>
      <w:r w:rsidR="00461B28">
        <w:rPr>
          <w:rFonts w:ascii="Palatino Linotype" w:hAnsi="Palatino Linotype"/>
          <w:color w:val="000000"/>
          <w:szCs w:val="22"/>
        </w:rPr>
        <w:t xml:space="preserve"> in order to maintain positon along the transect</w:t>
      </w:r>
      <w:r w:rsidR="00AD7F89">
        <w:rPr>
          <w:rFonts w:ascii="Palatino Linotype" w:hAnsi="Palatino Linotype"/>
          <w:color w:val="000000"/>
          <w:szCs w:val="22"/>
        </w:rPr>
        <w:t xml:space="preserve">. </w:t>
      </w:r>
      <w:r w:rsidR="00F90094">
        <w:rPr>
          <w:rFonts w:ascii="Palatino Linotype" w:hAnsi="Palatino Linotype"/>
          <w:color w:val="000000"/>
          <w:szCs w:val="22"/>
        </w:rPr>
        <w:t xml:space="preserve">Slow vessel speed will enable clear, detailed, and reviewable video images to be obtained. </w:t>
      </w:r>
      <w:r w:rsidR="00461B28">
        <w:rPr>
          <w:rFonts w:ascii="Palatino Linotype" w:hAnsi="Palatino Linotype"/>
          <w:color w:val="000000"/>
          <w:szCs w:val="22"/>
        </w:rPr>
        <w:t>If divers or a remote</w:t>
      </w:r>
      <w:r w:rsidR="00DB7D0B">
        <w:rPr>
          <w:rFonts w:ascii="Palatino Linotype" w:hAnsi="Palatino Linotype"/>
          <w:color w:val="000000"/>
          <w:szCs w:val="22"/>
        </w:rPr>
        <w:t>ly</w:t>
      </w:r>
      <w:r w:rsidR="00461B28">
        <w:rPr>
          <w:rFonts w:ascii="Palatino Linotype" w:hAnsi="Palatino Linotype"/>
          <w:color w:val="000000"/>
          <w:szCs w:val="22"/>
        </w:rPr>
        <w:t xml:space="preserve"> operated</w:t>
      </w:r>
      <w:r w:rsidR="00DB7D0B">
        <w:rPr>
          <w:rFonts w:ascii="Palatino Linotype" w:hAnsi="Palatino Linotype"/>
          <w:color w:val="000000"/>
          <w:szCs w:val="22"/>
        </w:rPr>
        <w:t xml:space="preserve"> underwater</w:t>
      </w:r>
      <w:r w:rsidR="00461B28">
        <w:rPr>
          <w:rFonts w:ascii="Palatino Linotype" w:hAnsi="Palatino Linotype"/>
          <w:color w:val="000000"/>
          <w:szCs w:val="22"/>
        </w:rPr>
        <w:t xml:space="preserve"> vehicle (ROV) are used </w:t>
      </w:r>
      <w:r w:rsidR="00F0663D">
        <w:rPr>
          <w:rFonts w:ascii="Palatino Linotype" w:hAnsi="Palatino Linotype"/>
          <w:color w:val="000000"/>
          <w:szCs w:val="22"/>
        </w:rPr>
        <w:t xml:space="preserve">to </w:t>
      </w:r>
      <w:r w:rsidR="00461B28">
        <w:rPr>
          <w:rFonts w:ascii="Palatino Linotype" w:hAnsi="Palatino Linotype"/>
          <w:color w:val="000000"/>
          <w:szCs w:val="22"/>
        </w:rPr>
        <w:t xml:space="preserve">conduct the survey, the survey vessel </w:t>
      </w:r>
      <w:r w:rsidR="00F90094">
        <w:rPr>
          <w:rFonts w:ascii="Palatino Linotype" w:hAnsi="Palatino Linotype"/>
          <w:color w:val="000000"/>
          <w:szCs w:val="22"/>
        </w:rPr>
        <w:t>will be anchored at the station</w:t>
      </w:r>
      <w:r w:rsidR="00AA59CA">
        <w:rPr>
          <w:rFonts w:ascii="Palatino Linotype" w:hAnsi="Palatino Linotype"/>
          <w:color w:val="000000"/>
          <w:szCs w:val="22"/>
        </w:rPr>
        <w:t xml:space="preserve"> to maintain position</w:t>
      </w:r>
      <w:r w:rsidR="00F90094">
        <w:rPr>
          <w:rFonts w:ascii="Palatino Linotype" w:hAnsi="Palatino Linotype"/>
          <w:color w:val="000000"/>
          <w:szCs w:val="22"/>
        </w:rPr>
        <w:t>.</w:t>
      </w:r>
      <w:r w:rsidR="00461B28">
        <w:rPr>
          <w:rFonts w:ascii="Palatino Linotype" w:hAnsi="Palatino Linotype"/>
          <w:color w:val="000000"/>
          <w:szCs w:val="22"/>
        </w:rPr>
        <w:t xml:space="preserve"> </w:t>
      </w:r>
      <w:r w:rsidR="00D96B2F" w:rsidRPr="00D96B2F">
        <w:rPr>
          <w:rFonts w:ascii="Palatino Linotype" w:hAnsi="Palatino Linotype"/>
          <w:color w:val="000000"/>
          <w:szCs w:val="22"/>
        </w:rPr>
        <w:t xml:space="preserve">The </w:t>
      </w:r>
      <w:r w:rsidR="00D96B2F">
        <w:rPr>
          <w:rFonts w:ascii="Palatino Linotype" w:hAnsi="Palatino Linotype"/>
          <w:color w:val="000000"/>
          <w:szCs w:val="22"/>
        </w:rPr>
        <w:t xml:space="preserve">video </w:t>
      </w:r>
      <w:r w:rsidR="00D96B2F" w:rsidRPr="00D96B2F">
        <w:rPr>
          <w:rFonts w:ascii="Palatino Linotype" w:hAnsi="Palatino Linotype"/>
          <w:color w:val="000000"/>
          <w:szCs w:val="22"/>
        </w:rPr>
        <w:t xml:space="preserve">camera system </w:t>
      </w:r>
      <w:r w:rsidR="00D96B2F">
        <w:rPr>
          <w:rFonts w:ascii="Palatino Linotype" w:hAnsi="Palatino Linotype"/>
          <w:color w:val="000000"/>
          <w:szCs w:val="22"/>
        </w:rPr>
        <w:t>will be</w:t>
      </w:r>
      <w:r w:rsidR="00D96B2F" w:rsidRPr="00D96B2F">
        <w:rPr>
          <w:rFonts w:ascii="Palatino Linotype" w:hAnsi="Palatino Linotype"/>
          <w:color w:val="000000"/>
          <w:szCs w:val="22"/>
        </w:rPr>
        <w:t xml:space="preserve"> held approximately one meter </w:t>
      </w:r>
      <w:r w:rsidR="00813339">
        <w:rPr>
          <w:rFonts w:ascii="Palatino Linotype" w:hAnsi="Palatino Linotype"/>
          <w:color w:val="000000"/>
          <w:szCs w:val="22"/>
        </w:rPr>
        <w:t xml:space="preserve">(2 to 4 feet) </w:t>
      </w:r>
      <w:r w:rsidR="00D96B2F" w:rsidRPr="00D96B2F">
        <w:rPr>
          <w:rFonts w:ascii="Palatino Linotype" w:hAnsi="Palatino Linotype"/>
          <w:color w:val="000000"/>
          <w:szCs w:val="22"/>
        </w:rPr>
        <w:t xml:space="preserve">off the bottom to attain a field of view of one square meter. </w:t>
      </w:r>
      <w:r w:rsidR="00D96B2F">
        <w:rPr>
          <w:rFonts w:ascii="Palatino Linotype" w:hAnsi="Palatino Linotype"/>
          <w:color w:val="000000"/>
          <w:szCs w:val="22"/>
        </w:rPr>
        <w:t>As t</w:t>
      </w:r>
      <w:r w:rsidR="00D96B2F" w:rsidRPr="00D96B2F">
        <w:rPr>
          <w:rFonts w:ascii="Palatino Linotype" w:hAnsi="Palatino Linotype"/>
          <w:color w:val="000000"/>
          <w:szCs w:val="22"/>
        </w:rPr>
        <w:t>urbidity can be a limiting factor, in areas of poor visibility</w:t>
      </w:r>
      <w:r w:rsidR="009B5114">
        <w:rPr>
          <w:rFonts w:ascii="Palatino Linotype" w:hAnsi="Palatino Linotype"/>
          <w:color w:val="000000"/>
          <w:szCs w:val="22"/>
        </w:rPr>
        <w:t xml:space="preserve"> the</w:t>
      </w:r>
      <w:r w:rsidR="00D96B2F" w:rsidRPr="00D96B2F">
        <w:rPr>
          <w:rFonts w:ascii="Palatino Linotype" w:hAnsi="Palatino Linotype"/>
          <w:color w:val="000000"/>
          <w:szCs w:val="22"/>
        </w:rPr>
        <w:t xml:space="preserve"> video camera system can be lowered to maintain image clarity.</w:t>
      </w:r>
      <w:r w:rsidR="00D96B2F">
        <w:rPr>
          <w:rFonts w:ascii="Palatino Linotype" w:hAnsi="Palatino Linotype"/>
          <w:color w:val="000000"/>
          <w:szCs w:val="22"/>
        </w:rPr>
        <w:t xml:space="preserve"> </w:t>
      </w:r>
      <w:r w:rsidR="00813339" w:rsidRPr="00813339">
        <w:rPr>
          <w:rFonts w:ascii="Palatino Linotype" w:hAnsi="Palatino Linotype"/>
          <w:color w:val="000000"/>
          <w:szCs w:val="22"/>
        </w:rPr>
        <w:t xml:space="preserve">The image clarity will be paramount in determining the </w:t>
      </w:r>
      <w:r w:rsidR="00813339">
        <w:rPr>
          <w:rFonts w:ascii="Palatino Linotype" w:hAnsi="Palatino Linotype"/>
          <w:color w:val="000000"/>
          <w:szCs w:val="22"/>
        </w:rPr>
        <w:t xml:space="preserve">final </w:t>
      </w:r>
      <w:r w:rsidR="00813339" w:rsidRPr="00813339">
        <w:rPr>
          <w:rFonts w:ascii="Palatino Linotype" w:hAnsi="Palatino Linotype"/>
          <w:color w:val="000000"/>
          <w:szCs w:val="22"/>
        </w:rPr>
        <w:t>elevation</w:t>
      </w:r>
      <w:r w:rsidR="00813339">
        <w:rPr>
          <w:rFonts w:ascii="Palatino Linotype" w:hAnsi="Palatino Linotype"/>
          <w:color w:val="000000"/>
          <w:szCs w:val="22"/>
        </w:rPr>
        <w:t xml:space="preserve">. </w:t>
      </w:r>
      <w:r w:rsidR="0020334B" w:rsidRPr="00265F46">
        <w:rPr>
          <w:rFonts w:ascii="Palatino Linotype" w:hAnsi="Palatino Linotype"/>
          <w:color w:val="000000"/>
          <w:szCs w:val="22"/>
        </w:rPr>
        <w:t xml:space="preserve">Simultaneous high definition still </w:t>
      </w:r>
      <w:r w:rsidR="00C34496">
        <w:rPr>
          <w:rFonts w:ascii="Palatino Linotype" w:hAnsi="Palatino Linotype"/>
          <w:color w:val="000000"/>
          <w:szCs w:val="22"/>
        </w:rPr>
        <w:t xml:space="preserve">images can be captured </w:t>
      </w:r>
      <w:r w:rsidR="0020334B" w:rsidRPr="00265F46">
        <w:rPr>
          <w:rFonts w:ascii="Palatino Linotype" w:hAnsi="Palatino Linotype"/>
          <w:color w:val="000000"/>
          <w:szCs w:val="22"/>
        </w:rPr>
        <w:t xml:space="preserve">using </w:t>
      </w:r>
      <w:r w:rsidR="00C34496">
        <w:rPr>
          <w:rFonts w:ascii="Palatino Linotype" w:hAnsi="Palatino Linotype"/>
          <w:color w:val="000000"/>
          <w:szCs w:val="22"/>
        </w:rPr>
        <w:t xml:space="preserve">the same camera depending on the available settings or small digital camera (e.g. </w:t>
      </w:r>
      <w:r w:rsidR="00C34496" w:rsidRPr="00265F46">
        <w:rPr>
          <w:rFonts w:ascii="Palatino Linotype" w:hAnsi="Palatino Linotype"/>
          <w:color w:val="000000"/>
          <w:szCs w:val="22"/>
        </w:rPr>
        <w:t>GoPro</w:t>
      </w:r>
      <w:r w:rsidR="00C34496">
        <w:rPr>
          <w:rFonts w:ascii="Palatino Linotype" w:hAnsi="Palatino Linotype"/>
          <w:color w:val="000000"/>
          <w:szCs w:val="22"/>
        </w:rPr>
        <w:t>)</w:t>
      </w:r>
      <w:r w:rsidR="00C34496" w:rsidRPr="00265F46">
        <w:rPr>
          <w:rFonts w:ascii="Palatino Linotype" w:hAnsi="Palatino Linotype"/>
          <w:color w:val="000000"/>
          <w:szCs w:val="22"/>
        </w:rPr>
        <w:t xml:space="preserve"> </w:t>
      </w:r>
      <w:r w:rsidR="00C34496">
        <w:rPr>
          <w:rFonts w:ascii="Palatino Linotype" w:hAnsi="Palatino Linotype"/>
          <w:color w:val="000000"/>
          <w:szCs w:val="22"/>
        </w:rPr>
        <w:t xml:space="preserve">in a waterproof housing attached the frame or sled </w:t>
      </w:r>
      <w:r w:rsidR="0020334B" w:rsidRPr="00265F46">
        <w:rPr>
          <w:rFonts w:ascii="Palatino Linotype" w:hAnsi="Palatino Linotype"/>
          <w:color w:val="000000"/>
          <w:szCs w:val="22"/>
        </w:rPr>
        <w:t xml:space="preserve">throughout </w:t>
      </w:r>
      <w:r w:rsidR="00C34496">
        <w:rPr>
          <w:rFonts w:ascii="Palatino Linotype" w:hAnsi="Palatino Linotype"/>
          <w:color w:val="000000"/>
          <w:szCs w:val="22"/>
        </w:rPr>
        <w:t>the survey</w:t>
      </w:r>
      <w:r w:rsidR="0020334B" w:rsidRPr="00265F46">
        <w:rPr>
          <w:rFonts w:ascii="Palatino Linotype" w:hAnsi="Palatino Linotype"/>
          <w:color w:val="000000"/>
          <w:szCs w:val="22"/>
        </w:rPr>
        <w:t xml:space="preserve"> </w:t>
      </w:r>
      <w:r w:rsidR="00C34496">
        <w:rPr>
          <w:rFonts w:ascii="Palatino Linotype" w:hAnsi="Palatino Linotype"/>
          <w:color w:val="000000"/>
          <w:szCs w:val="22"/>
        </w:rPr>
        <w:t>at</w:t>
      </w:r>
      <w:r w:rsidR="0020334B" w:rsidRPr="00265F46">
        <w:rPr>
          <w:rFonts w:ascii="Palatino Linotype" w:hAnsi="Palatino Linotype"/>
          <w:color w:val="000000"/>
          <w:szCs w:val="22"/>
        </w:rPr>
        <w:t xml:space="preserve"> each station</w:t>
      </w:r>
      <w:r w:rsidR="00D96B2F">
        <w:rPr>
          <w:rFonts w:ascii="Palatino Linotype" w:hAnsi="Palatino Linotype"/>
          <w:color w:val="000000"/>
          <w:szCs w:val="22"/>
        </w:rPr>
        <w:t xml:space="preserve"> (see Section B2.</w:t>
      </w:r>
      <w:r w:rsidR="008F3045">
        <w:rPr>
          <w:rFonts w:ascii="Palatino Linotype" w:hAnsi="Palatino Linotype"/>
          <w:color w:val="000000"/>
          <w:szCs w:val="22"/>
        </w:rPr>
        <w:t>2.</w:t>
      </w:r>
      <w:r>
        <w:rPr>
          <w:rFonts w:ascii="Palatino Linotype" w:hAnsi="Palatino Linotype"/>
          <w:color w:val="000000"/>
          <w:szCs w:val="22"/>
        </w:rPr>
        <w:t>3</w:t>
      </w:r>
      <w:r w:rsidR="00D96B2F">
        <w:rPr>
          <w:rFonts w:ascii="Palatino Linotype" w:hAnsi="Palatino Linotype"/>
          <w:color w:val="000000"/>
          <w:szCs w:val="22"/>
        </w:rPr>
        <w:t>)</w:t>
      </w:r>
      <w:r w:rsidR="0020334B" w:rsidRPr="00265F46">
        <w:rPr>
          <w:rFonts w:ascii="Palatino Linotype" w:hAnsi="Palatino Linotype"/>
          <w:color w:val="000000"/>
          <w:szCs w:val="22"/>
        </w:rPr>
        <w:t xml:space="preserve">. </w:t>
      </w:r>
    </w:p>
    <w:p w14:paraId="1D505AD2" w14:textId="77777777" w:rsidR="0020334B" w:rsidRPr="00265F46" w:rsidRDefault="0020334B" w:rsidP="00017360">
      <w:pPr>
        <w:numPr>
          <w:ilvl w:val="12"/>
          <w:numId w:val="0"/>
        </w:numPr>
        <w:tabs>
          <w:tab w:val="left" w:pos="-1080"/>
          <w:tab w:val="left" w:pos="-720"/>
          <w:tab w:val="left" w:pos="0"/>
          <w:tab w:val="left" w:pos="720"/>
          <w:tab w:val="left" w:pos="1080"/>
          <w:tab w:val="left" w:pos="144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rPr>
      </w:pPr>
    </w:p>
    <w:p w14:paraId="2EB8E9E8" w14:textId="77777777" w:rsidR="00017360" w:rsidRPr="00265F46" w:rsidRDefault="00F87A29" w:rsidP="00017360">
      <w:pPr>
        <w:numPr>
          <w:ilvl w:val="12"/>
          <w:numId w:val="0"/>
        </w:numPr>
        <w:tabs>
          <w:tab w:val="left" w:pos="-1080"/>
          <w:tab w:val="left" w:pos="-720"/>
          <w:tab w:val="left" w:pos="0"/>
          <w:tab w:val="left" w:pos="720"/>
          <w:tab w:val="left" w:pos="1080"/>
          <w:tab w:val="left" w:pos="144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rPr>
      </w:pPr>
      <w:r w:rsidRPr="00265F46">
        <w:rPr>
          <w:rFonts w:ascii="Palatino Linotype" w:hAnsi="Palatino Linotype"/>
          <w:color w:val="000000"/>
          <w:szCs w:val="22"/>
        </w:rPr>
        <w:lastRenderedPageBreak/>
        <w:t>The date</w:t>
      </w:r>
      <w:r w:rsidR="00017360" w:rsidRPr="00265F46">
        <w:rPr>
          <w:rFonts w:ascii="Palatino Linotype" w:hAnsi="Palatino Linotype"/>
          <w:color w:val="000000"/>
          <w:szCs w:val="22"/>
        </w:rPr>
        <w:t xml:space="preserve"> </w:t>
      </w:r>
      <w:r w:rsidRPr="00265F46">
        <w:rPr>
          <w:rFonts w:ascii="Palatino Linotype" w:hAnsi="Palatino Linotype"/>
          <w:color w:val="000000"/>
          <w:szCs w:val="22"/>
        </w:rPr>
        <w:t xml:space="preserve">and </w:t>
      </w:r>
      <w:r w:rsidR="00017360" w:rsidRPr="00265F46">
        <w:rPr>
          <w:rFonts w:ascii="Palatino Linotype" w:hAnsi="Palatino Linotype"/>
          <w:color w:val="000000"/>
          <w:szCs w:val="22"/>
        </w:rPr>
        <w:t xml:space="preserve">time will be recorded on the video image. </w:t>
      </w:r>
      <w:r w:rsidR="00AA6D34" w:rsidRPr="00265F46">
        <w:rPr>
          <w:rFonts w:ascii="Palatino Linotype" w:hAnsi="Palatino Linotype"/>
          <w:color w:val="000000"/>
          <w:szCs w:val="22"/>
        </w:rPr>
        <w:t>Vessel start and finish positions</w:t>
      </w:r>
      <w:r w:rsidRPr="00265F46">
        <w:rPr>
          <w:rFonts w:ascii="Palatino Linotype" w:hAnsi="Palatino Linotype"/>
          <w:color w:val="000000"/>
          <w:szCs w:val="22"/>
        </w:rPr>
        <w:t>, and water depth</w:t>
      </w:r>
      <w:r w:rsidR="00AA6D34" w:rsidRPr="00265F46">
        <w:rPr>
          <w:rFonts w:ascii="Palatino Linotype" w:hAnsi="Palatino Linotype"/>
          <w:color w:val="000000"/>
          <w:szCs w:val="22"/>
        </w:rPr>
        <w:t xml:space="preserve"> at each survey location will be captured electronically using </w:t>
      </w:r>
      <w:r w:rsidRPr="00265F46">
        <w:rPr>
          <w:rFonts w:ascii="Palatino Linotype" w:hAnsi="Palatino Linotype"/>
          <w:color w:val="000000"/>
          <w:szCs w:val="22"/>
        </w:rPr>
        <w:t>navigational software</w:t>
      </w:r>
      <w:r w:rsidR="00AA6D34" w:rsidRPr="00265F46">
        <w:rPr>
          <w:rFonts w:ascii="Palatino Linotype" w:hAnsi="Palatino Linotype"/>
          <w:color w:val="000000"/>
          <w:szCs w:val="22"/>
        </w:rPr>
        <w:t xml:space="preserve">. </w:t>
      </w:r>
      <w:r w:rsidRPr="00265F46">
        <w:rPr>
          <w:rFonts w:ascii="Palatino Linotype" w:hAnsi="Palatino Linotype"/>
          <w:color w:val="000000"/>
          <w:szCs w:val="22"/>
        </w:rPr>
        <w:t>The date, time, s</w:t>
      </w:r>
      <w:r w:rsidR="00705925" w:rsidRPr="00265F46">
        <w:rPr>
          <w:rFonts w:ascii="Palatino Linotype" w:hAnsi="Palatino Linotype"/>
          <w:color w:val="000000"/>
          <w:szCs w:val="22"/>
        </w:rPr>
        <w:t xml:space="preserve">tation ID, </w:t>
      </w:r>
      <w:r w:rsidRPr="00265F46">
        <w:rPr>
          <w:rFonts w:ascii="Palatino Linotype" w:hAnsi="Palatino Linotype"/>
          <w:color w:val="000000"/>
          <w:szCs w:val="22"/>
        </w:rPr>
        <w:t xml:space="preserve">vessel location coordinates, </w:t>
      </w:r>
      <w:r w:rsidR="006241B2" w:rsidRPr="00265F46">
        <w:rPr>
          <w:rFonts w:ascii="Palatino Linotype" w:hAnsi="Palatino Linotype"/>
          <w:color w:val="000000"/>
          <w:szCs w:val="22"/>
        </w:rPr>
        <w:t xml:space="preserve">and water depth will be recorded </w:t>
      </w:r>
      <w:r w:rsidRPr="00265F46">
        <w:rPr>
          <w:rFonts w:ascii="Palatino Linotype" w:hAnsi="Palatino Linotype"/>
          <w:color w:val="000000"/>
          <w:szCs w:val="22"/>
        </w:rPr>
        <w:t>i</w:t>
      </w:r>
      <w:r w:rsidR="006241B2" w:rsidRPr="00265F46">
        <w:rPr>
          <w:rFonts w:ascii="Palatino Linotype" w:hAnsi="Palatino Linotype"/>
          <w:color w:val="000000"/>
          <w:szCs w:val="22"/>
        </w:rPr>
        <w:t>n the field log at the start of each</w:t>
      </w:r>
      <w:r w:rsidR="00017360" w:rsidRPr="00265F46">
        <w:rPr>
          <w:rFonts w:ascii="Palatino Linotype" w:hAnsi="Palatino Linotype"/>
          <w:color w:val="000000"/>
          <w:szCs w:val="22"/>
        </w:rPr>
        <w:t xml:space="preserve"> video recording</w:t>
      </w:r>
      <w:r w:rsidR="00CE33C4">
        <w:rPr>
          <w:rFonts w:ascii="Palatino Linotype" w:hAnsi="Palatino Linotype"/>
          <w:color w:val="000000"/>
          <w:szCs w:val="22"/>
        </w:rPr>
        <w:t>, and</w:t>
      </w:r>
      <w:r w:rsidR="00A620F1" w:rsidRPr="00265F46">
        <w:rPr>
          <w:rFonts w:ascii="Palatino Linotype" w:hAnsi="Palatino Linotype"/>
          <w:color w:val="000000"/>
          <w:szCs w:val="22"/>
        </w:rPr>
        <w:t xml:space="preserve"> </w:t>
      </w:r>
      <w:r w:rsidR="00705925" w:rsidRPr="00265F46">
        <w:rPr>
          <w:rFonts w:ascii="Palatino Linotype" w:hAnsi="Palatino Linotype"/>
          <w:color w:val="000000"/>
          <w:szCs w:val="22"/>
        </w:rPr>
        <w:t>at the end of each video recording</w:t>
      </w:r>
      <w:r w:rsidR="00017360" w:rsidRPr="00265F46">
        <w:rPr>
          <w:rFonts w:ascii="Palatino Linotype" w:hAnsi="Palatino Linotype"/>
          <w:color w:val="000000"/>
          <w:szCs w:val="22"/>
        </w:rPr>
        <w:t>.</w:t>
      </w:r>
      <w:r w:rsidR="00813C18">
        <w:rPr>
          <w:rFonts w:ascii="Palatino Linotype" w:hAnsi="Palatino Linotype"/>
          <w:color w:val="000000"/>
          <w:szCs w:val="22"/>
        </w:rPr>
        <w:t xml:space="preserve">  </w:t>
      </w:r>
    </w:p>
    <w:p w14:paraId="06F224EE" w14:textId="77777777" w:rsidR="00767AB8" w:rsidRDefault="00767AB8" w:rsidP="00767AB8">
      <w:pPr>
        <w:numPr>
          <w:ilvl w:val="12"/>
          <w:numId w:val="0"/>
        </w:numPr>
        <w:tabs>
          <w:tab w:val="left" w:pos="-1440"/>
          <w:tab w:val="left" w:pos="-720"/>
          <w:tab w:val="left" w:pos="0"/>
          <w:tab w:val="left" w:pos="165"/>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highlight w:val="yellow"/>
        </w:rPr>
      </w:pPr>
    </w:p>
    <w:p w14:paraId="127F620E" w14:textId="77777777" w:rsidR="00767AB8" w:rsidRPr="00B71898" w:rsidRDefault="00767AB8" w:rsidP="00767AB8">
      <w:pPr>
        <w:pStyle w:val="Heading4"/>
        <w:numPr>
          <w:ilvl w:val="3"/>
          <w:numId w:val="24"/>
        </w:numPr>
        <w:rPr>
          <w:rFonts w:ascii="Palatino Linotype" w:hAnsi="Palatino Linotype"/>
        </w:rPr>
      </w:pPr>
      <w:bookmarkStart w:id="167" w:name="_Toc11938117"/>
      <w:r w:rsidRPr="00B71898">
        <w:rPr>
          <w:rFonts w:ascii="Palatino Linotype" w:hAnsi="Palatino Linotype"/>
        </w:rPr>
        <w:t>Sediment Profile Image Collection</w:t>
      </w:r>
      <w:r>
        <w:rPr>
          <w:rFonts w:ascii="Palatino Linotype" w:hAnsi="Palatino Linotype"/>
        </w:rPr>
        <w:t xml:space="preserve"> (Optional)</w:t>
      </w:r>
      <w:bookmarkEnd w:id="167"/>
    </w:p>
    <w:p w14:paraId="3BE17147" w14:textId="56AE41AA" w:rsidR="00AB2990" w:rsidRDefault="00AB2990" w:rsidP="00767AB8">
      <w:pPr>
        <w:numPr>
          <w:ilvl w:val="12"/>
          <w:numId w:val="0"/>
        </w:numPr>
        <w:tabs>
          <w:tab w:val="left" w:pos="-1080"/>
          <w:tab w:val="left" w:pos="-720"/>
          <w:tab w:val="left" w:pos="0"/>
          <w:tab w:val="left" w:pos="180"/>
          <w:tab w:val="left" w:pos="1440"/>
          <w:tab w:val="left" w:pos="7588"/>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rPr>
      </w:pPr>
      <w:r w:rsidRPr="00AB2990">
        <w:rPr>
          <w:rFonts w:ascii="Palatino Linotype" w:hAnsi="Palatino Linotype"/>
          <w:color w:val="000000"/>
          <w:szCs w:val="22"/>
        </w:rPr>
        <w:t>SPI is an option for consideration in larger embayments (e.g. all of Buzzards Bay or Cape Cod Bay) or coastwide assessments to provide a rapid evaluation of the structure and appearance of embayment surface sediments. A sediment profile camera can sample stations  arranged in transects or grids in rapid succession, as a result SPI is useful for baseline mapping of seafloor physical and biological characteristics, delineating areas affected by hypoxia or anoxia, identifying organic enrichment gradients, and documenting benthic habitat types across large areas (Germano et al 2011). SPI can be used on its own or in conjunctions with other sampling and mapping techniques including benthic and sediment grab sampling, side</w:t>
      </w:r>
      <w:r w:rsidR="00C40C13">
        <w:rPr>
          <w:rFonts w:ascii="Palatino Linotype" w:hAnsi="Palatino Linotype"/>
          <w:color w:val="000000"/>
          <w:szCs w:val="22"/>
        </w:rPr>
        <w:t>-</w:t>
      </w:r>
      <w:r w:rsidRPr="00AB2990">
        <w:rPr>
          <w:rFonts w:ascii="Palatino Linotype" w:hAnsi="Palatino Linotype"/>
          <w:color w:val="000000"/>
          <w:szCs w:val="22"/>
        </w:rPr>
        <w:t>scan sonar, and multibea</w:t>
      </w:r>
      <w:r w:rsidR="00C40C13">
        <w:rPr>
          <w:rFonts w:ascii="Palatino Linotype" w:hAnsi="Palatino Linotype"/>
          <w:color w:val="000000"/>
          <w:szCs w:val="22"/>
        </w:rPr>
        <w:t>m</w:t>
      </w:r>
      <w:r w:rsidRPr="00AB2990">
        <w:rPr>
          <w:rFonts w:ascii="Palatino Linotype" w:hAnsi="Palatino Linotype"/>
          <w:color w:val="000000"/>
          <w:szCs w:val="22"/>
        </w:rPr>
        <w:t xml:space="preserve"> or swath bathymetry.  SPI is best used as a screening tool to map gradients in physical, biological, and chemical processes (Germano et al 2011).</w:t>
      </w:r>
    </w:p>
    <w:p w14:paraId="52C3817D" w14:textId="77777777" w:rsidR="00AB2990" w:rsidRDefault="00AB2990" w:rsidP="00767AB8">
      <w:pPr>
        <w:numPr>
          <w:ilvl w:val="12"/>
          <w:numId w:val="0"/>
        </w:numPr>
        <w:tabs>
          <w:tab w:val="left" w:pos="-1080"/>
          <w:tab w:val="left" w:pos="-720"/>
          <w:tab w:val="left" w:pos="0"/>
          <w:tab w:val="left" w:pos="180"/>
          <w:tab w:val="left" w:pos="1440"/>
          <w:tab w:val="left" w:pos="7588"/>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rPr>
      </w:pPr>
    </w:p>
    <w:p w14:paraId="314B8A4D" w14:textId="77777777" w:rsidR="00767AB8" w:rsidRPr="00265F46" w:rsidRDefault="00767AB8" w:rsidP="00767AB8">
      <w:pPr>
        <w:numPr>
          <w:ilvl w:val="12"/>
          <w:numId w:val="0"/>
        </w:numPr>
        <w:tabs>
          <w:tab w:val="left" w:pos="-1080"/>
          <w:tab w:val="left" w:pos="-720"/>
          <w:tab w:val="left" w:pos="0"/>
          <w:tab w:val="left" w:pos="180"/>
          <w:tab w:val="left" w:pos="1440"/>
          <w:tab w:val="left" w:pos="7588"/>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rPr>
      </w:pPr>
      <w:r w:rsidRPr="00265F46">
        <w:rPr>
          <w:rFonts w:ascii="Palatino Linotype" w:hAnsi="Palatino Linotype"/>
          <w:color w:val="000000"/>
          <w:szCs w:val="22"/>
        </w:rPr>
        <w:t xml:space="preserve">The sediment profile camera system consists of a digital camera (e.g. Canon 7D, 18-megapixel sensor) enclosed in a pressure-resistant housing, a 45° prism, and a mirror that reflects an image of the sediment through the camera lens. A strobe mounted inside the prism is used to illuminate the sediment. The prism is also equipped with a video camera with a feed to the surface via cable so that prism penetration can be monitored in real time. The camera/prism system is mounted in a cradle that is secured to a larger frame, which ensures that the prism penetrates the sediment at a 90° angle. In addition, the camera frame supports a plan-view video camera mounted to view the surface of the seabed in front of the prism. Prior to every field deployment, all essential items are gathered and tested for proper operation. </w:t>
      </w:r>
    </w:p>
    <w:p w14:paraId="3A058969" w14:textId="77777777" w:rsidR="00767AB8" w:rsidRPr="00265F46" w:rsidRDefault="00767AB8" w:rsidP="00767AB8">
      <w:pPr>
        <w:numPr>
          <w:ilvl w:val="12"/>
          <w:numId w:val="0"/>
        </w:numPr>
        <w:tabs>
          <w:tab w:val="left" w:pos="-1080"/>
          <w:tab w:val="left" w:pos="-720"/>
          <w:tab w:val="left" w:pos="0"/>
          <w:tab w:val="left" w:pos="180"/>
          <w:tab w:val="left" w:pos="1440"/>
          <w:tab w:val="left" w:pos="7588"/>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highlight w:val="yellow"/>
        </w:rPr>
      </w:pPr>
    </w:p>
    <w:p w14:paraId="01754808" w14:textId="77777777" w:rsidR="00767AB8" w:rsidRPr="00265F46" w:rsidRDefault="00767AB8" w:rsidP="00767AB8">
      <w:pPr>
        <w:numPr>
          <w:ilvl w:val="12"/>
          <w:numId w:val="0"/>
        </w:numPr>
        <w:tabs>
          <w:tab w:val="left" w:pos="-1080"/>
          <w:tab w:val="left" w:pos="-720"/>
          <w:tab w:val="left" w:pos="0"/>
          <w:tab w:val="left" w:pos="180"/>
          <w:tab w:val="left" w:pos="1440"/>
          <w:tab w:val="left" w:pos="7588"/>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rPr>
      </w:pPr>
      <w:r w:rsidRPr="00265F46">
        <w:rPr>
          <w:rFonts w:ascii="Palatino Linotype" w:hAnsi="Palatino Linotype"/>
          <w:color w:val="000000"/>
          <w:szCs w:val="22"/>
        </w:rPr>
        <w:t>The entire assembly is lower</w:t>
      </w:r>
      <w:r>
        <w:rPr>
          <w:rFonts w:ascii="Palatino Linotype" w:hAnsi="Palatino Linotype"/>
          <w:color w:val="000000"/>
          <w:szCs w:val="22"/>
        </w:rPr>
        <w:t>ed</w:t>
      </w:r>
      <w:r w:rsidRPr="00265F46">
        <w:rPr>
          <w:rFonts w:ascii="Palatino Linotype" w:hAnsi="Palatino Linotype"/>
          <w:color w:val="000000"/>
          <w:szCs w:val="22"/>
        </w:rPr>
        <w:t xml:space="preserve"> by winch at a steady rate to the seafloor. Images from the video-plan camera are relayed to the surface via the video cable and permit the camera operator to see the seafloor and know when the camera has reached the bottom. The camera operator then can view the prism penetration and choose when to record sediment profile images. A series of 2–4 photographs will be taken, each time the camera is on the bottom, generally within the first 12 seconds after bottom contact. This sampling protocol helps to ensure that at least one usable photograph is produced during each lowering of the camera. After the required number of replicates, the camera assembly is returned to the ship. The date, time, station, replicate, vessel location, water depth, and comments will be recorded in a field log with each touchdown of the camera.</w:t>
      </w:r>
    </w:p>
    <w:p w14:paraId="0B5907F1" w14:textId="77777777" w:rsidR="00767AB8" w:rsidRPr="00265F46" w:rsidRDefault="00767AB8" w:rsidP="00767AB8">
      <w:pPr>
        <w:numPr>
          <w:ilvl w:val="12"/>
          <w:numId w:val="0"/>
        </w:numPr>
        <w:tabs>
          <w:tab w:val="left" w:pos="-1080"/>
          <w:tab w:val="left" w:pos="-720"/>
          <w:tab w:val="left" w:pos="0"/>
          <w:tab w:val="left" w:pos="180"/>
          <w:tab w:val="left" w:pos="1440"/>
          <w:tab w:val="left" w:pos="7588"/>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rPr>
      </w:pPr>
    </w:p>
    <w:p w14:paraId="71926265" w14:textId="77777777" w:rsidR="00767AB8" w:rsidRPr="00265F46" w:rsidRDefault="00767AB8" w:rsidP="00767AB8">
      <w:pPr>
        <w:numPr>
          <w:ilvl w:val="12"/>
          <w:numId w:val="0"/>
        </w:numPr>
        <w:tabs>
          <w:tab w:val="left" w:pos="-1080"/>
          <w:tab w:val="left" w:pos="-720"/>
          <w:tab w:val="left" w:pos="0"/>
          <w:tab w:val="left" w:pos="180"/>
          <w:tab w:val="left" w:pos="1440"/>
          <w:tab w:val="left" w:pos="7588"/>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rPr>
      </w:pPr>
      <w:r w:rsidRPr="00265F46">
        <w:rPr>
          <w:rFonts w:ascii="Palatino Linotype" w:hAnsi="Palatino Linotype"/>
          <w:color w:val="000000"/>
          <w:szCs w:val="22"/>
        </w:rPr>
        <w:t xml:space="preserve">The digital camera saves images to compact flash solid-state memory cards. The video signal (from the plan-view video camera) is recorded on mini-DVD digital videotape for later review. The combination of video and digital images will ensure accurate and reliable collection of SPI </w:t>
      </w:r>
      <w:r w:rsidRPr="00265F46">
        <w:rPr>
          <w:rFonts w:ascii="Palatino Linotype" w:hAnsi="Palatino Linotype"/>
          <w:color w:val="000000"/>
          <w:szCs w:val="22"/>
        </w:rPr>
        <w:lastRenderedPageBreak/>
        <w:t>data. The video contributes the real-time assessment component, whereas the still images provide high-resolution detail for full image analysis in the laboratory.</w:t>
      </w:r>
    </w:p>
    <w:p w14:paraId="17D5AABA" w14:textId="77777777" w:rsidR="00767AB8" w:rsidRPr="00265F46" w:rsidRDefault="00767AB8" w:rsidP="00767AB8">
      <w:pPr>
        <w:numPr>
          <w:ilvl w:val="12"/>
          <w:numId w:val="0"/>
        </w:numPr>
        <w:tabs>
          <w:tab w:val="left" w:pos="-1080"/>
          <w:tab w:val="left" w:pos="-720"/>
          <w:tab w:val="left" w:pos="0"/>
          <w:tab w:val="left" w:pos="180"/>
          <w:tab w:val="left" w:pos="1440"/>
          <w:tab w:val="left" w:pos="7588"/>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rPr>
      </w:pPr>
    </w:p>
    <w:p w14:paraId="7B035E55" w14:textId="77777777" w:rsidR="00767AB8" w:rsidRPr="00CB29F7" w:rsidRDefault="00767AB8" w:rsidP="00767AB8">
      <w:pPr>
        <w:numPr>
          <w:ilvl w:val="12"/>
          <w:numId w:val="0"/>
        </w:numPr>
        <w:tabs>
          <w:tab w:val="left" w:pos="-1080"/>
          <w:tab w:val="left" w:pos="-720"/>
          <w:tab w:val="left" w:pos="0"/>
          <w:tab w:val="left" w:pos="720"/>
          <w:tab w:val="left" w:pos="144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60"/>
        <w:rPr>
          <w:rFonts w:ascii="Palatino Linotype" w:hAnsi="Palatino Linotype"/>
          <w:color w:val="000000"/>
          <w:szCs w:val="22"/>
        </w:rPr>
      </w:pPr>
      <w:r w:rsidRPr="00265F46">
        <w:rPr>
          <w:rFonts w:ascii="Palatino Linotype" w:hAnsi="Palatino Linotype"/>
          <w:color w:val="000000"/>
          <w:szCs w:val="22"/>
        </w:rPr>
        <w:t xml:space="preserve">The sediment profile images will be reviewed </w:t>
      </w:r>
      <w:r w:rsidRPr="00CB29F7">
        <w:rPr>
          <w:rFonts w:ascii="Palatino Linotype" w:hAnsi="Palatino Linotype"/>
          <w:color w:val="000000"/>
          <w:szCs w:val="22"/>
        </w:rPr>
        <w:t xml:space="preserve">within seven business days of survey completion to provide a “quick look” </w:t>
      </w:r>
      <w:r w:rsidRPr="00DA483D">
        <w:rPr>
          <w:rFonts w:ascii="Palatino Linotype" w:hAnsi="Palatino Linotype"/>
          <w:color w:val="000000"/>
          <w:szCs w:val="22"/>
        </w:rPr>
        <w:t>analysis. Parameters</w:t>
      </w:r>
      <w:r w:rsidRPr="00CB29F7">
        <w:rPr>
          <w:rFonts w:ascii="Palatino Linotype" w:hAnsi="Palatino Linotype"/>
          <w:color w:val="000000"/>
          <w:szCs w:val="22"/>
        </w:rPr>
        <w:t xml:space="preserve"> that will be evaluated in the quick look analysis are</w:t>
      </w:r>
    </w:p>
    <w:p w14:paraId="4B46EEFF" w14:textId="77777777" w:rsidR="00767AB8" w:rsidRPr="00CB29F7" w:rsidRDefault="00767AB8" w:rsidP="00767AB8">
      <w:pPr>
        <w:numPr>
          <w:ilvl w:val="0"/>
          <w:numId w:val="6"/>
        </w:numPr>
        <w:tabs>
          <w:tab w:val="left" w:pos="-1080"/>
          <w:tab w:val="left" w:pos="-720"/>
          <w:tab w:val="left" w:pos="0"/>
          <w:tab w:val="left" w:pos="1080"/>
          <w:tab w:val="left" w:pos="144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40"/>
        <w:rPr>
          <w:rFonts w:ascii="Palatino Linotype" w:hAnsi="Palatino Linotype"/>
          <w:color w:val="000000"/>
          <w:szCs w:val="22"/>
        </w:rPr>
      </w:pPr>
      <w:r w:rsidRPr="00CB29F7">
        <w:rPr>
          <w:rFonts w:ascii="Palatino Linotype" w:hAnsi="Palatino Linotype"/>
          <w:color w:val="000000"/>
          <w:szCs w:val="22"/>
        </w:rPr>
        <w:t>Sediment grain size</w:t>
      </w:r>
      <w:r>
        <w:rPr>
          <w:rFonts w:ascii="Palatino Linotype" w:hAnsi="Palatino Linotype"/>
          <w:color w:val="000000"/>
          <w:szCs w:val="22"/>
        </w:rPr>
        <w:t xml:space="preserve"> - </w:t>
      </w:r>
      <w:r w:rsidRPr="00CB29F7">
        <w:rPr>
          <w:rFonts w:ascii="Palatino Linotype" w:hAnsi="Palatino Linotype"/>
          <w:color w:val="000000"/>
          <w:szCs w:val="22"/>
        </w:rPr>
        <w:t xml:space="preserve">categorized </w:t>
      </w:r>
      <w:r>
        <w:rPr>
          <w:rFonts w:ascii="Palatino Linotype" w:hAnsi="Palatino Linotype"/>
          <w:color w:val="000000"/>
          <w:szCs w:val="22"/>
        </w:rPr>
        <w:t>following</w:t>
      </w:r>
      <w:r w:rsidRPr="00CB29F7">
        <w:rPr>
          <w:rFonts w:ascii="Palatino Linotype" w:hAnsi="Palatino Linotype"/>
          <w:color w:val="000000"/>
          <w:szCs w:val="22"/>
        </w:rPr>
        <w:t xml:space="preserve"> the Coastal and Marine Ecological Classification Standard (CMECS)</w:t>
      </w:r>
      <w:r w:rsidRPr="007C1297">
        <w:t xml:space="preserve"> </w:t>
      </w:r>
      <w:r>
        <w:rPr>
          <w:rFonts w:ascii="Palatino Linotype" w:hAnsi="Palatino Linotype"/>
          <w:color w:val="000000"/>
          <w:szCs w:val="22"/>
        </w:rPr>
        <w:t>s</w:t>
      </w:r>
      <w:r w:rsidRPr="007C1297">
        <w:rPr>
          <w:rFonts w:ascii="Palatino Linotype" w:hAnsi="Palatino Linotype"/>
          <w:color w:val="000000"/>
          <w:szCs w:val="22"/>
        </w:rPr>
        <w:t>ediment grain size descriptors</w:t>
      </w:r>
      <w:r>
        <w:rPr>
          <w:rFonts w:ascii="Palatino Linotype" w:hAnsi="Palatino Linotype"/>
          <w:color w:val="000000"/>
          <w:szCs w:val="22"/>
        </w:rPr>
        <w:t xml:space="preserve"> (Table </w:t>
      </w:r>
      <w:r w:rsidR="005758F8">
        <w:rPr>
          <w:rFonts w:ascii="Palatino Linotype" w:hAnsi="Palatino Linotype"/>
          <w:color w:val="000000"/>
          <w:szCs w:val="22"/>
        </w:rPr>
        <w:t>10</w:t>
      </w:r>
      <w:r>
        <w:rPr>
          <w:rFonts w:ascii="Palatino Linotype" w:hAnsi="Palatino Linotype"/>
          <w:color w:val="000000"/>
          <w:szCs w:val="22"/>
        </w:rPr>
        <w:t>)</w:t>
      </w:r>
    </w:p>
    <w:p w14:paraId="7B4B79E2" w14:textId="77777777" w:rsidR="00767AB8" w:rsidRPr="00CB29F7" w:rsidRDefault="00767AB8" w:rsidP="00767AB8">
      <w:pPr>
        <w:numPr>
          <w:ilvl w:val="0"/>
          <w:numId w:val="6"/>
        </w:numPr>
        <w:tabs>
          <w:tab w:val="left" w:pos="-1080"/>
          <w:tab w:val="left" w:pos="-720"/>
          <w:tab w:val="left" w:pos="0"/>
          <w:tab w:val="left" w:pos="1080"/>
          <w:tab w:val="left" w:pos="144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40"/>
        <w:rPr>
          <w:rFonts w:ascii="Palatino Linotype" w:hAnsi="Palatino Linotype"/>
          <w:color w:val="000000"/>
          <w:szCs w:val="22"/>
        </w:rPr>
      </w:pPr>
      <w:r w:rsidRPr="00CB29F7">
        <w:rPr>
          <w:rFonts w:ascii="Palatino Linotype" w:hAnsi="Palatino Linotype"/>
          <w:color w:val="000000"/>
          <w:szCs w:val="22"/>
        </w:rPr>
        <w:t>Sediment layering, thickness, and type</w:t>
      </w:r>
    </w:p>
    <w:p w14:paraId="198FDDB9" w14:textId="77777777" w:rsidR="00767AB8" w:rsidRPr="00CB29F7" w:rsidRDefault="00767AB8" w:rsidP="00767AB8">
      <w:pPr>
        <w:numPr>
          <w:ilvl w:val="0"/>
          <w:numId w:val="6"/>
        </w:numPr>
        <w:tabs>
          <w:tab w:val="left" w:pos="-1080"/>
          <w:tab w:val="left" w:pos="-720"/>
          <w:tab w:val="left" w:pos="0"/>
          <w:tab w:val="left" w:pos="1080"/>
          <w:tab w:val="left" w:pos="144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40"/>
        <w:rPr>
          <w:rFonts w:ascii="Palatino Linotype" w:hAnsi="Palatino Linotype"/>
          <w:color w:val="000000"/>
          <w:szCs w:val="22"/>
        </w:rPr>
      </w:pPr>
      <w:r w:rsidRPr="00CB29F7">
        <w:rPr>
          <w:rFonts w:ascii="Palatino Linotype" w:hAnsi="Palatino Linotype"/>
          <w:color w:val="000000"/>
          <w:szCs w:val="22"/>
        </w:rPr>
        <w:t>Surface and subsurface fauna and structures</w:t>
      </w:r>
    </w:p>
    <w:p w14:paraId="3F39B72F" w14:textId="77777777" w:rsidR="00767AB8" w:rsidRPr="00CB29F7" w:rsidRDefault="00767AB8" w:rsidP="00767AB8">
      <w:pPr>
        <w:numPr>
          <w:ilvl w:val="0"/>
          <w:numId w:val="6"/>
        </w:numPr>
        <w:tabs>
          <w:tab w:val="left" w:pos="-1080"/>
          <w:tab w:val="left" w:pos="-720"/>
          <w:tab w:val="left" w:pos="0"/>
          <w:tab w:val="left" w:pos="1080"/>
          <w:tab w:val="left" w:pos="144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40"/>
        <w:rPr>
          <w:rFonts w:ascii="Palatino Linotype" w:hAnsi="Palatino Linotype"/>
          <w:color w:val="000000"/>
          <w:szCs w:val="22"/>
        </w:rPr>
      </w:pPr>
      <w:r w:rsidRPr="00CB29F7">
        <w:rPr>
          <w:rFonts w:ascii="Palatino Linotype" w:hAnsi="Palatino Linotype"/>
          <w:color w:val="000000"/>
          <w:szCs w:val="22"/>
        </w:rPr>
        <w:t>Approximate prism penetration</w:t>
      </w:r>
    </w:p>
    <w:p w14:paraId="243549A9" w14:textId="77777777" w:rsidR="00767AB8" w:rsidRPr="00CB29F7" w:rsidRDefault="00767AB8" w:rsidP="00767AB8">
      <w:pPr>
        <w:numPr>
          <w:ilvl w:val="0"/>
          <w:numId w:val="6"/>
        </w:numPr>
        <w:tabs>
          <w:tab w:val="left" w:pos="-1080"/>
          <w:tab w:val="left" w:pos="-720"/>
          <w:tab w:val="left" w:pos="0"/>
          <w:tab w:val="left" w:pos="1080"/>
          <w:tab w:val="left" w:pos="144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40"/>
        <w:rPr>
          <w:rFonts w:ascii="Palatino Linotype" w:hAnsi="Palatino Linotype"/>
          <w:color w:val="000000"/>
          <w:szCs w:val="22"/>
        </w:rPr>
      </w:pPr>
      <w:r w:rsidRPr="00CB29F7">
        <w:rPr>
          <w:rFonts w:ascii="Palatino Linotype" w:hAnsi="Palatino Linotype"/>
          <w:color w:val="000000"/>
          <w:szCs w:val="22"/>
        </w:rPr>
        <w:t>Approximate surface relief</w:t>
      </w:r>
    </w:p>
    <w:p w14:paraId="2B57AC17" w14:textId="77777777" w:rsidR="00767AB8" w:rsidRPr="00CB29F7" w:rsidRDefault="00767AB8" w:rsidP="00767AB8">
      <w:pPr>
        <w:numPr>
          <w:ilvl w:val="0"/>
          <w:numId w:val="6"/>
        </w:numPr>
        <w:tabs>
          <w:tab w:val="left" w:pos="-1080"/>
          <w:tab w:val="left" w:pos="-720"/>
          <w:tab w:val="left" w:pos="0"/>
          <w:tab w:val="left" w:pos="1080"/>
          <w:tab w:val="left" w:pos="144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40"/>
        <w:rPr>
          <w:rFonts w:ascii="Palatino Linotype" w:hAnsi="Palatino Linotype"/>
          <w:color w:val="000000"/>
          <w:szCs w:val="22"/>
        </w:rPr>
      </w:pPr>
      <w:r w:rsidRPr="00CB29F7">
        <w:rPr>
          <w:rFonts w:ascii="Palatino Linotype" w:hAnsi="Palatino Linotype"/>
          <w:color w:val="000000"/>
          <w:szCs w:val="22"/>
        </w:rPr>
        <w:t xml:space="preserve">Approximate aRPD </w:t>
      </w:r>
      <w:r>
        <w:rPr>
          <w:rFonts w:ascii="Palatino Linotype" w:hAnsi="Palatino Linotype"/>
          <w:color w:val="000000"/>
          <w:szCs w:val="22"/>
        </w:rPr>
        <w:t xml:space="preserve">- </w:t>
      </w:r>
      <w:r w:rsidRPr="00CB29F7">
        <w:rPr>
          <w:rFonts w:ascii="Palatino Linotype" w:hAnsi="Palatino Linotype"/>
          <w:color w:val="000000"/>
          <w:szCs w:val="22"/>
        </w:rPr>
        <w:t xml:space="preserve">categorized </w:t>
      </w:r>
      <w:r>
        <w:rPr>
          <w:rFonts w:ascii="Palatino Linotype" w:hAnsi="Palatino Linotype"/>
          <w:color w:val="000000"/>
          <w:szCs w:val="22"/>
        </w:rPr>
        <w:t>following</w:t>
      </w:r>
      <w:r w:rsidRPr="00CB29F7">
        <w:rPr>
          <w:rFonts w:ascii="Palatino Linotype" w:hAnsi="Palatino Linotype"/>
          <w:color w:val="000000"/>
          <w:szCs w:val="22"/>
        </w:rPr>
        <w:t xml:space="preserve"> the </w:t>
      </w:r>
      <w:r>
        <w:rPr>
          <w:rFonts w:ascii="Palatino Linotype" w:hAnsi="Palatino Linotype"/>
          <w:color w:val="000000"/>
          <w:szCs w:val="22"/>
        </w:rPr>
        <w:t>CMECS</w:t>
      </w:r>
      <w:r w:rsidRPr="00CB29F7">
        <w:rPr>
          <w:rFonts w:ascii="Palatino Linotype" w:hAnsi="Palatino Linotype"/>
          <w:color w:val="000000"/>
          <w:szCs w:val="22"/>
        </w:rPr>
        <w:t xml:space="preserve"> depth modifiers (Table </w:t>
      </w:r>
      <w:r w:rsidR="005758F8">
        <w:rPr>
          <w:rFonts w:ascii="Palatino Linotype" w:hAnsi="Palatino Linotype"/>
          <w:color w:val="000000"/>
          <w:szCs w:val="22"/>
        </w:rPr>
        <w:t>11</w:t>
      </w:r>
      <w:r w:rsidRPr="00CB29F7">
        <w:rPr>
          <w:rFonts w:ascii="Palatino Linotype" w:hAnsi="Palatino Linotype"/>
          <w:color w:val="000000"/>
          <w:szCs w:val="22"/>
        </w:rPr>
        <w:t>)</w:t>
      </w:r>
    </w:p>
    <w:p w14:paraId="5D71C412" w14:textId="77777777" w:rsidR="00767AB8" w:rsidRPr="00CB29F7" w:rsidRDefault="00767AB8" w:rsidP="00767AB8">
      <w:pPr>
        <w:numPr>
          <w:ilvl w:val="0"/>
          <w:numId w:val="6"/>
        </w:numPr>
        <w:tabs>
          <w:tab w:val="left" w:pos="-1080"/>
          <w:tab w:val="left" w:pos="-720"/>
          <w:tab w:val="left" w:pos="0"/>
          <w:tab w:val="left" w:pos="1080"/>
          <w:tab w:val="left" w:pos="144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40"/>
        <w:rPr>
          <w:rFonts w:ascii="Palatino Linotype" w:hAnsi="Palatino Linotype"/>
          <w:color w:val="000000"/>
          <w:szCs w:val="22"/>
        </w:rPr>
      </w:pPr>
      <w:r w:rsidRPr="00CB29F7">
        <w:rPr>
          <w:rFonts w:ascii="Palatino Linotype" w:hAnsi="Palatino Linotype"/>
          <w:color w:val="000000"/>
          <w:szCs w:val="22"/>
        </w:rPr>
        <w:t>Other major, readily discernable patterns</w:t>
      </w:r>
    </w:p>
    <w:p w14:paraId="707BDEF2" w14:textId="77777777" w:rsidR="00767AB8" w:rsidRDefault="00767AB8" w:rsidP="00767AB8">
      <w:pPr>
        <w:numPr>
          <w:ilvl w:val="12"/>
          <w:numId w:val="0"/>
        </w:numPr>
        <w:tabs>
          <w:tab w:val="left" w:pos="-1080"/>
          <w:tab w:val="left" w:pos="-720"/>
          <w:tab w:val="left" w:pos="0"/>
          <w:tab w:val="left" w:pos="720"/>
          <w:tab w:val="left" w:pos="1080"/>
          <w:tab w:val="left" w:pos="144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rPr>
      </w:pPr>
      <w:r w:rsidRPr="005E3290">
        <w:rPr>
          <w:rFonts w:ascii="Palatino Linotype" w:hAnsi="Palatino Linotype"/>
          <w:color w:val="000000"/>
          <w:szCs w:val="22"/>
        </w:rPr>
        <w:t>Within one week of completion of the rapid review, the results will be communicated to Program Manager via an e-mail summary of the survey.</w:t>
      </w:r>
    </w:p>
    <w:p w14:paraId="5B24E625" w14:textId="77777777" w:rsidR="00AB2990" w:rsidRPr="005E3290" w:rsidRDefault="00AB2990" w:rsidP="00767AB8">
      <w:pPr>
        <w:numPr>
          <w:ilvl w:val="12"/>
          <w:numId w:val="0"/>
        </w:numPr>
        <w:tabs>
          <w:tab w:val="left" w:pos="-1080"/>
          <w:tab w:val="left" w:pos="-720"/>
          <w:tab w:val="left" w:pos="0"/>
          <w:tab w:val="left" w:pos="720"/>
          <w:tab w:val="left" w:pos="1080"/>
          <w:tab w:val="left" w:pos="144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rPr>
      </w:pPr>
    </w:p>
    <w:p w14:paraId="319DF993" w14:textId="77777777" w:rsidR="00767AB8" w:rsidRPr="00F9147B" w:rsidRDefault="00767AB8" w:rsidP="00767AB8">
      <w:pPr>
        <w:pStyle w:val="Caption"/>
        <w:keepNext/>
        <w:ind w:firstLine="0"/>
        <w:rPr>
          <w:rFonts w:ascii="Palatino Linotype" w:hAnsi="Palatino Linotype"/>
        </w:rPr>
      </w:pPr>
      <w:bookmarkStart w:id="168" w:name="_Toc12015635"/>
      <w:r w:rsidRPr="00F9147B">
        <w:rPr>
          <w:rFonts w:ascii="Palatino Linotype" w:hAnsi="Palatino Linotype"/>
        </w:rPr>
        <w:t xml:space="preserve">Table </w:t>
      </w:r>
      <w:r w:rsidRPr="00F9147B">
        <w:rPr>
          <w:rFonts w:ascii="Palatino Linotype" w:hAnsi="Palatino Linotype"/>
        </w:rPr>
        <w:fldChar w:fldCharType="begin"/>
      </w:r>
      <w:r w:rsidRPr="00F9147B">
        <w:rPr>
          <w:rFonts w:ascii="Palatino Linotype" w:hAnsi="Palatino Linotype"/>
        </w:rPr>
        <w:instrText xml:space="preserve"> SEQ Table \* ARABIC </w:instrText>
      </w:r>
      <w:r w:rsidRPr="00F9147B">
        <w:rPr>
          <w:rFonts w:ascii="Palatino Linotype" w:hAnsi="Palatino Linotype"/>
        </w:rPr>
        <w:fldChar w:fldCharType="separate"/>
      </w:r>
      <w:r w:rsidR="004D1822">
        <w:rPr>
          <w:rFonts w:ascii="Palatino Linotype" w:hAnsi="Palatino Linotype"/>
          <w:noProof/>
        </w:rPr>
        <w:t>10</w:t>
      </w:r>
      <w:r w:rsidRPr="00F9147B">
        <w:rPr>
          <w:rFonts w:ascii="Palatino Linotype" w:hAnsi="Palatino Linotype"/>
          <w:noProof/>
        </w:rPr>
        <w:fldChar w:fldCharType="end"/>
      </w:r>
      <w:r w:rsidRPr="00F9147B">
        <w:rPr>
          <w:rFonts w:ascii="Palatino Linotype" w:hAnsi="Palatino Linotype"/>
        </w:rPr>
        <w:t>. Sediment grain size descriptors (FGDC 2012).</w:t>
      </w:r>
      <w:bookmarkEnd w:id="168"/>
    </w:p>
    <w:tbl>
      <w:tblPr>
        <w:tblStyle w:val="TableGrid"/>
        <w:tblW w:w="0" w:type="auto"/>
        <w:jc w:val="center"/>
        <w:tblLook w:val="04A0" w:firstRow="1" w:lastRow="0" w:firstColumn="1" w:lastColumn="0" w:noHBand="0" w:noVBand="1"/>
      </w:tblPr>
      <w:tblGrid>
        <w:gridCol w:w="2628"/>
        <w:gridCol w:w="1989"/>
        <w:gridCol w:w="1890"/>
      </w:tblGrid>
      <w:tr w:rsidR="00767AB8" w:rsidRPr="00AD5948" w14:paraId="28F08F7A" w14:textId="77777777" w:rsidTr="00B2091E">
        <w:trPr>
          <w:trHeight w:val="530"/>
          <w:jc w:val="center"/>
        </w:trPr>
        <w:tc>
          <w:tcPr>
            <w:tcW w:w="2628" w:type="dxa"/>
            <w:vAlign w:val="center"/>
          </w:tcPr>
          <w:p w14:paraId="147C57F8" w14:textId="77777777" w:rsidR="00767AB8" w:rsidRPr="00AD5948" w:rsidRDefault="00767AB8" w:rsidP="00B2091E">
            <w:pPr>
              <w:pStyle w:val="Default"/>
              <w:rPr>
                <w:rFonts w:ascii="Palatino Linotype" w:hAnsi="Palatino Linotype" w:cs="Times New Roman"/>
                <w:sz w:val="22"/>
                <w:szCs w:val="22"/>
              </w:rPr>
            </w:pPr>
            <w:r w:rsidRPr="00AD5948">
              <w:rPr>
                <w:rFonts w:ascii="Palatino Linotype" w:hAnsi="Palatino Linotype" w:cs="Times New Roman"/>
                <w:b/>
                <w:bCs/>
                <w:sz w:val="22"/>
                <w:szCs w:val="22"/>
              </w:rPr>
              <w:t xml:space="preserve">Descriptor </w:t>
            </w:r>
          </w:p>
        </w:tc>
        <w:tc>
          <w:tcPr>
            <w:tcW w:w="1989" w:type="dxa"/>
            <w:vAlign w:val="center"/>
          </w:tcPr>
          <w:p w14:paraId="0147773A" w14:textId="77777777" w:rsidR="00767AB8" w:rsidRPr="00AD5948" w:rsidRDefault="00767AB8" w:rsidP="00B2091E">
            <w:pPr>
              <w:pStyle w:val="Default"/>
              <w:rPr>
                <w:rFonts w:ascii="Palatino Linotype" w:hAnsi="Palatino Linotype" w:cs="Times New Roman"/>
                <w:sz w:val="22"/>
                <w:szCs w:val="22"/>
              </w:rPr>
            </w:pPr>
            <w:r w:rsidRPr="00AD5948">
              <w:rPr>
                <w:rFonts w:ascii="Palatino Linotype" w:hAnsi="Palatino Linotype" w:cs="Times New Roman"/>
                <w:b/>
                <w:bCs/>
                <w:sz w:val="22"/>
                <w:szCs w:val="22"/>
              </w:rPr>
              <w:t xml:space="preserve">Grain Size (millimeters) </w:t>
            </w:r>
          </w:p>
        </w:tc>
        <w:tc>
          <w:tcPr>
            <w:tcW w:w="1890" w:type="dxa"/>
            <w:vAlign w:val="center"/>
          </w:tcPr>
          <w:p w14:paraId="2DB58D0A" w14:textId="77777777" w:rsidR="00767AB8" w:rsidRPr="00AD5948" w:rsidRDefault="00767AB8" w:rsidP="00B2091E">
            <w:pPr>
              <w:pStyle w:val="Default"/>
              <w:rPr>
                <w:rFonts w:ascii="Palatino Linotype" w:hAnsi="Palatino Linotype" w:cs="Times New Roman"/>
                <w:sz w:val="22"/>
                <w:szCs w:val="22"/>
              </w:rPr>
            </w:pPr>
            <w:r w:rsidRPr="00AD5948">
              <w:rPr>
                <w:rFonts w:ascii="Palatino Linotype" w:hAnsi="Palatino Linotype" w:cs="Times New Roman"/>
                <w:b/>
                <w:bCs/>
                <w:sz w:val="22"/>
                <w:szCs w:val="22"/>
              </w:rPr>
              <w:t xml:space="preserve">Class Sizes (phi) </w:t>
            </w:r>
          </w:p>
        </w:tc>
      </w:tr>
      <w:tr w:rsidR="00767AB8" w:rsidRPr="00AD5948" w14:paraId="6C6B02D9" w14:textId="77777777" w:rsidTr="00B2091E">
        <w:trPr>
          <w:jc w:val="center"/>
        </w:trPr>
        <w:tc>
          <w:tcPr>
            <w:tcW w:w="2628" w:type="dxa"/>
          </w:tcPr>
          <w:p w14:paraId="2FBD0E4E" w14:textId="77777777" w:rsidR="00767AB8" w:rsidRPr="00AD5948" w:rsidRDefault="00767AB8" w:rsidP="00B2091E">
            <w:pPr>
              <w:rPr>
                <w:rFonts w:ascii="Palatino Linotype" w:hAnsi="Palatino Linotype"/>
              </w:rPr>
            </w:pPr>
            <w:r w:rsidRPr="00AD5948">
              <w:rPr>
                <w:rFonts w:ascii="Palatino Linotype" w:hAnsi="Palatino Linotype"/>
              </w:rPr>
              <w:t>Clay</w:t>
            </w:r>
          </w:p>
        </w:tc>
        <w:tc>
          <w:tcPr>
            <w:tcW w:w="1989" w:type="dxa"/>
          </w:tcPr>
          <w:p w14:paraId="02DA9367" w14:textId="77777777" w:rsidR="00767AB8" w:rsidRPr="00AD5948" w:rsidRDefault="00767AB8" w:rsidP="00B2091E">
            <w:pPr>
              <w:rPr>
                <w:rFonts w:ascii="Palatino Linotype" w:hAnsi="Palatino Linotype"/>
              </w:rPr>
            </w:pPr>
            <w:r w:rsidRPr="00AD5948">
              <w:rPr>
                <w:rFonts w:ascii="Palatino Linotype" w:hAnsi="Palatino Linotype"/>
              </w:rPr>
              <w:t>&lt; 0.004</w:t>
            </w:r>
          </w:p>
        </w:tc>
        <w:tc>
          <w:tcPr>
            <w:tcW w:w="1890" w:type="dxa"/>
          </w:tcPr>
          <w:p w14:paraId="16559613" w14:textId="77777777" w:rsidR="00767AB8" w:rsidRPr="00AD5948" w:rsidRDefault="00767AB8" w:rsidP="00B2091E">
            <w:pPr>
              <w:rPr>
                <w:rFonts w:ascii="Palatino Linotype" w:hAnsi="Palatino Linotype"/>
              </w:rPr>
            </w:pPr>
            <w:r w:rsidRPr="00AD5948">
              <w:rPr>
                <w:rFonts w:ascii="Palatino Linotype" w:hAnsi="Palatino Linotype"/>
              </w:rPr>
              <w:t>&gt; 8</w:t>
            </w:r>
          </w:p>
        </w:tc>
      </w:tr>
      <w:tr w:rsidR="00767AB8" w:rsidRPr="00AD5948" w14:paraId="494E0F64" w14:textId="77777777" w:rsidTr="00B2091E">
        <w:trPr>
          <w:jc w:val="center"/>
        </w:trPr>
        <w:tc>
          <w:tcPr>
            <w:tcW w:w="2628" w:type="dxa"/>
          </w:tcPr>
          <w:p w14:paraId="605930E9" w14:textId="77777777" w:rsidR="00767AB8" w:rsidRPr="00AD5948" w:rsidRDefault="00767AB8" w:rsidP="00B2091E">
            <w:pPr>
              <w:rPr>
                <w:rFonts w:ascii="Palatino Linotype" w:hAnsi="Palatino Linotype"/>
              </w:rPr>
            </w:pPr>
            <w:r w:rsidRPr="00AD5948">
              <w:rPr>
                <w:rFonts w:ascii="Palatino Linotype" w:hAnsi="Palatino Linotype"/>
              </w:rPr>
              <w:t>Silt</w:t>
            </w:r>
          </w:p>
        </w:tc>
        <w:tc>
          <w:tcPr>
            <w:tcW w:w="1989" w:type="dxa"/>
          </w:tcPr>
          <w:p w14:paraId="58B6366E" w14:textId="77777777" w:rsidR="00767AB8" w:rsidRPr="00AD5948" w:rsidRDefault="00767AB8" w:rsidP="00B2091E">
            <w:pPr>
              <w:rPr>
                <w:rFonts w:ascii="Palatino Linotype" w:hAnsi="Palatino Linotype"/>
              </w:rPr>
            </w:pPr>
            <w:r w:rsidRPr="00AD5948">
              <w:rPr>
                <w:rFonts w:ascii="Palatino Linotype" w:hAnsi="Palatino Linotype"/>
              </w:rPr>
              <w:t>0.004 to &lt; 0.0625</w:t>
            </w:r>
          </w:p>
        </w:tc>
        <w:tc>
          <w:tcPr>
            <w:tcW w:w="1890" w:type="dxa"/>
          </w:tcPr>
          <w:p w14:paraId="6153075B" w14:textId="77777777" w:rsidR="00767AB8" w:rsidRPr="00AD5948" w:rsidRDefault="00767AB8" w:rsidP="00B2091E">
            <w:pPr>
              <w:rPr>
                <w:rFonts w:ascii="Palatino Linotype" w:hAnsi="Palatino Linotype"/>
              </w:rPr>
            </w:pPr>
            <w:r w:rsidRPr="00AD5948">
              <w:rPr>
                <w:rFonts w:ascii="Palatino Linotype" w:hAnsi="Palatino Linotype"/>
              </w:rPr>
              <w:t>&gt; 4 to 8</w:t>
            </w:r>
          </w:p>
        </w:tc>
      </w:tr>
      <w:tr w:rsidR="00767AB8" w:rsidRPr="00AD5948" w14:paraId="74CA6C5E" w14:textId="77777777" w:rsidTr="00B2091E">
        <w:trPr>
          <w:jc w:val="center"/>
        </w:trPr>
        <w:tc>
          <w:tcPr>
            <w:tcW w:w="2628" w:type="dxa"/>
          </w:tcPr>
          <w:p w14:paraId="52B1474B" w14:textId="77777777" w:rsidR="00767AB8" w:rsidRPr="00AD5948" w:rsidRDefault="00767AB8" w:rsidP="00B2091E">
            <w:pPr>
              <w:rPr>
                <w:rFonts w:ascii="Palatino Linotype" w:hAnsi="Palatino Linotype"/>
              </w:rPr>
            </w:pPr>
            <w:r w:rsidRPr="00AD5948">
              <w:rPr>
                <w:rFonts w:ascii="Palatino Linotype" w:hAnsi="Palatino Linotype"/>
              </w:rPr>
              <w:t>Mud</w:t>
            </w:r>
          </w:p>
        </w:tc>
        <w:tc>
          <w:tcPr>
            <w:tcW w:w="1989" w:type="dxa"/>
          </w:tcPr>
          <w:p w14:paraId="7608EB86" w14:textId="77777777" w:rsidR="00767AB8" w:rsidRPr="00AD5948" w:rsidRDefault="00767AB8" w:rsidP="00B2091E">
            <w:pPr>
              <w:rPr>
                <w:rFonts w:ascii="Palatino Linotype" w:hAnsi="Palatino Linotype"/>
              </w:rPr>
            </w:pPr>
            <w:r w:rsidRPr="00AD5948">
              <w:rPr>
                <w:rFonts w:ascii="Palatino Linotype" w:hAnsi="Palatino Linotype"/>
              </w:rPr>
              <w:t>&lt; 0.0625</w:t>
            </w:r>
          </w:p>
        </w:tc>
        <w:tc>
          <w:tcPr>
            <w:tcW w:w="1890" w:type="dxa"/>
          </w:tcPr>
          <w:p w14:paraId="4F40675E" w14:textId="77777777" w:rsidR="00767AB8" w:rsidRPr="00AD5948" w:rsidRDefault="00767AB8" w:rsidP="00B2091E">
            <w:pPr>
              <w:rPr>
                <w:rFonts w:ascii="Palatino Linotype" w:hAnsi="Palatino Linotype"/>
              </w:rPr>
            </w:pPr>
            <w:r w:rsidRPr="00AD5948">
              <w:rPr>
                <w:rFonts w:ascii="Palatino Linotype" w:hAnsi="Palatino Linotype"/>
              </w:rPr>
              <w:t>&gt; 4</w:t>
            </w:r>
          </w:p>
        </w:tc>
      </w:tr>
      <w:tr w:rsidR="00767AB8" w:rsidRPr="00AD5948" w14:paraId="589463A3" w14:textId="77777777" w:rsidTr="00B2091E">
        <w:trPr>
          <w:jc w:val="center"/>
        </w:trPr>
        <w:tc>
          <w:tcPr>
            <w:tcW w:w="2628" w:type="dxa"/>
          </w:tcPr>
          <w:p w14:paraId="14AC4F95" w14:textId="77777777" w:rsidR="00767AB8" w:rsidRPr="00AD5948" w:rsidRDefault="00767AB8" w:rsidP="00B2091E">
            <w:pPr>
              <w:rPr>
                <w:rFonts w:ascii="Palatino Linotype" w:hAnsi="Palatino Linotype"/>
              </w:rPr>
            </w:pPr>
            <w:r w:rsidRPr="00AD5948">
              <w:rPr>
                <w:rFonts w:ascii="Palatino Linotype" w:hAnsi="Palatino Linotype"/>
              </w:rPr>
              <w:t>Sand</w:t>
            </w:r>
          </w:p>
        </w:tc>
        <w:tc>
          <w:tcPr>
            <w:tcW w:w="1989" w:type="dxa"/>
          </w:tcPr>
          <w:p w14:paraId="3175BD4E" w14:textId="77777777" w:rsidR="00767AB8" w:rsidRPr="00AD5948" w:rsidRDefault="00767AB8" w:rsidP="00B2091E">
            <w:pPr>
              <w:rPr>
                <w:rFonts w:ascii="Palatino Linotype" w:hAnsi="Palatino Linotype"/>
              </w:rPr>
            </w:pPr>
            <w:r w:rsidRPr="00AD5948">
              <w:rPr>
                <w:rFonts w:ascii="Palatino Linotype" w:hAnsi="Palatino Linotype"/>
              </w:rPr>
              <w:t>0.0625 to &lt; 2</w:t>
            </w:r>
          </w:p>
        </w:tc>
        <w:tc>
          <w:tcPr>
            <w:tcW w:w="1890" w:type="dxa"/>
          </w:tcPr>
          <w:p w14:paraId="0CEC1954" w14:textId="77777777" w:rsidR="00767AB8" w:rsidRPr="00AD5948" w:rsidRDefault="00767AB8" w:rsidP="00B2091E">
            <w:pPr>
              <w:rPr>
                <w:rFonts w:ascii="Palatino Linotype" w:hAnsi="Palatino Linotype"/>
              </w:rPr>
            </w:pPr>
            <w:r w:rsidRPr="00AD5948">
              <w:rPr>
                <w:rFonts w:ascii="Palatino Linotype" w:hAnsi="Palatino Linotype"/>
              </w:rPr>
              <w:t>4 to &lt; -1</w:t>
            </w:r>
          </w:p>
        </w:tc>
      </w:tr>
      <w:tr w:rsidR="00767AB8" w:rsidRPr="00AD5948" w14:paraId="6D623717" w14:textId="77777777" w:rsidTr="00B2091E">
        <w:trPr>
          <w:jc w:val="center"/>
        </w:trPr>
        <w:tc>
          <w:tcPr>
            <w:tcW w:w="2628" w:type="dxa"/>
          </w:tcPr>
          <w:p w14:paraId="4FBF3FED" w14:textId="77777777" w:rsidR="00767AB8" w:rsidRPr="00AD5948" w:rsidRDefault="00767AB8" w:rsidP="00B2091E">
            <w:pPr>
              <w:ind w:left="356"/>
              <w:rPr>
                <w:rFonts w:ascii="Palatino Linotype" w:hAnsi="Palatino Linotype"/>
              </w:rPr>
            </w:pPr>
            <w:r w:rsidRPr="00AD5948">
              <w:rPr>
                <w:rFonts w:ascii="Palatino Linotype" w:hAnsi="Palatino Linotype"/>
              </w:rPr>
              <w:t>Very Fine Sand</w:t>
            </w:r>
          </w:p>
        </w:tc>
        <w:tc>
          <w:tcPr>
            <w:tcW w:w="1989" w:type="dxa"/>
          </w:tcPr>
          <w:p w14:paraId="77044D86" w14:textId="77777777" w:rsidR="00767AB8" w:rsidRPr="00AD5948" w:rsidRDefault="00767AB8" w:rsidP="00B2091E">
            <w:pPr>
              <w:rPr>
                <w:rFonts w:ascii="Palatino Linotype" w:hAnsi="Palatino Linotype"/>
              </w:rPr>
            </w:pPr>
            <w:r>
              <w:rPr>
                <w:rFonts w:ascii="Palatino Linotype" w:hAnsi="Palatino Linotype"/>
              </w:rPr>
              <w:t>0.0625 to &lt; 0.125</w:t>
            </w:r>
          </w:p>
        </w:tc>
        <w:tc>
          <w:tcPr>
            <w:tcW w:w="1890" w:type="dxa"/>
          </w:tcPr>
          <w:p w14:paraId="7B1EF321" w14:textId="77777777" w:rsidR="00767AB8" w:rsidRPr="00AD5948" w:rsidRDefault="00767AB8" w:rsidP="00B2091E">
            <w:pPr>
              <w:rPr>
                <w:rFonts w:ascii="Palatino Linotype" w:hAnsi="Palatino Linotype"/>
              </w:rPr>
            </w:pPr>
            <w:r w:rsidRPr="00AD5948">
              <w:rPr>
                <w:rFonts w:ascii="Palatino Linotype" w:hAnsi="Palatino Linotype"/>
              </w:rPr>
              <w:t>4 to &lt; 3</w:t>
            </w:r>
          </w:p>
        </w:tc>
      </w:tr>
      <w:tr w:rsidR="00767AB8" w:rsidRPr="00AD5948" w14:paraId="0125C257" w14:textId="77777777" w:rsidTr="00B2091E">
        <w:trPr>
          <w:jc w:val="center"/>
        </w:trPr>
        <w:tc>
          <w:tcPr>
            <w:tcW w:w="2628" w:type="dxa"/>
          </w:tcPr>
          <w:p w14:paraId="6BE8622B" w14:textId="77777777" w:rsidR="00767AB8" w:rsidRPr="00AD5948" w:rsidRDefault="00767AB8" w:rsidP="00B2091E">
            <w:pPr>
              <w:ind w:left="356"/>
              <w:rPr>
                <w:rFonts w:ascii="Palatino Linotype" w:hAnsi="Palatino Linotype"/>
              </w:rPr>
            </w:pPr>
            <w:r w:rsidRPr="00AD5948">
              <w:rPr>
                <w:rFonts w:ascii="Palatino Linotype" w:hAnsi="Palatino Linotype"/>
              </w:rPr>
              <w:t>Fine Sand</w:t>
            </w:r>
          </w:p>
        </w:tc>
        <w:tc>
          <w:tcPr>
            <w:tcW w:w="1989" w:type="dxa"/>
          </w:tcPr>
          <w:p w14:paraId="4D0AEC5A" w14:textId="77777777" w:rsidR="00767AB8" w:rsidRPr="00AD5948" w:rsidRDefault="00767AB8" w:rsidP="00B2091E">
            <w:pPr>
              <w:rPr>
                <w:rFonts w:ascii="Palatino Linotype" w:hAnsi="Palatino Linotype"/>
              </w:rPr>
            </w:pPr>
            <w:r>
              <w:rPr>
                <w:rFonts w:ascii="Palatino Linotype" w:hAnsi="Palatino Linotype"/>
              </w:rPr>
              <w:t>0.125 to &lt;0.25</w:t>
            </w:r>
          </w:p>
        </w:tc>
        <w:tc>
          <w:tcPr>
            <w:tcW w:w="1890" w:type="dxa"/>
          </w:tcPr>
          <w:p w14:paraId="371A25B8" w14:textId="77777777" w:rsidR="00767AB8" w:rsidRPr="00AD5948" w:rsidRDefault="00767AB8" w:rsidP="00B2091E">
            <w:pPr>
              <w:rPr>
                <w:rFonts w:ascii="Palatino Linotype" w:hAnsi="Palatino Linotype"/>
              </w:rPr>
            </w:pPr>
            <w:r w:rsidRPr="00AD5948">
              <w:rPr>
                <w:rFonts w:ascii="Palatino Linotype" w:hAnsi="Palatino Linotype"/>
              </w:rPr>
              <w:t>3 to &lt; 2</w:t>
            </w:r>
          </w:p>
        </w:tc>
      </w:tr>
      <w:tr w:rsidR="00767AB8" w:rsidRPr="00AD5948" w14:paraId="5035DE12" w14:textId="77777777" w:rsidTr="00B2091E">
        <w:trPr>
          <w:jc w:val="center"/>
        </w:trPr>
        <w:tc>
          <w:tcPr>
            <w:tcW w:w="2628" w:type="dxa"/>
          </w:tcPr>
          <w:p w14:paraId="209D2374" w14:textId="77777777" w:rsidR="00767AB8" w:rsidRPr="00AD5948" w:rsidRDefault="00767AB8" w:rsidP="00B2091E">
            <w:pPr>
              <w:ind w:left="356"/>
              <w:rPr>
                <w:rFonts w:ascii="Palatino Linotype" w:hAnsi="Palatino Linotype"/>
              </w:rPr>
            </w:pPr>
            <w:r w:rsidRPr="00AD5948">
              <w:rPr>
                <w:rFonts w:ascii="Palatino Linotype" w:hAnsi="Palatino Linotype"/>
              </w:rPr>
              <w:t>Medium Sand</w:t>
            </w:r>
          </w:p>
        </w:tc>
        <w:tc>
          <w:tcPr>
            <w:tcW w:w="1989" w:type="dxa"/>
          </w:tcPr>
          <w:p w14:paraId="4765D42F" w14:textId="77777777" w:rsidR="00767AB8" w:rsidRPr="00AD5948" w:rsidRDefault="00767AB8" w:rsidP="00B2091E">
            <w:pPr>
              <w:rPr>
                <w:rFonts w:ascii="Palatino Linotype" w:hAnsi="Palatino Linotype"/>
              </w:rPr>
            </w:pPr>
            <w:r>
              <w:rPr>
                <w:rFonts w:ascii="Palatino Linotype" w:hAnsi="Palatino Linotype"/>
              </w:rPr>
              <w:t>0.25 to &lt; 0.5</w:t>
            </w:r>
          </w:p>
        </w:tc>
        <w:tc>
          <w:tcPr>
            <w:tcW w:w="1890" w:type="dxa"/>
          </w:tcPr>
          <w:p w14:paraId="2889F983" w14:textId="77777777" w:rsidR="00767AB8" w:rsidRPr="00AD5948" w:rsidRDefault="00767AB8" w:rsidP="00B2091E">
            <w:pPr>
              <w:rPr>
                <w:rFonts w:ascii="Palatino Linotype" w:hAnsi="Palatino Linotype"/>
              </w:rPr>
            </w:pPr>
            <w:r w:rsidRPr="00AD5948">
              <w:rPr>
                <w:rFonts w:ascii="Palatino Linotype" w:hAnsi="Palatino Linotype"/>
              </w:rPr>
              <w:t>2 to &lt; 1</w:t>
            </w:r>
          </w:p>
        </w:tc>
      </w:tr>
      <w:tr w:rsidR="00767AB8" w:rsidRPr="00AD5948" w14:paraId="0CEBBD1A" w14:textId="77777777" w:rsidTr="00B2091E">
        <w:trPr>
          <w:jc w:val="center"/>
        </w:trPr>
        <w:tc>
          <w:tcPr>
            <w:tcW w:w="2628" w:type="dxa"/>
          </w:tcPr>
          <w:p w14:paraId="3D953D51" w14:textId="77777777" w:rsidR="00767AB8" w:rsidRPr="00AD5948" w:rsidRDefault="00767AB8" w:rsidP="00B2091E">
            <w:pPr>
              <w:ind w:left="356"/>
              <w:rPr>
                <w:rFonts w:ascii="Palatino Linotype" w:hAnsi="Palatino Linotype"/>
              </w:rPr>
            </w:pPr>
            <w:r w:rsidRPr="00AD5948">
              <w:rPr>
                <w:rFonts w:ascii="Palatino Linotype" w:hAnsi="Palatino Linotype"/>
              </w:rPr>
              <w:t>Coarse Sand</w:t>
            </w:r>
          </w:p>
        </w:tc>
        <w:tc>
          <w:tcPr>
            <w:tcW w:w="1989" w:type="dxa"/>
          </w:tcPr>
          <w:p w14:paraId="215E3208" w14:textId="77777777" w:rsidR="00767AB8" w:rsidRPr="00AD5948" w:rsidRDefault="00767AB8" w:rsidP="00B2091E">
            <w:pPr>
              <w:rPr>
                <w:rFonts w:ascii="Palatino Linotype" w:hAnsi="Palatino Linotype"/>
              </w:rPr>
            </w:pPr>
            <w:r>
              <w:rPr>
                <w:rFonts w:ascii="Palatino Linotype" w:hAnsi="Palatino Linotype"/>
              </w:rPr>
              <w:t>0.5 to &lt; 1</w:t>
            </w:r>
          </w:p>
        </w:tc>
        <w:tc>
          <w:tcPr>
            <w:tcW w:w="1890" w:type="dxa"/>
          </w:tcPr>
          <w:p w14:paraId="35B21C12" w14:textId="77777777" w:rsidR="00767AB8" w:rsidRPr="00AD5948" w:rsidRDefault="00767AB8" w:rsidP="00B2091E">
            <w:pPr>
              <w:rPr>
                <w:rFonts w:ascii="Palatino Linotype" w:hAnsi="Palatino Linotype"/>
              </w:rPr>
            </w:pPr>
            <w:r w:rsidRPr="00AD5948">
              <w:rPr>
                <w:rFonts w:ascii="Palatino Linotype" w:hAnsi="Palatino Linotype"/>
              </w:rPr>
              <w:t>1 to &lt; 0</w:t>
            </w:r>
          </w:p>
        </w:tc>
      </w:tr>
      <w:tr w:rsidR="00767AB8" w:rsidRPr="00AD5948" w14:paraId="7A29DD22" w14:textId="77777777" w:rsidTr="00B2091E">
        <w:trPr>
          <w:jc w:val="center"/>
        </w:trPr>
        <w:tc>
          <w:tcPr>
            <w:tcW w:w="2628" w:type="dxa"/>
          </w:tcPr>
          <w:p w14:paraId="4AC24AC3" w14:textId="77777777" w:rsidR="00767AB8" w:rsidRPr="00AD5948" w:rsidRDefault="00767AB8" w:rsidP="00B2091E">
            <w:pPr>
              <w:ind w:left="356"/>
              <w:rPr>
                <w:rFonts w:ascii="Palatino Linotype" w:hAnsi="Palatino Linotype"/>
              </w:rPr>
            </w:pPr>
            <w:r w:rsidRPr="00AD5948">
              <w:rPr>
                <w:rFonts w:ascii="Palatino Linotype" w:hAnsi="Palatino Linotype"/>
              </w:rPr>
              <w:t>Very Coarse Sand</w:t>
            </w:r>
          </w:p>
        </w:tc>
        <w:tc>
          <w:tcPr>
            <w:tcW w:w="1989" w:type="dxa"/>
          </w:tcPr>
          <w:p w14:paraId="1ABAFD26" w14:textId="77777777" w:rsidR="00767AB8" w:rsidRPr="00AD5948" w:rsidRDefault="00767AB8" w:rsidP="00B2091E">
            <w:pPr>
              <w:rPr>
                <w:rFonts w:ascii="Palatino Linotype" w:hAnsi="Palatino Linotype"/>
              </w:rPr>
            </w:pPr>
            <w:r>
              <w:rPr>
                <w:rFonts w:ascii="Palatino Linotype" w:hAnsi="Palatino Linotype"/>
              </w:rPr>
              <w:t>1 to &lt; 2</w:t>
            </w:r>
          </w:p>
        </w:tc>
        <w:tc>
          <w:tcPr>
            <w:tcW w:w="1890" w:type="dxa"/>
          </w:tcPr>
          <w:p w14:paraId="128E5A46" w14:textId="77777777" w:rsidR="00767AB8" w:rsidRPr="00AD5948" w:rsidRDefault="00767AB8" w:rsidP="00B2091E">
            <w:pPr>
              <w:rPr>
                <w:rFonts w:ascii="Palatino Linotype" w:hAnsi="Palatino Linotype"/>
              </w:rPr>
            </w:pPr>
            <w:r w:rsidRPr="00AD5948">
              <w:rPr>
                <w:rFonts w:ascii="Palatino Linotype" w:hAnsi="Palatino Linotype"/>
              </w:rPr>
              <w:t>0 to &lt; -1</w:t>
            </w:r>
          </w:p>
        </w:tc>
      </w:tr>
      <w:tr w:rsidR="00767AB8" w:rsidRPr="00AD5948" w14:paraId="37B78895" w14:textId="77777777" w:rsidTr="00B2091E">
        <w:trPr>
          <w:jc w:val="center"/>
        </w:trPr>
        <w:tc>
          <w:tcPr>
            <w:tcW w:w="2628" w:type="dxa"/>
          </w:tcPr>
          <w:p w14:paraId="331559EA" w14:textId="77777777" w:rsidR="00767AB8" w:rsidRPr="00AD5948" w:rsidRDefault="00767AB8" w:rsidP="00B2091E">
            <w:pPr>
              <w:rPr>
                <w:rFonts w:ascii="Palatino Linotype" w:hAnsi="Palatino Linotype"/>
              </w:rPr>
            </w:pPr>
            <w:r w:rsidRPr="00AD5948">
              <w:rPr>
                <w:rFonts w:ascii="Palatino Linotype" w:hAnsi="Palatino Linotype"/>
              </w:rPr>
              <w:t>Gravel</w:t>
            </w:r>
          </w:p>
        </w:tc>
        <w:tc>
          <w:tcPr>
            <w:tcW w:w="1989" w:type="dxa"/>
          </w:tcPr>
          <w:p w14:paraId="55272386" w14:textId="77777777" w:rsidR="00767AB8" w:rsidRPr="00AD5948" w:rsidRDefault="00767AB8" w:rsidP="00B2091E">
            <w:pPr>
              <w:rPr>
                <w:rFonts w:ascii="Palatino Linotype" w:hAnsi="Palatino Linotype"/>
              </w:rPr>
            </w:pPr>
            <w:r>
              <w:rPr>
                <w:rFonts w:ascii="Palatino Linotype" w:hAnsi="Palatino Linotype"/>
              </w:rPr>
              <w:t>2 to &lt; 4,096</w:t>
            </w:r>
          </w:p>
        </w:tc>
        <w:tc>
          <w:tcPr>
            <w:tcW w:w="1890" w:type="dxa"/>
          </w:tcPr>
          <w:p w14:paraId="598AAA63" w14:textId="77777777" w:rsidR="00767AB8" w:rsidRPr="00AD5948" w:rsidRDefault="00767AB8" w:rsidP="00B2091E">
            <w:pPr>
              <w:rPr>
                <w:rFonts w:ascii="Palatino Linotype" w:hAnsi="Palatino Linotype"/>
              </w:rPr>
            </w:pPr>
            <w:r w:rsidRPr="00AD5948">
              <w:rPr>
                <w:rFonts w:ascii="Palatino Linotype" w:hAnsi="Palatino Linotype"/>
              </w:rPr>
              <w:t>-1 to &lt; -12</w:t>
            </w:r>
          </w:p>
        </w:tc>
      </w:tr>
      <w:tr w:rsidR="00767AB8" w:rsidRPr="00AD5948" w14:paraId="3BA1DA0E" w14:textId="77777777" w:rsidTr="00B2091E">
        <w:trPr>
          <w:jc w:val="center"/>
        </w:trPr>
        <w:tc>
          <w:tcPr>
            <w:tcW w:w="2628" w:type="dxa"/>
          </w:tcPr>
          <w:p w14:paraId="16FF9632" w14:textId="77777777" w:rsidR="00767AB8" w:rsidRPr="00AD5948" w:rsidRDefault="00767AB8" w:rsidP="00B2091E">
            <w:pPr>
              <w:ind w:left="356"/>
              <w:rPr>
                <w:rFonts w:ascii="Palatino Linotype" w:hAnsi="Palatino Linotype"/>
              </w:rPr>
            </w:pPr>
            <w:r w:rsidRPr="00AD5948">
              <w:rPr>
                <w:rFonts w:ascii="Palatino Linotype" w:hAnsi="Palatino Linotype"/>
              </w:rPr>
              <w:t>Granule</w:t>
            </w:r>
          </w:p>
        </w:tc>
        <w:tc>
          <w:tcPr>
            <w:tcW w:w="1989" w:type="dxa"/>
          </w:tcPr>
          <w:p w14:paraId="6631BC60" w14:textId="77777777" w:rsidR="00767AB8" w:rsidRPr="00AD5948" w:rsidRDefault="00767AB8" w:rsidP="00B2091E">
            <w:pPr>
              <w:rPr>
                <w:rFonts w:ascii="Palatino Linotype" w:hAnsi="Palatino Linotype"/>
              </w:rPr>
            </w:pPr>
            <w:r>
              <w:rPr>
                <w:rFonts w:ascii="Palatino Linotype" w:hAnsi="Palatino Linotype"/>
              </w:rPr>
              <w:t>2 to &lt; 4</w:t>
            </w:r>
          </w:p>
        </w:tc>
        <w:tc>
          <w:tcPr>
            <w:tcW w:w="1890" w:type="dxa"/>
          </w:tcPr>
          <w:p w14:paraId="1D14A244" w14:textId="77777777" w:rsidR="00767AB8" w:rsidRPr="00AD5948" w:rsidRDefault="00767AB8" w:rsidP="00B2091E">
            <w:pPr>
              <w:rPr>
                <w:rFonts w:ascii="Palatino Linotype" w:hAnsi="Palatino Linotype"/>
              </w:rPr>
            </w:pPr>
            <w:r w:rsidRPr="00AD5948">
              <w:rPr>
                <w:rFonts w:ascii="Palatino Linotype" w:hAnsi="Palatino Linotype"/>
              </w:rPr>
              <w:t>-1 to &lt; -2</w:t>
            </w:r>
          </w:p>
        </w:tc>
      </w:tr>
      <w:tr w:rsidR="00767AB8" w:rsidRPr="00AD5948" w14:paraId="315E0985" w14:textId="77777777" w:rsidTr="00B2091E">
        <w:trPr>
          <w:jc w:val="center"/>
        </w:trPr>
        <w:tc>
          <w:tcPr>
            <w:tcW w:w="2628" w:type="dxa"/>
          </w:tcPr>
          <w:p w14:paraId="4B370C46" w14:textId="77777777" w:rsidR="00767AB8" w:rsidRPr="00AD5948" w:rsidRDefault="00767AB8" w:rsidP="00B2091E">
            <w:pPr>
              <w:ind w:left="356"/>
              <w:rPr>
                <w:rFonts w:ascii="Palatino Linotype" w:hAnsi="Palatino Linotype"/>
              </w:rPr>
            </w:pPr>
            <w:r w:rsidRPr="00AD5948">
              <w:rPr>
                <w:rFonts w:ascii="Palatino Linotype" w:hAnsi="Palatino Linotype"/>
              </w:rPr>
              <w:t>Pebble</w:t>
            </w:r>
          </w:p>
        </w:tc>
        <w:tc>
          <w:tcPr>
            <w:tcW w:w="1989" w:type="dxa"/>
          </w:tcPr>
          <w:p w14:paraId="19DEB452" w14:textId="77777777" w:rsidR="00767AB8" w:rsidRPr="00AD5948" w:rsidRDefault="00767AB8" w:rsidP="00B2091E">
            <w:pPr>
              <w:rPr>
                <w:rFonts w:ascii="Palatino Linotype" w:hAnsi="Palatino Linotype"/>
              </w:rPr>
            </w:pPr>
            <w:r>
              <w:rPr>
                <w:rFonts w:ascii="Palatino Linotype" w:hAnsi="Palatino Linotype"/>
              </w:rPr>
              <w:t>4 to &lt; 64</w:t>
            </w:r>
          </w:p>
        </w:tc>
        <w:tc>
          <w:tcPr>
            <w:tcW w:w="1890" w:type="dxa"/>
          </w:tcPr>
          <w:p w14:paraId="0FB86DEE" w14:textId="77777777" w:rsidR="00767AB8" w:rsidRPr="00AD5948" w:rsidRDefault="00767AB8" w:rsidP="00B2091E">
            <w:pPr>
              <w:rPr>
                <w:rFonts w:ascii="Palatino Linotype" w:hAnsi="Palatino Linotype"/>
              </w:rPr>
            </w:pPr>
            <w:r w:rsidRPr="00AD5948">
              <w:rPr>
                <w:rFonts w:ascii="Palatino Linotype" w:hAnsi="Palatino Linotype"/>
              </w:rPr>
              <w:t>-1 to &lt; -6</w:t>
            </w:r>
          </w:p>
        </w:tc>
      </w:tr>
      <w:tr w:rsidR="00767AB8" w:rsidRPr="00AD5948" w14:paraId="7E38FC03" w14:textId="77777777" w:rsidTr="00B2091E">
        <w:trPr>
          <w:jc w:val="center"/>
        </w:trPr>
        <w:tc>
          <w:tcPr>
            <w:tcW w:w="2628" w:type="dxa"/>
          </w:tcPr>
          <w:p w14:paraId="7FA006C8" w14:textId="77777777" w:rsidR="00767AB8" w:rsidRPr="00AD5948" w:rsidRDefault="00767AB8" w:rsidP="00B2091E">
            <w:pPr>
              <w:ind w:left="356"/>
              <w:rPr>
                <w:rFonts w:ascii="Palatino Linotype" w:hAnsi="Palatino Linotype"/>
              </w:rPr>
            </w:pPr>
            <w:r w:rsidRPr="00AD5948">
              <w:rPr>
                <w:rFonts w:ascii="Palatino Linotype" w:hAnsi="Palatino Linotype"/>
              </w:rPr>
              <w:t>Cobble</w:t>
            </w:r>
          </w:p>
        </w:tc>
        <w:tc>
          <w:tcPr>
            <w:tcW w:w="1989" w:type="dxa"/>
          </w:tcPr>
          <w:p w14:paraId="39313432" w14:textId="77777777" w:rsidR="00767AB8" w:rsidRPr="00AD5948" w:rsidRDefault="00767AB8" w:rsidP="00B2091E">
            <w:pPr>
              <w:rPr>
                <w:rFonts w:ascii="Palatino Linotype" w:hAnsi="Palatino Linotype"/>
              </w:rPr>
            </w:pPr>
            <w:r>
              <w:rPr>
                <w:rFonts w:ascii="Palatino Linotype" w:hAnsi="Palatino Linotype"/>
              </w:rPr>
              <w:t>64 to &lt; 256</w:t>
            </w:r>
          </w:p>
        </w:tc>
        <w:tc>
          <w:tcPr>
            <w:tcW w:w="1890" w:type="dxa"/>
          </w:tcPr>
          <w:p w14:paraId="2FAC40A6" w14:textId="77777777" w:rsidR="00767AB8" w:rsidRPr="00AD5948" w:rsidRDefault="00767AB8" w:rsidP="00B2091E">
            <w:pPr>
              <w:rPr>
                <w:rFonts w:ascii="Palatino Linotype" w:hAnsi="Palatino Linotype"/>
              </w:rPr>
            </w:pPr>
            <w:r w:rsidRPr="00AD5948">
              <w:rPr>
                <w:rFonts w:ascii="Palatino Linotype" w:hAnsi="Palatino Linotype"/>
              </w:rPr>
              <w:t>-6 to &lt; -8</w:t>
            </w:r>
          </w:p>
        </w:tc>
      </w:tr>
      <w:tr w:rsidR="00767AB8" w:rsidRPr="00AD5948" w14:paraId="7C9BBBE3" w14:textId="77777777" w:rsidTr="00B2091E">
        <w:trPr>
          <w:jc w:val="center"/>
        </w:trPr>
        <w:tc>
          <w:tcPr>
            <w:tcW w:w="2628" w:type="dxa"/>
          </w:tcPr>
          <w:p w14:paraId="6B290BE1" w14:textId="77777777" w:rsidR="00767AB8" w:rsidRPr="00AD5948" w:rsidRDefault="00767AB8" w:rsidP="00B2091E">
            <w:pPr>
              <w:ind w:left="356"/>
              <w:rPr>
                <w:rFonts w:ascii="Palatino Linotype" w:hAnsi="Palatino Linotype"/>
              </w:rPr>
            </w:pPr>
            <w:r w:rsidRPr="00AD5948">
              <w:rPr>
                <w:rFonts w:ascii="Palatino Linotype" w:hAnsi="Palatino Linotype"/>
              </w:rPr>
              <w:t>Boulder</w:t>
            </w:r>
          </w:p>
        </w:tc>
        <w:tc>
          <w:tcPr>
            <w:tcW w:w="1989" w:type="dxa"/>
          </w:tcPr>
          <w:p w14:paraId="20B99C45" w14:textId="77777777" w:rsidR="00767AB8" w:rsidRPr="00AD5948" w:rsidRDefault="00767AB8" w:rsidP="00B2091E">
            <w:pPr>
              <w:rPr>
                <w:rFonts w:ascii="Palatino Linotype" w:hAnsi="Palatino Linotype"/>
              </w:rPr>
            </w:pPr>
            <w:r>
              <w:rPr>
                <w:rFonts w:ascii="Palatino Linotype" w:hAnsi="Palatino Linotype"/>
              </w:rPr>
              <w:t>256 to &lt; 4,096</w:t>
            </w:r>
          </w:p>
        </w:tc>
        <w:tc>
          <w:tcPr>
            <w:tcW w:w="1890" w:type="dxa"/>
          </w:tcPr>
          <w:p w14:paraId="0BACBB57" w14:textId="77777777" w:rsidR="00767AB8" w:rsidRPr="00AD5948" w:rsidRDefault="00767AB8" w:rsidP="00B2091E">
            <w:pPr>
              <w:rPr>
                <w:rFonts w:ascii="Palatino Linotype" w:hAnsi="Palatino Linotype"/>
              </w:rPr>
            </w:pPr>
            <w:r w:rsidRPr="00AD5948">
              <w:rPr>
                <w:rFonts w:ascii="Palatino Linotype" w:hAnsi="Palatino Linotype"/>
              </w:rPr>
              <w:t>-8 to &lt; -12</w:t>
            </w:r>
          </w:p>
        </w:tc>
      </w:tr>
    </w:tbl>
    <w:p w14:paraId="7D83F802" w14:textId="77777777" w:rsidR="006D78E6" w:rsidRDefault="006D78E6" w:rsidP="00767AB8">
      <w:pPr>
        <w:rPr>
          <w:rFonts w:ascii="Palatino Linotype" w:hAnsi="Palatino Linotype"/>
        </w:rPr>
      </w:pPr>
    </w:p>
    <w:p w14:paraId="4ACE715E" w14:textId="77777777" w:rsidR="001974D6" w:rsidRDefault="001974D6">
      <w:pPr>
        <w:rPr>
          <w:rFonts w:ascii="Palatino Linotype" w:hAnsi="Palatino Linotype"/>
          <w:b/>
          <w:bCs/>
          <w:szCs w:val="20"/>
        </w:rPr>
      </w:pPr>
      <w:r>
        <w:rPr>
          <w:rFonts w:ascii="Palatino Linotype" w:hAnsi="Palatino Linotype"/>
        </w:rPr>
        <w:br w:type="page"/>
      </w:r>
    </w:p>
    <w:p w14:paraId="6CDFFABD" w14:textId="77777777" w:rsidR="00767AB8" w:rsidRPr="00932DD9" w:rsidRDefault="00767AB8" w:rsidP="00767AB8">
      <w:pPr>
        <w:pStyle w:val="Caption"/>
        <w:keepNext/>
        <w:ind w:left="2790" w:hanging="810"/>
        <w:rPr>
          <w:rFonts w:ascii="Palatino Linotype" w:hAnsi="Palatino Linotype"/>
        </w:rPr>
      </w:pPr>
      <w:bookmarkStart w:id="169" w:name="_Toc12015636"/>
      <w:r w:rsidRPr="00932DD9">
        <w:rPr>
          <w:rFonts w:ascii="Palatino Linotype" w:hAnsi="Palatino Linotype"/>
        </w:rPr>
        <w:lastRenderedPageBreak/>
        <w:t xml:space="preserve">Table </w:t>
      </w:r>
      <w:r w:rsidRPr="00932DD9">
        <w:rPr>
          <w:rFonts w:ascii="Palatino Linotype" w:hAnsi="Palatino Linotype"/>
        </w:rPr>
        <w:fldChar w:fldCharType="begin"/>
      </w:r>
      <w:r w:rsidRPr="00932DD9">
        <w:rPr>
          <w:rFonts w:ascii="Palatino Linotype" w:hAnsi="Palatino Linotype"/>
        </w:rPr>
        <w:instrText xml:space="preserve"> SEQ Table \* ARABIC </w:instrText>
      </w:r>
      <w:r w:rsidRPr="00932DD9">
        <w:rPr>
          <w:rFonts w:ascii="Palatino Linotype" w:hAnsi="Palatino Linotype"/>
        </w:rPr>
        <w:fldChar w:fldCharType="separate"/>
      </w:r>
      <w:r w:rsidR="004D1822">
        <w:rPr>
          <w:rFonts w:ascii="Palatino Linotype" w:hAnsi="Palatino Linotype"/>
          <w:noProof/>
        </w:rPr>
        <w:t>11</w:t>
      </w:r>
      <w:r w:rsidRPr="00932DD9">
        <w:rPr>
          <w:rFonts w:ascii="Palatino Linotype" w:hAnsi="Palatino Linotype"/>
        </w:rPr>
        <w:fldChar w:fldCharType="end"/>
      </w:r>
      <w:r w:rsidRPr="00932DD9">
        <w:rPr>
          <w:rFonts w:ascii="Palatino Linotype" w:hAnsi="Palatino Linotype"/>
          <w:lang w:val="en-CA"/>
        </w:rPr>
        <w:t xml:space="preserve">. </w:t>
      </w:r>
      <w:r w:rsidRPr="00932DD9">
        <w:rPr>
          <w:rFonts w:ascii="Palatino Linotype" w:hAnsi="Palatino Linotype"/>
        </w:rPr>
        <w:t>aRPD Depth Modifier (FGDC 2012).</w:t>
      </w:r>
      <w:bookmarkEnd w:id="169"/>
    </w:p>
    <w:tbl>
      <w:tblPr>
        <w:tblStyle w:val="TableGrid"/>
        <w:tblW w:w="0" w:type="auto"/>
        <w:jc w:val="center"/>
        <w:tblLook w:val="04A0" w:firstRow="1" w:lastRow="0" w:firstColumn="1" w:lastColumn="0" w:noHBand="0" w:noVBand="1"/>
      </w:tblPr>
      <w:tblGrid>
        <w:gridCol w:w="2628"/>
        <w:gridCol w:w="2700"/>
      </w:tblGrid>
      <w:tr w:rsidR="00767AB8" w14:paraId="71C86E75" w14:textId="77777777" w:rsidTr="00B2091E">
        <w:trPr>
          <w:jc w:val="center"/>
        </w:trPr>
        <w:tc>
          <w:tcPr>
            <w:tcW w:w="2628" w:type="dxa"/>
          </w:tcPr>
          <w:p w14:paraId="67A30B76" w14:textId="77777777" w:rsidR="00767AB8" w:rsidRPr="00DA5E1E" w:rsidRDefault="00767AB8" w:rsidP="00B2091E">
            <w:pPr>
              <w:rPr>
                <w:b/>
              </w:rPr>
            </w:pPr>
            <w:r w:rsidRPr="00DA5E1E">
              <w:rPr>
                <w:b/>
              </w:rPr>
              <w:t>aRPD Depth Values</w:t>
            </w:r>
          </w:p>
        </w:tc>
        <w:tc>
          <w:tcPr>
            <w:tcW w:w="2700" w:type="dxa"/>
          </w:tcPr>
          <w:p w14:paraId="74FB8FCC" w14:textId="77777777" w:rsidR="00767AB8" w:rsidRPr="00DA5E1E" w:rsidRDefault="00767AB8" w:rsidP="00B2091E">
            <w:pPr>
              <w:rPr>
                <w:b/>
              </w:rPr>
            </w:pPr>
            <w:r w:rsidRPr="00DA5E1E">
              <w:rPr>
                <w:b/>
              </w:rPr>
              <w:t>aRPD Depth (centimeters)</w:t>
            </w:r>
          </w:p>
        </w:tc>
      </w:tr>
      <w:tr w:rsidR="00767AB8" w14:paraId="46D27BF9" w14:textId="77777777" w:rsidTr="00B2091E">
        <w:trPr>
          <w:jc w:val="center"/>
        </w:trPr>
        <w:tc>
          <w:tcPr>
            <w:tcW w:w="2628" w:type="dxa"/>
          </w:tcPr>
          <w:p w14:paraId="31426754" w14:textId="77777777" w:rsidR="00767AB8" w:rsidRDefault="00767AB8" w:rsidP="00B2091E">
            <w:r>
              <w:t xml:space="preserve">Zero </w:t>
            </w:r>
          </w:p>
        </w:tc>
        <w:tc>
          <w:tcPr>
            <w:tcW w:w="2700" w:type="dxa"/>
          </w:tcPr>
          <w:p w14:paraId="5B82DFD9" w14:textId="77777777" w:rsidR="00767AB8" w:rsidRDefault="00767AB8" w:rsidP="00B2091E">
            <w:r>
              <w:t>0.0</w:t>
            </w:r>
          </w:p>
        </w:tc>
      </w:tr>
      <w:tr w:rsidR="00767AB8" w14:paraId="2AFD7B22" w14:textId="77777777" w:rsidTr="00B2091E">
        <w:trPr>
          <w:jc w:val="center"/>
        </w:trPr>
        <w:tc>
          <w:tcPr>
            <w:tcW w:w="2628" w:type="dxa"/>
          </w:tcPr>
          <w:p w14:paraId="13EAC7C4" w14:textId="77777777" w:rsidR="00767AB8" w:rsidRDefault="00767AB8" w:rsidP="00B2091E">
            <w:r>
              <w:t>Diffusional</w:t>
            </w:r>
          </w:p>
        </w:tc>
        <w:tc>
          <w:tcPr>
            <w:tcW w:w="2700" w:type="dxa"/>
          </w:tcPr>
          <w:p w14:paraId="30FE688B" w14:textId="77777777" w:rsidR="00767AB8" w:rsidRDefault="00767AB8" w:rsidP="00B2091E">
            <w:r>
              <w:t>&gt; 0.0 to 1.0</w:t>
            </w:r>
          </w:p>
        </w:tc>
      </w:tr>
      <w:tr w:rsidR="00767AB8" w14:paraId="1589C843" w14:textId="77777777" w:rsidTr="00B2091E">
        <w:trPr>
          <w:jc w:val="center"/>
        </w:trPr>
        <w:tc>
          <w:tcPr>
            <w:tcW w:w="2628" w:type="dxa"/>
          </w:tcPr>
          <w:p w14:paraId="59698AA3" w14:textId="77777777" w:rsidR="00767AB8" w:rsidRDefault="00767AB8" w:rsidP="00B2091E">
            <w:r>
              <w:t>Shallow</w:t>
            </w:r>
          </w:p>
        </w:tc>
        <w:tc>
          <w:tcPr>
            <w:tcW w:w="2700" w:type="dxa"/>
          </w:tcPr>
          <w:p w14:paraId="40F86D66" w14:textId="77777777" w:rsidR="00767AB8" w:rsidRDefault="00767AB8" w:rsidP="00B2091E">
            <w:r>
              <w:t>&gt; 1.0 to 2.0</w:t>
            </w:r>
          </w:p>
        </w:tc>
      </w:tr>
      <w:tr w:rsidR="00767AB8" w14:paraId="16978088" w14:textId="77777777" w:rsidTr="00B2091E">
        <w:trPr>
          <w:jc w:val="center"/>
        </w:trPr>
        <w:tc>
          <w:tcPr>
            <w:tcW w:w="2628" w:type="dxa"/>
          </w:tcPr>
          <w:p w14:paraId="61D45C86" w14:textId="77777777" w:rsidR="00767AB8" w:rsidRDefault="00767AB8" w:rsidP="00B2091E">
            <w:r>
              <w:t>Moderate</w:t>
            </w:r>
          </w:p>
        </w:tc>
        <w:tc>
          <w:tcPr>
            <w:tcW w:w="2700" w:type="dxa"/>
          </w:tcPr>
          <w:p w14:paraId="2AEE64A3" w14:textId="77777777" w:rsidR="00767AB8" w:rsidRDefault="00767AB8" w:rsidP="00B2091E">
            <w:r>
              <w:t>&gt; 2.0 to 3.5</w:t>
            </w:r>
          </w:p>
        </w:tc>
      </w:tr>
      <w:tr w:rsidR="00767AB8" w14:paraId="1D494B19" w14:textId="77777777" w:rsidTr="00B2091E">
        <w:trPr>
          <w:jc w:val="center"/>
        </w:trPr>
        <w:tc>
          <w:tcPr>
            <w:tcW w:w="2628" w:type="dxa"/>
          </w:tcPr>
          <w:p w14:paraId="4D2AA78A" w14:textId="77777777" w:rsidR="00767AB8" w:rsidRDefault="00767AB8" w:rsidP="00B2091E">
            <w:r>
              <w:t>Deep</w:t>
            </w:r>
          </w:p>
        </w:tc>
        <w:tc>
          <w:tcPr>
            <w:tcW w:w="2700" w:type="dxa"/>
          </w:tcPr>
          <w:p w14:paraId="786A3391" w14:textId="77777777" w:rsidR="00767AB8" w:rsidRDefault="00767AB8" w:rsidP="00B2091E">
            <w:r>
              <w:t>&gt; 3.5 to 5.0</w:t>
            </w:r>
          </w:p>
        </w:tc>
      </w:tr>
      <w:tr w:rsidR="00767AB8" w14:paraId="6EBDA9B7" w14:textId="77777777" w:rsidTr="00B2091E">
        <w:trPr>
          <w:jc w:val="center"/>
        </w:trPr>
        <w:tc>
          <w:tcPr>
            <w:tcW w:w="2628" w:type="dxa"/>
          </w:tcPr>
          <w:p w14:paraId="1FD2B6A8" w14:textId="77777777" w:rsidR="00767AB8" w:rsidRDefault="00767AB8" w:rsidP="00B2091E">
            <w:r>
              <w:t>Very Deep</w:t>
            </w:r>
          </w:p>
        </w:tc>
        <w:tc>
          <w:tcPr>
            <w:tcW w:w="2700" w:type="dxa"/>
          </w:tcPr>
          <w:p w14:paraId="71B603D3" w14:textId="77777777" w:rsidR="00767AB8" w:rsidRDefault="00767AB8" w:rsidP="00B2091E">
            <w:r>
              <w:t>&gt; 5</w:t>
            </w:r>
          </w:p>
        </w:tc>
      </w:tr>
    </w:tbl>
    <w:p w14:paraId="7D24B941" w14:textId="77777777" w:rsidR="00767AB8" w:rsidRDefault="00767AB8" w:rsidP="00767AB8">
      <w:pPr>
        <w:numPr>
          <w:ilvl w:val="12"/>
          <w:numId w:val="0"/>
        </w:numPr>
        <w:tabs>
          <w:tab w:val="left" w:pos="-1080"/>
          <w:tab w:val="left" w:pos="-720"/>
          <w:tab w:val="left" w:pos="0"/>
          <w:tab w:val="left" w:pos="720"/>
          <w:tab w:val="left" w:pos="1080"/>
          <w:tab w:val="left" w:pos="144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highlight w:val="yellow"/>
        </w:rPr>
      </w:pPr>
    </w:p>
    <w:p w14:paraId="04E3E27C" w14:textId="77777777" w:rsidR="00767AB8" w:rsidRDefault="00767AB8" w:rsidP="00017360">
      <w:pPr>
        <w:rPr>
          <w:rFonts w:ascii="Palatino Linotype" w:hAnsi="Palatino Linotype"/>
          <w:highlight w:val="yellow"/>
        </w:rPr>
      </w:pPr>
    </w:p>
    <w:p w14:paraId="357469DE" w14:textId="77777777" w:rsidR="0044746E" w:rsidRPr="00B71898" w:rsidRDefault="00DD5BA6" w:rsidP="00A20F10">
      <w:pPr>
        <w:pStyle w:val="Heading4"/>
        <w:numPr>
          <w:ilvl w:val="3"/>
          <w:numId w:val="24"/>
        </w:numPr>
        <w:rPr>
          <w:rFonts w:ascii="Palatino Linotype" w:hAnsi="Palatino Linotype"/>
        </w:rPr>
      </w:pPr>
      <w:bookmarkStart w:id="170" w:name="_Toc11938118"/>
      <w:r w:rsidRPr="00B71898">
        <w:rPr>
          <w:rFonts w:ascii="Palatino Linotype" w:hAnsi="Palatino Linotype"/>
        </w:rPr>
        <w:t>Hard-Bottom/Riprap Destructive Sample Collection</w:t>
      </w:r>
      <w:r w:rsidR="00767AB8">
        <w:rPr>
          <w:rFonts w:ascii="Palatino Linotype" w:hAnsi="Palatino Linotype"/>
        </w:rPr>
        <w:t xml:space="preserve"> (Optional)</w:t>
      </w:r>
      <w:bookmarkEnd w:id="170"/>
    </w:p>
    <w:p w14:paraId="4E0E33AD" w14:textId="77777777" w:rsidR="00AB2990" w:rsidRDefault="00AB2990" w:rsidP="00AB2990">
      <w:pPr>
        <w:rPr>
          <w:rFonts w:ascii="Palatino Linotype" w:hAnsi="Palatino Linotype"/>
        </w:rPr>
      </w:pPr>
      <w:r w:rsidRPr="00AB2990">
        <w:rPr>
          <w:rFonts w:ascii="Palatino Linotype" w:hAnsi="Palatino Linotype"/>
        </w:rPr>
        <w:t xml:space="preserve">A hard bottom/riprap survey is an option for consideration when (1) an embayment has a large amount of hard substrate (e.g. cobble, boulder, or ledge) where grab sampling will not adequate characterize the benthic communities or (2) one of the study objectives is to characterize the habitat provided by the embayment’s shoreline armoring.  </w:t>
      </w:r>
    </w:p>
    <w:p w14:paraId="11E15F5F" w14:textId="77777777" w:rsidR="00AB2990" w:rsidRDefault="00AB2990" w:rsidP="00AB2990">
      <w:pPr>
        <w:rPr>
          <w:rFonts w:ascii="Palatino Linotype" w:hAnsi="Palatino Linotype"/>
        </w:rPr>
      </w:pPr>
    </w:p>
    <w:p w14:paraId="0E148C18" w14:textId="77777777" w:rsidR="00C035A5" w:rsidRDefault="00C035A5" w:rsidP="00017360">
      <w:pPr>
        <w:rPr>
          <w:rFonts w:ascii="Palatino Linotype" w:hAnsi="Palatino Linotype"/>
        </w:rPr>
      </w:pPr>
      <w:r w:rsidRPr="00454447">
        <w:rPr>
          <w:rFonts w:ascii="Palatino Linotype" w:hAnsi="Palatino Linotype"/>
        </w:rPr>
        <w:t>Destructive samples will be collected by divers using a 1/16 m</w:t>
      </w:r>
      <w:r w:rsidRPr="00C035A5">
        <w:rPr>
          <w:rFonts w:ascii="Palatino Linotype" w:hAnsi="Palatino Linotype"/>
          <w:vertAlign w:val="superscript"/>
        </w:rPr>
        <w:t>2</w:t>
      </w:r>
      <w:r w:rsidRPr="00454447">
        <w:rPr>
          <w:rFonts w:ascii="Palatino Linotype" w:hAnsi="Palatino Linotype"/>
        </w:rPr>
        <w:t xml:space="preserve"> frame placed horizontally on the hard substrate and an airlift dredge. </w:t>
      </w:r>
      <w:r>
        <w:rPr>
          <w:rFonts w:ascii="Palatino Linotype" w:hAnsi="Palatino Linotype"/>
        </w:rPr>
        <w:t>The first replicate is located by</w:t>
      </w:r>
      <w:r w:rsidRPr="00C035A5">
        <w:t xml:space="preserve"> </w:t>
      </w:r>
      <w:r w:rsidRPr="00C035A5">
        <w:rPr>
          <w:rFonts w:ascii="Palatino Linotype" w:hAnsi="Palatino Linotype"/>
        </w:rPr>
        <w:t>going from the starting location along a specified compass azimuth for the specified kick strokes. A kick stroke is defined as a kick of the right foot in a normal kicking cycle and is closely equivalent to a distance of 1 meter.</w:t>
      </w:r>
      <w:r>
        <w:rPr>
          <w:rFonts w:ascii="Palatino Linotype" w:hAnsi="Palatino Linotype"/>
        </w:rPr>
        <w:t xml:space="preserve"> Care will be taken to avoid kelp and mussel beds. </w:t>
      </w:r>
      <w:r w:rsidRPr="00454447">
        <w:rPr>
          <w:rFonts w:ascii="Palatino Linotype" w:hAnsi="Palatino Linotype"/>
        </w:rPr>
        <w:t xml:space="preserve">The diver will take a digital </w:t>
      </w:r>
      <w:r>
        <w:rPr>
          <w:rFonts w:ascii="Palatino Linotype" w:hAnsi="Palatino Linotype"/>
        </w:rPr>
        <w:t>image</w:t>
      </w:r>
      <w:r w:rsidRPr="00454447">
        <w:rPr>
          <w:rFonts w:ascii="Palatino Linotype" w:hAnsi="Palatino Linotype"/>
        </w:rPr>
        <w:t xml:space="preserve"> with an underwater camera, and note of total percent cover of macroalgae found within the frame and any finfish observed in the area before sample collection. The sample will then be collected into mesh bag</w:t>
      </w:r>
      <w:r w:rsidR="00DE5234" w:rsidRPr="00DE5234">
        <w:rPr>
          <w:rFonts w:ascii="Palatino Linotype" w:hAnsi="Palatino Linotype"/>
        </w:rPr>
        <w:t xml:space="preserve"> </w:t>
      </w:r>
      <w:r w:rsidR="00DE5234">
        <w:rPr>
          <w:rFonts w:ascii="Palatino Linotype" w:hAnsi="Palatino Linotype"/>
        </w:rPr>
        <w:t>with a mesh size of less than 1.0</w:t>
      </w:r>
      <w:r w:rsidR="00DE5234" w:rsidRPr="00454447">
        <w:rPr>
          <w:rFonts w:ascii="Palatino Linotype" w:hAnsi="Palatino Linotype"/>
        </w:rPr>
        <w:t xml:space="preserve"> mm</w:t>
      </w:r>
      <w:r w:rsidRPr="00454447">
        <w:rPr>
          <w:rFonts w:ascii="Palatino Linotype" w:hAnsi="Palatino Linotype"/>
        </w:rPr>
        <w:t>. The square is to be vacuumed at a high suction rate to capture the highly motile organisms, then large organisms such as echinoderms and algae will be picked by hand and placed into the bag. The area within the frame will then be cleaned of all organisms</w:t>
      </w:r>
      <w:r>
        <w:rPr>
          <w:rFonts w:ascii="Palatino Linotype" w:hAnsi="Palatino Linotype"/>
        </w:rPr>
        <w:t xml:space="preserve"> including all crevices and rock sides to a depth of 4 inches</w:t>
      </w:r>
      <w:r w:rsidRPr="00454447">
        <w:rPr>
          <w:rFonts w:ascii="Palatino Linotype" w:hAnsi="Palatino Linotype"/>
        </w:rPr>
        <w:t>.</w:t>
      </w:r>
      <w:r w:rsidRPr="00C035A5">
        <w:rPr>
          <w:rFonts w:ascii="Palatino Linotype" w:hAnsi="Palatino Linotype"/>
        </w:rPr>
        <w:t xml:space="preserve"> The crustose algae should be chipped to expose pockets where animals</w:t>
      </w:r>
      <w:r>
        <w:rPr>
          <w:rFonts w:ascii="Palatino Linotype" w:hAnsi="Palatino Linotype"/>
        </w:rPr>
        <w:t xml:space="preserve"> </w:t>
      </w:r>
      <w:r w:rsidRPr="00C035A5">
        <w:rPr>
          <w:rFonts w:ascii="Palatino Linotype" w:hAnsi="Palatino Linotype"/>
        </w:rPr>
        <w:t>may reside.</w:t>
      </w:r>
      <w:r>
        <w:rPr>
          <w:rFonts w:ascii="Palatino Linotype" w:hAnsi="Palatino Linotype"/>
        </w:rPr>
        <w:t xml:space="preserve">  </w:t>
      </w:r>
      <w:r w:rsidRPr="00C035A5">
        <w:rPr>
          <w:rFonts w:ascii="Palatino Linotype" w:hAnsi="Palatino Linotype"/>
        </w:rPr>
        <w:t>When sampling is completed, the bag is removed, tied, and placed in a plastic bag. The diver will squeeze as much water as possible from the plastic bag before tying it off. The bag will then be placed in a yellow mesh bag and secured to the airlift</w:t>
      </w:r>
      <w:r w:rsidR="008E76C8" w:rsidRPr="008E76C8">
        <w:rPr>
          <w:rFonts w:ascii="Palatino Linotype" w:hAnsi="Palatino Linotype"/>
        </w:rPr>
        <w:t xml:space="preserve"> </w:t>
      </w:r>
      <w:r w:rsidR="008E76C8" w:rsidRPr="00C035A5">
        <w:rPr>
          <w:rFonts w:ascii="Palatino Linotype" w:hAnsi="Palatino Linotype"/>
        </w:rPr>
        <w:t>or the mooring block.</w:t>
      </w:r>
      <w:r w:rsidR="008E76C8">
        <w:rPr>
          <w:rFonts w:ascii="Palatino Linotype" w:hAnsi="Palatino Linotype"/>
        </w:rPr>
        <w:t xml:space="preserve"> </w:t>
      </w:r>
      <w:r w:rsidR="00EE5CCD">
        <w:rPr>
          <w:rFonts w:ascii="Palatino Linotype" w:hAnsi="Palatino Linotype"/>
        </w:rPr>
        <w:t xml:space="preserve">The diver must match </w:t>
      </w:r>
      <w:r w:rsidR="00EE5CCD" w:rsidRPr="00EE5CCD">
        <w:rPr>
          <w:rFonts w:ascii="Palatino Linotype" w:hAnsi="Palatino Linotype"/>
        </w:rPr>
        <w:t>the mesh bag with the proper internal tag that identifies the azimuth of the sample.</w:t>
      </w:r>
      <w:r w:rsidR="00EE5CCD">
        <w:rPr>
          <w:rFonts w:ascii="Palatino Linotype" w:hAnsi="Palatino Linotype"/>
        </w:rPr>
        <w:t xml:space="preserve"> </w:t>
      </w:r>
      <w:r w:rsidR="005F4481">
        <w:rPr>
          <w:rFonts w:ascii="Palatino Linotype" w:hAnsi="Palatino Linotype"/>
        </w:rPr>
        <w:t xml:space="preserve">Scraped surface type is recorded on the Field Data Sheet after the sample is collected. </w:t>
      </w:r>
      <w:r w:rsidR="00EE5CCD">
        <w:rPr>
          <w:rFonts w:ascii="Palatino Linotype" w:hAnsi="Palatino Linotype"/>
        </w:rPr>
        <w:t xml:space="preserve">This process is repeated for each replicate. </w:t>
      </w:r>
      <w:r w:rsidR="008E76C8">
        <w:rPr>
          <w:rFonts w:ascii="Palatino Linotype" w:hAnsi="Palatino Linotype"/>
        </w:rPr>
        <w:t>After the remaining replicates are sampled, the samples are returned to the surface</w:t>
      </w:r>
      <w:r w:rsidR="005F4481">
        <w:rPr>
          <w:rFonts w:ascii="Palatino Linotype" w:hAnsi="Palatino Linotype"/>
        </w:rPr>
        <w:t>.</w:t>
      </w:r>
      <w:r w:rsidR="00312309">
        <w:rPr>
          <w:rFonts w:ascii="Palatino Linotype" w:hAnsi="Palatino Linotype"/>
        </w:rPr>
        <w:t xml:space="preserve"> </w:t>
      </w:r>
      <w:r w:rsidR="005F4481" w:rsidRPr="005F4481">
        <w:rPr>
          <w:rFonts w:ascii="Palatino Linotype" w:hAnsi="Palatino Linotype"/>
        </w:rPr>
        <w:t>Samples will be placed in 500 m</w:t>
      </w:r>
      <w:r w:rsidR="005F4481">
        <w:rPr>
          <w:rFonts w:ascii="Palatino Linotype" w:hAnsi="Palatino Linotype"/>
        </w:rPr>
        <w:t>L</w:t>
      </w:r>
      <w:r w:rsidR="005F4481" w:rsidRPr="005F4481">
        <w:rPr>
          <w:rFonts w:ascii="Palatino Linotype" w:hAnsi="Palatino Linotype"/>
        </w:rPr>
        <w:t xml:space="preserve"> sample jars, fixed with 10% buffered </w:t>
      </w:r>
      <w:r w:rsidR="00387FC3">
        <w:rPr>
          <w:rFonts w:ascii="Palatino Linotype" w:hAnsi="Palatino Linotype"/>
        </w:rPr>
        <w:t>f</w:t>
      </w:r>
      <w:r w:rsidR="005F4481" w:rsidRPr="005F4481">
        <w:rPr>
          <w:rFonts w:ascii="Palatino Linotype" w:hAnsi="Palatino Linotype"/>
        </w:rPr>
        <w:t>ormalin, and labeled.</w:t>
      </w:r>
      <w:r w:rsidR="006C57A7">
        <w:rPr>
          <w:rFonts w:ascii="Palatino Linotype" w:hAnsi="Palatino Linotype"/>
        </w:rPr>
        <w:t xml:space="preserve"> </w:t>
      </w:r>
      <w:r w:rsidR="006C57A7" w:rsidRPr="006C57A7">
        <w:rPr>
          <w:rFonts w:ascii="Palatino Linotype" w:hAnsi="Palatino Linotype"/>
        </w:rPr>
        <w:t>The jar will be gently turned around on its side to distribute the formalin evenly throughout the sample.</w:t>
      </w:r>
    </w:p>
    <w:p w14:paraId="454F1A42" w14:textId="77777777" w:rsidR="00C035A5" w:rsidRDefault="00C035A5" w:rsidP="00017360">
      <w:pPr>
        <w:rPr>
          <w:rFonts w:ascii="Palatino Linotype" w:hAnsi="Palatino Linotype"/>
        </w:rPr>
      </w:pPr>
    </w:p>
    <w:p w14:paraId="06AF2FE5" w14:textId="77777777" w:rsidR="0082507E" w:rsidRPr="00967897" w:rsidRDefault="00BE20CE" w:rsidP="00A20F10">
      <w:pPr>
        <w:pStyle w:val="2-QAPP"/>
        <w:numPr>
          <w:ilvl w:val="1"/>
          <w:numId w:val="24"/>
        </w:numPr>
        <w:rPr>
          <w:rFonts w:ascii="Palatino Linotype" w:hAnsi="Palatino Linotype"/>
        </w:rPr>
      </w:pPr>
      <w:bookmarkStart w:id="171" w:name="_Toc11938119"/>
      <w:r w:rsidRPr="00967897">
        <w:rPr>
          <w:rFonts w:ascii="Palatino Linotype" w:hAnsi="Palatino Linotype"/>
          <w:caps w:val="0"/>
        </w:rPr>
        <w:lastRenderedPageBreak/>
        <w:t>SAMPLE HANDLING AND CUSTODY</w:t>
      </w:r>
      <w:bookmarkEnd w:id="171"/>
    </w:p>
    <w:p w14:paraId="09CD1679" w14:textId="77777777" w:rsidR="0082507E" w:rsidRPr="00967897" w:rsidRDefault="00017360" w:rsidP="00A20F10">
      <w:pPr>
        <w:pStyle w:val="Heading3"/>
        <w:numPr>
          <w:ilvl w:val="2"/>
          <w:numId w:val="24"/>
        </w:numPr>
        <w:rPr>
          <w:rFonts w:ascii="Palatino Linotype" w:hAnsi="Palatino Linotype"/>
        </w:rPr>
      </w:pPr>
      <w:bookmarkStart w:id="172" w:name="_Toc11938120"/>
      <w:r w:rsidRPr="00967897">
        <w:rPr>
          <w:rFonts w:ascii="Palatino Linotype" w:hAnsi="Palatino Linotype"/>
        </w:rPr>
        <w:t>Sample Handling</w:t>
      </w:r>
      <w:bookmarkEnd w:id="172"/>
    </w:p>
    <w:p w14:paraId="1BE3CEDD" w14:textId="77777777" w:rsidR="00017360" w:rsidRPr="005E6620" w:rsidRDefault="00017360" w:rsidP="00017360">
      <w:pPr>
        <w:rPr>
          <w:rFonts w:ascii="Palatino Linotype" w:hAnsi="Palatino Linotype"/>
        </w:rPr>
      </w:pPr>
      <w:r w:rsidRPr="005E6620">
        <w:rPr>
          <w:rFonts w:ascii="Palatino Linotype" w:hAnsi="Palatino Linotype"/>
        </w:rPr>
        <w:t xml:space="preserve">Handling of samples while in the field, including storage requirements, is described in </w:t>
      </w:r>
      <w:r w:rsidR="009441B0" w:rsidRPr="005E6620">
        <w:rPr>
          <w:rFonts w:ascii="Palatino Linotype" w:hAnsi="Palatino Linotype"/>
        </w:rPr>
        <w:t xml:space="preserve">Section B2.2 (see </w:t>
      </w:r>
      <w:r w:rsidR="00000E3A">
        <w:rPr>
          <w:rFonts w:ascii="Palatino Linotype" w:hAnsi="Palatino Linotype"/>
        </w:rPr>
        <w:t>Table</w:t>
      </w:r>
      <w:r w:rsidRPr="005E6620">
        <w:rPr>
          <w:rFonts w:ascii="Palatino Linotype" w:hAnsi="Palatino Linotype"/>
        </w:rPr>
        <w:t xml:space="preserve"> </w:t>
      </w:r>
      <w:r w:rsidR="005758F8">
        <w:rPr>
          <w:rFonts w:ascii="Palatino Linotype" w:hAnsi="Palatino Linotype"/>
        </w:rPr>
        <w:t>8</w:t>
      </w:r>
      <w:r w:rsidR="009441B0" w:rsidRPr="005E6620">
        <w:rPr>
          <w:rFonts w:ascii="Palatino Linotype" w:hAnsi="Palatino Linotype"/>
        </w:rPr>
        <w:t>)</w:t>
      </w:r>
      <w:r w:rsidRPr="005E6620">
        <w:rPr>
          <w:rFonts w:ascii="Palatino Linotype" w:hAnsi="Palatino Linotype"/>
        </w:rPr>
        <w:t xml:space="preserve"> above.</w:t>
      </w:r>
    </w:p>
    <w:p w14:paraId="0D83C2E3" w14:textId="77777777" w:rsidR="00017360" w:rsidRPr="005E6620" w:rsidRDefault="00017360" w:rsidP="00017360">
      <w:pPr>
        <w:rPr>
          <w:rFonts w:ascii="Palatino Linotype" w:hAnsi="Palatino Linotype"/>
        </w:rPr>
      </w:pPr>
    </w:p>
    <w:p w14:paraId="12D846B3" w14:textId="77777777" w:rsidR="00017360" w:rsidRPr="00265F46" w:rsidRDefault="00A822CD" w:rsidP="00411ED8">
      <w:pPr>
        <w:rPr>
          <w:rFonts w:ascii="Palatino Linotype" w:hAnsi="Palatino Linotype"/>
          <w:color w:val="000000"/>
          <w:szCs w:val="22"/>
          <w:highlight w:val="yellow"/>
        </w:rPr>
      </w:pPr>
      <w:r w:rsidRPr="005E6620">
        <w:rPr>
          <w:rFonts w:ascii="Palatino Linotype" w:hAnsi="Palatino Linotype"/>
        </w:rPr>
        <w:t xml:space="preserve">Following </w:t>
      </w:r>
      <w:r w:rsidR="00904D84">
        <w:rPr>
          <w:rFonts w:ascii="Palatino Linotype" w:hAnsi="Palatino Linotype"/>
        </w:rPr>
        <w:t>the</w:t>
      </w:r>
      <w:r w:rsidRPr="005E6620">
        <w:rPr>
          <w:rFonts w:ascii="Palatino Linotype" w:hAnsi="Palatino Linotype"/>
        </w:rPr>
        <w:t xml:space="preserve"> </w:t>
      </w:r>
      <w:r w:rsidR="004D2CB1">
        <w:rPr>
          <w:rFonts w:ascii="Palatino Linotype" w:hAnsi="Palatino Linotype"/>
        </w:rPr>
        <w:t xml:space="preserve">soft-bottom </w:t>
      </w:r>
      <w:r w:rsidRPr="005E6620">
        <w:rPr>
          <w:rFonts w:ascii="Palatino Linotype" w:hAnsi="Palatino Linotype"/>
        </w:rPr>
        <w:t xml:space="preserve">benthic survey, the infaunal samples (stored in sturdy coolers) will be </w:t>
      </w:r>
      <w:r w:rsidR="005E6620" w:rsidRPr="005E6620">
        <w:rPr>
          <w:rFonts w:ascii="Palatino Linotype" w:hAnsi="Palatino Linotype"/>
        </w:rPr>
        <w:t>delivered</w:t>
      </w:r>
      <w:r w:rsidRPr="005E6620">
        <w:rPr>
          <w:rFonts w:ascii="Palatino Linotype" w:hAnsi="Palatino Linotype"/>
        </w:rPr>
        <w:t xml:space="preserve"> by a </w:t>
      </w:r>
      <w:r w:rsidR="005E6620">
        <w:rPr>
          <w:rFonts w:ascii="Palatino Linotype" w:hAnsi="Palatino Linotype"/>
        </w:rPr>
        <w:t>survey crew</w:t>
      </w:r>
      <w:r w:rsidRPr="005E6620">
        <w:rPr>
          <w:rFonts w:ascii="Palatino Linotype" w:hAnsi="Palatino Linotype"/>
        </w:rPr>
        <w:t xml:space="preserve"> member to the </w:t>
      </w:r>
      <w:r w:rsidR="005E6620" w:rsidRPr="005E6620">
        <w:rPr>
          <w:rFonts w:ascii="Palatino Linotype" w:hAnsi="Palatino Linotype"/>
        </w:rPr>
        <w:t>contracted laboratory</w:t>
      </w:r>
      <w:r w:rsidRPr="004D2CB1">
        <w:rPr>
          <w:rFonts w:ascii="Palatino Linotype" w:hAnsi="Palatino Linotype"/>
        </w:rPr>
        <w:t xml:space="preserve">. </w:t>
      </w:r>
      <w:r w:rsidR="00AD16CA" w:rsidRPr="00AD16CA">
        <w:rPr>
          <w:rFonts w:ascii="Palatino Linotype" w:hAnsi="Palatino Linotype"/>
        </w:rPr>
        <w:t>A crew member will contact laboratory staff to arrange a time for sample drop off.</w:t>
      </w:r>
      <w:r w:rsidR="00AD16CA">
        <w:rPr>
          <w:rFonts w:ascii="Palatino Linotype" w:hAnsi="Palatino Linotype"/>
        </w:rPr>
        <w:t xml:space="preserve"> </w:t>
      </w:r>
      <w:r w:rsidR="004E1B61" w:rsidRPr="004E1B61">
        <w:rPr>
          <w:rFonts w:ascii="Palatino Linotype" w:hAnsi="Palatino Linotype"/>
        </w:rPr>
        <w:t>This will allow laboratory staff to be prepared for sample receipt.</w:t>
      </w:r>
      <w:r w:rsidR="004E1B61">
        <w:rPr>
          <w:rFonts w:ascii="Palatino Linotype" w:hAnsi="Palatino Linotype"/>
        </w:rPr>
        <w:t xml:space="preserve"> </w:t>
      </w:r>
      <w:r w:rsidR="004D2CB1" w:rsidRPr="004D2CB1">
        <w:rPr>
          <w:rFonts w:ascii="Palatino Linotype" w:hAnsi="Palatino Linotype"/>
        </w:rPr>
        <w:t>The samples</w:t>
      </w:r>
      <w:r w:rsidR="004D2CB1">
        <w:rPr>
          <w:rFonts w:ascii="Palatino Linotype" w:hAnsi="Palatino Linotype"/>
        </w:rPr>
        <w:t>,</w:t>
      </w:r>
      <w:r w:rsidR="004D2CB1" w:rsidRPr="004D2CB1">
        <w:rPr>
          <w:rFonts w:ascii="Palatino Linotype" w:hAnsi="Palatino Linotype"/>
        </w:rPr>
        <w:t xml:space="preserve"> while still in </w:t>
      </w:r>
      <w:r w:rsidR="00A520B1">
        <w:rPr>
          <w:rFonts w:ascii="Palatino Linotype" w:hAnsi="Palatino Linotype"/>
        </w:rPr>
        <w:t xml:space="preserve">buffered </w:t>
      </w:r>
      <w:r w:rsidR="004D2CB1" w:rsidRPr="004D2CB1">
        <w:rPr>
          <w:rFonts w:ascii="Palatino Linotype" w:hAnsi="Palatino Linotype"/>
        </w:rPr>
        <w:t>10% formalin, can be shipped by ground or 2-day express delivery</w:t>
      </w:r>
      <w:r w:rsidR="004D2CB1">
        <w:rPr>
          <w:rFonts w:ascii="Palatino Linotype" w:hAnsi="Palatino Linotype"/>
        </w:rPr>
        <w:t xml:space="preserve"> if necessary for delivery to </w:t>
      </w:r>
      <w:r w:rsidR="004D2CB1" w:rsidRPr="004D2CB1">
        <w:rPr>
          <w:rFonts w:ascii="Palatino Linotype" w:hAnsi="Palatino Linotype"/>
        </w:rPr>
        <w:t>contracted laboratory</w:t>
      </w:r>
      <w:r w:rsidR="004D2CB1">
        <w:rPr>
          <w:rFonts w:ascii="Palatino Linotype" w:hAnsi="Palatino Linotype"/>
        </w:rPr>
        <w:t xml:space="preserve">. </w:t>
      </w:r>
      <w:r w:rsidRPr="004D2CB1">
        <w:rPr>
          <w:rFonts w:ascii="Palatino Linotype" w:hAnsi="Palatino Linotype"/>
        </w:rPr>
        <w:t xml:space="preserve">The lids on the sample jars will be taped and the jars inserted individually into large zip-locked or tied plastic bags lined with absorbent padding. </w:t>
      </w:r>
      <w:r w:rsidR="004D2CB1">
        <w:rPr>
          <w:rFonts w:ascii="Palatino Linotype" w:hAnsi="Palatino Linotype"/>
        </w:rPr>
        <w:t>At the laboratory, o</w:t>
      </w:r>
      <w:r w:rsidR="004D2CB1" w:rsidRPr="004D2CB1">
        <w:rPr>
          <w:rFonts w:ascii="Palatino Linotype" w:hAnsi="Palatino Linotype"/>
        </w:rPr>
        <w:t xml:space="preserve">ne sample from each infaunal station will be randomly selected </w:t>
      </w:r>
      <w:r w:rsidR="004D2CB1">
        <w:rPr>
          <w:rFonts w:ascii="Palatino Linotype" w:hAnsi="Palatino Linotype"/>
        </w:rPr>
        <w:t>to</w:t>
      </w:r>
      <w:r w:rsidR="004D2CB1" w:rsidRPr="004D2CB1">
        <w:rPr>
          <w:rFonts w:ascii="Palatino Linotype" w:hAnsi="Palatino Linotype"/>
        </w:rPr>
        <w:t xml:space="preserve"> archiv</w:t>
      </w:r>
      <w:r w:rsidR="004D2CB1">
        <w:rPr>
          <w:rFonts w:ascii="Palatino Linotype" w:hAnsi="Palatino Linotype"/>
        </w:rPr>
        <w:t>e</w:t>
      </w:r>
      <w:r w:rsidR="004D2CB1" w:rsidRPr="004D2CB1">
        <w:rPr>
          <w:rFonts w:ascii="Palatino Linotype" w:hAnsi="Palatino Linotype"/>
        </w:rPr>
        <w:t xml:space="preserve"> (see Section B3.2.3) and the other two will be processed. T</w:t>
      </w:r>
      <w:r w:rsidRPr="004D2CB1">
        <w:rPr>
          <w:rFonts w:ascii="Palatino Linotype" w:hAnsi="Palatino Linotype"/>
        </w:rPr>
        <w:t xml:space="preserve">he samples will be </w:t>
      </w:r>
      <w:r w:rsidR="00B623D9">
        <w:rPr>
          <w:rFonts w:ascii="Palatino Linotype" w:hAnsi="Palatino Linotype"/>
        </w:rPr>
        <w:t xml:space="preserve">fixed in </w:t>
      </w:r>
      <w:r w:rsidR="00B623D9" w:rsidRPr="00B623D9">
        <w:rPr>
          <w:rFonts w:ascii="Palatino Linotype" w:hAnsi="Palatino Linotype"/>
        </w:rPr>
        <w:t>buffered 10% formalin</w:t>
      </w:r>
      <w:r w:rsidR="009074E5">
        <w:rPr>
          <w:rFonts w:ascii="Palatino Linotype" w:hAnsi="Palatino Linotype"/>
        </w:rPr>
        <w:t xml:space="preserve"> </w:t>
      </w:r>
      <w:r w:rsidR="00B623D9">
        <w:rPr>
          <w:rFonts w:ascii="Palatino Linotype" w:hAnsi="Palatino Linotype"/>
        </w:rPr>
        <w:t xml:space="preserve">for at least 48 hours, and then be </w:t>
      </w:r>
      <w:r w:rsidRPr="004D2CB1">
        <w:rPr>
          <w:rFonts w:ascii="Palatino Linotype" w:hAnsi="Palatino Linotype"/>
        </w:rPr>
        <w:t xml:space="preserve">transferred to </w:t>
      </w:r>
      <w:r w:rsidR="00C1037C" w:rsidRPr="00C1037C">
        <w:rPr>
          <w:rFonts w:ascii="Palatino Linotype" w:hAnsi="Palatino Linotype"/>
        </w:rPr>
        <w:t xml:space="preserve">reagent alcohol </w:t>
      </w:r>
      <w:r w:rsidR="00F049E2">
        <w:rPr>
          <w:rFonts w:ascii="Palatino Linotype" w:hAnsi="Palatino Linotype"/>
        </w:rPr>
        <w:t xml:space="preserve">within </w:t>
      </w:r>
      <w:r w:rsidR="008C4573">
        <w:rPr>
          <w:rFonts w:ascii="Palatino Linotype" w:hAnsi="Palatino Linotype"/>
        </w:rPr>
        <w:t>7</w:t>
      </w:r>
      <w:r w:rsidR="00C1037C" w:rsidRPr="00C1037C">
        <w:rPr>
          <w:rFonts w:ascii="Palatino Linotype" w:hAnsi="Palatino Linotype"/>
        </w:rPr>
        <w:t xml:space="preserve"> days of collection</w:t>
      </w:r>
      <w:r w:rsidR="00B623D9">
        <w:rPr>
          <w:rFonts w:ascii="Palatino Linotype" w:hAnsi="Palatino Linotype"/>
        </w:rPr>
        <w:t xml:space="preserve">. </w:t>
      </w:r>
      <w:r w:rsidRPr="004D2CB1">
        <w:rPr>
          <w:rFonts w:ascii="Palatino Linotype" w:hAnsi="Palatino Linotype"/>
        </w:rPr>
        <w:t xml:space="preserve"> </w:t>
      </w:r>
      <w:r w:rsidR="00B623D9">
        <w:rPr>
          <w:rFonts w:ascii="Palatino Linotype" w:hAnsi="Palatino Linotype"/>
        </w:rPr>
        <w:t>T</w:t>
      </w:r>
      <w:r w:rsidRPr="004D2CB1">
        <w:rPr>
          <w:rFonts w:ascii="Palatino Linotype" w:hAnsi="Palatino Linotype"/>
        </w:rPr>
        <w:t xml:space="preserve">he organisms </w:t>
      </w:r>
      <w:r w:rsidR="00B623D9">
        <w:rPr>
          <w:rFonts w:ascii="Palatino Linotype" w:hAnsi="Palatino Linotype"/>
        </w:rPr>
        <w:t xml:space="preserve">will be </w:t>
      </w:r>
      <w:r w:rsidRPr="004D2CB1">
        <w:rPr>
          <w:rFonts w:ascii="Palatino Linotype" w:hAnsi="Palatino Linotype"/>
        </w:rPr>
        <w:t xml:space="preserve">picked from the samples and sorted into major taxonomic groups. </w:t>
      </w:r>
    </w:p>
    <w:p w14:paraId="0E1CF867" w14:textId="77777777" w:rsidR="00017360" w:rsidRPr="00904D84" w:rsidRDefault="00017360" w:rsidP="00411ED8">
      <w:pPr>
        <w:numPr>
          <w:ilvl w:val="12"/>
          <w:numId w:val="0"/>
        </w:numPr>
        <w:rPr>
          <w:rFonts w:ascii="Palatino Linotype" w:hAnsi="Palatino Linotype"/>
          <w:color w:val="000000"/>
          <w:szCs w:val="22"/>
        </w:rPr>
      </w:pPr>
    </w:p>
    <w:p w14:paraId="087243D0" w14:textId="77777777" w:rsidR="00017360" w:rsidRPr="005C1992" w:rsidRDefault="00017360" w:rsidP="00411ED8">
      <w:pPr>
        <w:numPr>
          <w:ilvl w:val="12"/>
          <w:numId w:val="0"/>
        </w:numPr>
        <w:rPr>
          <w:rFonts w:ascii="Palatino Linotype" w:hAnsi="Palatino Linotype"/>
          <w:color w:val="000000"/>
          <w:szCs w:val="22"/>
        </w:rPr>
      </w:pPr>
      <w:r w:rsidRPr="00904D84">
        <w:rPr>
          <w:rFonts w:ascii="Palatino Linotype" w:hAnsi="Palatino Linotype"/>
          <w:color w:val="000000"/>
          <w:szCs w:val="22"/>
        </w:rPr>
        <w:t xml:space="preserve">The sediment chemistry samples </w:t>
      </w:r>
      <w:r w:rsidRPr="00AD16CA">
        <w:rPr>
          <w:rFonts w:ascii="Palatino Linotype" w:hAnsi="Palatino Linotype"/>
          <w:color w:val="000000"/>
          <w:szCs w:val="22"/>
        </w:rPr>
        <w:t xml:space="preserve">collected during the benthic survey must be kept cold </w:t>
      </w:r>
      <w:r w:rsidR="00904D84" w:rsidRPr="00AD16CA">
        <w:rPr>
          <w:rFonts w:ascii="Palatino Linotype" w:hAnsi="Palatino Linotype"/>
          <w:color w:val="000000"/>
          <w:szCs w:val="22"/>
        </w:rPr>
        <w:t xml:space="preserve">or frozen as described in Table </w:t>
      </w:r>
      <w:r w:rsidR="005758F8">
        <w:rPr>
          <w:rFonts w:ascii="Palatino Linotype" w:hAnsi="Palatino Linotype"/>
          <w:color w:val="000000"/>
          <w:szCs w:val="22"/>
        </w:rPr>
        <w:t>8</w:t>
      </w:r>
      <w:r w:rsidRPr="00AD16CA">
        <w:rPr>
          <w:rFonts w:ascii="Palatino Linotype" w:hAnsi="Palatino Linotype"/>
          <w:color w:val="000000"/>
          <w:szCs w:val="22"/>
        </w:rPr>
        <w:t xml:space="preserve">. After the survey </w:t>
      </w:r>
      <w:r w:rsidR="00904D84" w:rsidRPr="00AD16CA">
        <w:rPr>
          <w:rFonts w:ascii="Palatino Linotype" w:hAnsi="Palatino Linotype"/>
          <w:color w:val="000000"/>
          <w:szCs w:val="22"/>
        </w:rPr>
        <w:t>is</w:t>
      </w:r>
      <w:r w:rsidRPr="00AD16CA">
        <w:rPr>
          <w:rFonts w:ascii="Palatino Linotype" w:hAnsi="Palatino Linotype"/>
          <w:color w:val="000000"/>
          <w:szCs w:val="22"/>
        </w:rPr>
        <w:t xml:space="preserve"> completed, </w:t>
      </w:r>
      <w:r w:rsidR="00904D84" w:rsidRPr="00AD16CA">
        <w:rPr>
          <w:rFonts w:ascii="Palatino Linotype" w:hAnsi="Palatino Linotype"/>
          <w:color w:val="000000"/>
          <w:szCs w:val="22"/>
        </w:rPr>
        <w:t>a survey crew member</w:t>
      </w:r>
      <w:r w:rsidRPr="00AD16CA">
        <w:rPr>
          <w:rFonts w:ascii="Palatino Linotype" w:hAnsi="Palatino Linotype"/>
          <w:color w:val="000000"/>
          <w:szCs w:val="22"/>
        </w:rPr>
        <w:t xml:space="preserve"> will </w:t>
      </w:r>
      <w:r w:rsidR="00314905" w:rsidRPr="00AD16CA">
        <w:rPr>
          <w:rFonts w:ascii="Palatino Linotype" w:hAnsi="Palatino Linotype"/>
          <w:color w:val="000000"/>
          <w:szCs w:val="22"/>
        </w:rPr>
        <w:t>deliver</w:t>
      </w:r>
      <w:r w:rsidRPr="00AD16CA">
        <w:rPr>
          <w:rFonts w:ascii="Palatino Linotype" w:hAnsi="Palatino Linotype"/>
          <w:color w:val="000000"/>
          <w:szCs w:val="22"/>
        </w:rPr>
        <w:t xml:space="preserve"> the sediment chemistry samples </w:t>
      </w:r>
      <w:r w:rsidR="00AD16CA" w:rsidRPr="00AD16CA">
        <w:rPr>
          <w:rFonts w:ascii="Palatino Linotype" w:hAnsi="Palatino Linotype"/>
          <w:color w:val="000000"/>
          <w:szCs w:val="22"/>
        </w:rPr>
        <w:t>to the contracted laboratory</w:t>
      </w:r>
      <w:r w:rsidRPr="00AD16CA">
        <w:rPr>
          <w:rFonts w:ascii="Palatino Linotype" w:hAnsi="Palatino Linotype"/>
          <w:color w:val="000000"/>
          <w:szCs w:val="22"/>
        </w:rPr>
        <w:t xml:space="preserve">. </w:t>
      </w:r>
      <w:r w:rsidR="00126682" w:rsidRPr="00AD16CA">
        <w:rPr>
          <w:rFonts w:ascii="Palatino Linotype" w:hAnsi="Palatino Linotype"/>
          <w:color w:val="000000"/>
          <w:szCs w:val="22"/>
        </w:rPr>
        <w:t xml:space="preserve">A </w:t>
      </w:r>
      <w:r w:rsidR="00AD16CA" w:rsidRPr="00AD16CA">
        <w:rPr>
          <w:rFonts w:ascii="Palatino Linotype" w:hAnsi="Palatino Linotype"/>
          <w:color w:val="000000"/>
          <w:szCs w:val="22"/>
        </w:rPr>
        <w:t>crew</w:t>
      </w:r>
      <w:r w:rsidR="00126682" w:rsidRPr="00AD16CA">
        <w:rPr>
          <w:rFonts w:ascii="Palatino Linotype" w:hAnsi="Palatino Linotype"/>
          <w:color w:val="000000"/>
          <w:szCs w:val="22"/>
        </w:rPr>
        <w:t xml:space="preserve"> member will contact </w:t>
      </w:r>
      <w:r w:rsidR="00AD16CA" w:rsidRPr="00AD16CA">
        <w:rPr>
          <w:rFonts w:ascii="Palatino Linotype" w:hAnsi="Palatino Linotype"/>
          <w:color w:val="000000"/>
          <w:szCs w:val="22"/>
        </w:rPr>
        <w:t>laboratory</w:t>
      </w:r>
      <w:r w:rsidR="00126682" w:rsidRPr="00AD16CA">
        <w:rPr>
          <w:rFonts w:ascii="Palatino Linotype" w:hAnsi="Palatino Linotype"/>
          <w:color w:val="000000"/>
          <w:szCs w:val="22"/>
        </w:rPr>
        <w:t xml:space="preserve"> staff to </w:t>
      </w:r>
      <w:r w:rsidR="00126682" w:rsidRPr="004E1B61">
        <w:rPr>
          <w:rFonts w:ascii="Palatino Linotype" w:hAnsi="Palatino Linotype"/>
          <w:color w:val="000000"/>
          <w:szCs w:val="22"/>
        </w:rPr>
        <w:t xml:space="preserve">arrange a time for sample drop off. This will allow </w:t>
      </w:r>
      <w:r w:rsidR="004E1B61" w:rsidRPr="004E1B61">
        <w:rPr>
          <w:rFonts w:ascii="Palatino Linotype" w:hAnsi="Palatino Linotype"/>
          <w:color w:val="000000"/>
          <w:szCs w:val="22"/>
        </w:rPr>
        <w:t>laboratory staff</w:t>
      </w:r>
      <w:r w:rsidR="00126682" w:rsidRPr="004E1B61">
        <w:rPr>
          <w:rFonts w:ascii="Palatino Linotype" w:hAnsi="Palatino Linotype"/>
          <w:color w:val="000000"/>
          <w:szCs w:val="22"/>
        </w:rPr>
        <w:t xml:space="preserve"> to be prepared for sample </w:t>
      </w:r>
      <w:r w:rsidR="00126682" w:rsidRPr="006A0C1F">
        <w:rPr>
          <w:rFonts w:ascii="Palatino Linotype" w:hAnsi="Palatino Linotype"/>
          <w:color w:val="000000"/>
          <w:szCs w:val="22"/>
        </w:rPr>
        <w:t xml:space="preserve">receipt. </w:t>
      </w:r>
      <w:r w:rsidRPr="006A0C1F">
        <w:rPr>
          <w:rFonts w:ascii="Palatino Linotype" w:hAnsi="Palatino Linotype"/>
          <w:color w:val="000000"/>
          <w:szCs w:val="22"/>
        </w:rPr>
        <w:t xml:space="preserve">The survey team will keep </w:t>
      </w:r>
      <w:r w:rsidR="006A0C1F" w:rsidRPr="006A0C1F">
        <w:rPr>
          <w:rFonts w:ascii="Palatino Linotype" w:hAnsi="Palatino Linotype"/>
          <w:color w:val="000000"/>
          <w:szCs w:val="22"/>
        </w:rPr>
        <w:t>the laboratory informed</w:t>
      </w:r>
      <w:r w:rsidRPr="006A0C1F">
        <w:rPr>
          <w:rFonts w:ascii="Palatino Linotype" w:hAnsi="Palatino Linotype"/>
          <w:color w:val="000000"/>
          <w:szCs w:val="22"/>
        </w:rPr>
        <w:t xml:space="preserve"> </w:t>
      </w:r>
      <w:r w:rsidR="00126682" w:rsidRPr="006A0C1F">
        <w:rPr>
          <w:rFonts w:ascii="Palatino Linotype" w:hAnsi="Palatino Linotype"/>
          <w:color w:val="000000"/>
          <w:szCs w:val="22"/>
        </w:rPr>
        <w:t>about any changes to</w:t>
      </w:r>
      <w:r w:rsidRPr="006A0C1F">
        <w:rPr>
          <w:rFonts w:ascii="Palatino Linotype" w:hAnsi="Palatino Linotype"/>
          <w:color w:val="000000"/>
          <w:szCs w:val="22"/>
        </w:rPr>
        <w:t xml:space="preserve"> </w:t>
      </w:r>
      <w:r w:rsidRPr="007E04F1">
        <w:rPr>
          <w:rFonts w:ascii="Palatino Linotype" w:hAnsi="Palatino Linotype"/>
          <w:color w:val="000000"/>
          <w:szCs w:val="22"/>
        </w:rPr>
        <w:t>the expected delivery time</w:t>
      </w:r>
      <w:r w:rsidR="006A0C1F" w:rsidRPr="007E04F1">
        <w:rPr>
          <w:rFonts w:ascii="Palatino Linotype" w:hAnsi="Palatino Linotype"/>
          <w:color w:val="000000"/>
          <w:szCs w:val="22"/>
        </w:rPr>
        <w:t>.</w:t>
      </w:r>
      <w:r w:rsidRPr="007E04F1">
        <w:rPr>
          <w:rFonts w:ascii="Palatino Linotype" w:hAnsi="Palatino Linotype"/>
          <w:color w:val="000000"/>
          <w:szCs w:val="22"/>
        </w:rPr>
        <w:t xml:space="preserve"> All samples will be kept on ice in coolers during transport. If circumstances dictate that the samples must be shipped to </w:t>
      </w:r>
      <w:r w:rsidR="007E04F1" w:rsidRPr="007E04F1">
        <w:rPr>
          <w:rFonts w:ascii="Palatino Linotype" w:hAnsi="Palatino Linotype"/>
          <w:color w:val="000000"/>
          <w:szCs w:val="22"/>
        </w:rPr>
        <w:t>laboratory</w:t>
      </w:r>
      <w:r w:rsidRPr="007E04F1">
        <w:rPr>
          <w:rFonts w:ascii="Palatino Linotype" w:hAnsi="Palatino Linotype"/>
          <w:color w:val="000000"/>
          <w:szCs w:val="22"/>
        </w:rPr>
        <w:t xml:space="preserve">, they will be shipped by </w:t>
      </w:r>
      <w:r w:rsidR="007176A7">
        <w:rPr>
          <w:rFonts w:ascii="Palatino Linotype" w:hAnsi="Palatino Linotype"/>
          <w:color w:val="000000"/>
          <w:szCs w:val="22"/>
        </w:rPr>
        <w:t>o</w:t>
      </w:r>
      <w:r w:rsidRPr="007E04F1">
        <w:rPr>
          <w:rFonts w:ascii="Palatino Linotype" w:hAnsi="Palatino Linotype"/>
          <w:color w:val="000000"/>
          <w:szCs w:val="22"/>
        </w:rPr>
        <w:t xml:space="preserve">vernight </w:t>
      </w:r>
      <w:r w:rsidR="007176A7" w:rsidRPr="005C1992">
        <w:rPr>
          <w:rFonts w:ascii="Palatino Linotype" w:hAnsi="Palatino Linotype"/>
          <w:color w:val="000000"/>
          <w:szCs w:val="22"/>
        </w:rPr>
        <w:t>e</w:t>
      </w:r>
      <w:r w:rsidRPr="005C1992">
        <w:rPr>
          <w:rFonts w:ascii="Palatino Linotype" w:hAnsi="Palatino Linotype"/>
          <w:color w:val="000000"/>
          <w:szCs w:val="22"/>
        </w:rPr>
        <w:t>xpress. In that case, the samples that were frozen after collection will be placed on dry ice with protective layers of foam or bubble wrap to ensure that they remain intact and frozen during shipment.</w:t>
      </w:r>
    </w:p>
    <w:p w14:paraId="22A0457A" w14:textId="77777777" w:rsidR="004D2CB1" w:rsidRPr="005C1992" w:rsidRDefault="004D2CB1" w:rsidP="00411ED8">
      <w:pPr>
        <w:numPr>
          <w:ilvl w:val="12"/>
          <w:numId w:val="0"/>
        </w:numPr>
        <w:rPr>
          <w:rFonts w:ascii="Palatino Linotype" w:hAnsi="Palatino Linotype"/>
          <w:color w:val="000000"/>
          <w:szCs w:val="22"/>
        </w:rPr>
      </w:pPr>
    </w:p>
    <w:p w14:paraId="799614A9" w14:textId="77777777" w:rsidR="004D2CB1" w:rsidRPr="00105A93" w:rsidRDefault="004D2CB1" w:rsidP="00411ED8">
      <w:pPr>
        <w:numPr>
          <w:ilvl w:val="12"/>
          <w:numId w:val="0"/>
        </w:numPr>
        <w:rPr>
          <w:rFonts w:ascii="Palatino Linotype" w:hAnsi="Palatino Linotype"/>
          <w:color w:val="000000"/>
          <w:szCs w:val="22"/>
        </w:rPr>
      </w:pPr>
      <w:r w:rsidRPr="005E6620">
        <w:rPr>
          <w:rFonts w:ascii="Palatino Linotype" w:hAnsi="Palatino Linotype"/>
        </w:rPr>
        <w:t xml:space="preserve">Following </w:t>
      </w:r>
      <w:r w:rsidR="00A520B1">
        <w:rPr>
          <w:rFonts w:ascii="Palatino Linotype" w:hAnsi="Palatino Linotype"/>
        </w:rPr>
        <w:t xml:space="preserve">the </w:t>
      </w:r>
      <w:r w:rsidRPr="005E6620">
        <w:rPr>
          <w:rFonts w:ascii="Palatino Linotype" w:hAnsi="Palatino Linotype"/>
        </w:rPr>
        <w:t>hard-bottom destructive sample</w:t>
      </w:r>
      <w:r w:rsidR="00A520B1">
        <w:rPr>
          <w:rFonts w:ascii="Palatino Linotype" w:hAnsi="Palatino Linotype"/>
        </w:rPr>
        <w:t xml:space="preserve"> </w:t>
      </w:r>
      <w:r w:rsidR="00A520B1" w:rsidRPr="00A520B1">
        <w:rPr>
          <w:rFonts w:ascii="Palatino Linotype" w:hAnsi="Palatino Linotype"/>
        </w:rPr>
        <w:t xml:space="preserve">survey, the samples (stored in sturdy coolers) will be delivered by a survey crew member to the contracted laboratory. A crew member will contact laboratory staff to arrange a time for sample drop off. This will allow laboratory staff to be prepared for sample receipt. The samples, while still in buffered 10% formalin, can be shipped by ground or 2-day express delivery if necessary for delivery to contracted laboratory. The lids on the sample jars will be taped and the jars inserted individually into large zip-locked or tied plastic bags lined with </w:t>
      </w:r>
      <w:r w:rsidR="00A520B1" w:rsidRPr="00105A93">
        <w:rPr>
          <w:rFonts w:ascii="Palatino Linotype" w:hAnsi="Palatino Linotype"/>
        </w:rPr>
        <w:t xml:space="preserve">absorbent padding. At the laboratory, one sample from each infaunal station will be randomly selected to archive (see Section B3.2.3) and the other two will be processed. </w:t>
      </w:r>
      <w:r w:rsidR="000D7338" w:rsidRPr="000D7338">
        <w:rPr>
          <w:rFonts w:ascii="Palatino Linotype" w:hAnsi="Palatino Linotype"/>
        </w:rPr>
        <w:t xml:space="preserve">The samples will be fixed in buffered 10% formalin for at least 48 hours, and then be transferred to reagent alcohol within </w:t>
      </w:r>
      <w:r w:rsidR="008C4573">
        <w:rPr>
          <w:rFonts w:ascii="Palatino Linotype" w:hAnsi="Palatino Linotype"/>
        </w:rPr>
        <w:t>7</w:t>
      </w:r>
      <w:r w:rsidR="000D7338" w:rsidRPr="000D7338">
        <w:rPr>
          <w:rFonts w:ascii="Palatino Linotype" w:hAnsi="Palatino Linotype"/>
        </w:rPr>
        <w:t xml:space="preserve"> days of collection.  The organisms will be picked from the samples and sorted into major taxonomic groups.</w:t>
      </w:r>
    </w:p>
    <w:p w14:paraId="0DA39235" w14:textId="77777777" w:rsidR="004D2CB1" w:rsidRDefault="004D2CB1" w:rsidP="00411ED8">
      <w:pPr>
        <w:numPr>
          <w:ilvl w:val="12"/>
          <w:numId w:val="0"/>
        </w:numPr>
        <w:rPr>
          <w:rFonts w:ascii="Palatino Linotype" w:hAnsi="Palatino Linotype"/>
          <w:color w:val="000000"/>
          <w:szCs w:val="22"/>
        </w:rPr>
      </w:pPr>
    </w:p>
    <w:p w14:paraId="572CA3A4" w14:textId="77777777" w:rsidR="00411ED8" w:rsidRPr="00105A93" w:rsidRDefault="00411ED8" w:rsidP="00411ED8">
      <w:pPr>
        <w:numPr>
          <w:ilvl w:val="12"/>
          <w:numId w:val="0"/>
        </w:numPr>
        <w:rPr>
          <w:rFonts w:ascii="Palatino Linotype" w:hAnsi="Palatino Linotype"/>
          <w:color w:val="000000"/>
          <w:szCs w:val="22"/>
        </w:rPr>
      </w:pPr>
    </w:p>
    <w:p w14:paraId="668EA0BE" w14:textId="77777777" w:rsidR="0082507E" w:rsidRPr="00A45300" w:rsidRDefault="00017360" w:rsidP="00A20F10">
      <w:pPr>
        <w:pStyle w:val="Heading3"/>
        <w:numPr>
          <w:ilvl w:val="2"/>
          <w:numId w:val="24"/>
        </w:numPr>
        <w:rPr>
          <w:rFonts w:ascii="Palatino Linotype" w:hAnsi="Palatino Linotype"/>
        </w:rPr>
      </w:pPr>
      <w:bookmarkStart w:id="173" w:name="_Toc11938121"/>
      <w:r w:rsidRPr="00A45300">
        <w:rPr>
          <w:rFonts w:ascii="Palatino Linotype" w:hAnsi="Palatino Linotype"/>
        </w:rPr>
        <w:lastRenderedPageBreak/>
        <w:t>Sample Custody</w:t>
      </w:r>
      <w:bookmarkEnd w:id="173"/>
    </w:p>
    <w:p w14:paraId="08B994E2" w14:textId="77777777" w:rsidR="0082507E" w:rsidRPr="00A45300" w:rsidRDefault="00017360" w:rsidP="00A20F10">
      <w:pPr>
        <w:pStyle w:val="Heading4"/>
        <w:numPr>
          <w:ilvl w:val="3"/>
          <w:numId w:val="24"/>
        </w:numPr>
        <w:rPr>
          <w:rFonts w:ascii="Palatino Linotype" w:hAnsi="Palatino Linotype"/>
        </w:rPr>
      </w:pPr>
      <w:bookmarkStart w:id="174" w:name="_Toc11938122"/>
      <w:r w:rsidRPr="00A45300">
        <w:rPr>
          <w:rFonts w:ascii="Palatino Linotype" w:hAnsi="Palatino Linotype"/>
        </w:rPr>
        <w:t>Sample Tracking</w:t>
      </w:r>
      <w:bookmarkEnd w:id="174"/>
    </w:p>
    <w:p w14:paraId="52915F3E" w14:textId="77777777" w:rsidR="00017360" w:rsidRPr="00A45300" w:rsidRDefault="00017360" w:rsidP="00017360">
      <w:pPr>
        <w:rPr>
          <w:rFonts w:ascii="Palatino Linotype" w:hAnsi="Palatino Linotype"/>
        </w:rPr>
      </w:pPr>
      <w:r w:rsidRPr="00A45300">
        <w:rPr>
          <w:rFonts w:ascii="Palatino Linotype" w:hAnsi="Palatino Linotype"/>
        </w:rPr>
        <w:t>Sample custody will be</w:t>
      </w:r>
      <w:r w:rsidR="00A45300" w:rsidRPr="00A45300">
        <w:rPr>
          <w:rFonts w:ascii="Palatino Linotype" w:hAnsi="Palatino Linotype"/>
        </w:rPr>
        <w:t xml:space="preserve"> tracked through </w:t>
      </w:r>
      <w:r w:rsidR="000D6523" w:rsidRPr="000D6523">
        <w:rPr>
          <w:rFonts w:ascii="Palatino Linotype" w:hAnsi="Palatino Linotype"/>
        </w:rPr>
        <w:t xml:space="preserve">external and internal </w:t>
      </w:r>
      <w:r w:rsidR="00A45300" w:rsidRPr="00A45300">
        <w:rPr>
          <w:rFonts w:ascii="Palatino Linotype" w:hAnsi="Palatino Linotype"/>
        </w:rPr>
        <w:t>sample labels (</w:t>
      </w:r>
      <w:r w:rsidRPr="00A45300">
        <w:rPr>
          <w:rFonts w:ascii="Palatino Linotype" w:hAnsi="Palatino Linotype"/>
        </w:rPr>
        <w:t xml:space="preserve">Figure </w:t>
      </w:r>
      <w:r w:rsidR="00884040">
        <w:rPr>
          <w:rFonts w:ascii="Palatino Linotype" w:hAnsi="Palatino Linotype"/>
        </w:rPr>
        <w:t>3</w:t>
      </w:r>
      <w:r w:rsidRPr="00A45300">
        <w:rPr>
          <w:rFonts w:ascii="Palatino Linotype" w:hAnsi="Palatino Linotype"/>
        </w:rPr>
        <w:t xml:space="preserve">), </w:t>
      </w:r>
      <w:r w:rsidR="00B664C1">
        <w:rPr>
          <w:rFonts w:ascii="Palatino Linotype" w:hAnsi="Palatino Linotype"/>
        </w:rPr>
        <w:t>sample collection</w:t>
      </w:r>
      <w:r w:rsidRPr="00A45300">
        <w:rPr>
          <w:rFonts w:ascii="Palatino Linotype" w:hAnsi="Palatino Linotype"/>
        </w:rPr>
        <w:t xml:space="preserve"> </w:t>
      </w:r>
      <w:r w:rsidR="00B664C1">
        <w:rPr>
          <w:rFonts w:ascii="Palatino Linotype" w:hAnsi="Palatino Linotype"/>
        </w:rPr>
        <w:t>form</w:t>
      </w:r>
      <w:r w:rsidR="00F56702">
        <w:rPr>
          <w:rFonts w:ascii="Palatino Linotype" w:hAnsi="Palatino Linotype"/>
        </w:rPr>
        <w:t>s</w:t>
      </w:r>
      <w:r w:rsidRPr="00A45300">
        <w:rPr>
          <w:rFonts w:ascii="Palatino Linotype" w:hAnsi="Palatino Linotype"/>
        </w:rPr>
        <w:t xml:space="preserve"> (Figure </w:t>
      </w:r>
      <w:r w:rsidR="00884040">
        <w:rPr>
          <w:rFonts w:ascii="Palatino Linotype" w:hAnsi="Palatino Linotype"/>
        </w:rPr>
        <w:t>4</w:t>
      </w:r>
      <w:r w:rsidRPr="00A45300">
        <w:rPr>
          <w:rFonts w:ascii="Palatino Linotype" w:hAnsi="Palatino Linotype"/>
        </w:rPr>
        <w:t xml:space="preserve">), and chain of custody (COC) forms (Figure </w:t>
      </w:r>
      <w:r w:rsidR="00884040">
        <w:rPr>
          <w:rFonts w:ascii="Palatino Linotype" w:hAnsi="Palatino Linotype"/>
        </w:rPr>
        <w:t>5</w:t>
      </w:r>
      <w:r w:rsidRPr="00A45300">
        <w:rPr>
          <w:rFonts w:ascii="Palatino Linotype" w:hAnsi="Palatino Linotype"/>
        </w:rPr>
        <w:t>).</w:t>
      </w:r>
    </w:p>
    <w:p w14:paraId="2DFFAFC1" w14:textId="77777777" w:rsidR="00017360" w:rsidRPr="00A45300" w:rsidRDefault="00017360" w:rsidP="00017360">
      <w:pPr>
        <w:rPr>
          <w:rFonts w:ascii="Palatino Linotype" w:hAnsi="Palatino Linotype"/>
        </w:rPr>
      </w:pPr>
    </w:p>
    <w:p w14:paraId="45065DF9" w14:textId="77777777" w:rsidR="00017360" w:rsidRPr="00A45300" w:rsidRDefault="00CB5E48" w:rsidP="00B664C1">
      <w:pPr>
        <w:jc w:val="center"/>
        <w:rPr>
          <w:rFonts w:ascii="Palatino Linotype" w:hAnsi="Palatino Linotype"/>
          <w:szCs w:val="22"/>
        </w:rPr>
      </w:pPr>
      <w:r w:rsidRPr="00A45300">
        <w:rPr>
          <w:rFonts w:ascii="Palatino Linotype" w:hAnsi="Palatino Linotype"/>
          <w:noProof/>
          <w:szCs w:val="22"/>
        </w:rPr>
        <w:drawing>
          <wp:inline distT="0" distB="0" distL="0" distR="0" wp14:anchorId="4514A04B" wp14:editId="43562B06">
            <wp:extent cx="2743200" cy="1371600"/>
            <wp:effectExtent l="19050" t="19050" r="19050" b="19050"/>
            <wp:docPr id="5" name="Picture 5" descr="Jar Labe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Jar Labels"/>
                    <pic:cNvPicPr>
                      <a:picLocks noChangeAspect="1" noChangeArrowheads="1"/>
                    </pic:cNvPicPr>
                  </pic:nvPicPr>
                  <pic:blipFill>
                    <a:blip r:embed="rId19" cstate="print"/>
                    <a:srcRect/>
                    <a:stretch>
                      <a:fillRect/>
                    </a:stretch>
                  </pic:blipFill>
                  <pic:spPr bwMode="auto">
                    <a:xfrm>
                      <a:off x="0" y="0"/>
                      <a:ext cx="2743200" cy="1371600"/>
                    </a:xfrm>
                    <a:prstGeom prst="rect">
                      <a:avLst/>
                    </a:prstGeom>
                    <a:noFill/>
                    <a:ln w="9525" cmpd="sng">
                      <a:solidFill>
                        <a:srgbClr val="000000"/>
                      </a:solidFill>
                      <a:miter lim="800000"/>
                      <a:headEnd/>
                      <a:tailEnd/>
                    </a:ln>
                    <a:effectLst/>
                  </pic:spPr>
                </pic:pic>
              </a:graphicData>
            </a:graphic>
          </wp:inline>
        </w:drawing>
      </w:r>
    </w:p>
    <w:p w14:paraId="204FF1A6" w14:textId="77777777" w:rsidR="001974D6" w:rsidRDefault="00017360" w:rsidP="00341752">
      <w:pPr>
        <w:pStyle w:val="Caption"/>
        <w:tabs>
          <w:tab w:val="clear" w:pos="936"/>
        </w:tabs>
        <w:ind w:left="2520" w:firstLine="0"/>
        <w:rPr>
          <w:rFonts w:ascii="Palatino Linotype" w:hAnsi="Palatino Linotype"/>
        </w:rPr>
      </w:pPr>
      <w:bookmarkStart w:id="175" w:name="_Toc2780282"/>
      <w:r w:rsidRPr="00A45300">
        <w:rPr>
          <w:rFonts w:ascii="Palatino Linotype" w:hAnsi="Palatino Linotype"/>
        </w:rPr>
        <w:t xml:space="preserve">Figure </w:t>
      </w:r>
      <w:r w:rsidR="000A7F81" w:rsidRPr="00A45300">
        <w:rPr>
          <w:rFonts w:ascii="Palatino Linotype" w:hAnsi="Palatino Linotype"/>
        </w:rPr>
        <w:fldChar w:fldCharType="begin"/>
      </w:r>
      <w:r w:rsidR="00AC32F6" w:rsidRPr="00A45300">
        <w:rPr>
          <w:rFonts w:ascii="Palatino Linotype" w:hAnsi="Palatino Linotype"/>
        </w:rPr>
        <w:instrText xml:space="preserve"> SEQ Figure \* ARABIC </w:instrText>
      </w:r>
      <w:r w:rsidR="000A7F81" w:rsidRPr="00A45300">
        <w:rPr>
          <w:rFonts w:ascii="Palatino Linotype" w:hAnsi="Palatino Linotype"/>
        </w:rPr>
        <w:fldChar w:fldCharType="separate"/>
      </w:r>
      <w:r w:rsidR="009F6436">
        <w:rPr>
          <w:rFonts w:ascii="Palatino Linotype" w:hAnsi="Palatino Linotype"/>
          <w:noProof/>
        </w:rPr>
        <w:t>3</w:t>
      </w:r>
      <w:r w:rsidR="000A7F81" w:rsidRPr="00A45300">
        <w:rPr>
          <w:rFonts w:ascii="Palatino Linotype" w:hAnsi="Palatino Linotype"/>
          <w:noProof/>
        </w:rPr>
        <w:fldChar w:fldCharType="end"/>
      </w:r>
      <w:r w:rsidRPr="00A45300">
        <w:rPr>
          <w:rFonts w:ascii="Palatino Linotype" w:hAnsi="Palatino Linotype"/>
        </w:rPr>
        <w:t xml:space="preserve">. Example of a </w:t>
      </w:r>
      <w:r w:rsidR="00C016EE">
        <w:rPr>
          <w:rFonts w:ascii="Palatino Linotype" w:hAnsi="Palatino Linotype"/>
        </w:rPr>
        <w:t>Macro</w:t>
      </w:r>
      <w:r w:rsidRPr="00A45300">
        <w:rPr>
          <w:rFonts w:ascii="Palatino Linotype" w:hAnsi="Palatino Linotype"/>
        </w:rPr>
        <w:t>faunal Sample Label</w:t>
      </w:r>
      <w:r w:rsidR="002971ED">
        <w:rPr>
          <w:rFonts w:ascii="Palatino Linotype" w:hAnsi="Palatino Linotype"/>
        </w:rPr>
        <w:t>.</w:t>
      </w:r>
      <w:bookmarkEnd w:id="175"/>
    </w:p>
    <w:p w14:paraId="35F63F21" w14:textId="77777777" w:rsidR="001974D6" w:rsidRDefault="001974D6" w:rsidP="00341752">
      <w:pPr>
        <w:pStyle w:val="Caption"/>
        <w:tabs>
          <w:tab w:val="clear" w:pos="936"/>
        </w:tabs>
        <w:ind w:left="2520" w:firstLine="0"/>
        <w:rPr>
          <w:rFonts w:ascii="Palatino Linotype" w:hAnsi="Palatino Linotype"/>
        </w:rPr>
      </w:pPr>
    </w:p>
    <w:p w14:paraId="42E095F4" w14:textId="77777777" w:rsidR="00017360" w:rsidRPr="002971ED" w:rsidRDefault="00C25420" w:rsidP="00341752">
      <w:pPr>
        <w:pStyle w:val="Caption"/>
        <w:tabs>
          <w:tab w:val="clear" w:pos="936"/>
        </w:tabs>
        <w:ind w:left="2520" w:firstLine="0"/>
        <w:rPr>
          <w:rFonts w:ascii="Palatino Linotype" w:hAnsi="Palatino Linotype"/>
        </w:rPr>
      </w:pPr>
      <w:r w:rsidRPr="002971ED">
        <w:rPr>
          <w:rFonts w:ascii="Palatino Linotype" w:hAnsi="Palatino Linotype"/>
        </w:rPr>
        <w:br w:type="page"/>
      </w:r>
    </w:p>
    <w:p w14:paraId="3CE577A0" w14:textId="77777777" w:rsidR="00932DD9" w:rsidRPr="00932DD9" w:rsidRDefault="00DE444C" w:rsidP="00017360">
      <w:pPr>
        <w:pStyle w:val="Caption"/>
        <w:tabs>
          <w:tab w:val="clear" w:pos="936"/>
        </w:tabs>
        <w:ind w:left="0" w:firstLine="0"/>
      </w:pPr>
      <w:r w:rsidRPr="00DE444C">
        <w:rPr>
          <w:noProof/>
        </w:rPr>
        <w:lastRenderedPageBreak/>
        <w:drawing>
          <wp:inline distT="0" distB="0" distL="0" distR="0" wp14:anchorId="5BBD4D7C" wp14:editId="085272C1">
            <wp:extent cx="5879592" cy="7388352"/>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879592" cy="7388352"/>
                    </a:xfrm>
                    <a:prstGeom prst="rect">
                      <a:avLst/>
                    </a:prstGeom>
                    <a:noFill/>
                    <a:ln>
                      <a:noFill/>
                    </a:ln>
                  </pic:spPr>
                </pic:pic>
              </a:graphicData>
            </a:graphic>
          </wp:inline>
        </w:drawing>
      </w:r>
    </w:p>
    <w:p w14:paraId="4A2B01A0" w14:textId="77777777" w:rsidR="0055020E" w:rsidRPr="002C40B4" w:rsidRDefault="00017360" w:rsidP="00017360">
      <w:pPr>
        <w:pStyle w:val="Caption"/>
        <w:tabs>
          <w:tab w:val="clear" w:pos="936"/>
        </w:tabs>
        <w:ind w:left="0" w:firstLine="0"/>
        <w:rPr>
          <w:rFonts w:ascii="Palatino Linotype" w:hAnsi="Palatino Linotype"/>
        </w:rPr>
      </w:pPr>
      <w:bookmarkStart w:id="176" w:name="_Toc2780283"/>
      <w:r w:rsidRPr="002C40B4">
        <w:rPr>
          <w:rFonts w:ascii="Palatino Linotype" w:hAnsi="Palatino Linotype"/>
        </w:rPr>
        <w:t xml:space="preserve">Figure </w:t>
      </w:r>
      <w:r w:rsidR="000A7F81" w:rsidRPr="002C40B4">
        <w:rPr>
          <w:rFonts w:ascii="Palatino Linotype" w:hAnsi="Palatino Linotype"/>
        </w:rPr>
        <w:fldChar w:fldCharType="begin"/>
      </w:r>
      <w:r w:rsidR="00AC32F6" w:rsidRPr="002C40B4">
        <w:rPr>
          <w:rFonts w:ascii="Palatino Linotype" w:hAnsi="Palatino Linotype"/>
        </w:rPr>
        <w:instrText xml:space="preserve"> SEQ Figure \* ARABIC </w:instrText>
      </w:r>
      <w:r w:rsidR="000A7F81" w:rsidRPr="002C40B4">
        <w:rPr>
          <w:rFonts w:ascii="Palatino Linotype" w:hAnsi="Palatino Linotype"/>
        </w:rPr>
        <w:fldChar w:fldCharType="separate"/>
      </w:r>
      <w:r w:rsidR="009F6436">
        <w:rPr>
          <w:rFonts w:ascii="Palatino Linotype" w:hAnsi="Palatino Linotype"/>
          <w:noProof/>
        </w:rPr>
        <w:t>4</w:t>
      </w:r>
      <w:r w:rsidR="000A7F81" w:rsidRPr="002C40B4">
        <w:rPr>
          <w:rFonts w:ascii="Palatino Linotype" w:hAnsi="Palatino Linotype"/>
          <w:noProof/>
        </w:rPr>
        <w:fldChar w:fldCharType="end"/>
      </w:r>
      <w:r w:rsidRPr="002C40B4">
        <w:rPr>
          <w:rFonts w:ascii="Palatino Linotype" w:hAnsi="Palatino Linotype"/>
        </w:rPr>
        <w:t xml:space="preserve">. Example of a </w:t>
      </w:r>
      <w:r w:rsidR="00B664C1">
        <w:rPr>
          <w:rFonts w:ascii="Palatino Linotype" w:hAnsi="Palatino Linotype"/>
        </w:rPr>
        <w:t>Sample Collection</w:t>
      </w:r>
      <w:r w:rsidRPr="002C40B4">
        <w:rPr>
          <w:rFonts w:ascii="Palatino Linotype" w:hAnsi="Palatino Linotype"/>
        </w:rPr>
        <w:t xml:space="preserve"> Form.</w:t>
      </w:r>
      <w:bookmarkEnd w:id="176"/>
    </w:p>
    <w:p w14:paraId="6EEA426B" w14:textId="77777777" w:rsidR="001B4C1E" w:rsidRPr="00265F46" w:rsidRDefault="001B4C1E" w:rsidP="0057217A">
      <w:pPr>
        <w:jc w:val="center"/>
        <w:rPr>
          <w:rFonts w:ascii="Palatino Linotype" w:hAnsi="Palatino Linotype"/>
          <w:highlight w:val="yellow"/>
        </w:rPr>
        <w:sectPr w:rsidR="001B4C1E" w:rsidRPr="00265F46" w:rsidSect="00017360">
          <w:pgSz w:w="12240" w:h="15840" w:code="1"/>
          <w:pgMar w:top="1440" w:right="1440" w:bottom="1440" w:left="1440" w:header="720" w:footer="720" w:gutter="0"/>
          <w:cols w:space="720"/>
          <w:docGrid w:linePitch="360"/>
        </w:sectPr>
      </w:pPr>
    </w:p>
    <w:p w14:paraId="2C030745" w14:textId="77777777" w:rsidR="00C25420" w:rsidRPr="00265F46" w:rsidRDefault="008335A2" w:rsidP="0057217A">
      <w:pPr>
        <w:jc w:val="center"/>
        <w:rPr>
          <w:rFonts w:ascii="Palatino Linotype" w:hAnsi="Palatino Linotype"/>
          <w:b/>
          <w:highlight w:val="yellow"/>
        </w:rPr>
      </w:pPr>
      <w:r>
        <w:rPr>
          <w:rFonts w:ascii="Palatino Linotype" w:hAnsi="Palatino Linotype"/>
          <w:b/>
          <w:noProof/>
        </w:rPr>
        <w:lastRenderedPageBreak/>
        <w:drawing>
          <wp:inline distT="0" distB="0" distL="0" distR="0" wp14:anchorId="5E090E62" wp14:editId="7DC87B61">
            <wp:extent cx="6986016" cy="5413248"/>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986016" cy="5413248"/>
                    </a:xfrm>
                    <a:prstGeom prst="rect">
                      <a:avLst/>
                    </a:prstGeom>
                    <a:noFill/>
                    <a:ln>
                      <a:noFill/>
                    </a:ln>
                  </pic:spPr>
                </pic:pic>
              </a:graphicData>
            </a:graphic>
          </wp:inline>
        </w:drawing>
      </w:r>
    </w:p>
    <w:bookmarkStart w:id="177" w:name="_Toc2780284"/>
    <w:p w14:paraId="0B3ABA69" w14:textId="77777777" w:rsidR="00017360" w:rsidRPr="008335A2" w:rsidRDefault="008E14BE" w:rsidP="00B664C1">
      <w:pPr>
        <w:pStyle w:val="Caption"/>
        <w:ind w:hanging="270"/>
        <w:rPr>
          <w:rFonts w:ascii="Palatino Linotype" w:hAnsi="Palatino Linotype"/>
        </w:rPr>
      </w:pPr>
      <w:r>
        <w:rPr>
          <w:rFonts w:ascii="Palatino Linotype" w:hAnsi="Palatino Linotype"/>
          <w:noProof/>
        </w:rPr>
        <mc:AlternateContent>
          <mc:Choice Requires="wps">
            <w:drawing>
              <wp:anchor distT="0" distB="0" distL="114300" distR="114300" simplePos="0" relativeHeight="251654144" behindDoc="0" locked="0" layoutInCell="1" allowOverlap="1" wp14:anchorId="03450870" wp14:editId="0A617088">
                <wp:simplePos x="0" y="0"/>
                <wp:positionH relativeFrom="column">
                  <wp:posOffset>3317875</wp:posOffset>
                </wp:positionH>
                <wp:positionV relativeFrom="paragraph">
                  <wp:posOffset>-7759065</wp:posOffset>
                </wp:positionV>
                <wp:extent cx="672465" cy="237490"/>
                <wp:effectExtent l="3175" t="0" r="635" b="3810"/>
                <wp:wrapNone/>
                <wp:docPr id="13"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2465" cy="2374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74BDD0" w14:textId="77777777" w:rsidR="00E82C71" w:rsidRPr="00FB3423" w:rsidRDefault="00E82C71">
                            <w:pPr>
                              <w:rPr>
                                <w:b/>
                                <w:sz w:val="20"/>
                                <w:szCs w:val="20"/>
                              </w:rPr>
                            </w:pPr>
                            <w:r>
                              <w:rPr>
                                <w:b/>
                                <w:sz w:val="20"/>
                              </w:rPr>
                              <w:t>OP142B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2" o:spid="_x0000_s1035" type="#_x0000_t202" style="position:absolute;left:0;text-align:left;margin-left:261.25pt;margin-top:-610.95pt;width:52.95pt;height:18.7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" stroked="f">
                <v:textbox>
                  <w:txbxContent>
                    <w:p w14:paraId="1D74BDD0" w14:textId="77777777" w:rsidR="00E82C71" w:rsidRPr="00FB3423" w:rsidRDefault="00E82C71">
                      <w:pPr>
                        <w:rPr>
                          <w:b/>
                          <w:sz w:val="20"/>
                          <w:szCs w:val="20"/>
                        </w:rPr>
                      </w:pPr>
                      <w:r>
                        <w:rPr>
                          <w:b/>
                          <w:sz w:val="20"/>
                        </w:rPr>
                        <w:t>OP142B</w:t>
                      </w:r>
                    </w:p>
                  </w:txbxContent>
                </v:textbox>
              </v:shape>
            </w:pict>
          </mc:Fallback>
        </mc:AlternateContent>
      </w:r>
      <w:r w:rsidR="00017360" w:rsidRPr="008335A2">
        <w:rPr>
          <w:rFonts w:ascii="Palatino Linotype" w:hAnsi="Palatino Linotype"/>
        </w:rPr>
        <w:t xml:space="preserve">Figure </w:t>
      </w:r>
      <w:r w:rsidR="000A7F81" w:rsidRPr="008335A2">
        <w:rPr>
          <w:rFonts w:ascii="Palatino Linotype" w:hAnsi="Palatino Linotype"/>
        </w:rPr>
        <w:fldChar w:fldCharType="begin"/>
      </w:r>
      <w:r w:rsidR="00AC32F6" w:rsidRPr="008335A2">
        <w:rPr>
          <w:rFonts w:ascii="Palatino Linotype" w:hAnsi="Palatino Linotype"/>
        </w:rPr>
        <w:instrText xml:space="preserve"> SEQ Figure \* ARABIC </w:instrText>
      </w:r>
      <w:r w:rsidR="000A7F81" w:rsidRPr="008335A2">
        <w:rPr>
          <w:rFonts w:ascii="Palatino Linotype" w:hAnsi="Palatino Linotype"/>
        </w:rPr>
        <w:fldChar w:fldCharType="separate"/>
      </w:r>
      <w:r w:rsidR="009F6436">
        <w:rPr>
          <w:rFonts w:ascii="Palatino Linotype" w:hAnsi="Palatino Linotype"/>
          <w:noProof/>
        </w:rPr>
        <w:t>5</w:t>
      </w:r>
      <w:r w:rsidR="000A7F81" w:rsidRPr="008335A2">
        <w:rPr>
          <w:rFonts w:ascii="Palatino Linotype" w:hAnsi="Palatino Linotype"/>
          <w:noProof/>
        </w:rPr>
        <w:fldChar w:fldCharType="end"/>
      </w:r>
      <w:r w:rsidR="00017360" w:rsidRPr="008335A2">
        <w:rPr>
          <w:rFonts w:ascii="Palatino Linotype" w:hAnsi="Palatino Linotype"/>
        </w:rPr>
        <w:t>. Example of a Chain-of-Custody Form.</w:t>
      </w:r>
      <w:bookmarkEnd w:id="177"/>
    </w:p>
    <w:p w14:paraId="670E078A" w14:textId="77777777" w:rsidR="001B4C1E" w:rsidRPr="00265F46" w:rsidRDefault="001B4C1E" w:rsidP="00C41D13">
      <w:pPr>
        <w:rPr>
          <w:rFonts w:ascii="Palatino Linotype" w:hAnsi="Palatino Linotype"/>
          <w:highlight w:val="yellow"/>
        </w:rPr>
        <w:sectPr w:rsidR="001B4C1E" w:rsidRPr="00265F46" w:rsidSect="00D7069F">
          <w:headerReference w:type="even" r:id="rId22"/>
          <w:headerReference w:type="default" r:id="rId23"/>
          <w:headerReference w:type="first" r:id="rId24"/>
          <w:pgSz w:w="15840" w:h="12240" w:orient="landscape" w:code="1"/>
          <w:pgMar w:top="1440" w:right="1440" w:bottom="1440" w:left="1440" w:header="720" w:footer="720" w:gutter="0"/>
          <w:cols w:space="720"/>
          <w:docGrid w:linePitch="360"/>
        </w:sectPr>
      </w:pPr>
    </w:p>
    <w:p w14:paraId="20441838" w14:textId="77777777" w:rsidR="00C41D13" w:rsidRPr="005D36CE" w:rsidRDefault="00C41D13" w:rsidP="00C41D13">
      <w:pPr>
        <w:rPr>
          <w:rFonts w:ascii="Palatino Linotype" w:hAnsi="Palatino Linotype"/>
        </w:rPr>
      </w:pPr>
      <w:r w:rsidRPr="009C3B22">
        <w:rPr>
          <w:rFonts w:ascii="Palatino Linotype" w:hAnsi="Palatino Linotype"/>
        </w:rPr>
        <w:lastRenderedPageBreak/>
        <w:t xml:space="preserve">Sample information for media generated by </w:t>
      </w:r>
      <w:r w:rsidR="009C3B22" w:rsidRPr="009C3B22">
        <w:rPr>
          <w:rFonts w:ascii="Palatino Linotype" w:hAnsi="Palatino Linotype"/>
        </w:rPr>
        <w:t>digital</w:t>
      </w:r>
      <w:r w:rsidRPr="009C3B22">
        <w:rPr>
          <w:rFonts w:ascii="Palatino Linotype" w:hAnsi="Palatino Linotype"/>
        </w:rPr>
        <w:t xml:space="preserve"> </w:t>
      </w:r>
      <w:r w:rsidR="000C2641" w:rsidRPr="009C3B22">
        <w:rPr>
          <w:rFonts w:ascii="Palatino Linotype" w:hAnsi="Palatino Linotype"/>
        </w:rPr>
        <w:t xml:space="preserve">still image </w:t>
      </w:r>
      <w:r w:rsidR="009C3B22" w:rsidRPr="009C3B22">
        <w:rPr>
          <w:rFonts w:ascii="Palatino Linotype" w:hAnsi="Palatino Linotype"/>
        </w:rPr>
        <w:t xml:space="preserve">and/or </w:t>
      </w:r>
      <w:r w:rsidR="000C2641" w:rsidRPr="009C3B22">
        <w:rPr>
          <w:rFonts w:ascii="Palatino Linotype" w:hAnsi="Palatino Linotype"/>
        </w:rPr>
        <w:t xml:space="preserve">video </w:t>
      </w:r>
      <w:r w:rsidRPr="009C3B22">
        <w:rPr>
          <w:rFonts w:ascii="Palatino Linotype" w:hAnsi="Palatino Linotype"/>
        </w:rPr>
        <w:t>survey</w:t>
      </w:r>
      <w:r w:rsidR="009C3B22" w:rsidRPr="009C3B22">
        <w:rPr>
          <w:rFonts w:ascii="Palatino Linotype" w:hAnsi="Palatino Linotype"/>
        </w:rPr>
        <w:t>s</w:t>
      </w:r>
      <w:r w:rsidRPr="009C3B22">
        <w:rPr>
          <w:rFonts w:ascii="Palatino Linotype" w:hAnsi="Palatino Linotype"/>
        </w:rPr>
        <w:t xml:space="preserve"> (station, date, cruise) will be </w:t>
      </w:r>
      <w:r w:rsidR="009C3B22" w:rsidRPr="009C3B22">
        <w:rPr>
          <w:rFonts w:ascii="Palatino Linotype" w:hAnsi="Palatino Linotype"/>
        </w:rPr>
        <w:t>electronically labeled</w:t>
      </w:r>
      <w:r w:rsidRPr="009C3B22">
        <w:rPr>
          <w:rFonts w:ascii="Palatino Linotype" w:hAnsi="Palatino Linotype"/>
        </w:rPr>
        <w:t xml:space="preserve">, and a placard with station information will be photographed </w:t>
      </w:r>
      <w:r w:rsidRPr="005D36CE">
        <w:rPr>
          <w:rFonts w:ascii="Palatino Linotype" w:hAnsi="Palatino Linotype"/>
        </w:rPr>
        <w:t xml:space="preserve">before each </w:t>
      </w:r>
      <w:r w:rsidR="009C3B22" w:rsidRPr="005D36CE">
        <w:rPr>
          <w:rFonts w:ascii="Palatino Linotype" w:hAnsi="Palatino Linotype"/>
        </w:rPr>
        <w:t xml:space="preserve">transect or </w:t>
      </w:r>
      <w:r w:rsidR="00143980" w:rsidRPr="005D36CE">
        <w:rPr>
          <w:rFonts w:ascii="Palatino Linotype" w:hAnsi="Palatino Linotype"/>
        </w:rPr>
        <w:t>quadrat image</w:t>
      </w:r>
      <w:r w:rsidRPr="005D36CE">
        <w:rPr>
          <w:rFonts w:ascii="Palatino Linotype" w:hAnsi="Palatino Linotype"/>
        </w:rPr>
        <w:t>.</w:t>
      </w:r>
    </w:p>
    <w:p w14:paraId="6F61E313" w14:textId="77777777" w:rsidR="000048B6" w:rsidRPr="005D36CE" w:rsidRDefault="000048B6" w:rsidP="0055020E">
      <w:pPr>
        <w:rPr>
          <w:rFonts w:ascii="Palatino Linotype" w:hAnsi="Palatino Linotype"/>
        </w:rPr>
      </w:pPr>
    </w:p>
    <w:p w14:paraId="19513BBA" w14:textId="77777777" w:rsidR="00017360" w:rsidRPr="005D36CE" w:rsidRDefault="008616FA" w:rsidP="00017360">
      <w:pPr>
        <w:rPr>
          <w:rFonts w:ascii="Palatino Linotype" w:hAnsi="Palatino Linotype"/>
        </w:rPr>
      </w:pPr>
      <w:bookmarkStart w:id="178" w:name="_Toc78277929"/>
      <w:bookmarkStart w:id="179" w:name="_Toc78782775"/>
      <w:bookmarkStart w:id="180" w:name="_Toc78782855"/>
      <w:bookmarkStart w:id="181" w:name="_Toc78783182"/>
      <w:bookmarkStart w:id="182" w:name="_Toc78787855"/>
      <w:r w:rsidRPr="005D36CE">
        <w:rPr>
          <w:rFonts w:ascii="Palatino Linotype" w:hAnsi="Palatino Linotype"/>
        </w:rPr>
        <w:t>S</w:t>
      </w:r>
      <w:r w:rsidR="00017360" w:rsidRPr="005D36CE">
        <w:rPr>
          <w:rFonts w:ascii="Palatino Linotype" w:hAnsi="Palatino Linotype"/>
        </w:rPr>
        <w:t>ample labels</w:t>
      </w:r>
      <w:r w:rsidRPr="005D36CE">
        <w:rPr>
          <w:rFonts w:ascii="Palatino Linotype" w:hAnsi="Palatino Linotype"/>
        </w:rPr>
        <w:t xml:space="preserve"> f</w:t>
      </w:r>
      <w:r w:rsidR="00017360" w:rsidRPr="005D36CE">
        <w:rPr>
          <w:rFonts w:ascii="Palatino Linotype" w:hAnsi="Palatino Linotype"/>
        </w:rPr>
        <w:t xml:space="preserve">or </w:t>
      </w:r>
      <w:r w:rsidR="00C14C9C">
        <w:rPr>
          <w:rFonts w:ascii="Palatino Linotype" w:hAnsi="Palatino Linotype"/>
        </w:rPr>
        <w:t>macro</w:t>
      </w:r>
      <w:r w:rsidR="00017360" w:rsidRPr="005D36CE">
        <w:rPr>
          <w:rFonts w:ascii="Palatino Linotype" w:hAnsi="Palatino Linotype"/>
        </w:rPr>
        <w:t xml:space="preserve">faunal samples </w:t>
      </w:r>
      <w:r w:rsidR="006F7B13" w:rsidRPr="005D36CE">
        <w:rPr>
          <w:rFonts w:ascii="Palatino Linotype" w:hAnsi="Palatino Linotype"/>
        </w:rPr>
        <w:t xml:space="preserve">will </w:t>
      </w:r>
      <w:r w:rsidR="009B5114">
        <w:rPr>
          <w:rFonts w:ascii="Palatino Linotype" w:hAnsi="Palatino Linotype"/>
        </w:rPr>
        <w:t xml:space="preserve">be </w:t>
      </w:r>
      <w:r w:rsidR="00473005" w:rsidRPr="005D36CE">
        <w:rPr>
          <w:rFonts w:ascii="Palatino Linotype" w:hAnsi="Palatino Linotype"/>
          <w:iCs/>
        </w:rPr>
        <w:t>affixed to the sample containers in the field</w:t>
      </w:r>
      <w:r w:rsidR="002058E3" w:rsidRPr="005D36CE">
        <w:rPr>
          <w:rFonts w:ascii="Palatino Linotype" w:hAnsi="Palatino Linotype"/>
          <w:iCs/>
        </w:rPr>
        <w:t>.</w:t>
      </w:r>
      <w:r w:rsidR="00473005" w:rsidRPr="005D36CE">
        <w:rPr>
          <w:rFonts w:ascii="Palatino Linotype" w:hAnsi="Palatino Linotype"/>
        </w:rPr>
        <w:t xml:space="preserve"> </w:t>
      </w:r>
      <w:r w:rsidR="00C14C9C">
        <w:rPr>
          <w:rFonts w:ascii="Palatino Linotype" w:hAnsi="Palatino Linotype"/>
        </w:rPr>
        <w:t>The s</w:t>
      </w:r>
      <w:r w:rsidR="003C02EB" w:rsidRPr="005D36CE">
        <w:rPr>
          <w:rFonts w:ascii="Palatino Linotype" w:hAnsi="Palatino Linotype"/>
        </w:rPr>
        <w:t xml:space="preserve">ampling station, sample type, replicate number, date </w:t>
      </w:r>
      <w:r w:rsidR="006D13BE" w:rsidRPr="005D36CE">
        <w:rPr>
          <w:rFonts w:ascii="Palatino Linotype" w:hAnsi="Palatino Linotype"/>
        </w:rPr>
        <w:t xml:space="preserve">and </w:t>
      </w:r>
      <w:r w:rsidR="003C02EB" w:rsidRPr="005D36CE">
        <w:rPr>
          <w:rFonts w:ascii="Palatino Linotype" w:hAnsi="Palatino Linotype"/>
        </w:rPr>
        <w:t xml:space="preserve">time </w:t>
      </w:r>
      <w:r w:rsidR="006F7B13" w:rsidRPr="005D36CE">
        <w:rPr>
          <w:rFonts w:ascii="Palatino Linotype" w:hAnsi="Palatino Linotype"/>
        </w:rPr>
        <w:t>will be entered manually</w:t>
      </w:r>
      <w:r w:rsidR="00C14C9C">
        <w:rPr>
          <w:rFonts w:ascii="Palatino Linotype" w:hAnsi="Palatino Linotype"/>
        </w:rPr>
        <w:t xml:space="preserve"> onto the label</w:t>
      </w:r>
      <w:r w:rsidR="006F7B13" w:rsidRPr="005D36CE">
        <w:rPr>
          <w:rFonts w:ascii="Palatino Linotype" w:hAnsi="Palatino Linotype"/>
        </w:rPr>
        <w:t xml:space="preserve">. </w:t>
      </w:r>
      <w:r w:rsidR="00C14C9C">
        <w:rPr>
          <w:rFonts w:ascii="Palatino Linotype" w:hAnsi="Palatino Linotype"/>
        </w:rPr>
        <w:t>One</w:t>
      </w:r>
      <w:r w:rsidR="00855EF4" w:rsidRPr="005D36CE">
        <w:rPr>
          <w:rFonts w:ascii="Palatino Linotype" w:hAnsi="Palatino Linotype"/>
        </w:rPr>
        <w:t xml:space="preserve"> </w:t>
      </w:r>
      <w:r w:rsidR="003C02EB" w:rsidRPr="005D36CE">
        <w:rPr>
          <w:rFonts w:ascii="Palatino Linotype" w:hAnsi="Palatino Linotype"/>
        </w:rPr>
        <w:t xml:space="preserve">additional </w:t>
      </w:r>
      <w:r w:rsidR="00855EF4" w:rsidRPr="005D36CE">
        <w:rPr>
          <w:rFonts w:ascii="Palatino Linotype" w:hAnsi="Palatino Linotype"/>
        </w:rPr>
        <w:t>label</w:t>
      </w:r>
      <w:r w:rsidR="00C14C9C">
        <w:rPr>
          <w:rFonts w:ascii="Palatino Linotype" w:hAnsi="Palatino Linotype"/>
        </w:rPr>
        <w:t xml:space="preserve"> </w:t>
      </w:r>
      <w:r w:rsidR="00855EF4" w:rsidRPr="005D36CE">
        <w:rPr>
          <w:rFonts w:ascii="Palatino Linotype" w:hAnsi="Palatino Linotype"/>
        </w:rPr>
        <w:t xml:space="preserve">will be </w:t>
      </w:r>
      <w:r w:rsidR="000501DE">
        <w:rPr>
          <w:rFonts w:ascii="Palatino Linotype" w:hAnsi="Palatino Linotype"/>
        </w:rPr>
        <w:t>prepared</w:t>
      </w:r>
      <w:r w:rsidR="00855EF4" w:rsidRPr="005D36CE">
        <w:rPr>
          <w:rFonts w:ascii="Palatino Linotype" w:hAnsi="Palatino Linotype"/>
        </w:rPr>
        <w:t xml:space="preserve"> </w:t>
      </w:r>
      <w:r w:rsidR="002F7C8E" w:rsidRPr="005D36CE">
        <w:rPr>
          <w:rFonts w:ascii="Palatino Linotype" w:hAnsi="Palatino Linotype"/>
          <w:iCs/>
        </w:rPr>
        <w:t xml:space="preserve">on ascot paper </w:t>
      </w:r>
      <w:r w:rsidR="0073502C" w:rsidRPr="005D36CE">
        <w:rPr>
          <w:rFonts w:ascii="Palatino Linotype" w:hAnsi="Palatino Linotype"/>
          <w:iCs/>
        </w:rPr>
        <w:t xml:space="preserve">and inserted inside the sample container. </w:t>
      </w:r>
      <w:r w:rsidR="00026834" w:rsidRPr="005D36CE">
        <w:rPr>
          <w:rFonts w:ascii="Palatino Linotype" w:hAnsi="Palatino Linotype"/>
          <w:iCs/>
        </w:rPr>
        <w:t>If multiple sample containers are needed</w:t>
      </w:r>
      <w:r w:rsidR="00AF04AA" w:rsidRPr="005D36CE">
        <w:rPr>
          <w:rFonts w:ascii="Palatino Linotype" w:hAnsi="Palatino Linotype"/>
          <w:iCs/>
        </w:rPr>
        <w:t xml:space="preserve"> </w:t>
      </w:r>
      <w:r w:rsidR="00026834" w:rsidRPr="005D36CE">
        <w:rPr>
          <w:rFonts w:ascii="Palatino Linotype" w:hAnsi="Palatino Linotype"/>
          <w:iCs/>
        </w:rPr>
        <w:t>for a single infaunal replicate, the sample information will be manually entered on blank labels, and the containers will be numbered (e.g., “1 of 2”, “2 of 2”</w:t>
      </w:r>
      <w:r w:rsidR="00AF04AA" w:rsidRPr="005D36CE">
        <w:rPr>
          <w:rFonts w:ascii="Palatino Linotype" w:hAnsi="Palatino Linotype"/>
          <w:iCs/>
        </w:rPr>
        <w:t xml:space="preserve">). </w:t>
      </w:r>
      <w:r w:rsidR="00C14C9C">
        <w:rPr>
          <w:rFonts w:ascii="Palatino Linotype" w:hAnsi="Palatino Linotype"/>
        </w:rPr>
        <w:t>S</w:t>
      </w:r>
      <w:r w:rsidR="00C14C9C" w:rsidRPr="005D36CE">
        <w:rPr>
          <w:rFonts w:ascii="Palatino Linotype" w:hAnsi="Palatino Linotype"/>
        </w:rPr>
        <w:t>ampling station</w:t>
      </w:r>
      <w:r w:rsidR="00C14C9C">
        <w:rPr>
          <w:rFonts w:ascii="Palatino Linotype" w:hAnsi="Palatino Linotype"/>
        </w:rPr>
        <w:t xml:space="preserve"> and</w:t>
      </w:r>
      <w:r w:rsidR="00C14C9C" w:rsidRPr="005D36CE">
        <w:rPr>
          <w:rFonts w:ascii="Palatino Linotype" w:hAnsi="Palatino Linotype"/>
        </w:rPr>
        <w:t xml:space="preserve"> replicate number </w:t>
      </w:r>
      <w:r w:rsidR="0073502C" w:rsidRPr="005D36CE">
        <w:rPr>
          <w:rFonts w:ascii="Palatino Linotype" w:hAnsi="Palatino Linotype"/>
        </w:rPr>
        <w:t xml:space="preserve">will be </w:t>
      </w:r>
      <w:r w:rsidR="002058E3" w:rsidRPr="005D36CE">
        <w:rPr>
          <w:rFonts w:ascii="Palatino Linotype" w:hAnsi="Palatino Linotype"/>
        </w:rPr>
        <w:t xml:space="preserve">printed on the chain of custody forms. </w:t>
      </w:r>
      <w:r w:rsidR="0073502C" w:rsidRPr="005D36CE">
        <w:rPr>
          <w:rFonts w:ascii="Palatino Linotype" w:hAnsi="Palatino Linotype"/>
        </w:rPr>
        <w:t xml:space="preserve"> </w:t>
      </w:r>
      <w:r w:rsidR="00017360" w:rsidRPr="005D36CE">
        <w:rPr>
          <w:rFonts w:ascii="Palatino Linotype" w:hAnsi="Palatino Linotype"/>
        </w:rPr>
        <w:t xml:space="preserve">  </w:t>
      </w:r>
    </w:p>
    <w:p w14:paraId="5C6D10BB" w14:textId="77777777" w:rsidR="00017360" w:rsidRPr="005D36CE" w:rsidRDefault="00017360" w:rsidP="00017360">
      <w:pPr>
        <w:rPr>
          <w:rFonts w:ascii="Palatino Linotype" w:hAnsi="Palatino Linotype"/>
        </w:rPr>
      </w:pPr>
    </w:p>
    <w:p w14:paraId="5F27BEAF" w14:textId="77777777" w:rsidR="00017360" w:rsidRPr="00265F46" w:rsidRDefault="00FB3CAF" w:rsidP="00017360">
      <w:pPr>
        <w:rPr>
          <w:rFonts w:ascii="Palatino Linotype" w:hAnsi="Palatino Linotype"/>
          <w:iCs/>
          <w:highlight w:val="yellow"/>
        </w:rPr>
      </w:pPr>
      <w:r w:rsidRPr="00362C8D">
        <w:rPr>
          <w:rFonts w:ascii="Palatino Linotype" w:hAnsi="Palatino Linotype"/>
        </w:rPr>
        <w:t xml:space="preserve">Sediment samples collected </w:t>
      </w:r>
      <w:r w:rsidR="00A65C73">
        <w:rPr>
          <w:rFonts w:ascii="Palatino Linotype" w:hAnsi="Palatino Linotype"/>
        </w:rPr>
        <w:t>under this QAPP</w:t>
      </w:r>
      <w:r w:rsidRPr="00362C8D">
        <w:rPr>
          <w:rFonts w:ascii="Palatino Linotype" w:hAnsi="Palatino Linotype"/>
        </w:rPr>
        <w:t xml:space="preserve"> will </w:t>
      </w:r>
      <w:r w:rsidR="00017360" w:rsidRPr="00362C8D">
        <w:rPr>
          <w:rFonts w:ascii="Palatino Linotype" w:hAnsi="Palatino Linotype"/>
        </w:rPr>
        <w:t xml:space="preserve">be processed by </w:t>
      </w:r>
      <w:r w:rsidR="00362C8D" w:rsidRPr="00362C8D">
        <w:rPr>
          <w:rFonts w:ascii="Palatino Linotype" w:hAnsi="Palatino Linotype"/>
        </w:rPr>
        <w:t>a contracted laboratory</w:t>
      </w:r>
      <w:r w:rsidR="00F37E1B" w:rsidRPr="00362C8D">
        <w:rPr>
          <w:rFonts w:ascii="Palatino Linotype" w:hAnsi="Palatino Linotype"/>
        </w:rPr>
        <w:t xml:space="preserve">. </w:t>
      </w:r>
      <w:r w:rsidR="00362C8D" w:rsidRPr="00362C8D">
        <w:rPr>
          <w:rFonts w:ascii="Palatino Linotype" w:hAnsi="Palatino Linotype"/>
        </w:rPr>
        <w:t>The contracted laboratory</w:t>
      </w:r>
      <w:r w:rsidR="00F37E1B" w:rsidRPr="00362C8D">
        <w:rPr>
          <w:rFonts w:ascii="Palatino Linotype" w:hAnsi="Palatino Linotype"/>
        </w:rPr>
        <w:t xml:space="preserve"> will provide </w:t>
      </w:r>
      <w:r w:rsidR="00362C8D" w:rsidRPr="00362C8D">
        <w:rPr>
          <w:rFonts w:ascii="Palatino Linotype" w:hAnsi="Palatino Linotype"/>
        </w:rPr>
        <w:t>the</w:t>
      </w:r>
      <w:r w:rsidR="00F37E1B" w:rsidRPr="00362C8D">
        <w:rPr>
          <w:rFonts w:ascii="Palatino Linotype" w:hAnsi="Palatino Linotype"/>
        </w:rPr>
        <w:t xml:space="preserve"> </w:t>
      </w:r>
      <w:r w:rsidR="00FF4D51" w:rsidRPr="00362C8D">
        <w:rPr>
          <w:rFonts w:ascii="Palatino Linotype" w:hAnsi="Palatino Linotype"/>
        </w:rPr>
        <w:t xml:space="preserve">sample containers and </w:t>
      </w:r>
      <w:r w:rsidR="00FC08A1" w:rsidRPr="00362C8D">
        <w:rPr>
          <w:rFonts w:ascii="Palatino Linotype" w:hAnsi="Palatino Linotype"/>
        </w:rPr>
        <w:t>sample labels</w:t>
      </w:r>
      <w:r w:rsidR="00596E62">
        <w:rPr>
          <w:rFonts w:ascii="Palatino Linotype" w:hAnsi="Palatino Linotype"/>
        </w:rPr>
        <w:t xml:space="preserve"> (Figure </w:t>
      </w:r>
      <w:r w:rsidR="00884040">
        <w:rPr>
          <w:rFonts w:ascii="Palatino Linotype" w:hAnsi="Palatino Linotype"/>
        </w:rPr>
        <w:t>6</w:t>
      </w:r>
      <w:r w:rsidR="00596E62">
        <w:rPr>
          <w:rFonts w:ascii="Palatino Linotype" w:hAnsi="Palatino Linotype"/>
        </w:rPr>
        <w:t>)</w:t>
      </w:r>
      <w:r w:rsidR="0005022D">
        <w:rPr>
          <w:rFonts w:ascii="Palatino Linotype" w:hAnsi="Palatino Linotype"/>
        </w:rPr>
        <w:t xml:space="preserve">. Sample labels will contain or have spaces </w:t>
      </w:r>
      <w:r w:rsidR="0005022D" w:rsidRPr="00D74169">
        <w:rPr>
          <w:rFonts w:ascii="Palatino Linotype" w:hAnsi="Palatino Linotype"/>
        </w:rPr>
        <w:t>for following</w:t>
      </w:r>
      <w:r w:rsidR="00A65C73">
        <w:rPr>
          <w:rFonts w:ascii="Palatino Linotype" w:hAnsi="Palatino Linotype"/>
        </w:rPr>
        <w:t xml:space="preserve"> information: station location</w:t>
      </w:r>
      <w:r w:rsidR="00D74169" w:rsidRPr="00D74169">
        <w:rPr>
          <w:rFonts w:ascii="Palatino Linotype" w:hAnsi="Palatino Linotype"/>
        </w:rPr>
        <w:t xml:space="preserve">, </w:t>
      </w:r>
      <w:r w:rsidR="0005022D" w:rsidRPr="00D74169">
        <w:rPr>
          <w:rFonts w:ascii="Palatino Linotype" w:hAnsi="Palatino Linotype"/>
        </w:rPr>
        <w:t xml:space="preserve">survey type, </w:t>
      </w:r>
      <w:r w:rsidR="00D74169" w:rsidRPr="00D74169">
        <w:rPr>
          <w:rFonts w:ascii="Palatino Linotype" w:hAnsi="Palatino Linotype"/>
        </w:rPr>
        <w:t xml:space="preserve">analysis, </w:t>
      </w:r>
      <w:r w:rsidR="0005022D" w:rsidRPr="00D74169">
        <w:rPr>
          <w:rFonts w:ascii="Palatino Linotype" w:hAnsi="Palatino Linotype"/>
        </w:rPr>
        <w:t xml:space="preserve">preservative, date/time collected, and collected by. </w:t>
      </w:r>
      <w:r w:rsidR="00B74386" w:rsidRPr="00D74169">
        <w:rPr>
          <w:rFonts w:ascii="Palatino Linotype" w:hAnsi="Palatino Linotype"/>
        </w:rPr>
        <w:t xml:space="preserve">The Chief Scientist is responsible for </w:t>
      </w:r>
      <w:r w:rsidR="00B74386" w:rsidRPr="00A65C73">
        <w:rPr>
          <w:rFonts w:ascii="Palatino Linotype" w:hAnsi="Palatino Linotype"/>
        </w:rPr>
        <w:t xml:space="preserve">verifying </w:t>
      </w:r>
      <w:r w:rsidR="00A65C73" w:rsidRPr="00A65C73">
        <w:rPr>
          <w:rFonts w:ascii="Palatino Linotype" w:hAnsi="Palatino Linotype"/>
          <w:iCs/>
        </w:rPr>
        <w:t>sample information</w:t>
      </w:r>
      <w:r w:rsidR="00B74386" w:rsidRPr="00A65C73">
        <w:rPr>
          <w:rFonts w:ascii="Palatino Linotype" w:hAnsi="Palatino Linotype"/>
        </w:rPr>
        <w:t xml:space="preserve"> on</w:t>
      </w:r>
      <w:r w:rsidR="00B74386" w:rsidRPr="00D74169">
        <w:rPr>
          <w:rFonts w:ascii="Palatino Linotype" w:hAnsi="Palatino Linotype"/>
        </w:rPr>
        <w:t xml:space="preserve"> the sample</w:t>
      </w:r>
      <w:r w:rsidR="00A65C73">
        <w:rPr>
          <w:rFonts w:ascii="Palatino Linotype" w:hAnsi="Palatino Linotype"/>
        </w:rPr>
        <w:t xml:space="preserve"> labels</w:t>
      </w:r>
      <w:r w:rsidR="00B74386" w:rsidRPr="00D74169">
        <w:rPr>
          <w:rFonts w:ascii="Palatino Linotype" w:hAnsi="Palatino Linotype"/>
        </w:rPr>
        <w:t xml:space="preserve"> </w:t>
      </w:r>
      <w:r w:rsidR="00A65C73">
        <w:rPr>
          <w:rFonts w:ascii="Palatino Linotype" w:hAnsi="Palatino Linotype"/>
        </w:rPr>
        <w:t>matches</w:t>
      </w:r>
      <w:r w:rsidR="00B74386" w:rsidRPr="00D74169">
        <w:rPr>
          <w:rFonts w:ascii="Palatino Linotype" w:hAnsi="Palatino Linotype"/>
        </w:rPr>
        <w:t xml:space="preserve"> the</w:t>
      </w:r>
      <w:r w:rsidR="00A65C73">
        <w:rPr>
          <w:rFonts w:ascii="Palatino Linotype" w:hAnsi="Palatino Linotype"/>
        </w:rPr>
        <w:t xml:space="preserve"> information on the</w:t>
      </w:r>
      <w:r w:rsidR="00B74386" w:rsidRPr="00D74169">
        <w:rPr>
          <w:rFonts w:ascii="Palatino Linotype" w:hAnsi="Palatino Linotype"/>
        </w:rPr>
        <w:t xml:space="preserve"> COC forms prior to delivering the samples to </w:t>
      </w:r>
      <w:r w:rsidR="00D74169" w:rsidRPr="00D74169">
        <w:rPr>
          <w:rFonts w:ascii="Palatino Linotype" w:hAnsi="Palatino Linotype"/>
        </w:rPr>
        <w:t>the contracted laboratory</w:t>
      </w:r>
      <w:r w:rsidR="00B74386" w:rsidRPr="00D74169">
        <w:rPr>
          <w:rFonts w:ascii="Palatino Linotype" w:hAnsi="Palatino Linotype"/>
        </w:rPr>
        <w:t xml:space="preserve">. </w:t>
      </w:r>
    </w:p>
    <w:p w14:paraId="12CB16DE" w14:textId="77777777" w:rsidR="00017360" w:rsidRPr="003F5D67" w:rsidRDefault="00017360" w:rsidP="00017360">
      <w:pPr>
        <w:rPr>
          <w:rFonts w:ascii="Palatino Linotype" w:hAnsi="Palatino Linotype"/>
        </w:rPr>
      </w:pPr>
    </w:p>
    <w:p w14:paraId="14390D94" w14:textId="77777777" w:rsidR="00017360" w:rsidRDefault="00017360" w:rsidP="00017360">
      <w:pPr>
        <w:rPr>
          <w:rFonts w:ascii="Palatino Linotype" w:hAnsi="Palatino Linotype"/>
        </w:rPr>
      </w:pPr>
      <w:r w:rsidRPr="003F5D67">
        <w:rPr>
          <w:rFonts w:ascii="Palatino Linotype" w:hAnsi="Palatino Linotype"/>
        </w:rPr>
        <w:t xml:space="preserve">The </w:t>
      </w:r>
      <w:r w:rsidR="003F5D67" w:rsidRPr="003F5D67">
        <w:rPr>
          <w:rFonts w:ascii="Palatino Linotype" w:hAnsi="Palatino Linotype"/>
        </w:rPr>
        <w:t>survey</w:t>
      </w:r>
      <w:r w:rsidRPr="003F5D67">
        <w:rPr>
          <w:rFonts w:ascii="Palatino Linotype" w:hAnsi="Palatino Linotype"/>
        </w:rPr>
        <w:t xml:space="preserve"> crew will fill out the </w:t>
      </w:r>
      <w:r w:rsidR="00B664C1">
        <w:rPr>
          <w:rFonts w:ascii="Palatino Linotype" w:hAnsi="Palatino Linotype"/>
        </w:rPr>
        <w:t>sample collection</w:t>
      </w:r>
      <w:r w:rsidRPr="003F5D67">
        <w:rPr>
          <w:rFonts w:ascii="Palatino Linotype" w:hAnsi="Palatino Linotype"/>
        </w:rPr>
        <w:t xml:space="preserve"> </w:t>
      </w:r>
      <w:r w:rsidR="00B664C1">
        <w:rPr>
          <w:rFonts w:ascii="Palatino Linotype" w:hAnsi="Palatino Linotype"/>
        </w:rPr>
        <w:t>form</w:t>
      </w:r>
      <w:r w:rsidRPr="003F5D67">
        <w:rPr>
          <w:rFonts w:ascii="Palatino Linotype" w:hAnsi="Palatino Linotype"/>
        </w:rPr>
        <w:t xml:space="preserve"> (Figure </w:t>
      </w:r>
      <w:r w:rsidR="00884040">
        <w:rPr>
          <w:rFonts w:ascii="Palatino Linotype" w:hAnsi="Palatino Linotype"/>
        </w:rPr>
        <w:t>4</w:t>
      </w:r>
      <w:r w:rsidRPr="003F5D67">
        <w:rPr>
          <w:rFonts w:ascii="Palatino Linotype" w:hAnsi="Palatino Linotype"/>
        </w:rPr>
        <w:t xml:space="preserve">) at each station. The </w:t>
      </w:r>
      <w:r w:rsidR="00B664C1">
        <w:rPr>
          <w:rFonts w:ascii="Palatino Linotype" w:hAnsi="Palatino Linotype"/>
        </w:rPr>
        <w:t>form</w:t>
      </w:r>
      <w:r w:rsidRPr="003F5D67">
        <w:rPr>
          <w:rFonts w:ascii="Palatino Linotype" w:hAnsi="Palatino Linotype"/>
        </w:rPr>
        <w:t xml:space="preserve"> includes header fields for entering pertinent information about each station, such as arrival time, bottom depth, and weather observations. In addition, the </w:t>
      </w:r>
      <w:r w:rsidR="00B664C1">
        <w:rPr>
          <w:rFonts w:ascii="Palatino Linotype" w:hAnsi="Palatino Linotype"/>
        </w:rPr>
        <w:t>form</w:t>
      </w:r>
      <w:r w:rsidRPr="003F5D67">
        <w:rPr>
          <w:rFonts w:ascii="Palatino Linotype" w:hAnsi="Palatino Linotype"/>
        </w:rPr>
        <w:t xml:space="preserve"> sheets contain spaces for specific grab data, such as</w:t>
      </w:r>
      <w:r w:rsidR="00A301E7">
        <w:rPr>
          <w:rFonts w:ascii="Palatino Linotype" w:hAnsi="Palatino Linotype"/>
        </w:rPr>
        <w:t xml:space="preserve"> penetration depth </w:t>
      </w:r>
      <w:r w:rsidRPr="003F5D67">
        <w:rPr>
          <w:rFonts w:ascii="Palatino Linotype" w:hAnsi="Palatino Linotype"/>
        </w:rPr>
        <w:t xml:space="preserve">and general descriptions. These sheets will remain in the survey logbook and will be maintained in the project files. During field collection, COC forms (Figure </w:t>
      </w:r>
      <w:r w:rsidR="00884040">
        <w:rPr>
          <w:rFonts w:ascii="Palatino Linotype" w:hAnsi="Palatino Linotype"/>
        </w:rPr>
        <w:t>5</w:t>
      </w:r>
      <w:r w:rsidRPr="003F5D67">
        <w:rPr>
          <w:rFonts w:ascii="Palatino Linotype" w:hAnsi="Palatino Linotype"/>
        </w:rPr>
        <w:t xml:space="preserve">) also will be completed. The COC forms will </w:t>
      </w:r>
      <w:r w:rsidR="00D717CD" w:rsidRPr="003F5D67">
        <w:rPr>
          <w:rFonts w:ascii="Palatino Linotype" w:hAnsi="Palatino Linotype"/>
        </w:rPr>
        <w:t>include</w:t>
      </w:r>
      <w:r w:rsidRPr="003F5D67">
        <w:rPr>
          <w:rFonts w:ascii="Palatino Linotype" w:hAnsi="Palatino Linotype"/>
        </w:rPr>
        <w:t xml:space="preserve"> the </w:t>
      </w:r>
      <w:r w:rsidR="0070798B" w:rsidRPr="003F5D67">
        <w:rPr>
          <w:rFonts w:ascii="Palatino Linotype" w:hAnsi="Palatino Linotype"/>
        </w:rPr>
        <w:t>unique</w:t>
      </w:r>
      <w:r w:rsidRPr="003F5D67">
        <w:rPr>
          <w:rFonts w:ascii="Palatino Linotype" w:hAnsi="Palatino Linotype"/>
        </w:rPr>
        <w:t xml:space="preserve"> </w:t>
      </w:r>
      <w:r w:rsidR="00D717CD" w:rsidRPr="003F5D67">
        <w:rPr>
          <w:rFonts w:ascii="Palatino Linotype" w:hAnsi="Palatino Linotype"/>
        </w:rPr>
        <w:t>information</w:t>
      </w:r>
      <w:r w:rsidRPr="003F5D67">
        <w:rPr>
          <w:rFonts w:ascii="Palatino Linotype" w:hAnsi="Palatino Linotype"/>
        </w:rPr>
        <w:t xml:space="preserve"> </w:t>
      </w:r>
      <w:r w:rsidR="0070798B" w:rsidRPr="003F5D67">
        <w:rPr>
          <w:rFonts w:ascii="Palatino Linotype" w:hAnsi="Palatino Linotype"/>
        </w:rPr>
        <w:t>from</w:t>
      </w:r>
      <w:r w:rsidRPr="003F5D67">
        <w:rPr>
          <w:rFonts w:ascii="Palatino Linotype" w:hAnsi="Palatino Linotype"/>
        </w:rPr>
        <w:t xml:space="preserve"> the corresponding label on the sample container, ensuring the tracking of sample location and status. </w:t>
      </w:r>
    </w:p>
    <w:p w14:paraId="6BCAB2D1" w14:textId="77777777" w:rsidR="00261919" w:rsidRPr="003F5D67" w:rsidRDefault="00261919" w:rsidP="00017360">
      <w:pPr>
        <w:rPr>
          <w:rFonts w:ascii="Palatino Linotype" w:hAnsi="Palatino Linotype"/>
        </w:rPr>
      </w:pPr>
    </w:p>
    <w:p w14:paraId="5A3AE3C6" w14:textId="77777777" w:rsidR="00017360" w:rsidRDefault="00596E62" w:rsidP="00596E62">
      <w:pPr>
        <w:jc w:val="center"/>
        <w:rPr>
          <w:rFonts w:ascii="Palatino Linotype" w:hAnsi="Palatino Linotype"/>
          <w:highlight w:val="yellow"/>
        </w:rPr>
      </w:pPr>
      <w:r w:rsidRPr="00596E62">
        <w:rPr>
          <w:noProof/>
        </w:rPr>
        <w:drawing>
          <wp:inline distT="0" distB="0" distL="0" distR="0" wp14:anchorId="5726BB98" wp14:editId="03F78ACF">
            <wp:extent cx="5943600" cy="2157028"/>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943600" cy="2157028"/>
                    </a:xfrm>
                    <a:prstGeom prst="rect">
                      <a:avLst/>
                    </a:prstGeom>
                    <a:noFill/>
                    <a:ln>
                      <a:noFill/>
                    </a:ln>
                  </pic:spPr>
                </pic:pic>
              </a:graphicData>
            </a:graphic>
          </wp:inline>
        </w:drawing>
      </w:r>
    </w:p>
    <w:p w14:paraId="204119D8" w14:textId="77777777" w:rsidR="00596E62" w:rsidRPr="00F7044F" w:rsidRDefault="00596E62" w:rsidP="00596E62">
      <w:pPr>
        <w:pStyle w:val="Caption"/>
        <w:rPr>
          <w:rFonts w:ascii="Palatino Linotype" w:hAnsi="Palatino Linotype"/>
          <w:highlight w:val="yellow"/>
        </w:rPr>
      </w:pPr>
      <w:bookmarkStart w:id="183" w:name="_Toc2780285"/>
      <w:r w:rsidRPr="00F7044F">
        <w:rPr>
          <w:rFonts w:ascii="Palatino Linotype" w:hAnsi="Palatino Linotype"/>
        </w:rPr>
        <w:t xml:space="preserve">Figure </w:t>
      </w:r>
      <w:r w:rsidR="00920A19" w:rsidRPr="00F7044F">
        <w:rPr>
          <w:rFonts w:ascii="Palatino Linotype" w:hAnsi="Palatino Linotype"/>
        </w:rPr>
        <w:fldChar w:fldCharType="begin"/>
      </w:r>
      <w:r w:rsidR="00920A19" w:rsidRPr="00F7044F">
        <w:rPr>
          <w:rFonts w:ascii="Palatino Linotype" w:hAnsi="Palatino Linotype"/>
        </w:rPr>
        <w:instrText xml:space="preserve"> SEQ Figure \* ARABIC </w:instrText>
      </w:r>
      <w:r w:rsidR="00920A19" w:rsidRPr="00F7044F">
        <w:rPr>
          <w:rFonts w:ascii="Palatino Linotype" w:hAnsi="Palatino Linotype"/>
        </w:rPr>
        <w:fldChar w:fldCharType="separate"/>
      </w:r>
      <w:r w:rsidR="009F6436">
        <w:rPr>
          <w:rFonts w:ascii="Palatino Linotype" w:hAnsi="Palatino Linotype"/>
          <w:noProof/>
        </w:rPr>
        <w:t>6</w:t>
      </w:r>
      <w:r w:rsidR="00920A19" w:rsidRPr="00F7044F">
        <w:rPr>
          <w:rFonts w:ascii="Palatino Linotype" w:hAnsi="Palatino Linotype"/>
          <w:noProof/>
        </w:rPr>
        <w:fldChar w:fldCharType="end"/>
      </w:r>
      <w:r w:rsidRPr="00F7044F">
        <w:rPr>
          <w:rFonts w:ascii="Palatino Linotype" w:hAnsi="Palatino Linotype"/>
        </w:rPr>
        <w:t>. Example of a Sediment Sample Label</w:t>
      </w:r>
      <w:r w:rsidRPr="00F7044F">
        <w:rPr>
          <w:rFonts w:ascii="Palatino Linotype" w:hAnsi="Palatino Linotype"/>
          <w:b w:val="0"/>
        </w:rPr>
        <w:t>.</w:t>
      </w:r>
      <w:bookmarkEnd w:id="183"/>
      <w:r w:rsidRPr="00F7044F">
        <w:rPr>
          <w:rFonts w:ascii="Palatino Linotype" w:hAnsi="Palatino Linotype"/>
          <w:b w:val="0"/>
        </w:rPr>
        <w:t xml:space="preserve"> </w:t>
      </w:r>
    </w:p>
    <w:bookmarkEnd w:id="178"/>
    <w:bookmarkEnd w:id="179"/>
    <w:bookmarkEnd w:id="180"/>
    <w:bookmarkEnd w:id="181"/>
    <w:bookmarkEnd w:id="182"/>
    <w:p w14:paraId="7C89310E" w14:textId="77777777" w:rsidR="00017360" w:rsidRPr="008B69FD" w:rsidRDefault="00017360" w:rsidP="00017360">
      <w:pPr>
        <w:rPr>
          <w:rFonts w:ascii="Palatino Linotype" w:hAnsi="Palatino Linotype"/>
        </w:rPr>
      </w:pPr>
    </w:p>
    <w:p w14:paraId="362BF221" w14:textId="77777777" w:rsidR="0082507E" w:rsidRPr="008B69FD" w:rsidRDefault="00017360" w:rsidP="00A20F10">
      <w:pPr>
        <w:pStyle w:val="Heading4"/>
        <w:numPr>
          <w:ilvl w:val="3"/>
          <w:numId w:val="24"/>
        </w:numPr>
        <w:rPr>
          <w:rFonts w:ascii="Palatino Linotype" w:hAnsi="Palatino Linotype"/>
        </w:rPr>
      </w:pPr>
      <w:bookmarkStart w:id="184" w:name="_Toc11938123"/>
      <w:r w:rsidRPr="008B69FD">
        <w:rPr>
          <w:rFonts w:ascii="Palatino Linotype" w:hAnsi="Palatino Linotype"/>
        </w:rPr>
        <w:lastRenderedPageBreak/>
        <w:t>Sample Custody</w:t>
      </w:r>
      <w:bookmarkEnd w:id="184"/>
    </w:p>
    <w:p w14:paraId="4EF4A232" w14:textId="77777777" w:rsidR="00017360" w:rsidRPr="00265F46" w:rsidRDefault="00AB4B2C" w:rsidP="00017360">
      <w:pPr>
        <w:rPr>
          <w:rFonts w:ascii="Palatino Linotype" w:hAnsi="Palatino Linotype"/>
          <w:highlight w:val="yellow"/>
        </w:rPr>
      </w:pPr>
      <w:r>
        <w:rPr>
          <w:rFonts w:ascii="Palatino Linotype" w:hAnsi="Palatino Linotype"/>
        </w:rPr>
        <w:t>Macro</w:t>
      </w:r>
      <w:r w:rsidR="00107E32" w:rsidRPr="008B69FD">
        <w:rPr>
          <w:rFonts w:ascii="Palatino Linotype" w:hAnsi="Palatino Linotype"/>
        </w:rPr>
        <w:t xml:space="preserve">fauna </w:t>
      </w:r>
      <w:r w:rsidR="00476EE5">
        <w:rPr>
          <w:rFonts w:ascii="Palatino Linotype" w:hAnsi="Palatino Linotype"/>
        </w:rPr>
        <w:t xml:space="preserve">and </w:t>
      </w:r>
      <w:r>
        <w:rPr>
          <w:rFonts w:ascii="Palatino Linotype" w:hAnsi="Palatino Linotype"/>
        </w:rPr>
        <w:t>s</w:t>
      </w:r>
      <w:r w:rsidRPr="008B69FD">
        <w:rPr>
          <w:rFonts w:ascii="Palatino Linotype" w:hAnsi="Palatino Linotype"/>
        </w:rPr>
        <w:t xml:space="preserve">ediment </w:t>
      </w:r>
      <w:r w:rsidR="00107E32" w:rsidRPr="008B69FD">
        <w:rPr>
          <w:rFonts w:ascii="Palatino Linotype" w:hAnsi="Palatino Linotype"/>
        </w:rPr>
        <w:t xml:space="preserve">samples will be in the custody of the survey chief scientist </w:t>
      </w:r>
      <w:r w:rsidR="00476EE5">
        <w:rPr>
          <w:rFonts w:ascii="Palatino Linotype" w:hAnsi="Palatino Linotype"/>
        </w:rPr>
        <w:t xml:space="preserve">or a crew member </w:t>
      </w:r>
      <w:r w:rsidR="00107E32" w:rsidRPr="008B69FD">
        <w:rPr>
          <w:rFonts w:ascii="Palatino Linotype" w:hAnsi="Palatino Linotype"/>
        </w:rPr>
        <w:t xml:space="preserve">from collection until they are transferred to </w:t>
      </w:r>
      <w:r w:rsidR="008B69FD" w:rsidRPr="008B69FD">
        <w:rPr>
          <w:rFonts w:ascii="Palatino Linotype" w:hAnsi="Palatino Linotype"/>
        </w:rPr>
        <w:t xml:space="preserve">the contracted </w:t>
      </w:r>
      <w:r w:rsidR="00107E32" w:rsidRPr="008B69FD">
        <w:rPr>
          <w:rFonts w:ascii="Palatino Linotype" w:hAnsi="Palatino Linotype"/>
        </w:rPr>
        <w:t xml:space="preserve">laboratory. COC forms (Figure </w:t>
      </w:r>
      <w:r w:rsidR="00884040">
        <w:rPr>
          <w:rFonts w:ascii="Palatino Linotype" w:hAnsi="Palatino Linotype"/>
        </w:rPr>
        <w:t>5</w:t>
      </w:r>
      <w:r w:rsidR="00107E32" w:rsidRPr="008B69FD">
        <w:rPr>
          <w:rFonts w:ascii="Palatino Linotype" w:hAnsi="Palatino Linotype"/>
        </w:rPr>
        <w:t xml:space="preserve">) will accompany the samples. One complete (copied) set of the </w:t>
      </w:r>
      <w:r>
        <w:rPr>
          <w:rFonts w:ascii="Palatino Linotype" w:hAnsi="Palatino Linotype"/>
        </w:rPr>
        <w:t>macro</w:t>
      </w:r>
      <w:r w:rsidR="00107E32" w:rsidRPr="008B69FD">
        <w:rPr>
          <w:rFonts w:ascii="Palatino Linotype" w:hAnsi="Palatino Linotype"/>
        </w:rPr>
        <w:t xml:space="preserve">fauna COC forms will be included in each shipping container and the original COC forms will be returned to </w:t>
      </w:r>
      <w:r w:rsidR="008B69FD" w:rsidRPr="008B69FD">
        <w:rPr>
          <w:rFonts w:ascii="Palatino Linotype" w:hAnsi="Palatino Linotype"/>
        </w:rPr>
        <w:t>Project Manager</w:t>
      </w:r>
      <w:r w:rsidR="00107E32" w:rsidRPr="008B69FD">
        <w:rPr>
          <w:rFonts w:ascii="Palatino Linotype" w:hAnsi="Palatino Linotype"/>
        </w:rPr>
        <w:t xml:space="preserve"> after the samples have been log</w:t>
      </w:r>
      <w:r w:rsidR="00107E32" w:rsidRPr="00AE5F2D">
        <w:rPr>
          <w:rFonts w:ascii="Palatino Linotype" w:hAnsi="Palatino Linotype"/>
        </w:rPr>
        <w:t xml:space="preserve">ged in at </w:t>
      </w:r>
      <w:r w:rsidR="008B69FD" w:rsidRPr="00AE5F2D">
        <w:rPr>
          <w:rFonts w:ascii="Palatino Linotype" w:hAnsi="Palatino Linotype"/>
        </w:rPr>
        <w:t>the contracted laboratory</w:t>
      </w:r>
      <w:r w:rsidR="00107E32" w:rsidRPr="00AE5F2D">
        <w:rPr>
          <w:rFonts w:ascii="Palatino Linotype" w:hAnsi="Palatino Linotype"/>
        </w:rPr>
        <w:t xml:space="preserve">. </w:t>
      </w:r>
      <w:r w:rsidR="00AE7C14" w:rsidRPr="00AE7C14">
        <w:rPr>
          <w:rFonts w:ascii="Palatino Linotype" w:hAnsi="Palatino Linotype"/>
        </w:rPr>
        <w:t>The signed original custody forms will be retained in the project files.</w:t>
      </w:r>
      <w:r w:rsidR="00AE7C14">
        <w:rPr>
          <w:rFonts w:ascii="Palatino Linotype" w:hAnsi="Palatino Linotype"/>
        </w:rPr>
        <w:t xml:space="preserve"> </w:t>
      </w:r>
      <w:r w:rsidR="00107E32" w:rsidRPr="00AE5F2D">
        <w:rPr>
          <w:rFonts w:ascii="Palatino Linotype" w:hAnsi="Palatino Linotype"/>
        </w:rPr>
        <w:t xml:space="preserve">Sample processing will occur in </w:t>
      </w:r>
      <w:r w:rsidR="008B69FD" w:rsidRPr="00AE5F2D">
        <w:rPr>
          <w:rFonts w:ascii="Palatino Linotype" w:hAnsi="Palatino Linotype"/>
        </w:rPr>
        <w:t>the contracted</w:t>
      </w:r>
      <w:r w:rsidR="00107E32" w:rsidRPr="00AE5F2D">
        <w:rPr>
          <w:rFonts w:ascii="Palatino Linotype" w:hAnsi="Palatino Linotype"/>
        </w:rPr>
        <w:t xml:space="preserve"> laboratory. After the samples are processed, </w:t>
      </w:r>
      <w:r w:rsidR="00AE5F2D" w:rsidRPr="00AE5F2D">
        <w:rPr>
          <w:rFonts w:ascii="Palatino Linotype" w:hAnsi="Palatino Linotype"/>
        </w:rPr>
        <w:t>the laboratory</w:t>
      </w:r>
      <w:r w:rsidR="00107E32" w:rsidRPr="00AE5F2D">
        <w:rPr>
          <w:rFonts w:ascii="Palatino Linotype" w:hAnsi="Palatino Linotype"/>
        </w:rPr>
        <w:t xml:space="preserve"> will </w:t>
      </w:r>
      <w:r w:rsidR="00AE5F2D" w:rsidRPr="00AE5F2D">
        <w:rPr>
          <w:rFonts w:ascii="Palatino Linotype" w:hAnsi="Palatino Linotype"/>
        </w:rPr>
        <w:t>store</w:t>
      </w:r>
      <w:r w:rsidR="00107E32" w:rsidRPr="00AE5F2D">
        <w:rPr>
          <w:rFonts w:ascii="Palatino Linotype" w:hAnsi="Palatino Linotype"/>
        </w:rPr>
        <w:t xml:space="preserve"> the appropriate samples and specimens </w:t>
      </w:r>
      <w:r w:rsidR="00AE5F2D" w:rsidRPr="00AE5F2D">
        <w:rPr>
          <w:rFonts w:ascii="Palatino Linotype" w:hAnsi="Palatino Linotype"/>
        </w:rPr>
        <w:t xml:space="preserve">for the specific length of time </w:t>
      </w:r>
      <w:r w:rsidR="00107E32" w:rsidRPr="00AE5F2D">
        <w:rPr>
          <w:rFonts w:ascii="Palatino Linotype" w:hAnsi="Palatino Linotype"/>
        </w:rPr>
        <w:t xml:space="preserve">for re-identification QC, voucher, </w:t>
      </w:r>
      <w:r w:rsidR="00AE5F2D" w:rsidRPr="00AE5F2D">
        <w:rPr>
          <w:rFonts w:ascii="Palatino Linotype" w:hAnsi="Palatino Linotype"/>
        </w:rPr>
        <w:t xml:space="preserve">or unforeseen circumstances. </w:t>
      </w:r>
    </w:p>
    <w:p w14:paraId="19FF3993" w14:textId="77777777" w:rsidR="00017360" w:rsidRPr="00AE5F2D" w:rsidRDefault="00017360" w:rsidP="00017360">
      <w:pPr>
        <w:rPr>
          <w:rFonts w:ascii="Palatino Linotype" w:hAnsi="Palatino Linotype"/>
        </w:rPr>
      </w:pPr>
    </w:p>
    <w:p w14:paraId="6F5074F8" w14:textId="77777777" w:rsidR="00017360" w:rsidRDefault="00017360" w:rsidP="00017360">
      <w:pPr>
        <w:rPr>
          <w:rFonts w:ascii="Palatino Linotype" w:hAnsi="Palatino Linotype"/>
          <w:highlight w:val="yellow"/>
        </w:rPr>
      </w:pPr>
      <w:r w:rsidRPr="00D13036">
        <w:rPr>
          <w:rFonts w:ascii="Palatino Linotype" w:hAnsi="Palatino Linotype"/>
        </w:rPr>
        <w:t xml:space="preserve">Transfer of benthic </w:t>
      </w:r>
      <w:r w:rsidR="00D13036" w:rsidRPr="00D13036">
        <w:rPr>
          <w:rFonts w:ascii="Palatino Linotype" w:hAnsi="Palatino Linotype"/>
        </w:rPr>
        <w:t>infaunal</w:t>
      </w:r>
      <w:r w:rsidR="00AB4B2C">
        <w:rPr>
          <w:rFonts w:ascii="Palatino Linotype" w:hAnsi="Palatino Linotype"/>
        </w:rPr>
        <w:t>,</w:t>
      </w:r>
      <w:r w:rsidR="00D13036" w:rsidRPr="00D13036">
        <w:rPr>
          <w:rFonts w:ascii="Palatino Linotype" w:hAnsi="Palatino Linotype"/>
        </w:rPr>
        <w:t xml:space="preserve"> </w:t>
      </w:r>
      <w:r w:rsidR="00D13036">
        <w:rPr>
          <w:rFonts w:ascii="Palatino Linotype" w:hAnsi="Palatino Linotype"/>
        </w:rPr>
        <w:t>sediment</w:t>
      </w:r>
      <w:r w:rsidR="00AB4B2C">
        <w:rPr>
          <w:rFonts w:ascii="Palatino Linotype" w:hAnsi="Palatino Linotype"/>
        </w:rPr>
        <w:t>,</w:t>
      </w:r>
      <w:r w:rsidR="00D13036">
        <w:rPr>
          <w:rFonts w:ascii="Palatino Linotype" w:hAnsi="Palatino Linotype"/>
        </w:rPr>
        <w:t xml:space="preserve"> </w:t>
      </w:r>
      <w:r w:rsidR="00AB4B2C" w:rsidRPr="00D13036">
        <w:rPr>
          <w:rFonts w:ascii="Palatino Linotype" w:hAnsi="Palatino Linotype"/>
        </w:rPr>
        <w:t xml:space="preserve">and </w:t>
      </w:r>
      <w:r w:rsidR="00AB4B2C">
        <w:rPr>
          <w:rFonts w:ascii="Palatino Linotype" w:hAnsi="Palatino Linotype"/>
        </w:rPr>
        <w:t xml:space="preserve">hard-bottom destructive </w:t>
      </w:r>
      <w:r w:rsidRPr="00D13036">
        <w:rPr>
          <w:rFonts w:ascii="Palatino Linotype" w:hAnsi="Palatino Linotype"/>
        </w:rPr>
        <w:t xml:space="preserve">samples will be documented on the custody forms. All samples will be distributed to the appropriate laboratory personnel by hand or by </w:t>
      </w:r>
      <w:r w:rsidR="00D13036" w:rsidRPr="00D13036">
        <w:rPr>
          <w:rFonts w:ascii="Palatino Linotype" w:hAnsi="Palatino Linotype"/>
        </w:rPr>
        <w:t>a shipping service</w:t>
      </w:r>
      <w:r w:rsidRPr="00D13036">
        <w:rPr>
          <w:rFonts w:ascii="Palatino Linotype" w:hAnsi="Palatino Linotype"/>
        </w:rPr>
        <w:t>. A copy of the COC form will be retained by the field sample custodian in the field log. The original will accompany the samples to the laboratory for subsequent sample transfer. When samples arrive at the laborator</w:t>
      </w:r>
      <w:r w:rsidR="006100AD">
        <w:rPr>
          <w:rFonts w:ascii="Palatino Linotype" w:hAnsi="Palatino Linotype"/>
        </w:rPr>
        <w:t>y</w:t>
      </w:r>
      <w:r w:rsidRPr="00D13036">
        <w:rPr>
          <w:rFonts w:ascii="Palatino Linotype" w:hAnsi="Palatino Linotype"/>
        </w:rPr>
        <w:t xml:space="preserve">, custody will be relinquished to the </w:t>
      </w:r>
      <w:r w:rsidR="006100AD" w:rsidRPr="00D13036">
        <w:rPr>
          <w:rFonts w:ascii="Palatino Linotype" w:hAnsi="Palatino Linotype"/>
        </w:rPr>
        <w:t xml:space="preserve">laboratory </w:t>
      </w:r>
      <w:r w:rsidR="002B3BEE" w:rsidRPr="00D13036">
        <w:rPr>
          <w:rFonts w:ascii="Palatino Linotype" w:hAnsi="Palatino Linotype"/>
        </w:rPr>
        <w:t>staff</w:t>
      </w:r>
      <w:r w:rsidRPr="00D13036">
        <w:rPr>
          <w:rFonts w:ascii="Palatino Linotype" w:hAnsi="Palatino Linotype"/>
        </w:rPr>
        <w:t xml:space="preserve">. The </w:t>
      </w:r>
      <w:r w:rsidR="006100AD" w:rsidRPr="00D13036">
        <w:rPr>
          <w:rFonts w:ascii="Palatino Linotype" w:hAnsi="Palatino Linotype"/>
        </w:rPr>
        <w:t xml:space="preserve">laboratory </w:t>
      </w:r>
      <w:r w:rsidR="002B3BEE" w:rsidRPr="00D13036">
        <w:rPr>
          <w:rFonts w:ascii="Palatino Linotype" w:hAnsi="Palatino Linotype"/>
        </w:rPr>
        <w:t xml:space="preserve">staff </w:t>
      </w:r>
      <w:r w:rsidRPr="00D13036">
        <w:rPr>
          <w:rFonts w:ascii="Palatino Linotype" w:hAnsi="Palatino Linotype"/>
        </w:rPr>
        <w:t xml:space="preserve">will verify that the custody seals on the cooler are intact. The laboratory </w:t>
      </w:r>
      <w:r w:rsidR="002B3BEE" w:rsidRPr="00D13036">
        <w:rPr>
          <w:rFonts w:ascii="Palatino Linotype" w:hAnsi="Palatino Linotype"/>
        </w:rPr>
        <w:t xml:space="preserve">staff </w:t>
      </w:r>
      <w:r w:rsidRPr="00D13036">
        <w:rPr>
          <w:rFonts w:ascii="Palatino Linotype" w:hAnsi="Palatino Linotype"/>
        </w:rPr>
        <w:t>will then examine the samples, verify that sample-specific information recorded on the COC is accurate and that the sample integrity is uncompromised, log the samples into the</w:t>
      </w:r>
      <w:r w:rsidR="00D13036">
        <w:rPr>
          <w:rFonts w:ascii="Palatino Linotype" w:hAnsi="Palatino Linotype"/>
        </w:rPr>
        <w:t>ir</w:t>
      </w:r>
      <w:r w:rsidRPr="00D13036">
        <w:rPr>
          <w:rFonts w:ascii="Palatino Linotype" w:hAnsi="Palatino Linotype"/>
        </w:rPr>
        <w:t xml:space="preserve"> laboratory tracking system, and complete and sign the COC form so that transfer of custody of the samples is complete. Any discrepancies between sample labels and transmittal forms, the condition of the samples upon receipt, and any unusual events or deviations from the QAPP will be documented in detail on the COC, and </w:t>
      </w:r>
      <w:r w:rsidR="00D13036" w:rsidRPr="00D13036">
        <w:rPr>
          <w:rFonts w:ascii="Palatino Linotype" w:hAnsi="Palatino Linotype"/>
        </w:rPr>
        <w:t xml:space="preserve">the </w:t>
      </w:r>
      <w:r w:rsidRPr="00D13036">
        <w:rPr>
          <w:rFonts w:ascii="Palatino Linotype" w:hAnsi="Palatino Linotype"/>
        </w:rPr>
        <w:t>Pro</w:t>
      </w:r>
      <w:r w:rsidR="006100AD">
        <w:rPr>
          <w:rFonts w:ascii="Palatino Linotype" w:hAnsi="Palatino Linotype"/>
        </w:rPr>
        <w:t>ject</w:t>
      </w:r>
      <w:r w:rsidRPr="00D13036">
        <w:rPr>
          <w:rFonts w:ascii="Palatino Linotype" w:hAnsi="Palatino Linotype"/>
        </w:rPr>
        <w:t xml:space="preserve"> Manager notified. Copies of completed custody forms will be </w:t>
      </w:r>
      <w:r w:rsidR="00361E63" w:rsidRPr="00D13036">
        <w:rPr>
          <w:rFonts w:ascii="Palatino Linotype" w:hAnsi="Palatino Linotype"/>
        </w:rPr>
        <w:t>delivered (scanned and emailed</w:t>
      </w:r>
      <w:r w:rsidR="00745A77" w:rsidRPr="00D13036">
        <w:rPr>
          <w:rFonts w:ascii="Palatino Linotype" w:hAnsi="Palatino Linotype"/>
        </w:rPr>
        <w:t xml:space="preserve"> or </w:t>
      </w:r>
      <w:r w:rsidRPr="00D13036">
        <w:rPr>
          <w:rFonts w:ascii="Palatino Linotype" w:hAnsi="Palatino Linotype"/>
        </w:rPr>
        <w:t>faxed</w:t>
      </w:r>
      <w:r w:rsidR="00361E63" w:rsidRPr="00D13036">
        <w:rPr>
          <w:rFonts w:ascii="Palatino Linotype" w:hAnsi="Palatino Linotype"/>
        </w:rPr>
        <w:t>)</w:t>
      </w:r>
      <w:r w:rsidRPr="00D13036">
        <w:rPr>
          <w:rFonts w:ascii="Palatino Linotype" w:hAnsi="Palatino Linotype"/>
        </w:rPr>
        <w:t xml:space="preserve"> to the </w:t>
      </w:r>
      <w:r w:rsidR="006100AD">
        <w:rPr>
          <w:rFonts w:ascii="Palatino Linotype" w:hAnsi="Palatino Linotype"/>
        </w:rPr>
        <w:t>Project</w:t>
      </w:r>
      <w:r w:rsidRPr="00D13036">
        <w:rPr>
          <w:rFonts w:ascii="Palatino Linotype" w:hAnsi="Palatino Linotype"/>
        </w:rPr>
        <w:t xml:space="preserve"> Ma</w:t>
      </w:r>
      <w:r w:rsidR="00D13036" w:rsidRPr="00D13036">
        <w:rPr>
          <w:rFonts w:ascii="Palatino Linotype" w:hAnsi="Palatino Linotype"/>
        </w:rPr>
        <w:t xml:space="preserve">nager </w:t>
      </w:r>
      <w:r w:rsidRPr="00D13036">
        <w:rPr>
          <w:rFonts w:ascii="Palatino Linotype" w:hAnsi="Palatino Linotype"/>
        </w:rPr>
        <w:t>within 24 hours of receipt.</w:t>
      </w:r>
      <w:r w:rsidRPr="00265F46">
        <w:rPr>
          <w:rFonts w:ascii="Palatino Linotype" w:hAnsi="Palatino Linotype"/>
          <w:highlight w:val="yellow"/>
        </w:rPr>
        <w:t xml:space="preserve"> </w:t>
      </w:r>
    </w:p>
    <w:p w14:paraId="7CA4539D" w14:textId="77777777" w:rsidR="00476EE5" w:rsidRPr="00265F46" w:rsidRDefault="00476EE5" w:rsidP="00017360">
      <w:pPr>
        <w:rPr>
          <w:rFonts w:ascii="Palatino Linotype" w:hAnsi="Palatino Linotype"/>
          <w:highlight w:val="yellow"/>
        </w:rPr>
      </w:pPr>
    </w:p>
    <w:p w14:paraId="4728A240" w14:textId="77777777" w:rsidR="00E710D9" w:rsidRDefault="00E710D9" w:rsidP="00017360">
      <w:pPr>
        <w:rPr>
          <w:rFonts w:ascii="Palatino Linotype" w:hAnsi="Palatino Linotype"/>
        </w:rPr>
      </w:pPr>
      <w:r>
        <w:rPr>
          <w:rFonts w:ascii="Palatino Linotype" w:hAnsi="Palatino Linotype"/>
        </w:rPr>
        <w:t>A</w:t>
      </w:r>
      <w:r w:rsidRPr="00C07EC3">
        <w:rPr>
          <w:rFonts w:ascii="Palatino Linotype" w:hAnsi="Palatino Linotype"/>
        </w:rPr>
        <w:t xml:space="preserve">ll original data from the digital stills and/or digital video will be generated and maintained </w:t>
      </w:r>
      <w:r>
        <w:rPr>
          <w:rFonts w:ascii="Palatino Linotype" w:hAnsi="Palatino Linotype"/>
        </w:rPr>
        <w:t>by the C</w:t>
      </w:r>
      <w:r w:rsidRPr="00C07EC3">
        <w:rPr>
          <w:rFonts w:ascii="Palatino Linotype" w:hAnsi="Palatino Linotype"/>
        </w:rPr>
        <w:t xml:space="preserve">hief </w:t>
      </w:r>
      <w:r>
        <w:rPr>
          <w:rFonts w:ascii="Palatino Linotype" w:hAnsi="Palatino Linotype"/>
        </w:rPr>
        <w:t>S</w:t>
      </w:r>
      <w:r w:rsidRPr="00C07EC3">
        <w:rPr>
          <w:rFonts w:ascii="Palatino Linotype" w:hAnsi="Palatino Linotype"/>
        </w:rPr>
        <w:t>cientist.</w:t>
      </w:r>
      <w:r>
        <w:rPr>
          <w:rFonts w:ascii="Palatino Linotype" w:hAnsi="Palatino Linotype"/>
        </w:rPr>
        <w:t xml:space="preserve"> If the </w:t>
      </w:r>
      <w:r w:rsidR="005255AC">
        <w:rPr>
          <w:rFonts w:ascii="Palatino Linotype" w:hAnsi="Palatino Linotype"/>
        </w:rPr>
        <w:t xml:space="preserve">survey </w:t>
      </w:r>
      <w:r>
        <w:rPr>
          <w:rFonts w:ascii="Palatino Linotype" w:hAnsi="Palatino Linotype"/>
        </w:rPr>
        <w:t xml:space="preserve">Chief Scientist is only responsible for obtaining but not analyzing the data, then digital still and/or video data will be delivered to the Project Manager within 1 week of survey completion. </w:t>
      </w:r>
    </w:p>
    <w:p w14:paraId="7CE54098" w14:textId="77777777" w:rsidR="00E710D9" w:rsidRDefault="00E710D9" w:rsidP="00017360">
      <w:pPr>
        <w:rPr>
          <w:rFonts w:ascii="Palatino Linotype" w:hAnsi="Palatino Linotype"/>
        </w:rPr>
      </w:pPr>
    </w:p>
    <w:p w14:paraId="01EC1523" w14:textId="77777777" w:rsidR="00017360" w:rsidRPr="00C07EC3" w:rsidRDefault="00E710D9" w:rsidP="00017360">
      <w:pPr>
        <w:rPr>
          <w:rFonts w:ascii="Palatino Linotype" w:hAnsi="Palatino Linotype"/>
        </w:rPr>
      </w:pPr>
      <w:r>
        <w:rPr>
          <w:rFonts w:ascii="Palatino Linotype" w:hAnsi="Palatino Linotype"/>
        </w:rPr>
        <w:t>A</w:t>
      </w:r>
      <w:r w:rsidR="00017360" w:rsidRPr="00C07EC3">
        <w:rPr>
          <w:rFonts w:ascii="Palatino Linotype" w:hAnsi="Palatino Linotype"/>
        </w:rPr>
        <w:t xml:space="preserve">ll original SPI field data sheets and associated media (video and digitally formatted media) will be generated by and remain in the custody of the </w:t>
      </w:r>
      <w:r w:rsidR="00C07EC3">
        <w:rPr>
          <w:rFonts w:ascii="Palatino Linotype" w:hAnsi="Palatino Linotype"/>
        </w:rPr>
        <w:t>C</w:t>
      </w:r>
      <w:r w:rsidR="00C07EC3" w:rsidRPr="00C07EC3">
        <w:rPr>
          <w:rFonts w:ascii="Palatino Linotype" w:hAnsi="Palatino Linotype"/>
        </w:rPr>
        <w:t>hief</w:t>
      </w:r>
      <w:r w:rsidR="00017360" w:rsidRPr="00C07EC3">
        <w:rPr>
          <w:rFonts w:ascii="Palatino Linotype" w:hAnsi="Palatino Linotype"/>
        </w:rPr>
        <w:t xml:space="preserve"> </w:t>
      </w:r>
      <w:r w:rsidR="00C07EC3">
        <w:rPr>
          <w:rFonts w:ascii="Palatino Linotype" w:hAnsi="Palatino Linotype"/>
        </w:rPr>
        <w:t>S</w:t>
      </w:r>
      <w:r w:rsidR="00017360" w:rsidRPr="00C07EC3">
        <w:rPr>
          <w:rFonts w:ascii="Palatino Linotype" w:hAnsi="Palatino Linotype"/>
        </w:rPr>
        <w:t xml:space="preserve">cientist. </w:t>
      </w:r>
      <w:r>
        <w:rPr>
          <w:rFonts w:ascii="Palatino Linotype" w:hAnsi="Palatino Linotype"/>
        </w:rPr>
        <w:t xml:space="preserve">If the </w:t>
      </w:r>
      <w:r w:rsidR="005255AC">
        <w:rPr>
          <w:rFonts w:ascii="Palatino Linotype" w:hAnsi="Palatino Linotype"/>
        </w:rPr>
        <w:t xml:space="preserve">survey </w:t>
      </w:r>
      <w:r>
        <w:rPr>
          <w:rFonts w:ascii="Palatino Linotype" w:hAnsi="Palatino Linotype"/>
        </w:rPr>
        <w:t xml:space="preserve">Chief Scientist is only </w:t>
      </w:r>
      <w:r w:rsidR="005255AC">
        <w:rPr>
          <w:rFonts w:ascii="Palatino Linotype" w:hAnsi="Palatino Linotype"/>
        </w:rPr>
        <w:t xml:space="preserve">responsible for </w:t>
      </w:r>
      <w:r>
        <w:rPr>
          <w:rFonts w:ascii="Palatino Linotype" w:hAnsi="Palatino Linotype"/>
        </w:rPr>
        <w:t xml:space="preserve">collection of the data and </w:t>
      </w:r>
      <w:r w:rsidRPr="00E710D9">
        <w:rPr>
          <w:rFonts w:ascii="Palatino Linotype" w:hAnsi="Palatino Linotype"/>
        </w:rPr>
        <w:t>not data</w:t>
      </w:r>
      <w:r>
        <w:rPr>
          <w:rFonts w:ascii="Palatino Linotype" w:hAnsi="Palatino Linotype"/>
        </w:rPr>
        <w:t xml:space="preserve"> analysis</w:t>
      </w:r>
      <w:r w:rsidRPr="00E710D9">
        <w:rPr>
          <w:rFonts w:ascii="Palatino Linotype" w:hAnsi="Palatino Linotype"/>
        </w:rPr>
        <w:t xml:space="preserve"> the</w:t>
      </w:r>
      <w:r>
        <w:rPr>
          <w:rFonts w:ascii="Palatino Linotype" w:hAnsi="Palatino Linotype"/>
        </w:rPr>
        <w:t xml:space="preserve">n </w:t>
      </w:r>
      <w:r w:rsidRPr="00C07EC3">
        <w:rPr>
          <w:rFonts w:ascii="Palatino Linotype" w:hAnsi="Palatino Linotype"/>
        </w:rPr>
        <w:t>field data sheets and associated media</w:t>
      </w:r>
      <w:r w:rsidRPr="00E710D9">
        <w:rPr>
          <w:rFonts w:ascii="Palatino Linotype" w:hAnsi="Palatino Linotype"/>
        </w:rPr>
        <w:t xml:space="preserve"> </w:t>
      </w:r>
      <w:r>
        <w:rPr>
          <w:rFonts w:ascii="Palatino Linotype" w:hAnsi="Palatino Linotype"/>
        </w:rPr>
        <w:t>will be delivered to the Project Manager within 1 week of survey completion.</w:t>
      </w:r>
    </w:p>
    <w:p w14:paraId="58F39463" w14:textId="77777777" w:rsidR="00017360" w:rsidRPr="00080D64" w:rsidRDefault="00017360" w:rsidP="00017360">
      <w:pPr>
        <w:rPr>
          <w:rFonts w:ascii="Palatino Linotype" w:hAnsi="Palatino Linotype"/>
        </w:rPr>
      </w:pPr>
    </w:p>
    <w:p w14:paraId="13908E69" w14:textId="77777777" w:rsidR="0082507E" w:rsidRPr="00080D64" w:rsidRDefault="00017360" w:rsidP="00A20F10">
      <w:pPr>
        <w:pStyle w:val="Heading4"/>
        <w:numPr>
          <w:ilvl w:val="3"/>
          <w:numId w:val="24"/>
        </w:numPr>
        <w:rPr>
          <w:rFonts w:ascii="Palatino Linotype" w:hAnsi="Palatino Linotype"/>
        </w:rPr>
      </w:pPr>
      <w:bookmarkStart w:id="185" w:name="_Toc11938124"/>
      <w:r w:rsidRPr="00080D64">
        <w:rPr>
          <w:rFonts w:ascii="Palatino Linotype" w:hAnsi="Palatino Linotype"/>
        </w:rPr>
        <w:t>Sample Archival Policies</w:t>
      </w:r>
      <w:bookmarkEnd w:id="185"/>
    </w:p>
    <w:p w14:paraId="2BB4009A" w14:textId="77777777" w:rsidR="00AC3BEC" w:rsidRPr="00080D64" w:rsidRDefault="00017360" w:rsidP="00017360">
      <w:pPr>
        <w:rPr>
          <w:rFonts w:ascii="Palatino Linotype" w:hAnsi="Palatino Linotype"/>
        </w:rPr>
      </w:pPr>
      <w:r w:rsidRPr="00080D64">
        <w:rPr>
          <w:rFonts w:ascii="Palatino Linotype" w:hAnsi="Palatino Linotype"/>
        </w:rPr>
        <w:t xml:space="preserve">The types of materials </w:t>
      </w:r>
      <w:r w:rsidRPr="007D68E6">
        <w:rPr>
          <w:rFonts w:ascii="Palatino Linotype" w:hAnsi="Palatino Linotype"/>
        </w:rPr>
        <w:t xml:space="preserve">that may be archived under this </w:t>
      </w:r>
      <w:r w:rsidR="007D68E6" w:rsidRPr="007D68E6">
        <w:rPr>
          <w:rFonts w:ascii="Palatino Linotype" w:hAnsi="Palatino Linotype"/>
        </w:rPr>
        <w:t>project</w:t>
      </w:r>
      <w:r w:rsidRPr="007D68E6">
        <w:rPr>
          <w:rFonts w:ascii="Palatino Linotype" w:hAnsi="Palatino Linotype"/>
        </w:rPr>
        <w:t xml:space="preserve"> include </w:t>
      </w:r>
      <w:r w:rsidR="00657C4B" w:rsidRPr="007D68E6">
        <w:rPr>
          <w:rFonts w:ascii="Palatino Linotype" w:hAnsi="Palatino Linotype"/>
        </w:rPr>
        <w:t xml:space="preserve">samples, </w:t>
      </w:r>
      <w:r w:rsidRPr="007D68E6">
        <w:rPr>
          <w:rFonts w:ascii="Palatino Linotype" w:hAnsi="Palatino Linotype"/>
        </w:rPr>
        <w:t>sample residues, a reference collection, and other</w:t>
      </w:r>
      <w:r w:rsidRPr="00080D64">
        <w:rPr>
          <w:rFonts w:ascii="Palatino Linotype" w:hAnsi="Palatino Linotype"/>
        </w:rPr>
        <w:t xml:space="preserve"> infaunal specimens. </w:t>
      </w:r>
    </w:p>
    <w:p w14:paraId="3387DF19" w14:textId="77777777" w:rsidR="00AC3BEC" w:rsidRPr="00265F46" w:rsidRDefault="00AC3BEC" w:rsidP="00017360">
      <w:pPr>
        <w:rPr>
          <w:rFonts w:ascii="Palatino Linotype" w:hAnsi="Palatino Linotype"/>
          <w:highlight w:val="yellow"/>
        </w:rPr>
      </w:pPr>
    </w:p>
    <w:p w14:paraId="7E86A309" w14:textId="77777777" w:rsidR="00DE5784" w:rsidRPr="00265F46" w:rsidRDefault="00DB78F0" w:rsidP="00017360">
      <w:pPr>
        <w:rPr>
          <w:rFonts w:ascii="Palatino Linotype" w:hAnsi="Palatino Linotype"/>
          <w:highlight w:val="yellow"/>
        </w:rPr>
      </w:pPr>
      <w:r w:rsidRPr="00080D64">
        <w:rPr>
          <w:rFonts w:ascii="Palatino Linotype" w:hAnsi="Palatino Linotype"/>
        </w:rPr>
        <w:lastRenderedPageBreak/>
        <w:t xml:space="preserve">One randomly selected sample from each </w:t>
      </w:r>
      <w:r w:rsidR="004D0F55">
        <w:rPr>
          <w:rFonts w:ascii="Palatino Linotype" w:hAnsi="Palatino Linotype"/>
        </w:rPr>
        <w:t xml:space="preserve">soft-bottom </w:t>
      </w:r>
      <w:r w:rsidRPr="00080D64">
        <w:rPr>
          <w:rFonts w:ascii="Palatino Linotype" w:hAnsi="Palatino Linotype"/>
        </w:rPr>
        <w:t xml:space="preserve">infaunal station </w:t>
      </w:r>
      <w:r w:rsidR="004D0F55">
        <w:rPr>
          <w:rFonts w:ascii="Palatino Linotype" w:hAnsi="Palatino Linotype"/>
        </w:rPr>
        <w:t xml:space="preserve">or hard-bottom/riprap destructive station </w:t>
      </w:r>
      <w:r w:rsidRPr="00080D64">
        <w:rPr>
          <w:rFonts w:ascii="Palatino Linotype" w:hAnsi="Palatino Linotype"/>
        </w:rPr>
        <w:t xml:space="preserve">will be </w:t>
      </w:r>
      <w:r w:rsidR="00393738" w:rsidRPr="00080D64">
        <w:rPr>
          <w:rFonts w:ascii="Palatino Linotype" w:hAnsi="Palatino Linotype"/>
        </w:rPr>
        <w:t>archived</w:t>
      </w:r>
      <w:r w:rsidR="005415D1" w:rsidRPr="00080D64">
        <w:rPr>
          <w:rFonts w:ascii="Palatino Linotype" w:hAnsi="Palatino Linotype"/>
        </w:rPr>
        <w:t>, and the other</w:t>
      </w:r>
      <w:r w:rsidR="00080D64" w:rsidRPr="00080D64">
        <w:rPr>
          <w:rFonts w:ascii="Palatino Linotype" w:hAnsi="Palatino Linotype"/>
        </w:rPr>
        <w:t xml:space="preserve"> two</w:t>
      </w:r>
      <w:r w:rsidR="005415D1" w:rsidRPr="00080D64">
        <w:rPr>
          <w:rFonts w:ascii="Palatino Linotype" w:hAnsi="Palatino Linotype"/>
        </w:rPr>
        <w:t xml:space="preserve"> will be </w:t>
      </w:r>
      <w:r w:rsidR="00393738" w:rsidRPr="00080D64">
        <w:rPr>
          <w:rFonts w:ascii="Palatino Linotype" w:hAnsi="Palatino Linotype"/>
        </w:rPr>
        <w:t>processed</w:t>
      </w:r>
      <w:r w:rsidRPr="00080D64">
        <w:rPr>
          <w:rFonts w:ascii="Palatino Linotype" w:hAnsi="Palatino Linotype"/>
        </w:rPr>
        <w:t xml:space="preserve">. </w:t>
      </w:r>
      <w:r w:rsidR="00AC3BEC" w:rsidRPr="00080D64">
        <w:rPr>
          <w:rFonts w:ascii="Palatino Linotype" w:hAnsi="Palatino Linotype"/>
        </w:rPr>
        <w:t xml:space="preserve">Archived </w:t>
      </w:r>
      <w:r w:rsidR="004D0F55">
        <w:rPr>
          <w:rFonts w:ascii="Palatino Linotype" w:hAnsi="Palatino Linotype"/>
        </w:rPr>
        <w:t xml:space="preserve">soft-bottom </w:t>
      </w:r>
      <w:r w:rsidR="004D0F55" w:rsidRPr="00080D64">
        <w:rPr>
          <w:rFonts w:ascii="Palatino Linotype" w:hAnsi="Palatino Linotype"/>
        </w:rPr>
        <w:t xml:space="preserve">infaunal </w:t>
      </w:r>
      <w:r w:rsidR="00AC3BEC" w:rsidRPr="00080D64">
        <w:rPr>
          <w:rFonts w:ascii="Palatino Linotype" w:hAnsi="Palatino Linotype"/>
        </w:rPr>
        <w:t xml:space="preserve">samples will be </w:t>
      </w:r>
      <w:r w:rsidR="00AC3BEC" w:rsidRPr="00080D64">
        <w:rPr>
          <w:rFonts w:ascii="Palatino Linotype" w:hAnsi="Palatino Linotype"/>
          <w:color w:val="000000"/>
          <w:szCs w:val="22"/>
        </w:rPr>
        <w:t xml:space="preserve">rinsed with fresh water over </w:t>
      </w:r>
      <w:r w:rsidR="009B5114">
        <w:rPr>
          <w:rFonts w:ascii="Palatino Linotype" w:hAnsi="Palatino Linotype"/>
          <w:color w:val="000000"/>
          <w:szCs w:val="22"/>
        </w:rPr>
        <w:t>5</w:t>
      </w:r>
      <w:r w:rsidR="009B5114" w:rsidRPr="00080D64">
        <w:rPr>
          <w:rFonts w:ascii="Palatino Linotype" w:hAnsi="Palatino Linotype"/>
          <w:color w:val="000000"/>
          <w:szCs w:val="22"/>
        </w:rPr>
        <w:t>00</w:t>
      </w:r>
      <w:r w:rsidR="00AC3BEC" w:rsidRPr="00080D64">
        <w:rPr>
          <w:rFonts w:ascii="Palatino Linotype" w:hAnsi="Palatino Linotype"/>
          <w:color w:val="000000"/>
          <w:szCs w:val="22"/>
        </w:rPr>
        <w:t xml:space="preserve">-µm-mesh screens and transferred to </w:t>
      </w:r>
      <w:r w:rsidR="00080D64" w:rsidRPr="00080D64">
        <w:rPr>
          <w:rFonts w:ascii="Palatino Linotype" w:hAnsi="Palatino Linotype"/>
          <w:color w:val="000000"/>
          <w:szCs w:val="22"/>
        </w:rPr>
        <w:t>reagent alcohol</w:t>
      </w:r>
      <w:r w:rsidR="00AC3BEC" w:rsidRPr="00080D64">
        <w:rPr>
          <w:rFonts w:ascii="Palatino Linotype" w:hAnsi="Palatino Linotype"/>
          <w:color w:val="000000"/>
          <w:szCs w:val="22"/>
        </w:rPr>
        <w:t xml:space="preserve"> for storage at </w:t>
      </w:r>
      <w:r w:rsidR="00080D64" w:rsidRPr="00080D64">
        <w:rPr>
          <w:rFonts w:ascii="Palatino Linotype" w:hAnsi="Palatino Linotype"/>
          <w:color w:val="000000"/>
          <w:szCs w:val="22"/>
        </w:rPr>
        <w:t>the</w:t>
      </w:r>
      <w:r w:rsidR="00AC3BEC" w:rsidRPr="00080D64">
        <w:rPr>
          <w:rFonts w:ascii="Palatino Linotype" w:hAnsi="Palatino Linotype"/>
          <w:color w:val="000000"/>
          <w:szCs w:val="22"/>
        </w:rPr>
        <w:t xml:space="preserve"> laboratory. </w:t>
      </w:r>
      <w:r w:rsidR="004D0F55" w:rsidRPr="00080D64">
        <w:rPr>
          <w:rFonts w:ascii="Palatino Linotype" w:hAnsi="Palatino Linotype"/>
        </w:rPr>
        <w:t>Archived</w:t>
      </w:r>
      <w:r w:rsidR="004D0F55">
        <w:rPr>
          <w:rFonts w:ascii="Palatino Linotype" w:hAnsi="Palatino Linotype"/>
        </w:rPr>
        <w:t xml:space="preserve"> hard-bottom/riprap destructive samples will be </w:t>
      </w:r>
      <w:r w:rsidR="004D0F55" w:rsidRPr="00080D64">
        <w:rPr>
          <w:rFonts w:ascii="Palatino Linotype" w:hAnsi="Palatino Linotype"/>
          <w:color w:val="000000"/>
          <w:szCs w:val="22"/>
        </w:rPr>
        <w:t>rinsed with fresh water over</w:t>
      </w:r>
      <w:r w:rsidR="004D0F55">
        <w:rPr>
          <w:rFonts w:ascii="Palatino Linotype" w:hAnsi="Palatino Linotype"/>
          <w:color w:val="000000"/>
          <w:szCs w:val="22"/>
        </w:rPr>
        <w:t xml:space="preserve"> a 1.0-mm-mesh screen and </w:t>
      </w:r>
      <w:r w:rsidR="004D0F55" w:rsidRPr="00080D64">
        <w:rPr>
          <w:rFonts w:ascii="Palatino Linotype" w:hAnsi="Palatino Linotype"/>
          <w:color w:val="000000"/>
          <w:szCs w:val="22"/>
        </w:rPr>
        <w:t>transferred to reagent alcohol for storage at the laboratory.</w:t>
      </w:r>
    </w:p>
    <w:p w14:paraId="0E299220" w14:textId="77777777" w:rsidR="00DE5784" w:rsidRPr="00265F46" w:rsidRDefault="00DE5784" w:rsidP="00017360">
      <w:pPr>
        <w:rPr>
          <w:rFonts w:ascii="Palatino Linotype" w:hAnsi="Palatino Linotype"/>
          <w:highlight w:val="yellow"/>
        </w:rPr>
      </w:pPr>
    </w:p>
    <w:p w14:paraId="6BD780DB" w14:textId="09FD200A" w:rsidR="00017360" w:rsidRPr="00683785" w:rsidRDefault="004D0F55" w:rsidP="00017360">
      <w:pPr>
        <w:rPr>
          <w:rFonts w:ascii="Palatino Linotype" w:hAnsi="Palatino Linotype"/>
        </w:rPr>
      </w:pPr>
      <w:r w:rsidRPr="004D0F55">
        <w:rPr>
          <w:rFonts w:ascii="Palatino Linotype" w:hAnsi="Palatino Linotype"/>
        </w:rPr>
        <w:t xml:space="preserve">Macrofauna </w:t>
      </w:r>
      <w:r w:rsidR="00657C4B" w:rsidRPr="00080D64">
        <w:rPr>
          <w:rFonts w:ascii="Palatino Linotype" w:hAnsi="Palatino Linotype"/>
        </w:rPr>
        <w:t xml:space="preserve">samples </w:t>
      </w:r>
      <w:r w:rsidR="00DE5784" w:rsidRPr="00080D64">
        <w:rPr>
          <w:rFonts w:ascii="Palatino Linotype" w:hAnsi="Palatino Linotype"/>
        </w:rPr>
        <w:t xml:space="preserve">(both archived and processed samples) </w:t>
      </w:r>
      <w:r w:rsidR="00657C4B" w:rsidRPr="00080D64">
        <w:rPr>
          <w:rFonts w:ascii="Palatino Linotype" w:hAnsi="Palatino Linotype"/>
        </w:rPr>
        <w:t xml:space="preserve">will be held until acceptance of the </w:t>
      </w:r>
      <w:r w:rsidR="00FB7F30">
        <w:rPr>
          <w:rFonts w:ascii="Palatino Linotype" w:hAnsi="Palatino Linotype"/>
        </w:rPr>
        <w:t>Synthesis</w:t>
      </w:r>
      <w:r w:rsidR="00657C4B" w:rsidRPr="00080D64">
        <w:rPr>
          <w:rFonts w:ascii="Palatino Linotype" w:hAnsi="Palatino Linotype"/>
        </w:rPr>
        <w:t xml:space="preserve"> </w:t>
      </w:r>
      <w:r w:rsidR="00FB7F30">
        <w:rPr>
          <w:rFonts w:ascii="Palatino Linotype" w:hAnsi="Palatino Linotype"/>
        </w:rPr>
        <w:t>R</w:t>
      </w:r>
      <w:r w:rsidR="00657C4B" w:rsidRPr="00080D64">
        <w:rPr>
          <w:rFonts w:ascii="Palatino Linotype" w:hAnsi="Palatino Linotype"/>
        </w:rPr>
        <w:t>eport by</w:t>
      </w:r>
      <w:r w:rsidR="00080D64">
        <w:rPr>
          <w:rFonts w:ascii="Palatino Linotype" w:hAnsi="Palatino Linotype"/>
        </w:rPr>
        <w:t xml:space="preserve"> the Town</w:t>
      </w:r>
      <w:r w:rsidR="00E42250">
        <w:rPr>
          <w:rFonts w:ascii="Palatino Linotype" w:hAnsi="Palatino Linotype"/>
        </w:rPr>
        <w:t>(s)</w:t>
      </w:r>
      <w:r w:rsidR="00080D64">
        <w:rPr>
          <w:rFonts w:ascii="Palatino Linotype" w:hAnsi="Palatino Linotype"/>
        </w:rPr>
        <w:t xml:space="preserve"> </w:t>
      </w:r>
      <w:r w:rsidR="00080D64" w:rsidRPr="004D0F55">
        <w:rPr>
          <w:rFonts w:ascii="Palatino Linotype" w:hAnsi="Palatino Linotype"/>
        </w:rPr>
        <w:t>and</w:t>
      </w:r>
      <w:r w:rsidR="00657C4B" w:rsidRPr="004D0F55">
        <w:rPr>
          <w:rFonts w:ascii="Palatino Linotype" w:hAnsi="Palatino Linotype"/>
        </w:rPr>
        <w:t xml:space="preserve"> </w:t>
      </w:r>
      <w:r w:rsidR="00080D64" w:rsidRPr="004D0F55">
        <w:rPr>
          <w:rFonts w:ascii="Palatino Linotype" w:hAnsi="Palatino Linotype"/>
        </w:rPr>
        <w:t>MassDEP</w:t>
      </w:r>
      <w:r w:rsidR="00657C4B" w:rsidRPr="004D0F55">
        <w:rPr>
          <w:rFonts w:ascii="Palatino Linotype" w:hAnsi="Palatino Linotype"/>
        </w:rPr>
        <w:t xml:space="preserve">. These samples </w:t>
      </w:r>
      <w:r w:rsidR="004342C2">
        <w:rPr>
          <w:rFonts w:ascii="Palatino Linotype" w:hAnsi="Palatino Linotype"/>
        </w:rPr>
        <w:t>can</w:t>
      </w:r>
      <w:r w:rsidR="004342C2" w:rsidRPr="004D0F55">
        <w:rPr>
          <w:rFonts w:ascii="Palatino Linotype" w:hAnsi="Palatino Linotype"/>
        </w:rPr>
        <w:t xml:space="preserve"> </w:t>
      </w:r>
      <w:r w:rsidR="00657C4B" w:rsidRPr="004D0F55">
        <w:rPr>
          <w:rFonts w:ascii="Palatino Linotype" w:hAnsi="Palatino Linotype"/>
        </w:rPr>
        <w:t>then be disposed of after approval from the Pro</w:t>
      </w:r>
      <w:r w:rsidR="00080D64" w:rsidRPr="004D0F55">
        <w:rPr>
          <w:rFonts w:ascii="Palatino Linotype" w:hAnsi="Palatino Linotype"/>
        </w:rPr>
        <w:t>gram</w:t>
      </w:r>
      <w:r w:rsidR="00657C4B" w:rsidRPr="004D0F55">
        <w:rPr>
          <w:rFonts w:ascii="Palatino Linotype" w:hAnsi="Palatino Linotype"/>
        </w:rPr>
        <w:t xml:space="preserve"> Manager. </w:t>
      </w:r>
      <w:r w:rsidR="005B6F26" w:rsidRPr="004D0F55">
        <w:rPr>
          <w:rFonts w:ascii="Palatino Linotype" w:hAnsi="Palatino Linotype"/>
        </w:rPr>
        <w:t xml:space="preserve">Processed samples will be maintained at </w:t>
      </w:r>
      <w:r w:rsidR="00080D64" w:rsidRPr="004D0F55">
        <w:rPr>
          <w:rFonts w:ascii="Palatino Linotype" w:hAnsi="Palatino Linotype"/>
        </w:rPr>
        <w:t xml:space="preserve">the laboratory contracted for sorting and </w:t>
      </w:r>
      <w:r w:rsidR="00080D64" w:rsidRPr="007D68E6">
        <w:rPr>
          <w:rFonts w:ascii="Palatino Linotype" w:hAnsi="Palatino Linotype"/>
        </w:rPr>
        <w:t>identification</w:t>
      </w:r>
      <w:r w:rsidR="005B6F26" w:rsidRPr="007D68E6">
        <w:rPr>
          <w:rFonts w:ascii="Palatino Linotype" w:hAnsi="Palatino Linotype"/>
        </w:rPr>
        <w:t xml:space="preserve">. </w:t>
      </w:r>
      <w:r w:rsidRPr="007D68E6">
        <w:rPr>
          <w:rFonts w:ascii="Palatino Linotype" w:hAnsi="Palatino Linotype"/>
        </w:rPr>
        <w:t xml:space="preserve">Macrofauna </w:t>
      </w:r>
      <w:r w:rsidR="00017360" w:rsidRPr="007D68E6">
        <w:rPr>
          <w:rFonts w:ascii="Palatino Linotype" w:hAnsi="Palatino Linotype"/>
        </w:rPr>
        <w:t xml:space="preserve">sample residues will be held until </w:t>
      </w:r>
      <w:r w:rsidR="00E87565">
        <w:rPr>
          <w:rFonts w:ascii="Palatino Linotype" w:hAnsi="Palatino Linotype"/>
        </w:rPr>
        <w:t xml:space="preserve">QC procedures are completed and </w:t>
      </w:r>
      <w:r w:rsidR="00017360" w:rsidRPr="007D68E6">
        <w:rPr>
          <w:rFonts w:ascii="Palatino Linotype" w:hAnsi="Palatino Linotype"/>
        </w:rPr>
        <w:t xml:space="preserve">the data is accepted by </w:t>
      </w:r>
      <w:r w:rsidR="00E87565">
        <w:rPr>
          <w:rFonts w:ascii="Palatino Linotype" w:hAnsi="Palatino Linotype"/>
        </w:rPr>
        <w:t>the Project Manager</w:t>
      </w:r>
      <w:r w:rsidR="00017360" w:rsidRPr="007D68E6">
        <w:rPr>
          <w:rFonts w:ascii="Palatino Linotype" w:hAnsi="Palatino Linotype"/>
        </w:rPr>
        <w:t xml:space="preserve">, then </w:t>
      </w:r>
      <w:r w:rsidR="00E87565">
        <w:rPr>
          <w:rFonts w:ascii="Palatino Linotype" w:hAnsi="Palatino Linotype"/>
        </w:rPr>
        <w:t xml:space="preserve">the residues </w:t>
      </w:r>
      <w:r w:rsidR="00017360" w:rsidRPr="007D68E6">
        <w:rPr>
          <w:rFonts w:ascii="Palatino Linotype" w:hAnsi="Palatino Linotype"/>
        </w:rPr>
        <w:t xml:space="preserve">may be discarded. Reference collection specimens will be retained </w:t>
      </w:r>
      <w:r w:rsidR="007D68E6" w:rsidRPr="007D68E6">
        <w:rPr>
          <w:rFonts w:ascii="Palatino Linotype" w:hAnsi="Palatino Linotype"/>
        </w:rPr>
        <w:t xml:space="preserve">by the contracted laboratory until the next survey (3 to </w:t>
      </w:r>
      <w:r w:rsidR="006E7383">
        <w:rPr>
          <w:rFonts w:ascii="Palatino Linotype" w:hAnsi="Palatino Linotype"/>
        </w:rPr>
        <w:t>6</w:t>
      </w:r>
      <w:r w:rsidR="006E7383" w:rsidRPr="007D68E6">
        <w:rPr>
          <w:rFonts w:ascii="Palatino Linotype" w:hAnsi="Palatino Linotype"/>
        </w:rPr>
        <w:t xml:space="preserve"> </w:t>
      </w:r>
      <w:r w:rsidR="007D68E6" w:rsidRPr="007D68E6">
        <w:rPr>
          <w:rFonts w:ascii="Palatino Linotype" w:hAnsi="Palatino Linotype"/>
        </w:rPr>
        <w:t>years)</w:t>
      </w:r>
      <w:r w:rsidR="00017360" w:rsidRPr="007D68E6">
        <w:rPr>
          <w:rFonts w:ascii="Palatino Linotype" w:hAnsi="Palatino Linotype"/>
        </w:rPr>
        <w:t xml:space="preserve"> and then </w:t>
      </w:r>
      <w:r w:rsidR="007D68E6" w:rsidRPr="007D68E6">
        <w:rPr>
          <w:rFonts w:ascii="Palatino Linotype" w:hAnsi="Palatino Linotype"/>
        </w:rPr>
        <w:t xml:space="preserve">provided to the next </w:t>
      </w:r>
      <w:r w:rsidR="00017360" w:rsidRPr="007D68E6">
        <w:rPr>
          <w:rFonts w:ascii="Palatino Linotype" w:hAnsi="Palatino Linotype"/>
        </w:rPr>
        <w:t xml:space="preserve">designated laboratory. Reference collection specimens </w:t>
      </w:r>
      <w:r w:rsidR="00DE5784" w:rsidRPr="007D68E6">
        <w:rPr>
          <w:rFonts w:ascii="Palatino Linotype" w:hAnsi="Palatino Linotype"/>
        </w:rPr>
        <w:t xml:space="preserve">will </w:t>
      </w:r>
      <w:r w:rsidR="00017360" w:rsidRPr="007D68E6">
        <w:rPr>
          <w:rFonts w:ascii="Palatino Linotype" w:hAnsi="Palatino Linotype"/>
        </w:rPr>
        <w:t xml:space="preserve">be clearly identified, labeled with the project </w:t>
      </w:r>
      <w:r w:rsidR="007D68E6" w:rsidRPr="007D68E6">
        <w:rPr>
          <w:rFonts w:ascii="Palatino Linotype" w:hAnsi="Palatino Linotype"/>
        </w:rPr>
        <w:t>name</w:t>
      </w:r>
      <w:r w:rsidR="00017360" w:rsidRPr="007D68E6">
        <w:rPr>
          <w:rFonts w:ascii="Palatino Linotype" w:hAnsi="Palatino Linotype"/>
        </w:rPr>
        <w:t xml:space="preserve"> and unique identification number, and stored under appropriate </w:t>
      </w:r>
      <w:r w:rsidR="00017360" w:rsidRPr="00683785">
        <w:rPr>
          <w:rFonts w:ascii="Palatino Linotype" w:hAnsi="Palatino Linotype"/>
        </w:rPr>
        <w:t xml:space="preserve">conditions for the length of the storage period. Other </w:t>
      </w:r>
      <w:r w:rsidRPr="00683785">
        <w:rPr>
          <w:rFonts w:ascii="Palatino Linotype" w:hAnsi="Palatino Linotype"/>
        </w:rPr>
        <w:t xml:space="preserve">macrofauna </w:t>
      </w:r>
      <w:r w:rsidR="00017360" w:rsidRPr="00683785">
        <w:rPr>
          <w:rFonts w:ascii="Palatino Linotype" w:hAnsi="Palatino Linotype"/>
        </w:rPr>
        <w:t>specimens may be retained by the contracting laboratory indeterminately as there is no contractual obligation regarding those specimens.</w:t>
      </w:r>
    </w:p>
    <w:p w14:paraId="45774A58" w14:textId="77777777" w:rsidR="00017360" w:rsidRPr="00683785" w:rsidRDefault="00017360" w:rsidP="00017360">
      <w:pPr>
        <w:rPr>
          <w:rFonts w:ascii="Palatino Linotype" w:hAnsi="Palatino Linotype"/>
        </w:rPr>
      </w:pPr>
    </w:p>
    <w:p w14:paraId="0C6BE452" w14:textId="77777777" w:rsidR="0082507E" w:rsidRPr="00EB3CF6" w:rsidRDefault="00BE20CE" w:rsidP="00A20F10">
      <w:pPr>
        <w:pStyle w:val="2-QAPP"/>
        <w:numPr>
          <w:ilvl w:val="1"/>
          <w:numId w:val="24"/>
        </w:numPr>
        <w:rPr>
          <w:rFonts w:ascii="Palatino Linotype" w:hAnsi="Palatino Linotype"/>
        </w:rPr>
      </w:pPr>
      <w:bookmarkStart w:id="186" w:name="_Toc11938125"/>
      <w:r w:rsidRPr="00EB3CF6">
        <w:rPr>
          <w:rFonts w:ascii="Palatino Linotype" w:hAnsi="Palatino Linotype"/>
          <w:caps w:val="0"/>
        </w:rPr>
        <w:t>ANALYTICAL METHODS</w:t>
      </w:r>
      <w:bookmarkEnd w:id="186"/>
    </w:p>
    <w:p w14:paraId="2222C2CE" w14:textId="77777777" w:rsidR="00017360" w:rsidRPr="00EB3CF6" w:rsidRDefault="00017360" w:rsidP="00017360">
      <w:pPr>
        <w:rPr>
          <w:rFonts w:ascii="Palatino Linotype" w:hAnsi="Palatino Linotype"/>
        </w:rPr>
      </w:pPr>
      <w:r w:rsidRPr="00EB3CF6">
        <w:rPr>
          <w:rFonts w:ascii="Palatino Linotype" w:hAnsi="Palatino Linotype"/>
        </w:rPr>
        <w:t>The parameters to be measured during the various benthic monitoring tasks can be characterized as macrobiological and sedimentological (habitat properties</w:t>
      </w:r>
      <w:r w:rsidR="006E15F0">
        <w:rPr>
          <w:rFonts w:ascii="Palatino Linotype" w:hAnsi="Palatino Linotype"/>
        </w:rPr>
        <w:t xml:space="preserve">; </w:t>
      </w:r>
      <w:r w:rsidRPr="00EB3CF6">
        <w:rPr>
          <w:rFonts w:ascii="Palatino Linotype" w:hAnsi="Palatino Linotype"/>
        </w:rPr>
        <w:t xml:space="preserve">Table </w:t>
      </w:r>
      <w:r w:rsidR="006E10B1">
        <w:rPr>
          <w:rFonts w:ascii="Palatino Linotype" w:hAnsi="Palatino Linotype"/>
        </w:rPr>
        <w:t>1</w:t>
      </w:r>
      <w:r w:rsidR="005758F8">
        <w:rPr>
          <w:rFonts w:ascii="Palatino Linotype" w:hAnsi="Palatino Linotype"/>
        </w:rPr>
        <w:t>2</w:t>
      </w:r>
      <w:r w:rsidRPr="00EB3CF6">
        <w:rPr>
          <w:rFonts w:ascii="Palatino Linotype" w:hAnsi="Palatino Linotype"/>
        </w:rPr>
        <w:t>). Macrobiological parameters are based on (1) the species-level identifications of the soft</w:t>
      </w:r>
      <w:r w:rsidR="00462E5B">
        <w:rPr>
          <w:rFonts w:ascii="Palatino Linotype" w:hAnsi="Palatino Linotype"/>
        </w:rPr>
        <w:t>-</w:t>
      </w:r>
      <w:r w:rsidRPr="00EB3CF6">
        <w:rPr>
          <w:rFonts w:ascii="Palatino Linotype" w:hAnsi="Palatino Linotype"/>
        </w:rPr>
        <w:t>bottom infauna</w:t>
      </w:r>
      <w:r w:rsidR="00462E5B">
        <w:rPr>
          <w:rFonts w:ascii="Palatino Linotype" w:hAnsi="Palatino Linotype"/>
        </w:rPr>
        <w:t xml:space="preserve"> or hard-bottom epifauna</w:t>
      </w:r>
      <w:r w:rsidRPr="00EB3CF6">
        <w:rPr>
          <w:rFonts w:ascii="Palatino Linotype" w:hAnsi="Palatino Linotype"/>
        </w:rPr>
        <w:t xml:space="preserve"> </w:t>
      </w:r>
      <w:r w:rsidR="00462E5B">
        <w:rPr>
          <w:rFonts w:ascii="Palatino Linotype" w:hAnsi="Palatino Linotype"/>
        </w:rPr>
        <w:t>and</w:t>
      </w:r>
      <w:r w:rsidRPr="00EB3CF6">
        <w:rPr>
          <w:rFonts w:ascii="Palatino Linotype" w:hAnsi="Palatino Linotype"/>
        </w:rPr>
        <w:t xml:space="preserve"> (2) identifications of epibenthic macrofauna seen in the </w:t>
      </w:r>
      <w:r w:rsidR="00462E5B">
        <w:rPr>
          <w:rFonts w:ascii="Palatino Linotype" w:hAnsi="Palatino Linotype"/>
        </w:rPr>
        <w:t>underwater digital images</w:t>
      </w:r>
      <w:r w:rsidRPr="00EB3CF6">
        <w:rPr>
          <w:rFonts w:ascii="Palatino Linotype" w:hAnsi="Palatino Linotype"/>
        </w:rPr>
        <w:t xml:space="preserve">; these parameters include community measures such as abundance (or percent cover), numbers of species, and diversity. </w:t>
      </w:r>
      <w:r w:rsidR="00EB3CF6" w:rsidRPr="00EB3CF6">
        <w:rPr>
          <w:rFonts w:ascii="Palatino Linotype" w:hAnsi="Palatino Linotype"/>
        </w:rPr>
        <w:t>SPI studies</w:t>
      </w:r>
      <w:r w:rsidR="00B95AE0">
        <w:rPr>
          <w:rFonts w:ascii="Palatino Linotype" w:hAnsi="Palatino Linotype"/>
        </w:rPr>
        <w:t xml:space="preserve"> (optional)</w:t>
      </w:r>
      <w:r w:rsidR="00EB3CF6" w:rsidRPr="00EB3CF6">
        <w:rPr>
          <w:rFonts w:ascii="Palatino Linotype" w:hAnsi="Palatino Linotype"/>
        </w:rPr>
        <w:t xml:space="preserve"> measure t</w:t>
      </w:r>
      <w:r w:rsidRPr="00EB3CF6">
        <w:rPr>
          <w:rFonts w:ascii="Palatino Linotype" w:hAnsi="Palatino Linotype"/>
        </w:rPr>
        <w:t xml:space="preserve">he general nature of the infaunal community, which also generate information about sediment geophysical properties, including sediment grain size and </w:t>
      </w:r>
      <w:r w:rsidR="00462E5B">
        <w:rPr>
          <w:rFonts w:ascii="Palatino Linotype" w:hAnsi="Palatino Linotype"/>
        </w:rPr>
        <w:t>total organic carbon</w:t>
      </w:r>
      <w:r w:rsidRPr="00EB3CF6">
        <w:rPr>
          <w:rFonts w:ascii="Palatino Linotype" w:hAnsi="Palatino Linotype"/>
        </w:rPr>
        <w:t>.</w:t>
      </w:r>
      <w:r w:rsidR="00462E5B">
        <w:rPr>
          <w:rFonts w:ascii="Palatino Linotype" w:hAnsi="Palatino Linotype"/>
        </w:rPr>
        <w:t xml:space="preserve">  </w:t>
      </w:r>
    </w:p>
    <w:p w14:paraId="2A982856" w14:textId="77777777" w:rsidR="001974D6" w:rsidRDefault="001974D6">
      <w:pPr>
        <w:rPr>
          <w:rFonts w:ascii="Palatino Linotype" w:hAnsi="Palatino Linotype"/>
        </w:rPr>
      </w:pPr>
    </w:p>
    <w:p w14:paraId="2A503A5E" w14:textId="77777777" w:rsidR="001974D6" w:rsidRDefault="001974D6">
      <w:pPr>
        <w:rPr>
          <w:rFonts w:ascii="Palatino Linotype" w:hAnsi="Palatino Linotype"/>
        </w:rPr>
      </w:pPr>
      <w:r>
        <w:rPr>
          <w:rFonts w:ascii="Palatino Linotype" w:hAnsi="Palatino Linotype"/>
        </w:rPr>
        <w:br w:type="page"/>
      </w:r>
    </w:p>
    <w:p w14:paraId="62DBFACB" w14:textId="77777777" w:rsidR="000E7991" w:rsidRPr="00EE7782" w:rsidRDefault="000E7991" w:rsidP="00EE7782">
      <w:pPr>
        <w:pStyle w:val="Caption"/>
        <w:spacing w:before="0" w:after="60"/>
        <w:rPr>
          <w:rFonts w:ascii="Palatino Linotype" w:hAnsi="Palatino Linotype"/>
        </w:rPr>
      </w:pPr>
      <w:bookmarkStart w:id="187" w:name="_Toc12015637"/>
      <w:r w:rsidRPr="000E7991">
        <w:rPr>
          <w:rFonts w:ascii="Palatino Linotype" w:hAnsi="Palatino Linotype"/>
        </w:rPr>
        <w:lastRenderedPageBreak/>
        <w:t xml:space="preserve">Table </w:t>
      </w:r>
      <w:r w:rsidRPr="000E7991">
        <w:rPr>
          <w:rFonts w:ascii="Palatino Linotype" w:hAnsi="Palatino Linotype"/>
        </w:rPr>
        <w:fldChar w:fldCharType="begin"/>
      </w:r>
      <w:r w:rsidRPr="000E7991">
        <w:rPr>
          <w:rFonts w:ascii="Palatino Linotype" w:hAnsi="Palatino Linotype"/>
        </w:rPr>
        <w:instrText xml:space="preserve"> SEQ Table \* ARABIC </w:instrText>
      </w:r>
      <w:r w:rsidRPr="000E7991">
        <w:rPr>
          <w:rFonts w:ascii="Palatino Linotype" w:hAnsi="Palatino Linotype"/>
        </w:rPr>
        <w:fldChar w:fldCharType="separate"/>
      </w:r>
      <w:r w:rsidR="004D1822">
        <w:rPr>
          <w:rFonts w:ascii="Palatino Linotype" w:hAnsi="Palatino Linotype"/>
          <w:noProof/>
        </w:rPr>
        <w:t>12</w:t>
      </w:r>
      <w:r w:rsidRPr="000E7991">
        <w:rPr>
          <w:rFonts w:ascii="Palatino Linotype" w:hAnsi="Palatino Linotype"/>
        </w:rPr>
        <w:fldChar w:fldCharType="end"/>
      </w:r>
      <w:r w:rsidRPr="000E7991">
        <w:rPr>
          <w:rFonts w:ascii="Palatino Linotype" w:hAnsi="Palatino Linotype"/>
        </w:rPr>
        <w:t>. Benthic Survey Sample Analyses.</w:t>
      </w:r>
      <w:bookmarkEnd w:id="187"/>
    </w:p>
    <w:tbl>
      <w:tblPr>
        <w:tblW w:w="8784" w:type="dxa"/>
        <w:tblInd w:w="144"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000" w:firstRow="0" w:lastRow="0" w:firstColumn="0" w:lastColumn="0" w:noHBand="0" w:noVBand="0"/>
      </w:tblPr>
      <w:tblGrid>
        <w:gridCol w:w="2338"/>
        <w:gridCol w:w="1766"/>
        <w:gridCol w:w="1818"/>
        <w:gridCol w:w="2862"/>
      </w:tblGrid>
      <w:tr w:rsidR="000E7991" w:rsidRPr="00265F46" w14:paraId="651C8135" w14:textId="77777777" w:rsidTr="00261919">
        <w:trPr>
          <w:cantSplit/>
          <w:trHeight w:val="672"/>
        </w:trPr>
        <w:tc>
          <w:tcPr>
            <w:tcW w:w="2338" w:type="dxa"/>
            <w:tcBorders>
              <w:top w:val="double" w:sz="4" w:space="0" w:color="auto"/>
            </w:tcBorders>
            <w:shd w:val="clear" w:color="FFFF00" w:fill="D9D9D9"/>
            <w:vAlign w:val="center"/>
          </w:tcPr>
          <w:p w14:paraId="2C312500" w14:textId="77777777" w:rsidR="000E7991" w:rsidRPr="000E7991" w:rsidRDefault="000E7991" w:rsidP="0013591C">
            <w:pPr>
              <w:rPr>
                <w:rFonts w:ascii="Palatino Linotype" w:hAnsi="Palatino Linotype"/>
              </w:rPr>
            </w:pPr>
            <w:r w:rsidRPr="000E7991">
              <w:rPr>
                <w:rFonts w:ascii="Palatino Linotype" w:hAnsi="Palatino Linotype"/>
                <w:b/>
                <w:szCs w:val="22"/>
              </w:rPr>
              <w:t>Parameter</w:t>
            </w:r>
          </w:p>
        </w:tc>
        <w:tc>
          <w:tcPr>
            <w:tcW w:w="1766" w:type="dxa"/>
            <w:tcBorders>
              <w:top w:val="double" w:sz="4" w:space="0" w:color="auto"/>
            </w:tcBorders>
            <w:shd w:val="clear" w:color="FFFF00" w:fill="D9D9D9"/>
            <w:vAlign w:val="center"/>
          </w:tcPr>
          <w:p w14:paraId="74653003" w14:textId="77777777" w:rsidR="000E7991" w:rsidRPr="000E7991" w:rsidRDefault="000E7991" w:rsidP="0013591C">
            <w:pPr>
              <w:rPr>
                <w:rFonts w:ascii="Palatino Linotype" w:hAnsi="Palatino Linotype"/>
              </w:rPr>
            </w:pPr>
            <w:r w:rsidRPr="000E7991">
              <w:rPr>
                <w:rFonts w:ascii="Palatino Linotype" w:hAnsi="Palatino Linotype"/>
                <w:b/>
                <w:szCs w:val="22"/>
              </w:rPr>
              <w:t>Unit of Measurement</w:t>
            </w:r>
          </w:p>
        </w:tc>
        <w:tc>
          <w:tcPr>
            <w:tcW w:w="1818" w:type="dxa"/>
            <w:tcBorders>
              <w:top w:val="double" w:sz="4" w:space="0" w:color="auto"/>
            </w:tcBorders>
            <w:shd w:val="clear" w:color="FFFF00" w:fill="D9D9D9"/>
            <w:vAlign w:val="center"/>
          </w:tcPr>
          <w:p w14:paraId="68EFDA13" w14:textId="77777777" w:rsidR="000E7991" w:rsidRPr="000E7991" w:rsidRDefault="000E7991" w:rsidP="0013591C">
            <w:pPr>
              <w:rPr>
                <w:rFonts w:ascii="Palatino Linotype" w:hAnsi="Palatino Linotype"/>
              </w:rPr>
            </w:pPr>
            <w:r w:rsidRPr="000E7991">
              <w:rPr>
                <w:rFonts w:ascii="Palatino Linotype" w:hAnsi="Palatino Linotype"/>
                <w:b/>
                <w:szCs w:val="22"/>
              </w:rPr>
              <w:t>Method</w:t>
            </w:r>
          </w:p>
        </w:tc>
        <w:tc>
          <w:tcPr>
            <w:tcW w:w="2862" w:type="dxa"/>
            <w:tcBorders>
              <w:top w:val="double" w:sz="4" w:space="0" w:color="auto"/>
            </w:tcBorders>
            <w:shd w:val="clear" w:color="FFFF00" w:fill="D9D9D9"/>
            <w:vAlign w:val="center"/>
          </w:tcPr>
          <w:p w14:paraId="548DF5D3" w14:textId="77777777" w:rsidR="000E7991" w:rsidRPr="00265F46" w:rsidRDefault="000E7991" w:rsidP="0013591C">
            <w:pPr>
              <w:rPr>
                <w:rFonts w:ascii="Palatino Linotype" w:hAnsi="Palatino Linotype"/>
                <w:highlight w:val="yellow"/>
              </w:rPr>
            </w:pPr>
            <w:r w:rsidRPr="006E15F0">
              <w:rPr>
                <w:rFonts w:ascii="Palatino Linotype" w:hAnsi="Palatino Linotype"/>
                <w:b/>
                <w:szCs w:val="22"/>
              </w:rPr>
              <w:t>Reference</w:t>
            </w:r>
          </w:p>
        </w:tc>
      </w:tr>
      <w:tr w:rsidR="000E7991" w:rsidRPr="00265F46" w14:paraId="3A265534" w14:textId="77777777" w:rsidTr="00261919">
        <w:trPr>
          <w:cantSplit/>
          <w:trHeight w:val="633"/>
        </w:trPr>
        <w:tc>
          <w:tcPr>
            <w:tcW w:w="2338" w:type="dxa"/>
            <w:shd w:val="clear" w:color="auto" w:fill="FFFFFF"/>
            <w:vAlign w:val="center"/>
          </w:tcPr>
          <w:p w14:paraId="1195BB21" w14:textId="77777777" w:rsidR="000E7991" w:rsidRPr="005E3290" w:rsidRDefault="000E7991" w:rsidP="0013591C">
            <w:pPr>
              <w:rPr>
                <w:rFonts w:ascii="Palatino Linotype" w:hAnsi="Palatino Linotype"/>
                <w:sz w:val="20"/>
                <w:szCs w:val="20"/>
              </w:rPr>
            </w:pPr>
            <w:r w:rsidRPr="005E3290">
              <w:rPr>
                <w:rFonts w:ascii="Palatino Linotype" w:hAnsi="Palatino Linotype"/>
                <w:b/>
                <w:sz w:val="20"/>
                <w:szCs w:val="20"/>
              </w:rPr>
              <w:t>Infaunal Analysis</w:t>
            </w:r>
          </w:p>
        </w:tc>
        <w:tc>
          <w:tcPr>
            <w:tcW w:w="1766" w:type="dxa"/>
            <w:shd w:val="clear" w:color="auto" w:fill="FFFFFF"/>
            <w:vAlign w:val="center"/>
          </w:tcPr>
          <w:p w14:paraId="3838918B" w14:textId="77777777" w:rsidR="000E7991" w:rsidRPr="000E7991" w:rsidRDefault="000E7991" w:rsidP="0013591C">
            <w:pPr>
              <w:rPr>
                <w:rFonts w:ascii="Palatino Linotype" w:hAnsi="Palatino Linotype"/>
                <w:bCs/>
                <w:sz w:val="20"/>
                <w:szCs w:val="20"/>
              </w:rPr>
            </w:pPr>
            <w:r w:rsidRPr="000E7991">
              <w:rPr>
                <w:rFonts w:ascii="Palatino Linotype" w:hAnsi="Palatino Linotype"/>
                <w:bCs/>
                <w:sz w:val="20"/>
                <w:szCs w:val="20"/>
              </w:rPr>
              <w:t>Count/species</w:t>
            </w:r>
          </w:p>
          <w:p w14:paraId="6D344FF2" w14:textId="77777777" w:rsidR="000E7991" w:rsidRPr="000E7991" w:rsidRDefault="000E7991" w:rsidP="0013591C">
            <w:pPr>
              <w:rPr>
                <w:rFonts w:ascii="Palatino Linotype" w:hAnsi="Palatino Linotype"/>
                <w:bCs/>
                <w:sz w:val="20"/>
                <w:szCs w:val="20"/>
              </w:rPr>
            </w:pPr>
            <w:r w:rsidRPr="000E7991">
              <w:rPr>
                <w:rFonts w:ascii="Palatino Linotype" w:hAnsi="Palatino Linotype"/>
                <w:bCs/>
                <w:sz w:val="20"/>
                <w:szCs w:val="20"/>
              </w:rPr>
              <w:t>(# per grab)</w:t>
            </w:r>
          </w:p>
        </w:tc>
        <w:tc>
          <w:tcPr>
            <w:tcW w:w="1818" w:type="dxa"/>
            <w:shd w:val="clear" w:color="auto" w:fill="FFFFFF"/>
            <w:vAlign w:val="center"/>
          </w:tcPr>
          <w:p w14:paraId="0AEBD793" w14:textId="77777777" w:rsidR="000E7991" w:rsidRPr="000E7991" w:rsidRDefault="000E7991" w:rsidP="0013591C">
            <w:pPr>
              <w:rPr>
                <w:rFonts w:ascii="Palatino Linotype" w:hAnsi="Palatino Linotype"/>
                <w:bCs/>
                <w:sz w:val="20"/>
                <w:szCs w:val="20"/>
              </w:rPr>
            </w:pPr>
            <w:r w:rsidRPr="000E7991">
              <w:rPr>
                <w:rFonts w:ascii="Palatino Linotype" w:hAnsi="Palatino Linotype"/>
                <w:bCs/>
                <w:sz w:val="20"/>
                <w:szCs w:val="20"/>
              </w:rPr>
              <w:t>ID and Enumeration</w:t>
            </w:r>
          </w:p>
        </w:tc>
        <w:tc>
          <w:tcPr>
            <w:tcW w:w="2862" w:type="dxa"/>
            <w:shd w:val="clear" w:color="auto" w:fill="FFFFFF"/>
            <w:vAlign w:val="center"/>
          </w:tcPr>
          <w:p w14:paraId="14B9E22B" w14:textId="77777777" w:rsidR="000E7991" w:rsidRPr="00265F46" w:rsidRDefault="000E7991" w:rsidP="00570FF6">
            <w:pPr>
              <w:rPr>
                <w:rFonts w:ascii="Palatino Linotype" w:hAnsi="Palatino Linotype"/>
                <w:bCs/>
                <w:sz w:val="20"/>
                <w:szCs w:val="20"/>
                <w:highlight w:val="yellow"/>
              </w:rPr>
            </w:pPr>
            <w:r w:rsidRPr="006E15F0">
              <w:rPr>
                <w:rFonts w:ascii="Palatino Linotype" w:hAnsi="Palatino Linotype"/>
                <w:bCs/>
                <w:sz w:val="20"/>
                <w:szCs w:val="20"/>
              </w:rPr>
              <w:t>Section B4, this QAPP</w:t>
            </w:r>
            <w:r w:rsidR="006E15F0">
              <w:rPr>
                <w:rFonts w:ascii="Palatino Linotype" w:hAnsi="Palatino Linotype"/>
                <w:bCs/>
                <w:sz w:val="20"/>
                <w:szCs w:val="20"/>
              </w:rPr>
              <w:t>; Swe</w:t>
            </w:r>
            <w:r w:rsidR="00AE342B">
              <w:rPr>
                <w:rFonts w:ascii="Palatino Linotype" w:hAnsi="Palatino Linotype"/>
                <w:bCs/>
                <w:sz w:val="20"/>
                <w:szCs w:val="20"/>
              </w:rPr>
              <w:t>e</w:t>
            </w:r>
            <w:r w:rsidR="006E15F0">
              <w:rPr>
                <w:rFonts w:ascii="Palatino Linotype" w:hAnsi="Palatino Linotype"/>
                <w:bCs/>
                <w:sz w:val="20"/>
                <w:szCs w:val="20"/>
              </w:rPr>
              <w:t>ny and Rutecki 2018</w:t>
            </w:r>
            <w:r w:rsidR="00011B99">
              <w:rPr>
                <w:rFonts w:ascii="Palatino Linotype" w:hAnsi="Palatino Linotype"/>
                <w:bCs/>
                <w:sz w:val="20"/>
                <w:szCs w:val="20"/>
              </w:rPr>
              <w:t>b</w:t>
            </w:r>
          </w:p>
        </w:tc>
      </w:tr>
      <w:tr w:rsidR="00543B44" w:rsidRPr="00265F46" w14:paraId="72EFD48C" w14:textId="77777777" w:rsidTr="00261919">
        <w:trPr>
          <w:cantSplit/>
          <w:trHeight w:val="633"/>
        </w:trPr>
        <w:tc>
          <w:tcPr>
            <w:tcW w:w="2338" w:type="dxa"/>
            <w:shd w:val="clear" w:color="auto" w:fill="FFFFFF"/>
            <w:vAlign w:val="center"/>
          </w:tcPr>
          <w:p w14:paraId="6B9F6D9A" w14:textId="77777777" w:rsidR="00543B44" w:rsidRPr="005E3290" w:rsidRDefault="00543B44" w:rsidP="00A81434">
            <w:pPr>
              <w:rPr>
                <w:rFonts w:ascii="Palatino Linotype" w:hAnsi="Palatino Linotype"/>
                <w:b/>
                <w:sz w:val="20"/>
                <w:szCs w:val="20"/>
              </w:rPr>
            </w:pPr>
            <w:r w:rsidRPr="001E0D0C">
              <w:rPr>
                <w:rFonts w:ascii="Palatino Linotype" w:hAnsi="Palatino Linotype"/>
                <w:b/>
                <w:sz w:val="20"/>
                <w:szCs w:val="20"/>
              </w:rPr>
              <w:t xml:space="preserve">Underwater </w:t>
            </w:r>
            <w:r>
              <w:rPr>
                <w:rFonts w:ascii="Palatino Linotype" w:hAnsi="Palatino Linotype"/>
                <w:b/>
                <w:sz w:val="20"/>
                <w:szCs w:val="20"/>
              </w:rPr>
              <w:t>Digital</w:t>
            </w:r>
            <w:r w:rsidRPr="001E0D0C">
              <w:rPr>
                <w:rFonts w:ascii="Palatino Linotype" w:hAnsi="Palatino Linotype"/>
                <w:b/>
                <w:sz w:val="20"/>
                <w:szCs w:val="20"/>
              </w:rPr>
              <w:t xml:space="preserve"> Images</w:t>
            </w:r>
          </w:p>
        </w:tc>
        <w:tc>
          <w:tcPr>
            <w:tcW w:w="1766" w:type="dxa"/>
            <w:shd w:val="clear" w:color="auto" w:fill="FFFFFF"/>
            <w:vAlign w:val="center"/>
          </w:tcPr>
          <w:p w14:paraId="5E3C923F" w14:textId="77777777" w:rsidR="00543B44" w:rsidRPr="00265F46" w:rsidRDefault="00543B44" w:rsidP="00A81434">
            <w:pPr>
              <w:rPr>
                <w:rFonts w:ascii="Palatino Linotype" w:hAnsi="Palatino Linotype"/>
                <w:sz w:val="20"/>
                <w:szCs w:val="20"/>
                <w:highlight w:val="yellow"/>
              </w:rPr>
            </w:pPr>
            <w:r w:rsidRPr="001E0D0C">
              <w:rPr>
                <w:rFonts w:ascii="Palatino Linotype" w:hAnsi="Palatino Linotype"/>
                <w:sz w:val="20"/>
                <w:szCs w:val="20"/>
              </w:rPr>
              <w:t>Various</w:t>
            </w:r>
          </w:p>
        </w:tc>
        <w:tc>
          <w:tcPr>
            <w:tcW w:w="1818" w:type="dxa"/>
            <w:shd w:val="clear" w:color="auto" w:fill="FFFFFF"/>
            <w:vAlign w:val="center"/>
          </w:tcPr>
          <w:p w14:paraId="54C36AE7" w14:textId="77777777" w:rsidR="00543B44" w:rsidRPr="007870AF" w:rsidRDefault="00543B44" w:rsidP="00A81434">
            <w:pPr>
              <w:rPr>
                <w:rFonts w:ascii="Palatino Linotype" w:hAnsi="Palatino Linotype"/>
                <w:sz w:val="20"/>
                <w:szCs w:val="20"/>
              </w:rPr>
            </w:pPr>
            <w:r w:rsidRPr="007870AF">
              <w:rPr>
                <w:rFonts w:ascii="Palatino Linotype" w:hAnsi="Palatino Linotype"/>
                <w:sz w:val="20"/>
                <w:szCs w:val="20"/>
              </w:rPr>
              <w:t>Various</w:t>
            </w:r>
          </w:p>
        </w:tc>
        <w:tc>
          <w:tcPr>
            <w:tcW w:w="2862" w:type="dxa"/>
            <w:shd w:val="clear" w:color="auto" w:fill="FFFFFF"/>
            <w:vAlign w:val="center"/>
          </w:tcPr>
          <w:p w14:paraId="67E90EF6" w14:textId="77777777" w:rsidR="00543B44" w:rsidRPr="00265F46" w:rsidRDefault="00543B44" w:rsidP="00A81434">
            <w:pPr>
              <w:rPr>
                <w:rFonts w:ascii="Palatino Linotype" w:hAnsi="Palatino Linotype"/>
                <w:bCs/>
                <w:sz w:val="20"/>
                <w:szCs w:val="20"/>
                <w:highlight w:val="yellow"/>
              </w:rPr>
            </w:pPr>
            <w:r w:rsidRPr="006E15F0">
              <w:rPr>
                <w:rFonts w:ascii="Palatino Linotype" w:hAnsi="Palatino Linotype"/>
                <w:bCs/>
                <w:sz w:val="20"/>
                <w:szCs w:val="20"/>
              </w:rPr>
              <w:t>Section B4, this QAPP; Swe</w:t>
            </w:r>
            <w:r>
              <w:rPr>
                <w:rFonts w:ascii="Palatino Linotype" w:hAnsi="Palatino Linotype"/>
                <w:bCs/>
                <w:sz w:val="20"/>
                <w:szCs w:val="20"/>
              </w:rPr>
              <w:t>eny and Rutecki 2018b</w:t>
            </w:r>
          </w:p>
        </w:tc>
      </w:tr>
      <w:tr w:rsidR="00543B44" w:rsidRPr="00265F46" w14:paraId="255CB7DE" w14:textId="77777777" w:rsidTr="00261919">
        <w:trPr>
          <w:cantSplit/>
          <w:trHeight w:val="633"/>
        </w:trPr>
        <w:tc>
          <w:tcPr>
            <w:tcW w:w="2338" w:type="dxa"/>
            <w:shd w:val="clear" w:color="auto" w:fill="FFFFFF"/>
            <w:vAlign w:val="center"/>
          </w:tcPr>
          <w:p w14:paraId="75B9EF40" w14:textId="77777777" w:rsidR="00543B44" w:rsidRPr="005E3290" w:rsidRDefault="00543B44" w:rsidP="0013591C">
            <w:pPr>
              <w:pStyle w:val="Preformatted"/>
              <w:widowControl/>
              <w:tabs>
                <w:tab w:val="clear" w:pos="0"/>
                <w:tab w:val="clear" w:pos="958"/>
                <w:tab w:val="clear" w:pos="1917"/>
                <w:tab w:val="clear" w:pos="2876"/>
                <w:tab w:val="clear" w:pos="3835"/>
                <w:tab w:val="clear" w:pos="4794"/>
                <w:tab w:val="clear" w:pos="5754"/>
                <w:tab w:val="clear" w:pos="6712"/>
                <w:tab w:val="clear" w:pos="7671"/>
                <w:tab w:val="clear" w:pos="8630"/>
                <w:tab w:val="clear" w:pos="9360"/>
              </w:tabs>
              <w:rPr>
                <w:rFonts w:ascii="Palatino Linotype" w:hAnsi="Palatino Linotype"/>
                <w:b/>
              </w:rPr>
            </w:pPr>
            <w:r w:rsidRPr="005E3290">
              <w:rPr>
                <w:rFonts w:ascii="Palatino Linotype" w:hAnsi="Palatino Linotype"/>
                <w:b/>
              </w:rPr>
              <w:t>Sediment Profile</w:t>
            </w:r>
          </w:p>
          <w:p w14:paraId="791C55C5" w14:textId="77777777" w:rsidR="00543B44" w:rsidRPr="005E3290" w:rsidRDefault="00543B44" w:rsidP="0013591C">
            <w:pPr>
              <w:rPr>
                <w:rFonts w:ascii="Palatino Linotype" w:hAnsi="Palatino Linotype"/>
                <w:sz w:val="20"/>
                <w:szCs w:val="20"/>
              </w:rPr>
            </w:pPr>
            <w:r w:rsidRPr="005E3290">
              <w:rPr>
                <w:rFonts w:ascii="Palatino Linotype" w:hAnsi="Palatino Linotype"/>
                <w:b/>
                <w:sz w:val="20"/>
                <w:szCs w:val="20"/>
              </w:rPr>
              <w:t>Images</w:t>
            </w:r>
            <w:r>
              <w:rPr>
                <w:rFonts w:ascii="Palatino Linotype" w:hAnsi="Palatino Linotype"/>
                <w:b/>
                <w:sz w:val="20"/>
                <w:szCs w:val="20"/>
              </w:rPr>
              <w:t xml:space="preserve"> (Optional)</w:t>
            </w:r>
          </w:p>
        </w:tc>
        <w:tc>
          <w:tcPr>
            <w:tcW w:w="1766" w:type="dxa"/>
            <w:shd w:val="clear" w:color="auto" w:fill="FFFFFF"/>
            <w:vAlign w:val="center"/>
          </w:tcPr>
          <w:p w14:paraId="4F135995" w14:textId="77777777" w:rsidR="00543B44" w:rsidRPr="000E7991" w:rsidRDefault="00543B44" w:rsidP="0013591C">
            <w:pPr>
              <w:rPr>
                <w:rFonts w:ascii="Palatino Linotype" w:hAnsi="Palatino Linotype"/>
                <w:sz w:val="20"/>
                <w:szCs w:val="20"/>
              </w:rPr>
            </w:pPr>
            <w:r w:rsidRPr="000E7991">
              <w:rPr>
                <w:rFonts w:ascii="Palatino Linotype" w:hAnsi="Palatino Linotype"/>
                <w:sz w:val="20"/>
                <w:szCs w:val="20"/>
              </w:rPr>
              <w:t>Various</w:t>
            </w:r>
          </w:p>
          <w:p w14:paraId="34607C13" w14:textId="77777777" w:rsidR="00543B44" w:rsidRPr="00265F46" w:rsidRDefault="00543B44" w:rsidP="005758F8">
            <w:pPr>
              <w:rPr>
                <w:rFonts w:ascii="Palatino Linotype" w:hAnsi="Palatino Linotype"/>
                <w:sz w:val="20"/>
                <w:szCs w:val="20"/>
                <w:highlight w:val="yellow"/>
              </w:rPr>
            </w:pPr>
            <w:r w:rsidRPr="000E7991">
              <w:rPr>
                <w:rFonts w:ascii="Palatino Linotype" w:hAnsi="Palatino Linotype"/>
                <w:sz w:val="20"/>
                <w:szCs w:val="20"/>
              </w:rPr>
              <w:t xml:space="preserve">(see Table </w:t>
            </w:r>
            <w:r w:rsidR="005758F8">
              <w:rPr>
                <w:rFonts w:ascii="Palatino Linotype" w:hAnsi="Palatino Linotype"/>
                <w:sz w:val="20"/>
                <w:szCs w:val="20"/>
              </w:rPr>
              <w:t>13</w:t>
            </w:r>
            <w:r w:rsidRPr="000E7991">
              <w:rPr>
                <w:rFonts w:ascii="Palatino Linotype" w:hAnsi="Palatino Linotype"/>
                <w:sz w:val="20"/>
                <w:szCs w:val="20"/>
              </w:rPr>
              <w:t>)</w:t>
            </w:r>
          </w:p>
        </w:tc>
        <w:tc>
          <w:tcPr>
            <w:tcW w:w="1818" w:type="dxa"/>
            <w:shd w:val="clear" w:color="auto" w:fill="FFFFFF"/>
            <w:vAlign w:val="center"/>
          </w:tcPr>
          <w:p w14:paraId="7484C1A9" w14:textId="77777777" w:rsidR="00543B44" w:rsidRPr="007870AF" w:rsidRDefault="00543B44" w:rsidP="0013591C">
            <w:pPr>
              <w:rPr>
                <w:rFonts w:ascii="Palatino Linotype" w:hAnsi="Palatino Linotype"/>
                <w:sz w:val="20"/>
                <w:szCs w:val="20"/>
              </w:rPr>
            </w:pPr>
            <w:r w:rsidRPr="007870AF">
              <w:rPr>
                <w:rFonts w:ascii="Palatino Linotype" w:hAnsi="Palatino Linotype"/>
                <w:sz w:val="20"/>
                <w:szCs w:val="20"/>
              </w:rPr>
              <w:t>Various</w:t>
            </w:r>
          </w:p>
        </w:tc>
        <w:tc>
          <w:tcPr>
            <w:tcW w:w="2862" w:type="dxa"/>
            <w:shd w:val="clear" w:color="auto" w:fill="FFFFFF"/>
            <w:vAlign w:val="center"/>
          </w:tcPr>
          <w:p w14:paraId="24066BA7" w14:textId="77777777" w:rsidR="00543B44" w:rsidRPr="00265F46" w:rsidRDefault="00543B44" w:rsidP="00AE342B">
            <w:pPr>
              <w:rPr>
                <w:rFonts w:ascii="Palatino Linotype" w:hAnsi="Palatino Linotype"/>
                <w:bCs/>
                <w:sz w:val="20"/>
                <w:szCs w:val="20"/>
                <w:highlight w:val="yellow"/>
              </w:rPr>
            </w:pPr>
            <w:r w:rsidRPr="006E15F0">
              <w:rPr>
                <w:rFonts w:ascii="Palatino Linotype" w:hAnsi="Palatino Linotype"/>
                <w:bCs/>
                <w:sz w:val="20"/>
                <w:szCs w:val="20"/>
              </w:rPr>
              <w:t>Section B4, this QAPP; Swe</w:t>
            </w:r>
            <w:r>
              <w:rPr>
                <w:rFonts w:ascii="Palatino Linotype" w:hAnsi="Palatino Linotype"/>
                <w:bCs/>
                <w:sz w:val="20"/>
                <w:szCs w:val="20"/>
              </w:rPr>
              <w:t>eny and Rutecki 2018b</w:t>
            </w:r>
          </w:p>
        </w:tc>
      </w:tr>
      <w:tr w:rsidR="00543B44" w:rsidRPr="00265F46" w14:paraId="3D0D1C64" w14:textId="77777777" w:rsidTr="00261919">
        <w:trPr>
          <w:cantSplit/>
          <w:trHeight w:val="633"/>
        </w:trPr>
        <w:tc>
          <w:tcPr>
            <w:tcW w:w="2338" w:type="dxa"/>
            <w:shd w:val="clear" w:color="auto" w:fill="FFFFFF"/>
            <w:vAlign w:val="center"/>
          </w:tcPr>
          <w:p w14:paraId="71067D16" w14:textId="77777777" w:rsidR="00543B44" w:rsidRPr="001E0D0C" w:rsidRDefault="00543B44" w:rsidP="001E0D0C">
            <w:pPr>
              <w:rPr>
                <w:rFonts w:ascii="Palatino Linotype" w:hAnsi="Palatino Linotype"/>
                <w:b/>
                <w:sz w:val="20"/>
                <w:szCs w:val="20"/>
              </w:rPr>
            </w:pPr>
            <w:r w:rsidRPr="001E0D0C">
              <w:rPr>
                <w:rFonts w:ascii="Palatino Linotype" w:hAnsi="Palatino Linotype"/>
                <w:b/>
                <w:sz w:val="20"/>
                <w:szCs w:val="20"/>
              </w:rPr>
              <w:t>Hard-bottom</w:t>
            </w:r>
            <w:r>
              <w:rPr>
                <w:rFonts w:ascii="Palatino Linotype" w:hAnsi="Palatino Linotype"/>
                <w:b/>
                <w:sz w:val="20"/>
                <w:szCs w:val="20"/>
              </w:rPr>
              <w:t xml:space="preserve"> </w:t>
            </w:r>
            <w:r w:rsidRPr="001E0D0C">
              <w:rPr>
                <w:rFonts w:ascii="Palatino Linotype" w:hAnsi="Palatino Linotype"/>
                <w:b/>
                <w:sz w:val="20"/>
                <w:szCs w:val="20"/>
              </w:rPr>
              <w:t>Destructive</w:t>
            </w:r>
            <w:r>
              <w:rPr>
                <w:rFonts w:ascii="Palatino Linotype" w:hAnsi="Palatino Linotype"/>
                <w:b/>
                <w:sz w:val="20"/>
                <w:szCs w:val="20"/>
              </w:rPr>
              <w:t xml:space="preserve"> Sample (Optional)</w:t>
            </w:r>
          </w:p>
        </w:tc>
        <w:tc>
          <w:tcPr>
            <w:tcW w:w="1766" w:type="dxa"/>
            <w:shd w:val="clear" w:color="auto" w:fill="FFFFFF"/>
            <w:vAlign w:val="center"/>
          </w:tcPr>
          <w:p w14:paraId="20F9B319" w14:textId="77777777" w:rsidR="00543B44" w:rsidRPr="000E7991" w:rsidRDefault="00543B44" w:rsidP="00966331">
            <w:pPr>
              <w:rPr>
                <w:rFonts w:ascii="Palatino Linotype" w:hAnsi="Palatino Linotype"/>
                <w:bCs/>
                <w:sz w:val="20"/>
                <w:szCs w:val="20"/>
              </w:rPr>
            </w:pPr>
            <w:r w:rsidRPr="000E7991">
              <w:rPr>
                <w:rFonts w:ascii="Palatino Linotype" w:hAnsi="Palatino Linotype"/>
                <w:bCs/>
                <w:sz w:val="20"/>
                <w:szCs w:val="20"/>
              </w:rPr>
              <w:t>Count/species</w:t>
            </w:r>
          </w:p>
          <w:p w14:paraId="26589489" w14:textId="77777777" w:rsidR="00543B44" w:rsidRPr="000E7991" w:rsidRDefault="00543B44" w:rsidP="002714A4">
            <w:pPr>
              <w:rPr>
                <w:rFonts w:ascii="Palatino Linotype" w:hAnsi="Palatino Linotype"/>
                <w:bCs/>
                <w:sz w:val="20"/>
                <w:szCs w:val="20"/>
              </w:rPr>
            </w:pPr>
            <w:r w:rsidRPr="000E7991">
              <w:rPr>
                <w:rFonts w:ascii="Palatino Linotype" w:hAnsi="Palatino Linotype"/>
                <w:bCs/>
                <w:sz w:val="20"/>
                <w:szCs w:val="20"/>
              </w:rPr>
              <w:t xml:space="preserve">(# per </w:t>
            </w:r>
            <w:r>
              <w:rPr>
                <w:rFonts w:ascii="Palatino Linotype" w:hAnsi="Palatino Linotype"/>
                <w:bCs/>
                <w:sz w:val="20"/>
                <w:szCs w:val="20"/>
              </w:rPr>
              <w:t>sample</w:t>
            </w:r>
            <w:r w:rsidRPr="000E7991">
              <w:rPr>
                <w:rFonts w:ascii="Palatino Linotype" w:hAnsi="Palatino Linotype"/>
                <w:bCs/>
                <w:sz w:val="20"/>
                <w:szCs w:val="20"/>
              </w:rPr>
              <w:t>)</w:t>
            </w:r>
          </w:p>
        </w:tc>
        <w:tc>
          <w:tcPr>
            <w:tcW w:w="1818" w:type="dxa"/>
            <w:shd w:val="clear" w:color="auto" w:fill="FFFFFF"/>
            <w:vAlign w:val="center"/>
          </w:tcPr>
          <w:p w14:paraId="2F470611" w14:textId="77777777" w:rsidR="00543B44" w:rsidRPr="000E7991" w:rsidRDefault="00543B44" w:rsidP="00966331">
            <w:pPr>
              <w:rPr>
                <w:rFonts w:ascii="Palatino Linotype" w:hAnsi="Palatino Linotype"/>
                <w:bCs/>
                <w:sz w:val="20"/>
                <w:szCs w:val="20"/>
              </w:rPr>
            </w:pPr>
            <w:r w:rsidRPr="000E7991">
              <w:rPr>
                <w:rFonts w:ascii="Palatino Linotype" w:hAnsi="Palatino Linotype"/>
                <w:bCs/>
                <w:sz w:val="20"/>
                <w:szCs w:val="20"/>
              </w:rPr>
              <w:t>ID and Enumeration</w:t>
            </w:r>
          </w:p>
        </w:tc>
        <w:tc>
          <w:tcPr>
            <w:tcW w:w="2862" w:type="dxa"/>
            <w:shd w:val="clear" w:color="auto" w:fill="FFFFFF"/>
            <w:vAlign w:val="center"/>
          </w:tcPr>
          <w:p w14:paraId="52C079CA" w14:textId="77777777" w:rsidR="00543B44" w:rsidRPr="00265F46" w:rsidRDefault="00543B44" w:rsidP="00AE342B">
            <w:pPr>
              <w:rPr>
                <w:rFonts w:ascii="Palatino Linotype" w:hAnsi="Palatino Linotype"/>
                <w:bCs/>
                <w:sz w:val="20"/>
                <w:szCs w:val="20"/>
                <w:highlight w:val="yellow"/>
              </w:rPr>
            </w:pPr>
            <w:r w:rsidRPr="006E15F0">
              <w:rPr>
                <w:rFonts w:ascii="Palatino Linotype" w:hAnsi="Palatino Linotype"/>
                <w:bCs/>
                <w:sz w:val="20"/>
                <w:szCs w:val="20"/>
              </w:rPr>
              <w:t>Section B4, this QAPP</w:t>
            </w:r>
            <w:r>
              <w:rPr>
                <w:rFonts w:ascii="Palatino Linotype" w:hAnsi="Palatino Linotype"/>
                <w:bCs/>
                <w:sz w:val="20"/>
                <w:szCs w:val="20"/>
              </w:rPr>
              <w:t>; Sweeny and Rutecki 2018b</w:t>
            </w:r>
          </w:p>
        </w:tc>
      </w:tr>
      <w:tr w:rsidR="00543B44" w:rsidRPr="00265F46" w14:paraId="148998B7" w14:textId="77777777" w:rsidTr="00261919">
        <w:trPr>
          <w:cantSplit/>
          <w:trHeight w:val="346"/>
        </w:trPr>
        <w:tc>
          <w:tcPr>
            <w:tcW w:w="8784" w:type="dxa"/>
            <w:gridSpan w:val="4"/>
            <w:shd w:val="clear" w:color="auto" w:fill="FFFFFF"/>
            <w:vAlign w:val="center"/>
          </w:tcPr>
          <w:p w14:paraId="3B06F248" w14:textId="77777777" w:rsidR="00543B44" w:rsidRPr="005E3290" w:rsidRDefault="00543B44" w:rsidP="0013591C">
            <w:pPr>
              <w:rPr>
                <w:rFonts w:ascii="Palatino Linotype" w:hAnsi="Palatino Linotype"/>
                <w:sz w:val="20"/>
                <w:szCs w:val="20"/>
              </w:rPr>
            </w:pPr>
            <w:r w:rsidRPr="005E3290">
              <w:rPr>
                <w:rFonts w:ascii="Palatino Linotype" w:hAnsi="Palatino Linotype"/>
                <w:b/>
                <w:sz w:val="20"/>
                <w:szCs w:val="20"/>
              </w:rPr>
              <w:t>Physicochemical Parameters</w:t>
            </w:r>
          </w:p>
        </w:tc>
      </w:tr>
      <w:tr w:rsidR="00DC5639" w:rsidRPr="00265F46" w14:paraId="186D0DB4" w14:textId="77777777" w:rsidTr="00261919">
        <w:trPr>
          <w:cantSplit/>
        </w:trPr>
        <w:tc>
          <w:tcPr>
            <w:tcW w:w="2338" w:type="dxa"/>
            <w:shd w:val="clear" w:color="auto" w:fill="FFFFFF"/>
            <w:vAlign w:val="center"/>
          </w:tcPr>
          <w:p w14:paraId="7DB44ED0" w14:textId="77777777" w:rsidR="00DC5639" w:rsidRPr="005E3290" w:rsidRDefault="00DC5639" w:rsidP="004C779D">
            <w:pPr>
              <w:rPr>
                <w:rFonts w:ascii="Palatino Linotype" w:hAnsi="Palatino Linotype"/>
                <w:sz w:val="20"/>
                <w:szCs w:val="20"/>
              </w:rPr>
            </w:pPr>
            <w:r w:rsidRPr="005E3290">
              <w:rPr>
                <w:rFonts w:ascii="Palatino Linotype" w:hAnsi="Palatino Linotype"/>
                <w:sz w:val="20"/>
                <w:szCs w:val="20"/>
              </w:rPr>
              <w:t>Sediment Grain Size</w:t>
            </w:r>
          </w:p>
        </w:tc>
        <w:tc>
          <w:tcPr>
            <w:tcW w:w="1766" w:type="dxa"/>
            <w:shd w:val="clear" w:color="auto" w:fill="FFFFFF"/>
            <w:vAlign w:val="center"/>
          </w:tcPr>
          <w:p w14:paraId="09407375" w14:textId="77777777" w:rsidR="00DC5639" w:rsidRPr="005E3290" w:rsidRDefault="00DC5639" w:rsidP="004C779D">
            <w:pPr>
              <w:rPr>
                <w:rFonts w:ascii="Palatino Linotype" w:hAnsi="Palatino Linotype"/>
                <w:sz w:val="20"/>
                <w:szCs w:val="20"/>
              </w:rPr>
            </w:pPr>
            <w:r w:rsidRPr="005E3290">
              <w:rPr>
                <w:rFonts w:ascii="Palatino Linotype" w:hAnsi="Palatino Linotype"/>
                <w:sz w:val="20"/>
                <w:szCs w:val="20"/>
              </w:rPr>
              <w:t>% dry weight</w:t>
            </w:r>
          </w:p>
        </w:tc>
        <w:tc>
          <w:tcPr>
            <w:tcW w:w="1818" w:type="dxa"/>
            <w:shd w:val="clear" w:color="auto" w:fill="FFFFFF"/>
            <w:vAlign w:val="center"/>
          </w:tcPr>
          <w:p w14:paraId="089A0694" w14:textId="77777777" w:rsidR="00DC5639" w:rsidRPr="00265F46" w:rsidRDefault="00DC5639" w:rsidP="004C779D">
            <w:pPr>
              <w:rPr>
                <w:rFonts w:ascii="Palatino Linotype" w:hAnsi="Palatino Linotype"/>
                <w:sz w:val="20"/>
                <w:szCs w:val="20"/>
                <w:highlight w:val="yellow"/>
              </w:rPr>
            </w:pPr>
            <w:r>
              <w:rPr>
                <w:rFonts w:ascii="Palatino Linotype" w:hAnsi="Palatino Linotype"/>
                <w:sz w:val="20"/>
                <w:szCs w:val="20"/>
              </w:rPr>
              <w:t>Folk 1974</w:t>
            </w:r>
            <w:r w:rsidRPr="001E0D0C">
              <w:rPr>
                <w:rFonts w:ascii="Palatino Linotype" w:hAnsi="Palatino Linotype"/>
                <w:sz w:val="20"/>
                <w:szCs w:val="20"/>
              </w:rPr>
              <w:t>, FGDC 2012</w:t>
            </w:r>
          </w:p>
        </w:tc>
        <w:tc>
          <w:tcPr>
            <w:tcW w:w="2862" w:type="dxa"/>
            <w:shd w:val="clear" w:color="auto" w:fill="FFFFFF"/>
            <w:vAlign w:val="center"/>
          </w:tcPr>
          <w:p w14:paraId="17FB22A7" w14:textId="77777777" w:rsidR="00DC5639" w:rsidRPr="00AE342B" w:rsidRDefault="00DC5639" w:rsidP="004C779D">
            <w:pPr>
              <w:rPr>
                <w:rFonts w:ascii="Palatino Linotype" w:hAnsi="Palatino Linotype"/>
                <w:b/>
                <w:sz w:val="20"/>
                <w:szCs w:val="20"/>
                <w:highlight w:val="yellow"/>
              </w:rPr>
            </w:pPr>
            <w:r>
              <w:rPr>
                <w:rFonts w:ascii="Palatino Linotype" w:hAnsi="Palatino Linotype"/>
                <w:bCs/>
                <w:sz w:val="20"/>
                <w:szCs w:val="20"/>
              </w:rPr>
              <w:t>Sweeny and Rutecki 2018b</w:t>
            </w:r>
          </w:p>
        </w:tc>
      </w:tr>
      <w:tr w:rsidR="00DC5639" w:rsidRPr="00265F46" w14:paraId="58EE4D4E" w14:textId="77777777" w:rsidTr="00261919">
        <w:trPr>
          <w:cantSplit/>
        </w:trPr>
        <w:tc>
          <w:tcPr>
            <w:tcW w:w="2338" w:type="dxa"/>
            <w:shd w:val="clear" w:color="auto" w:fill="FFFFFF"/>
            <w:vAlign w:val="center"/>
          </w:tcPr>
          <w:p w14:paraId="2AB36C3D" w14:textId="77777777" w:rsidR="00DC5639" w:rsidRPr="005E3290" w:rsidRDefault="00DC5639" w:rsidP="0013591C">
            <w:pPr>
              <w:rPr>
                <w:rFonts w:ascii="Palatino Linotype" w:hAnsi="Palatino Linotype"/>
                <w:sz w:val="20"/>
                <w:szCs w:val="20"/>
              </w:rPr>
            </w:pPr>
            <w:r w:rsidRPr="005E3290">
              <w:rPr>
                <w:rFonts w:ascii="Palatino Linotype" w:hAnsi="Palatino Linotype"/>
                <w:sz w:val="20"/>
                <w:szCs w:val="20"/>
              </w:rPr>
              <w:t>TOC</w:t>
            </w:r>
          </w:p>
        </w:tc>
        <w:tc>
          <w:tcPr>
            <w:tcW w:w="1766" w:type="dxa"/>
            <w:shd w:val="clear" w:color="auto" w:fill="FFFFFF"/>
            <w:vAlign w:val="center"/>
          </w:tcPr>
          <w:p w14:paraId="404C1C54" w14:textId="77777777" w:rsidR="00DC5639" w:rsidRPr="005E3290" w:rsidRDefault="00DC5639" w:rsidP="0013591C">
            <w:pPr>
              <w:rPr>
                <w:rFonts w:ascii="Palatino Linotype" w:hAnsi="Palatino Linotype"/>
                <w:sz w:val="20"/>
                <w:szCs w:val="20"/>
              </w:rPr>
            </w:pPr>
            <w:r w:rsidRPr="005E3290">
              <w:rPr>
                <w:rFonts w:ascii="Palatino Linotype" w:hAnsi="Palatino Linotype"/>
                <w:sz w:val="20"/>
                <w:szCs w:val="20"/>
              </w:rPr>
              <w:t>%C by dry weight</w:t>
            </w:r>
          </w:p>
        </w:tc>
        <w:tc>
          <w:tcPr>
            <w:tcW w:w="1818" w:type="dxa"/>
            <w:shd w:val="clear" w:color="auto" w:fill="FFFFFF"/>
            <w:vAlign w:val="center"/>
          </w:tcPr>
          <w:p w14:paraId="42E796E3" w14:textId="77777777" w:rsidR="00DC5639" w:rsidRPr="00265F46" w:rsidRDefault="00DC5639" w:rsidP="0013591C">
            <w:pPr>
              <w:rPr>
                <w:rFonts w:ascii="Palatino Linotype" w:hAnsi="Palatino Linotype"/>
                <w:sz w:val="20"/>
                <w:szCs w:val="20"/>
                <w:highlight w:val="yellow"/>
              </w:rPr>
            </w:pPr>
            <w:r w:rsidRPr="00813E99">
              <w:rPr>
                <w:rFonts w:ascii="Palatino Linotype" w:hAnsi="Palatino Linotype"/>
                <w:sz w:val="20"/>
                <w:szCs w:val="20"/>
              </w:rPr>
              <w:t>Lloyd Kahn</w:t>
            </w:r>
          </w:p>
        </w:tc>
        <w:tc>
          <w:tcPr>
            <w:tcW w:w="2862" w:type="dxa"/>
            <w:shd w:val="clear" w:color="auto" w:fill="FFFFFF"/>
            <w:vAlign w:val="center"/>
          </w:tcPr>
          <w:p w14:paraId="49944A2C" w14:textId="77777777" w:rsidR="00DC5639" w:rsidRPr="00265F46" w:rsidRDefault="00DC5639" w:rsidP="0013591C">
            <w:pPr>
              <w:rPr>
                <w:rFonts w:ascii="Palatino Linotype" w:hAnsi="Palatino Linotype"/>
                <w:sz w:val="20"/>
                <w:szCs w:val="20"/>
                <w:highlight w:val="yellow"/>
              </w:rPr>
            </w:pPr>
            <w:r w:rsidRPr="00813E99">
              <w:rPr>
                <w:rFonts w:ascii="Palatino Linotype" w:hAnsi="Palatino Linotype"/>
                <w:sz w:val="20"/>
                <w:szCs w:val="20"/>
              </w:rPr>
              <w:t>Kahn 1988</w:t>
            </w:r>
          </w:p>
        </w:tc>
      </w:tr>
    </w:tbl>
    <w:p w14:paraId="49188293" w14:textId="77777777" w:rsidR="000E7991" w:rsidRPr="00265F46" w:rsidRDefault="000E7991" w:rsidP="000E7991">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 w:val="20"/>
          <w:szCs w:val="22"/>
          <w:highlight w:val="yellow"/>
        </w:rPr>
      </w:pPr>
    </w:p>
    <w:p w14:paraId="4C56280E" w14:textId="77777777" w:rsidR="0082507E" w:rsidRPr="00EB3CF6" w:rsidRDefault="00017360" w:rsidP="00A20F10">
      <w:pPr>
        <w:pStyle w:val="Heading3"/>
        <w:numPr>
          <w:ilvl w:val="2"/>
          <w:numId w:val="24"/>
        </w:numPr>
        <w:rPr>
          <w:rFonts w:ascii="Palatino Linotype" w:hAnsi="Palatino Linotype"/>
        </w:rPr>
      </w:pPr>
      <w:bookmarkStart w:id="188" w:name="_Toc2565182"/>
      <w:bookmarkStart w:id="189" w:name="_Toc3192006"/>
      <w:bookmarkStart w:id="190" w:name="_Toc83544546"/>
      <w:bookmarkStart w:id="191" w:name="_Toc11938126"/>
      <w:r w:rsidRPr="00EB3CF6">
        <w:rPr>
          <w:rFonts w:ascii="Palatino Linotype" w:hAnsi="Palatino Linotype"/>
        </w:rPr>
        <w:t>Soft-bottom Infaunal Analysis</w:t>
      </w:r>
      <w:bookmarkEnd w:id="188"/>
      <w:bookmarkEnd w:id="189"/>
      <w:bookmarkEnd w:id="190"/>
      <w:bookmarkEnd w:id="191"/>
    </w:p>
    <w:p w14:paraId="204B7515" w14:textId="77777777" w:rsidR="00017360" w:rsidRPr="00BC5DBD" w:rsidRDefault="00820634" w:rsidP="00017360">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r w:rsidRPr="00A35DFA">
        <w:rPr>
          <w:rFonts w:ascii="Palatino Linotype" w:hAnsi="Palatino Linotype"/>
          <w:color w:val="000000"/>
          <w:szCs w:val="22"/>
        </w:rPr>
        <w:t>S</w:t>
      </w:r>
      <w:r w:rsidR="00017360" w:rsidRPr="00A35DFA">
        <w:rPr>
          <w:rFonts w:ascii="Palatino Linotype" w:hAnsi="Palatino Linotype"/>
          <w:color w:val="000000"/>
          <w:szCs w:val="22"/>
        </w:rPr>
        <w:t xml:space="preserve">amples will be rinsed with fresh water over </w:t>
      </w:r>
      <w:r w:rsidRPr="00A35DFA">
        <w:rPr>
          <w:rFonts w:ascii="Palatino Linotype" w:hAnsi="Palatino Linotype"/>
          <w:color w:val="000000"/>
          <w:szCs w:val="22"/>
        </w:rPr>
        <w:t>5</w:t>
      </w:r>
      <w:r w:rsidR="00017360" w:rsidRPr="00A35DFA">
        <w:rPr>
          <w:rFonts w:ascii="Palatino Linotype" w:hAnsi="Palatino Linotype"/>
          <w:color w:val="000000"/>
          <w:szCs w:val="22"/>
        </w:rPr>
        <w:t>00-µm-mesh screens to remove any broken-</w:t>
      </w:r>
      <w:r w:rsidR="00E42C2E">
        <w:rPr>
          <w:rFonts w:ascii="Palatino Linotype" w:hAnsi="Palatino Linotype"/>
          <w:color w:val="000000"/>
          <w:szCs w:val="22"/>
        </w:rPr>
        <w:t>up mud casts and transferred to</w:t>
      </w:r>
      <w:r w:rsidR="001E3AC8">
        <w:rPr>
          <w:rFonts w:ascii="Palatino Linotype" w:hAnsi="Palatino Linotype"/>
          <w:color w:val="000000"/>
          <w:szCs w:val="22"/>
        </w:rPr>
        <w:t xml:space="preserve"> reagent alcohol</w:t>
      </w:r>
      <w:r w:rsidR="00017360" w:rsidRPr="00A35DFA">
        <w:rPr>
          <w:rFonts w:ascii="Palatino Linotype" w:hAnsi="Palatino Linotype"/>
          <w:color w:val="000000"/>
          <w:szCs w:val="22"/>
        </w:rPr>
        <w:t xml:space="preserve"> for storage</w:t>
      </w:r>
      <w:r w:rsidR="00062224" w:rsidRPr="00A35DFA">
        <w:rPr>
          <w:rFonts w:ascii="Palatino Linotype" w:hAnsi="Palatino Linotype"/>
          <w:color w:val="000000"/>
          <w:szCs w:val="22"/>
        </w:rPr>
        <w:t xml:space="preserve"> prior to sorting</w:t>
      </w:r>
      <w:r w:rsidR="00017360" w:rsidRPr="00A35DFA">
        <w:rPr>
          <w:rFonts w:ascii="Palatino Linotype" w:hAnsi="Palatino Linotype"/>
          <w:color w:val="000000"/>
          <w:szCs w:val="22"/>
        </w:rPr>
        <w:t xml:space="preserve">. To facilitate the sorting process, all samples will be stained in a saturated alcoholic solution of Rose Bengal at least overnight, but no longer than 48 hours to avoid over-staining. After rinsing with clean </w:t>
      </w:r>
      <w:r w:rsidR="00062224" w:rsidRPr="00A35DFA">
        <w:rPr>
          <w:rFonts w:ascii="Palatino Linotype" w:hAnsi="Palatino Linotype"/>
          <w:color w:val="000000"/>
          <w:szCs w:val="22"/>
        </w:rPr>
        <w:t>fresh water</w:t>
      </w:r>
      <w:r w:rsidR="00017360" w:rsidRPr="00A35DFA">
        <w:rPr>
          <w:rFonts w:ascii="Palatino Linotype" w:hAnsi="Palatino Linotype"/>
          <w:color w:val="000000"/>
          <w:szCs w:val="22"/>
        </w:rPr>
        <w:t>, small aliquots of the sample will be placed in</w:t>
      </w:r>
      <w:r w:rsidR="009A3E3A" w:rsidRPr="00A35DFA">
        <w:rPr>
          <w:rFonts w:ascii="Palatino Linotype" w:hAnsi="Palatino Linotype"/>
          <w:color w:val="000000"/>
          <w:szCs w:val="22"/>
        </w:rPr>
        <w:t>to white</w:t>
      </w:r>
      <w:r w:rsidR="00A35DFA">
        <w:rPr>
          <w:rFonts w:ascii="Palatino Linotype" w:hAnsi="Palatino Linotype"/>
          <w:color w:val="000000"/>
          <w:szCs w:val="22"/>
        </w:rPr>
        <w:t xml:space="preserve"> plastic or</w:t>
      </w:r>
      <w:r w:rsidR="009A3E3A" w:rsidRPr="00A35DFA">
        <w:rPr>
          <w:rFonts w:ascii="Palatino Linotype" w:hAnsi="Palatino Linotype"/>
          <w:color w:val="000000"/>
          <w:szCs w:val="22"/>
        </w:rPr>
        <w:t xml:space="preserve"> enamel pans</w:t>
      </w:r>
      <w:r w:rsidR="00017360" w:rsidRPr="00A35DFA">
        <w:rPr>
          <w:rFonts w:ascii="Palatino Linotype" w:hAnsi="Palatino Linotype"/>
          <w:color w:val="000000"/>
          <w:szCs w:val="22"/>
        </w:rPr>
        <w:t xml:space="preserve">, and all organisms, including anterior fragments of </w:t>
      </w:r>
      <w:r w:rsidR="00017360" w:rsidRPr="006C071D">
        <w:rPr>
          <w:rFonts w:ascii="Palatino Linotype" w:hAnsi="Palatino Linotype"/>
          <w:color w:val="000000"/>
          <w:szCs w:val="22"/>
        </w:rPr>
        <w:t>polychaetes, will be removed and sorted to major taxonomic categories such as polychaetes, arthropods, and mollusks. Sorting will be done under a dissecting microscope</w:t>
      </w:r>
      <w:r w:rsidR="00062224" w:rsidRPr="006C071D">
        <w:rPr>
          <w:rFonts w:ascii="Palatino Linotype" w:hAnsi="Palatino Linotype"/>
          <w:color w:val="000000"/>
          <w:szCs w:val="22"/>
        </w:rPr>
        <w:t xml:space="preserve">, and organisms will be placed into vials of </w:t>
      </w:r>
      <w:r w:rsidR="00E42C2E">
        <w:rPr>
          <w:rFonts w:ascii="Palatino Linotype" w:hAnsi="Palatino Linotype"/>
          <w:color w:val="000000"/>
          <w:szCs w:val="22"/>
        </w:rPr>
        <w:t>denatured 100% reagent alcohol</w:t>
      </w:r>
      <w:r w:rsidR="00AE1F4E">
        <w:rPr>
          <w:rFonts w:ascii="Palatino Linotype" w:hAnsi="Palatino Linotype"/>
          <w:color w:val="000000"/>
          <w:szCs w:val="22"/>
        </w:rPr>
        <w:t xml:space="preserve"> (Appendix B)</w:t>
      </w:r>
      <w:r w:rsidR="00017360" w:rsidRPr="006C071D">
        <w:rPr>
          <w:rFonts w:ascii="Palatino Linotype" w:hAnsi="Palatino Linotype"/>
          <w:color w:val="000000"/>
          <w:szCs w:val="22"/>
        </w:rPr>
        <w:t>.</w:t>
      </w:r>
    </w:p>
    <w:p w14:paraId="09D771DC" w14:textId="77777777" w:rsidR="00017360" w:rsidRPr="00BC5DBD" w:rsidRDefault="00017360" w:rsidP="00017360">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p>
    <w:p w14:paraId="2937C67C" w14:textId="77777777" w:rsidR="00017360" w:rsidRPr="00BC5DBD" w:rsidRDefault="00017360" w:rsidP="00245216">
      <w:pPr>
        <w:numPr>
          <w:ilvl w:val="12"/>
          <w:numId w:val="0"/>
        </w:numPr>
        <w:tabs>
          <w:tab w:val="left" w:pos="0"/>
          <w:tab w:val="left" w:pos="720"/>
          <w:tab w:val="left" w:pos="108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rPr>
      </w:pPr>
      <w:r w:rsidRPr="00BC5DBD">
        <w:rPr>
          <w:rFonts w:ascii="Palatino Linotype" w:hAnsi="Palatino Linotype"/>
          <w:color w:val="000000"/>
          <w:szCs w:val="22"/>
        </w:rPr>
        <w:t xml:space="preserve">After samples have been completely sorted, the organisms will be </w:t>
      </w:r>
      <w:r w:rsidR="009A3E3A" w:rsidRPr="00BC5DBD">
        <w:rPr>
          <w:rFonts w:ascii="Palatino Linotype" w:hAnsi="Palatino Linotype"/>
          <w:color w:val="000000"/>
          <w:szCs w:val="22"/>
        </w:rPr>
        <w:t>delivered</w:t>
      </w:r>
      <w:r w:rsidRPr="00BC5DBD">
        <w:rPr>
          <w:rFonts w:ascii="Palatino Linotype" w:hAnsi="Palatino Linotype"/>
          <w:color w:val="000000"/>
          <w:szCs w:val="22"/>
        </w:rPr>
        <w:t xml:space="preserve"> to taxonomists for identification and enumeration. Identifications will be made to the lowest practical taxonomic level, usually species</w:t>
      </w:r>
      <w:r w:rsidR="00AE1F4E">
        <w:rPr>
          <w:rFonts w:ascii="Palatino Linotype" w:hAnsi="Palatino Linotype"/>
          <w:color w:val="000000"/>
          <w:szCs w:val="22"/>
        </w:rPr>
        <w:t xml:space="preserve"> (Appendix B)</w:t>
      </w:r>
      <w:r w:rsidRPr="00BC5DBD">
        <w:rPr>
          <w:rFonts w:ascii="Palatino Linotype" w:hAnsi="Palatino Linotype"/>
          <w:color w:val="000000"/>
          <w:szCs w:val="22"/>
        </w:rPr>
        <w:t xml:space="preserve">. </w:t>
      </w:r>
      <w:r w:rsidR="00AE1F4E" w:rsidRPr="00AE1F4E">
        <w:rPr>
          <w:rFonts w:ascii="Palatino Linotype" w:hAnsi="Palatino Linotype"/>
          <w:color w:val="000000"/>
          <w:szCs w:val="22"/>
        </w:rPr>
        <w:t xml:space="preserve">For </w:t>
      </w:r>
      <w:r w:rsidR="007975D3">
        <w:rPr>
          <w:rFonts w:ascii="Palatino Linotype" w:hAnsi="Palatino Linotype"/>
          <w:color w:val="000000"/>
          <w:szCs w:val="22"/>
        </w:rPr>
        <w:t>o</w:t>
      </w:r>
      <w:r w:rsidR="007975D3" w:rsidRPr="00AE1F4E">
        <w:rPr>
          <w:rFonts w:ascii="Palatino Linotype" w:hAnsi="Palatino Linotype"/>
          <w:color w:val="000000"/>
          <w:szCs w:val="22"/>
        </w:rPr>
        <w:t>ligochaetes</w:t>
      </w:r>
      <w:r w:rsidR="00AE1F4E">
        <w:rPr>
          <w:rFonts w:ascii="Palatino Linotype" w:hAnsi="Palatino Linotype"/>
          <w:color w:val="000000"/>
          <w:szCs w:val="22"/>
        </w:rPr>
        <w:t xml:space="preserve">, only whole </w:t>
      </w:r>
      <w:r w:rsidR="00AE1F4E" w:rsidRPr="00AE1F4E">
        <w:rPr>
          <w:rFonts w:ascii="Palatino Linotype" w:hAnsi="Palatino Linotype"/>
          <w:color w:val="000000"/>
          <w:szCs w:val="22"/>
        </w:rPr>
        <w:t>organisms or fragments that include the head</w:t>
      </w:r>
      <w:r w:rsidR="00AE1F4E">
        <w:rPr>
          <w:rFonts w:ascii="Palatino Linotype" w:hAnsi="Palatino Linotype"/>
          <w:color w:val="000000"/>
          <w:szCs w:val="22"/>
        </w:rPr>
        <w:t xml:space="preserve"> will be counted and identified to the </w:t>
      </w:r>
      <w:r w:rsidR="00AE1F4E" w:rsidRPr="00AE1F4E">
        <w:rPr>
          <w:rFonts w:ascii="Palatino Linotype" w:hAnsi="Palatino Linotype"/>
          <w:color w:val="000000"/>
          <w:szCs w:val="22"/>
        </w:rPr>
        <w:t xml:space="preserve">taxonomic level </w:t>
      </w:r>
      <w:r w:rsidR="00AE1F4E">
        <w:rPr>
          <w:rFonts w:ascii="Palatino Linotype" w:hAnsi="Palatino Linotype"/>
          <w:color w:val="000000"/>
          <w:szCs w:val="22"/>
        </w:rPr>
        <w:t xml:space="preserve">of Class.  </w:t>
      </w:r>
      <w:r w:rsidR="00AE1F4E" w:rsidRPr="00AE1F4E">
        <w:rPr>
          <w:rFonts w:ascii="Palatino Linotype" w:hAnsi="Palatino Linotype"/>
          <w:color w:val="000000"/>
          <w:szCs w:val="22"/>
        </w:rPr>
        <w:t>Nematodes</w:t>
      </w:r>
      <w:r w:rsidR="00AE1F4E">
        <w:rPr>
          <w:rFonts w:ascii="Palatino Linotype" w:hAnsi="Palatino Linotype"/>
          <w:color w:val="000000"/>
          <w:szCs w:val="22"/>
        </w:rPr>
        <w:t xml:space="preserve"> will not be counted for </w:t>
      </w:r>
      <w:r w:rsidR="007E678F">
        <w:rPr>
          <w:rFonts w:ascii="Palatino Linotype" w:hAnsi="Palatino Linotype"/>
          <w:color w:val="000000"/>
          <w:szCs w:val="22"/>
        </w:rPr>
        <w:t>infaunal analysis under this QAPP</w:t>
      </w:r>
      <w:r w:rsidR="00AE1F4E">
        <w:rPr>
          <w:rFonts w:ascii="Palatino Linotype" w:hAnsi="Palatino Linotype"/>
          <w:color w:val="000000"/>
          <w:szCs w:val="22"/>
        </w:rPr>
        <w:t>.</w:t>
      </w:r>
      <w:r w:rsidR="00071720">
        <w:rPr>
          <w:rFonts w:ascii="Palatino Linotype" w:hAnsi="Palatino Linotype"/>
          <w:color w:val="000000"/>
          <w:szCs w:val="22"/>
        </w:rPr>
        <w:t xml:space="preserve">  </w:t>
      </w:r>
      <w:r w:rsidR="00071720" w:rsidRPr="00071720">
        <w:rPr>
          <w:rFonts w:ascii="Palatino Linotype" w:hAnsi="Palatino Linotype"/>
          <w:color w:val="000000"/>
          <w:szCs w:val="22"/>
        </w:rPr>
        <w:t xml:space="preserve">Immature or damaged specimens that are missing the necessary diagnostic features for identification to the </w:t>
      </w:r>
      <w:r w:rsidR="00071720">
        <w:rPr>
          <w:rFonts w:ascii="Palatino Linotype" w:hAnsi="Palatino Linotype"/>
          <w:color w:val="000000"/>
          <w:szCs w:val="22"/>
        </w:rPr>
        <w:t>species</w:t>
      </w:r>
      <w:r w:rsidR="00071720" w:rsidRPr="00071720">
        <w:rPr>
          <w:rFonts w:ascii="Palatino Linotype" w:hAnsi="Palatino Linotype"/>
          <w:color w:val="000000"/>
          <w:szCs w:val="22"/>
        </w:rPr>
        <w:t xml:space="preserve"> taxonomic level </w:t>
      </w:r>
      <w:r w:rsidR="00071720">
        <w:rPr>
          <w:rFonts w:ascii="Palatino Linotype" w:hAnsi="Palatino Linotype"/>
          <w:color w:val="000000"/>
          <w:szCs w:val="22"/>
        </w:rPr>
        <w:t>will</w:t>
      </w:r>
      <w:r w:rsidR="00071720" w:rsidRPr="00071720">
        <w:rPr>
          <w:rFonts w:ascii="Palatino Linotype" w:hAnsi="Palatino Linotype"/>
          <w:color w:val="000000"/>
          <w:szCs w:val="22"/>
        </w:rPr>
        <w:t xml:space="preserve"> be identified to the lowest practical taxon. To ensure consistency for assessment of the soft-bottom macrofaunal community, any incidental pelagic organisms or fauna attached to hard-substrates </w:t>
      </w:r>
      <w:r w:rsidR="00071720">
        <w:rPr>
          <w:rFonts w:ascii="Palatino Linotype" w:hAnsi="Palatino Linotype"/>
          <w:color w:val="000000"/>
          <w:szCs w:val="22"/>
        </w:rPr>
        <w:t>will</w:t>
      </w:r>
      <w:r w:rsidR="00071720" w:rsidRPr="00071720">
        <w:rPr>
          <w:rFonts w:ascii="Palatino Linotype" w:hAnsi="Palatino Linotype"/>
          <w:color w:val="000000"/>
          <w:szCs w:val="22"/>
        </w:rPr>
        <w:t xml:space="preserve"> not be identified.</w:t>
      </w:r>
    </w:p>
    <w:p w14:paraId="5BC65A69" w14:textId="77777777" w:rsidR="00EE68DE" w:rsidRPr="00BC5DBD" w:rsidRDefault="00EE68DE" w:rsidP="009A3E3A">
      <w:pPr>
        <w:numPr>
          <w:ilvl w:val="12"/>
          <w:numId w:val="0"/>
        </w:numPr>
        <w:tabs>
          <w:tab w:val="left" w:pos="0"/>
          <w:tab w:val="left" w:pos="720"/>
          <w:tab w:val="left" w:pos="108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p>
    <w:p w14:paraId="63876667" w14:textId="77777777" w:rsidR="00EE68DE" w:rsidRDefault="00EE68DE" w:rsidP="00EE68DE">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bookmarkStart w:id="192" w:name="_Toc78277924"/>
      <w:bookmarkStart w:id="193" w:name="_Toc78782770"/>
      <w:bookmarkStart w:id="194" w:name="_Toc78782850"/>
      <w:bookmarkStart w:id="195" w:name="_Toc78783177"/>
      <w:bookmarkStart w:id="196" w:name="_Toc78787850"/>
      <w:r w:rsidRPr="004B25B2">
        <w:rPr>
          <w:rFonts w:ascii="Palatino Linotype" w:hAnsi="Palatino Linotype"/>
          <w:color w:val="000000"/>
          <w:szCs w:val="22"/>
        </w:rPr>
        <w:t xml:space="preserve">Infaunal data will be recorded on project-specific data sheets (Appendix B) and will then be entered into an electronic format. Data entered into an electronic database will either be </w:t>
      </w:r>
      <w:r w:rsidRPr="004B25B2">
        <w:rPr>
          <w:rFonts w:ascii="Palatino Linotype" w:hAnsi="Palatino Linotype"/>
          <w:color w:val="000000"/>
          <w:szCs w:val="22"/>
        </w:rPr>
        <w:lastRenderedPageBreak/>
        <w:t xml:space="preserve">manually verified for accuracy or will be entered in duplicate, and a comparison program run to identify any discrepancies. </w:t>
      </w:r>
    </w:p>
    <w:p w14:paraId="5C706BB6" w14:textId="77777777" w:rsidR="000E7991" w:rsidRPr="004B25B2" w:rsidRDefault="000E7991" w:rsidP="00EE68DE">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p>
    <w:bookmarkEnd w:id="192"/>
    <w:bookmarkEnd w:id="193"/>
    <w:bookmarkEnd w:id="194"/>
    <w:bookmarkEnd w:id="195"/>
    <w:bookmarkEnd w:id="196"/>
    <w:p w14:paraId="5FE10D57" w14:textId="77777777" w:rsidR="00017360" w:rsidRPr="00265F46" w:rsidRDefault="000E7991" w:rsidP="00017360">
      <w:pPr>
        <w:numPr>
          <w:ilvl w:val="12"/>
          <w:numId w:val="0"/>
        </w:numPr>
        <w:tabs>
          <w:tab w:val="left" w:pos="0"/>
          <w:tab w:val="left" w:pos="720"/>
          <w:tab w:val="left" w:pos="108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highlight w:val="yellow"/>
        </w:rPr>
      </w:pPr>
      <w:r w:rsidRPr="000E7991">
        <w:rPr>
          <w:rFonts w:ascii="Palatino Linotype" w:hAnsi="Palatino Linotype"/>
          <w:color w:val="000000"/>
          <w:szCs w:val="22"/>
        </w:rPr>
        <w:t>A</w:t>
      </w:r>
      <w:r w:rsidR="00017360" w:rsidRPr="000E7991">
        <w:rPr>
          <w:rFonts w:ascii="Palatino Linotype" w:hAnsi="Palatino Linotype"/>
          <w:color w:val="000000"/>
          <w:szCs w:val="22"/>
        </w:rPr>
        <w:t xml:space="preserve"> project-specific reference collection</w:t>
      </w:r>
      <w:r w:rsidRPr="000E7991">
        <w:rPr>
          <w:rFonts w:ascii="Palatino Linotype" w:hAnsi="Palatino Linotype"/>
          <w:color w:val="000000"/>
          <w:szCs w:val="22"/>
        </w:rPr>
        <w:t xml:space="preserve"> will be established</w:t>
      </w:r>
      <w:r w:rsidR="00017360" w:rsidRPr="000E7991">
        <w:rPr>
          <w:rFonts w:ascii="Palatino Linotype" w:hAnsi="Palatino Linotype"/>
          <w:color w:val="000000"/>
          <w:szCs w:val="22"/>
        </w:rPr>
        <w:t xml:space="preserve">, which will be used by project taxonomists to ensure comparability of the taxonomic identifications performed </w:t>
      </w:r>
      <w:r w:rsidRPr="000E7991">
        <w:rPr>
          <w:rFonts w:ascii="Palatino Linotype" w:hAnsi="Palatino Linotype"/>
          <w:color w:val="000000"/>
          <w:szCs w:val="22"/>
        </w:rPr>
        <w:t>between surveys and laboratories</w:t>
      </w:r>
      <w:r w:rsidR="00017360" w:rsidRPr="000E7991">
        <w:rPr>
          <w:rFonts w:ascii="Palatino Linotype" w:hAnsi="Palatino Linotype"/>
          <w:color w:val="000000"/>
          <w:szCs w:val="22"/>
        </w:rPr>
        <w:t xml:space="preserve">. This collection </w:t>
      </w:r>
      <w:r w:rsidR="004A7730" w:rsidRPr="000E7991">
        <w:rPr>
          <w:rFonts w:ascii="Palatino Linotype" w:hAnsi="Palatino Linotype"/>
          <w:color w:val="000000"/>
          <w:szCs w:val="22"/>
        </w:rPr>
        <w:t>will be</w:t>
      </w:r>
      <w:r w:rsidR="00017360" w:rsidRPr="000E7991">
        <w:rPr>
          <w:rFonts w:ascii="Palatino Linotype" w:hAnsi="Palatino Linotype"/>
          <w:color w:val="000000"/>
          <w:szCs w:val="22"/>
        </w:rPr>
        <w:t xml:space="preserve"> </w:t>
      </w:r>
      <w:r w:rsidR="00FB203D" w:rsidRPr="000E7991">
        <w:rPr>
          <w:rFonts w:ascii="Palatino Linotype" w:hAnsi="Palatino Linotype"/>
          <w:color w:val="000000"/>
          <w:szCs w:val="22"/>
        </w:rPr>
        <w:t xml:space="preserve">maintained </w:t>
      </w:r>
      <w:r w:rsidR="004A7730" w:rsidRPr="000E7991">
        <w:rPr>
          <w:rFonts w:ascii="Palatino Linotype" w:hAnsi="Palatino Linotype"/>
          <w:color w:val="000000"/>
          <w:szCs w:val="22"/>
        </w:rPr>
        <w:t xml:space="preserve">by </w:t>
      </w:r>
      <w:r w:rsidR="00FB2645">
        <w:rPr>
          <w:rFonts w:ascii="Palatino Linotype" w:hAnsi="Palatino Linotype"/>
          <w:color w:val="000000"/>
          <w:szCs w:val="22"/>
        </w:rPr>
        <w:t xml:space="preserve">the laboratory performing macrofauna </w:t>
      </w:r>
      <w:r w:rsidR="00FB2645" w:rsidRPr="00FB2645">
        <w:rPr>
          <w:rFonts w:ascii="Palatino Linotype" w:hAnsi="Palatino Linotype"/>
          <w:color w:val="000000"/>
          <w:szCs w:val="22"/>
        </w:rPr>
        <w:t xml:space="preserve">taxonomic </w:t>
      </w:r>
      <w:r w:rsidR="00FB2645">
        <w:rPr>
          <w:rFonts w:ascii="Palatino Linotype" w:hAnsi="Palatino Linotype"/>
          <w:color w:val="000000"/>
          <w:szCs w:val="22"/>
        </w:rPr>
        <w:t>identifications</w:t>
      </w:r>
      <w:r w:rsidR="004A7730" w:rsidRPr="000E7991">
        <w:rPr>
          <w:rFonts w:ascii="Palatino Linotype" w:hAnsi="Palatino Linotype"/>
          <w:color w:val="000000"/>
          <w:szCs w:val="22"/>
        </w:rPr>
        <w:t xml:space="preserve"> </w:t>
      </w:r>
      <w:r w:rsidR="00A24D88" w:rsidRPr="000E7991">
        <w:rPr>
          <w:rFonts w:ascii="Palatino Linotype" w:hAnsi="Palatino Linotype"/>
          <w:color w:val="000000"/>
          <w:szCs w:val="22"/>
        </w:rPr>
        <w:t>and</w:t>
      </w:r>
      <w:r w:rsidR="00FB203D" w:rsidRPr="000E7991">
        <w:rPr>
          <w:rFonts w:ascii="Palatino Linotype" w:hAnsi="Palatino Linotype"/>
          <w:color w:val="000000"/>
          <w:szCs w:val="22"/>
        </w:rPr>
        <w:t xml:space="preserve"> will be checked</w:t>
      </w:r>
      <w:r w:rsidR="004A7730" w:rsidRPr="000E7991">
        <w:rPr>
          <w:rFonts w:ascii="Palatino Linotype" w:hAnsi="Palatino Linotype"/>
          <w:color w:val="000000"/>
          <w:szCs w:val="22"/>
        </w:rPr>
        <w:t xml:space="preserve"> regularly</w:t>
      </w:r>
      <w:r w:rsidR="00FB203D" w:rsidRPr="000E7991">
        <w:rPr>
          <w:rFonts w:ascii="Palatino Linotype" w:hAnsi="Palatino Linotype"/>
          <w:color w:val="000000"/>
          <w:szCs w:val="22"/>
        </w:rPr>
        <w:t xml:space="preserve"> by staff</w:t>
      </w:r>
      <w:r w:rsidR="00017360" w:rsidRPr="000E7991">
        <w:rPr>
          <w:rFonts w:ascii="Palatino Linotype" w:hAnsi="Palatino Linotype"/>
          <w:color w:val="000000"/>
          <w:szCs w:val="22"/>
        </w:rPr>
        <w:t xml:space="preserve"> to ensure that it is stored properly to reduce the risk of alcohol evaporation and damage, and to ensure that labels are intact and </w:t>
      </w:r>
      <w:r w:rsidR="00017360" w:rsidRPr="00AC13E1">
        <w:rPr>
          <w:rFonts w:ascii="Palatino Linotype" w:hAnsi="Palatino Linotype"/>
          <w:color w:val="000000"/>
          <w:szCs w:val="22"/>
        </w:rPr>
        <w:t xml:space="preserve">legible. Vials in which the </w:t>
      </w:r>
      <w:r w:rsidR="00FB2645">
        <w:rPr>
          <w:rFonts w:ascii="Palatino Linotype" w:hAnsi="Palatino Linotype"/>
          <w:color w:val="000000"/>
          <w:szCs w:val="22"/>
        </w:rPr>
        <w:t xml:space="preserve">reagent </w:t>
      </w:r>
      <w:r w:rsidR="00017360" w:rsidRPr="00AC13E1">
        <w:rPr>
          <w:rFonts w:ascii="Palatino Linotype" w:hAnsi="Palatino Linotype"/>
          <w:color w:val="000000"/>
          <w:szCs w:val="22"/>
        </w:rPr>
        <w:t>alcohol level is low will be filled with clean alcohol. Any labels showing signs of deterioration will be replaced.</w:t>
      </w:r>
      <w:r w:rsidR="00A24D88" w:rsidRPr="00AC13E1">
        <w:rPr>
          <w:rFonts w:ascii="Palatino Linotype" w:hAnsi="Palatino Linotype"/>
          <w:color w:val="000000"/>
          <w:szCs w:val="22"/>
        </w:rPr>
        <w:t xml:space="preserve"> </w:t>
      </w:r>
    </w:p>
    <w:p w14:paraId="57C9B5D8" w14:textId="77777777" w:rsidR="00017360" w:rsidRPr="00776109" w:rsidRDefault="00017360" w:rsidP="00017360">
      <w:pPr>
        <w:numPr>
          <w:ilvl w:val="12"/>
          <w:numId w:val="0"/>
        </w:numPr>
        <w:tabs>
          <w:tab w:val="left" w:pos="0"/>
          <w:tab w:val="left" w:pos="720"/>
          <w:tab w:val="left" w:pos="108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p>
    <w:p w14:paraId="7052073E" w14:textId="0D8B2ECA" w:rsidR="00017360" w:rsidRPr="00776109" w:rsidRDefault="00017360" w:rsidP="0059374F">
      <w:pPr>
        <w:rPr>
          <w:rFonts w:ascii="Palatino Linotype" w:hAnsi="Palatino Linotype"/>
        </w:rPr>
      </w:pPr>
      <w:r w:rsidRPr="00776109">
        <w:rPr>
          <w:rFonts w:ascii="Palatino Linotype" w:hAnsi="Palatino Linotype"/>
        </w:rPr>
        <w:t>As taxa not previously identified during the program are encountered, they will be added to the collection. As part of the maintenance of the reference collection, taxonomists will review any possible inconsistencies between previous identifications and those made during th</w:t>
      </w:r>
      <w:r w:rsidR="00776109" w:rsidRPr="00776109">
        <w:rPr>
          <w:rFonts w:ascii="Palatino Linotype" w:hAnsi="Palatino Linotype"/>
        </w:rPr>
        <w:t>e</w:t>
      </w:r>
      <w:r w:rsidRPr="00776109">
        <w:rPr>
          <w:rFonts w:ascii="Palatino Linotype" w:hAnsi="Palatino Linotype"/>
        </w:rPr>
        <w:t xml:space="preserve"> </w:t>
      </w:r>
      <w:r w:rsidR="00776109" w:rsidRPr="00776109">
        <w:rPr>
          <w:rFonts w:ascii="Palatino Linotype" w:hAnsi="Palatino Linotype"/>
        </w:rPr>
        <w:t>current survey</w:t>
      </w:r>
      <w:r w:rsidRPr="00776109">
        <w:rPr>
          <w:rFonts w:ascii="Palatino Linotype" w:hAnsi="Palatino Linotype"/>
        </w:rPr>
        <w:t xml:space="preserve">. The taxonomic status of species in the collection will be evaluated as relevant systematic revisions appear in the scientific literature. If necessary, recommendations for changes in taxonomic usages will be made to </w:t>
      </w:r>
      <w:r w:rsidR="00776109" w:rsidRPr="00776109">
        <w:rPr>
          <w:rFonts w:ascii="Palatino Linotype" w:hAnsi="Palatino Linotype"/>
        </w:rPr>
        <w:t>MassDEP</w:t>
      </w:r>
      <w:r w:rsidRPr="00776109">
        <w:rPr>
          <w:rFonts w:ascii="Palatino Linotype" w:hAnsi="Palatino Linotype"/>
        </w:rPr>
        <w:t xml:space="preserve">. The reference collection will be </w:t>
      </w:r>
      <w:r w:rsidR="00B22E80">
        <w:rPr>
          <w:rFonts w:ascii="Palatino Linotype" w:hAnsi="Palatino Linotype"/>
        </w:rPr>
        <w:t xml:space="preserve">maintained until the next survey (3 to </w:t>
      </w:r>
      <w:r w:rsidR="006E7383">
        <w:rPr>
          <w:rFonts w:ascii="Palatino Linotype" w:hAnsi="Palatino Linotype"/>
        </w:rPr>
        <w:t xml:space="preserve">6 </w:t>
      </w:r>
      <w:r w:rsidR="00B22E80">
        <w:rPr>
          <w:rFonts w:ascii="Palatino Linotype" w:hAnsi="Palatino Linotype"/>
        </w:rPr>
        <w:t xml:space="preserve">years).  The collection will be </w:t>
      </w:r>
      <w:r w:rsidR="009B5114">
        <w:rPr>
          <w:rFonts w:ascii="Palatino Linotype" w:hAnsi="Palatino Linotype"/>
        </w:rPr>
        <w:t>sent</w:t>
      </w:r>
      <w:r w:rsidR="009B5114" w:rsidRPr="00776109">
        <w:rPr>
          <w:rFonts w:ascii="Palatino Linotype" w:hAnsi="Palatino Linotype"/>
        </w:rPr>
        <w:t xml:space="preserve"> </w:t>
      </w:r>
      <w:r w:rsidRPr="00776109">
        <w:rPr>
          <w:rFonts w:ascii="Palatino Linotype" w:hAnsi="Palatino Linotype"/>
        </w:rPr>
        <w:t xml:space="preserve">to </w:t>
      </w:r>
      <w:r w:rsidR="00B22E80">
        <w:rPr>
          <w:rFonts w:ascii="Palatino Linotype" w:hAnsi="Palatino Linotype"/>
        </w:rPr>
        <w:t xml:space="preserve">the Project Manager of the next survey or </w:t>
      </w:r>
      <w:r w:rsidR="00DE5F1B" w:rsidRPr="00DE5F1B">
        <w:rPr>
          <w:rFonts w:ascii="Palatino Linotype" w:hAnsi="Palatino Linotype"/>
        </w:rPr>
        <w:t>another designated laboratory</w:t>
      </w:r>
      <w:r w:rsidR="00B22E80">
        <w:rPr>
          <w:rFonts w:ascii="Palatino Linotype" w:hAnsi="Palatino Linotype"/>
        </w:rPr>
        <w:t xml:space="preserve">.  If the next survey </w:t>
      </w:r>
      <w:r w:rsidR="00DE5F1B">
        <w:rPr>
          <w:rFonts w:ascii="Palatino Linotype" w:hAnsi="Palatino Linotype"/>
        </w:rPr>
        <w:t>does</w:t>
      </w:r>
      <w:r w:rsidR="00B22E80">
        <w:rPr>
          <w:rFonts w:ascii="Palatino Linotype" w:hAnsi="Palatino Linotype"/>
        </w:rPr>
        <w:t xml:space="preserve"> not occur by the end of </w:t>
      </w:r>
      <w:r w:rsidR="006E7383">
        <w:rPr>
          <w:rFonts w:ascii="Palatino Linotype" w:hAnsi="Palatino Linotype"/>
        </w:rPr>
        <w:t xml:space="preserve">6 </w:t>
      </w:r>
      <w:r w:rsidR="00B22E80">
        <w:rPr>
          <w:rFonts w:ascii="Palatino Linotype" w:hAnsi="Palatino Linotype"/>
        </w:rPr>
        <w:t>years,</w:t>
      </w:r>
      <w:r w:rsidR="00B22E80" w:rsidRPr="00776109">
        <w:rPr>
          <w:rFonts w:ascii="Palatino Linotype" w:hAnsi="Palatino Linotype"/>
        </w:rPr>
        <w:t xml:space="preserve"> </w:t>
      </w:r>
      <w:r w:rsidR="00776109" w:rsidRPr="00776109">
        <w:rPr>
          <w:rFonts w:ascii="Palatino Linotype" w:hAnsi="Palatino Linotype"/>
        </w:rPr>
        <w:t>MassDEP</w:t>
      </w:r>
      <w:r w:rsidRPr="00776109">
        <w:rPr>
          <w:rFonts w:ascii="Palatino Linotype" w:hAnsi="Palatino Linotype"/>
        </w:rPr>
        <w:t xml:space="preserve"> </w:t>
      </w:r>
      <w:r w:rsidR="00B22E80">
        <w:rPr>
          <w:rFonts w:ascii="Palatino Linotype" w:hAnsi="Palatino Linotype"/>
        </w:rPr>
        <w:t xml:space="preserve">will be contacted </w:t>
      </w:r>
      <w:r w:rsidR="00DE5F1B">
        <w:rPr>
          <w:rFonts w:ascii="Palatino Linotype" w:hAnsi="Palatino Linotype"/>
        </w:rPr>
        <w:t>and consulted on</w:t>
      </w:r>
      <w:r w:rsidR="00B22E80">
        <w:rPr>
          <w:rFonts w:ascii="Palatino Linotype" w:hAnsi="Palatino Linotype"/>
        </w:rPr>
        <w:t xml:space="preserve"> collection d</w:t>
      </w:r>
      <w:r w:rsidR="00DE5F1B">
        <w:rPr>
          <w:rFonts w:ascii="Palatino Linotype" w:hAnsi="Palatino Linotype"/>
        </w:rPr>
        <w:t>isposal.</w:t>
      </w:r>
    </w:p>
    <w:p w14:paraId="15ECC552" w14:textId="77777777" w:rsidR="00EE68DE" w:rsidRPr="00A82780" w:rsidRDefault="00EE68DE" w:rsidP="0059374F">
      <w:pPr>
        <w:rPr>
          <w:rFonts w:ascii="Palatino Linotype" w:hAnsi="Palatino Linotype"/>
        </w:rPr>
      </w:pPr>
    </w:p>
    <w:p w14:paraId="375A8E91" w14:textId="77777777" w:rsidR="00EE68DE" w:rsidRPr="00A82780" w:rsidRDefault="00EE68DE" w:rsidP="0059374F">
      <w:pPr>
        <w:rPr>
          <w:rFonts w:ascii="Palatino Linotype" w:hAnsi="Palatino Linotype"/>
        </w:rPr>
      </w:pPr>
      <w:r w:rsidRPr="00A82780">
        <w:rPr>
          <w:rFonts w:ascii="Palatino Linotype" w:hAnsi="Palatino Linotype"/>
        </w:rPr>
        <w:t xml:space="preserve">Additional details on infaunal sample analysis methods that are not specified elsewhere in this </w:t>
      </w:r>
      <w:r w:rsidR="008148AC" w:rsidRPr="00A82780">
        <w:rPr>
          <w:rFonts w:ascii="Palatino Linotype" w:hAnsi="Palatino Linotype"/>
        </w:rPr>
        <w:t>QAPP</w:t>
      </w:r>
      <w:r w:rsidRPr="00A82780">
        <w:rPr>
          <w:rFonts w:ascii="Palatino Linotype" w:hAnsi="Palatino Linotype"/>
        </w:rPr>
        <w:t xml:space="preserve"> are provided </w:t>
      </w:r>
      <w:r w:rsidR="00A82780" w:rsidRPr="00A82780">
        <w:rPr>
          <w:rFonts w:ascii="Palatino Linotype" w:hAnsi="Palatino Linotype"/>
        </w:rPr>
        <w:t xml:space="preserve">MassDEP </w:t>
      </w:r>
      <w:r w:rsidR="00A82780">
        <w:rPr>
          <w:rFonts w:ascii="Palatino Linotype" w:hAnsi="Palatino Linotype"/>
        </w:rPr>
        <w:t xml:space="preserve">MEP </w:t>
      </w:r>
      <w:r w:rsidR="00A82780" w:rsidRPr="00A82780">
        <w:rPr>
          <w:rFonts w:ascii="Palatino Linotype" w:hAnsi="Palatino Linotype"/>
        </w:rPr>
        <w:t>Benthic Monitoring</w:t>
      </w:r>
      <w:r w:rsidR="00A82780">
        <w:rPr>
          <w:rFonts w:ascii="Palatino Linotype" w:hAnsi="Palatino Linotype"/>
        </w:rPr>
        <w:t xml:space="preserve"> </w:t>
      </w:r>
      <w:r w:rsidR="00A82780" w:rsidRPr="00A82780">
        <w:rPr>
          <w:rFonts w:ascii="Palatino Linotype" w:hAnsi="Palatino Linotype"/>
        </w:rPr>
        <w:t xml:space="preserve">Laboratory Standard Operating Procedures </w:t>
      </w:r>
      <w:r w:rsidR="008148AC" w:rsidRPr="00A82780">
        <w:rPr>
          <w:rFonts w:ascii="Palatino Linotype" w:hAnsi="Palatino Linotype"/>
        </w:rPr>
        <w:t>(</w:t>
      </w:r>
      <w:r w:rsidR="00AF2DB6" w:rsidRPr="00A82780">
        <w:rPr>
          <w:rFonts w:ascii="Palatino Linotype" w:hAnsi="Palatino Linotype"/>
          <w:color w:val="000000"/>
          <w:szCs w:val="22"/>
        </w:rPr>
        <w:t xml:space="preserve">Appendix </w:t>
      </w:r>
      <w:r w:rsidR="007E4CAF">
        <w:rPr>
          <w:rFonts w:ascii="Palatino Linotype" w:hAnsi="Palatino Linotype"/>
          <w:color w:val="000000"/>
          <w:szCs w:val="22"/>
        </w:rPr>
        <w:t>B</w:t>
      </w:r>
      <w:r w:rsidR="008148AC" w:rsidRPr="00A82780">
        <w:rPr>
          <w:rFonts w:ascii="Palatino Linotype" w:hAnsi="Palatino Linotype"/>
          <w:color w:val="000000"/>
          <w:szCs w:val="22"/>
        </w:rPr>
        <w:t>)</w:t>
      </w:r>
      <w:r w:rsidRPr="00A82780">
        <w:rPr>
          <w:rFonts w:ascii="Palatino Linotype" w:hAnsi="Palatino Linotype"/>
          <w:color w:val="000000"/>
          <w:szCs w:val="22"/>
        </w:rPr>
        <w:t>.</w:t>
      </w:r>
      <w:r w:rsidR="00894058" w:rsidRPr="00A82780">
        <w:rPr>
          <w:rFonts w:ascii="Palatino Linotype" w:hAnsi="Palatino Linotype"/>
          <w:color w:val="000000"/>
          <w:szCs w:val="22"/>
        </w:rPr>
        <w:t xml:space="preserve"> For any case in which </w:t>
      </w:r>
      <w:r w:rsidR="00A82780" w:rsidRPr="00A82780">
        <w:rPr>
          <w:rFonts w:ascii="Palatino Linotype" w:hAnsi="Palatino Linotype"/>
          <w:color w:val="000000"/>
          <w:szCs w:val="22"/>
        </w:rPr>
        <w:t xml:space="preserve">the Laboratory Standard Operating </w:t>
      </w:r>
      <w:r w:rsidR="00A82780" w:rsidRPr="00A82780">
        <w:rPr>
          <w:rFonts w:ascii="Palatino Linotype" w:hAnsi="Palatino Linotype"/>
        </w:rPr>
        <w:t>Procedures</w:t>
      </w:r>
      <w:r w:rsidR="00894058" w:rsidRPr="00A82780">
        <w:rPr>
          <w:rFonts w:ascii="Palatino Linotype" w:hAnsi="Palatino Linotype"/>
          <w:color w:val="000000"/>
          <w:szCs w:val="22"/>
        </w:rPr>
        <w:t xml:space="preserve"> are different from those described in this QAPP, the procedures described in this QAPP will be followed.</w:t>
      </w:r>
      <w:r w:rsidRPr="00A82780">
        <w:rPr>
          <w:rFonts w:ascii="Palatino Linotype" w:hAnsi="Palatino Linotype"/>
        </w:rPr>
        <w:t xml:space="preserve"> </w:t>
      </w:r>
    </w:p>
    <w:p w14:paraId="281C17DC" w14:textId="77777777" w:rsidR="00017360" w:rsidRPr="00A82780" w:rsidRDefault="00017360" w:rsidP="0059374F">
      <w:pPr>
        <w:rPr>
          <w:rFonts w:ascii="Palatino Linotype" w:hAnsi="Palatino Linotype"/>
        </w:rPr>
      </w:pPr>
    </w:p>
    <w:p w14:paraId="58CC1BD3" w14:textId="77777777" w:rsidR="00800871" w:rsidRDefault="00800871" w:rsidP="00047A29">
      <w:pPr>
        <w:pStyle w:val="Heading3"/>
        <w:numPr>
          <w:ilvl w:val="2"/>
          <w:numId w:val="24"/>
        </w:numPr>
        <w:rPr>
          <w:rFonts w:ascii="Palatino Linotype" w:hAnsi="Palatino Linotype"/>
        </w:rPr>
      </w:pPr>
      <w:bookmarkStart w:id="197" w:name="_Toc11938127"/>
      <w:r w:rsidRPr="00800871">
        <w:rPr>
          <w:rFonts w:ascii="Palatino Linotype" w:hAnsi="Palatino Linotype"/>
        </w:rPr>
        <w:t xml:space="preserve">Underwater </w:t>
      </w:r>
      <w:r w:rsidR="00150290">
        <w:rPr>
          <w:rFonts w:ascii="Palatino Linotype" w:hAnsi="Palatino Linotype"/>
        </w:rPr>
        <w:t xml:space="preserve">Digital </w:t>
      </w:r>
      <w:r w:rsidRPr="00800871">
        <w:rPr>
          <w:rFonts w:ascii="Palatino Linotype" w:hAnsi="Palatino Linotype"/>
        </w:rPr>
        <w:t>Images</w:t>
      </w:r>
      <w:r w:rsidR="00047A29" w:rsidRPr="00047A29">
        <w:t xml:space="preserve"> </w:t>
      </w:r>
      <w:r w:rsidR="00047A29" w:rsidRPr="00047A29">
        <w:rPr>
          <w:rFonts w:ascii="Palatino Linotype" w:hAnsi="Palatino Linotype"/>
        </w:rPr>
        <w:t>Analysis</w:t>
      </w:r>
      <w:bookmarkEnd w:id="197"/>
    </w:p>
    <w:p w14:paraId="295463BE" w14:textId="77777777" w:rsidR="00CE3B47" w:rsidRPr="008B69FD" w:rsidRDefault="00CE3B47" w:rsidP="00CE3B47">
      <w:pPr>
        <w:pStyle w:val="Heading4"/>
        <w:numPr>
          <w:ilvl w:val="3"/>
          <w:numId w:val="24"/>
        </w:numPr>
        <w:rPr>
          <w:rFonts w:ascii="Palatino Linotype" w:hAnsi="Palatino Linotype"/>
        </w:rPr>
      </w:pPr>
      <w:bookmarkStart w:id="198" w:name="_Toc11938128"/>
      <w:r>
        <w:rPr>
          <w:rFonts w:ascii="Palatino Linotype" w:hAnsi="Palatino Linotype"/>
        </w:rPr>
        <w:t>Digital Still Images</w:t>
      </w:r>
      <w:bookmarkEnd w:id="198"/>
    </w:p>
    <w:p w14:paraId="25832DB1" w14:textId="77777777" w:rsidR="00CE3B47" w:rsidRDefault="00CE3B47" w:rsidP="00CE3B47">
      <w:pPr>
        <w:numPr>
          <w:ilvl w:val="12"/>
          <w:numId w:val="0"/>
        </w:numPr>
        <w:tabs>
          <w:tab w:val="left" w:pos="0"/>
          <w:tab w:val="left" w:pos="720"/>
          <w:tab w:val="left" w:pos="1080"/>
          <w:tab w:val="left" w:pos="1800"/>
          <w:tab w:val="left" w:pos="2520"/>
          <w:tab w:val="left" w:pos="3240"/>
          <w:tab w:val="left" w:pos="3960"/>
          <w:tab w:val="left" w:pos="4680"/>
          <w:tab w:val="left" w:pos="5400"/>
          <w:tab w:val="left" w:pos="6120"/>
          <w:tab w:val="left" w:pos="6840"/>
          <w:tab w:val="left" w:pos="7560"/>
        </w:tabs>
        <w:rPr>
          <w:rFonts w:ascii="Palatino Linotype" w:hAnsi="Palatino Linotype"/>
          <w:color w:val="000000"/>
          <w:szCs w:val="22"/>
        </w:rPr>
      </w:pPr>
      <w:r>
        <w:rPr>
          <w:rFonts w:ascii="Palatino Linotype" w:hAnsi="Palatino Linotype"/>
          <w:color w:val="000000"/>
          <w:szCs w:val="22"/>
        </w:rPr>
        <w:t xml:space="preserve">Digital still images collected at the start of soft-bottom infaunal grab samples or hard-bottom/riprap destructive sampling will be used as a visual record of the bottom habitat at the sampling location. These images will only be analyzed as described in the following paragraph if specifically stated in the </w:t>
      </w:r>
      <w:r w:rsidRPr="00DA4FA6">
        <w:rPr>
          <w:rFonts w:ascii="Palatino Linotype" w:hAnsi="Palatino Linotype"/>
          <w:color w:val="000000"/>
          <w:szCs w:val="22"/>
        </w:rPr>
        <w:t>Embayment Specific Study Plan</w:t>
      </w:r>
      <w:r>
        <w:rPr>
          <w:rFonts w:ascii="Palatino Linotype" w:hAnsi="Palatino Linotype"/>
          <w:color w:val="000000"/>
          <w:szCs w:val="22"/>
        </w:rPr>
        <w:t>.</w:t>
      </w:r>
    </w:p>
    <w:p w14:paraId="347CA596" w14:textId="77777777" w:rsidR="00CE3B47" w:rsidRDefault="00CE3B47" w:rsidP="00CE3B47">
      <w:pPr>
        <w:numPr>
          <w:ilvl w:val="12"/>
          <w:numId w:val="0"/>
        </w:numPr>
        <w:tabs>
          <w:tab w:val="left" w:pos="0"/>
          <w:tab w:val="left" w:pos="720"/>
          <w:tab w:val="left" w:pos="1080"/>
          <w:tab w:val="left" w:pos="1800"/>
          <w:tab w:val="left" w:pos="2520"/>
          <w:tab w:val="left" w:pos="3240"/>
          <w:tab w:val="left" w:pos="3960"/>
          <w:tab w:val="left" w:pos="4680"/>
          <w:tab w:val="left" w:pos="5400"/>
          <w:tab w:val="left" w:pos="6120"/>
          <w:tab w:val="left" w:pos="6840"/>
          <w:tab w:val="left" w:pos="7560"/>
        </w:tabs>
        <w:rPr>
          <w:rFonts w:ascii="Palatino Linotype" w:hAnsi="Palatino Linotype"/>
          <w:color w:val="000000"/>
          <w:szCs w:val="22"/>
        </w:rPr>
      </w:pPr>
    </w:p>
    <w:p w14:paraId="2CE92D81" w14:textId="0BE67955" w:rsidR="00CE3B47" w:rsidRDefault="00CE3B47" w:rsidP="00CE3B47">
      <w:pPr>
        <w:numPr>
          <w:ilvl w:val="12"/>
          <w:numId w:val="0"/>
        </w:numPr>
        <w:tabs>
          <w:tab w:val="left" w:pos="0"/>
          <w:tab w:val="left" w:pos="720"/>
          <w:tab w:val="left" w:pos="1080"/>
          <w:tab w:val="left" w:pos="1800"/>
          <w:tab w:val="left" w:pos="2520"/>
          <w:tab w:val="left" w:pos="3240"/>
          <w:tab w:val="left" w:pos="3960"/>
          <w:tab w:val="left" w:pos="4680"/>
          <w:tab w:val="left" w:pos="5400"/>
          <w:tab w:val="left" w:pos="6120"/>
          <w:tab w:val="left" w:pos="6840"/>
          <w:tab w:val="left" w:pos="7560"/>
        </w:tabs>
        <w:rPr>
          <w:rFonts w:ascii="Palatino Linotype" w:hAnsi="Palatino Linotype"/>
          <w:color w:val="000000"/>
          <w:szCs w:val="22"/>
        </w:rPr>
      </w:pPr>
      <w:r>
        <w:rPr>
          <w:rFonts w:ascii="Palatino Linotype" w:hAnsi="Palatino Linotype"/>
          <w:color w:val="000000"/>
          <w:szCs w:val="22"/>
        </w:rPr>
        <w:t>Digital still images collected for a still image survey will be analyzed</w:t>
      </w:r>
      <w:r w:rsidRPr="00174266">
        <w:t xml:space="preserve"> </w:t>
      </w:r>
      <w:r w:rsidRPr="00174266">
        <w:rPr>
          <w:rFonts w:ascii="Palatino Linotype" w:hAnsi="Palatino Linotype"/>
          <w:color w:val="000000"/>
          <w:szCs w:val="22"/>
        </w:rPr>
        <w:t>using the following procedure</w:t>
      </w:r>
      <w:r>
        <w:rPr>
          <w:rFonts w:ascii="Palatino Linotype" w:hAnsi="Palatino Linotype"/>
          <w:color w:val="000000"/>
          <w:szCs w:val="22"/>
        </w:rPr>
        <w:t xml:space="preserve">. A total </w:t>
      </w:r>
      <w:r w:rsidRPr="007312DA">
        <w:rPr>
          <w:rFonts w:ascii="Palatino Linotype" w:hAnsi="Palatino Linotype"/>
          <w:color w:val="000000"/>
          <w:szCs w:val="22"/>
        </w:rPr>
        <w:t>area of 1.0 x 1.0 meters</w:t>
      </w:r>
      <w:r>
        <w:rPr>
          <w:rFonts w:ascii="Palatino Linotype" w:hAnsi="Palatino Linotype"/>
          <w:color w:val="000000"/>
          <w:szCs w:val="22"/>
        </w:rPr>
        <w:t xml:space="preserve"> will be analyzed in these images. If visibility was reduced and a </w:t>
      </w:r>
      <w:r w:rsidRPr="007312DA">
        <w:rPr>
          <w:rFonts w:ascii="Palatino Linotype" w:hAnsi="Palatino Linotype"/>
          <w:color w:val="000000"/>
          <w:szCs w:val="22"/>
        </w:rPr>
        <w:t>0.5 x 0.5 meter quadrat</w:t>
      </w:r>
      <w:r>
        <w:rPr>
          <w:rFonts w:ascii="Palatino Linotype" w:hAnsi="Palatino Linotype"/>
          <w:color w:val="000000"/>
          <w:szCs w:val="22"/>
        </w:rPr>
        <w:t xml:space="preserve"> was used for the survey, </w:t>
      </w:r>
      <w:r w:rsidRPr="007312DA">
        <w:rPr>
          <w:rFonts w:ascii="Palatino Linotype" w:hAnsi="Palatino Linotype"/>
          <w:color w:val="000000"/>
          <w:szCs w:val="22"/>
        </w:rPr>
        <w:t>combine</w:t>
      </w:r>
      <w:r>
        <w:rPr>
          <w:rFonts w:ascii="Palatino Linotype" w:hAnsi="Palatino Linotype"/>
          <w:color w:val="000000"/>
          <w:szCs w:val="22"/>
        </w:rPr>
        <w:t xml:space="preserve"> the </w:t>
      </w:r>
      <w:r w:rsidRPr="007312DA">
        <w:rPr>
          <w:rFonts w:ascii="Palatino Linotype" w:hAnsi="Palatino Linotype"/>
          <w:color w:val="000000"/>
          <w:szCs w:val="22"/>
        </w:rPr>
        <w:t xml:space="preserve">four photographs taken at each </w:t>
      </w:r>
      <w:r>
        <w:rPr>
          <w:rFonts w:ascii="Palatino Linotype" w:hAnsi="Palatino Linotype"/>
          <w:color w:val="000000"/>
          <w:szCs w:val="22"/>
        </w:rPr>
        <w:t xml:space="preserve">sample </w:t>
      </w:r>
      <w:r w:rsidRPr="007312DA">
        <w:rPr>
          <w:rFonts w:ascii="Palatino Linotype" w:hAnsi="Palatino Linotype"/>
          <w:color w:val="000000"/>
          <w:szCs w:val="22"/>
        </w:rPr>
        <w:t xml:space="preserve">location </w:t>
      </w:r>
      <w:r>
        <w:rPr>
          <w:rFonts w:ascii="Palatino Linotype" w:hAnsi="Palatino Linotype"/>
          <w:color w:val="000000"/>
          <w:szCs w:val="22"/>
        </w:rPr>
        <w:t xml:space="preserve">into a single </w:t>
      </w:r>
      <w:r w:rsidRPr="007312DA">
        <w:rPr>
          <w:rFonts w:ascii="Palatino Linotype" w:hAnsi="Palatino Linotype"/>
          <w:color w:val="000000"/>
          <w:szCs w:val="22"/>
        </w:rPr>
        <w:t xml:space="preserve">composite </w:t>
      </w:r>
      <w:r>
        <w:rPr>
          <w:rFonts w:ascii="Palatino Linotype" w:hAnsi="Palatino Linotype"/>
          <w:color w:val="000000"/>
          <w:szCs w:val="22"/>
        </w:rPr>
        <w:t>image covering the required 1.0 meter</w:t>
      </w:r>
      <w:r w:rsidRPr="007312DA">
        <w:rPr>
          <w:rFonts w:ascii="Palatino Linotype" w:hAnsi="Palatino Linotype"/>
          <w:color w:val="000000"/>
          <w:szCs w:val="22"/>
          <w:vertAlign w:val="superscript"/>
        </w:rPr>
        <w:t>2</w:t>
      </w:r>
      <w:r>
        <w:rPr>
          <w:rFonts w:ascii="Palatino Linotype" w:hAnsi="Palatino Linotype"/>
          <w:color w:val="000000"/>
          <w:szCs w:val="22"/>
        </w:rPr>
        <w:t xml:space="preserve"> area using a </w:t>
      </w:r>
      <w:r w:rsidRPr="007312DA">
        <w:rPr>
          <w:rFonts w:ascii="Palatino Linotype" w:hAnsi="Palatino Linotype"/>
          <w:color w:val="000000"/>
          <w:szCs w:val="22"/>
        </w:rPr>
        <w:t>photograph editing software (e.g</w:t>
      </w:r>
      <w:r w:rsidR="003E2F0E">
        <w:rPr>
          <w:rFonts w:ascii="Palatino Linotype" w:hAnsi="Palatino Linotype"/>
          <w:color w:val="000000"/>
          <w:szCs w:val="22"/>
        </w:rPr>
        <w:t>.</w:t>
      </w:r>
      <w:r w:rsidRPr="007312DA">
        <w:rPr>
          <w:rFonts w:ascii="Palatino Linotype" w:hAnsi="Palatino Linotype"/>
          <w:color w:val="000000"/>
          <w:szCs w:val="22"/>
        </w:rPr>
        <w:t xml:space="preserve"> Adobe Photoshop</w:t>
      </w:r>
      <w:r>
        <w:rPr>
          <w:rFonts w:ascii="Palatino Linotype" w:hAnsi="Palatino Linotype"/>
          <w:color w:val="000000"/>
          <w:szCs w:val="22"/>
        </w:rPr>
        <w:t xml:space="preserve">). </w:t>
      </w:r>
      <w:r w:rsidRPr="00A85A2F">
        <w:rPr>
          <w:rFonts w:ascii="Palatino Linotype" w:hAnsi="Palatino Linotype"/>
          <w:color w:val="000000"/>
          <w:szCs w:val="22"/>
        </w:rPr>
        <w:t xml:space="preserve">Substrate types will be characterized for particle size following the CMECS sediment grain size descriptors (Table </w:t>
      </w:r>
      <w:r w:rsidR="005758F8">
        <w:rPr>
          <w:rFonts w:ascii="Palatino Linotype" w:hAnsi="Palatino Linotype"/>
          <w:color w:val="000000"/>
          <w:szCs w:val="22"/>
        </w:rPr>
        <w:t>10</w:t>
      </w:r>
      <w:r w:rsidRPr="00A85A2F">
        <w:rPr>
          <w:rFonts w:ascii="Palatino Linotype" w:hAnsi="Palatino Linotype"/>
          <w:color w:val="000000"/>
          <w:szCs w:val="22"/>
        </w:rPr>
        <w:t xml:space="preserve">). Additional substrates that could be observed in the digital images are </w:t>
      </w:r>
      <w:r>
        <w:rPr>
          <w:rFonts w:ascii="Palatino Linotype" w:hAnsi="Palatino Linotype"/>
          <w:color w:val="000000"/>
          <w:szCs w:val="22"/>
        </w:rPr>
        <w:t>discussed</w:t>
      </w:r>
      <w:r w:rsidRPr="00A85A2F">
        <w:rPr>
          <w:rFonts w:ascii="Palatino Linotype" w:hAnsi="Palatino Linotype"/>
          <w:color w:val="000000"/>
          <w:szCs w:val="22"/>
        </w:rPr>
        <w:t xml:space="preserve"> in Table </w:t>
      </w:r>
      <w:r>
        <w:rPr>
          <w:rFonts w:ascii="Palatino Linotype" w:hAnsi="Palatino Linotype"/>
          <w:color w:val="000000"/>
          <w:szCs w:val="22"/>
        </w:rPr>
        <w:t>1</w:t>
      </w:r>
      <w:r w:rsidR="005758F8">
        <w:rPr>
          <w:rFonts w:ascii="Palatino Linotype" w:hAnsi="Palatino Linotype"/>
          <w:color w:val="000000"/>
          <w:szCs w:val="22"/>
        </w:rPr>
        <w:t>3</w:t>
      </w:r>
      <w:r w:rsidRPr="00A85A2F">
        <w:rPr>
          <w:rFonts w:ascii="Palatino Linotype" w:hAnsi="Palatino Linotype"/>
          <w:color w:val="000000"/>
          <w:szCs w:val="22"/>
        </w:rPr>
        <w:t xml:space="preserve">. Habitat relief will be characterized as none, low, moderate, and high </w:t>
      </w:r>
      <w:r>
        <w:rPr>
          <w:rFonts w:ascii="Palatino Linotype" w:hAnsi="Palatino Linotype"/>
          <w:color w:val="000000"/>
          <w:szCs w:val="22"/>
        </w:rPr>
        <w:t>as described in Table 1</w:t>
      </w:r>
      <w:r w:rsidR="005758F8">
        <w:rPr>
          <w:rFonts w:ascii="Palatino Linotype" w:hAnsi="Palatino Linotype"/>
          <w:color w:val="000000"/>
          <w:szCs w:val="22"/>
        </w:rPr>
        <w:t>4</w:t>
      </w:r>
      <w:r w:rsidRPr="00A85A2F">
        <w:rPr>
          <w:rFonts w:ascii="Palatino Linotype" w:hAnsi="Palatino Linotype"/>
          <w:color w:val="000000"/>
          <w:szCs w:val="22"/>
        </w:rPr>
        <w:t xml:space="preserve">. </w:t>
      </w:r>
      <w:r w:rsidRPr="00A85A2F">
        <w:rPr>
          <w:rFonts w:ascii="Palatino Linotype" w:hAnsi="Palatino Linotype"/>
          <w:color w:val="000000"/>
          <w:szCs w:val="22"/>
        </w:rPr>
        <w:lastRenderedPageBreak/>
        <w:t xml:space="preserve">Drape will be characterized as absent, low, moderate, or heavy </w:t>
      </w:r>
      <w:r>
        <w:rPr>
          <w:rFonts w:ascii="Palatino Linotype" w:hAnsi="Palatino Linotype"/>
          <w:color w:val="000000"/>
          <w:szCs w:val="22"/>
        </w:rPr>
        <w:t>as described in Table 1</w:t>
      </w:r>
      <w:r w:rsidR="005758F8">
        <w:rPr>
          <w:rFonts w:ascii="Palatino Linotype" w:hAnsi="Palatino Linotype"/>
          <w:color w:val="000000"/>
          <w:szCs w:val="22"/>
        </w:rPr>
        <w:t>5</w:t>
      </w:r>
      <w:r w:rsidRPr="00A85A2F">
        <w:rPr>
          <w:rFonts w:ascii="Palatino Linotype" w:hAnsi="Palatino Linotype"/>
          <w:color w:val="000000"/>
          <w:szCs w:val="22"/>
        </w:rPr>
        <w:t>.</w:t>
      </w:r>
      <w:r>
        <w:rPr>
          <w:rFonts w:ascii="Palatino Linotype" w:hAnsi="Palatino Linotype"/>
          <w:color w:val="000000"/>
          <w:szCs w:val="22"/>
        </w:rPr>
        <w:t xml:space="preserve"> R</w:t>
      </w:r>
      <w:r w:rsidRPr="007312DA">
        <w:rPr>
          <w:rFonts w:ascii="Palatino Linotype" w:hAnsi="Palatino Linotype"/>
          <w:color w:val="000000"/>
          <w:szCs w:val="22"/>
        </w:rPr>
        <w:t xml:space="preserve">elative abundance of macroalgae and macrofauna in each image </w:t>
      </w:r>
      <w:r>
        <w:rPr>
          <w:rFonts w:ascii="Palatino Linotype" w:hAnsi="Palatino Linotype"/>
          <w:color w:val="000000"/>
          <w:szCs w:val="22"/>
        </w:rPr>
        <w:t>will be</w:t>
      </w:r>
      <w:r w:rsidRPr="007312DA">
        <w:rPr>
          <w:rFonts w:ascii="Palatino Linotype" w:hAnsi="Palatino Linotype"/>
          <w:color w:val="000000"/>
          <w:szCs w:val="22"/>
        </w:rPr>
        <w:t xml:space="preserve"> determined by identifying organisms to the lowest practical taxon and </w:t>
      </w:r>
      <w:r w:rsidRPr="00020094">
        <w:rPr>
          <w:rFonts w:ascii="Palatino Linotype" w:hAnsi="Palatino Linotype"/>
          <w:color w:val="000000"/>
          <w:szCs w:val="22"/>
        </w:rPr>
        <w:t xml:space="preserve">using percent </w:t>
      </w:r>
      <w:r>
        <w:rPr>
          <w:rFonts w:ascii="Palatino Linotype" w:hAnsi="Palatino Linotype"/>
          <w:color w:val="000000"/>
          <w:szCs w:val="22"/>
        </w:rPr>
        <w:t>present</w:t>
      </w:r>
      <w:r w:rsidRPr="00020094">
        <w:rPr>
          <w:rFonts w:ascii="Palatino Linotype" w:hAnsi="Palatino Linotype"/>
          <w:color w:val="000000"/>
          <w:szCs w:val="22"/>
        </w:rPr>
        <w:t xml:space="preserve"> per image. Percent </w:t>
      </w:r>
      <w:r>
        <w:rPr>
          <w:rFonts w:ascii="Palatino Linotype" w:hAnsi="Palatino Linotype"/>
          <w:color w:val="000000"/>
          <w:szCs w:val="22"/>
        </w:rPr>
        <w:t>present</w:t>
      </w:r>
      <w:r w:rsidRPr="00020094">
        <w:rPr>
          <w:rFonts w:ascii="Palatino Linotype" w:hAnsi="Palatino Linotype"/>
          <w:color w:val="000000"/>
          <w:szCs w:val="22"/>
        </w:rPr>
        <w:t xml:space="preserve"> per image </w:t>
      </w:r>
      <w:r>
        <w:rPr>
          <w:rFonts w:ascii="Palatino Linotype" w:hAnsi="Palatino Linotype"/>
          <w:color w:val="000000"/>
          <w:szCs w:val="22"/>
        </w:rPr>
        <w:t>will be</w:t>
      </w:r>
      <w:r w:rsidRPr="00020094">
        <w:rPr>
          <w:rFonts w:ascii="Palatino Linotype" w:hAnsi="Palatino Linotype"/>
          <w:color w:val="000000"/>
          <w:szCs w:val="22"/>
        </w:rPr>
        <w:t xml:space="preserve"> determined by placing a grid template consisting of </w:t>
      </w:r>
      <w:r>
        <w:rPr>
          <w:rFonts w:ascii="Palatino Linotype" w:hAnsi="Palatino Linotype"/>
          <w:color w:val="000000"/>
          <w:szCs w:val="22"/>
        </w:rPr>
        <w:t>100</w:t>
      </w:r>
      <w:r w:rsidRPr="00020094">
        <w:rPr>
          <w:rFonts w:ascii="Palatino Linotype" w:hAnsi="Palatino Linotype"/>
          <w:color w:val="000000"/>
          <w:szCs w:val="22"/>
        </w:rPr>
        <w:t xml:space="preserve"> squares over each image and counting the number of squares a species occurred in for all species observed</w:t>
      </w:r>
      <w:r>
        <w:rPr>
          <w:rFonts w:ascii="Palatino Linotype" w:hAnsi="Palatino Linotype"/>
          <w:color w:val="000000"/>
          <w:szCs w:val="22"/>
        </w:rPr>
        <w:t xml:space="preserve"> in the image</w:t>
      </w:r>
      <w:r w:rsidRPr="00020094">
        <w:rPr>
          <w:rFonts w:ascii="Palatino Linotype" w:hAnsi="Palatino Linotype"/>
          <w:color w:val="000000"/>
          <w:szCs w:val="22"/>
        </w:rPr>
        <w:t xml:space="preserve">. </w:t>
      </w:r>
      <w:r>
        <w:rPr>
          <w:rFonts w:ascii="Palatino Linotype" w:hAnsi="Palatino Linotype"/>
          <w:color w:val="000000"/>
          <w:szCs w:val="22"/>
        </w:rPr>
        <w:t xml:space="preserve">Each grid square represents 1% of the image. </w:t>
      </w:r>
      <w:r w:rsidRPr="00020094">
        <w:rPr>
          <w:rFonts w:ascii="Palatino Linotype" w:hAnsi="Palatino Linotype"/>
          <w:color w:val="000000"/>
          <w:szCs w:val="22"/>
        </w:rPr>
        <w:t xml:space="preserve">For digital still image surveys conducted along a transect, percent present for </w:t>
      </w:r>
      <w:r>
        <w:rPr>
          <w:rFonts w:ascii="Palatino Linotype" w:hAnsi="Palatino Linotype"/>
          <w:color w:val="000000"/>
          <w:szCs w:val="22"/>
        </w:rPr>
        <w:t xml:space="preserve">each species for </w:t>
      </w:r>
      <w:r w:rsidRPr="00020094">
        <w:rPr>
          <w:rFonts w:ascii="Palatino Linotype" w:hAnsi="Palatino Linotype"/>
          <w:color w:val="000000"/>
          <w:szCs w:val="22"/>
        </w:rPr>
        <w:t xml:space="preserve">the complete transect </w:t>
      </w:r>
      <w:r>
        <w:rPr>
          <w:rFonts w:ascii="Palatino Linotype" w:hAnsi="Palatino Linotype"/>
          <w:color w:val="000000"/>
          <w:szCs w:val="22"/>
        </w:rPr>
        <w:t>will be</w:t>
      </w:r>
      <w:r w:rsidRPr="00020094">
        <w:rPr>
          <w:rFonts w:ascii="Palatino Linotype" w:hAnsi="Palatino Linotype"/>
          <w:color w:val="000000"/>
          <w:szCs w:val="22"/>
        </w:rPr>
        <w:t xml:space="preserve"> determined by averaging the percent </w:t>
      </w:r>
      <w:r>
        <w:rPr>
          <w:rFonts w:ascii="Palatino Linotype" w:hAnsi="Palatino Linotype"/>
          <w:color w:val="000000"/>
          <w:szCs w:val="22"/>
        </w:rPr>
        <w:t>present</w:t>
      </w:r>
      <w:r w:rsidRPr="00020094">
        <w:rPr>
          <w:rFonts w:ascii="Palatino Linotype" w:hAnsi="Palatino Linotype"/>
          <w:color w:val="000000"/>
          <w:szCs w:val="22"/>
        </w:rPr>
        <w:t xml:space="preserve"> per image </w:t>
      </w:r>
      <w:r>
        <w:rPr>
          <w:rFonts w:ascii="Palatino Linotype" w:hAnsi="Palatino Linotype"/>
          <w:color w:val="000000"/>
          <w:szCs w:val="22"/>
        </w:rPr>
        <w:t>of</w:t>
      </w:r>
      <w:r w:rsidRPr="00020094">
        <w:rPr>
          <w:rFonts w:ascii="Palatino Linotype" w:hAnsi="Palatino Linotype"/>
          <w:color w:val="000000"/>
          <w:szCs w:val="22"/>
        </w:rPr>
        <w:t xml:space="preserve"> all locations photographed along the transect.</w:t>
      </w:r>
      <w:r w:rsidRPr="002F5597">
        <w:rPr>
          <w:rFonts w:ascii="Palatino Linotype" w:hAnsi="Palatino Linotype"/>
          <w:color w:val="000000"/>
          <w:szCs w:val="22"/>
        </w:rPr>
        <w:t xml:space="preserve"> </w:t>
      </w:r>
      <w:r w:rsidRPr="00CE3B47">
        <w:rPr>
          <w:rFonts w:ascii="Palatino Linotype" w:hAnsi="Palatino Linotype"/>
          <w:color w:val="000000"/>
          <w:szCs w:val="22"/>
        </w:rPr>
        <w:t>Relative abundance estimates of species in digital still images will made based on the descriptions in Table 1</w:t>
      </w:r>
      <w:r w:rsidR="005758F8">
        <w:rPr>
          <w:rFonts w:ascii="Palatino Linotype" w:hAnsi="Palatino Linotype"/>
          <w:color w:val="000000"/>
          <w:szCs w:val="22"/>
        </w:rPr>
        <w:t>6</w:t>
      </w:r>
      <w:r w:rsidRPr="00CE3B47">
        <w:rPr>
          <w:rFonts w:ascii="Palatino Linotype" w:hAnsi="Palatino Linotype"/>
          <w:color w:val="000000"/>
          <w:szCs w:val="22"/>
        </w:rPr>
        <w:t>.</w:t>
      </w:r>
      <w:r w:rsidRPr="002F5597">
        <w:rPr>
          <w:rFonts w:ascii="Palatino Linotype" w:hAnsi="Palatino Linotype"/>
          <w:color w:val="000000"/>
          <w:szCs w:val="22"/>
        </w:rPr>
        <w:t xml:space="preserve">  </w:t>
      </w:r>
    </w:p>
    <w:p w14:paraId="088388AE" w14:textId="77777777" w:rsidR="00CE3B47" w:rsidRDefault="00CE3B47" w:rsidP="00CE3B47">
      <w:pPr>
        <w:numPr>
          <w:ilvl w:val="12"/>
          <w:numId w:val="0"/>
        </w:numPr>
        <w:tabs>
          <w:tab w:val="left" w:pos="0"/>
          <w:tab w:val="left" w:pos="720"/>
          <w:tab w:val="left" w:pos="1080"/>
          <w:tab w:val="left" w:pos="1800"/>
          <w:tab w:val="left" w:pos="2520"/>
          <w:tab w:val="left" w:pos="3240"/>
          <w:tab w:val="left" w:pos="3960"/>
          <w:tab w:val="left" w:pos="4680"/>
          <w:tab w:val="left" w:pos="5400"/>
          <w:tab w:val="left" w:pos="6120"/>
          <w:tab w:val="left" w:pos="6840"/>
          <w:tab w:val="left" w:pos="7560"/>
        </w:tabs>
        <w:rPr>
          <w:rFonts w:ascii="Palatino Linotype" w:hAnsi="Palatino Linotype"/>
          <w:color w:val="000000"/>
          <w:szCs w:val="22"/>
        </w:rPr>
      </w:pPr>
    </w:p>
    <w:p w14:paraId="391F3462" w14:textId="77777777" w:rsidR="007E1266" w:rsidRPr="008B69FD" w:rsidRDefault="007E1266" w:rsidP="00A20F10">
      <w:pPr>
        <w:pStyle w:val="Heading4"/>
        <w:numPr>
          <w:ilvl w:val="3"/>
          <w:numId w:val="24"/>
        </w:numPr>
        <w:rPr>
          <w:rFonts w:ascii="Palatino Linotype" w:hAnsi="Palatino Linotype"/>
        </w:rPr>
      </w:pPr>
      <w:bookmarkStart w:id="199" w:name="_Toc11938129"/>
      <w:r>
        <w:rPr>
          <w:rFonts w:ascii="Palatino Linotype" w:hAnsi="Palatino Linotype"/>
        </w:rPr>
        <w:t>Digital Video</w:t>
      </w:r>
      <w:bookmarkEnd w:id="199"/>
    </w:p>
    <w:p w14:paraId="7D295DC7" w14:textId="71DAF1F8" w:rsidR="00800871" w:rsidRDefault="00800871" w:rsidP="00800871">
      <w:pPr>
        <w:numPr>
          <w:ilvl w:val="12"/>
          <w:numId w:val="0"/>
        </w:numPr>
        <w:tabs>
          <w:tab w:val="left" w:pos="0"/>
          <w:tab w:val="left" w:pos="720"/>
          <w:tab w:val="left" w:pos="1080"/>
          <w:tab w:val="left" w:pos="1800"/>
          <w:tab w:val="left" w:pos="2520"/>
          <w:tab w:val="left" w:pos="3240"/>
          <w:tab w:val="left" w:pos="3960"/>
          <w:tab w:val="left" w:pos="4680"/>
          <w:tab w:val="left" w:pos="5400"/>
          <w:tab w:val="left" w:pos="6120"/>
          <w:tab w:val="left" w:pos="6840"/>
          <w:tab w:val="left" w:pos="7560"/>
        </w:tabs>
        <w:rPr>
          <w:rFonts w:ascii="Palatino Linotype" w:hAnsi="Palatino Linotype"/>
          <w:color w:val="000000"/>
          <w:szCs w:val="22"/>
        </w:rPr>
      </w:pPr>
      <w:r w:rsidRPr="00800871">
        <w:rPr>
          <w:rFonts w:ascii="Palatino Linotype" w:hAnsi="Palatino Linotype"/>
          <w:color w:val="000000"/>
          <w:szCs w:val="22"/>
        </w:rPr>
        <w:t>The HD digital video footage will be reviewed for habitat characteristics and heterogeneity (</w:t>
      </w:r>
      <w:r w:rsidR="005F0FB9">
        <w:rPr>
          <w:rFonts w:ascii="Palatino Linotype" w:hAnsi="Palatino Linotype"/>
          <w:color w:val="000000"/>
          <w:szCs w:val="22"/>
        </w:rPr>
        <w:t xml:space="preserve">i.e. </w:t>
      </w:r>
      <w:r w:rsidRPr="00800871">
        <w:rPr>
          <w:rFonts w:ascii="Palatino Linotype" w:hAnsi="Palatino Linotype"/>
          <w:color w:val="000000"/>
          <w:szCs w:val="22"/>
        </w:rPr>
        <w:t xml:space="preserve">substrate types, </w:t>
      </w:r>
      <w:r w:rsidR="007A0753" w:rsidRPr="00800871">
        <w:rPr>
          <w:rFonts w:ascii="Palatino Linotype" w:hAnsi="Palatino Linotype"/>
          <w:color w:val="000000"/>
          <w:szCs w:val="22"/>
        </w:rPr>
        <w:t>habitat relief</w:t>
      </w:r>
      <w:r w:rsidRPr="00800871">
        <w:rPr>
          <w:rFonts w:ascii="Palatino Linotype" w:hAnsi="Palatino Linotype"/>
          <w:color w:val="000000"/>
          <w:szCs w:val="22"/>
        </w:rPr>
        <w:t>, and</w:t>
      </w:r>
      <w:r w:rsidR="007A0753" w:rsidRPr="007A0753">
        <w:rPr>
          <w:rFonts w:ascii="Palatino Linotype" w:hAnsi="Palatino Linotype"/>
          <w:color w:val="000000"/>
          <w:szCs w:val="22"/>
        </w:rPr>
        <w:t xml:space="preserve"> </w:t>
      </w:r>
      <w:r w:rsidR="007A0753" w:rsidRPr="00800871">
        <w:rPr>
          <w:rFonts w:ascii="Palatino Linotype" w:hAnsi="Palatino Linotype"/>
          <w:color w:val="000000"/>
          <w:szCs w:val="22"/>
        </w:rPr>
        <w:t>sediment drape</w:t>
      </w:r>
      <w:r w:rsidRPr="00800871">
        <w:rPr>
          <w:rFonts w:ascii="Palatino Linotype" w:hAnsi="Palatino Linotype"/>
          <w:color w:val="000000"/>
          <w:szCs w:val="22"/>
        </w:rPr>
        <w:t xml:space="preserve">) and for biotic components. </w:t>
      </w:r>
      <w:r w:rsidR="007A0753">
        <w:rPr>
          <w:rFonts w:ascii="Palatino Linotype" w:hAnsi="Palatino Linotype"/>
          <w:color w:val="000000"/>
          <w:szCs w:val="22"/>
        </w:rPr>
        <w:t xml:space="preserve">Substrate types will be characterized for </w:t>
      </w:r>
      <w:r w:rsidR="007A0753" w:rsidRPr="007A0753">
        <w:rPr>
          <w:rFonts w:ascii="Palatino Linotype" w:hAnsi="Palatino Linotype"/>
          <w:color w:val="000000"/>
          <w:szCs w:val="22"/>
        </w:rPr>
        <w:t xml:space="preserve">particle size </w:t>
      </w:r>
      <w:r w:rsidR="007A0753">
        <w:rPr>
          <w:rFonts w:ascii="Palatino Linotype" w:hAnsi="Palatino Linotype"/>
          <w:color w:val="000000"/>
          <w:szCs w:val="22"/>
        </w:rPr>
        <w:t xml:space="preserve">following the CMECS for sediment grain size (Table </w:t>
      </w:r>
      <w:r w:rsidR="005758F8">
        <w:rPr>
          <w:rFonts w:ascii="Palatino Linotype" w:hAnsi="Palatino Linotype"/>
          <w:color w:val="000000"/>
          <w:szCs w:val="22"/>
        </w:rPr>
        <w:t>10</w:t>
      </w:r>
      <w:r w:rsidR="007A0753">
        <w:rPr>
          <w:rFonts w:ascii="Palatino Linotype" w:hAnsi="Palatino Linotype"/>
          <w:color w:val="000000"/>
          <w:szCs w:val="22"/>
        </w:rPr>
        <w:t xml:space="preserve">).  </w:t>
      </w:r>
      <w:r w:rsidR="00A83586">
        <w:rPr>
          <w:rFonts w:ascii="Palatino Linotype" w:hAnsi="Palatino Linotype"/>
          <w:color w:val="000000"/>
          <w:szCs w:val="22"/>
        </w:rPr>
        <w:t>Additional</w:t>
      </w:r>
      <w:r w:rsidR="0073038C">
        <w:rPr>
          <w:rFonts w:ascii="Palatino Linotype" w:hAnsi="Palatino Linotype"/>
          <w:color w:val="000000"/>
          <w:szCs w:val="22"/>
        </w:rPr>
        <w:t xml:space="preserve"> substrates </w:t>
      </w:r>
      <w:r w:rsidR="00A83586">
        <w:rPr>
          <w:rFonts w:ascii="Palatino Linotype" w:hAnsi="Palatino Linotype"/>
          <w:color w:val="000000"/>
          <w:szCs w:val="22"/>
        </w:rPr>
        <w:t xml:space="preserve">that could be observed in the digital images are described in Table </w:t>
      </w:r>
      <w:r w:rsidR="00114AAE">
        <w:rPr>
          <w:rFonts w:ascii="Palatino Linotype" w:hAnsi="Palatino Linotype"/>
          <w:color w:val="000000"/>
          <w:szCs w:val="22"/>
        </w:rPr>
        <w:t>1</w:t>
      </w:r>
      <w:r w:rsidR="005758F8">
        <w:rPr>
          <w:rFonts w:ascii="Palatino Linotype" w:hAnsi="Palatino Linotype"/>
          <w:color w:val="000000"/>
          <w:szCs w:val="22"/>
        </w:rPr>
        <w:t>13</w:t>
      </w:r>
      <w:r w:rsidR="00A83586">
        <w:rPr>
          <w:rFonts w:ascii="Palatino Linotype" w:hAnsi="Palatino Linotype"/>
          <w:color w:val="000000"/>
          <w:szCs w:val="22"/>
        </w:rPr>
        <w:t xml:space="preserve">.  </w:t>
      </w:r>
      <w:r w:rsidR="005F0FB9">
        <w:rPr>
          <w:rFonts w:ascii="Palatino Linotype" w:hAnsi="Palatino Linotype"/>
          <w:color w:val="000000"/>
          <w:szCs w:val="22"/>
        </w:rPr>
        <w:t>H</w:t>
      </w:r>
      <w:r w:rsidR="005F0FB9" w:rsidRPr="00800871">
        <w:rPr>
          <w:rFonts w:ascii="Palatino Linotype" w:hAnsi="Palatino Linotype"/>
          <w:color w:val="000000"/>
          <w:szCs w:val="22"/>
        </w:rPr>
        <w:t xml:space="preserve">abitat </w:t>
      </w:r>
      <w:r w:rsidR="005F0FB9" w:rsidRPr="005F0FB9">
        <w:rPr>
          <w:rFonts w:ascii="Palatino Linotype" w:hAnsi="Palatino Linotype"/>
          <w:color w:val="000000"/>
          <w:szCs w:val="22"/>
        </w:rPr>
        <w:t xml:space="preserve">relief, the difference in elevation between two surfaces, </w:t>
      </w:r>
      <w:r w:rsidR="007A0753">
        <w:rPr>
          <w:rFonts w:ascii="Palatino Linotype" w:hAnsi="Palatino Linotype"/>
          <w:color w:val="000000"/>
          <w:szCs w:val="22"/>
        </w:rPr>
        <w:t>for the macroscale (1 to 10 meters) features observed in the digital images</w:t>
      </w:r>
      <w:r w:rsidR="007A0753" w:rsidRPr="005F0FB9">
        <w:rPr>
          <w:rFonts w:ascii="Palatino Linotype" w:hAnsi="Palatino Linotype"/>
          <w:color w:val="000000"/>
          <w:szCs w:val="22"/>
        </w:rPr>
        <w:t xml:space="preserve"> </w:t>
      </w:r>
      <w:r w:rsidR="005F0FB9" w:rsidRPr="005F0FB9">
        <w:rPr>
          <w:rFonts w:ascii="Palatino Linotype" w:hAnsi="Palatino Linotype"/>
          <w:color w:val="000000"/>
          <w:szCs w:val="22"/>
        </w:rPr>
        <w:t>w</w:t>
      </w:r>
      <w:r w:rsidR="00F77B48">
        <w:rPr>
          <w:rFonts w:ascii="Palatino Linotype" w:hAnsi="Palatino Linotype"/>
          <w:color w:val="000000"/>
          <w:szCs w:val="22"/>
        </w:rPr>
        <w:t>ill be</w:t>
      </w:r>
      <w:r w:rsidR="005F0FB9" w:rsidRPr="005F0FB9">
        <w:rPr>
          <w:rFonts w:ascii="Palatino Linotype" w:hAnsi="Palatino Linotype"/>
          <w:color w:val="000000"/>
          <w:szCs w:val="22"/>
        </w:rPr>
        <w:t xml:space="preserve"> characterized</w:t>
      </w:r>
      <w:r w:rsidR="005F0FB9">
        <w:rPr>
          <w:rFonts w:ascii="Palatino Linotype" w:hAnsi="Palatino Linotype"/>
          <w:color w:val="000000"/>
          <w:szCs w:val="22"/>
        </w:rPr>
        <w:t xml:space="preserve"> </w:t>
      </w:r>
      <w:r w:rsidR="00E07D94" w:rsidRPr="00E07D94">
        <w:rPr>
          <w:rFonts w:ascii="Palatino Linotype" w:hAnsi="Palatino Linotype"/>
          <w:color w:val="000000"/>
          <w:szCs w:val="22"/>
        </w:rPr>
        <w:t>as</w:t>
      </w:r>
      <w:r w:rsidR="00F77B48">
        <w:rPr>
          <w:rFonts w:ascii="Palatino Linotype" w:hAnsi="Palatino Linotype"/>
          <w:color w:val="000000"/>
          <w:szCs w:val="22"/>
        </w:rPr>
        <w:t xml:space="preserve"> none,</w:t>
      </w:r>
      <w:r w:rsidR="00E07D94" w:rsidRPr="00E07D94">
        <w:rPr>
          <w:rFonts w:ascii="Palatino Linotype" w:hAnsi="Palatino Linotype"/>
          <w:color w:val="000000"/>
          <w:szCs w:val="22"/>
        </w:rPr>
        <w:t xml:space="preserve"> low, moderate, and high</w:t>
      </w:r>
      <w:r w:rsidR="00F77B48">
        <w:rPr>
          <w:rFonts w:ascii="Palatino Linotype" w:hAnsi="Palatino Linotype"/>
          <w:color w:val="000000"/>
          <w:szCs w:val="22"/>
        </w:rPr>
        <w:t xml:space="preserve"> (Table </w:t>
      </w:r>
      <w:r w:rsidR="00A83586">
        <w:rPr>
          <w:rFonts w:ascii="Palatino Linotype" w:hAnsi="Palatino Linotype"/>
          <w:color w:val="000000"/>
          <w:szCs w:val="22"/>
        </w:rPr>
        <w:t>1</w:t>
      </w:r>
      <w:r w:rsidR="005758F8">
        <w:rPr>
          <w:rFonts w:ascii="Palatino Linotype" w:hAnsi="Palatino Linotype"/>
          <w:color w:val="000000"/>
          <w:szCs w:val="22"/>
        </w:rPr>
        <w:t>4</w:t>
      </w:r>
      <w:r w:rsidR="00F77B48">
        <w:rPr>
          <w:rFonts w:ascii="Palatino Linotype" w:hAnsi="Palatino Linotype"/>
          <w:color w:val="000000"/>
          <w:szCs w:val="22"/>
        </w:rPr>
        <w:t>)</w:t>
      </w:r>
      <w:r w:rsidR="00E07D94">
        <w:rPr>
          <w:rFonts w:ascii="Palatino Linotype" w:hAnsi="Palatino Linotype"/>
          <w:color w:val="000000"/>
          <w:szCs w:val="22"/>
        </w:rPr>
        <w:t xml:space="preserve">. </w:t>
      </w:r>
      <w:r w:rsidR="00EA41AC" w:rsidRPr="00EA41AC">
        <w:rPr>
          <w:rFonts w:ascii="Palatino Linotype" w:hAnsi="Palatino Linotype"/>
          <w:color w:val="000000"/>
          <w:szCs w:val="22"/>
        </w:rPr>
        <w:t xml:space="preserve">Drape is the visible layer of </w:t>
      </w:r>
      <w:r w:rsidR="0080475B" w:rsidRPr="00EA41AC">
        <w:rPr>
          <w:rFonts w:ascii="Palatino Linotype" w:hAnsi="Palatino Linotype"/>
          <w:color w:val="000000"/>
          <w:szCs w:val="22"/>
        </w:rPr>
        <w:t>detrital</w:t>
      </w:r>
      <w:r w:rsidR="00EA41AC" w:rsidRPr="00EA41AC">
        <w:rPr>
          <w:rFonts w:ascii="Palatino Linotype" w:hAnsi="Palatino Linotype"/>
          <w:color w:val="000000"/>
          <w:szCs w:val="22"/>
        </w:rPr>
        <w:t xml:space="preserve"> material on the top of rock surfaces compose of fine-grain sediment, phytodetri</w:t>
      </w:r>
      <w:r w:rsidR="004C0C8C">
        <w:rPr>
          <w:rFonts w:ascii="Palatino Linotype" w:hAnsi="Palatino Linotype"/>
          <w:color w:val="000000"/>
          <w:szCs w:val="22"/>
        </w:rPr>
        <w:t>t</w:t>
      </w:r>
      <w:r w:rsidR="00EA41AC" w:rsidRPr="00EA41AC">
        <w:rPr>
          <w:rFonts w:ascii="Palatino Linotype" w:hAnsi="Palatino Linotype"/>
          <w:color w:val="000000"/>
          <w:szCs w:val="22"/>
        </w:rPr>
        <w:t>us, zooplankton fecal pellets, tubes, and mucus.</w:t>
      </w:r>
      <w:r w:rsidR="00EA41AC">
        <w:rPr>
          <w:rFonts w:ascii="Palatino Linotype" w:hAnsi="Palatino Linotype"/>
          <w:color w:val="000000"/>
          <w:szCs w:val="22"/>
        </w:rPr>
        <w:t xml:space="preserve">  </w:t>
      </w:r>
      <w:r w:rsidR="00EA41AC" w:rsidRPr="00EA41AC">
        <w:rPr>
          <w:rFonts w:ascii="Palatino Linotype" w:hAnsi="Palatino Linotype"/>
          <w:color w:val="000000"/>
          <w:szCs w:val="22"/>
        </w:rPr>
        <w:t xml:space="preserve">Drape </w:t>
      </w:r>
      <w:r w:rsidR="00EA41AC">
        <w:rPr>
          <w:rFonts w:ascii="Palatino Linotype" w:hAnsi="Palatino Linotype"/>
          <w:color w:val="000000"/>
          <w:szCs w:val="22"/>
        </w:rPr>
        <w:t>will be</w:t>
      </w:r>
      <w:r w:rsidR="00EA41AC" w:rsidRPr="00EA41AC">
        <w:rPr>
          <w:rFonts w:ascii="Palatino Linotype" w:hAnsi="Palatino Linotype"/>
          <w:color w:val="000000"/>
          <w:szCs w:val="22"/>
        </w:rPr>
        <w:t xml:space="preserve"> characterized as absent, low, moderate, or heavy</w:t>
      </w:r>
      <w:r w:rsidR="00EA41AC">
        <w:rPr>
          <w:rFonts w:ascii="Palatino Linotype" w:hAnsi="Palatino Linotype"/>
          <w:color w:val="000000"/>
          <w:szCs w:val="22"/>
        </w:rPr>
        <w:t xml:space="preserve"> (Table 1</w:t>
      </w:r>
      <w:r w:rsidR="005758F8">
        <w:rPr>
          <w:rFonts w:ascii="Palatino Linotype" w:hAnsi="Palatino Linotype"/>
          <w:color w:val="000000"/>
          <w:szCs w:val="22"/>
        </w:rPr>
        <w:t>5</w:t>
      </w:r>
      <w:r w:rsidR="00EA41AC">
        <w:rPr>
          <w:rFonts w:ascii="Palatino Linotype" w:hAnsi="Palatino Linotype"/>
          <w:color w:val="000000"/>
          <w:szCs w:val="22"/>
        </w:rPr>
        <w:t>).</w:t>
      </w:r>
      <w:r w:rsidR="007A0753">
        <w:rPr>
          <w:rFonts w:ascii="Palatino Linotype" w:hAnsi="Palatino Linotype"/>
          <w:color w:val="000000"/>
          <w:szCs w:val="22"/>
        </w:rPr>
        <w:t xml:space="preserve"> Biotic components will include the p</w:t>
      </w:r>
      <w:r w:rsidR="007A0753" w:rsidRPr="007A0753">
        <w:rPr>
          <w:rFonts w:ascii="Palatino Linotype" w:hAnsi="Palatino Linotype"/>
          <w:color w:val="000000"/>
          <w:szCs w:val="22"/>
        </w:rPr>
        <w:t>resence and general characterization of epibenthic invertebrates</w:t>
      </w:r>
      <w:r w:rsidR="007A0753">
        <w:rPr>
          <w:rFonts w:ascii="Palatino Linotype" w:hAnsi="Palatino Linotype"/>
          <w:color w:val="000000"/>
          <w:szCs w:val="22"/>
        </w:rPr>
        <w:t xml:space="preserve">, finfish, </w:t>
      </w:r>
      <w:r w:rsidR="007A0753" w:rsidRPr="007A0753">
        <w:rPr>
          <w:rFonts w:ascii="Palatino Linotype" w:hAnsi="Palatino Linotype"/>
          <w:color w:val="000000"/>
          <w:szCs w:val="22"/>
        </w:rPr>
        <w:t>and habitat</w:t>
      </w:r>
      <w:r w:rsidR="000D3E63">
        <w:rPr>
          <w:rFonts w:ascii="Palatino Linotype" w:hAnsi="Palatino Linotype"/>
          <w:color w:val="000000"/>
          <w:szCs w:val="22"/>
        </w:rPr>
        <w:t>.</w:t>
      </w:r>
      <w:r w:rsidR="007A0753">
        <w:rPr>
          <w:rFonts w:ascii="Palatino Linotype" w:hAnsi="Palatino Linotype"/>
          <w:color w:val="000000"/>
          <w:szCs w:val="22"/>
        </w:rPr>
        <w:t xml:space="preserve"> </w:t>
      </w:r>
      <w:r w:rsidR="00AE7DBE" w:rsidRPr="000D3E63">
        <w:rPr>
          <w:rFonts w:ascii="Palatino Linotype" w:hAnsi="Palatino Linotype"/>
          <w:color w:val="000000"/>
          <w:szCs w:val="22"/>
        </w:rPr>
        <w:t xml:space="preserve">Organisms </w:t>
      </w:r>
      <w:r w:rsidR="00AE7DBE">
        <w:rPr>
          <w:rFonts w:ascii="Palatino Linotype" w:hAnsi="Palatino Linotype"/>
          <w:color w:val="000000"/>
          <w:szCs w:val="22"/>
        </w:rPr>
        <w:t>will be</w:t>
      </w:r>
      <w:r w:rsidR="00AE7DBE" w:rsidRPr="000D3E63">
        <w:rPr>
          <w:rFonts w:ascii="Palatino Linotype" w:hAnsi="Palatino Linotype"/>
          <w:color w:val="000000"/>
          <w:szCs w:val="22"/>
        </w:rPr>
        <w:t xml:space="preserve"> identified to the lowest practical taxonomic level using standard taxonomic keys for the geographic area.</w:t>
      </w:r>
      <w:r w:rsidR="00AE7DBE">
        <w:rPr>
          <w:rFonts w:ascii="Palatino Linotype" w:hAnsi="Palatino Linotype"/>
          <w:color w:val="000000"/>
          <w:szCs w:val="22"/>
        </w:rPr>
        <w:t xml:space="preserve"> Relative abundance </w:t>
      </w:r>
      <w:r w:rsidR="00AE7DBE" w:rsidRPr="00AE7DBE">
        <w:rPr>
          <w:rFonts w:ascii="Palatino Linotype" w:hAnsi="Palatino Linotype"/>
          <w:color w:val="000000"/>
          <w:szCs w:val="22"/>
        </w:rPr>
        <w:t xml:space="preserve">estimates of organisms </w:t>
      </w:r>
      <w:r w:rsidR="00154A50">
        <w:rPr>
          <w:rFonts w:ascii="Palatino Linotype" w:hAnsi="Palatino Linotype"/>
          <w:color w:val="000000"/>
          <w:szCs w:val="22"/>
        </w:rPr>
        <w:t xml:space="preserve">in digital video footage </w:t>
      </w:r>
      <w:r w:rsidR="00AE7DBE">
        <w:rPr>
          <w:rFonts w:ascii="Palatino Linotype" w:hAnsi="Palatino Linotype"/>
          <w:color w:val="000000"/>
          <w:szCs w:val="22"/>
        </w:rPr>
        <w:t>will</w:t>
      </w:r>
      <w:r w:rsidR="00AE7DBE" w:rsidRPr="00AE7DBE">
        <w:rPr>
          <w:rFonts w:ascii="Palatino Linotype" w:hAnsi="Palatino Linotype"/>
          <w:color w:val="000000"/>
          <w:szCs w:val="22"/>
        </w:rPr>
        <w:t xml:space="preserve"> made based on the </w:t>
      </w:r>
      <w:r w:rsidR="00424B59">
        <w:rPr>
          <w:rFonts w:ascii="Palatino Linotype" w:hAnsi="Palatino Linotype"/>
          <w:color w:val="000000"/>
          <w:szCs w:val="22"/>
        </w:rPr>
        <w:t>descriptions</w:t>
      </w:r>
      <w:r w:rsidR="00AE7DBE">
        <w:rPr>
          <w:rFonts w:ascii="Palatino Linotype" w:hAnsi="Palatino Linotype"/>
          <w:color w:val="000000"/>
          <w:szCs w:val="22"/>
        </w:rPr>
        <w:t xml:space="preserve"> in Table 1</w:t>
      </w:r>
      <w:r w:rsidR="005758F8">
        <w:rPr>
          <w:rFonts w:ascii="Palatino Linotype" w:hAnsi="Palatino Linotype"/>
          <w:color w:val="000000"/>
          <w:szCs w:val="22"/>
        </w:rPr>
        <w:t>7</w:t>
      </w:r>
      <w:r w:rsidR="00AE7DBE">
        <w:rPr>
          <w:rFonts w:ascii="Palatino Linotype" w:hAnsi="Palatino Linotype"/>
          <w:color w:val="000000"/>
          <w:szCs w:val="22"/>
        </w:rPr>
        <w:t xml:space="preserve">. </w:t>
      </w:r>
      <w:r w:rsidR="000366F1">
        <w:rPr>
          <w:rFonts w:ascii="Palatino Linotype" w:hAnsi="Palatino Linotype"/>
          <w:color w:val="000000"/>
          <w:szCs w:val="22"/>
        </w:rPr>
        <w:t>Evidence of fishing activities (</w:t>
      </w:r>
      <w:r w:rsidR="000366F1" w:rsidRPr="000366F1">
        <w:rPr>
          <w:rFonts w:ascii="Palatino Linotype" w:hAnsi="Palatino Linotype"/>
          <w:color w:val="000000"/>
          <w:szCs w:val="22"/>
        </w:rPr>
        <w:t>e.g. trawl scars</w:t>
      </w:r>
      <w:r w:rsidR="000366F1">
        <w:rPr>
          <w:rFonts w:ascii="Palatino Linotype" w:hAnsi="Palatino Linotype"/>
          <w:color w:val="000000"/>
          <w:szCs w:val="22"/>
        </w:rPr>
        <w:t xml:space="preserve"> and</w:t>
      </w:r>
      <w:r w:rsidR="000366F1" w:rsidRPr="000366F1">
        <w:rPr>
          <w:rFonts w:ascii="Palatino Linotype" w:hAnsi="Palatino Linotype"/>
          <w:color w:val="000000"/>
          <w:szCs w:val="22"/>
        </w:rPr>
        <w:t xml:space="preserve"> lobster pots)</w:t>
      </w:r>
      <w:r w:rsidR="000366F1">
        <w:rPr>
          <w:rFonts w:ascii="Palatino Linotype" w:hAnsi="Palatino Linotype"/>
          <w:color w:val="000000"/>
          <w:szCs w:val="22"/>
        </w:rPr>
        <w:t xml:space="preserve"> and physical disturbances</w:t>
      </w:r>
      <w:r w:rsidR="005D202B">
        <w:rPr>
          <w:rFonts w:ascii="Palatino Linotype" w:hAnsi="Palatino Linotype"/>
          <w:color w:val="000000"/>
          <w:szCs w:val="22"/>
        </w:rPr>
        <w:t xml:space="preserve"> will be noted. </w:t>
      </w:r>
      <w:r w:rsidR="005D202B" w:rsidRPr="005D202B">
        <w:rPr>
          <w:rFonts w:ascii="Palatino Linotype" w:hAnsi="Palatino Linotype"/>
          <w:color w:val="000000"/>
          <w:szCs w:val="22"/>
        </w:rPr>
        <w:t xml:space="preserve">Representative screen shots </w:t>
      </w:r>
      <w:r w:rsidR="005D202B">
        <w:rPr>
          <w:rFonts w:ascii="Palatino Linotype" w:hAnsi="Palatino Linotype"/>
          <w:color w:val="000000"/>
          <w:szCs w:val="22"/>
        </w:rPr>
        <w:t>from the start, middle, and end</w:t>
      </w:r>
      <w:r w:rsidR="005D202B" w:rsidRPr="005D202B">
        <w:rPr>
          <w:rFonts w:ascii="Palatino Linotype" w:hAnsi="Palatino Linotype"/>
          <w:color w:val="000000"/>
          <w:szCs w:val="22"/>
        </w:rPr>
        <w:t xml:space="preserve"> </w:t>
      </w:r>
      <w:r w:rsidR="005D202B">
        <w:rPr>
          <w:rFonts w:ascii="Palatino Linotype" w:hAnsi="Palatino Linotype"/>
          <w:color w:val="000000"/>
          <w:szCs w:val="22"/>
        </w:rPr>
        <w:t>of</w:t>
      </w:r>
      <w:r w:rsidR="005D202B" w:rsidRPr="005D202B">
        <w:rPr>
          <w:rFonts w:ascii="Palatino Linotype" w:hAnsi="Palatino Linotype"/>
          <w:color w:val="000000"/>
          <w:szCs w:val="22"/>
        </w:rPr>
        <w:t xml:space="preserve"> each video transect </w:t>
      </w:r>
      <w:r w:rsidR="005D202B">
        <w:rPr>
          <w:rFonts w:ascii="Palatino Linotype" w:hAnsi="Palatino Linotype"/>
          <w:color w:val="000000"/>
          <w:szCs w:val="22"/>
        </w:rPr>
        <w:t xml:space="preserve">will be collected </w:t>
      </w:r>
      <w:r w:rsidR="005D202B" w:rsidRPr="00800871">
        <w:rPr>
          <w:rFonts w:ascii="Palatino Linotype" w:hAnsi="Palatino Linotype"/>
          <w:color w:val="000000"/>
          <w:szCs w:val="22"/>
        </w:rPr>
        <w:t xml:space="preserve">using </w:t>
      </w:r>
      <w:r w:rsidR="004E24D7">
        <w:rPr>
          <w:rFonts w:ascii="Palatino Linotype" w:hAnsi="Palatino Linotype"/>
          <w:color w:val="000000"/>
          <w:szCs w:val="22"/>
        </w:rPr>
        <w:t xml:space="preserve">the </w:t>
      </w:r>
      <w:r w:rsidR="00773563">
        <w:rPr>
          <w:rFonts w:ascii="Palatino Linotype" w:hAnsi="Palatino Linotype"/>
          <w:color w:val="000000"/>
          <w:szCs w:val="22"/>
        </w:rPr>
        <w:t xml:space="preserve">screenshot </w:t>
      </w:r>
      <w:r w:rsidR="004E24D7">
        <w:rPr>
          <w:rFonts w:ascii="Palatino Linotype" w:hAnsi="Palatino Linotype"/>
          <w:color w:val="000000"/>
          <w:szCs w:val="22"/>
        </w:rPr>
        <w:t xml:space="preserve">feature </w:t>
      </w:r>
      <w:r w:rsidR="00773563">
        <w:rPr>
          <w:rFonts w:ascii="Palatino Linotype" w:hAnsi="Palatino Linotype"/>
          <w:color w:val="000000"/>
          <w:szCs w:val="22"/>
        </w:rPr>
        <w:t xml:space="preserve">in </w:t>
      </w:r>
      <w:r w:rsidR="005D202B">
        <w:rPr>
          <w:rFonts w:ascii="Palatino Linotype" w:hAnsi="Palatino Linotype"/>
          <w:color w:val="000000"/>
          <w:szCs w:val="22"/>
        </w:rPr>
        <w:t xml:space="preserve">a </w:t>
      </w:r>
      <w:r w:rsidR="005D202B" w:rsidRPr="00800871">
        <w:rPr>
          <w:rFonts w:ascii="Palatino Linotype" w:hAnsi="Palatino Linotype"/>
          <w:color w:val="000000"/>
          <w:szCs w:val="22"/>
        </w:rPr>
        <w:t>media player software (e.g. VLC media player)</w:t>
      </w:r>
      <w:r w:rsidR="005D202B">
        <w:rPr>
          <w:rFonts w:ascii="Palatino Linotype" w:hAnsi="Palatino Linotype"/>
          <w:color w:val="000000"/>
          <w:szCs w:val="22"/>
        </w:rPr>
        <w:t xml:space="preserve">. </w:t>
      </w:r>
      <w:r w:rsidR="004E24D7">
        <w:rPr>
          <w:rFonts w:ascii="Palatino Linotype" w:hAnsi="Palatino Linotype"/>
          <w:color w:val="000000"/>
          <w:szCs w:val="22"/>
        </w:rPr>
        <w:t>Additional</w:t>
      </w:r>
      <w:r w:rsidR="004E24D7" w:rsidRPr="00800871">
        <w:rPr>
          <w:rFonts w:ascii="Palatino Linotype" w:hAnsi="Palatino Linotype"/>
          <w:color w:val="000000"/>
          <w:szCs w:val="22"/>
        </w:rPr>
        <w:t xml:space="preserve"> still images may be extracted from the video if</w:t>
      </w:r>
      <w:r w:rsidR="00773563" w:rsidRPr="00800871">
        <w:rPr>
          <w:rFonts w:ascii="Palatino Linotype" w:hAnsi="Palatino Linotype"/>
          <w:color w:val="000000"/>
          <w:szCs w:val="22"/>
        </w:rPr>
        <w:t xml:space="preserve"> </w:t>
      </w:r>
      <w:r w:rsidR="00773563">
        <w:rPr>
          <w:rFonts w:ascii="Palatino Linotype" w:hAnsi="Palatino Linotype"/>
          <w:color w:val="000000"/>
          <w:szCs w:val="22"/>
        </w:rPr>
        <w:t>unique features or epibenthic organisms are observed</w:t>
      </w:r>
      <w:r w:rsidR="00773563" w:rsidRPr="00800871">
        <w:rPr>
          <w:rFonts w:ascii="Palatino Linotype" w:hAnsi="Palatino Linotype"/>
          <w:color w:val="000000"/>
          <w:szCs w:val="22"/>
        </w:rPr>
        <w:t>.</w:t>
      </w:r>
      <w:r w:rsidR="004E24D7">
        <w:rPr>
          <w:rFonts w:ascii="Palatino Linotype" w:hAnsi="Palatino Linotype"/>
          <w:color w:val="000000"/>
          <w:szCs w:val="22"/>
        </w:rPr>
        <w:t xml:space="preserve"> If still images are taken simultaneously with the digital video footage, </w:t>
      </w:r>
      <w:r w:rsidR="004E24D7">
        <w:rPr>
          <w:rFonts w:ascii="Palatino Linotype" w:eastAsia="Calibri" w:hAnsi="Palatino Linotype"/>
          <w:szCs w:val="22"/>
        </w:rPr>
        <w:t>t</w:t>
      </w:r>
      <w:r w:rsidR="004E24D7" w:rsidRPr="008D6776">
        <w:rPr>
          <w:rFonts w:ascii="Palatino Linotype" w:eastAsia="Calibri" w:hAnsi="Palatino Linotype"/>
          <w:szCs w:val="22"/>
        </w:rPr>
        <w:t xml:space="preserve">he still images </w:t>
      </w:r>
      <w:r w:rsidR="004E24D7">
        <w:rPr>
          <w:rFonts w:ascii="Palatino Linotype" w:eastAsia="Calibri" w:hAnsi="Palatino Linotype"/>
          <w:szCs w:val="22"/>
        </w:rPr>
        <w:t>will be concurrently</w:t>
      </w:r>
      <w:r w:rsidR="004E24D7" w:rsidRPr="008D6776">
        <w:rPr>
          <w:rFonts w:ascii="Palatino Linotype" w:eastAsia="Calibri" w:hAnsi="Palatino Linotype"/>
          <w:szCs w:val="22"/>
        </w:rPr>
        <w:t xml:space="preserve"> reviewed for each transect and used to confirm benthic organism identification and estimates of relative abundance.</w:t>
      </w:r>
      <w:r w:rsidR="00150290">
        <w:rPr>
          <w:rFonts w:ascii="Palatino Linotype" w:hAnsi="Palatino Linotype"/>
          <w:color w:val="000000"/>
          <w:szCs w:val="22"/>
        </w:rPr>
        <w:t xml:space="preserve"> </w:t>
      </w:r>
      <w:r w:rsidRPr="00800871">
        <w:rPr>
          <w:rFonts w:ascii="Palatino Linotype" w:hAnsi="Palatino Linotype"/>
          <w:color w:val="000000"/>
          <w:szCs w:val="22"/>
        </w:rPr>
        <w:t>The data from the video will initially be entered on data sheets</w:t>
      </w:r>
      <w:r w:rsidRPr="00E030BE">
        <w:rPr>
          <w:rFonts w:ascii="Palatino Linotype" w:hAnsi="Palatino Linotype"/>
          <w:color w:val="000000"/>
          <w:szCs w:val="22"/>
        </w:rPr>
        <w:t xml:space="preserve"> and then into an Excel spreadsheet. This spreadsheet will be delivered to the Project Manager for submission to MassDEP and the </w:t>
      </w:r>
      <w:r w:rsidR="0052405E">
        <w:rPr>
          <w:rFonts w:ascii="Palatino Linotype" w:hAnsi="Palatino Linotype"/>
          <w:color w:val="000000"/>
          <w:szCs w:val="22"/>
        </w:rPr>
        <w:t>selected database</w:t>
      </w:r>
      <w:r w:rsidRPr="00E030BE">
        <w:rPr>
          <w:rFonts w:ascii="Palatino Linotype" w:hAnsi="Palatino Linotype"/>
          <w:color w:val="000000"/>
          <w:szCs w:val="22"/>
        </w:rPr>
        <w:t>.</w:t>
      </w:r>
    </w:p>
    <w:p w14:paraId="36FF94C1" w14:textId="77777777" w:rsidR="001974D6" w:rsidRDefault="001974D6">
      <w:pPr>
        <w:rPr>
          <w:rFonts w:ascii="Palatino Linotype" w:hAnsi="Palatino Linotype"/>
          <w:color w:val="000000"/>
          <w:szCs w:val="22"/>
        </w:rPr>
      </w:pPr>
      <w:r>
        <w:rPr>
          <w:rFonts w:ascii="Palatino Linotype" w:hAnsi="Palatino Linotype"/>
          <w:color w:val="000000"/>
          <w:szCs w:val="22"/>
        </w:rPr>
        <w:br w:type="page"/>
      </w:r>
    </w:p>
    <w:p w14:paraId="05FA7487" w14:textId="77777777" w:rsidR="00A83586" w:rsidRPr="00FB4CAF" w:rsidRDefault="00A83586" w:rsidP="00D57259">
      <w:pPr>
        <w:pStyle w:val="Caption"/>
        <w:rPr>
          <w:rFonts w:ascii="Palatino Linotype" w:hAnsi="Palatino Linotype"/>
          <w:color w:val="000000"/>
          <w:szCs w:val="22"/>
        </w:rPr>
      </w:pPr>
      <w:bookmarkStart w:id="200" w:name="_Toc12015638"/>
      <w:r w:rsidRPr="00FB4CAF">
        <w:rPr>
          <w:rFonts w:ascii="Palatino Linotype" w:hAnsi="Palatino Linotype"/>
        </w:rPr>
        <w:lastRenderedPageBreak/>
        <w:t xml:space="preserve">Table </w:t>
      </w:r>
      <w:r w:rsidR="00047A29" w:rsidRPr="00FB4CAF">
        <w:rPr>
          <w:rFonts w:ascii="Palatino Linotype" w:hAnsi="Palatino Linotype"/>
        </w:rPr>
        <w:fldChar w:fldCharType="begin"/>
      </w:r>
      <w:r w:rsidR="00047A29" w:rsidRPr="00FB4CAF">
        <w:rPr>
          <w:rFonts w:ascii="Palatino Linotype" w:hAnsi="Palatino Linotype"/>
        </w:rPr>
        <w:instrText xml:space="preserve"> SEQ Table \* ARABIC </w:instrText>
      </w:r>
      <w:r w:rsidR="00047A29" w:rsidRPr="00FB4CAF">
        <w:rPr>
          <w:rFonts w:ascii="Palatino Linotype" w:hAnsi="Palatino Linotype"/>
        </w:rPr>
        <w:fldChar w:fldCharType="separate"/>
      </w:r>
      <w:r w:rsidR="004D1822">
        <w:rPr>
          <w:rFonts w:ascii="Palatino Linotype" w:hAnsi="Palatino Linotype"/>
          <w:noProof/>
        </w:rPr>
        <w:t>13</w:t>
      </w:r>
      <w:r w:rsidR="00047A29" w:rsidRPr="00FB4CAF">
        <w:rPr>
          <w:rFonts w:ascii="Palatino Linotype" w:hAnsi="Palatino Linotype"/>
          <w:noProof/>
        </w:rPr>
        <w:fldChar w:fldCharType="end"/>
      </w:r>
      <w:r w:rsidR="00C749C0">
        <w:rPr>
          <w:rFonts w:ascii="Palatino Linotype" w:hAnsi="Palatino Linotype"/>
        </w:rPr>
        <w:t xml:space="preserve">. </w:t>
      </w:r>
      <w:r w:rsidR="00D57259" w:rsidRPr="00FB4CAF">
        <w:rPr>
          <w:rFonts w:ascii="Palatino Linotype" w:hAnsi="Palatino Linotype"/>
        </w:rPr>
        <w:t>Additional substrate</w:t>
      </w:r>
      <w:r w:rsidR="00C66993" w:rsidRPr="00FB4CAF">
        <w:rPr>
          <w:rFonts w:ascii="Palatino Linotype" w:hAnsi="Palatino Linotype"/>
        </w:rPr>
        <w:t>s</w:t>
      </w:r>
      <w:r w:rsidR="00D57259" w:rsidRPr="00FB4CAF">
        <w:rPr>
          <w:rFonts w:ascii="Palatino Linotype" w:hAnsi="Palatino Linotype"/>
        </w:rPr>
        <w:t xml:space="preserve"> that could be observed in digital images.</w:t>
      </w:r>
      <w:bookmarkEnd w:id="200"/>
    </w:p>
    <w:tbl>
      <w:tblPr>
        <w:tblStyle w:val="TableGrid"/>
        <w:tblW w:w="9576" w:type="dxa"/>
        <w:tblInd w:w="108" w:type="dxa"/>
        <w:tblLook w:val="04A0" w:firstRow="1" w:lastRow="0" w:firstColumn="1" w:lastColumn="0" w:noHBand="0" w:noVBand="1"/>
      </w:tblPr>
      <w:tblGrid>
        <w:gridCol w:w="2973"/>
        <w:gridCol w:w="6603"/>
      </w:tblGrid>
      <w:tr w:rsidR="00A83586" w:rsidRPr="00164256" w14:paraId="24B2F374" w14:textId="77777777" w:rsidTr="00FE11EB">
        <w:tc>
          <w:tcPr>
            <w:tcW w:w="2973" w:type="dxa"/>
          </w:tcPr>
          <w:p w14:paraId="74550C4C" w14:textId="77777777" w:rsidR="00A83586" w:rsidRPr="00164256" w:rsidRDefault="00BA6177" w:rsidP="00D43251">
            <w:pPr>
              <w:rPr>
                <w:rFonts w:ascii="Palatino Linotype" w:hAnsi="Palatino Linotype"/>
                <w:b/>
              </w:rPr>
            </w:pPr>
            <w:r w:rsidRPr="00164256">
              <w:rPr>
                <w:rFonts w:ascii="Palatino Linotype" w:hAnsi="Palatino Linotype"/>
                <w:b/>
              </w:rPr>
              <w:t>S</w:t>
            </w:r>
            <w:r w:rsidR="00D43251" w:rsidRPr="00164256">
              <w:rPr>
                <w:rFonts w:ascii="Palatino Linotype" w:hAnsi="Palatino Linotype"/>
                <w:b/>
              </w:rPr>
              <w:t>ubstrate</w:t>
            </w:r>
          </w:p>
        </w:tc>
        <w:tc>
          <w:tcPr>
            <w:tcW w:w="6603" w:type="dxa"/>
          </w:tcPr>
          <w:p w14:paraId="7DC5B4B8" w14:textId="77777777" w:rsidR="00A83586" w:rsidRPr="00164256" w:rsidRDefault="00A83586" w:rsidP="00773563">
            <w:pPr>
              <w:rPr>
                <w:rFonts w:ascii="Palatino Linotype" w:hAnsi="Palatino Linotype"/>
                <w:b/>
              </w:rPr>
            </w:pPr>
            <w:r w:rsidRPr="00164256">
              <w:rPr>
                <w:rFonts w:ascii="Palatino Linotype" w:hAnsi="Palatino Linotype"/>
                <w:b/>
              </w:rPr>
              <w:t>Description</w:t>
            </w:r>
          </w:p>
        </w:tc>
      </w:tr>
      <w:tr w:rsidR="00A83586" w:rsidRPr="00164256" w14:paraId="5D88CEFE" w14:textId="77777777" w:rsidTr="00FE11EB">
        <w:tc>
          <w:tcPr>
            <w:tcW w:w="2973" w:type="dxa"/>
          </w:tcPr>
          <w:p w14:paraId="00325F51" w14:textId="77777777" w:rsidR="00A83586" w:rsidRPr="00164256" w:rsidRDefault="00BA6177" w:rsidP="00D57259">
            <w:pPr>
              <w:rPr>
                <w:rFonts w:ascii="Palatino Linotype" w:hAnsi="Palatino Linotype"/>
              </w:rPr>
            </w:pPr>
            <w:r w:rsidRPr="00164256">
              <w:rPr>
                <w:rFonts w:ascii="Palatino Linotype" w:hAnsi="Palatino Linotype"/>
                <w:szCs w:val="22"/>
              </w:rPr>
              <w:t xml:space="preserve">Shell </w:t>
            </w:r>
            <w:r w:rsidR="00D57259" w:rsidRPr="00164256">
              <w:rPr>
                <w:rFonts w:ascii="Palatino Linotype" w:hAnsi="Palatino Linotype"/>
                <w:szCs w:val="22"/>
              </w:rPr>
              <w:t>H</w:t>
            </w:r>
            <w:r w:rsidRPr="00164256">
              <w:rPr>
                <w:rFonts w:ascii="Palatino Linotype" w:hAnsi="Palatino Linotype"/>
                <w:szCs w:val="22"/>
              </w:rPr>
              <w:t>ash</w:t>
            </w:r>
          </w:p>
        </w:tc>
        <w:tc>
          <w:tcPr>
            <w:tcW w:w="6603" w:type="dxa"/>
          </w:tcPr>
          <w:p w14:paraId="277F666B" w14:textId="77777777" w:rsidR="00A83586" w:rsidRPr="00164256" w:rsidRDefault="00D57259" w:rsidP="00D57259">
            <w:pPr>
              <w:rPr>
                <w:rFonts w:ascii="Palatino Linotype" w:hAnsi="Palatino Linotype"/>
              </w:rPr>
            </w:pPr>
            <w:r w:rsidRPr="00164256">
              <w:rPr>
                <w:rFonts w:ascii="Palatino Linotype" w:hAnsi="Palatino Linotype"/>
              </w:rPr>
              <w:t>Surface substrate layers are dominated by loose shell accumulations with a median particle size of 2 mm to &lt; 64 mm (granules and pebbles). Shells may be broken or whole (FGDC 2012).</w:t>
            </w:r>
          </w:p>
        </w:tc>
      </w:tr>
      <w:tr w:rsidR="00A83586" w:rsidRPr="00164256" w14:paraId="7C948EEA" w14:textId="77777777" w:rsidTr="00FE11EB">
        <w:tc>
          <w:tcPr>
            <w:tcW w:w="2973" w:type="dxa"/>
          </w:tcPr>
          <w:p w14:paraId="6479D05F" w14:textId="77777777" w:rsidR="00A83586" w:rsidRPr="00164256" w:rsidRDefault="00D57259" w:rsidP="00773563">
            <w:pPr>
              <w:rPr>
                <w:rFonts w:ascii="Palatino Linotype" w:hAnsi="Palatino Linotype"/>
              </w:rPr>
            </w:pPr>
            <w:r w:rsidRPr="00164256">
              <w:rPr>
                <w:rFonts w:ascii="Palatino Linotype" w:hAnsi="Palatino Linotype"/>
                <w:szCs w:val="22"/>
              </w:rPr>
              <w:t>Shell Reef Substrate</w:t>
            </w:r>
          </w:p>
        </w:tc>
        <w:tc>
          <w:tcPr>
            <w:tcW w:w="6603" w:type="dxa"/>
          </w:tcPr>
          <w:p w14:paraId="303BAE25" w14:textId="77777777" w:rsidR="00A83586" w:rsidRPr="00164256" w:rsidRDefault="00D57259" w:rsidP="00773563">
            <w:pPr>
              <w:rPr>
                <w:rFonts w:ascii="Palatino Linotype" w:hAnsi="Palatino Linotype"/>
              </w:rPr>
            </w:pPr>
            <w:r w:rsidRPr="00164256">
              <w:rPr>
                <w:rFonts w:ascii="Palatino Linotype" w:hAnsi="Palatino Linotype"/>
              </w:rPr>
              <w:t>Substrate that is dominated by living or non-living cemented, conglomerated, or otherwise self-adhered shell reefs, with a median particle size of 4,096 millimeters or greater in any dimension. Live reef building fauna may or may not be present</w:t>
            </w:r>
            <w:r w:rsidR="00D43251" w:rsidRPr="00164256">
              <w:rPr>
                <w:rFonts w:ascii="Palatino Linotype" w:hAnsi="Palatino Linotype"/>
              </w:rPr>
              <w:t xml:space="preserve"> (FGDC 2012)</w:t>
            </w:r>
            <w:r w:rsidR="0073038C" w:rsidRPr="00164256">
              <w:rPr>
                <w:rFonts w:ascii="Palatino Linotype" w:hAnsi="Palatino Linotype"/>
              </w:rPr>
              <w:t>.</w:t>
            </w:r>
          </w:p>
        </w:tc>
      </w:tr>
      <w:tr w:rsidR="00A83586" w:rsidRPr="00164256" w14:paraId="1A8FB26C" w14:textId="77777777" w:rsidTr="00FE11EB">
        <w:tc>
          <w:tcPr>
            <w:tcW w:w="2973" w:type="dxa"/>
          </w:tcPr>
          <w:p w14:paraId="6A3BA02A" w14:textId="77777777" w:rsidR="00A83586" w:rsidRPr="00164256" w:rsidRDefault="00D57259" w:rsidP="0073038C">
            <w:pPr>
              <w:ind w:left="414"/>
              <w:rPr>
                <w:rFonts w:ascii="Palatino Linotype" w:hAnsi="Palatino Linotype"/>
              </w:rPr>
            </w:pPr>
            <w:r w:rsidRPr="00164256">
              <w:rPr>
                <w:rFonts w:ascii="Palatino Linotype" w:hAnsi="Palatino Linotype"/>
                <w:i/>
              </w:rPr>
              <w:t>Crepidula</w:t>
            </w:r>
            <w:r w:rsidRPr="00164256">
              <w:rPr>
                <w:rFonts w:ascii="Palatino Linotype" w:hAnsi="Palatino Linotype"/>
              </w:rPr>
              <w:t xml:space="preserve"> Reef Substrate</w:t>
            </w:r>
          </w:p>
        </w:tc>
        <w:tc>
          <w:tcPr>
            <w:tcW w:w="6603" w:type="dxa"/>
          </w:tcPr>
          <w:p w14:paraId="0C7C6086" w14:textId="77777777" w:rsidR="00A83586" w:rsidRPr="00164256" w:rsidRDefault="0073038C" w:rsidP="00773563">
            <w:pPr>
              <w:rPr>
                <w:rFonts w:ascii="Palatino Linotype" w:hAnsi="Palatino Linotype"/>
              </w:rPr>
            </w:pPr>
            <w:r w:rsidRPr="00164256">
              <w:rPr>
                <w:rFonts w:ascii="Palatino Linotype" w:hAnsi="Palatino Linotype"/>
              </w:rPr>
              <w:t xml:space="preserve">Shell Reef that is primarily composed of conglomerated </w:t>
            </w:r>
            <w:r w:rsidRPr="00164256">
              <w:rPr>
                <w:rFonts w:ascii="Palatino Linotype" w:hAnsi="Palatino Linotype"/>
                <w:i/>
              </w:rPr>
              <w:t>Crepidula</w:t>
            </w:r>
            <w:r w:rsidRPr="00164256">
              <w:rPr>
                <w:rFonts w:ascii="Palatino Linotype" w:hAnsi="Palatino Linotype"/>
              </w:rPr>
              <w:t xml:space="preserve"> shells</w:t>
            </w:r>
            <w:r w:rsidR="00D43251" w:rsidRPr="00164256">
              <w:rPr>
                <w:rFonts w:ascii="Palatino Linotype" w:hAnsi="Palatino Linotype"/>
              </w:rPr>
              <w:t xml:space="preserve"> (FGDC 2012)</w:t>
            </w:r>
            <w:r w:rsidRPr="00164256">
              <w:rPr>
                <w:rFonts w:ascii="Palatino Linotype" w:hAnsi="Palatino Linotype"/>
              </w:rPr>
              <w:t>.</w:t>
            </w:r>
          </w:p>
        </w:tc>
      </w:tr>
      <w:tr w:rsidR="0073038C" w:rsidRPr="00164256" w14:paraId="5329B029" w14:textId="77777777" w:rsidTr="00FE11EB">
        <w:tc>
          <w:tcPr>
            <w:tcW w:w="2973" w:type="dxa"/>
          </w:tcPr>
          <w:p w14:paraId="15BCA67D" w14:textId="77777777" w:rsidR="0073038C" w:rsidRPr="00164256" w:rsidRDefault="0073038C" w:rsidP="0073038C">
            <w:pPr>
              <w:ind w:left="414"/>
              <w:rPr>
                <w:rFonts w:ascii="Palatino Linotype" w:hAnsi="Palatino Linotype"/>
              </w:rPr>
            </w:pPr>
            <w:r w:rsidRPr="00164256">
              <w:rPr>
                <w:rFonts w:ascii="Palatino Linotype" w:hAnsi="Palatino Linotype"/>
              </w:rPr>
              <w:t>Mussel Reef Substrate</w:t>
            </w:r>
          </w:p>
        </w:tc>
        <w:tc>
          <w:tcPr>
            <w:tcW w:w="6603" w:type="dxa"/>
          </w:tcPr>
          <w:p w14:paraId="014BC74E" w14:textId="77777777" w:rsidR="0073038C" w:rsidRPr="00164256" w:rsidRDefault="0073038C" w:rsidP="00773563">
            <w:pPr>
              <w:rPr>
                <w:rFonts w:ascii="Palatino Linotype" w:hAnsi="Palatino Linotype"/>
              </w:rPr>
            </w:pPr>
            <w:r w:rsidRPr="00164256">
              <w:rPr>
                <w:rFonts w:ascii="Palatino Linotype" w:hAnsi="Palatino Linotype"/>
              </w:rPr>
              <w:t>Shell Reef that is primarily composed of self-adhered or conglomerated mussel shells</w:t>
            </w:r>
            <w:r w:rsidR="00D43251" w:rsidRPr="00164256">
              <w:rPr>
                <w:rFonts w:ascii="Palatino Linotype" w:hAnsi="Palatino Linotype"/>
              </w:rPr>
              <w:t xml:space="preserve"> (FGDC 2012)</w:t>
            </w:r>
            <w:r w:rsidRPr="00164256">
              <w:rPr>
                <w:rFonts w:ascii="Palatino Linotype" w:hAnsi="Palatino Linotype"/>
              </w:rPr>
              <w:t>.</w:t>
            </w:r>
          </w:p>
        </w:tc>
      </w:tr>
      <w:tr w:rsidR="0073038C" w:rsidRPr="00164256" w14:paraId="19159588" w14:textId="77777777" w:rsidTr="00FE11EB">
        <w:tc>
          <w:tcPr>
            <w:tcW w:w="2973" w:type="dxa"/>
          </w:tcPr>
          <w:p w14:paraId="0157F0E9" w14:textId="77777777" w:rsidR="0073038C" w:rsidRPr="00164256" w:rsidRDefault="0073038C" w:rsidP="0073038C">
            <w:pPr>
              <w:ind w:left="414"/>
              <w:rPr>
                <w:rFonts w:ascii="Palatino Linotype" w:hAnsi="Palatino Linotype"/>
                <w:i/>
              </w:rPr>
            </w:pPr>
            <w:r w:rsidRPr="00164256">
              <w:rPr>
                <w:rFonts w:ascii="Palatino Linotype" w:hAnsi="Palatino Linotype"/>
              </w:rPr>
              <w:t>Oyster Reef Substrate</w:t>
            </w:r>
          </w:p>
        </w:tc>
        <w:tc>
          <w:tcPr>
            <w:tcW w:w="6603" w:type="dxa"/>
          </w:tcPr>
          <w:p w14:paraId="25C1DBAF" w14:textId="77777777" w:rsidR="0073038C" w:rsidRPr="00164256" w:rsidRDefault="0073038C" w:rsidP="00773563">
            <w:pPr>
              <w:rPr>
                <w:rFonts w:ascii="Palatino Linotype" w:hAnsi="Palatino Linotype"/>
              </w:rPr>
            </w:pPr>
            <w:r w:rsidRPr="00164256">
              <w:rPr>
                <w:rFonts w:ascii="Palatino Linotype" w:hAnsi="Palatino Linotype"/>
              </w:rPr>
              <w:t>Shell Reef that is primarily composed of cemented or conglomerated oyster shells</w:t>
            </w:r>
            <w:r w:rsidR="00D43251" w:rsidRPr="00164256">
              <w:rPr>
                <w:rFonts w:ascii="Palatino Linotype" w:hAnsi="Palatino Linotype"/>
              </w:rPr>
              <w:t xml:space="preserve"> (FGDC 2012)</w:t>
            </w:r>
            <w:r w:rsidRPr="00164256">
              <w:rPr>
                <w:rFonts w:ascii="Palatino Linotype" w:hAnsi="Palatino Linotype"/>
              </w:rPr>
              <w:t>.</w:t>
            </w:r>
          </w:p>
        </w:tc>
      </w:tr>
      <w:tr w:rsidR="00A83586" w:rsidRPr="00164256" w14:paraId="77CCD31F" w14:textId="77777777" w:rsidTr="00FE11EB">
        <w:tc>
          <w:tcPr>
            <w:tcW w:w="2973" w:type="dxa"/>
          </w:tcPr>
          <w:p w14:paraId="6C162FEC" w14:textId="77777777" w:rsidR="00A83586" w:rsidRPr="00164256" w:rsidRDefault="00D43251" w:rsidP="00773563">
            <w:pPr>
              <w:rPr>
                <w:rFonts w:ascii="Palatino Linotype" w:hAnsi="Palatino Linotype"/>
              </w:rPr>
            </w:pPr>
            <w:r w:rsidRPr="00164256">
              <w:rPr>
                <w:rFonts w:ascii="Palatino Linotype" w:hAnsi="Palatino Linotype"/>
                <w:szCs w:val="22"/>
              </w:rPr>
              <w:t>Subcrop</w:t>
            </w:r>
          </w:p>
        </w:tc>
        <w:tc>
          <w:tcPr>
            <w:tcW w:w="6603" w:type="dxa"/>
          </w:tcPr>
          <w:p w14:paraId="2A396B0E" w14:textId="77777777" w:rsidR="00A83586" w:rsidRPr="00164256" w:rsidRDefault="00D43251" w:rsidP="00773563">
            <w:pPr>
              <w:rPr>
                <w:rFonts w:ascii="Palatino Linotype" w:hAnsi="Palatino Linotype"/>
              </w:rPr>
            </w:pPr>
            <w:r w:rsidRPr="00164256">
              <w:rPr>
                <w:rFonts w:ascii="Palatino Linotype" w:hAnsi="Palatino Linotype"/>
              </w:rPr>
              <w:t>Pieces of bedrock that have broken off but have not moved from its original location, or an occurrence of bedrock beneath a fairly flat-laying and widespread sediment deposit.</w:t>
            </w:r>
          </w:p>
        </w:tc>
      </w:tr>
      <w:tr w:rsidR="00BA6177" w:rsidRPr="00164256" w14:paraId="08504038" w14:textId="77777777" w:rsidTr="00FE11EB">
        <w:tc>
          <w:tcPr>
            <w:tcW w:w="2973" w:type="dxa"/>
          </w:tcPr>
          <w:p w14:paraId="07CC40B4" w14:textId="77777777" w:rsidR="00BA6177" w:rsidRPr="00164256" w:rsidRDefault="00D43251" w:rsidP="00773563">
            <w:pPr>
              <w:rPr>
                <w:rFonts w:ascii="Palatino Linotype" w:hAnsi="Palatino Linotype"/>
                <w:szCs w:val="22"/>
              </w:rPr>
            </w:pPr>
            <w:r w:rsidRPr="00164256">
              <w:rPr>
                <w:rFonts w:ascii="Palatino Linotype" w:hAnsi="Palatino Linotype"/>
                <w:szCs w:val="22"/>
              </w:rPr>
              <w:t>Talus</w:t>
            </w:r>
          </w:p>
        </w:tc>
        <w:tc>
          <w:tcPr>
            <w:tcW w:w="6603" w:type="dxa"/>
          </w:tcPr>
          <w:p w14:paraId="41DAF75B" w14:textId="77777777" w:rsidR="00BA6177" w:rsidRPr="00164256" w:rsidRDefault="00D43251" w:rsidP="00D43251">
            <w:pPr>
              <w:rPr>
                <w:rFonts w:ascii="Palatino Linotype" w:hAnsi="Palatino Linotype"/>
              </w:rPr>
            </w:pPr>
            <w:r w:rsidRPr="00164256">
              <w:rPr>
                <w:rFonts w:ascii="Palatino Linotype" w:hAnsi="Palatino Linotype"/>
              </w:rPr>
              <w:t>An accumulation of angular rock debris at the base of an outcrop that has occurred through periodic rockfall from the adjacent outcrop.</w:t>
            </w:r>
          </w:p>
        </w:tc>
      </w:tr>
    </w:tbl>
    <w:p w14:paraId="09BC55E0" w14:textId="77777777" w:rsidR="00CE3B47" w:rsidRDefault="00CE3B47" w:rsidP="00E030BE">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p>
    <w:p w14:paraId="19372853" w14:textId="77777777" w:rsidR="00CE3B47" w:rsidRDefault="00CE3B47" w:rsidP="00CE3B47">
      <w:r>
        <w:br w:type="page"/>
      </w:r>
    </w:p>
    <w:p w14:paraId="7412C999" w14:textId="77777777" w:rsidR="00145B66" w:rsidRPr="00164256" w:rsidRDefault="00F77B48" w:rsidP="00CE3B47">
      <w:pPr>
        <w:pStyle w:val="Caption"/>
        <w:jc w:val="center"/>
        <w:rPr>
          <w:rFonts w:ascii="Palatino Linotype" w:hAnsi="Palatino Linotype"/>
          <w:color w:val="000000"/>
          <w:szCs w:val="22"/>
        </w:rPr>
      </w:pPr>
      <w:bookmarkStart w:id="201" w:name="_Toc12015639"/>
      <w:r w:rsidRPr="00164256">
        <w:rPr>
          <w:rFonts w:ascii="Palatino Linotype" w:hAnsi="Palatino Linotype"/>
        </w:rPr>
        <w:lastRenderedPageBreak/>
        <w:t xml:space="preserve">Table </w:t>
      </w:r>
      <w:r w:rsidR="00047A29" w:rsidRPr="00164256">
        <w:rPr>
          <w:rFonts w:ascii="Palatino Linotype" w:hAnsi="Palatino Linotype"/>
        </w:rPr>
        <w:fldChar w:fldCharType="begin"/>
      </w:r>
      <w:r w:rsidR="00047A29" w:rsidRPr="00164256">
        <w:rPr>
          <w:rFonts w:ascii="Palatino Linotype" w:hAnsi="Palatino Linotype"/>
        </w:rPr>
        <w:instrText xml:space="preserve"> SEQ Table \* ARABIC </w:instrText>
      </w:r>
      <w:r w:rsidR="00047A29" w:rsidRPr="00164256">
        <w:rPr>
          <w:rFonts w:ascii="Palatino Linotype" w:hAnsi="Palatino Linotype"/>
        </w:rPr>
        <w:fldChar w:fldCharType="separate"/>
      </w:r>
      <w:r w:rsidR="004D1822">
        <w:rPr>
          <w:rFonts w:ascii="Palatino Linotype" w:hAnsi="Palatino Linotype"/>
          <w:noProof/>
        </w:rPr>
        <w:t>14</w:t>
      </w:r>
      <w:r w:rsidR="00047A29" w:rsidRPr="00164256">
        <w:rPr>
          <w:rFonts w:ascii="Palatino Linotype" w:hAnsi="Palatino Linotype"/>
          <w:noProof/>
        </w:rPr>
        <w:fldChar w:fldCharType="end"/>
      </w:r>
      <w:r w:rsidR="00C749C0">
        <w:rPr>
          <w:rFonts w:ascii="Palatino Linotype" w:hAnsi="Palatino Linotype"/>
        </w:rPr>
        <w:t xml:space="preserve">. </w:t>
      </w:r>
      <w:r w:rsidRPr="00164256">
        <w:rPr>
          <w:rFonts w:ascii="Palatino Linotype" w:hAnsi="Palatino Linotype"/>
        </w:rPr>
        <w:t>Habitat relief descriptions.</w:t>
      </w:r>
      <w:bookmarkEnd w:id="201"/>
    </w:p>
    <w:tbl>
      <w:tblPr>
        <w:tblStyle w:val="TableGrid"/>
        <w:tblW w:w="0" w:type="auto"/>
        <w:jc w:val="center"/>
        <w:tblLook w:val="04A0" w:firstRow="1" w:lastRow="0" w:firstColumn="1" w:lastColumn="0" w:noHBand="0" w:noVBand="1"/>
      </w:tblPr>
      <w:tblGrid>
        <w:gridCol w:w="1813"/>
        <w:gridCol w:w="1814"/>
      </w:tblGrid>
      <w:tr w:rsidR="00145B66" w:rsidRPr="00164256" w14:paraId="59966E97" w14:textId="77777777" w:rsidTr="00F77B48">
        <w:trPr>
          <w:jc w:val="center"/>
        </w:trPr>
        <w:tc>
          <w:tcPr>
            <w:tcW w:w="1813" w:type="dxa"/>
          </w:tcPr>
          <w:p w14:paraId="0FCCDD6F" w14:textId="77777777" w:rsidR="00145B66" w:rsidRPr="00164256" w:rsidRDefault="00145B66" w:rsidP="00773563">
            <w:pPr>
              <w:rPr>
                <w:rFonts w:ascii="Palatino Linotype" w:hAnsi="Palatino Linotype"/>
                <w:b/>
              </w:rPr>
            </w:pPr>
            <w:r w:rsidRPr="00164256">
              <w:rPr>
                <w:rFonts w:ascii="Palatino Linotype" w:hAnsi="Palatino Linotype"/>
                <w:b/>
              </w:rPr>
              <w:t>Habitat Relief</w:t>
            </w:r>
          </w:p>
        </w:tc>
        <w:tc>
          <w:tcPr>
            <w:tcW w:w="1814" w:type="dxa"/>
          </w:tcPr>
          <w:p w14:paraId="41579FB3" w14:textId="77777777" w:rsidR="00145B66" w:rsidRPr="00164256" w:rsidRDefault="00145B66" w:rsidP="00145B66">
            <w:pPr>
              <w:rPr>
                <w:rFonts w:ascii="Palatino Linotype" w:hAnsi="Palatino Linotype"/>
                <w:b/>
              </w:rPr>
            </w:pPr>
            <w:r w:rsidRPr="00164256">
              <w:rPr>
                <w:rFonts w:ascii="Palatino Linotype" w:hAnsi="Palatino Linotype"/>
                <w:b/>
              </w:rPr>
              <w:t>Height (meters)</w:t>
            </w:r>
          </w:p>
        </w:tc>
      </w:tr>
      <w:tr w:rsidR="00145B66" w:rsidRPr="00164256" w14:paraId="016B877E" w14:textId="77777777" w:rsidTr="00F77B48">
        <w:trPr>
          <w:jc w:val="center"/>
        </w:trPr>
        <w:tc>
          <w:tcPr>
            <w:tcW w:w="1813" w:type="dxa"/>
          </w:tcPr>
          <w:p w14:paraId="7B1D8B84" w14:textId="77777777" w:rsidR="00145B66" w:rsidRPr="00164256" w:rsidRDefault="00145B66" w:rsidP="00773563">
            <w:pPr>
              <w:rPr>
                <w:rFonts w:ascii="Palatino Linotype" w:hAnsi="Palatino Linotype"/>
              </w:rPr>
            </w:pPr>
            <w:r w:rsidRPr="00164256">
              <w:rPr>
                <w:rFonts w:ascii="Palatino Linotype" w:hAnsi="Palatino Linotype"/>
              </w:rPr>
              <w:t xml:space="preserve">None </w:t>
            </w:r>
          </w:p>
        </w:tc>
        <w:tc>
          <w:tcPr>
            <w:tcW w:w="1814" w:type="dxa"/>
          </w:tcPr>
          <w:p w14:paraId="377E400A" w14:textId="77777777" w:rsidR="00145B66" w:rsidRPr="00164256" w:rsidRDefault="00145B66" w:rsidP="00145B66">
            <w:pPr>
              <w:rPr>
                <w:rFonts w:ascii="Palatino Linotype" w:hAnsi="Palatino Linotype"/>
              </w:rPr>
            </w:pPr>
            <w:r w:rsidRPr="00164256">
              <w:rPr>
                <w:rFonts w:ascii="Palatino Linotype" w:hAnsi="Palatino Linotype"/>
              </w:rPr>
              <w:t>0</w:t>
            </w:r>
          </w:p>
        </w:tc>
      </w:tr>
      <w:tr w:rsidR="00145B66" w:rsidRPr="00164256" w14:paraId="005D9DCE" w14:textId="77777777" w:rsidTr="00F77B48">
        <w:trPr>
          <w:jc w:val="center"/>
        </w:trPr>
        <w:tc>
          <w:tcPr>
            <w:tcW w:w="1813" w:type="dxa"/>
          </w:tcPr>
          <w:p w14:paraId="1539A7AC" w14:textId="77777777" w:rsidR="00145B66" w:rsidRPr="00164256" w:rsidRDefault="00145B66" w:rsidP="00773563">
            <w:pPr>
              <w:rPr>
                <w:rFonts w:ascii="Palatino Linotype" w:hAnsi="Palatino Linotype"/>
              </w:rPr>
            </w:pPr>
            <w:r w:rsidRPr="00164256">
              <w:rPr>
                <w:rFonts w:ascii="Palatino Linotype" w:hAnsi="Palatino Linotype"/>
              </w:rPr>
              <w:t>Low</w:t>
            </w:r>
          </w:p>
        </w:tc>
        <w:tc>
          <w:tcPr>
            <w:tcW w:w="1814" w:type="dxa"/>
          </w:tcPr>
          <w:p w14:paraId="5FE21C1E" w14:textId="77777777" w:rsidR="00145B66" w:rsidRPr="00164256" w:rsidRDefault="00F77B48" w:rsidP="00773563">
            <w:pPr>
              <w:rPr>
                <w:rFonts w:ascii="Palatino Linotype" w:hAnsi="Palatino Linotype"/>
              </w:rPr>
            </w:pPr>
            <w:r w:rsidRPr="00164256">
              <w:rPr>
                <w:rFonts w:ascii="Palatino Linotype" w:hAnsi="Palatino Linotype"/>
              </w:rPr>
              <w:t>0.1 to &lt; 0.5</w:t>
            </w:r>
          </w:p>
        </w:tc>
      </w:tr>
      <w:tr w:rsidR="00145B66" w:rsidRPr="00164256" w14:paraId="038F2090" w14:textId="77777777" w:rsidTr="00F77B48">
        <w:trPr>
          <w:jc w:val="center"/>
        </w:trPr>
        <w:tc>
          <w:tcPr>
            <w:tcW w:w="1813" w:type="dxa"/>
          </w:tcPr>
          <w:p w14:paraId="227B9D0A" w14:textId="77777777" w:rsidR="00145B66" w:rsidRPr="00164256" w:rsidRDefault="00145B66" w:rsidP="00773563">
            <w:pPr>
              <w:rPr>
                <w:rFonts w:ascii="Palatino Linotype" w:hAnsi="Palatino Linotype"/>
              </w:rPr>
            </w:pPr>
            <w:r w:rsidRPr="00164256">
              <w:rPr>
                <w:rFonts w:ascii="Palatino Linotype" w:hAnsi="Palatino Linotype"/>
                <w:szCs w:val="22"/>
              </w:rPr>
              <w:t>Moderate</w:t>
            </w:r>
          </w:p>
        </w:tc>
        <w:tc>
          <w:tcPr>
            <w:tcW w:w="1814" w:type="dxa"/>
          </w:tcPr>
          <w:p w14:paraId="7B443AC2" w14:textId="77777777" w:rsidR="00145B66" w:rsidRPr="00164256" w:rsidRDefault="00F77B48" w:rsidP="00773563">
            <w:pPr>
              <w:rPr>
                <w:rFonts w:ascii="Palatino Linotype" w:hAnsi="Palatino Linotype"/>
              </w:rPr>
            </w:pPr>
            <w:r w:rsidRPr="00164256">
              <w:rPr>
                <w:rFonts w:ascii="Palatino Linotype" w:hAnsi="Palatino Linotype"/>
              </w:rPr>
              <w:t>0.5 to 2</w:t>
            </w:r>
          </w:p>
        </w:tc>
      </w:tr>
      <w:tr w:rsidR="00145B66" w:rsidRPr="00164256" w14:paraId="6AA5A7D8" w14:textId="77777777" w:rsidTr="00F77B48">
        <w:trPr>
          <w:jc w:val="center"/>
        </w:trPr>
        <w:tc>
          <w:tcPr>
            <w:tcW w:w="1813" w:type="dxa"/>
          </w:tcPr>
          <w:p w14:paraId="24E0DFFF" w14:textId="77777777" w:rsidR="00145B66" w:rsidRPr="00164256" w:rsidRDefault="00145B66" w:rsidP="00773563">
            <w:pPr>
              <w:rPr>
                <w:rFonts w:ascii="Palatino Linotype" w:hAnsi="Palatino Linotype"/>
              </w:rPr>
            </w:pPr>
            <w:r w:rsidRPr="00164256">
              <w:rPr>
                <w:rFonts w:ascii="Palatino Linotype" w:hAnsi="Palatino Linotype"/>
              </w:rPr>
              <w:t>High</w:t>
            </w:r>
          </w:p>
        </w:tc>
        <w:tc>
          <w:tcPr>
            <w:tcW w:w="1814" w:type="dxa"/>
          </w:tcPr>
          <w:p w14:paraId="61FE0F81" w14:textId="77777777" w:rsidR="00145B66" w:rsidRPr="00164256" w:rsidRDefault="00F77B48" w:rsidP="00773563">
            <w:pPr>
              <w:rPr>
                <w:rFonts w:ascii="Palatino Linotype" w:hAnsi="Palatino Linotype"/>
              </w:rPr>
            </w:pPr>
            <w:r w:rsidRPr="00164256">
              <w:rPr>
                <w:rFonts w:ascii="Palatino Linotype" w:hAnsi="Palatino Linotype"/>
              </w:rPr>
              <w:t>&gt; 2</w:t>
            </w:r>
          </w:p>
        </w:tc>
      </w:tr>
    </w:tbl>
    <w:p w14:paraId="7024FD75" w14:textId="77777777" w:rsidR="00145B66" w:rsidRDefault="00145B66" w:rsidP="00E030BE">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p>
    <w:p w14:paraId="561C523C" w14:textId="77777777" w:rsidR="00145B66" w:rsidRPr="00164256" w:rsidRDefault="00EA41AC" w:rsidP="00C537D8">
      <w:pPr>
        <w:pStyle w:val="Caption"/>
        <w:tabs>
          <w:tab w:val="clear" w:pos="936"/>
        </w:tabs>
        <w:ind w:left="90" w:firstLine="0"/>
        <w:rPr>
          <w:rFonts w:ascii="Palatino Linotype" w:hAnsi="Palatino Linotype"/>
          <w:color w:val="000000"/>
          <w:szCs w:val="22"/>
        </w:rPr>
      </w:pPr>
      <w:bookmarkStart w:id="202" w:name="_Toc12015640"/>
      <w:r w:rsidRPr="00164256">
        <w:rPr>
          <w:rFonts w:ascii="Palatino Linotype" w:hAnsi="Palatino Linotype"/>
        </w:rPr>
        <w:t xml:space="preserve">Table </w:t>
      </w:r>
      <w:r w:rsidR="00047A29" w:rsidRPr="00164256">
        <w:rPr>
          <w:rFonts w:ascii="Palatino Linotype" w:hAnsi="Palatino Linotype"/>
        </w:rPr>
        <w:fldChar w:fldCharType="begin"/>
      </w:r>
      <w:r w:rsidR="00047A29" w:rsidRPr="00164256">
        <w:rPr>
          <w:rFonts w:ascii="Palatino Linotype" w:hAnsi="Palatino Linotype"/>
        </w:rPr>
        <w:instrText xml:space="preserve"> SEQ Table \* ARABIC </w:instrText>
      </w:r>
      <w:r w:rsidR="00047A29" w:rsidRPr="00164256">
        <w:rPr>
          <w:rFonts w:ascii="Palatino Linotype" w:hAnsi="Palatino Linotype"/>
        </w:rPr>
        <w:fldChar w:fldCharType="separate"/>
      </w:r>
      <w:r w:rsidR="004D1822">
        <w:rPr>
          <w:rFonts w:ascii="Palatino Linotype" w:hAnsi="Palatino Linotype"/>
          <w:noProof/>
        </w:rPr>
        <w:t>15</w:t>
      </w:r>
      <w:r w:rsidR="00047A29" w:rsidRPr="00164256">
        <w:rPr>
          <w:rFonts w:ascii="Palatino Linotype" w:hAnsi="Palatino Linotype"/>
          <w:noProof/>
        </w:rPr>
        <w:fldChar w:fldCharType="end"/>
      </w:r>
      <w:r w:rsidR="00C749C0">
        <w:rPr>
          <w:rFonts w:ascii="Palatino Linotype" w:hAnsi="Palatino Linotype"/>
        </w:rPr>
        <w:t xml:space="preserve">. </w:t>
      </w:r>
      <w:r w:rsidRPr="00164256">
        <w:rPr>
          <w:rFonts w:ascii="Palatino Linotype" w:hAnsi="Palatino Linotype"/>
        </w:rPr>
        <w:t>Drape categories and description</w:t>
      </w:r>
      <w:r w:rsidR="00516E08" w:rsidRPr="00164256">
        <w:rPr>
          <w:rFonts w:ascii="Palatino Linotype" w:hAnsi="Palatino Linotype"/>
        </w:rPr>
        <w:t>s</w:t>
      </w:r>
      <w:r w:rsidRPr="00164256">
        <w:rPr>
          <w:rFonts w:ascii="Palatino Linotype" w:hAnsi="Palatino Linotype"/>
        </w:rPr>
        <w:t>.</w:t>
      </w:r>
      <w:bookmarkEnd w:id="202"/>
    </w:p>
    <w:tbl>
      <w:tblPr>
        <w:tblStyle w:val="TableGrid"/>
        <w:tblW w:w="0" w:type="auto"/>
        <w:jc w:val="center"/>
        <w:tblLook w:val="04A0" w:firstRow="1" w:lastRow="0" w:firstColumn="1" w:lastColumn="0" w:noHBand="0" w:noVBand="1"/>
      </w:tblPr>
      <w:tblGrid>
        <w:gridCol w:w="1537"/>
        <w:gridCol w:w="7678"/>
      </w:tblGrid>
      <w:tr w:rsidR="00EA41AC" w:rsidRPr="00164256" w14:paraId="76D2B0DC" w14:textId="77777777" w:rsidTr="00B127D6">
        <w:trPr>
          <w:jc w:val="center"/>
        </w:trPr>
        <w:tc>
          <w:tcPr>
            <w:tcW w:w="1537" w:type="dxa"/>
          </w:tcPr>
          <w:p w14:paraId="178BB4D2" w14:textId="77777777" w:rsidR="00EA41AC" w:rsidRPr="00164256" w:rsidRDefault="00EA41AC" w:rsidP="00773563">
            <w:pPr>
              <w:rPr>
                <w:rFonts w:ascii="Palatino Linotype" w:hAnsi="Palatino Linotype"/>
                <w:b/>
              </w:rPr>
            </w:pPr>
            <w:r w:rsidRPr="00164256">
              <w:rPr>
                <w:rFonts w:ascii="Palatino Linotype" w:hAnsi="Palatino Linotype"/>
                <w:b/>
              </w:rPr>
              <w:t>Drape</w:t>
            </w:r>
          </w:p>
        </w:tc>
        <w:tc>
          <w:tcPr>
            <w:tcW w:w="7678" w:type="dxa"/>
          </w:tcPr>
          <w:p w14:paraId="65A49AC7" w14:textId="77777777" w:rsidR="00EA41AC" w:rsidRPr="00164256" w:rsidRDefault="00EA41AC" w:rsidP="00773563">
            <w:pPr>
              <w:rPr>
                <w:rFonts w:ascii="Palatino Linotype" w:hAnsi="Palatino Linotype"/>
                <w:b/>
              </w:rPr>
            </w:pPr>
            <w:r w:rsidRPr="00164256">
              <w:rPr>
                <w:rFonts w:ascii="Palatino Linotype" w:hAnsi="Palatino Linotype"/>
                <w:b/>
              </w:rPr>
              <w:t>Description</w:t>
            </w:r>
          </w:p>
        </w:tc>
      </w:tr>
      <w:tr w:rsidR="00EA41AC" w:rsidRPr="00164256" w14:paraId="5A6134F4" w14:textId="77777777" w:rsidTr="00B127D6">
        <w:trPr>
          <w:jc w:val="center"/>
        </w:trPr>
        <w:tc>
          <w:tcPr>
            <w:tcW w:w="1537" w:type="dxa"/>
          </w:tcPr>
          <w:p w14:paraId="0BD7EFB2" w14:textId="77777777" w:rsidR="00EA41AC" w:rsidRPr="00164256" w:rsidRDefault="00EA41AC" w:rsidP="00773563">
            <w:pPr>
              <w:rPr>
                <w:rFonts w:ascii="Palatino Linotype" w:hAnsi="Palatino Linotype"/>
              </w:rPr>
            </w:pPr>
            <w:r w:rsidRPr="00164256">
              <w:rPr>
                <w:rFonts w:ascii="Palatino Linotype" w:hAnsi="Palatino Linotype"/>
              </w:rPr>
              <w:t xml:space="preserve">Absent </w:t>
            </w:r>
          </w:p>
        </w:tc>
        <w:tc>
          <w:tcPr>
            <w:tcW w:w="7678" w:type="dxa"/>
          </w:tcPr>
          <w:p w14:paraId="7613383B" w14:textId="77777777" w:rsidR="00EA41AC" w:rsidRPr="00164256" w:rsidRDefault="00EA41AC" w:rsidP="00EA41AC">
            <w:pPr>
              <w:rPr>
                <w:rFonts w:ascii="Palatino Linotype" w:hAnsi="Palatino Linotype"/>
              </w:rPr>
            </w:pPr>
            <w:r w:rsidRPr="00164256">
              <w:rPr>
                <w:rFonts w:ascii="Palatino Linotype" w:hAnsi="Palatino Linotype"/>
              </w:rPr>
              <w:t>Hard surface, encrusting, or fouling organisms are clearly visible</w:t>
            </w:r>
          </w:p>
        </w:tc>
      </w:tr>
      <w:tr w:rsidR="00EA41AC" w:rsidRPr="00164256" w14:paraId="355A93F6" w14:textId="77777777" w:rsidTr="00B127D6">
        <w:trPr>
          <w:jc w:val="center"/>
        </w:trPr>
        <w:tc>
          <w:tcPr>
            <w:tcW w:w="1537" w:type="dxa"/>
          </w:tcPr>
          <w:p w14:paraId="5E3968DA" w14:textId="77777777" w:rsidR="00EA41AC" w:rsidRPr="00164256" w:rsidRDefault="00EA41AC" w:rsidP="00773563">
            <w:pPr>
              <w:rPr>
                <w:rFonts w:ascii="Palatino Linotype" w:hAnsi="Palatino Linotype"/>
              </w:rPr>
            </w:pPr>
            <w:r w:rsidRPr="00164256">
              <w:rPr>
                <w:rFonts w:ascii="Palatino Linotype" w:hAnsi="Palatino Linotype"/>
              </w:rPr>
              <w:t>Low</w:t>
            </w:r>
          </w:p>
        </w:tc>
        <w:tc>
          <w:tcPr>
            <w:tcW w:w="7678" w:type="dxa"/>
          </w:tcPr>
          <w:p w14:paraId="5B7868D5" w14:textId="77777777" w:rsidR="00EA41AC" w:rsidRPr="00164256" w:rsidRDefault="00EA41AC" w:rsidP="00773563">
            <w:pPr>
              <w:rPr>
                <w:rFonts w:ascii="Palatino Linotype" w:hAnsi="Palatino Linotype"/>
              </w:rPr>
            </w:pPr>
            <w:r w:rsidRPr="00164256">
              <w:rPr>
                <w:rFonts w:ascii="Palatino Linotype" w:hAnsi="Palatino Linotype"/>
              </w:rPr>
              <w:t>A film of sediments covers less than 50% of the hard substrate or fouling organisms</w:t>
            </w:r>
          </w:p>
        </w:tc>
      </w:tr>
      <w:tr w:rsidR="00EA41AC" w:rsidRPr="00164256" w14:paraId="4D41F004" w14:textId="77777777" w:rsidTr="00B127D6">
        <w:trPr>
          <w:jc w:val="center"/>
        </w:trPr>
        <w:tc>
          <w:tcPr>
            <w:tcW w:w="1537" w:type="dxa"/>
          </w:tcPr>
          <w:p w14:paraId="6EEB2360" w14:textId="77777777" w:rsidR="00EA41AC" w:rsidRPr="00164256" w:rsidRDefault="00EA41AC" w:rsidP="00773563">
            <w:pPr>
              <w:rPr>
                <w:rFonts w:ascii="Palatino Linotype" w:hAnsi="Palatino Linotype"/>
              </w:rPr>
            </w:pPr>
            <w:r w:rsidRPr="00164256">
              <w:rPr>
                <w:rFonts w:ascii="Palatino Linotype" w:hAnsi="Palatino Linotype"/>
                <w:szCs w:val="22"/>
              </w:rPr>
              <w:t>Moderate</w:t>
            </w:r>
          </w:p>
        </w:tc>
        <w:tc>
          <w:tcPr>
            <w:tcW w:w="7678" w:type="dxa"/>
          </w:tcPr>
          <w:p w14:paraId="4DB90000" w14:textId="77777777" w:rsidR="00EA41AC" w:rsidRPr="00164256" w:rsidRDefault="00EA41AC" w:rsidP="00773563">
            <w:pPr>
              <w:rPr>
                <w:rFonts w:ascii="Palatino Linotype" w:hAnsi="Palatino Linotype"/>
              </w:rPr>
            </w:pPr>
            <w:r w:rsidRPr="00164256">
              <w:rPr>
                <w:rFonts w:ascii="Palatino Linotype" w:hAnsi="Palatino Linotype"/>
              </w:rPr>
              <w:t>More than half of the hard substrate or organisms are covered or obliterated</w:t>
            </w:r>
          </w:p>
        </w:tc>
      </w:tr>
      <w:tr w:rsidR="00EA41AC" w:rsidRPr="00164256" w14:paraId="3B1830E5" w14:textId="77777777" w:rsidTr="00B127D6">
        <w:trPr>
          <w:jc w:val="center"/>
        </w:trPr>
        <w:tc>
          <w:tcPr>
            <w:tcW w:w="1537" w:type="dxa"/>
          </w:tcPr>
          <w:p w14:paraId="75A1B87E" w14:textId="77777777" w:rsidR="00EA41AC" w:rsidRPr="00164256" w:rsidRDefault="00AB7D8E" w:rsidP="00AB7D8E">
            <w:pPr>
              <w:rPr>
                <w:rFonts w:ascii="Palatino Linotype" w:hAnsi="Palatino Linotype"/>
              </w:rPr>
            </w:pPr>
            <w:r w:rsidRPr="00164256">
              <w:rPr>
                <w:rFonts w:ascii="Palatino Linotype" w:hAnsi="Palatino Linotype"/>
              </w:rPr>
              <w:t>H</w:t>
            </w:r>
            <w:r>
              <w:rPr>
                <w:rFonts w:ascii="Palatino Linotype" w:hAnsi="Palatino Linotype"/>
              </w:rPr>
              <w:t>eavy</w:t>
            </w:r>
          </w:p>
        </w:tc>
        <w:tc>
          <w:tcPr>
            <w:tcW w:w="7678" w:type="dxa"/>
          </w:tcPr>
          <w:p w14:paraId="582FC151" w14:textId="77777777" w:rsidR="00EA41AC" w:rsidRPr="00164256" w:rsidRDefault="00EA41AC" w:rsidP="00773563">
            <w:pPr>
              <w:rPr>
                <w:rFonts w:ascii="Palatino Linotype" w:hAnsi="Palatino Linotype"/>
              </w:rPr>
            </w:pPr>
            <w:r w:rsidRPr="00164256">
              <w:rPr>
                <w:rFonts w:ascii="Palatino Linotype" w:hAnsi="Palatino Linotype"/>
              </w:rPr>
              <w:t>Most of the hard substrate or encrusting/fouling organisms are covered and indistinguishable</w:t>
            </w:r>
          </w:p>
        </w:tc>
      </w:tr>
    </w:tbl>
    <w:p w14:paraId="2A188D52" w14:textId="77777777" w:rsidR="00EA41AC" w:rsidRDefault="00EA41AC" w:rsidP="00E030BE">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p>
    <w:p w14:paraId="0AF24B40" w14:textId="77777777" w:rsidR="00CE3B47" w:rsidRPr="00164256" w:rsidRDefault="00CE3B47" w:rsidP="00CE3B47">
      <w:pPr>
        <w:pStyle w:val="Caption"/>
        <w:rPr>
          <w:rFonts w:ascii="Palatino Linotype" w:hAnsi="Palatino Linotype"/>
          <w:color w:val="000000"/>
          <w:szCs w:val="22"/>
        </w:rPr>
      </w:pPr>
      <w:bookmarkStart w:id="203" w:name="_Toc12015641"/>
      <w:r>
        <w:t xml:space="preserve">Table </w:t>
      </w:r>
      <w:fldSimple w:instr=" SEQ Table \* ARABIC ">
        <w:r w:rsidR="004D1822">
          <w:rPr>
            <w:noProof/>
          </w:rPr>
          <w:t>16</w:t>
        </w:r>
      </w:fldSimple>
      <w:r>
        <w:rPr>
          <w:rFonts w:ascii="Palatino Linotype" w:hAnsi="Palatino Linotype"/>
        </w:rPr>
        <w:t xml:space="preserve">. </w:t>
      </w:r>
      <w:r w:rsidRPr="00164256">
        <w:rPr>
          <w:rFonts w:ascii="Palatino Linotype" w:hAnsi="Palatino Linotype"/>
        </w:rPr>
        <w:t>Relative abundance descriptions for digital still images.</w:t>
      </w:r>
      <w:bookmarkEnd w:id="203"/>
      <w:r w:rsidRPr="00164256">
        <w:rPr>
          <w:rFonts w:ascii="Palatino Linotype" w:hAnsi="Palatino Linotype"/>
        </w:rPr>
        <w:t xml:space="preserve"> </w:t>
      </w:r>
    </w:p>
    <w:tbl>
      <w:tblPr>
        <w:tblStyle w:val="TableGrid"/>
        <w:tblW w:w="0" w:type="auto"/>
        <w:jc w:val="center"/>
        <w:tblLook w:val="04A0" w:firstRow="1" w:lastRow="0" w:firstColumn="1" w:lastColumn="0" w:noHBand="0" w:noVBand="1"/>
      </w:tblPr>
      <w:tblGrid>
        <w:gridCol w:w="2230"/>
        <w:gridCol w:w="6909"/>
      </w:tblGrid>
      <w:tr w:rsidR="00CE3B47" w:rsidRPr="00164256" w14:paraId="4CD123B4" w14:textId="77777777" w:rsidTr="00AA7156">
        <w:trPr>
          <w:jc w:val="center"/>
        </w:trPr>
        <w:tc>
          <w:tcPr>
            <w:tcW w:w="2230" w:type="dxa"/>
          </w:tcPr>
          <w:p w14:paraId="0C3D7C2B" w14:textId="77777777" w:rsidR="00CE3B47" w:rsidRPr="00164256" w:rsidRDefault="00CE3B47" w:rsidP="00AA7156">
            <w:pPr>
              <w:rPr>
                <w:rFonts w:ascii="Palatino Linotype" w:hAnsi="Palatino Linotype"/>
                <w:b/>
              </w:rPr>
            </w:pPr>
            <w:r w:rsidRPr="00164256">
              <w:rPr>
                <w:rFonts w:ascii="Palatino Linotype" w:hAnsi="Palatino Linotype"/>
                <w:b/>
              </w:rPr>
              <w:t>Relative abundance</w:t>
            </w:r>
          </w:p>
        </w:tc>
        <w:tc>
          <w:tcPr>
            <w:tcW w:w="6909" w:type="dxa"/>
          </w:tcPr>
          <w:p w14:paraId="2DD12DA7" w14:textId="77777777" w:rsidR="00CE3B47" w:rsidRPr="00164256" w:rsidRDefault="00CE3B47" w:rsidP="00AA7156">
            <w:pPr>
              <w:rPr>
                <w:rFonts w:ascii="Palatino Linotype" w:hAnsi="Palatino Linotype"/>
                <w:b/>
              </w:rPr>
            </w:pPr>
            <w:r w:rsidRPr="00164256">
              <w:rPr>
                <w:rFonts w:ascii="Palatino Linotype" w:hAnsi="Palatino Linotype"/>
                <w:b/>
              </w:rPr>
              <w:t>Percentage</w:t>
            </w:r>
          </w:p>
        </w:tc>
      </w:tr>
      <w:tr w:rsidR="00CE3B47" w:rsidRPr="00164256" w14:paraId="0997C023" w14:textId="77777777" w:rsidTr="00AA7156">
        <w:trPr>
          <w:jc w:val="center"/>
        </w:trPr>
        <w:tc>
          <w:tcPr>
            <w:tcW w:w="2230" w:type="dxa"/>
          </w:tcPr>
          <w:p w14:paraId="0E538789" w14:textId="77777777" w:rsidR="00CE3B47" w:rsidRPr="00164256" w:rsidRDefault="00CE3B47" w:rsidP="00AA7156">
            <w:pPr>
              <w:rPr>
                <w:rFonts w:ascii="Palatino Linotype" w:hAnsi="Palatino Linotype"/>
              </w:rPr>
            </w:pPr>
            <w:r w:rsidRPr="00164256">
              <w:rPr>
                <w:rFonts w:ascii="Palatino Linotype" w:hAnsi="Palatino Linotype"/>
              </w:rPr>
              <w:t>Absent</w:t>
            </w:r>
          </w:p>
        </w:tc>
        <w:tc>
          <w:tcPr>
            <w:tcW w:w="6909" w:type="dxa"/>
          </w:tcPr>
          <w:p w14:paraId="35834FC3" w14:textId="77777777" w:rsidR="00CE3B47" w:rsidRPr="00164256" w:rsidRDefault="00CE3B47" w:rsidP="00AA7156">
            <w:pPr>
              <w:rPr>
                <w:rFonts w:ascii="Palatino Linotype" w:hAnsi="Palatino Linotype"/>
              </w:rPr>
            </w:pPr>
            <w:r w:rsidRPr="00164256">
              <w:rPr>
                <w:rFonts w:ascii="Palatino Linotype" w:hAnsi="Palatino Linotype"/>
              </w:rPr>
              <w:t>The species was not observed in the still image</w:t>
            </w:r>
          </w:p>
        </w:tc>
      </w:tr>
      <w:tr w:rsidR="00CE3B47" w:rsidRPr="00164256" w14:paraId="3AEED8FF" w14:textId="77777777" w:rsidTr="00AA7156">
        <w:trPr>
          <w:trHeight w:val="413"/>
          <w:jc w:val="center"/>
        </w:trPr>
        <w:tc>
          <w:tcPr>
            <w:tcW w:w="2230" w:type="dxa"/>
          </w:tcPr>
          <w:p w14:paraId="1DB2BF75" w14:textId="77777777" w:rsidR="00CE3B47" w:rsidRPr="00164256" w:rsidRDefault="00CE3B47" w:rsidP="00AA7156">
            <w:pPr>
              <w:rPr>
                <w:rFonts w:ascii="Palatino Linotype" w:hAnsi="Palatino Linotype"/>
              </w:rPr>
            </w:pPr>
            <w:r w:rsidRPr="00164256">
              <w:rPr>
                <w:rFonts w:ascii="Palatino Linotype" w:hAnsi="Palatino Linotype"/>
              </w:rPr>
              <w:t>Rare</w:t>
            </w:r>
          </w:p>
        </w:tc>
        <w:tc>
          <w:tcPr>
            <w:tcW w:w="6909" w:type="dxa"/>
          </w:tcPr>
          <w:p w14:paraId="6D679C94" w14:textId="77777777" w:rsidR="00CE3B47" w:rsidRPr="00164256" w:rsidRDefault="00CE3B47" w:rsidP="00AA7156">
            <w:pPr>
              <w:rPr>
                <w:rFonts w:ascii="Palatino Linotype" w:hAnsi="Palatino Linotype"/>
              </w:rPr>
            </w:pPr>
            <w:r w:rsidRPr="00164256">
              <w:rPr>
                <w:rFonts w:ascii="Palatino Linotype" w:hAnsi="Palatino Linotype"/>
              </w:rPr>
              <w:t>The species was observed in less than 1% of the still image or the transect average</w:t>
            </w:r>
          </w:p>
        </w:tc>
      </w:tr>
      <w:tr w:rsidR="00CE3B47" w:rsidRPr="00164256" w14:paraId="1035FEBE" w14:textId="77777777" w:rsidTr="00AA7156">
        <w:trPr>
          <w:jc w:val="center"/>
        </w:trPr>
        <w:tc>
          <w:tcPr>
            <w:tcW w:w="2230" w:type="dxa"/>
          </w:tcPr>
          <w:p w14:paraId="78077298" w14:textId="77777777" w:rsidR="00CE3B47" w:rsidRPr="00164256" w:rsidRDefault="00CE3B47" w:rsidP="00AA7156">
            <w:pPr>
              <w:rPr>
                <w:rFonts w:ascii="Palatino Linotype" w:hAnsi="Palatino Linotype"/>
              </w:rPr>
            </w:pPr>
            <w:r w:rsidRPr="00164256">
              <w:rPr>
                <w:rFonts w:ascii="Palatino Linotype" w:hAnsi="Palatino Linotype"/>
              </w:rPr>
              <w:t>Present</w:t>
            </w:r>
          </w:p>
        </w:tc>
        <w:tc>
          <w:tcPr>
            <w:tcW w:w="6909" w:type="dxa"/>
          </w:tcPr>
          <w:p w14:paraId="50C427C1" w14:textId="77777777" w:rsidR="00CE3B47" w:rsidRPr="00164256" w:rsidRDefault="00CE3B47" w:rsidP="00AA7156">
            <w:pPr>
              <w:rPr>
                <w:rFonts w:ascii="Palatino Linotype" w:hAnsi="Palatino Linotype"/>
              </w:rPr>
            </w:pPr>
            <w:r w:rsidRPr="00164256">
              <w:rPr>
                <w:rFonts w:ascii="Palatino Linotype" w:hAnsi="Palatino Linotype"/>
              </w:rPr>
              <w:t xml:space="preserve">The species was observed in 1 to 25% of the still image or the transect average </w:t>
            </w:r>
          </w:p>
        </w:tc>
      </w:tr>
      <w:tr w:rsidR="00CE3B47" w:rsidRPr="00164256" w14:paraId="336F35AE" w14:textId="77777777" w:rsidTr="00AA7156">
        <w:trPr>
          <w:trHeight w:val="377"/>
          <w:jc w:val="center"/>
        </w:trPr>
        <w:tc>
          <w:tcPr>
            <w:tcW w:w="2230" w:type="dxa"/>
          </w:tcPr>
          <w:p w14:paraId="027A7A85" w14:textId="77777777" w:rsidR="00CE3B47" w:rsidRPr="00164256" w:rsidRDefault="00CE3B47" w:rsidP="00AA7156">
            <w:pPr>
              <w:rPr>
                <w:rFonts w:ascii="Palatino Linotype" w:hAnsi="Palatino Linotype"/>
              </w:rPr>
            </w:pPr>
            <w:r w:rsidRPr="00164256">
              <w:rPr>
                <w:rFonts w:ascii="Palatino Linotype" w:hAnsi="Palatino Linotype"/>
              </w:rPr>
              <w:t>Common</w:t>
            </w:r>
          </w:p>
        </w:tc>
        <w:tc>
          <w:tcPr>
            <w:tcW w:w="6909" w:type="dxa"/>
          </w:tcPr>
          <w:p w14:paraId="2FBAFC56" w14:textId="77777777" w:rsidR="00CE3B47" w:rsidRPr="00164256" w:rsidRDefault="00CE3B47" w:rsidP="00AA7156">
            <w:pPr>
              <w:rPr>
                <w:rFonts w:ascii="Palatino Linotype" w:hAnsi="Palatino Linotype"/>
              </w:rPr>
            </w:pPr>
            <w:r w:rsidRPr="00164256">
              <w:rPr>
                <w:rFonts w:ascii="Palatino Linotype" w:hAnsi="Palatino Linotype"/>
              </w:rPr>
              <w:t>The species was observed in 26 to 50% of the still image or the transect average</w:t>
            </w:r>
          </w:p>
        </w:tc>
      </w:tr>
      <w:tr w:rsidR="00CE3B47" w:rsidRPr="00164256" w14:paraId="68FCE8ED" w14:textId="77777777" w:rsidTr="00AA7156">
        <w:trPr>
          <w:trHeight w:val="665"/>
          <w:jc w:val="center"/>
        </w:trPr>
        <w:tc>
          <w:tcPr>
            <w:tcW w:w="2230" w:type="dxa"/>
          </w:tcPr>
          <w:p w14:paraId="4C6B14CC" w14:textId="77777777" w:rsidR="00CE3B47" w:rsidRPr="00164256" w:rsidRDefault="00CE3B47" w:rsidP="00AA7156">
            <w:pPr>
              <w:rPr>
                <w:rFonts w:ascii="Palatino Linotype" w:hAnsi="Palatino Linotype"/>
              </w:rPr>
            </w:pPr>
            <w:r w:rsidRPr="00164256">
              <w:rPr>
                <w:rFonts w:ascii="Palatino Linotype" w:hAnsi="Palatino Linotype"/>
              </w:rPr>
              <w:t>Abundant</w:t>
            </w:r>
          </w:p>
        </w:tc>
        <w:tc>
          <w:tcPr>
            <w:tcW w:w="6909" w:type="dxa"/>
          </w:tcPr>
          <w:p w14:paraId="4309C5FA" w14:textId="77777777" w:rsidR="00CE3B47" w:rsidRPr="00164256" w:rsidRDefault="00CE3B47" w:rsidP="00AA7156">
            <w:pPr>
              <w:rPr>
                <w:rFonts w:ascii="Palatino Linotype" w:hAnsi="Palatino Linotype"/>
              </w:rPr>
            </w:pPr>
            <w:r w:rsidRPr="00164256">
              <w:rPr>
                <w:rFonts w:ascii="Palatino Linotype" w:hAnsi="Palatino Linotype"/>
              </w:rPr>
              <w:t>The species occurred in 51 to 100% of the still image or the transect average</w:t>
            </w:r>
          </w:p>
        </w:tc>
      </w:tr>
    </w:tbl>
    <w:p w14:paraId="4980B586" w14:textId="77777777" w:rsidR="00CE3B47" w:rsidRDefault="00CE3B47" w:rsidP="00E030BE">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p>
    <w:p w14:paraId="69C09EF5" w14:textId="77777777" w:rsidR="00AE7DBE" w:rsidRPr="00CE3B47" w:rsidRDefault="00CE3B47" w:rsidP="00CE3B47">
      <w:pPr>
        <w:pStyle w:val="Caption"/>
        <w:keepNext/>
      </w:pPr>
      <w:bookmarkStart w:id="204" w:name="_Toc12015642"/>
      <w:r>
        <w:t xml:space="preserve">Table </w:t>
      </w:r>
      <w:fldSimple w:instr=" SEQ Table \* ARABIC ">
        <w:r w:rsidR="004D1822">
          <w:rPr>
            <w:noProof/>
          </w:rPr>
          <w:t>17</w:t>
        </w:r>
      </w:fldSimple>
      <w:r>
        <w:t xml:space="preserve">. </w:t>
      </w:r>
      <w:r w:rsidR="00154A50" w:rsidRPr="00164256">
        <w:rPr>
          <w:rFonts w:ascii="Palatino Linotype" w:hAnsi="Palatino Linotype"/>
        </w:rPr>
        <w:t>R</w:t>
      </w:r>
      <w:r w:rsidR="00AE7DBE" w:rsidRPr="00164256">
        <w:rPr>
          <w:rFonts w:ascii="Palatino Linotype" w:hAnsi="Palatino Linotype"/>
        </w:rPr>
        <w:t>elative abundance</w:t>
      </w:r>
      <w:r w:rsidR="00154A50" w:rsidRPr="00164256">
        <w:rPr>
          <w:rFonts w:ascii="Palatino Linotype" w:hAnsi="Palatino Linotype"/>
        </w:rPr>
        <w:t xml:space="preserve"> descriptions for digital video footage</w:t>
      </w:r>
      <w:r w:rsidR="00AE7DBE" w:rsidRPr="00164256">
        <w:rPr>
          <w:rFonts w:ascii="Palatino Linotype" w:hAnsi="Palatino Linotype"/>
        </w:rPr>
        <w:t>.</w:t>
      </w:r>
      <w:bookmarkEnd w:id="204"/>
    </w:p>
    <w:tbl>
      <w:tblPr>
        <w:tblStyle w:val="TableGrid"/>
        <w:tblW w:w="0" w:type="auto"/>
        <w:jc w:val="center"/>
        <w:tblLook w:val="04A0" w:firstRow="1" w:lastRow="0" w:firstColumn="1" w:lastColumn="0" w:noHBand="0" w:noVBand="1"/>
      </w:tblPr>
      <w:tblGrid>
        <w:gridCol w:w="2250"/>
        <w:gridCol w:w="6929"/>
      </w:tblGrid>
      <w:tr w:rsidR="00AE7DBE" w:rsidRPr="00164256" w14:paraId="7DCE5462" w14:textId="77777777" w:rsidTr="007E7F08">
        <w:trPr>
          <w:jc w:val="center"/>
        </w:trPr>
        <w:tc>
          <w:tcPr>
            <w:tcW w:w="2250" w:type="dxa"/>
          </w:tcPr>
          <w:p w14:paraId="1D9F0F92" w14:textId="77777777" w:rsidR="00AE7DBE" w:rsidRPr="00164256" w:rsidRDefault="00AE7DBE" w:rsidP="00773563">
            <w:pPr>
              <w:rPr>
                <w:rFonts w:ascii="Palatino Linotype" w:hAnsi="Palatino Linotype"/>
                <w:b/>
              </w:rPr>
            </w:pPr>
            <w:r w:rsidRPr="00164256">
              <w:rPr>
                <w:rFonts w:ascii="Palatino Linotype" w:hAnsi="Palatino Linotype"/>
                <w:b/>
              </w:rPr>
              <w:t>Relative abundance</w:t>
            </w:r>
          </w:p>
        </w:tc>
        <w:tc>
          <w:tcPr>
            <w:tcW w:w="6929" w:type="dxa"/>
          </w:tcPr>
          <w:p w14:paraId="7A252376" w14:textId="77777777" w:rsidR="00AE7DBE" w:rsidRPr="00164256" w:rsidRDefault="00AE7DBE" w:rsidP="00773563">
            <w:pPr>
              <w:rPr>
                <w:rFonts w:ascii="Palatino Linotype" w:hAnsi="Palatino Linotype"/>
                <w:b/>
              </w:rPr>
            </w:pPr>
            <w:r w:rsidRPr="00164256">
              <w:rPr>
                <w:rFonts w:ascii="Palatino Linotype" w:hAnsi="Palatino Linotype"/>
                <w:b/>
              </w:rPr>
              <w:t>Description</w:t>
            </w:r>
          </w:p>
        </w:tc>
      </w:tr>
      <w:tr w:rsidR="00066C5A" w:rsidRPr="00164256" w14:paraId="67B8A3EF" w14:textId="77777777" w:rsidTr="007E7F08">
        <w:trPr>
          <w:jc w:val="center"/>
        </w:trPr>
        <w:tc>
          <w:tcPr>
            <w:tcW w:w="2250" w:type="dxa"/>
          </w:tcPr>
          <w:p w14:paraId="6F8830CE" w14:textId="77777777" w:rsidR="00066C5A" w:rsidRPr="00164256" w:rsidRDefault="00066C5A" w:rsidP="00773563">
            <w:pPr>
              <w:rPr>
                <w:rFonts w:ascii="Palatino Linotype" w:hAnsi="Palatino Linotype"/>
              </w:rPr>
            </w:pPr>
            <w:r w:rsidRPr="00164256">
              <w:rPr>
                <w:rFonts w:ascii="Palatino Linotype" w:hAnsi="Palatino Linotype"/>
              </w:rPr>
              <w:t>Absent</w:t>
            </w:r>
          </w:p>
        </w:tc>
        <w:tc>
          <w:tcPr>
            <w:tcW w:w="6929" w:type="dxa"/>
          </w:tcPr>
          <w:p w14:paraId="56C53CC1" w14:textId="77777777" w:rsidR="00066C5A" w:rsidRPr="00164256" w:rsidRDefault="00066C5A" w:rsidP="00066C5A">
            <w:pPr>
              <w:rPr>
                <w:rFonts w:ascii="Palatino Linotype" w:hAnsi="Palatino Linotype"/>
              </w:rPr>
            </w:pPr>
            <w:r w:rsidRPr="00164256">
              <w:rPr>
                <w:rFonts w:ascii="Palatino Linotype" w:hAnsi="Palatino Linotype"/>
              </w:rPr>
              <w:t>The species was not observed in the video footage</w:t>
            </w:r>
          </w:p>
        </w:tc>
      </w:tr>
      <w:tr w:rsidR="00AE7DBE" w:rsidRPr="00164256" w14:paraId="6275E607" w14:textId="77777777" w:rsidTr="007E7F08">
        <w:trPr>
          <w:jc w:val="center"/>
        </w:trPr>
        <w:tc>
          <w:tcPr>
            <w:tcW w:w="2250" w:type="dxa"/>
          </w:tcPr>
          <w:p w14:paraId="3175F047" w14:textId="77777777" w:rsidR="00AE7DBE" w:rsidRPr="00164256" w:rsidRDefault="00AE7DBE" w:rsidP="00773563">
            <w:pPr>
              <w:rPr>
                <w:rFonts w:ascii="Palatino Linotype" w:hAnsi="Palatino Linotype"/>
              </w:rPr>
            </w:pPr>
            <w:r w:rsidRPr="00164256">
              <w:rPr>
                <w:rFonts w:ascii="Palatino Linotype" w:hAnsi="Palatino Linotype"/>
              </w:rPr>
              <w:t xml:space="preserve">Rare </w:t>
            </w:r>
          </w:p>
        </w:tc>
        <w:tc>
          <w:tcPr>
            <w:tcW w:w="6929" w:type="dxa"/>
          </w:tcPr>
          <w:p w14:paraId="148F8F37" w14:textId="77777777" w:rsidR="00AE7DBE" w:rsidRPr="00164256" w:rsidRDefault="00066C5A" w:rsidP="00773563">
            <w:pPr>
              <w:rPr>
                <w:rFonts w:ascii="Palatino Linotype" w:hAnsi="Palatino Linotype"/>
              </w:rPr>
            </w:pPr>
            <w:r w:rsidRPr="00164256">
              <w:rPr>
                <w:rFonts w:ascii="Palatino Linotype" w:hAnsi="Palatino Linotype"/>
              </w:rPr>
              <w:t>T</w:t>
            </w:r>
            <w:r w:rsidR="00AE7DBE" w:rsidRPr="00164256">
              <w:rPr>
                <w:rFonts w:ascii="Palatino Linotype" w:hAnsi="Palatino Linotype"/>
              </w:rPr>
              <w:t xml:space="preserve">he species </w:t>
            </w:r>
            <w:r w:rsidR="001A737D" w:rsidRPr="00164256">
              <w:rPr>
                <w:rFonts w:ascii="Palatino Linotype" w:hAnsi="Palatino Linotype"/>
              </w:rPr>
              <w:t xml:space="preserve">was observed </w:t>
            </w:r>
            <w:r w:rsidR="00AE7DBE" w:rsidRPr="00164256">
              <w:rPr>
                <w:rFonts w:ascii="Palatino Linotype" w:hAnsi="Palatino Linotype"/>
              </w:rPr>
              <w:t>in less than 1% of the screens, i.e. length of the video monitor from top to bottom (representing, on average, 3 linear feet of substrate)</w:t>
            </w:r>
          </w:p>
        </w:tc>
      </w:tr>
      <w:tr w:rsidR="00AE7DBE" w:rsidRPr="00164256" w14:paraId="6AA7AE24" w14:textId="77777777" w:rsidTr="007E7F08">
        <w:trPr>
          <w:jc w:val="center"/>
        </w:trPr>
        <w:tc>
          <w:tcPr>
            <w:tcW w:w="2250" w:type="dxa"/>
          </w:tcPr>
          <w:p w14:paraId="60068B75" w14:textId="77777777" w:rsidR="00AE7DBE" w:rsidRPr="00164256" w:rsidRDefault="00AE7DBE" w:rsidP="00773563">
            <w:pPr>
              <w:rPr>
                <w:rFonts w:ascii="Palatino Linotype" w:hAnsi="Palatino Linotype"/>
              </w:rPr>
            </w:pPr>
            <w:r w:rsidRPr="00164256">
              <w:rPr>
                <w:rFonts w:ascii="Palatino Linotype" w:hAnsi="Palatino Linotype"/>
              </w:rPr>
              <w:t>Present</w:t>
            </w:r>
          </w:p>
        </w:tc>
        <w:tc>
          <w:tcPr>
            <w:tcW w:w="6929" w:type="dxa"/>
          </w:tcPr>
          <w:p w14:paraId="7620FD70" w14:textId="77777777" w:rsidR="00AE7DBE" w:rsidRPr="00164256" w:rsidRDefault="00066C5A" w:rsidP="00773563">
            <w:pPr>
              <w:rPr>
                <w:rFonts w:ascii="Palatino Linotype" w:hAnsi="Palatino Linotype"/>
              </w:rPr>
            </w:pPr>
            <w:r w:rsidRPr="00164256">
              <w:rPr>
                <w:rFonts w:ascii="Palatino Linotype" w:hAnsi="Palatino Linotype"/>
              </w:rPr>
              <w:t>T</w:t>
            </w:r>
            <w:r w:rsidR="00AE7DBE" w:rsidRPr="00164256">
              <w:rPr>
                <w:rFonts w:ascii="Palatino Linotype" w:hAnsi="Palatino Linotype"/>
              </w:rPr>
              <w:t xml:space="preserve">he species </w:t>
            </w:r>
            <w:r w:rsidR="001A737D" w:rsidRPr="00164256">
              <w:rPr>
                <w:rFonts w:ascii="Palatino Linotype" w:hAnsi="Palatino Linotype"/>
              </w:rPr>
              <w:t xml:space="preserve">was observed </w:t>
            </w:r>
            <w:r w:rsidR="00AE7DBE" w:rsidRPr="00164256">
              <w:rPr>
                <w:rFonts w:ascii="Palatino Linotype" w:hAnsi="Palatino Linotype"/>
              </w:rPr>
              <w:t>in 1 to 25% of the screens</w:t>
            </w:r>
          </w:p>
        </w:tc>
      </w:tr>
      <w:tr w:rsidR="00AE7DBE" w:rsidRPr="00164256" w14:paraId="06B894CF" w14:textId="77777777" w:rsidTr="007E7F08">
        <w:trPr>
          <w:jc w:val="center"/>
        </w:trPr>
        <w:tc>
          <w:tcPr>
            <w:tcW w:w="2250" w:type="dxa"/>
          </w:tcPr>
          <w:p w14:paraId="3DD0900B" w14:textId="77777777" w:rsidR="00AE7DBE" w:rsidRPr="00164256" w:rsidRDefault="00AE7DBE" w:rsidP="00773563">
            <w:pPr>
              <w:rPr>
                <w:rFonts w:ascii="Palatino Linotype" w:hAnsi="Palatino Linotype"/>
              </w:rPr>
            </w:pPr>
            <w:r w:rsidRPr="00164256">
              <w:rPr>
                <w:rFonts w:ascii="Palatino Linotype" w:hAnsi="Palatino Linotype"/>
                <w:szCs w:val="22"/>
              </w:rPr>
              <w:t>Common</w:t>
            </w:r>
          </w:p>
        </w:tc>
        <w:tc>
          <w:tcPr>
            <w:tcW w:w="6929" w:type="dxa"/>
          </w:tcPr>
          <w:p w14:paraId="0532BE3B" w14:textId="77777777" w:rsidR="00AE7DBE" w:rsidRPr="00164256" w:rsidRDefault="00066C5A" w:rsidP="00773563">
            <w:pPr>
              <w:rPr>
                <w:rFonts w:ascii="Palatino Linotype" w:hAnsi="Palatino Linotype"/>
              </w:rPr>
            </w:pPr>
            <w:r w:rsidRPr="00164256">
              <w:rPr>
                <w:rFonts w:ascii="Palatino Linotype" w:hAnsi="Palatino Linotype"/>
              </w:rPr>
              <w:t>T</w:t>
            </w:r>
            <w:r w:rsidR="00AE7DBE" w:rsidRPr="00164256">
              <w:rPr>
                <w:rFonts w:ascii="Palatino Linotype" w:hAnsi="Palatino Linotype"/>
              </w:rPr>
              <w:t xml:space="preserve">he species </w:t>
            </w:r>
            <w:r w:rsidR="001A737D" w:rsidRPr="00164256">
              <w:rPr>
                <w:rFonts w:ascii="Palatino Linotype" w:hAnsi="Palatino Linotype"/>
              </w:rPr>
              <w:t xml:space="preserve">was observed </w:t>
            </w:r>
            <w:r w:rsidR="00AE7DBE" w:rsidRPr="00164256">
              <w:rPr>
                <w:rFonts w:ascii="Palatino Linotype" w:hAnsi="Palatino Linotype"/>
              </w:rPr>
              <w:t>in 25 to 50% of the screens</w:t>
            </w:r>
          </w:p>
        </w:tc>
      </w:tr>
      <w:tr w:rsidR="00AE7DBE" w:rsidRPr="00164256" w14:paraId="308962C5" w14:textId="77777777" w:rsidTr="007E7F08">
        <w:trPr>
          <w:jc w:val="center"/>
        </w:trPr>
        <w:tc>
          <w:tcPr>
            <w:tcW w:w="2250" w:type="dxa"/>
          </w:tcPr>
          <w:p w14:paraId="72318597" w14:textId="77777777" w:rsidR="00AE7DBE" w:rsidRPr="00164256" w:rsidRDefault="00AE7DBE" w:rsidP="00773563">
            <w:pPr>
              <w:rPr>
                <w:rFonts w:ascii="Palatino Linotype" w:hAnsi="Palatino Linotype"/>
              </w:rPr>
            </w:pPr>
            <w:r w:rsidRPr="00164256">
              <w:rPr>
                <w:rFonts w:ascii="Palatino Linotype" w:hAnsi="Palatino Linotype"/>
              </w:rPr>
              <w:t>Abundant</w:t>
            </w:r>
          </w:p>
        </w:tc>
        <w:tc>
          <w:tcPr>
            <w:tcW w:w="6929" w:type="dxa"/>
          </w:tcPr>
          <w:p w14:paraId="70DEDB21" w14:textId="77777777" w:rsidR="00AE7DBE" w:rsidRPr="00164256" w:rsidRDefault="00066C5A" w:rsidP="00773563">
            <w:pPr>
              <w:rPr>
                <w:rFonts w:ascii="Palatino Linotype" w:hAnsi="Palatino Linotype"/>
              </w:rPr>
            </w:pPr>
            <w:r w:rsidRPr="00164256">
              <w:rPr>
                <w:rFonts w:ascii="Palatino Linotype" w:hAnsi="Palatino Linotype"/>
              </w:rPr>
              <w:t>T</w:t>
            </w:r>
            <w:r w:rsidR="00AE7DBE" w:rsidRPr="00164256">
              <w:rPr>
                <w:rFonts w:ascii="Palatino Linotype" w:hAnsi="Palatino Linotype"/>
              </w:rPr>
              <w:t xml:space="preserve">he species </w:t>
            </w:r>
            <w:r w:rsidR="001A737D" w:rsidRPr="00164256">
              <w:rPr>
                <w:rFonts w:ascii="Palatino Linotype" w:hAnsi="Palatino Linotype"/>
              </w:rPr>
              <w:t xml:space="preserve">was observed </w:t>
            </w:r>
            <w:r w:rsidR="00AE7DBE" w:rsidRPr="00164256">
              <w:rPr>
                <w:rFonts w:ascii="Palatino Linotype" w:hAnsi="Palatino Linotype"/>
              </w:rPr>
              <w:t>on more than 50% of the screens</w:t>
            </w:r>
          </w:p>
        </w:tc>
      </w:tr>
    </w:tbl>
    <w:p w14:paraId="219EFB0E" w14:textId="77777777" w:rsidR="00EA41AC" w:rsidRDefault="00EA41AC" w:rsidP="00E030BE">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p>
    <w:p w14:paraId="6B12199B" w14:textId="77777777" w:rsidR="00BF2CFA" w:rsidRDefault="00BF2CFA" w:rsidP="00E030BE">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p>
    <w:p w14:paraId="306D4120" w14:textId="77777777" w:rsidR="00CE3B47" w:rsidRPr="00A82780" w:rsidRDefault="00CE3B47" w:rsidP="00CE3B47">
      <w:pPr>
        <w:rPr>
          <w:rFonts w:ascii="Palatino Linotype" w:hAnsi="Palatino Linotype"/>
        </w:rPr>
      </w:pPr>
    </w:p>
    <w:p w14:paraId="6A683F2A" w14:textId="77777777" w:rsidR="00CE3B47" w:rsidRPr="00EB3CF6" w:rsidRDefault="00CE3B47" w:rsidP="00CE3B47">
      <w:pPr>
        <w:pStyle w:val="Heading3"/>
        <w:numPr>
          <w:ilvl w:val="2"/>
          <w:numId w:val="24"/>
        </w:numPr>
        <w:rPr>
          <w:rFonts w:ascii="Palatino Linotype" w:hAnsi="Palatino Linotype"/>
        </w:rPr>
      </w:pPr>
      <w:bookmarkStart w:id="205" w:name="_Toc11938130"/>
      <w:r w:rsidRPr="00EB3CF6">
        <w:rPr>
          <w:rFonts w:ascii="Palatino Linotype" w:hAnsi="Palatino Linotype"/>
        </w:rPr>
        <w:t>Sediment Profile Image Analysis</w:t>
      </w:r>
      <w:r>
        <w:rPr>
          <w:rFonts w:ascii="Palatino Linotype" w:hAnsi="Palatino Linotype"/>
        </w:rPr>
        <w:t xml:space="preserve"> (Optional)</w:t>
      </w:r>
      <w:bookmarkEnd w:id="205"/>
    </w:p>
    <w:p w14:paraId="3C4C2698" w14:textId="77777777" w:rsidR="00CE3B47" w:rsidRPr="00E030BE" w:rsidRDefault="00CE3B47" w:rsidP="00CE3B47">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r w:rsidRPr="00E030BE">
        <w:rPr>
          <w:rFonts w:ascii="Palatino Linotype" w:hAnsi="Palatino Linotype"/>
          <w:color w:val="000000"/>
          <w:szCs w:val="22"/>
        </w:rPr>
        <w:t xml:space="preserve">After field collection, SPI analysis will continue with a reanalysis of the plan-view video previously examined in the field (section B.2.2.3). A visual analysis including the same parameters as estimated from the video SPI will be made for the still images. The final rapid “quick look” analysis based on this review of both video and still images will be completed within </w:t>
      </w:r>
      <w:r w:rsidR="008C4573">
        <w:rPr>
          <w:rFonts w:ascii="Palatino Linotype" w:hAnsi="Palatino Linotype"/>
          <w:color w:val="000000"/>
          <w:szCs w:val="22"/>
        </w:rPr>
        <w:t>7</w:t>
      </w:r>
      <w:r w:rsidRPr="00E030BE">
        <w:rPr>
          <w:rFonts w:ascii="Palatino Linotype" w:hAnsi="Palatino Linotype"/>
          <w:color w:val="000000"/>
          <w:szCs w:val="22"/>
        </w:rPr>
        <w:t xml:space="preserve"> days of the completion of field work.</w:t>
      </w:r>
    </w:p>
    <w:p w14:paraId="5071641E" w14:textId="77777777" w:rsidR="00CE3B47" w:rsidRPr="00E030BE" w:rsidRDefault="00CE3B47" w:rsidP="00CE3B47">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p>
    <w:p w14:paraId="291AB701" w14:textId="77777777" w:rsidR="00CE3B47" w:rsidRPr="00B85625" w:rsidRDefault="00CE3B47" w:rsidP="00CE3B47">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r w:rsidRPr="00F35855">
        <w:rPr>
          <w:rFonts w:ascii="Palatino Linotype" w:hAnsi="Palatino Linotype"/>
          <w:color w:val="000000"/>
          <w:szCs w:val="22"/>
        </w:rPr>
        <w:t>Each image file will be labeled with station and replicate data. The first analytical step is accomplished by visually examining the images and recording all observed features into a pre</w:t>
      </w:r>
      <w:r>
        <w:rPr>
          <w:rFonts w:ascii="Palatino Linotype" w:hAnsi="Palatino Linotype"/>
          <w:color w:val="000000"/>
          <w:szCs w:val="22"/>
        </w:rPr>
        <w:t>-</w:t>
      </w:r>
      <w:r w:rsidRPr="00F35855">
        <w:rPr>
          <w:rFonts w:ascii="Palatino Linotype" w:hAnsi="Palatino Linotype"/>
          <w:color w:val="000000"/>
          <w:szCs w:val="22"/>
        </w:rPr>
        <w:t xml:space="preserve">formatted, standardized spreadsheet file. The parameters to be measured are summarized in Table </w:t>
      </w:r>
      <w:r>
        <w:rPr>
          <w:rFonts w:ascii="Palatino Linotype" w:hAnsi="Palatino Linotype"/>
          <w:color w:val="000000"/>
          <w:szCs w:val="22"/>
        </w:rPr>
        <w:t>1</w:t>
      </w:r>
      <w:r w:rsidR="005758F8">
        <w:rPr>
          <w:rFonts w:ascii="Palatino Linotype" w:hAnsi="Palatino Linotype"/>
          <w:color w:val="000000"/>
          <w:szCs w:val="22"/>
        </w:rPr>
        <w:t>8</w:t>
      </w:r>
      <w:r w:rsidRPr="00F35855">
        <w:rPr>
          <w:rFonts w:ascii="Palatino Linotype" w:hAnsi="Palatino Linotype"/>
          <w:color w:val="000000"/>
          <w:szCs w:val="22"/>
        </w:rPr>
        <w:t xml:space="preserve"> and discussed in more detail in </w:t>
      </w:r>
      <w:r w:rsidRPr="00B85625">
        <w:rPr>
          <w:rFonts w:ascii="Palatino Linotype" w:hAnsi="Palatino Linotype"/>
          <w:color w:val="000000"/>
          <w:szCs w:val="22"/>
        </w:rPr>
        <w:t xml:space="preserve">Appendix D. Further details about these analyses can be found </w:t>
      </w:r>
      <w:r>
        <w:rPr>
          <w:rFonts w:ascii="Palatino Linotype" w:hAnsi="Palatino Linotype"/>
          <w:color w:val="000000"/>
          <w:szCs w:val="22"/>
        </w:rPr>
        <w:t xml:space="preserve">in </w:t>
      </w:r>
      <w:r w:rsidRPr="00B85625">
        <w:rPr>
          <w:rFonts w:ascii="Palatino Linotype" w:hAnsi="Palatino Linotype"/>
          <w:color w:val="000000"/>
          <w:szCs w:val="22"/>
        </w:rPr>
        <w:t>Rhoads and Germano (</w:t>
      </w:r>
      <w:r w:rsidR="00BF4B3E">
        <w:rPr>
          <w:rFonts w:ascii="Palatino Linotype" w:hAnsi="Palatino Linotype"/>
          <w:color w:val="000000"/>
          <w:szCs w:val="22"/>
        </w:rPr>
        <w:t xml:space="preserve">1982, </w:t>
      </w:r>
      <w:r w:rsidRPr="00B85625">
        <w:rPr>
          <w:rFonts w:ascii="Palatino Linotype" w:hAnsi="Palatino Linotype"/>
          <w:color w:val="000000"/>
          <w:szCs w:val="22"/>
        </w:rPr>
        <w:t xml:space="preserve">1986), </w:t>
      </w:r>
      <w:r>
        <w:rPr>
          <w:rFonts w:ascii="Palatino Linotype" w:hAnsi="Palatino Linotype"/>
          <w:color w:val="000000"/>
          <w:szCs w:val="22"/>
        </w:rPr>
        <w:t>Nilsson and Rosenberg (1997), Rosenberg et al. (2001), and Shumchenia and King (2010).</w:t>
      </w:r>
    </w:p>
    <w:p w14:paraId="00EB6E9E" w14:textId="77777777" w:rsidR="00CE3B47" w:rsidRPr="00F35855" w:rsidRDefault="00CE3B47" w:rsidP="00CE3B47">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p>
    <w:p w14:paraId="62FF614A" w14:textId="77777777" w:rsidR="00CE3B47" w:rsidRDefault="00CE3B47" w:rsidP="00CE3B47">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r w:rsidRPr="00F35855">
        <w:rPr>
          <w:rFonts w:ascii="Palatino Linotype" w:hAnsi="Palatino Linotype"/>
          <w:color w:val="000000"/>
          <w:szCs w:val="22"/>
        </w:rPr>
        <w:t xml:space="preserve">The videotapes also are analyzed visually, with all observed features also recorded into a preformatted, standardized spreadsheet. </w:t>
      </w:r>
      <w:r>
        <w:rPr>
          <w:rFonts w:ascii="Palatino Linotype" w:hAnsi="Palatino Linotype"/>
          <w:color w:val="000000"/>
          <w:szCs w:val="22"/>
        </w:rPr>
        <w:t xml:space="preserve">Photo editing </w:t>
      </w:r>
      <w:r w:rsidRPr="00F35855">
        <w:rPr>
          <w:rFonts w:ascii="Palatino Linotype" w:hAnsi="Palatino Linotype"/>
          <w:color w:val="000000"/>
          <w:szCs w:val="22"/>
        </w:rPr>
        <w:t xml:space="preserve">software (e.g. Adobe Photoshop™) and </w:t>
      </w:r>
      <w:r w:rsidRPr="0007345D">
        <w:rPr>
          <w:rFonts w:ascii="Palatino Linotype" w:hAnsi="Palatino Linotype"/>
          <w:color w:val="000000"/>
          <w:szCs w:val="22"/>
        </w:rPr>
        <w:t>image processing program</w:t>
      </w:r>
      <w:r>
        <w:rPr>
          <w:rFonts w:ascii="Palatino Linotype" w:hAnsi="Palatino Linotype"/>
          <w:color w:val="000000"/>
          <w:szCs w:val="22"/>
        </w:rPr>
        <w:t xml:space="preserve">s (e.g. </w:t>
      </w:r>
      <w:r w:rsidRPr="00F35855">
        <w:rPr>
          <w:rFonts w:ascii="Palatino Linotype" w:hAnsi="Palatino Linotype"/>
          <w:color w:val="000000"/>
          <w:szCs w:val="22"/>
        </w:rPr>
        <w:t>National Institutes of Health ImageJ</w:t>
      </w:r>
      <w:r>
        <w:rPr>
          <w:rFonts w:ascii="Palatino Linotype" w:hAnsi="Palatino Linotype"/>
          <w:color w:val="000000"/>
          <w:szCs w:val="22"/>
        </w:rPr>
        <w:t>)</w:t>
      </w:r>
      <w:r w:rsidRPr="00F35855">
        <w:rPr>
          <w:rFonts w:ascii="Palatino Linotype" w:hAnsi="Palatino Linotype"/>
          <w:color w:val="000000"/>
          <w:szCs w:val="22"/>
        </w:rPr>
        <w:t xml:space="preserve"> are used to preprocess and analyze the </w:t>
      </w:r>
      <w:r w:rsidRPr="0007345D">
        <w:rPr>
          <w:rFonts w:ascii="Palatino Linotype" w:hAnsi="Palatino Linotype"/>
          <w:color w:val="000000"/>
          <w:szCs w:val="22"/>
        </w:rPr>
        <w:t>images. Computer analysis of each image is standardized by executing a series of macro commands. SPI results</w:t>
      </w:r>
      <w:r w:rsidRPr="00E030BE">
        <w:rPr>
          <w:rFonts w:ascii="Palatino Linotype" w:hAnsi="Palatino Linotype"/>
          <w:color w:val="000000"/>
          <w:szCs w:val="22"/>
        </w:rPr>
        <w:t>, in the form of an Excel spreadsheet, will be delivered to the Project Manager for checking and submission to MassDEP.</w:t>
      </w:r>
    </w:p>
    <w:p w14:paraId="7A442F12" w14:textId="77777777" w:rsidR="00CE3B47" w:rsidRDefault="00CE3B47" w:rsidP="00CE3B47">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p>
    <w:p w14:paraId="24CEAD04" w14:textId="77777777" w:rsidR="00CE3B47" w:rsidRPr="00E030BE" w:rsidRDefault="00CE3B47" w:rsidP="00CE3B47">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p>
    <w:p w14:paraId="27D04673" w14:textId="77777777" w:rsidR="00CE3B47" w:rsidRDefault="00CE3B47" w:rsidP="00CE3B47">
      <w:pPr>
        <w:rPr>
          <w:rFonts w:ascii="Palatino Linotype" w:hAnsi="Palatino Linotype"/>
          <w:color w:val="000000"/>
          <w:szCs w:val="22"/>
        </w:rPr>
      </w:pPr>
      <w:r>
        <w:rPr>
          <w:rFonts w:ascii="Palatino Linotype" w:hAnsi="Palatino Linotype"/>
          <w:color w:val="000000"/>
          <w:szCs w:val="22"/>
        </w:rPr>
        <w:br w:type="page"/>
      </w:r>
    </w:p>
    <w:p w14:paraId="7C2B7501" w14:textId="77777777" w:rsidR="00CE3B47" w:rsidRPr="00E030BE" w:rsidRDefault="00CE3B47" w:rsidP="00CE3B47">
      <w:pPr>
        <w:pStyle w:val="Caption"/>
        <w:rPr>
          <w:rFonts w:ascii="Palatino Linotype" w:hAnsi="Palatino Linotype"/>
          <w:szCs w:val="18"/>
        </w:rPr>
      </w:pPr>
      <w:bookmarkStart w:id="206" w:name="_Toc12015643"/>
      <w:r w:rsidRPr="00E030BE">
        <w:rPr>
          <w:rFonts w:ascii="Palatino Linotype" w:hAnsi="Palatino Linotype"/>
        </w:rPr>
        <w:lastRenderedPageBreak/>
        <w:t xml:space="preserve">Table </w:t>
      </w:r>
      <w:r w:rsidRPr="00E030BE">
        <w:rPr>
          <w:rFonts w:ascii="Palatino Linotype" w:hAnsi="Palatino Linotype"/>
        </w:rPr>
        <w:fldChar w:fldCharType="begin"/>
      </w:r>
      <w:r w:rsidRPr="00E030BE">
        <w:rPr>
          <w:rFonts w:ascii="Palatino Linotype" w:hAnsi="Palatino Linotype"/>
        </w:rPr>
        <w:instrText xml:space="preserve"> SEQ Table \* ARABIC </w:instrText>
      </w:r>
      <w:r w:rsidRPr="00E030BE">
        <w:rPr>
          <w:rFonts w:ascii="Palatino Linotype" w:hAnsi="Palatino Linotype"/>
        </w:rPr>
        <w:fldChar w:fldCharType="separate"/>
      </w:r>
      <w:r w:rsidR="004D1822">
        <w:rPr>
          <w:rFonts w:ascii="Palatino Linotype" w:hAnsi="Palatino Linotype"/>
          <w:noProof/>
        </w:rPr>
        <w:t>18</w:t>
      </w:r>
      <w:r w:rsidRPr="00E030BE">
        <w:rPr>
          <w:rFonts w:ascii="Palatino Linotype" w:hAnsi="Palatino Linotype"/>
        </w:rPr>
        <w:fldChar w:fldCharType="end"/>
      </w:r>
      <w:r w:rsidRPr="00E030BE">
        <w:rPr>
          <w:rFonts w:ascii="Palatino Linotype" w:hAnsi="Palatino Linotype"/>
        </w:rPr>
        <w:t>. Parameters Measured from Sediment Profile Images.</w:t>
      </w:r>
      <w:bookmarkEnd w:id="206"/>
    </w:p>
    <w:tbl>
      <w:tblPr>
        <w:tblW w:w="9752" w:type="dxa"/>
        <w:tblInd w:w="144"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129" w:type="dxa"/>
          <w:right w:w="129" w:type="dxa"/>
        </w:tblCellMar>
        <w:tblLook w:val="0000" w:firstRow="0" w:lastRow="0" w:firstColumn="0" w:lastColumn="0" w:noHBand="0" w:noVBand="0"/>
      </w:tblPr>
      <w:tblGrid>
        <w:gridCol w:w="3405"/>
        <w:gridCol w:w="1200"/>
        <w:gridCol w:w="1140"/>
        <w:gridCol w:w="4007"/>
      </w:tblGrid>
      <w:tr w:rsidR="00CE3B47" w:rsidRPr="00265F46" w14:paraId="37182FBA" w14:textId="77777777" w:rsidTr="00AA7156">
        <w:trPr>
          <w:cantSplit/>
          <w:trHeight w:val="462"/>
        </w:trPr>
        <w:tc>
          <w:tcPr>
            <w:tcW w:w="3405" w:type="dxa"/>
            <w:tcBorders>
              <w:top w:val="double" w:sz="4" w:space="0" w:color="auto"/>
            </w:tcBorders>
            <w:shd w:val="clear" w:color="FFFF00" w:fill="D9D9D9"/>
            <w:vAlign w:val="center"/>
          </w:tcPr>
          <w:p w14:paraId="2A348F4A" w14:textId="77777777" w:rsidR="00CE3B47" w:rsidRPr="000E2E93" w:rsidRDefault="00CE3B47" w:rsidP="00AA7156">
            <w:pPr>
              <w:rPr>
                <w:rFonts w:ascii="Palatino Linotype" w:hAnsi="Palatino Linotype"/>
                <w:b/>
                <w:bCs/>
              </w:rPr>
            </w:pPr>
            <w:r w:rsidRPr="000E2E93">
              <w:rPr>
                <w:rFonts w:ascii="Palatino Linotype" w:hAnsi="Palatino Linotype"/>
                <w:b/>
                <w:bCs/>
              </w:rPr>
              <w:t>Parameter</w:t>
            </w:r>
          </w:p>
        </w:tc>
        <w:tc>
          <w:tcPr>
            <w:tcW w:w="1200" w:type="dxa"/>
            <w:tcBorders>
              <w:top w:val="double" w:sz="4" w:space="0" w:color="auto"/>
            </w:tcBorders>
            <w:shd w:val="clear" w:color="FFFF00" w:fill="D9D9D9"/>
            <w:vAlign w:val="center"/>
          </w:tcPr>
          <w:p w14:paraId="3D69E153" w14:textId="77777777" w:rsidR="00CE3B47" w:rsidRPr="000E2E93" w:rsidRDefault="00CE3B47" w:rsidP="00AA7156">
            <w:pPr>
              <w:pStyle w:val="Heading9"/>
              <w:jc w:val="left"/>
              <w:rPr>
                <w:rFonts w:ascii="Palatino Linotype" w:hAnsi="Palatino Linotype"/>
              </w:rPr>
            </w:pPr>
            <w:r w:rsidRPr="000E2E93">
              <w:rPr>
                <w:rFonts w:ascii="Palatino Linotype" w:hAnsi="Palatino Linotype"/>
              </w:rPr>
              <w:t>Units</w:t>
            </w:r>
          </w:p>
        </w:tc>
        <w:tc>
          <w:tcPr>
            <w:tcW w:w="1140" w:type="dxa"/>
            <w:tcBorders>
              <w:top w:val="double" w:sz="4" w:space="0" w:color="auto"/>
            </w:tcBorders>
            <w:shd w:val="clear" w:color="FFFF00" w:fill="D9D9D9"/>
            <w:vAlign w:val="center"/>
          </w:tcPr>
          <w:p w14:paraId="21F60605" w14:textId="77777777" w:rsidR="00CE3B47" w:rsidRPr="000E2E93" w:rsidRDefault="00CE3B47" w:rsidP="00AA7156">
            <w:pPr>
              <w:pStyle w:val="Heading9"/>
              <w:jc w:val="left"/>
              <w:rPr>
                <w:rFonts w:ascii="Palatino Linotype" w:hAnsi="Palatino Linotype"/>
                <w:vertAlign w:val="superscript"/>
              </w:rPr>
            </w:pPr>
            <w:r w:rsidRPr="000E2E93">
              <w:rPr>
                <w:rFonts w:ascii="Palatino Linotype" w:hAnsi="Palatino Linotype"/>
              </w:rPr>
              <w:t>Method</w:t>
            </w:r>
            <w:r w:rsidRPr="000E2E93">
              <w:rPr>
                <w:rFonts w:ascii="Palatino Linotype" w:hAnsi="Palatino Linotype"/>
                <w:szCs w:val="22"/>
                <w:vertAlign w:val="superscript"/>
              </w:rPr>
              <w:t>1</w:t>
            </w:r>
          </w:p>
        </w:tc>
        <w:tc>
          <w:tcPr>
            <w:tcW w:w="4007" w:type="dxa"/>
            <w:tcBorders>
              <w:top w:val="double" w:sz="4" w:space="0" w:color="auto"/>
            </w:tcBorders>
            <w:shd w:val="clear" w:color="FFFF00" w:fill="D9D9D9"/>
            <w:vAlign w:val="center"/>
          </w:tcPr>
          <w:p w14:paraId="7651B1A0" w14:textId="77777777" w:rsidR="00CE3B47" w:rsidRPr="000E2E93" w:rsidRDefault="00CE3B47" w:rsidP="00AA7156">
            <w:pPr>
              <w:rPr>
                <w:rFonts w:ascii="Palatino Linotype" w:hAnsi="Palatino Linotype"/>
                <w:b/>
                <w:bCs/>
                <w:szCs w:val="26"/>
              </w:rPr>
            </w:pPr>
            <w:r w:rsidRPr="000E2E93">
              <w:rPr>
                <w:rFonts w:ascii="Palatino Linotype" w:hAnsi="Palatino Linotype"/>
                <w:b/>
                <w:bCs/>
              </w:rPr>
              <w:t>Description</w:t>
            </w:r>
          </w:p>
        </w:tc>
      </w:tr>
      <w:tr w:rsidR="00CE3B47" w:rsidRPr="00265F46" w14:paraId="6C7B5A3D" w14:textId="77777777" w:rsidTr="00AA7156">
        <w:trPr>
          <w:cantSplit/>
          <w:trHeight w:val="791"/>
        </w:trPr>
        <w:tc>
          <w:tcPr>
            <w:tcW w:w="3405" w:type="dxa"/>
            <w:vAlign w:val="center"/>
          </w:tcPr>
          <w:p w14:paraId="35EBBBED" w14:textId="77777777" w:rsidR="00CE3B47" w:rsidRPr="00265F46" w:rsidRDefault="00CE3B47" w:rsidP="00AA7156">
            <w:pPr>
              <w:rPr>
                <w:rFonts w:ascii="Palatino Linotype" w:hAnsi="Palatino Linotype"/>
                <w:highlight w:val="yellow"/>
              </w:rPr>
            </w:pPr>
            <w:r w:rsidRPr="000E2E93">
              <w:rPr>
                <w:rFonts w:ascii="Palatino Linotype" w:hAnsi="Palatino Linotype"/>
              </w:rPr>
              <w:t>Sediment Grain Size</w:t>
            </w:r>
          </w:p>
        </w:tc>
        <w:tc>
          <w:tcPr>
            <w:tcW w:w="1200" w:type="dxa"/>
            <w:vAlign w:val="center"/>
          </w:tcPr>
          <w:p w14:paraId="2F954645" w14:textId="77777777" w:rsidR="00CE3B47" w:rsidRPr="00265F46" w:rsidRDefault="00CE3B47" w:rsidP="00AA7156">
            <w:pPr>
              <w:rPr>
                <w:rFonts w:ascii="Palatino Linotype" w:hAnsi="Palatino Linotype"/>
                <w:highlight w:val="yellow"/>
              </w:rPr>
            </w:pPr>
            <w:r w:rsidRPr="00932DD9">
              <w:rPr>
                <w:rFonts w:ascii="Palatino Linotype" w:hAnsi="Palatino Linotype"/>
              </w:rPr>
              <w:t xml:space="preserve">phi </w:t>
            </w:r>
            <w:r>
              <w:rPr>
                <w:rFonts w:ascii="Palatino Linotype" w:hAnsi="Palatino Linotype"/>
              </w:rPr>
              <w:t>(Φ)</w:t>
            </w:r>
          </w:p>
        </w:tc>
        <w:tc>
          <w:tcPr>
            <w:tcW w:w="1140" w:type="dxa"/>
            <w:vAlign w:val="center"/>
          </w:tcPr>
          <w:p w14:paraId="0CB5905F" w14:textId="77777777" w:rsidR="00CE3B47" w:rsidRPr="00920A19" w:rsidRDefault="00CE3B47" w:rsidP="00AA7156">
            <w:pPr>
              <w:rPr>
                <w:rFonts w:ascii="Palatino Linotype" w:hAnsi="Palatino Linotype"/>
              </w:rPr>
            </w:pPr>
            <w:r w:rsidRPr="00920A19">
              <w:rPr>
                <w:rFonts w:ascii="Palatino Linotype" w:hAnsi="Palatino Linotype"/>
              </w:rPr>
              <w:t>V</w:t>
            </w:r>
          </w:p>
        </w:tc>
        <w:tc>
          <w:tcPr>
            <w:tcW w:w="4007" w:type="dxa"/>
            <w:vAlign w:val="center"/>
          </w:tcPr>
          <w:p w14:paraId="2C70550B" w14:textId="77777777" w:rsidR="00CE3B47" w:rsidRPr="00920A19" w:rsidRDefault="00CE3B47" w:rsidP="00AA7156">
            <w:pPr>
              <w:rPr>
                <w:rFonts w:ascii="Palatino Linotype" w:hAnsi="Palatino Linotype"/>
              </w:rPr>
            </w:pPr>
            <w:r w:rsidRPr="00920A19">
              <w:rPr>
                <w:rFonts w:ascii="Palatino Linotype" w:hAnsi="Palatino Linotype"/>
              </w:rPr>
              <w:t>An estimate of sediment types present. Determine by comparison of image to images of known grain size.</w:t>
            </w:r>
          </w:p>
        </w:tc>
      </w:tr>
      <w:tr w:rsidR="00CE3B47" w:rsidRPr="00265F46" w14:paraId="319763C3" w14:textId="77777777" w:rsidTr="00AA7156">
        <w:trPr>
          <w:cantSplit/>
          <w:trHeight w:val="1049"/>
        </w:trPr>
        <w:tc>
          <w:tcPr>
            <w:tcW w:w="3405" w:type="dxa"/>
            <w:vAlign w:val="center"/>
          </w:tcPr>
          <w:p w14:paraId="5341CECB" w14:textId="77777777" w:rsidR="00CE3B47" w:rsidRPr="000E2E93" w:rsidRDefault="00CE3B47" w:rsidP="00AA7156">
            <w:pPr>
              <w:rPr>
                <w:rFonts w:ascii="Palatino Linotype" w:hAnsi="Palatino Linotype"/>
              </w:rPr>
            </w:pPr>
            <w:r w:rsidRPr="000E2E93">
              <w:rPr>
                <w:rFonts w:ascii="Palatino Linotype" w:hAnsi="Palatino Linotype"/>
              </w:rPr>
              <w:t xml:space="preserve">Prism Penetration </w:t>
            </w:r>
          </w:p>
        </w:tc>
        <w:tc>
          <w:tcPr>
            <w:tcW w:w="1200" w:type="dxa"/>
            <w:vAlign w:val="center"/>
          </w:tcPr>
          <w:p w14:paraId="1EA72CAC" w14:textId="77777777" w:rsidR="00CE3B47" w:rsidRPr="000E2E93" w:rsidRDefault="00CE3B47" w:rsidP="00AA7156">
            <w:pPr>
              <w:rPr>
                <w:rFonts w:ascii="Palatino Linotype" w:hAnsi="Palatino Linotype"/>
              </w:rPr>
            </w:pPr>
            <w:r w:rsidRPr="000E2E93">
              <w:rPr>
                <w:rFonts w:ascii="Palatino Linotype" w:hAnsi="Palatino Linotype"/>
              </w:rPr>
              <w:t>cm</w:t>
            </w:r>
          </w:p>
        </w:tc>
        <w:tc>
          <w:tcPr>
            <w:tcW w:w="1140" w:type="dxa"/>
            <w:vAlign w:val="center"/>
          </w:tcPr>
          <w:p w14:paraId="0E697DAE" w14:textId="77777777" w:rsidR="00CE3B47" w:rsidRPr="000E2E93" w:rsidRDefault="00CE3B47" w:rsidP="00AA7156">
            <w:pPr>
              <w:rPr>
                <w:rFonts w:ascii="Palatino Linotype" w:hAnsi="Palatino Linotype"/>
              </w:rPr>
            </w:pPr>
            <w:r w:rsidRPr="000E2E93">
              <w:rPr>
                <w:rFonts w:ascii="Palatino Linotype" w:hAnsi="Palatino Linotype"/>
              </w:rPr>
              <w:t>CA</w:t>
            </w:r>
          </w:p>
        </w:tc>
        <w:tc>
          <w:tcPr>
            <w:tcW w:w="4007" w:type="dxa"/>
            <w:vAlign w:val="center"/>
          </w:tcPr>
          <w:p w14:paraId="000742B9" w14:textId="77777777" w:rsidR="00CE3B47" w:rsidRPr="000E2E93" w:rsidRDefault="00CE3B47" w:rsidP="00AA7156">
            <w:pPr>
              <w:rPr>
                <w:rFonts w:ascii="Palatino Linotype" w:hAnsi="Palatino Linotype"/>
              </w:rPr>
            </w:pPr>
            <w:r w:rsidRPr="000E2E93">
              <w:rPr>
                <w:rFonts w:ascii="Palatino Linotype" w:hAnsi="Palatino Linotype"/>
              </w:rPr>
              <w:t>A geotechnical estimate of sediment compaction. Average of maximum and minimum distance from sediment surface to bottom of prism window</w:t>
            </w:r>
          </w:p>
        </w:tc>
      </w:tr>
      <w:tr w:rsidR="00CE3B47" w:rsidRPr="00265F46" w14:paraId="008D5CB9" w14:textId="77777777" w:rsidTr="00AA7156">
        <w:trPr>
          <w:cantSplit/>
          <w:trHeight w:val="791"/>
        </w:trPr>
        <w:tc>
          <w:tcPr>
            <w:tcW w:w="3405" w:type="dxa"/>
            <w:vAlign w:val="center"/>
          </w:tcPr>
          <w:p w14:paraId="17DAFE4B" w14:textId="77777777" w:rsidR="00CE3B47" w:rsidRPr="000E2E93" w:rsidRDefault="00CE3B47" w:rsidP="00AA7156">
            <w:pPr>
              <w:rPr>
                <w:rFonts w:ascii="Palatino Linotype" w:hAnsi="Palatino Linotype"/>
              </w:rPr>
            </w:pPr>
            <w:r w:rsidRPr="000E2E93">
              <w:rPr>
                <w:rFonts w:ascii="Palatino Linotype" w:hAnsi="Palatino Linotype"/>
              </w:rPr>
              <w:t>Sediment Surface Relief</w:t>
            </w:r>
          </w:p>
        </w:tc>
        <w:tc>
          <w:tcPr>
            <w:tcW w:w="1200" w:type="dxa"/>
            <w:vAlign w:val="center"/>
          </w:tcPr>
          <w:p w14:paraId="475A4B2D" w14:textId="77777777" w:rsidR="00CE3B47" w:rsidRPr="000E2E93" w:rsidRDefault="00CE3B47" w:rsidP="00AA7156">
            <w:pPr>
              <w:rPr>
                <w:rFonts w:ascii="Palatino Linotype" w:hAnsi="Palatino Linotype"/>
              </w:rPr>
            </w:pPr>
            <w:r w:rsidRPr="000E2E93">
              <w:rPr>
                <w:rFonts w:ascii="Palatino Linotype" w:hAnsi="Palatino Linotype"/>
              </w:rPr>
              <w:t>cm</w:t>
            </w:r>
          </w:p>
        </w:tc>
        <w:tc>
          <w:tcPr>
            <w:tcW w:w="1140" w:type="dxa"/>
            <w:vAlign w:val="center"/>
          </w:tcPr>
          <w:p w14:paraId="6E02E592" w14:textId="77777777" w:rsidR="00CE3B47" w:rsidRPr="000E2E93" w:rsidRDefault="00CE3B47" w:rsidP="00AA7156">
            <w:pPr>
              <w:rPr>
                <w:rFonts w:ascii="Palatino Linotype" w:hAnsi="Palatino Linotype"/>
              </w:rPr>
            </w:pPr>
            <w:r w:rsidRPr="000E2E93">
              <w:rPr>
                <w:rFonts w:ascii="Palatino Linotype" w:hAnsi="Palatino Linotype"/>
              </w:rPr>
              <w:t>CA</w:t>
            </w:r>
          </w:p>
        </w:tc>
        <w:tc>
          <w:tcPr>
            <w:tcW w:w="4007" w:type="dxa"/>
            <w:vAlign w:val="center"/>
          </w:tcPr>
          <w:p w14:paraId="002E0548" w14:textId="77777777" w:rsidR="00CE3B47" w:rsidRPr="000E2E93" w:rsidRDefault="00CE3B47" w:rsidP="00AA7156">
            <w:pPr>
              <w:rPr>
                <w:rFonts w:ascii="Palatino Linotype" w:hAnsi="Palatino Linotype"/>
              </w:rPr>
            </w:pPr>
            <w:r w:rsidRPr="000E2E93">
              <w:rPr>
                <w:rFonts w:ascii="Palatino Linotype" w:hAnsi="Palatino Linotype"/>
              </w:rPr>
              <w:t>An estimate of small-scale bed roughness. Maximum depth of penetration minus minimum.</w:t>
            </w:r>
          </w:p>
        </w:tc>
      </w:tr>
      <w:tr w:rsidR="00CE3B47" w:rsidRPr="00265F46" w14:paraId="3E13CAE2" w14:textId="77777777" w:rsidTr="00AA7156">
        <w:trPr>
          <w:cantSplit/>
          <w:trHeight w:val="929"/>
        </w:trPr>
        <w:tc>
          <w:tcPr>
            <w:tcW w:w="3405" w:type="dxa"/>
            <w:vAlign w:val="center"/>
          </w:tcPr>
          <w:p w14:paraId="4A2AD636" w14:textId="77777777" w:rsidR="00CE3B47" w:rsidRPr="000E2E93" w:rsidRDefault="00CE3B47" w:rsidP="00AA7156">
            <w:pPr>
              <w:rPr>
                <w:rFonts w:ascii="Palatino Linotype" w:hAnsi="Palatino Linotype"/>
              </w:rPr>
            </w:pPr>
            <w:r w:rsidRPr="000E2E93">
              <w:rPr>
                <w:rFonts w:ascii="Palatino Linotype" w:hAnsi="Palatino Linotype"/>
              </w:rPr>
              <w:t>Apparent Reduction-oxidation Potential Discontinuity Depth (from color change in sediment)</w:t>
            </w:r>
          </w:p>
        </w:tc>
        <w:tc>
          <w:tcPr>
            <w:tcW w:w="1200" w:type="dxa"/>
            <w:vAlign w:val="center"/>
          </w:tcPr>
          <w:p w14:paraId="6868B5E3" w14:textId="77777777" w:rsidR="00CE3B47" w:rsidRPr="000E2E93" w:rsidRDefault="00CE3B47" w:rsidP="00AA7156">
            <w:pPr>
              <w:rPr>
                <w:rFonts w:ascii="Palatino Linotype" w:hAnsi="Palatino Linotype"/>
              </w:rPr>
            </w:pPr>
            <w:r w:rsidRPr="000E2E93">
              <w:rPr>
                <w:rFonts w:ascii="Palatino Linotype" w:hAnsi="Palatino Linotype"/>
              </w:rPr>
              <w:t>cm</w:t>
            </w:r>
          </w:p>
        </w:tc>
        <w:tc>
          <w:tcPr>
            <w:tcW w:w="1140" w:type="dxa"/>
            <w:vAlign w:val="center"/>
          </w:tcPr>
          <w:p w14:paraId="1416A394" w14:textId="77777777" w:rsidR="00CE3B47" w:rsidRPr="000E2E93" w:rsidRDefault="00CE3B47" w:rsidP="00AA7156">
            <w:pPr>
              <w:rPr>
                <w:rFonts w:ascii="Palatino Linotype" w:hAnsi="Palatino Linotype"/>
              </w:rPr>
            </w:pPr>
            <w:r w:rsidRPr="000E2E93">
              <w:rPr>
                <w:rFonts w:ascii="Palatino Linotype" w:hAnsi="Palatino Linotype"/>
              </w:rPr>
              <w:t>CA</w:t>
            </w:r>
          </w:p>
        </w:tc>
        <w:tc>
          <w:tcPr>
            <w:tcW w:w="4007" w:type="dxa"/>
            <w:vAlign w:val="center"/>
          </w:tcPr>
          <w:p w14:paraId="438E1DA3" w14:textId="77777777" w:rsidR="00CE3B47" w:rsidRPr="000E2E93" w:rsidRDefault="00CE3B47" w:rsidP="00AA7156">
            <w:pPr>
              <w:rPr>
                <w:rFonts w:ascii="Palatino Linotype" w:hAnsi="Palatino Linotype"/>
              </w:rPr>
            </w:pPr>
            <w:r w:rsidRPr="000E2E93">
              <w:rPr>
                <w:rFonts w:ascii="Palatino Linotype" w:hAnsi="Palatino Linotype"/>
              </w:rPr>
              <w:t>Estimate of depth to which sediments are oxidized. Area of aerobic sediment divided by width of digitized image.</w:t>
            </w:r>
          </w:p>
        </w:tc>
      </w:tr>
      <w:tr w:rsidR="00CE3B47" w:rsidRPr="00265F46" w14:paraId="50A08311" w14:textId="77777777" w:rsidTr="00AA7156">
        <w:trPr>
          <w:cantSplit/>
          <w:trHeight w:val="2748"/>
        </w:trPr>
        <w:tc>
          <w:tcPr>
            <w:tcW w:w="3405" w:type="dxa"/>
          </w:tcPr>
          <w:p w14:paraId="185B23AF" w14:textId="77777777" w:rsidR="00CE3B47" w:rsidRPr="00920A19" w:rsidRDefault="00CE3B47" w:rsidP="00AA7156">
            <w:pPr>
              <w:rPr>
                <w:rFonts w:ascii="Palatino Linotype" w:hAnsi="Palatino Linotype"/>
              </w:rPr>
            </w:pPr>
            <w:r w:rsidRPr="00920A19">
              <w:rPr>
                <w:rFonts w:ascii="Palatino Linotype" w:hAnsi="Palatino Linotype"/>
              </w:rPr>
              <w:t>Surface Features</w:t>
            </w:r>
          </w:p>
          <w:p w14:paraId="7B74B368" w14:textId="77777777" w:rsidR="00CE3B47" w:rsidRPr="00920A19" w:rsidRDefault="00CE3B47" w:rsidP="00AA7156">
            <w:pPr>
              <w:rPr>
                <w:rFonts w:ascii="Palatino Linotype" w:hAnsi="Palatino Linotype"/>
              </w:rPr>
            </w:pPr>
            <w:r w:rsidRPr="00920A19">
              <w:rPr>
                <w:rFonts w:ascii="Palatino Linotype" w:hAnsi="Palatino Linotype"/>
              </w:rPr>
              <w:tab/>
              <w:t>Pelletal Layer</w:t>
            </w:r>
          </w:p>
          <w:p w14:paraId="47139DE2" w14:textId="77777777" w:rsidR="00CE3B47" w:rsidRPr="00920A19" w:rsidRDefault="00CE3B47" w:rsidP="00AA7156">
            <w:pPr>
              <w:rPr>
                <w:rFonts w:ascii="Palatino Linotype" w:hAnsi="Palatino Linotype"/>
              </w:rPr>
            </w:pPr>
            <w:r w:rsidRPr="00920A19">
              <w:rPr>
                <w:rFonts w:ascii="Palatino Linotype" w:hAnsi="Palatino Linotype"/>
              </w:rPr>
              <w:tab/>
              <w:t>Bacterial Mats</w:t>
            </w:r>
          </w:p>
          <w:p w14:paraId="569CBFBE" w14:textId="77777777" w:rsidR="00CE3B47" w:rsidRDefault="00CE3B47" w:rsidP="00AA7156">
            <w:pPr>
              <w:rPr>
                <w:rFonts w:ascii="Palatino Linotype" w:hAnsi="Palatino Linotype"/>
              </w:rPr>
            </w:pPr>
            <w:r w:rsidRPr="00920A19">
              <w:rPr>
                <w:rFonts w:ascii="Palatino Linotype" w:hAnsi="Palatino Linotype"/>
              </w:rPr>
              <w:tab/>
            </w:r>
            <w:r w:rsidRPr="000E2E93">
              <w:rPr>
                <w:rFonts w:ascii="Palatino Linotype" w:hAnsi="Palatino Linotype"/>
              </w:rPr>
              <w:t>Epifauna</w:t>
            </w:r>
          </w:p>
          <w:p w14:paraId="5674B14A" w14:textId="77777777" w:rsidR="00CE3B47" w:rsidRPr="00920A19" w:rsidRDefault="00CE3B47" w:rsidP="00AA7156">
            <w:pPr>
              <w:rPr>
                <w:rFonts w:ascii="Palatino Linotype" w:hAnsi="Palatino Linotype"/>
              </w:rPr>
            </w:pPr>
            <w:r w:rsidRPr="00920A19">
              <w:rPr>
                <w:rFonts w:ascii="Palatino Linotype" w:hAnsi="Palatino Linotype"/>
              </w:rPr>
              <w:tab/>
            </w:r>
            <w:r>
              <w:rPr>
                <w:rFonts w:ascii="Palatino Linotype" w:hAnsi="Palatino Linotype"/>
              </w:rPr>
              <w:t>Submerged aquatic vegetation</w:t>
            </w:r>
          </w:p>
          <w:p w14:paraId="55C258D8" w14:textId="77777777" w:rsidR="00CE3B47" w:rsidRPr="00920A19" w:rsidRDefault="00CE3B47" w:rsidP="00AA7156">
            <w:pPr>
              <w:rPr>
                <w:rFonts w:ascii="Palatino Linotype" w:hAnsi="Palatino Linotype"/>
              </w:rPr>
            </w:pPr>
            <w:r w:rsidRPr="00920A19">
              <w:rPr>
                <w:rFonts w:ascii="Palatino Linotype" w:hAnsi="Palatino Linotype"/>
              </w:rPr>
              <w:tab/>
              <w:t>Tubes</w:t>
            </w:r>
          </w:p>
          <w:p w14:paraId="1BD74511" w14:textId="77777777" w:rsidR="00CE3B47" w:rsidRPr="009946FA" w:rsidRDefault="00CE3B47" w:rsidP="00AA7156">
            <w:pPr>
              <w:pStyle w:val="ListParagraph"/>
              <w:numPr>
                <w:ilvl w:val="0"/>
                <w:numId w:val="25"/>
              </w:numPr>
              <w:rPr>
                <w:rFonts w:ascii="Palatino Linotype" w:hAnsi="Palatino Linotype"/>
              </w:rPr>
            </w:pPr>
            <w:r w:rsidRPr="009946FA">
              <w:rPr>
                <w:rFonts w:ascii="Palatino Linotype" w:hAnsi="Palatino Linotype"/>
              </w:rPr>
              <w:t>Type</w:t>
            </w:r>
          </w:p>
          <w:p w14:paraId="2C81548D" w14:textId="77777777" w:rsidR="00CE3B47" w:rsidRPr="00920A19" w:rsidRDefault="00CE3B47" w:rsidP="00AA7156">
            <w:pPr>
              <w:pStyle w:val="ListParagraph"/>
              <w:numPr>
                <w:ilvl w:val="0"/>
                <w:numId w:val="25"/>
              </w:numPr>
              <w:rPr>
                <w:rFonts w:ascii="Palatino Linotype" w:hAnsi="Palatino Linotype"/>
              </w:rPr>
            </w:pPr>
            <w:r w:rsidRPr="009946FA">
              <w:rPr>
                <w:rFonts w:ascii="Palatino Linotype" w:hAnsi="Palatino Linotype"/>
              </w:rPr>
              <w:t>Density</w:t>
            </w:r>
          </w:p>
        </w:tc>
        <w:tc>
          <w:tcPr>
            <w:tcW w:w="1200" w:type="dxa"/>
          </w:tcPr>
          <w:p w14:paraId="7895619D" w14:textId="77777777" w:rsidR="00CE3B47" w:rsidRPr="00920A19" w:rsidRDefault="00CE3B47" w:rsidP="00AA7156">
            <w:pPr>
              <w:rPr>
                <w:rFonts w:ascii="Palatino Linotype" w:hAnsi="Palatino Linotype"/>
              </w:rPr>
            </w:pPr>
          </w:p>
          <w:p w14:paraId="15CEAD50" w14:textId="77777777" w:rsidR="00CE3B47" w:rsidRPr="00920A19" w:rsidRDefault="00CE3B47" w:rsidP="00AA7156">
            <w:pPr>
              <w:rPr>
                <w:rFonts w:ascii="Palatino Linotype" w:hAnsi="Palatino Linotype"/>
              </w:rPr>
            </w:pPr>
            <w:r w:rsidRPr="00920A19">
              <w:rPr>
                <w:rFonts w:ascii="Palatino Linotype" w:hAnsi="Palatino Linotype"/>
              </w:rPr>
              <w:t>—</w:t>
            </w:r>
          </w:p>
          <w:p w14:paraId="34DB917B" w14:textId="77777777" w:rsidR="00CE3B47" w:rsidRPr="00920A19" w:rsidRDefault="00CE3B47" w:rsidP="00AA7156">
            <w:pPr>
              <w:rPr>
                <w:rFonts w:ascii="Palatino Linotype" w:hAnsi="Palatino Linotype"/>
              </w:rPr>
            </w:pPr>
            <w:r w:rsidRPr="00920A19">
              <w:rPr>
                <w:rFonts w:ascii="Palatino Linotype" w:hAnsi="Palatino Linotype"/>
              </w:rPr>
              <w:t>—</w:t>
            </w:r>
          </w:p>
          <w:p w14:paraId="6668F718" w14:textId="77777777" w:rsidR="00CE3B47" w:rsidRDefault="00CE3B47" w:rsidP="00AA7156">
            <w:pPr>
              <w:rPr>
                <w:rFonts w:ascii="Palatino Linotype" w:hAnsi="Palatino Linotype"/>
              </w:rPr>
            </w:pPr>
            <w:r w:rsidRPr="000E2E93">
              <w:rPr>
                <w:rFonts w:ascii="Palatino Linotype" w:hAnsi="Palatino Linotype"/>
              </w:rPr>
              <w:t>—</w:t>
            </w:r>
          </w:p>
          <w:p w14:paraId="63DC44A2" w14:textId="77777777" w:rsidR="00CE3B47" w:rsidRPr="00920A19" w:rsidRDefault="00CE3B47" w:rsidP="00AA7156">
            <w:pPr>
              <w:rPr>
                <w:rFonts w:ascii="Palatino Linotype" w:hAnsi="Palatino Linotype"/>
              </w:rPr>
            </w:pPr>
            <w:r w:rsidRPr="000E2E93">
              <w:rPr>
                <w:rFonts w:ascii="Palatino Linotype" w:hAnsi="Palatino Linotype"/>
              </w:rPr>
              <w:t>—</w:t>
            </w:r>
          </w:p>
          <w:p w14:paraId="1441F0CB" w14:textId="77777777" w:rsidR="00CE3B47" w:rsidRPr="00920A19" w:rsidRDefault="00CE3B47" w:rsidP="00AA7156">
            <w:pPr>
              <w:rPr>
                <w:rFonts w:ascii="Palatino Linotype" w:hAnsi="Palatino Linotype"/>
              </w:rPr>
            </w:pPr>
          </w:p>
          <w:p w14:paraId="40BF4B7A" w14:textId="77777777" w:rsidR="00CE3B47" w:rsidRPr="00920A19" w:rsidRDefault="00CE3B47" w:rsidP="00AA7156">
            <w:pPr>
              <w:rPr>
                <w:rFonts w:ascii="Palatino Linotype" w:hAnsi="Palatino Linotype"/>
              </w:rPr>
            </w:pPr>
            <w:r w:rsidRPr="00920A19">
              <w:rPr>
                <w:rFonts w:ascii="Palatino Linotype" w:hAnsi="Palatino Linotype"/>
              </w:rPr>
              <w:t>—</w:t>
            </w:r>
          </w:p>
          <w:p w14:paraId="05BF55D9" w14:textId="77777777" w:rsidR="00CE3B47" w:rsidRPr="00920A19" w:rsidRDefault="00CE3B47" w:rsidP="00AA7156">
            <w:pPr>
              <w:rPr>
                <w:rFonts w:ascii="Palatino Linotype" w:hAnsi="Palatino Linotype"/>
              </w:rPr>
            </w:pPr>
            <w:r w:rsidRPr="00920A19">
              <w:rPr>
                <w:rFonts w:ascii="Palatino Linotype" w:hAnsi="Palatino Linotype"/>
              </w:rPr>
              <w:t xml:space="preserve">Number </w:t>
            </w:r>
          </w:p>
        </w:tc>
        <w:tc>
          <w:tcPr>
            <w:tcW w:w="1140" w:type="dxa"/>
          </w:tcPr>
          <w:p w14:paraId="184D2719" w14:textId="77777777" w:rsidR="00CE3B47" w:rsidRPr="00920A19" w:rsidRDefault="00CE3B47" w:rsidP="00AA7156">
            <w:pPr>
              <w:rPr>
                <w:rFonts w:ascii="Palatino Linotype" w:hAnsi="Palatino Linotype"/>
              </w:rPr>
            </w:pPr>
          </w:p>
          <w:p w14:paraId="62E1A593" w14:textId="77777777" w:rsidR="00CE3B47" w:rsidRPr="00920A19" w:rsidRDefault="00CE3B47" w:rsidP="00AA7156">
            <w:pPr>
              <w:rPr>
                <w:rFonts w:ascii="Palatino Linotype" w:hAnsi="Palatino Linotype"/>
              </w:rPr>
            </w:pPr>
            <w:r w:rsidRPr="00920A19">
              <w:rPr>
                <w:rFonts w:ascii="Palatino Linotype" w:hAnsi="Palatino Linotype"/>
              </w:rPr>
              <w:t>V</w:t>
            </w:r>
          </w:p>
          <w:p w14:paraId="0599DAC9" w14:textId="77777777" w:rsidR="00CE3B47" w:rsidRPr="00920A19" w:rsidRDefault="00CE3B47" w:rsidP="00AA7156">
            <w:pPr>
              <w:rPr>
                <w:rFonts w:ascii="Palatino Linotype" w:hAnsi="Palatino Linotype"/>
              </w:rPr>
            </w:pPr>
            <w:r w:rsidRPr="00920A19">
              <w:rPr>
                <w:rFonts w:ascii="Palatino Linotype" w:hAnsi="Palatino Linotype"/>
              </w:rPr>
              <w:t>V</w:t>
            </w:r>
          </w:p>
          <w:p w14:paraId="7A6B1773" w14:textId="77777777" w:rsidR="00CE3B47" w:rsidRDefault="00CE3B47" w:rsidP="00AA7156">
            <w:pPr>
              <w:rPr>
                <w:rFonts w:ascii="Palatino Linotype" w:hAnsi="Palatino Linotype"/>
              </w:rPr>
            </w:pPr>
            <w:r w:rsidRPr="000E2E93">
              <w:rPr>
                <w:rFonts w:ascii="Palatino Linotype" w:hAnsi="Palatino Linotype"/>
              </w:rPr>
              <w:t>V</w:t>
            </w:r>
          </w:p>
          <w:p w14:paraId="796F8D16" w14:textId="77777777" w:rsidR="00CE3B47" w:rsidRPr="00920A19" w:rsidRDefault="00CE3B47" w:rsidP="00AA7156">
            <w:pPr>
              <w:rPr>
                <w:rFonts w:ascii="Palatino Linotype" w:hAnsi="Palatino Linotype"/>
              </w:rPr>
            </w:pPr>
            <w:r>
              <w:rPr>
                <w:rFonts w:ascii="Palatino Linotype" w:hAnsi="Palatino Linotype"/>
              </w:rPr>
              <w:t>V</w:t>
            </w:r>
          </w:p>
          <w:p w14:paraId="47847E00" w14:textId="77777777" w:rsidR="00CE3B47" w:rsidRPr="00920A19" w:rsidRDefault="00CE3B47" w:rsidP="00AA7156">
            <w:pPr>
              <w:rPr>
                <w:rFonts w:ascii="Palatino Linotype" w:hAnsi="Palatino Linotype"/>
              </w:rPr>
            </w:pPr>
          </w:p>
          <w:p w14:paraId="40E2AD54" w14:textId="77777777" w:rsidR="00CE3B47" w:rsidRPr="00920A19" w:rsidRDefault="00CE3B47" w:rsidP="00AA7156">
            <w:pPr>
              <w:rPr>
                <w:rFonts w:ascii="Palatino Linotype" w:hAnsi="Palatino Linotype"/>
              </w:rPr>
            </w:pPr>
            <w:r w:rsidRPr="00920A19">
              <w:rPr>
                <w:rFonts w:ascii="Palatino Linotype" w:hAnsi="Palatino Linotype"/>
              </w:rPr>
              <w:t>V</w:t>
            </w:r>
          </w:p>
          <w:p w14:paraId="5320357F" w14:textId="77777777" w:rsidR="00CE3B47" w:rsidRPr="00920A19" w:rsidRDefault="00CE3B47" w:rsidP="00AA7156">
            <w:pPr>
              <w:rPr>
                <w:rFonts w:ascii="Palatino Linotype" w:hAnsi="Palatino Linotype"/>
              </w:rPr>
            </w:pPr>
            <w:r w:rsidRPr="00920A19">
              <w:rPr>
                <w:rFonts w:ascii="Palatino Linotype" w:hAnsi="Palatino Linotype"/>
              </w:rPr>
              <w:t>V</w:t>
            </w:r>
          </w:p>
        </w:tc>
        <w:tc>
          <w:tcPr>
            <w:tcW w:w="4007" w:type="dxa"/>
          </w:tcPr>
          <w:p w14:paraId="15B13C01" w14:textId="77777777" w:rsidR="00CE3B47" w:rsidRPr="00920A19" w:rsidRDefault="00CE3B47" w:rsidP="00AA7156">
            <w:pPr>
              <w:rPr>
                <w:rFonts w:ascii="Palatino Linotype" w:hAnsi="Palatino Linotype"/>
              </w:rPr>
            </w:pPr>
          </w:p>
          <w:p w14:paraId="4B57B74C" w14:textId="77777777" w:rsidR="00CE3B47" w:rsidRPr="00920A19" w:rsidRDefault="00CE3B47" w:rsidP="00AA7156">
            <w:pPr>
              <w:rPr>
                <w:rFonts w:ascii="Palatino Linotype" w:hAnsi="Palatino Linotype"/>
              </w:rPr>
            </w:pPr>
            <w:r w:rsidRPr="00920A19">
              <w:rPr>
                <w:rFonts w:ascii="Palatino Linotype" w:hAnsi="Palatino Linotype"/>
              </w:rPr>
              <w:t>Note if present</w:t>
            </w:r>
          </w:p>
          <w:p w14:paraId="7F1FBCA4" w14:textId="77777777" w:rsidR="00CE3B47" w:rsidRPr="00920A19" w:rsidRDefault="00CE3B47" w:rsidP="00AA7156">
            <w:pPr>
              <w:rPr>
                <w:rFonts w:ascii="Palatino Linotype" w:hAnsi="Palatino Linotype"/>
              </w:rPr>
            </w:pPr>
            <w:r w:rsidRPr="00920A19">
              <w:rPr>
                <w:rFonts w:ascii="Palatino Linotype" w:hAnsi="Palatino Linotype"/>
              </w:rPr>
              <w:t>If present, note color</w:t>
            </w:r>
          </w:p>
          <w:p w14:paraId="7F94DE34" w14:textId="77777777" w:rsidR="00CE3B47" w:rsidRDefault="00CE3B47" w:rsidP="00AA7156">
            <w:pPr>
              <w:rPr>
                <w:rFonts w:ascii="Palatino Linotype" w:hAnsi="Palatino Linotype"/>
              </w:rPr>
            </w:pPr>
            <w:r w:rsidRPr="000E2E93">
              <w:rPr>
                <w:rFonts w:ascii="Palatino Linotype" w:hAnsi="Palatino Linotype"/>
              </w:rPr>
              <w:t>If present, note and identify</w:t>
            </w:r>
          </w:p>
          <w:p w14:paraId="0D1D7032" w14:textId="77777777" w:rsidR="00CE3B47" w:rsidRPr="00920A19" w:rsidRDefault="00CE3B47" w:rsidP="00AA7156">
            <w:pPr>
              <w:rPr>
                <w:rFonts w:ascii="Palatino Linotype" w:hAnsi="Palatino Linotype"/>
              </w:rPr>
            </w:pPr>
            <w:r>
              <w:rPr>
                <w:rFonts w:ascii="Palatino Linotype" w:hAnsi="Palatino Linotype"/>
              </w:rPr>
              <w:t>Note if present</w:t>
            </w:r>
          </w:p>
          <w:p w14:paraId="3D65F905" w14:textId="77777777" w:rsidR="00CE3B47" w:rsidRPr="00920A19" w:rsidRDefault="00CE3B47" w:rsidP="00AA7156">
            <w:pPr>
              <w:rPr>
                <w:rFonts w:ascii="Palatino Linotype" w:hAnsi="Palatino Linotype"/>
              </w:rPr>
            </w:pPr>
          </w:p>
          <w:p w14:paraId="0C0EF9E7" w14:textId="77777777" w:rsidR="00CE3B47" w:rsidRPr="00920A19" w:rsidRDefault="00CE3B47" w:rsidP="00AA7156">
            <w:pPr>
              <w:rPr>
                <w:rFonts w:ascii="Palatino Linotype" w:hAnsi="Palatino Linotype"/>
              </w:rPr>
            </w:pPr>
            <w:r w:rsidRPr="00920A19">
              <w:rPr>
                <w:rFonts w:ascii="Palatino Linotype" w:hAnsi="Palatino Linotype"/>
              </w:rPr>
              <w:t>Identify as amphipod or polychaete</w:t>
            </w:r>
          </w:p>
          <w:p w14:paraId="3595D887" w14:textId="77777777" w:rsidR="00CE3B47" w:rsidRPr="00920A19" w:rsidRDefault="00CE3B47" w:rsidP="00AA7156">
            <w:pPr>
              <w:rPr>
                <w:rFonts w:ascii="Palatino Linotype" w:hAnsi="Palatino Linotype"/>
              </w:rPr>
            </w:pPr>
            <w:r w:rsidRPr="00920A19">
              <w:rPr>
                <w:rFonts w:ascii="Palatino Linotype" w:hAnsi="Palatino Linotype"/>
              </w:rPr>
              <w:t>Estimate number (none, few, some, many)</w:t>
            </w:r>
          </w:p>
        </w:tc>
      </w:tr>
      <w:tr w:rsidR="00CE3B47" w:rsidRPr="00265F46" w14:paraId="28C8F23A" w14:textId="77777777" w:rsidTr="00AA7156">
        <w:trPr>
          <w:cantSplit/>
          <w:trHeight w:val="2108"/>
        </w:trPr>
        <w:tc>
          <w:tcPr>
            <w:tcW w:w="3405" w:type="dxa"/>
          </w:tcPr>
          <w:p w14:paraId="38D0FCB7" w14:textId="77777777" w:rsidR="00CE3B47" w:rsidRPr="00920A19" w:rsidRDefault="00CE3B47" w:rsidP="00AA7156">
            <w:pPr>
              <w:rPr>
                <w:rFonts w:ascii="Palatino Linotype" w:hAnsi="Palatino Linotype"/>
              </w:rPr>
            </w:pPr>
            <w:r w:rsidRPr="00920A19">
              <w:rPr>
                <w:rFonts w:ascii="Palatino Linotype" w:hAnsi="Palatino Linotype"/>
              </w:rPr>
              <w:t>S</w:t>
            </w:r>
            <w:r>
              <w:rPr>
                <w:rFonts w:ascii="Palatino Linotype" w:hAnsi="Palatino Linotype"/>
              </w:rPr>
              <w:t>ubs</w:t>
            </w:r>
            <w:r w:rsidRPr="00920A19">
              <w:rPr>
                <w:rFonts w:ascii="Palatino Linotype" w:hAnsi="Palatino Linotype"/>
              </w:rPr>
              <w:t>urface Features</w:t>
            </w:r>
          </w:p>
          <w:p w14:paraId="447BD4A4" w14:textId="77777777" w:rsidR="00CE3B47" w:rsidRPr="00F5339C" w:rsidRDefault="00CE3B47" w:rsidP="00AA7156">
            <w:pPr>
              <w:rPr>
                <w:rFonts w:ascii="Palatino Linotype" w:hAnsi="Palatino Linotype"/>
              </w:rPr>
            </w:pPr>
            <w:r w:rsidRPr="00920A19">
              <w:rPr>
                <w:rFonts w:ascii="Palatino Linotype" w:hAnsi="Palatino Linotype"/>
              </w:rPr>
              <w:tab/>
              <w:t>Methane/Nitrogen Gas Voids</w:t>
            </w:r>
          </w:p>
          <w:p w14:paraId="5D998173" w14:textId="77777777" w:rsidR="00CE3B47" w:rsidRPr="00920A19" w:rsidRDefault="00CE3B47" w:rsidP="00AA7156">
            <w:pPr>
              <w:rPr>
                <w:rFonts w:ascii="Palatino Linotype" w:hAnsi="Palatino Linotype"/>
              </w:rPr>
            </w:pPr>
            <w:r w:rsidRPr="00920A19">
              <w:rPr>
                <w:rFonts w:ascii="Palatino Linotype" w:hAnsi="Palatino Linotype"/>
              </w:rPr>
              <w:tab/>
              <w:t>Infauna</w:t>
            </w:r>
          </w:p>
          <w:p w14:paraId="65080BDE" w14:textId="77777777" w:rsidR="00CE3B47" w:rsidRPr="00F5339C" w:rsidRDefault="00CE3B47" w:rsidP="00AA7156">
            <w:pPr>
              <w:pStyle w:val="ListParagraph"/>
              <w:numPr>
                <w:ilvl w:val="0"/>
                <w:numId w:val="26"/>
              </w:numPr>
              <w:rPr>
                <w:rFonts w:ascii="Palatino Linotype" w:hAnsi="Palatino Linotype"/>
              </w:rPr>
            </w:pPr>
            <w:r w:rsidRPr="00F5339C">
              <w:rPr>
                <w:rFonts w:ascii="Palatino Linotype" w:hAnsi="Palatino Linotype"/>
              </w:rPr>
              <w:t>Visible Infauna</w:t>
            </w:r>
          </w:p>
          <w:p w14:paraId="00BC1D7E" w14:textId="77777777" w:rsidR="00CE3B47" w:rsidRPr="00F5339C" w:rsidRDefault="00CE3B47" w:rsidP="00AA7156">
            <w:pPr>
              <w:pStyle w:val="ListParagraph"/>
              <w:numPr>
                <w:ilvl w:val="0"/>
                <w:numId w:val="26"/>
              </w:numPr>
              <w:rPr>
                <w:rFonts w:ascii="Palatino Linotype" w:hAnsi="Palatino Linotype"/>
              </w:rPr>
            </w:pPr>
            <w:r>
              <w:rPr>
                <w:rFonts w:ascii="Palatino Linotype" w:hAnsi="Palatino Linotype"/>
              </w:rPr>
              <w:t xml:space="preserve">Burrow Structures </w:t>
            </w:r>
            <w:r w:rsidRPr="00F5339C">
              <w:rPr>
                <w:rFonts w:ascii="Palatino Linotype" w:hAnsi="Palatino Linotype"/>
              </w:rPr>
              <w:t>Feeding (Oxic) Voids</w:t>
            </w:r>
          </w:p>
          <w:p w14:paraId="4BC41615" w14:textId="77777777" w:rsidR="00CE3B47" w:rsidRPr="00F5339C" w:rsidRDefault="00CE3B47" w:rsidP="00AA7156">
            <w:pPr>
              <w:pStyle w:val="ListParagraph"/>
              <w:numPr>
                <w:ilvl w:val="0"/>
                <w:numId w:val="26"/>
              </w:numPr>
              <w:rPr>
                <w:rFonts w:ascii="Palatino Linotype" w:hAnsi="Palatino Linotype"/>
              </w:rPr>
            </w:pPr>
            <w:r w:rsidRPr="00F5339C">
              <w:rPr>
                <w:rFonts w:ascii="Palatino Linotype" w:hAnsi="Palatino Linotype"/>
              </w:rPr>
              <w:t>Successional Stage</w:t>
            </w:r>
          </w:p>
        </w:tc>
        <w:tc>
          <w:tcPr>
            <w:tcW w:w="1200" w:type="dxa"/>
          </w:tcPr>
          <w:p w14:paraId="3C8FFD05" w14:textId="77777777" w:rsidR="00CE3B47" w:rsidRPr="00920A19" w:rsidRDefault="00CE3B47" w:rsidP="00AA7156">
            <w:pPr>
              <w:rPr>
                <w:rFonts w:ascii="Palatino Linotype" w:hAnsi="Palatino Linotype"/>
              </w:rPr>
            </w:pPr>
          </w:p>
          <w:p w14:paraId="7AEA8281" w14:textId="77777777" w:rsidR="00CE3B47" w:rsidRPr="00920A19" w:rsidRDefault="00CE3B47" w:rsidP="00AA7156">
            <w:pPr>
              <w:rPr>
                <w:rFonts w:ascii="Palatino Linotype" w:hAnsi="Palatino Linotype"/>
              </w:rPr>
            </w:pPr>
            <w:r w:rsidRPr="00920A19">
              <w:rPr>
                <w:rFonts w:ascii="Palatino Linotype" w:hAnsi="Palatino Linotype"/>
              </w:rPr>
              <w:t>Number</w:t>
            </w:r>
          </w:p>
          <w:p w14:paraId="119D78F7" w14:textId="77777777" w:rsidR="00CE3B47" w:rsidRPr="00920A19" w:rsidRDefault="00CE3B47" w:rsidP="00AA7156">
            <w:pPr>
              <w:rPr>
                <w:rFonts w:ascii="Palatino Linotype" w:hAnsi="Palatino Linotype"/>
              </w:rPr>
            </w:pPr>
          </w:p>
          <w:p w14:paraId="613656FF" w14:textId="77777777" w:rsidR="00CE3B47" w:rsidRPr="00920A19" w:rsidRDefault="00CE3B47" w:rsidP="00AA7156">
            <w:pPr>
              <w:rPr>
                <w:rFonts w:ascii="Palatino Linotype" w:hAnsi="Palatino Linotype"/>
              </w:rPr>
            </w:pPr>
            <w:r w:rsidRPr="00920A19">
              <w:rPr>
                <w:rFonts w:ascii="Palatino Linotype" w:hAnsi="Palatino Linotype"/>
              </w:rPr>
              <w:t>Number</w:t>
            </w:r>
          </w:p>
          <w:p w14:paraId="7CB46879" w14:textId="77777777" w:rsidR="00CE3B47" w:rsidRPr="00920A19" w:rsidRDefault="00CE3B47" w:rsidP="00AA7156">
            <w:pPr>
              <w:rPr>
                <w:rFonts w:ascii="Palatino Linotype" w:hAnsi="Palatino Linotype"/>
              </w:rPr>
            </w:pPr>
            <w:r w:rsidRPr="00920A19">
              <w:rPr>
                <w:rFonts w:ascii="Palatino Linotype" w:hAnsi="Palatino Linotype"/>
              </w:rPr>
              <w:t>—</w:t>
            </w:r>
          </w:p>
          <w:p w14:paraId="3018E31E" w14:textId="77777777" w:rsidR="00CE3B47" w:rsidRPr="00920A19" w:rsidRDefault="00CE3B47" w:rsidP="00AA7156">
            <w:pPr>
              <w:rPr>
                <w:rFonts w:ascii="Palatino Linotype" w:hAnsi="Palatino Linotype"/>
                <w:vertAlign w:val="superscript"/>
              </w:rPr>
            </w:pPr>
            <w:r w:rsidRPr="00920A19">
              <w:rPr>
                <w:rFonts w:ascii="Palatino Linotype" w:hAnsi="Palatino Linotype"/>
              </w:rPr>
              <w:t>Number</w:t>
            </w:r>
          </w:p>
          <w:p w14:paraId="45CDC4CC" w14:textId="77777777" w:rsidR="00CE3B47" w:rsidRPr="00920A19" w:rsidRDefault="00CE3B47" w:rsidP="00AA7156">
            <w:pPr>
              <w:rPr>
                <w:rFonts w:ascii="Palatino Linotype" w:hAnsi="Palatino Linotype"/>
              </w:rPr>
            </w:pPr>
            <w:r w:rsidRPr="00920A19">
              <w:rPr>
                <w:rFonts w:ascii="Palatino Linotype" w:hAnsi="Palatino Linotype"/>
              </w:rPr>
              <w:t>—</w:t>
            </w:r>
          </w:p>
        </w:tc>
        <w:tc>
          <w:tcPr>
            <w:tcW w:w="1140" w:type="dxa"/>
          </w:tcPr>
          <w:p w14:paraId="0203AA38" w14:textId="77777777" w:rsidR="00CE3B47" w:rsidRPr="00920A19" w:rsidRDefault="00CE3B47" w:rsidP="00AA7156">
            <w:pPr>
              <w:rPr>
                <w:rFonts w:ascii="Palatino Linotype" w:hAnsi="Palatino Linotype"/>
              </w:rPr>
            </w:pPr>
          </w:p>
          <w:p w14:paraId="61A5CD3B" w14:textId="77777777" w:rsidR="00CE3B47" w:rsidRPr="00920A19" w:rsidRDefault="00CE3B47" w:rsidP="00AA7156">
            <w:pPr>
              <w:rPr>
                <w:rFonts w:ascii="Palatino Linotype" w:hAnsi="Palatino Linotype"/>
              </w:rPr>
            </w:pPr>
            <w:r>
              <w:rPr>
                <w:rFonts w:ascii="Palatino Linotype" w:hAnsi="Palatino Linotype"/>
              </w:rPr>
              <w:t>V</w:t>
            </w:r>
          </w:p>
          <w:p w14:paraId="30BF34B1" w14:textId="77777777" w:rsidR="00CE3B47" w:rsidRPr="00920A19" w:rsidRDefault="00CE3B47" w:rsidP="00AA7156">
            <w:pPr>
              <w:rPr>
                <w:rFonts w:ascii="Palatino Linotype" w:hAnsi="Palatino Linotype"/>
              </w:rPr>
            </w:pPr>
          </w:p>
          <w:p w14:paraId="32553621" w14:textId="77777777" w:rsidR="00CE3B47" w:rsidRPr="00920A19" w:rsidRDefault="00CE3B47" w:rsidP="00AA7156">
            <w:pPr>
              <w:rPr>
                <w:rFonts w:ascii="Palatino Linotype" w:hAnsi="Palatino Linotype"/>
              </w:rPr>
            </w:pPr>
            <w:r w:rsidRPr="00920A19">
              <w:rPr>
                <w:rFonts w:ascii="Palatino Linotype" w:hAnsi="Palatino Linotype"/>
              </w:rPr>
              <w:t>V</w:t>
            </w:r>
          </w:p>
          <w:p w14:paraId="0A0A62F0" w14:textId="77777777" w:rsidR="00CE3B47" w:rsidRPr="00920A19" w:rsidRDefault="00CE3B47" w:rsidP="00AA7156">
            <w:pPr>
              <w:rPr>
                <w:rFonts w:ascii="Palatino Linotype" w:hAnsi="Palatino Linotype"/>
              </w:rPr>
            </w:pPr>
            <w:r w:rsidRPr="00920A19">
              <w:rPr>
                <w:rFonts w:ascii="Palatino Linotype" w:hAnsi="Palatino Linotype"/>
              </w:rPr>
              <w:t>V</w:t>
            </w:r>
          </w:p>
          <w:p w14:paraId="4B824796" w14:textId="77777777" w:rsidR="00CE3B47" w:rsidRPr="00920A19" w:rsidRDefault="00CE3B47" w:rsidP="00AA7156">
            <w:pPr>
              <w:rPr>
                <w:rFonts w:ascii="Palatino Linotype" w:hAnsi="Palatino Linotype"/>
              </w:rPr>
            </w:pPr>
            <w:r w:rsidRPr="00920A19">
              <w:rPr>
                <w:rFonts w:ascii="Palatino Linotype" w:hAnsi="Palatino Linotype"/>
              </w:rPr>
              <w:t>V</w:t>
            </w:r>
          </w:p>
          <w:p w14:paraId="60011A62" w14:textId="77777777" w:rsidR="00CE3B47" w:rsidRPr="00920A19" w:rsidRDefault="00CE3B47" w:rsidP="00AA7156">
            <w:pPr>
              <w:rPr>
                <w:rFonts w:ascii="Palatino Linotype" w:hAnsi="Palatino Linotype"/>
              </w:rPr>
            </w:pPr>
            <w:r w:rsidRPr="00920A19">
              <w:rPr>
                <w:rFonts w:ascii="Palatino Linotype" w:hAnsi="Palatino Linotype"/>
              </w:rPr>
              <w:t>V</w:t>
            </w:r>
          </w:p>
        </w:tc>
        <w:tc>
          <w:tcPr>
            <w:tcW w:w="4007" w:type="dxa"/>
          </w:tcPr>
          <w:p w14:paraId="255E1A17" w14:textId="77777777" w:rsidR="00CE3B47" w:rsidRPr="00920A19" w:rsidRDefault="00CE3B47" w:rsidP="00AA7156">
            <w:pPr>
              <w:rPr>
                <w:rFonts w:ascii="Palatino Linotype" w:hAnsi="Palatino Linotype"/>
              </w:rPr>
            </w:pPr>
          </w:p>
          <w:p w14:paraId="261B9AD5" w14:textId="77777777" w:rsidR="00CE3B47" w:rsidRPr="00920A19" w:rsidRDefault="00CE3B47" w:rsidP="00AA7156">
            <w:pPr>
              <w:rPr>
                <w:rFonts w:ascii="Palatino Linotype" w:hAnsi="Palatino Linotype"/>
              </w:rPr>
            </w:pPr>
            <w:r w:rsidRPr="00920A19">
              <w:rPr>
                <w:rFonts w:ascii="Palatino Linotype" w:hAnsi="Palatino Linotype"/>
              </w:rPr>
              <w:t>Count</w:t>
            </w:r>
          </w:p>
          <w:p w14:paraId="0C0F92E2" w14:textId="77777777" w:rsidR="00CE3B47" w:rsidRPr="00920A19" w:rsidRDefault="00CE3B47" w:rsidP="00AA7156">
            <w:pPr>
              <w:rPr>
                <w:rFonts w:ascii="Palatino Linotype" w:hAnsi="Palatino Linotype"/>
              </w:rPr>
            </w:pPr>
          </w:p>
          <w:p w14:paraId="4C828FBD" w14:textId="77777777" w:rsidR="00CE3B47" w:rsidRPr="00920A19" w:rsidRDefault="00CE3B47" w:rsidP="00AA7156">
            <w:pPr>
              <w:rPr>
                <w:rFonts w:ascii="Palatino Linotype" w:hAnsi="Palatino Linotype"/>
              </w:rPr>
            </w:pPr>
            <w:r w:rsidRPr="00920A19">
              <w:rPr>
                <w:rFonts w:ascii="Palatino Linotype" w:hAnsi="Palatino Linotype"/>
              </w:rPr>
              <w:t>Count, identify</w:t>
            </w:r>
          </w:p>
          <w:p w14:paraId="47D122DF" w14:textId="77777777" w:rsidR="00CE3B47" w:rsidRPr="00920A19" w:rsidRDefault="00CE3B47" w:rsidP="00AA7156">
            <w:pPr>
              <w:rPr>
                <w:rFonts w:ascii="Palatino Linotype" w:hAnsi="Palatino Linotype"/>
              </w:rPr>
            </w:pPr>
            <w:r w:rsidRPr="00920A19">
              <w:rPr>
                <w:rFonts w:ascii="Palatino Linotype" w:hAnsi="Palatino Linotype"/>
              </w:rPr>
              <w:t>Count</w:t>
            </w:r>
          </w:p>
          <w:p w14:paraId="3D339D5A" w14:textId="77777777" w:rsidR="00CE3B47" w:rsidRPr="00920A19" w:rsidRDefault="00CE3B47" w:rsidP="00AA7156">
            <w:pPr>
              <w:rPr>
                <w:rFonts w:ascii="Palatino Linotype" w:hAnsi="Palatino Linotype"/>
              </w:rPr>
            </w:pPr>
            <w:r w:rsidRPr="00920A19">
              <w:rPr>
                <w:rFonts w:ascii="Palatino Linotype" w:hAnsi="Palatino Linotype"/>
              </w:rPr>
              <w:t>Count</w:t>
            </w:r>
          </w:p>
          <w:p w14:paraId="00286575" w14:textId="77777777" w:rsidR="00CE3B47" w:rsidRPr="00920A19" w:rsidRDefault="00CE3B47" w:rsidP="00AA7156">
            <w:pPr>
              <w:rPr>
                <w:rFonts w:ascii="Palatino Linotype" w:hAnsi="Palatino Linotype"/>
              </w:rPr>
            </w:pPr>
            <w:r w:rsidRPr="00920A19">
              <w:rPr>
                <w:rFonts w:ascii="Palatino Linotype" w:hAnsi="Palatino Linotype"/>
              </w:rPr>
              <w:t>Identify</w:t>
            </w:r>
          </w:p>
        </w:tc>
      </w:tr>
      <w:tr w:rsidR="00CE3B47" w:rsidRPr="00265F46" w14:paraId="2AB32E6B" w14:textId="77777777" w:rsidTr="00AA7156">
        <w:trPr>
          <w:cantSplit/>
          <w:trHeight w:val="736"/>
        </w:trPr>
        <w:tc>
          <w:tcPr>
            <w:tcW w:w="3405" w:type="dxa"/>
            <w:tcBorders>
              <w:bottom w:val="double" w:sz="4" w:space="0" w:color="auto"/>
            </w:tcBorders>
            <w:vAlign w:val="center"/>
          </w:tcPr>
          <w:p w14:paraId="400161CE" w14:textId="77777777" w:rsidR="00CE3B47" w:rsidRPr="00265F46" w:rsidRDefault="00D65ED9" w:rsidP="001A178B">
            <w:pPr>
              <w:rPr>
                <w:rFonts w:ascii="Palatino Linotype" w:hAnsi="Palatino Linotype"/>
                <w:highlight w:val="yellow"/>
              </w:rPr>
            </w:pPr>
            <w:r w:rsidRPr="00D65ED9">
              <w:rPr>
                <w:rFonts w:ascii="Palatino Linotype" w:hAnsi="Palatino Linotype"/>
              </w:rPr>
              <w:t>Organism-Sediment Index (OSI)</w:t>
            </w:r>
          </w:p>
        </w:tc>
        <w:tc>
          <w:tcPr>
            <w:tcW w:w="1200" w:type="dxa"/>
            <w:tcBorders>
              <w:bottom w:val="double" w:sz="4" w:space="0" w:color="auto"/>
            </w:tcBorders>
            <w:vAlign w:val="center"/>
          </w:tcPr>
          <w:p w14:paraId="1011EFAF" w14:textId="77777777" w:rsidR="00CE3B47" w:rsidRPr="003F6CCB" w:rsidRDefault="00CE3B47" w:rsidP="00AA7156">
            <w:pPr>
              <w:rPr>
                <w:rFonts w:ascii="Palatino Linotype" w:hAnsi="Palatino Linotype"/>
              </w:rPr>
            </w:pPr>
            <w:r w:rsidRPr="003F6CCB">
              <w:rPr>
                <w:rFonts w:ascii="Palatino Linotype" w:hAnsi="Palatino Linotype"/>
              </w:rPr>
              <w:t>—</w:t>
            </w:r>
          </w:p>
        </w:tc>
        <w:tc>
          <w:tcPr>
            <w:tcW w:w="1140" w:type="dxa"/>
            <w:tcBorders>
              <w:bottom w:val="double" w:sz="4" w:space="0" w:color="auto"/>
            </w:tcBorders>
            <w:vAlign w:val="center"/>
          </w:tcPr>
          <w:p w14:paraId="1B24C9DE" w14:textId="77777777" w:rsidR="00CE3B47" w:rsidRPr="003F6CCB" w:rsidRDefault="00CE3B47" w:rsidP="00AA7156">
            <w:pPr>
              <w:rPr>
                <w:rFonts w:ascii="Palatino Linotype" w:hAnsi="Palatino Linotype"/>
              </w:rPr>
            </w:pPr>
            <w:r w:rsidRPr="003F6CCB">
              <w:rPr>
                <w:rFonts w:ascii="Palatino Linotype" w:hAnsi="Palatino Linotype"/>
              </w:rPr>
              <w:t>CA</w:t>
            </w:r>
          </w:p>
        </w:tc>
        <w:tc>
          <w:tcPr>
            <w:tcW w:w="4007" w:type="dxa"/>
            <w:tcBorders>
              <w:bottom w:val="double" w:sz="4" w:space="0" w:color="auto"/>
            </w:tcBorders>
            <w:vAlign w:val="center"/>
          </w:tcPr>
          <w:p w14:paraId="6D611373" w14:textId="77777777" w:rsidR="001A178B" w:rsidRDefault="00CE3B47" w:rsidP="001A178B">
            <w:pPr>
              <w:rPr>
                <w:rFonts w:ascii="Palatino Linotype" w:hAnsi="Palatino Linotype"/>
              </w:rPr>
            </w:pPr>
            <w:r w:rsidRPr="00800871">
              <w:rPr>
                <w:rFonts w:ascii="Palatino Linotype" w:hAnsi="Palatino Linotype"/>
              </w:rPr>
              <w:t xml:space="preserve">Derived from aRPD, </w:t>
            </w:r>
            <w:r w:rsidR="001A178B" w:rsidRPr="001A178B">
              <w:rPr>
                <w:rFonts w:ascii="Palatino Linotype" w:hAnsi="Palatino Linotype"/>
              </w:rPr>
              <w:t>Successional Stage,</w:t>
            </w:r>
            <w:r w:rsidR="001A178B">
              <w:rPr>
                <w:rFonts w:ascii="Palatino Linotype" w:hAnsi="Palatino Linotype"/>
              </w:rPr>
              <w:t xml:space="preserve"> and</w:t>
            </w:r>
            <w:r w:rsidR="001A178B" w:rsidRPr="001A178B">
              <w:rPr>
                <w:rFonts w:ascii="Palatino Linotype" w:hAnsi="Palatino Linotype"/>
              </w:rPr>
              <w:t xml:space="preserve"> Voids </w:t>
            </w:r>
          </w:p>
          <w:p w14:paraId="40341FC2" w14:textId="77777777" w:rsidR="00CE3B47" w:rsidRPr="00265F46" w:rsidRDefault="001A178B" w:rsidP="001A178B">
            <w:pPr>
              <w:rPr>
                <w:rFonts w:ascii="Palatino Linotype" w:hAnsi="Palatino Linotype"/>
                <w:highlight w:val="yellow"/>
              </w:rPr>
            </w:pPr>
            <w:r w:rsidRPr="001A178B">
              <w:rPr>
                <w:rFonts w:ascii="Palatino Linotype" w:hAnsi="Palatino Linotype"/>
              </w:rPr>
              <w:t xml:space="preserve">(Rhoads and Germano </w:t>
            </w:r>
            <w:r w:rsidR="00F8136A">
              <w:rPr>
                <w:rFonts w:ascii="Palatino Linotype" w:hAnsi="Palatino Linotype"/>
              </w:rPr>
              <w:t xml:space="preserve">1982, </w:t>
            </w:r>
            <w:r w:rsidRPr="001A178B">
              <w:rPr>
                <w:rFonts w:ascii="Palatino Linotype" w:hAnsi="Palatino Linotype"/>
              </w:rPr>
              <w:t>1986)</w:t>
            </w:r>
          </w:p>
        </w:tc>
      </w:tr>
    </w:tbl>
    <w:p w14:paraId="370889A7" w14:textId="77777777" w:rsidR="00CE3B47" w:rsidRPr="00920A19" w:rsidRDefault="00CE3B47" w:rsidP="00CE3B47">
      <w:pPr>
        <w:numPr>
          <w:ilvl w:val="12"/>
          <w:numId w:val="0"/>
        </w:numPr>
        <w:tabs>
          <w:tab w:val="left" w:pos="-1440"/>
          <w:tab w:val="left" w:pos="-720"/>
          <w:tab w:val="left" w:pos="0"/>
          <w:tab w:val="left" w:pos="165"/>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before="60"/>
        <w:rPr>
          <w:rFonts w:ascii="Palatino Linotype" w:hAnsi="Palatino Linotype"/>
          <w:color w:val="000000"/>
          <w:sz w:val="18"/>
          <w:szCs w:val="22"/>
        </w:rPr>
      </w:pPr>
      <w:r w:rsidRPr="00920A19">
        <w:rPr>
          <w:rFonts w:ascii="Palatino Linotype" w:hAnsi="Palatino Linotype"/>
          <w:color w:val="000000"/>
          <w:sz w:val="18"/>
          <w:szCs w:val="20"/>
          <w:vertAlign w:val="superscript"/>
        </w:rPr>
        <w:t xml:space="preserve">1 </w:t>
      </w:r>
      <w:r w:rsidRPr="00920A19">
        <w:rPr>
          <w:rFonts w:ascii="Palatino Linotype" w:hAnsi="Palatino Linotype"/>
          <w:color w:val="000000"/>
          <w:sz w:val="18"/>
          <w:szCs w:val="22"/>
        </w:rPr>
        <w:t>V: Visual measurement or estimate</w:t>
      </w:r>
    </w:p>
    <w:p w14:paraId="5D9589C8" w14:textId="77777777" w:rsidR="00CE3B47" w:rsidRPr="00920A19" w:rsidRDefault="00CE3B47" w:rsidP="00CE3B47">
      <w:pPr>
        <w:numPr>
          <w:ilvl w:val="12"/>
          <w:numId w:val="0"/>
        </w:numPr>
        <w:tabs>
          <w:tab w:val="left" w:pos="-1440"/>
          <w:tab w:val="left" w:pos="-720"/>
          <w:tab w:val="left" w:pos="0"/>
          <w:tab w:val="left" w:pos="165"/>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 w:val="18"/>
          <w:szCs w:val="22"/>
        </w:rPr>
      </w:pPr>
      <w:r w:rsidRPr="00920A19">
        <w:rPr>
          <w:rFonts w:ascii="Palatino Linotype" w:hAnsi="Palatino Linotype"/>
          <w:color w:val="000000"/>
          <w:sz w:val="18"/>
          <w:szCs w:val="22"/>
        </w:rPr>
        <w:t xml:space="preserve">  CA: Computer analysis</w:t>
      </w:r>
    </w:p>
    <w:p w14:paraId="4CD3ADC0" w14:textId="77777777" w:rsidR="00CE3B47" w:rsidRDefault="00CE3B47" w:rsidP="00CE3B47">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p>
    <w:p w14:paraId="6FBD6E65" w14:textId="77777777" w:rsidR="00E34A27" w:rsidRPr="00920A19" w:rsidRDefault="00E34A27" w:rsidP="00E030BE">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p>
    <w:p w14:paraId="51411C1D" w14:textId="77777777" w:rsidR="001E0D0C" w:rsidRPr="00047A29" w:rsidRDefault="001E0D0C" w:rsidP="00047A29">
      <w:pPr>
        <w:pStyle w:val="Heading3"/>
        <w:numPr>
          <w:ilvl w:val="2"/>
          <w:numId w:val="24"/>
        </w:numPr>
        <w:rPr>
          <w:rFonts w:ascii="Palatino Linotype" w:hAnsi="Palatino Linotype"/>
        </w:rPr>
      </w:pPr>
      <w:bookmarkStart w:id="207" w:name="_Toc11938131"/>
      <w:r w:rsidRPr="00047A29">
        <w:rPr>
          <w:rFonts w:ascii="Palatino Linotype" w:hAnsi="Palatino Linotype"/>
        </w:rPr>
        <w:lastRenderedPageBreak/>
        <w:t xml:space="preserve">Hard-bottom/ Riprap – Destructive </w:t>
      </w:r>
      <w:r w:rsidR="00047A29" w:rsidRPr="00047A29">
        <w:rPr>
          <w:rFonts w:ascii="Palatino Linotype" w:hAnsi="Palatino Linotype"/>
        </w:rPr>
        <w:t>Sample Analysis</w:t>
      </w:r>
      <w:r w:rsidR="00F81CB0">
        <w:rPr>
          <w:rFonts w:ascii="Palatino Linotype" w:hAnsi="Palatino Linotype"/>
        </w:rPr>
        <w:t xml:space="preserve"> (Optional)</w:t>
      </w:r>
      <w:bookmarkEnd w:id="207"/>
    </w:p>
    <w:p w14:paraId="49E07574" w14:textId="77777777" w:rsidR="00047A29" w:rsidRPr="00047A29" w:rsidRDefault="00047A29" w:rsidP="00047A29">
      <w:pPr>
        <w:numPr>
          <w:ilvl w:val="12"/>
          <w:numId w:val="0"/>
        </w:numPr>
        <w:tabs>
          <w:tab w:val="left" w:pos="0"/>
          <w:tab w:val="left" w:pos="720"/>
          <w:tab w:val="left" w:pos="1080"/>
          <w:tab w:val="left" w:pos="1800"/>
          <w:tab w:val="left" w:pos="2520"/>
          <w:tab w:val="left" w:pos="3240"/>
          <w:tab w:val="left" w:pos="3960"/>
          <w:tab w:val="left" w:pos="4680"/>
          <w:tab w:val="left" w:pos="5400"/>
          <w:tab w:val="left" w:pos="6120"/>
          <w:tab w:val="left" w:pos="6840"/>
          <w:tab w:val="left" w:pos="7560"/>
        </w:tabs>
        <w:rPr>
          <w:rFonts w:ascii="Palatino Linotype" w:hAnsi="Palatino Linotype"/>
          <w:color w:val="000000"/>
          <w:szCs w:val="22"/>
        </w:rPr>
      </w:pPr>
      <w:r w:rsidRPr="00047A29">
        <w:rPr>
          <w:rFonts w:ascii="Palatino Linotype" w:hAnsi="Palatino Linotype"/>
          <w:color w:val="000000"/>
          <w:szCs w:val="22"/>
        </w:rPr>
        <w:t xml:space="preserve">Samples will be rinsed with fresh water over </w:t>
      </w:r>
      <w:r w:rsidR="00457902">
        <w:rPr>
          <w:rFonts w:ascii="Palatino Linotype" w:hAnsi="Palatino Linotype"/>
          <w:color w:val="000000"/>
          <w:szCs w:val="22"/>
        </w:rPr>
        <w:t>0.5</w:t>
      </w:r>
      <w:r>
        <w:rPr>
          <w:rFonts w:ascii="Palatino Linotype" w:hAnsi="Palatino Linotype"/>
          <w:color w:val="000000"/>
          <w:szCs w:val="22"/>
        </w:rPr>
        <w:t xml:space="preserve"> m</w:t>
      </w:r>
      <w:r w:rsidRPr="00047A29">
        <w:rPr>
          <w:rFonts w:ascii="Palatino Linotype" w:hAnsi="Palatino Linotype"/>
          <w:color w:val="000000"/>
          <w:szCs w:val="22"/>
        </w:rPr>
        <w:t>m-mesh screens and transferred to reagent alcohol for storage prior to sorting. To facilitate the sorting process, all samples will be stained in a saturated alcoholic solution of Rose Bengal at least overnight, but no longer than 48 hours to avoid over-staining. After rinsing with clean fresh water, small aliquots of the sample will be placed into white plastic or enamel pans, and all organisms, including anterior fragments of polychaetes, will be removed and sorted to major taxonomic categories. Sorting will be done under a dissecting microscope, and organisms will be placed into vials of denatured 100% reagent alcohol</w:t>
      </w:r>
      <w:r w:rsidR="00CA1D0B">
        <w:rPr>
          <w:rFonts w:ascii="Palatino Linotype" w:hAnsi="Palatino Linotype"/>
          <w:color w:val="000000"/>
          <w:szCs w:val="22"/>
        </w:rPr>
        <w:t xml:space="preserve"> (Appendix B)</w:t>
      </w:r>
      <w:r w:rsidRPr="00047A29">
        <w:rPr>
          <w:rFonts w:ascii="Palatino Linotype" w:hAnsi="Palatino Linotype"/>
          <w:color w:val="000000"/>
          <w:szCs w:val="22"/>
        </w:rPr>
        <w:t>.</w:t>
      </w:r>
    </w:p>
    <w:p w14:paraId="4306B2B7" w14:textId="77777777" w:rsidR="00047A29" w:rsidRPr="00047A29" w:rsidRDefault="00047A29" w:rsidP="00047A29">
      <w:pPr>
        <w:numPr>
          <w:ilvl w:val="12"/>
          <w:numId w:val="0"/>
        </w:numPr>
        <w:rPr>
          <w:rFonts w:ascii="Palatino Linotype" w:hAnsi="Palatino Linotype"/>
          <w:color w:val="000000"/>
          <w:szCs w:val="22"/>
        </w:rPr>
      </w:pPr>
    </w:p>
    <w:p w14:paraId="7302EC92" w14:textId="77777777" w:rsidR="00047A29" w:rsidRPr="00047A29" w:rsidRDefault="00047A29" w:rsidP="00047A29">
      <w:pPr>
        <w:numPr>
          <w:ilvl w:val="12"/>
          <w:numId w:val="0"/>
        </w:numPr>
        <w:rPr>
          <w:rFonts w:ascii="Palatino Linotype" w:hAnsi="Palatino Linotype"/>
          <w:color w:val="000000"/>
          <w:szCs w:val="22"/>
        </w:rPr>
      </w:pPr>
      <w:r w:rsidRPr="00047A29">
        <w:rPr>
          <w:rFonts w:ascii="Palatino Linotype" w:hAnsi="Palatino Linotype"/>
          <w:color w:val="000000"/>
          <w:szCs w:val="22"/>
        </w:rPr>
        <w:t>After samples have been completely sorted, the organisms will be delivered to taxonomists for identification and enumeration. Identifications will be made to the lowest practical taxonomic level, usually species</w:t>
      </w:r>
      <w:r w:rsidR="00CA1D0B">
        <w:rPr>
          <w:rFonts w:ascii="Palatino Linotype" w:hAnsi="Palatino Linotype"/>
          <w:color w:val="000000"/>
          <w:szCs w:val="22"/>
        </w:rPr>
        <w:t xml:space="preserve"> (Appendix B)</w:t>
      </w:r>
      <w:r w:rsidRPr="00047A29">
        <w:rPr>
          <w:rFonts w:ascii="Palatino Linotype" w:hAnsi="Palatino Linotype"/>
          <w:color w:val="000000"/>
          <w:szCs w:val="22"/>
        </w:rPr>
        <w:t xml:space="preserve">. </w:t>
      </w:r>
    </w:p>
    <w:p w14:paraId="523A91ED" w14:textId="77777777" w:rsidR="00047A29" w:rsidRPr="00047A29" w:rsidRDefault="00047A29" w:rsidP="00047A29">
      <w:pPr>
        <w:numPr>
          <w:ilvl w:val="12"/>
          <w:numId w:val="0"/>
        </w:numPr>
        <w:rPr>
          <w:rFonts w:ascii="Palatino Linotype" w:hAnsi="Palatino Linotype"/>
          <w:color w:val="000000"/>
          <w:szCs w:val="22"/>
        </w:rPr>
      </w:pPr>
    </w:p>
    <w:p w14:paraId="2BFD18BA" w14:textId="77777777" w:rsidR="001E0D0C" w:rsidRDefault="006B15CD" w:rsidP="00047A29">
      <w:pPr>
        <w:numPr>
          <w:ilvl w:val="12"/>
          <w:numId w:val="0"/>
        </w:numPr>
        <w:rPr>
          <w:rFonts w:ascii="Palatino Linotype" w:hAnsi="Palatino Linotype"/>
          <w:color w:val="000000"/>
          <w:szCs w:val="22"/>
        </w:rPr>
      </w:pPr>
      <w:r>
        <w:rPr>
          <w:rFonts w:ascii="Palatino Linotype" w:hAnsi="Palatino Linotype"/>
          <w:color w:val="000000"/>
          <w:szCs w:val="22"/>
        </w:rPr>
        <w:t>Epi</w:t>
      </w:r>
      <w:r w:rsidR="00047A29" w:rsidRPr="00047A29">
        <w:rPr>
          <w:rFonts w:ascii="Palatino Linotype" w:hAnsi="Palatino Linotype"/>
          <w:color w:val="000000"/>
          <w:szCs w:val="22"/>
        </w:rPr>
        <w:t>faunal data will be recorded on project-specific data sheets (Appendix B) and will then be entered into an electronic format. Data entered into an electronic database will either be manually verified for accuracy or will be entered in duplicate, and a comparison program run to identify any discrepancies.</w:t>
      </w:r>
    </w:p>
    <w:p w14:paraId="27AA5311" w14:textId="77777777" w:rsidR="001E0D0C" w:rsidRDefault="001E0D0C" w:rsidP="00BC79C7">
      <w:pPr>
        <w:numPr>
          <w:ilvl w:val="12"/>
          <w:numId w:val="0"/>
        </w:numPr>
        <w:tabs>
          <w:tab w:val="left" w:pos="0"/>
          <w:tab w:val="left" w:pos="720"/>
          <w:tab w:val="left" w:pos="1080"/>
          <w:tab w:val="left" w:pos="1800"/>
          <w:tab w:val="left" w:pos="2520"/>
          <w:tab w:val="left" w:pos="3240"/>
          <w:tab w:val="left" w:pos="3960"/>
          <w:tab w:val="left" w:pos="4680"/>
          <w:tab w:val="left" w:pos="5400"/>
          <w:tab w:val="left" w:pos="6120"/>
          <w:tab w:val="left" w:pos="6840"/>
          <w:tab w:val="left" w:pos="7560"/>
        </w:tabs>
        <w:rPr>
          <w:rFonts w:ascii="Palatino Linotype" w:hAnsi="Palatino Linotype"/>
          <w:color w:val="000000"/>
          <w:szCs w:val="22"/>
        </w:rPr>
      </w:pPr>
    </w:p>
    <w:p w14:paraId="4C416F31" w14:textId="77777777" w:rsidR="00047A29" w:rsidRPr="00265F46" w:rsidRDefault="00047A29" w:rsidP="00047A29">
      <w:pPr>
        <w:numPr>
          <w:ilvl w:val="12"/>
          <w:numId w:val="0"/>
        </w:numPr>
        <w:tabs>
          <w:tab w:val="left" w:pos="0"/>
          <w:tab w:val="left" w:pos="720"/>
          <w:tab w:val="left" w:pos="108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highlight w:val="yellow"/>
        </w:rPr>
      </w:pPr>
      <w:r w:rsidRPr="000E7991">
        <w:rPr>
          <w:rFonts w:ascii="Palatino Linotype" w:hAnsi="Palatino Linotype"/>
          <w:color w:val="000000"/>
          <w:szCs w:val="22"/>
        </w:rPr>
        <w:t xml:space="preserve">A project-specific reference collection will be established, which will be used by project taxonomists to ensure comparability of the taxonomic identifications performed between surveys and laboratories. This collection will be maintained by </w:t>
      </w:r>
      <w:r>
        <w:rPr>
          <w:rFonts w:ascii="Palatino Linotype" w:hAnsi="Palatino Linotype"/>
          <w:color w:val="000000"/>
          <w:szCs w:val="22"/>
        </w:rPr>
        <w:t xml:space="preserve">the laboratory performing macrofauna </w:t>
      </w:r>
      <w:r w:rsidRPr="00FB2645">
        <w:rPr>
          <w:rFonts w:ascii="Palatino Linotype" w:hAnsi="Palatino Linotype"/>
          <w:color w:val="000000"/>
          <w:szCs w:val="22"/>
        </w:rPr>
        <w:t xml:space="preserve">taxonomic </w:t>
      </w:r>
      <w:r>
        <w:rPr>
          <w:rFonts w:ascii="Palatino Linotype" w:hAnsi="Palatino Linotype"/>
          <w:color w:val="000000"/>
          <w:szCs w:val="22"/>
        </w:rPr>
        <w:t>identifications</w:t>
      </w:r>
      <w:r w:rsidRPr="000E7991">
        <w:rPr>
          <w:rFonts w:ascii="Palatino Linotype" w:hAnsi="Palatino Linotype"/>
          <w:color w:val="000000"/>
          <w:szCs w:val="22"/>
        </w:rPr>
        <w:t xml:space="preserve"> and will be checked regularly by staff to ensure that it is stored properly to reduce the risk of alcohol evaporation and damage, and to ensure that labels are intact and </w:t>
      </w:r>
      <w:r w:rsidRPr="00AC13E1">
        <w:rPr>
          <w:rFonts w:ascii="Palatino Linotype" w:hAnsi="Palatino Linotype"/>
          <w:color w:val="000000"/>
          <w:szCs w:val="22"/>
        </w:rPr>
        <w:t xml:space="preserve">legible. Vials in which the </w:t>
      </w:r>
      <w:r>
        <w:rPr>
          <w:rFonts w:ascii="Palatino Linotype" w:hAnsi="Palatino Linotype"/>
          <w:color w:val="000000"/>
          <w:szCs w:val="22"/>
        </w:rPr>
        <w:t xml:space="preserve">reagent </w:t>
      </w:r>
      <w:r w:rsidRPr="00AC13E1">
        <w:rPr>
          <w:rFonts w:ascii="Palatino Linotype" w:hAnsi="Palatino Linotype"/>
          <w:color w:val="000000"/>
          <w:szCs w:val="22"/>
        </w:rPr>
        <w:t xml:space="preserve">alcohol level is low will be filled with clean alcohol. Any labels showing signs of deterioration will be replaced. </w:t>
      </w:r>
    </w:p>
    <w:p w14:paraId="0553979A" w14:textId="77777777" w:rsidR="00047A29" w:rsidRPr="00776109" w:rsidRDefault="00047A29" w:rsidP="00047A29">
      <w:pPr>
        <w:numPr>
          <w:ilvl w:val="12"/>
          <w:numId w:val="0"/>
        </w:numPr>
        <w:tabs>
          <w:tab w:val="left" w:pos="0"/>
          <w:tab w:val="left" w:pos="720"/>
          <w:tab w:val="left" w:pos="108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p>
    <w:p w14:paraId="72EB9887" w14:textId="2E6D7AF4" w:rsidR="00047A29" w:rsidRPr="00776109" w:rsidRDefault="00047A29" w:rsidP="00047A29">
      <w:pPr>
        <w:rPr>
          <w:rFonts w:ascii="Palatino Linotype" w:hAnsi="Palatino Linotype"/>
        </w:rPr>
      </w:pPr>
      <w:r w:rsidRPr="00776109">
        <w:rPr>
          <w:rFonts w:ascii="Palatino Linotype" w:hAnsi="Palatino Linotype"/>
        </w:rPr>
        <w:t xml:space="preserve">As taxa not previously identified during the program are encountered, they will be added to the collection. As part of the maintenance of the reference collection, taxonomists will review any possible inconsistencies between previous identifications and those made during the current survey. The taxonomic status of species in the collection will be evaluated as relevant systematic revisions appear in the scientific literature. If necessary, recommendations for changes in taxonomic usages will be made to MassDEP. The reference collection will be </w:t>
      </w:r>
      <w:r>
        <w:rPr>
          <w:rFonts w:ascii="Palatino Linotype" w:hAnsi="Palatino Linotype"/>
        </w:rPr>
        <w:t xml:space="preserve">maintained until the next survey (3 to </w:t>
      </w:r>
      <w:r w:rsidR="006E7383">
        <w:rPr>
          <w:rFonts w:ascii="Palatino Linotype" w:hAnsi="Palatino Linotype"/>
        </w:rPr>
        <w:t xml:space="preserve">6 </w:t>
      </w:r>
      <w:r>
        <w:rPr>
          <w:rFonts w:ascii="Palatino Linotype" w:hAnsi="Palatino Linotype"/>
        </w:rPr>
        <w:t>years).  The collection will be send</w:t>
      </w:r>
      <w:r w:rsidRPr="00776109">
        <w:rPr>
          <w:rFonts w:ascii="Palatino Linotype" w:hAnsi="Palatino Linotype"/>
        </w:rPr>
        <w:t xml:space="preserve"> to </w:t>
      </w:r>
      <w:r>
        <w:rPr>
          <w:rFonts w:ascii="Palatino Linotype" w:hAnsi="Palatino Linotype"/>
        </w:rPr>
        <w:t xml:space="preserve">the Project Manager of the next survey or </w:t>
      </w:r>
      <w:r w:rsidRPr="00DE5F1B">
        <w:rPr>
          <w:rFonts w:ascii="Palatino Linotype" w:hAnsi="Palatino Linotype"/>
        </w:rPr>
        <w:t>another designated laboratory</w:t>
      </w:r>
      <w:r>
        <w:rPr>
          <w:rFonts w:ascii="Palatino Linotype" w:hAnsi="Palatino Linotype"/>
        </w:rPr>
        <w:t xml:space="preserve">.  If the next survey does not occur by the end of </w:t>
      </w:r>
      <w:r w:rsidR="006E7383">
        <w:rPr>
          <w:rFonts w:ascii="Palatino Linotype" w:hAnsi="Palatino Linotype"/>
        </w:rPr>
        <w:t xml:space="preserve">6 </w:t>
      </w:r>
      <w:r>
        <w:rPr>
          <w:rFonts w:ascii="Palatino Linotype" w:hAnsi="Palatino Linotype"/>
        </w:rPr>
        <w:t>years,</w:t>
      </w:r>
      <w:r w:rsidRPr="00776109">
        <w:rPr>
          <w:rFonts w:ascii="Palatino Linotype" w:hAnsi="Palatino Linotype"/>
        </w:rPr>
        <w:t xml:space="preserve"> MassDEP </w:t>
      </w:r>
      <w:r>
        <w:rPr>
          <w:rFonts w:ascii="Palatino Linotype" w:hAnsi="Palatino Linotype"/>
        </w:rPr>
        <w:t>will be contacted and consulted on collection disposal.</w:t>
      </w:r>
    </w:p>
    <w:p w14:paraId="53476BFA" w14:textId="77777777" w:rsidR="00047A29" w:rsidRPr="00A82780" w:rsidRDefault="00047A29" w:rsidP="00047A29">
      <w:pPr>
        <w:rPr>
          <w:rFonts w:ascii="Palatino Linotype" w:hAnsi="Palatino Linotype"/>
        </w:rPr>
      </w:pPr>
    </w:p>
    <w:p w14:paraId="76063640" w14:textId="77777777" w:rsidR="00047A29" w:rsidRPr="00A82780" w:rsidRDefault="00047A29" w:rsidP="00047A29">
      <w:pPr>
        <w:rPr>
          <w:rFonts w:ascii="Palatino Linotype" w:hAnsi="Palatino Linotype"/>
        </w:rPr>
      </w:pPr>
      <w:r w:rsidRPr="00A82780">
        <w:rPr>
          <w:rFonts w:ascii="Palatino Linotype" w:hAnsi="Palatino Linotype"/>
        </w:rPr>
        <w:t xml:space="preserve">Additional details on </w:t>
      </w:r>
      <w:r>
        <w:rPr>
          <w:rFonts w:ascii="Palatino Linotype" w:hAnsi="Palatino Linotype"/>
        </w:rPr>
        <w:t>macro</w:t>
      </w:r>
      <w:r w:rsidRPr="00A82780">
        <w:rPr>
          <w:rFonts w:ascii="Palatino Linotype" w:hAnsi="Palatino Linotype"/>
        </w:rPr>
        <w:t xml:space="preserve">faunal sample analysis methods that are not specified elsewhere in this QAPP are provided MassDEP </w:t>
      </w:r>
      <w:r>
        <w:rPr>
          <w:rFonts w:ascii="Palatino Linotype" w:hAnsi="Palatino Linotype"/>
        </w:rPr>
        <w:t xml:space="preserve">MEP </w:t>
      </w:r>
      <w:r w:rsidRPr="00A82780">
        <w:rPr>
          <w:rFonts w:ascii="Palatino Linotype" w:hAnsi="Palatino Linotype"/>
        </w:rPr>
        <w:t>Benthic Monitoring</w:t>
      </w:r>
      <w:r>
        <w:rPr>
          <w:rFonts w:ascii="Palatino Linotype" w:hAnsi="Palatino Linotype"/>
        </w:rPr>
        <w:t xml:space="preserve"> </w:t>
      </w:r>
      <w:r w:rsidRPr="00A82780">
        <w:rPr>
          <w:rFonts w:ascii="Palatino Linotype" w:hAnsi="Palatino Linotype"/>
        </w:rPr>
        <w:t>Laboratory Standard Operating Procedures (</w:t>
      </w:r>
      <w:r w:rsidRPr="00A82780">
        <w:rPr>
          <w:rFonts w:ascii="Palatino Linotype" w:hAnsi="Palatino Linotype"/>
          <w:color w:val="000000"/>
          <w:szCs w:val="22"/>
        </w:rPr>
        <w:t xml:space="preserve">Appendix </w:t>
      </w:r>
      <w:r>
        <w:rPr>
          <w:rFonts w:ascii="Palatino Linotype" w:hAnsi="Palatino Linotype"/>
          <w:color w:val="000000"/>
          <w:szCs w:val="22"/>
        </w:rPr>
        <w:t>B</w:t>
      </w:r>
      <w:r w:rsidRPr="00A82780">
        <w:rPr>
          <w:rFonts w:ascii="Palatino Linotype" w:hAnsi="Palatino Linotype"/>
          <w:color w:val="000000"/>
          <w:szCs w:val="22"/>
        </w:rPr>
        <w:t xml:space="preserve">). For any case in which the Laboratory Standard Operating </w:t>
      </w:r>
      <w:r w:rsidRPr="00A82780">
        <w:rPr>
          <w:rFonts w:ascii="Palatino Linotype" w:hAnsi="Palatino Linotype"/>
        </w:rPr>
        <w:t>Procedures</w:t>
      </w:r>
      <w:r w:rsidRPr="00A82780">
        <w:rPr>
          <w:rFonts w:ascii="Palatino Linotype" w:hAnsi="Palatino Linotype"/>
          <w:color w:val="000000"/>
          <w:szCs w:val="22"/>
        </w:rPr>
        <w:t xml:space="preserve"> are different from those described in this QAPP, the procedures described in this QAPP will be followed.</w:t>
      </w:r>
      <w:r w:rsidRPr="00A82780">
        <w:rPr>
          <w:rFonts w:ascii="Palatino Linotype" w:hAnsi="Palatino Linotype"/>
        </w:rPr>
        <w:t xml:space="preserve"> </w:t>
      </w:r>
    </w:p>
    <w:p w14:paraId="675C2CAF" w14:textId="77777777" w:rsidR="0082507E" w:rsidRPr="000A30E9" w:rsidRDefault="00BE20CE" w:rsidP="00A20F10">
      <w:pPr>
        <w:pStyle w:val="2-QAPP"/>
        <w:numPr>
          <w:ilvl w:val="1"/>
          <w:numId w:val="24"/>
        </w:numPr>
        <w:rPr>
          <w:rFonts w:ascii="Palatino Linotype" w:hAnsi="Palatino Linotype"/>
        </w:rPr>
      </w:pPr>
      <w:bookmarkStart w:id="208" w:name="_Toc11938132"/>
      <w:r w:rsidRPr="000A30E9">
        <w:rPr>
          <w:rFonts w:ascii="Palatino Linotype" w:hAnsi="Palatino Linotype"/>
          <w:caps w:val="0"/>
        </w:rPr>
        <w:lastRenderedPageBreak/>
        <w:t>QUALITY CONTROL</w:t>
      </w:r>
      <w:bookmarkEnd w:id="208"/>
    </w:p>
    <w:p w14:paraId="562B2418" w14:textId="77777777" w:rsidR="0082507E" w:rsidRPr="000A30E9" w:rsidRDefault="00017360" w:rsidP="00A20F10">
      <w:pPr>
        <w:pStyle w:val="Heading3"/>
        <w:numPr>
          <w:ilvl w:val="2"/>
          <w:numId w:val="24"/>
        </w:numPr>
        <w:ind w:left="720" w:hanging="720"/>
        <w:rPr>
          <w:rFonts w:ascii="Palatino Linotype" w:hAnsi="Palatino Linotype"/>
        </w:rPr>
      </w:pPr>
      <w:bookmarkStart w:id="209" w:name="_Toc11938133"/>
      <w:r w:rsidRPr="000A30E9">
        <w:rPr>
          <w:rFonts w:ascii="Palatino Linotype" w:hAnsi="Palatino Linotype"/>
        </w:rPr>
        <w:t>Sampling</w:t>
      </w:r>
      <w:bookmarkEnd w:id="209"/>
    </w:p>
    <w:p w14:paraId="5014837C" w14:textId="77777777" w:rsidR="0082507E" w:rsidRPr="000A30E9" w:rsidRDefault="00017360" w:rsidP="00A20F10">
      <w:pPr>
        <w:pStyle w:val="Heading4"/>
        <w:numPr>
          <w:ilvl w:val="3"/>
          <w:numId w:val="24"/>
        </w:numPr>
        <w:rPr>
          <w:rFonts w:ascii="Palatino Linotype" w:hAnsi="Palatino Linotype"/>
        </w:rPr>
      </w:pPr>
      <w:bookmarkStart w:id="210" w:name="_Toc11938134"/>
      <w:r w:rsidRPr="000A30E9">
        <w:rPr>
          <w:rFonts w:ascii="Palatino Linotype" w:hAnsi="Palatino Linotype"/>
        </w:rPr>
        <w:t>Navigation</w:t>
      </w:r>
      <w:bookmarkEnd w:id="210"/>
    </w:p>
    <w:p w14:paraId="3E0512ED" w14:textId="77777777" w:rsidR="00017360" w:rsidRPr="000A30E9" w:rsidRDefault="00017360" w:rsidP="00017360">
      <w:pPr>
        <w:rPr>
          <w:rFonts w:ascii="Palatino Linotype" w:hAnsi="Palatino Linotype"/>
          <w:u w:val="single"/>
        </w:rPr>
      </w:pPr>
      <w:r w:rsidRPr="000A30E9">
        <w:rPr>
          <w:rFonts w:ascii="Palatino Linotype" w:hAnsi="Palatino Linotype"/>
          <w:u w:val="single"/>
        </w:rPr>
        <w:t>Accuracy and Precision</w:t>
      </w:r>
    </w:p>
    <w:p w14:paraId="63B3D0A2" w14:textId="77777777" w:rsidR="004979FC" w:rsidRPr="000A30E9" w:rsidRDefault="000A30E9" w:rsidP="00017360">
      <w:pPr>
        <w:rPr>
          <w:rFonts w:ascii="Palatino Linotype" w:hAnsi="Palatino Linotype"/>
        </w:rPr>
      </w:pPr>
      <w:r w:rsidRPr="000A30E9">
        <w:rPr>
          <w:rFonts w:ascii="Palatino Linotype" w:hAnsi="Palatino Linotype"/>
        </w:rPr>
        <w:t>A</w:t>
      </w:r>
      <w:r w:rsidR="00CA7933" w:rsidRPr="000A30E9">
        <w:rPr>
          <w:rFonts w:ascii="Palatino Linotype" w:hAnsi="Palatino Linotype"/>
        </w:rPr>
        <w:t xml:space="preserve"> GPS navigation system will be used to acquire navigation data for soft-bottom benthic surveys. </w:t>
      </w:r>
      <w:r w:rsidR="004979FC" w:rsidRPr="000A30E9">
        <w:rPr>
          <w:rFonts w:ascii="Palatino Linotype" w:hAnsi="Palatino Linotype"/>
        </w:rPr>
        <w:t xml:space="preserve">Hand-entered coordinates for </w:t>
      </w:r>
      <w:r w:rsidRPr="000A30E9">
        <w:rPr>
          <w:rFonts w:ascii="Palatino Linotype" w:hAnsi="Palatino Linotype"/>
        </w:rPr>
        <w:t xml:space="preserve">infaunal grab, </w:t>
      </w:r>
      <w:r w:rsidR="004979FC" w:rsidRPr="000A30E9">
        <w:rPr>
          <w:rFonts w:ascii="Palatino Linotype" w:hAnsi="Palatino Linotype"/>
        </w:rPr>
        <w:t>SPI</w:t>
      </w:r>
      <w:r w:rsidRPr="000A30E9">
        <w:rPr>
          <w:rFonts w:ascii="Palatino Linotype" w:hAnsi="Palatino Linotype"/>
        </w:rPr>
        <w:t>,</w:t>
      </w:r>
      <w:r w:rsidR="004979FC" w:rsidRPr="000A30E9">
        <w:rPr>
          <w:rFonts w:ascii="Palatino Linotype" w:hAnsi="Palatino Linotype"/>
        </w:rPr>
        <w:t xml:space="preserve"> </w:t>
      </w:r>
      <w:r w:rsidRPr="000A30E9">
        <w:rPr>
          <w:rFonts w:ascii="Palatino Linotype" w:hAnsi="Palatino Linotype"/>
        </w:rPr>
        <w:t>underwater digital image</w:t>
      </w:r>
      <w:r>
        <w:rPr>
          <w:rFonts w:ascii="Palatino Linotype" w:hAnsi="Palatino Linotype"/>
        </w:rPr>
        <w:t>s,</w:t>
      </w:r>
      <w:r w:rsidRPr="000A30E9">
        <w:rPr>
          <w:rFonts w:ascii="Palatino Linotype" w:hAnsi="Palatino Linotype"/>
        </w:rPr>
        <w:t xml:space="preserve"> </w:t>
      </w:r>
      <w:r w:rsidR="004979FC" w:rsidRPr="000A30E9">
        <w:rPr>
          <w:rFonts w:ascii="Palatino Linotype" w:hAnsi="Palatino Linotype"/>
        </w:rPr>
        <w:t xml:space="preserve">and </w:t>
      </w:r>
      <w:r w:rsidRPr="000A30E9">
        <w:rPr>
          <w:rFonts w:ascii="Palatino Linotype" w:hAnsi="Palatino Linotype"/>
        </w:rPr>
        <w:t xml:space="preserve">hard-bottom destructive </w:t>
      </w:r>
      <w:r w:rsidR="004979FC" w:rsidRPr="000A30E9">
        <w:rPr>
          <w:rFonts w:ascii="Palatino Linotype" w:hAnsi="Palatino Linotype"/>
        </w:rPr>
        <w:t>sample locations will be checked against electro</w:t>
      </w:r>
      <w:r w:rsidR="00D91F83" w:rsidRPr="000A30E9">
        <w:rPr>
          <w:rFonts w:ascii="Palatino Linotype" w:hAnsi="Palatino Linotype"/>
        </w:rPr>
        <w:t xml:space="preserve">nic waypoints on the shipboard </w:t>
      </w:r>
      <w:r w:rsidR="004979FC" w:rsidRPr="000A30E9">
        <w:rPr>
          <w:rFonts w:ascii="Palatino Linotype" w:hAnsi="Palatino Linotype"/>
        </w:rPr>
        <w:t>GPS after each sample is collected. Waypoints will t</w:t>
      </w:r>
      <w:r w:rsidR="00D91F83" w:rsidRPr="000A30E9">
        <w:rPr>
          <w:rFonts w:ascii="Palatino Linotype" w:hAnsi="Palatino Linotype"/>
        </w:rPr>
        <w:t xml:space="preserve">hen be stored on the shipboard </w:t>
      </w:r>
      <w:r w:rsidR="004979FC" w:rsidRPr="000A30E9">
        <w:rPr>
          <w:rFonts w:ascii="Palatino Linotype" w:hAnsi="Palatino Linotype"/>
        </w:rPr>
        <w:t>GPS until data checking confirms that all samples were collected within 30 meters of the target station location. Any incorrect waypoint that is identified through data checking will be corrected using the electronic waypoint stored on the shipboard</w:t>
      </w:r>
      <w:r w:rsidR="00D91F83" w:rsidRPr="000A30E9">
        <w:rPr>
          <w:rFonts w:ascii="Palatino Linotype" w:hAnsi="Palatino Linotype"/>
        </w:rPr>
        <w:t xml:space="preserve"> </w:t>
      </w:r>
      <w:r w:rsidR="004979FC" w:rsidRPr="000A30E9">
        <w:rPr>
          <w:rFonts w:ascii="Palatino Linotype" w:hAnsi="Palatino Linotype"/>
        </w:rPr>
        <w:t>GPS.</w:t>
      </w:r>
    </w:p>
    <w:p w14:paraId="0457BC15" w14:textId="77777777" w:rsidR="00017360" w:rsidRPr="009C14D5" w:rsidRDefault="00017360" w:rsidP="00017360">
      <w:pPr>
        <w:rPr>
          <w:rFonts w:ascii="Palatino Linotype" w:hAnsi="Palatino Linotype"/>
        </w:rPr>
      </w:pPr>
    </w:p>
    <w:p w14:paraId="34D73451" w14:textId="77777777" w:rsidR="00017360" w:rsidRPr="009C14D5" w:rsidRDefault="00017360" w:rsidP="00017360">
      <w:pPr>
        <w:rPr>
          <w:rFonts w:ascii="Palatino Linotype" w:hAnsi="Palatino Linotype"/>
          <w:u w:val="single"/>
        </w:rPr>
      </w:pPr>
      <w:r w:rsidRPr="009C14D5">
        <w:rPr>
          <w:rFonts w:ascii="Palatino Linotype" w:hAnsi="Palatino Linotype"/>
          <w:u w:val="single"/>
        </w:rPr>
        <w:t>Comparability</w:t>
      </w:r>
    </w:p>
    <w:p w14:paraId="3EFED43A" w14:textId="77777777" w:rsidR="00017360" w:rsidRPr="009C14D5" w:rsidRDefault="00017360" w:rsidP="00017360">
      <w:pPr>
        <w:rPr>
          <w:rFonts w:ascii="Palatino Linotype" w:hAnsi="Palatino Linotype"/>
        </w:rPr>
      </w:pPr>
      <w:r w:rsidRPr="009C14D5">
        <w:rPr>
          <w:rFonts w:ascii="Palatino Linotype" w:hAnsi="Palatino Linotype"/>
        </w:rPr>
        <w:t xml:space="preserve">All sampling </w:t>
      </w:r>
      <w:r w:rsidR="009C14D5" w:rsidRPr="009C14D5">
        <w:rPr>
          <w:rFonts w:ascii="Palatino Linotype" w:hAnsi="Palatino Linotype"/>
        </w:rPr>
        <w:t>locations</w:t>
      </w:r>
      <w:r w:rsidRPr="009C14D5">
        <w:rPr>
          <w:rFonts w:ascii="Palatino Linotype" w:hAnsi="Palatino Linotype"/>
        </w:rPr>
        <w:t xml:space="preserve"> will be comparable to </w:t>
      </w:r>
      <w:r w:rsidR="009C14D5" w:rsidRPr="009C14D5">
        <w:rPr>
          <w:rFonts w:ascii="Palatino Linotype" w:hAnsi="Palatino Linotype"/>
        </w:rPr>
        <w:t>locations</w:t>
      </w:r>
      <w:r w:rsidRPr="009C14D5">
        <w:rPr>
          <w:rFonts w:ascii="Palatino Linotype" w:hAnsi="Palatino Linotype"/>
        </w:rPr>
        <w:t xml:space="preserve"> obtained </w:t>
      </w:r>
      <w:r w:rsidR="009C14D5" w:rsidRPr="009C14D5">
        <w:rPr>
          <w:rFonts w:ascii="Palatino Linotype" w:hAnsi="Palatino Linotype"/>
        </w:rPr>
        <w:t>in</w:t>
      </w:r>
      <w:r w:rsidRPr="009C14D5">
        <w:rPr>
          <w:rFonts w:ascii="Palatino Linotype" w:hAnsi="Palatino Linotype"/>
        </w:rPr>
        <w:t xml:space="preserve"> previous monitoring activities </w:t>
      </w:r>
      <w:r w:rsidR="009C14D5" w:rsidRPr="009C14D5">
        <w:rPr>
          <w:rFonts w:ascii="Palatino Linotype" w:hAnsi="Palatino Linotype"/>
        </w:rPr>
        <w:t xml:space="preserve">for assessed embayments or </w:t>
      </w:r>
      <w:r w:rsidR="009C14D5">
        <w:rPr>
          <w:rFonts w:ascii="Palatino Linotype" w:hAnsi="Palatino Linotype"/>
        </w:rPr>
        <w:t xml:space="preserve">the Embayment Specific Study Plan for unassessed </w:t>
      </w:r>
      <w:r w:rsidR="009C14D5" w:rsidRPr="009C14D5">
        <w:rPr>
          <w:rFonts w:ascii="Palatino Linotype" w:hAnsi="Palatino Linotype"/>
        </w:rPr>
        <w:t xml:space="preserve">embayments </w:t>
      </w:r>
      <w:r w:rsidRPr="009C14D5">
        <w:rPr>
          <w:rFonts w:ascii="Palatino Linotype" w:hAnsi="Palatino Linotype"/>
        </w:rPr>
        <w:t>as well as by other researche</w:t>
      </w:r>
      <w:r w:rsidR="00D91F83" w:rsidRPr="009C14D5">
        <w:rPr>
          <w:rFonts w:ascii="Palatino Linotype" w:hAnsi="Palatino Linotype"/>
        </w:rPr>
        <w:t xml:space="preserve">rs that have used or are using </w:t>
      </w:r>
      <w:r w:rsidRPr="009C14D5">
        <w:rPr>
          <w:rFonts w:ascii="Palatino Linotype" w:hAnsi="Palatino Linotype"/>
        </w:rPr>
        <w:t xml:space="preserve">GPS at these stations. The </w:t>
      </w:r>
      <w:r w:rsidR="009C14D5" w:rsidRPr="009C14D5">
        <w:rPr>
          <w:rFonts w:ascii="Palatino Linotype" w:hAnsi="Palatino Linotype"/>
        </w:rPr>
        <w:t xml:space="preserve">sampling </w:t>
      </w:r>
      <w:r w:rsidRPr="009C14D5">
        <w:rPr>
          <w:rFonts w:ascii="Palatino Linotype" w:hAnsi="Palatino Linotype"/>
        </w:rPr>
        <w:t xml:space="preserve">locations listed in </w:t>
      </w:r>
      <w:r w:rsidR="009C14D5" w:rsidRPr="009C14D5">
        <w:rPr>
          <w:rFonts w:ascii="Palatino Linotype" w:hAnsi="Palatino Linotype"/>
        </w:rPr>
        <w:t xml:space="preserve">the Embayment Specific Study Plan </w:t>
      </w:r>
      <w:r w:rsidRPr="009C14D5">
        <w:rPr>
          <w:rFonts w:ascii="Palatino Linotype" w:hAnsi="Palatino Linotype"/>
        </w:rPr>
        <w:t xml:space="preserve">are targets and at each station the vessel is positioned as close to the target coordinates as possible. For the </w:t>
      </w:r>
      <w:r w:rsidR="009C14D5" w:rsidRPr="009C14D5">
        <w:rPr>
          <w:rFonts w:ascii="Palatino Linotype" w:hAnsi="Palatino Linotype"/>
        </w:rPr>
        <w:t>underwater digital video</w:t>
      </w:r>
      <w:r w:rsidRPr="009C14D5">
        <w:rPr>
          <w:rFonts w:ascii="Palatino Linotype" w:hAnsi="Palatino Linotype"/>
        </w:rPr>
        <w:t xml:space="preserve"> surveys, the start and end points of each transect are recorded. </w:t>
      </w:r>
    </w:p>
    <w:p w14:paraId="512095E0" w14:textId="77777777" w:rsidR="00017360" w:rsidRPr="009C14D5" w:rsidRDefault="00017360" w:rsidP="00017360">
      <w:pPr>
        <w:rPr>
          <w:rFonts w:ascii="Palatino Linotype" w:hAnsi="Palatino Linotype"/>
        </w:rPr>
      </w:pPr>
    </w:p>
    <w:p w14:paraId="6A22A649" w14:textId="77777777" w:rsidR="00017360" w:rsidRPr="00770582" w:rsidRDefault="00017360" w:rsidP="00017360">
      <w:pPr>
        <w:rPr>
          <w:rFonts w:ascii="Palatino Linotype" w:hAnsi="Palatino Linotype"/>
          <w:u w:val="single"/>
        </w:rPr>
      </w:pPr>
      <w:r w:rsidRPr="00770582">
        <w:rPr>
          <w:rFonts w:ascii="Palatino Linotype" w:hAnsi="Palatino Linotype"/>
          <w:u w:val="single"/>
        </w:rPr>
        <w:t>Completeness</w:t>
      </w:r>
    </w:p>
    <w:p w14:paraId="4E523EA5" w14:textId="77777777" w:rsidR="00017360" w:rsidRDefault="00053FEF" w:rsidP="00017360">
      <w:pPr>
        <w:rPr>
          <w:rFonts w:ascii="Palatino Linotype" w:hAnsi="Palatino Linotype"/>
          <w:szCs w:val="22"/>
        </w:rPr>
      </w:pPr>
      <w:r w:rsidRPr="00770582">
        <w:rPr>
          <w:rFonts w:ascii="Palatino Linotype" w:hAnsi="Palatino Linotype"/>
          <w:szCs w:val="22"/>
        </w:rPr>
        <w:t>For all navigation data, 100% completeness has been defined as th</w:t>
      </w:r>
      <w:r w:rsidR="0086683E">
        <w:rPr>
          <w:rFonts w:ascii="Palatino Linotype" w:hAnsi="Palatino Linotype"/>
          <w:szCs w:val="22"/>
        </w:rPr>
        <w:t xml:space="preserve">e QAPP requirement. </w:t>
      </w:r>
      <w:r w:rsidR="00D91F83" w:rsidRPr="00770582">
        <w:rPr>
          <w:rFonts w:ascii="Palatino Linotype" w:hAnsi="Palatino Linotype"/>
          <w:szCs w:val="22"/>
        </w:rPr>
        <w:t xml:space="preserve">GPS </w:t>
      </w:r>
      <w:r w:rsidRPr="00770582">
        <w:rPr>
          <w:rFonts w:ascii="Palatino Linotype" w:hAnsi="Palatino Linotype"/>
          <w:szCs w:val="22"/>
        </w:rPr>
        <w:t>navigation systems will be used to acquire navigation data for all surveys. Depth measurements will be recorded at each station. The Chief Scientist will review station logs prior to leaving each station to ensure that these data have been accurately collected.</w:t>
      </w:r>
      <w:r w:rsidR="00BF0A95" w:rsidRPr="00770582">
        <w:rPr>
          <w:rFonts w:ascii="Palatino Linotype" w:hAnsi="Palatino Linotype"/>
          <w:szCs w:val="22"/>
        </w:rPr>
        <w:t xml:space="preserve"> </w:t>
      </w:r>
    </w:p>
    <w:p w14:paraId="443A3102" w14:textId="77777777" w:rsidR="00E4753A" w:rsidRDefault="00E4753A" w:rsidP="00017360">
      <w:pPr>
        <w:rPr>
          <w:rFonts w:ascii="Palatino Linotype" w:hAnsi="Palatino Linotype"/>
          <w:szCs w:val="22"/>
        </w:rPr>
      </w:pPr>
    </w:p>
    <w:p w14:paraId="0776F73E" w14:textId="77777777" w:rsidR="00E4753A" w:rsidRPr="000A30E9" w:rsidRDefault="00E4753A" w:rsidP="00E4753A">
      <w:pPr>
        <w:pStyle w:val="Heading4"/>
        <w:numPr>
          <w:ilvl w:val="3"/>
          <w:numId w:val="24"/>
        </w:numPr>
        <w:rPr>
          <w:rFonts w:ascii="Palatino Linotype" w:hAnsi="Palatino Linotype"/>
        </w:rPr>
      </w:pPr>
      <w:bookmarkStart w:id="211" w:name="_Toc11938135"/>
      <w:r>
        <w:rPr>
          <w:rFonts w:ascii="Palatino Linotype" w:hAnsi="Palatino Linotype"/>
        </w:rPr>
        <w:t>Water Quality Measurements</w:t>
      </w:r>
      <w:bookmarkEnd w:id="211"/>
    </w:p>
    <w:p w14:paraId="79F7AD02" w14:textId="77777777" w:rsidR="00E4753A" w:rsidRPr="00E4753A" w:rsidRDefault="00E4753A" w:rsidP="00E4753A">
      <w:pPr>
        <w:rPr>
          <w:rFonts w:ascii="Palatino Linotype" w:hAnsi="Palatino Linotype"/>
          <w:u w:val="single"/>
        </w:rPr>
      </w:pPr>
      <w:r>
        <w:rPr>
          <w:rFonts w:ascii="Palatino Linotype" w:hAnsi="Palatino Linotype"/>
          <w:u w:val="single"/>
        </w:rPr>
        <w:t>A</w:t>
      </w:r>
      <w:r w:rsidRPr="00E4753A">
        <w:rPr>
          <w:rFonts w:ascii="Palatino Linotype" w:hAnsi="Palatino Linotype"/>
          <w:u w:val="single"/>
        </w:rPr>
        <w:t>ccuracy and Precision</w:t>
      </w:r>
    </w:p>
    <w:p w14:paraId="2DB51B5E" w14:textId="77777777" w:rsidR="00E4753A" w:rsidRDefault="00387D65" w:rsidP="00017360">
      <w:pPr>
        <w:rPr>
          <w:rFonts w:ascii="Palatino Linotype" w:hAnsi="Palatino Linotype"/>
          <w:szCs w:val="22"/>
        </w:rPr>
      </w:pPr>
      <w:r>
        <w:rPr>
          <w:rFonts w:ascii="Palatino Linotype" w:hAnsi="Palatino Linotype"/>
          <w:szCs w:val="22"/>
        </w:rPr>
        <w:t>E</w:t>
      </w:r>
      <w:r w:rsidRPr="00E4753A">
        <w:rPr>
          <w:rFonts w:ascii="Palatino Linotype" w:hAnsi="Palatino Linotype"/>
          <w:szCs w:val="22"/>
        </w:rPr>
        <w:t xml:space="preserve">lectronic </w:t>
      </w:r>
      <w:r w:rsidR="0091563F" w:rsidRPr="0091563F">
        <w:rPr>
          <w:rFonts w:ascii="Palatino Linotype" w:hAnsi="Palatino Linotype"/>
          <w:szCs w:val="22"/>
        </w:rPr>
        <w:t xml:space="preserve">multi-parameter water quality sonde </w:t>
      </w:r>
      <w:r w:rsidRPr="00E4753A">
        <w:rPr>
          <w:rFonts w:ascii="Palatino Linotype" w:hAnsi="Palatino Linotype"/>
          <w:szCs w:val="22"/>
        </w:rPr>
        <w:t>will be used</w:t>
      </w:r>
      <w:r>
        <w:rPr>
          <w:rFonts w:ascii="Palatino Linotype" w:hAnsi="Palatino Linotype"/>
          <w:szCs w:val="22"/>
        </w:rPr>
        <w:t xml:space="preserve"> to record the specified water quality parameters.</w:t>
      </w:r>
      <w:r w:rsidRPr="00E4753A">
        <w:rPr>
          <w:rFonts w:ascii="Palatino Linotype" w:hAnsi="Palatino Linotype"/>
          <w:szCs w:val="22"/>
        </w:rPr>
        <w:t xml:space="preserve"> </w:t>
      </w:r>
      <w:r w:rsidR="002F69CB">
        <w:rPr>
          <w:rFonts w:ascii="Palatino Linotype" w:hAnsi="Palatino Linotype"/>
          <w:szCs w:val="22"/>
        </w:rPr>
        <w:t>A</w:t>
      </w:r>
      <w:r w:rsidR="00E4753A" w:rsidRPr="00E4753A">
        <w:rPr>
          <w:rFonts w:ascii="Palatino Linotype" w:hAnsi="Palatino Linotype"/>
          <w:szCs w:val="22"/>
        </w:rPr>
        <w:t xml:space="preserve">ccuracy </w:t>
      </w:r>
      <w:r w:rsidR="002F69CB">
        <w:rPr>
          <w:rFonts w:ascii="Palatino Linotype" w:hAnsi="Palatino Linotype"/>
          <w:szCs w:val="22"/>
        </w:rPr>
        <w:t>and p</w:t>
      </w:r>
      <w:r w:rsidR="00E4753A" w:rsidRPr="00E4753A">
        <w:rPr>
          <w:rFonts w:ascii="Palatino Linotype" w:hAnsi="Palatino Linotype"/>
          <w:szCs w:val="22"/>
        </w:rPr>
        <w:t xml:space="preserve">recision of water </w:t>
      </w:r>
      <w:r w:rsidR="002F69CB">
        <w:rPr>
          <w:rFonts w:ascii="Palatino Linotype" w:hAnsi="Palatino Linotype"/>
          <w:szCs w:val="22"/>
        </w:rPr>
        <w:t xml:space="preserve">quality measurements will depend on following the manufacturer’s recommended maintenance and </w:t>
      </w:r>
      <w:r w:rsidR="002F69CB" w:rsidRPr="002F69CB">
        <w:rPr>
          <w:rFonts w:ascii="Palatino Linotype" w:hAnsi="Palatino Linotype"/>
          <w:szCs w:val="22"/>
        </w:rPr>
        <w:t>calibration</w:t>
      </w:r>
      <w:r w:rsidR="002F69CB">
        <w:rPr>
          <w:rFonts w:ascii="Palatino Linotype" w:hAnsi="Palatino Linotype"/>
          <w:szCs w:val="22"/>
        </w:rPr>
        <w:t>s</w:t>
      </w:r>
      <w:r w:rsidR="002F69CB" w:rsidRPr="002F69CB">
        <w:rPr>
          <w:rFonts w:ascii="Palatino Linotype" w:hAnsi="Palatino Linotype"/>
          <w:szCs w:val="22"/>
        </w:rPr>
        <w:t xml:space="preserve"> of the </w:t>
      </w:r>
      <w:r w:rsidR="0091563F">
        <w:rPr>
          <w:rFonts w:ascii="Palatino Linotype" w:hAnsi="Palatino Linotype"/>
          <w:szCs w:val="22"/>
        </w:rPr>
        <w:t>sonde</w:t>
      </w:r>
      <w:r w:rsidR="002F69CB">
        <w:rPr>
          <w:rFonts w:ascii="Palatino Linotype" w:hAnsi="Palatino Linotype"/>
          <w:szCs w:val="22"/>
        </w:rPr>
        <w:t xml:space="preserve">. </w:t>
      </w:r>
      <w:r w:rsidR="002F69CB" w:rsidRPr="002F69CB">
        <w:rPr>
          <w:rFonts w:ascii="Palatino Linotype" w:hAnsi="Palatino Linotype"/>
          <w:szCs w:val="22"/>
        </w:rPr>
        <w:t xml:space="preserve">The sampling objective is to obtain </w:t>
      </w:r>
      <w:r w:rsidR="002F69CB" w:rsidRPr="00E4753A">
        <w:rPr>
          <w:rFonts w:ascii="Palatino Linotype" w:hAnsi="Palatino Linotype"/>
          <w:szCs w:val="22"/>
        </w:rPr>
        <w:t xml:space="preserve">water </w:t>
      </w:r>
      <w:r w:rsidR="002F69CB">
        <w:rPr>
          <w:rFonts w:ascii="Palatino Linotype" w:hAnsi="Palatino Linotype"/>
          <w:szCs w:val="22"/>
        </w:rPr>
        <w:t xml:space="preserve">quality measurements </w:t>
      </w:r>
      <w:r w:rsidR="002F69CB" w:rsidRPr="002F69CB">
        <w:rPr>
          <w:rFonts w:ascii="Palatino Linotype" w:hAnsi="Palatino Linotype"/>
          <w:szCs w:val="22"/>
        </w:rPr>
        <w:t>representative of their location</w:t>
      </w:r>
      <w:r w:rsidR="002F69CB">
        <w:rPr>
          <w:rFonts w:ascii="Palatino Linotype" w:hAnsi="Palatino Linotype"/>
          <w:szCs w:val="22"/>
        </w:rPr>
        <w:t xml:space="preserve"> and depth</w:t>
      </w:r>
      <w:r w:rsidR="002F69CB" w:rsidRPr="002F69CB">
        <w:rPr>
          <w:rFonts w:ascii="Palatino Linotype" w:hAnsi="Palatino Linotype"/>
          <w:szCs w:val="22"/>
        </w:rPr>
        <w:t xml:space="preserve">. </w:t>
      </w:r>
    </w:p>
    <w:p w14:paraId="17E79F85" w14:textId="77777777" w:rsidR="00E4753A" w:rsidRPr="009C14D5" w:rsidRDefault="00E4753A" w:rsidP="00E4753A">
      <w:pPr>
        <w:rPr>
          <w:rFonts w:ascii="Palatino Linotype" w:hAnsi="Palatino Linotype"/>
        </w:rPr>
      </w:pPr>
    </w:p>
    <w:p w14:paraId="2BDF77E7" w14:textId="77777777" w:rsidR="00E4753A" w:rsidRPr="009C14D5" w:rsidRDefault="00E4753A" w:rsidP="00E4753A">
      <w:pPr>
        <w:rPr>
          <w:rFonts w:ascii="Palatino Linotype" w:hAnsi="Palatino Linotype"/>
          <w:u w:val="single"/>
        </w:rPr>
      </w:pPr>
      <w:r w:rsidRPr="009C14D5">
        <w:rPr>
          <w:rFonts w:ascii="Palatino Linotype" w:hAnsi="Palatino Linotype"/>
          <w:u w:val="single"/>
        </w:rPr>
        <w:t>Comparability</w:t>
      </w:r>
    </w:p>
    <w:p w14:paraId="37079071" w14:textId="77777777" w:rsidR="002F69CB" w:rsidRDefault="00E4753A" w:rsidP="00017360">
      <w:pPr>
        <w:rPr>
          <w:rFonts w:ascii="Palatino Linotype" w:hAnsi="Palatino Linotype"/>
          <w:szCs w:val="22"/>
        </w:rPr>
      </w:pPr>
      <w:r w:rsidRPr="00E4753A">
        <w:rPr>
          <w:rFonts w:ascii="Palatino Linotype" w:hAnsi="Palatino Linotype"/>
          <w:szCs w:val="22"/>
        </w:rPr>
        <w:t xml:space="preserve">The </w:t>
      </w:r>
      <w:r w:rsidR="0091563F" w:rsidRPr="0091563F">
        <w:rPr>
          <w:rFonts w:ascii="Palatino Linotype" w:hAnsi="Palatino Linotype"/>
          <w:szCs w:val="22"/>
        </w:rPr>
        <w:t xml:space="preserve">multi-parameter water quality sonde </w:t>
      </w:r>
      <w:r w:rsidRPr="00E4753A">
        <w:rPr>
          <w:rFonts w:ascii="Palatino Linotype" w:hAnsi="Palatino Linotype"/>
          <w:szCs w:val="22"/>
        </w:rPr>
        <w:t xml:space="preserve">used during the water quality </w:t>
      </w:r>
      <w:r w:rsidR="002F69CB">
        <w:rPr>
          <w:rFonts w:ascii="Palatino Linotype" w:hAnsi="Palatino Linotype"/>
          <w:szCs w:val="22"/>
        </w:rPr>
        <w:t>sampling</w:t>
      </w:r>
      <w:r w:rsidRPr="00E4753A">
        <w:rPr>
          <w:rFonts w:ascii="Palatino Linotype" w:hAnsi="Palatino Linotype"/>
          <w:szCs w:val="22"/>
        </w:rPr>
        <w:t xml:space="preserve"> </w:t>
      </w:r>
      <w:r w:rsidR="002F69CB">
        <w:rPr>
          <w:rFonts w:ascii="Palatino Linotype" w:hAnsi="Palatino Linotype"/>
          <w:szCs w:val="22"/>
        </w:rPr>
        <w:t>will be</w:t>
      </w:r>
      <w:r w:rsidRPr="00E4753A">
        <w:rPr>
          <w:rFonts w:ascii="Palatino Linotype" w:hAnsi="Palatino Linotype"/>
          <w:szCs w:val="22"/>
        </w:rPr>
        <w:t xml:space="preserve"> similar to the instruments </w:t>
      </w:r>
      <w:r w:rsidR="002F69CB">
        <w:rPr>
          <w:rFonts w:ascii="Palatino Linotype" w:hAnsi="Palatino Linotype"/>
          <w:szCs w:val="22"/>
        </w:rPr>
        <w:t>used for</w:t>
      </w:r>
      <w:r w:rsidR="002F69CB" w:rsidRPr="002F69CB">
        <w:t xml:space="preserve"> </w:t>
      </w:r>
      <w:r w:rsidR="002F69CB" w:rsidRPr="002F69CB">
        <w:rPr>
          <w:rFonts w:ascii="Palatino Linotype" w:hAnsi="Palatino Linotype"/>
          <w:szCs w:val="22"/>
        </w:rPr>
        <w:t>previous monitoring activities</w:t>
      </w:r>
      <w:r w:rsidR="002F69CB">
        <w:rPr>
          <w:rFonts w:ascii="Palatino Linotype" w:hAnsi="Palatino Linotype"/>
          <w:szCs w:val="22"/>
        </w:rPr>
        <w:t xml:space="preserve"> and other monitoring programs.</w:t>
      </w:r>
      <w:r w:rsidR="00BA4BA2">
        <w:rPr>
          <w:rFonts w:ascii="Palatino Linotype" w:hAnsi="Palatino Linotype"/>
          <w:szCs w:val="22"/>
        </w:rPr>
        <w:t xml:space="preserve"> </w:t>
      </w:r>
      <w:r w:rsidR="00BA4BA2" w:rsidRPr="00BA4BA2">
        <w:rPr>
          <w:rFonts w:ascii="Palatino Linotype" w:hAnsi="Palatino Linotype"/>
          <w:szCs w:val="22"/>
        </w:rPr>
        <w:t xml:space="preserve">Comparability of the sampling procedures with previous </w:t>
      </w:r>
      <w:r w:rsidR="00470484">
        <w:rPr>
          <w:rFonts w:ascii="Palatino Linotype" w:hAnsi="Palatino Linotype"/>
          <w:szCs w:val="22"/>
        </w:rPr>
        <w:t>assessments</w:t>
      </w:r>
      <w:r w:rsidR="00BA4BA2" w:rsidRPr="00BA4BA2">
        <w:rPr>
          <w:rFonts w:ascii="Palatino Linotype" w:hAnsi="Palatino Linotype"/>
          <w:szCs w:val="22"/>
        </w:rPr>
        <w:t xml:space="preserve"> </w:t>
      </w:r>
      <w:r w:rsidR="00BA4BA2">
        <w:rPr>
          <w:rFonts w:ascii="Palatino Linotype" w:hAnsi="Palatino Linotype"/>
          <w:szCs w:val="22"/>
        </w:rPr>
        <w:t xml:space="preserve">and other MEP embayments </w:t>
      </w:r>
      <w:r w:rsidR="00BA4BA2" w:rsidRPr="00BA4BA2">
        <w:rPr>
          <w:rFonts w:ascii="Palatino Linotype" w:hAnsi="Palatino Linotype"/>
          <w:szCs w:val="22"/>
        </w:rPr>
        <w:t xml:space="preserve">will be achieved through adherence to procedures </w:t>
      </w:r>
      <w:r w:rsidR="00BA4BA2">
        <w:rPr>
          <w:rFonts w:ascii="Palatino Linotype" w:hAnsi="Palatino Linotype"/>
          <w:szCs w:val="22"/>
        </w:rPr>
        <w:t>described in</w:t>
      </w:r>
      <w:r w:rsidR="00BA4BA2" w:rsidRPr="00BA4BA2">
        <w:rPr>
          <w:rFonts w:ascii="Palatino Linotype" w:hAnsi="Palatino Linotype"/>
          <w:szCs w:val="22"/>
        </w:rPr>
        <w:t xml:space="preserve"> </w:t>
      </w:r>
      <w:r w:rsidR="00BA4BA2">
        <w:rPr>
          <w:rFonts w:ascii="Palatino Linotype" w:hAnsi="Palatino Linotype"/>
          <w:szCs w:val="22"/>
        </w:rPr>
        <w:t xml:space="preserve">the </w:t>
      </w:r>
      <w:r w:rsidR="00BA4BA2" w:rsidRPr="00BA4BA2">
        <w:rPr>
          <w:rFonts w:ascii="Palatino Linotype" w:hAnsi="Palatino Linotype"/>
          <w:szCs w:val="22"/>
        </w:rPr>
        <w:t xml:space="preserve">MEP Benthic Monitoring </w:t>
      </w:r>
      <w:r w:rsidR="00BA4BA2">
        <w:rPr>
          <w:rFonts w:ascii="Palatino Linotype" w:hAnsi="Palatino Linotype"/>
          <w:szCs w:val="22"/>
        </w:rPr>
        <w:t>Field</w:t>
      </w:r>
      <w:r w:rsidR="00BA4BA2" w:rsidRPr="00BA4BA2">
        <w:rPr>
          <w:rFonts w:ascii="Palatino Linotype" w:hAnsi="Palatino Linotype"/>
          <w:szCs w:val="22"/>
        </w:rPr>
        <w:t xml:space="preserve"> Standard Operating Procedures (Appendix </w:t>
      </w:r>
      <w:r w:rsidR="00BA4BA2">
        <w:rPr>
          <w:rFonts w:ascii="Palatino Linotype" w:hAnsi="Palatino Linotype"/>
          <w:szCs w:val="22"/>
        </w:rPr>
        <w:t>A</w:t>
      </w:r>
      <w:r w:rsidR="00BA4BA2" w:rsidRPr="00BA4BA2">
        <w:rPr>
          <w:rFonts w:ascii="Palatino Linotype" w:hAnsi="Palatino Linotype"/>
          <w:szCs w:val="22"/>
        </w:rPr>
        <w:t>)</w:t>
      </w:r>
      <w:r w:rsidR="00BA4BA2">
        <w:rPr>
          <w:rFonts w:ascii="Palatino Linotype" w:hAnsi="Palatino Linotype"/>
          <w:szCs w:val="22"/>
        </w:rPr>
        <w:t>.</w:t>
      </w:r>
    </w:p>
    <w:p w14:paraId="383D0961" w14:textId="77777777" w:rsidR="002F69CB" w:rsidRDefault="002F69CB" w:rsidP="00017360">
      <w:pPr>
        <w:rPr>
          <w:rFonts w:ascii="Palatino Linotype" w:hAnsi="Palatino Linotype"/>
          <w:szCs w:val="22"/>
        </w:rPr>
      </w:pPr>
    </w:p>
    <w:p w14:paraId="189DAF46" w14:textId="77777777" w:rsidR="00E4753A" w:rsidRPr="00770582" w:rsidRDefault="00E4753A" w:rsidP="00E4753A">
      <w:pPr>
        <w:rPr>
          <w:rFonts w:ascii="Palatino Linotype" w:hAnsi="Palatino Linotype"/>
          <w:u w:val="single"/>
        </w:rPr>
      </w:pPr>
      <w:r w:rsidRPr="00770582">
        <w:rPr>
          <w:rFonts w:ascii="Palatino Linotype" w:hAnsi="Palatino Linotype"/>
          <w:u w:val="single"/>
        </w:rPr>
        <w:lastRenderedPageBreak/>
        <w:t>Completeness</w:t>
      </w:r>
    </w:p>
    <w:p w14:paraId="7459CC85" w14:textId="77777777" w:rsidR="00E4753A" w:rsidRDefault="0001753E" w:rsidP="00017360">
      <w:pPr>
        <w:rPr>
          <w:rFonts w:ascii="Palatino Linotype" w:hAnsi="Palatino Linotype"/>
          <w:szCs w:val="22"/>
        </w:rPr>
      </w:pPr>
      <w:r>
        <w:rPr>
          <w:rFonts w:ascii="Palatino Linotype" w:hAnsi="Palatino Linotype"/>
          <w:szCs w:val="22"/>
        </w:rPr>
        <w:t>C</w:t>
      </w:r>
      <w:r w:rsidRPr="0001753E">
        <w:rPr>
          <w:rFonts w:ascii="Palatino Linotype" w:hAnsi="Palatino Linotype"/>
          <w:szCs w:val="22"/>
        </w:rPr>
        <w:t xml:space="preserve">ompleteness criteria for </w:t>
      </w:r>
      <w:r>
        <w:rPr>
          <w:rFonts w:ascii="Palatino Linotype" w:hAnsi="Palatino Linotype"/>
          <w:szCs w:val="22"/>
        </w:rPr>
        <w:t>water quality measurement</w:t>
      </w:r>
      <w:r w:rsidRPr="0001753E">
        <w:rPr>
          <w:rFonts w:ascii="Palatino Linotype" w:hAnsi="Palatino Linotype"/>
          <w:szCs w:val="22"/>
        </w:rPr>
        <w:t xml:space="preserve"> collection </w:t>
      </w:r>
      <w:r>
        <w:rPr>
          <w:rFonts w:ascii="Palatino Linotype" w:hAnsi="Palatino Linotype"/>
          <w:szCs w:val="22"/>
        </w:rPr>
        <w:t>is 100%,</w:t>
      </w:r>
      <w:r w:rsidRPr="0001753E">
        <w:rPr>
          <w:rFonts w:ascii="Palatino Linotype" w:hAnsi="Palatino Linotype"/>
          <w:szCs w:val="22"/>
        </w:rPr>
        <w:t xml:space="preserve"> </w:t>
      </w:r>
      <w:r>
        <w:rPr>
          <w:rFonts w:ascii="Palatino Linotype" w:hAnsi="Palatino Linotype"/>
          <w:szCs w:val="22"/>
        </w:rPr>
        <w:t>all sampling location</w:t>
      </w:r>
      <w:r w:rsidR="002936FA">
        <w:rPr>
          <w:rFonts w:ascii="Palatino Linotype" w:hAnsi="Palatino Linotype"/>
          <w:szCs w:val="22"/>
        </w:rPr>
        <w:t xml:space="preserve">s specified in </w:t>
      </w:r>
      <w:r w:rsidR="002936FA" w:rsidRPr="002936FA">
        <w:rPr>
          <w:rFonts w:ascii="Palatino Linotype" w:hAnsi="Palatino Linotype"/>
          <w:szCs w:val="22"/>
        </w:rPr>
        <w:t xml:space="preserve">Embayment Specific Study Plan </w:t>
      </w:r>
      <w:r w:rsidRPr="0001753E">
        <w:rPr>
          <w:rFonts w:ascii="Palatino Linotype" w:hAnsi="Palatino Linotype"/>
          <w:szCs w:val="22"/>
        </w:rPr>
        <w:t xml:space="preserve">must be sampled </w:t>
      </w:r>
      <w:r>
        <w:rPr>
          <w:rFonts w:ascii="Palatino Linotype" w:hAnsi="Palatino Linotype"/>
          <w:szCs w:val="22"/>
        </w:rPr>
        <w:t xml:space="preserve">for water quality </w:t>
      </w:r>
      <w:r w:rsidRPr="0001753E">
        <w:rPr>
          <w:rFonts w:ascii="Palatino Linotype" w:hAnsi="Palatino Linotype"/>
          <w:szCs w:val="22"/>
        </w:rPr>
        <w:t>to be considered complete.</w:t>
      </w:r>
      <w:r>
        <w:rPr>
          <w:rFonts w:ascii="Palatino Linotype" w:hAnsi="Palatino Linotype"/>
          <w:szCs w:val="22"/>
        </w:rPr>
        <w:t xml:space="preserve">  </w:t>
      </w:r>
      <w:r w:rsidRPr="0001753E">
        <w:rPr>
          <w:rFonts w:ascii="Palatino Linotype" w:hAnsi="Palatino Linotype"/>
          <w:szCs w:val="22"/>
        </w:rPr>
        <w:t xml:space="preserve">At each station, </w:t>
      </w:r>
      <w:r>
        <w:rPr>
          <w:rFonts w:ascii="Palatino Linotype" w:hAnsi="Palatino Linotype"/>
          <w:szCs w:val="22"/>
        </w:rPr>
        <w:t xml:space="preserve">a </w:t>
      </w:r>
      <w:r w:rsidRPr="0001753E">
        <w:rPr>
          <w:rFonts w:ascii="Palatino Linotype" w:hAnsi="Palatino Linotype"/>
          <w:szCs w:val="22"/>
        </w:rPr>
        <w:t>hydrographic profile</w:t>
      </w:r>
      <w:r>
        <w:rPr>
          <w:rFonts w:ascii="Palatino Linotype" w:hAnsi="Palatino Linotype"/>
          <w:szCs w:val="22"/>
        </w:rPr>
        <w:t xml:space="preserve"> will be taken at </w:t>
      </w:r>
      <w:r w:rsidRPr="0001753E">
        <w:rPr>
          <w:rFonts w:ascii="Palatino Linotype" w:hAnsi="Palatino Linotype"/>
          <w:szCs w:val="22"/>
        </w:rPr>
        <w:t xml:space="preserve">the following depths: 0.1 m below the surface, 0.5 m below the surface, every 1 m from depths of 1.0 to 10.0 m, and if the site is deeper than 10 m, every 5 m thereafter. Take the last set of measurements </w:t>
      </w:r>
      <w:r>
        <w:rPr>
          <w:rFonts w:ascii="Palatino Linotype" w:hAnsi="Palatino Linotype"/>
          <w:szCs w:val="22"/>
        </w:rPr>
        <w:t xml:space="preserve">will be taken </w:t>
      </w:r>
      <w:r w:rsidRPr="0001753E">
        <w:rPr>
          <w:rFonts w:ascii="Palatino Linotype" w:hAnsi="Palatino Linotype"/>
          <w:szCs w:val="22"/>
        </w:rPr>
        <w:t>at 0.5 m from the bottom</w:t>
      </w:r>
      <w:r>
        <w:rPr>
          <w:rFonts w:ascii="Palatino Linotype" w:hAnsi="Palatino Linotype"/>
          <w:szCs w:val="22"/>
        </w:rPr>
        <w:t>.</w:t>
      </w:r>
      <w:r w:rsidR="002936FA">
        <w:rPr>
          <w:rFonts w:ascii="Palatino Linotype" w:hAnsi="Palatino Linotype"/>
          <w:szCs w:val="22"/>
        </w:rPr>
        <w:t xml:space="preserve">  </w:t>
      </w:r>
      <w:r w:rsidR="002936FA" w:rsidRPr="002936FA">
        <w:rPr>
          <w:rFonts w:ascii="Palatino Linotype" w:hAnsi="Palatino Linotype"/>
          <w:szCs w:val="22"/>
        </w:rPr>
        <w:t>In the event of equipment malfunction, the Chief Scientist will determine the need for appropriate corrective action</w:t>
      </w:r>
      <w:r w:rsidR="002936FA">
        <w:rPr>
          <w:rFonts w:ascii="Palatino Linotype" w:hAnsi="Palatino Linotype"/>
          <w:szCs w:val="22"/>
        </w:rPr>
        <w:t xml:space="preserve"> </w:t>
      </w:r>
      <w:r w:rsidR="002936FA" w:rsidRPr="002936FA">
        <w:rPr>
          <w:rFonts w:ascii="Palatino Linotype" w:hAnsi="Palatino Linotype"/>
          <w:szCs w:val="22"/>
        </w:rPr>
        <w:t xml:space="preserve">and will record such action on the Sample Collection </w:t>
      </w:r>
      <w:r w:rsidR="002936FA">
        <w:rPr>
          <w:rFonts w:ascii="Palatino Linotype" w:hAnsi="Palatino Linotype"/>
          <w:szCs w:val="22"/>
        </w:rPr>
        <w:t xml:space="preserve">and Survey Log </w:t>
      </w:r>
      <w:r w:rsidR="002936FA" w:rsidRPr="002936FA">
        <w:rPr>
          <w:rFonts w:ascii="Palatino Linotype" w:hAnsi="Palatino Linotype"/>
          <w:szCs w:val="22"/>
        </w:rPr>
        <w:t>form</w:t>
      </w:r>
      <w:r w:rsidR="002936FA">
        <w:rPr>
          <w:rFonts w:ascii="Palatino Linotype" w:hAnsi="Palatino Linotype"/>
          <w:szCs w:val="22"/>
        </w:rPr>
        <w:t>s.</w:t>
      </w:r>
      <w:r w:rsidR="00233962">
        <w:rPr>
          <w:rFonts w:ascii="Palatino Linotype" w:hAnsi="Palatino Linotype"/>
          <w:szCs w:val="22"/>
        </w:rPr>
        <w:t xml:space="preserve"> A small </w:t>
      </w:r>
      <w:r w:rsidR="00233962" w:rsidRPr="00233962">
        <w:rPr>
          <w:rFonts w:ascii="Palatino Linotype" w:hAnsi="Palatino Linotype"/>
          <w:szCs w:val="22"/>
        </w:rPr>
        <w:t xml:space="preserve">loss of water quality data </w:t>
      </w:r>
      <w:r w:rsidR="00233962">
        <w:rPr>
          <w:rFonts w:ascii="Palatino Linotype" w:hAnsi="Palatino Linotype"/>
          <w:szCs w:val="22"/>
        </w:rPr>
        <w:t xml:space="preserve">(10%) </w:t>
      </w:r>
      <w:r w:rsidR="00233962" w:rsidRPr="00233962">
        <w:rPr>
          <w:rFonts w:ascii="Palatino Linotype" w:hAnsi="Palatino Linotype"/>
          <w:szCs w:val="22"/>
        </w:rPr>
        <w:t xml:space="preserve">over the entire </w:t>
      </w:r>
      <w:r w:rsidR="00233962">
        <w:rPr>
          <w:rFonts w:ascii="Palatino Linotype" w:hAnsi="Palatino Linotype"/>
          <w:szCs w:val="22"/>
        </w:rPr>
        <w:t>assessment</w:t>
      </w:r>
      <w:r w:rsidR="00233962" w:rsidRPr="00233962">
        <w:rPr>
          <w:rFonts w:ascii="Palatino Linotype" w:hAnsi="Palatino Linotype"/>
          <w:szCs w:val="22"/>
        </w:rPr>
        <w:t xml:space="preserve"> is not expect</w:t>
      </w:r>
      <w:r w:rsidR="00233962">
        <w:rPr>
          <w:rFonts w:ascii="Palatino Linotype" w:hAnsi="Palatino Linotype"/>
          <w:szCs w:val="22"/>
        </w:rPr>
        <w:t>ed to compromise the objectives.</w:t>
      </w:r>
    </w:p>
    <w:p w14:paraId="3407FE15" w14:textId="77777777" w:rsidR="0001753E" w:rsidRDefault="0001753E" w:rsidP="00017360">
      <w:pPr>
        <w:rPr>
          <w:rFonts w:ascii="Palatino Linotype" w:hAnsi="Palatino Linotype"/>
          <w:szCs w:val="22"/>
        </w:rPr>
      </w:pPr>
    </w:p>
    <w:p w14:paraId="31AB3788" w14:textId="77777777" w:rsidR="0082507E" w:rsidRPr="00770582" w:rsidRDefault="00017360" w:rsidP="00A20F10">
      <w:pPr>
        <w:pStyle w:val="Heading4"/>
        <w:numPr>
          <w:ilvl w:val="3"/>
          <w:numId w:val="24"/>
        </w:numPr>
        <w:rPr>
          <w:rFonts w:ascii="Palatino Linotype" w:hAnsi="Palatino Linotype"/>
        </w:rPr>
      </w:pPr>
      <w:bookmarkStart w:id="212" w:name="_Toc11938136"/>
      <w:r w:rsidRPr="00770582">
        <w:rPr>
          <w:rFonts w:ascii="Palatino Linotype" w:hAnsi="Palatino Linotype"/>
        </w:rPr>
        <w:t>Grab Sampling</w:t>
      </w:r>
      <w:bookmarkEnd w:id="212"/>
    </w:p>
    <w:p w14:paraId="107E3653" w14:textId="77777777" w:rsidR="00017360" w:rsidRPr="00770582" w:rsidRDefault="00017360" w:rsidP="00017360">
      <w:pPr>
        <w:spacing w:after="60"/>
        <w:rPr>
          <w:rFonts w:ascii="Palatino Linotype" w:hAnsi="Palatino Linotype"/>
          <w:color w:val="000000"/>
          <w:szCs w:val="22"/>
        </w:rPr>
      </w:pPr>
      <w:r w:rsidRPr="00770582">
        <w:rPr>
          <w:rFonts w:ascii="Palatino Linotype" w:hAnsi="Palatino Linotype"/>
        </w:rPr>
        <w:t>All sediment samples to be used for faunal analyses will be collected with a 0.04-m</w:t>
      </w:r>
      <w:r w:rsidRPr="00770582">
        <w:rPr>
          <w:rFonts w:ascii="Palatino Linotype" w:hAnsi="Palatino Linotype"/>
          <w:vertAlign w:val="superscript"/>
        </w:rPr>
        <w:t>2</w:t>
      </w:r>
      <w:r w:rsidRPr="00770582">
        <w:rPr>
          <w:rFonts w:ascii="Palatino Linotype" w:hAnsi="Palatino Linotype"/>
        </w:rPr>
        <w:t xml:space="preserve"> Young-modified </w:t>
      </w:r>
      <w:r w:rsidR="000E2178" w:rsidRPr="00770582">
        <w:rPr>
          <w:rFonts w:ascii="Palatino Linotype" w:hAnsi="Palatino Linotype"/>
        </w:rPr>
        <w:t xml:space="preserve">van </w:t>
      </w:r>
      <w:r w:rsidRPr="00770582">
        <w:rPr>
          <w:rFonts w:ascii="Palatino Linotype" w:hAnsi="Palatino Linotype"/>
        </w:rPr>
        <w:t xml:space="preserve">Veen grab sampler. </w:t>
      </w:r>
      <w:r w:rsidR="00770582" w:rsidRPr="00770582">
        <w:rPr>
          <w:rFonts w:ascii="Palatino Linotype" w:hAnsi="Palatino Linotype"/>
        </w:rPr>
        <w:t>A</w:t>
      </w:r>
      <w:r w:rsidRPr="00770582">
        <w:rPr>
          <w:rFonts w:ascii="Palatino Linotype" w:hAnsi="Palatino Linotype"/>
        </w:rPr>
        <w:t xml:space="preserve"> dedicated grab sample, collected by the 0.04-m</w:t>
      </w:r>
      <w:r w:rsidRPr="00770582">
        <w:rPr>
          <w:rFonts w:ascii="Palatino Linotype" w:hAnsi="Palatino Linotype"/>
          <w:vertAlign w:val="superscript"/>
        </w:rPr>
        <w:t>2</w:t>
      </w:r>
      <w:r w:rsidRPr="00770582">
        <w:rPr>
          <w:rFonts w:ascii="Palatino Linotype" w:hAnsi="Palatino Linotype"/>
        </w:rPr>
        <w:t xml:space="preserve"> grab sampler, will provide adequate quantities of sediment for grain size</w:t>
      </w:r>
      <w:r w:rsidR="00770582" w:rsidRPr="00770582">
        <w:rPr>
          <w:rFonts w:ascii="Palatino Linotype" w:hAnsi="Palatino Linotype"/>
        </w:rPr>
        <w:t xml:space="preserve"> and</w:t>
      </w:r>
      <w:r w:rsidRPr="00770582">
        <w:rPr>
          <w:rFonts w:ascii="Palatino Linotype" w:hAnsi="Palatino Linotype"/>
        </w:rPr>
        <w:t xml:space="preserve"> TOC</w:t>
      </w:r>
      <w:r w:rsidR="00770582" w:rsidRPr="00770582">
        <w:rPr>
          <w:rFonts w:ascii="Palatino Linotype" w:hAnsi="Palatino Linotype"/>
        </w:rPr>
        <w:t xml:space="preserve"> analysis</w:t>
      </w:r>
      <w:r w:rsidRPr="00770582">
        <w:rPr>
          <w:rFonts w:ascii="Palatino Linotype" w:hAnsi="Palatino Linotype"/>
        </w:rPr>
        <w:t xml:space="preserve">. Undisturbed samples will be achieved by careful attention to established deployment and recovery procedures. </w:t>
      </w:r>
      <w:r w:rsidRPr="00770582">
        <w:rPr>
          <w:rFonts w:ascii="Palatino Linotype" w:hAnsi="Palatino Linotype"/>
          <w:color w:val="000000"/>
          <w:szCs w:val="22"/>
        </w:rPr>
        <w:t>Procedures used by survey crews will cover the following aspects of deployment and recovery:</w:t>
      </w:r>
    </w:p>
    <w:p w14:paraId="54F6C06E" w14:textId="77777777" w:rsidR="0082507E" w:rsidRPr="00770582" w:rsidRDefault="00017360" w:rsidP="00A20F10">
      <w:pPr>
        <w:numPr>
          <w:ilvl w:val="0"/>
          <w:numId w:val="4"/>
        </w:numPr>
        <w:tabs>
          <w:tab w:val="clear" w:pos="1080"/>
        </w:tabs>
        <w:spacing w:after="60"/>
        <w:ind w:left="720"/>
        <w:rPr>
          <w:rFonts w:ascii="Palatino Linotype" w:hAnsi="Palatino Linotype"/>
          <w:color w:val="000000"/>
          <w:szCs w:val="22"/>
        </w:rPr>
      </w:pPr>
      <w:r w:rsidRPr="00770582">
        <w:rPr>
          <w:rFonts w:ascii="Palatino Linotype" w:hAnsi="Palatino Linotype"/>
          <w:color w:val="000000"/>
          <w:szCs w:val="22"/>
        </w:rPr>
        <w:t>Thorough wash-down of the grab before each deployment</w:t>
      </w:r>
    </w:p>
    <w:p w14:paraId="1941113B" w14:textId="77777777" w:rsidR="0082507E" w:rsidRPr="00770582" w:rsidRDefault="00017360" w:rsidP="00A20F10">
      <w:pPr>
        <w:numPr>
          <w:ilvl w:val="0"/>
          <w:numId w:val="4"/>
        </w:numPr>
        <w:tabs>
          <w:tab w:val="clear" w:pos="1080"/>
        </w:tabs>
        <w:spacing w:after="60"/>
        <w:ind w:left="720"/>
        <w:rPr>
          <w:rFonts w:ascii="Palatino Linotype" w:hAnsi="Palatino Linotype"/>
          <w:color w:val="000000"/>
          <w:szCs w:val="22"/>
        </w:rPr>
      </w:pPr>
      <w:r w:rsidRPr="00770582">
        <w:rPr>
          <w:rFonts w:ascii="Palatino Linotype" w:hAnsi="Palatino Linotype"/>
          <w:color w:val="000000"/>
          <w:szCs w:val="22"/>
        </w:rPr>
        <w:t>Control of penetration by adding or removing weights to the frame and adjusting descent rate</w:t>
      </w:r>
    </w:p>
    <w:p w14:paraId="703ED308" w14:textId="77777777" w:rsidR="0082507E" w:rsidRPr="00770582" w:rsidRDefault="00017360" w:rsidP="00A20F10">
      <w:pPr>
        <w:numPr>
          <w:ilvl w:val="0"/>
          <w:numId w:val="4"/>
        </w:numPr>
        <w:tabs>
          <w:tab w:val="clear" w:pos="1080"/>
        </w:tabs>
        <w:spacing w:after="60"/>
        <w:ind w:left="720"/>
        <w:rPr>
          <w:rFonts w:ascii="Palatino Linotype" w:hAnsi="Palatino Linotype"/>
          <w:color w:val="000000"/>
          <w:szCs w:val="22"/>
        </w:rPr>
      </w:pPr>
      <w:r w:rsidRPr="00770582">
        <w:rPr>
          <w:rFonts w:ascii="Palatino Linotype" w:hAnsi="Palatino Linotype"/>
          <w:color w:val="000000"/>
          <w:szCs w:val="22"/>
        </w:rPr>
        <w:t>Slow recovery until grab is free of the bottom</w:t>
      </w:r>
    </w:p>
    <w:p w14:paraId="3532C880" w14:textId="77777777" w:rsidR="0082507E" w:rsidRPr="00770582" w:rsidRDefault="00017360" w:rsidP="00A20F10">
      <w:pPr>
        <w:numPr>
          <w:ilvl w:val="0"/>
          <w:numId w:val="4"/>
        </w:numPr>
        <w:tabs>
          <w:tab w:val="clear" w:pos="1080"/>
        </w:tabs>
        <w:spacing w:after="60"/>
        <w:ind w:left="720"/>
        <w:rPr>
          <w:rFonts w:ascii="Palatino Linotype" w:hAnsi="Palatino Linotype"/>
          <w:color w:val="000000"/>
          <w:szCs w:val="22"/>
        </w:rPr>
      </w:pPr>
      <w:r w:rsidRPr="00770582">
        <w:rPr>
          <w:rFonts w:ascii="Palatino Linotype" w:hAnsi="Palatino Linotype"/>
          <w:color w:val="000000"/>
          <w:szCs w:val="22"/>
        </w:rPr>
        <w:t>Inspection for signs of leakage</w:t>
      </w:r>
    </w:p>
    <w:p w14:paraId="7842B43B" w14:textId="77777777" w:rsidR="0082507E" w:rsidRPr="00770582" w:rsidRDefault="00017360" w:rsidP="00A20F10">
      <w:pPr>
        <w:numPr>
          <w:ilvl w:val="0"/>
          <w:numId w:val="4"/>
        </w:numPr>
        <w:tabs>
          <w:tab w:val="clear" w:pos="1080"/>
        </w:tabs>
        <w:ind w:left="720"/>
        <w:rPr>
          <w:rFonts w:ascii="Palatino Linotype" w:hAnsi="Palatino Linotype"/>
          <w:color w:val="000000"/>
          <w:szCs w:val="22"/>
        </w:rPr>
      </w:pPr>
      <w:r w:rsidRPr="00770582">
        <w:rPr>
          <w:rFonts w:ascii="Palatino Linotype" w:hAnsi="Palatino Linotype"/>
          <w:color w:val="000000"/>
          <w:szCs w:val="22"/>
        </w:rPr>
        <w:t>Securing the grab on deck</w:t>
      </w:r>
    </w:p>
    <w:p w14:paraId="3209448E" w14:textId="77777777" w:rsidR="00017360" w:rsidRPr="00770582" w:rsidRDefault="00017360" w:rsidP="00715F99">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rPr>
      </w:pPr>
    </w:p>
    <w:p w14:paraId="2897BEA6" w14:textId="77777777" w:rsidR="00017360" w:rsidRPr="00B06336" w:rsidRDefault="00017360" w:rsidP="00017360">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60"/>
        <w:rPr>
          <w:rFonts w:ascii="Palatino Linotype" w:hAnsi="Palatino Linotype"/>
          <w:color w:val="000000"/>
          <w:szCs w:val="22"/>
        </w:rPr>
      </w:pPr>
      <w:r w:rsidRPr="00770582">
        <w:rPr>
          <w:rFonts w:ascii="Palatino Linotype" w:hAnsi="Palatino Linotype"/>
        </w:rPr>
        <w:t xml:space="preserve">Each grab sample will be inspected for signs of disturbance. The following criteria identify ideal </w:t>
      </w:r>
      <w:r w:rsidRPr="00770582">
        <w:rPr>
          <w:rFonts w:ascii="Palatino Linotype" w:hAnsi="Palatino Linotype"/>
          <w:color w:val="000000"/>
          <w:szCs w:val="22"/>
        </w:rPr>
        <w:t xml:space="preserve">characteristics </w:t>
      </w:r>
      <w:r w:rsidRPr="00B06336">
        <w:rPr>
          <w:rFonts w:ascii="Palatino Linotype" w:hAnsi="Palatino Linotype"/>
          <w:color w:val="000000"/>
          <w:szCs w:val="22"/>
        </w:rPr>
        <w:t>for an acceptable grab sample:</w:t>
      </w:r>
    </w:p>
    <w:p w14:paraId="6079AF95" w14:textId="77777777" w:rsidR="0082507E" w:rsidRPr="00B06336" w:rsidRDefault="00017360" w:rsidP="00A20F10">
      <w:pPr>
        <w:numPr>
          <w:ilvl w:val="0"/>
          <w:numId w:val="4"/>
        </w:numPr>
        <w:tabs>
          <w:tab w:val="clear" w:pos="1080"/>
        </w:tabs>
        <w:spacing w:after="60"/>
        <w:ind w:left="720" w:right="1152"/>
        <w:rPr>
          <w:rFonts w:ascii="Palatino Linotype" w:hAnsi="Palatino Linotype"/>
          <w:color w:val="000000"/>
          <w:szCs w:val="22"/>
        </w:rPr>
      </w:pPr>
      <w:r w:rsidRPr="00B06336">
        <w:rPr>
          <w:rFonts w:ascii="Palatino Linotype" w:hAnsi="Palatino Linotype"/>
          <w:color w:val="000000"/>
          <w:szCs w:val="22"/>
        </w:rPr>
        <w:t xml:space="preserve">Sampler is not overfilled with sediment; </w:t>
      </w:r>
      <w:r w:rsidR="00B06336" w:rsidRPr="00B06336">
        <w:rPr>
          <w:rFonts w:ascii="Palatino Linotype" w:hAnsi="Palatino Linotype"/>
          <w:color w:val="000000"/>
          <w:szCs w:val="22"/>
        </w:rPr>
        <w:t xml:space="preserve">the sediment is intake and relatively level over the entire area of the grab; and </w:t>
      </w:r>
      <w:r w:rsidRPr="00B06336">
        <w:rPr>
          <w:rFonts w:ascii="Palatino Linotype" w:hAnsi="Palatino Linotype"/>
          <w:color w:val="000000"/>
          <w:szCs w:val="22"/>
        </w:rPr>
        <w:t>the jaws must be fully closed and the top of the sediment below the level of the opening doors</w:t>
      </w:r>
    </w:p>
    <w:p w14:paraId="3751D9B2" w14:textId="77777777" w:rsidR="0082507E" w:rsidRPr="00B06336" w:rsidRDefault="00017360" w:rsidP="00A20F10">
      <w:pPr>
        <w:numPr>
          <w:ilvl w:val="0"/>
          <w:numId w:val="4"/>
        </w:numPr>
        <w:tabs>
          <w:tab w:val="clear" w:pos="1080"/>
        </w:tabs>
        <w:spacing w:after="60"/>
        <w:ind w:left="720" w:right="1152"/>
        <w:rPr>
          <w:rFonts w:ascii="Palatino Linotype" w:hAnsi="Palatino Linotype"/>
          <w:color w:val="000000"/>
          <w:szCs w:val="22"/>
        </w:rPr>
      </w:pPr>
      <w:r w:rsidRPr="00B06336">
        <w:rPr>
          <w:rFonts w:ascii="Palatino Linotype" w:hAnsi="Palatino Linotype"/>
          <w:color w:val="000000"/>
          <w:szCs w:val="22"/>
        </w:rPr>
        <w:t>Overlying water is present and not excessively turbid</w:t>
      </w:r>
    </w:p>
    <w:p w14:paraId="5A195116" w14:textId="77777777" w:rsidR="0082507E" w:rsidRPr="00B06336" w:rsidRDefault="00B06336" w:rsidP="00A20F10">
      <w:pPr>
        <w:numPr>
          <w:ilvl w:val="0"/>
          <w:numId w:val="4"/>
        </w:numPr>
        <w:ind w:left="720" w:right="1152"/>
        <w:rPr>
          <w:rFonts w:ascii="Palatino Linotype" w:hAnsi="Palatino Linotype"/>
          <w:color w:val="000000"/>
          <w:szCs w:val="22"/>
        </w:rPr>
      </w:pPr>
      <w:r w:rsidRPr="00B06336">
        <w:rPr>
          <w:rFonts w:ascii="Palatino Linotype" w:hAnsi="Palatino Linotype"/>
          <w:color w:val="000000"/>
          <w:szCs w:val="22"/>
        </w:rPr>
        <w:t>Sediment depth at the center of the sampler is at least 7 centimeters</w:t>
      </w:r>
      <w:r w:rsidR="00017360" w:rsidRPr="00B06336">
        <w:rPr>
          <w:rFonts w:ascii="Palatino Linotype" w:hAnsi="Palatino Linotype"/>
          <w:color w:val="000000"/>
          <w:szCs w:val="22"/>
        </w:rPr>
        <w:t>, indicating that the desired penetration was achieved</w:t>
      </w:r>
    </w:p>
    <w:p w14:paraId="1848A784" w14:textId="77777777" w:rsidR="00B06336" w:rsidRPr="00B06336" w:rsidRDefault="00B06336" w:rsidP="00715F99">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rPr>
      </w:pPr>
    </w:p>
    <w:p w14:paraId="364F235C" w14:textId="77777777" w:rsidR="00017360" w:rsidRPr="00DE1A42" w:rsidRDefault="00B06336" w:rsidP="00017360">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60"/>
        <w:rPr>
          <w:rFonts w:ascii="Palatino Linotype" w:hAnsi="Palatino Linotype"/>
          <w:color w:val="000000"/>
          <w:szCs w:val="22"/>
        </w:rPr>
      </w:pPr>
      <w:r>
        <w:rPr>
          <w:rFonts w:ascii="Palatino Linotype" w:hAnsi="Palatino Linotype"/>
          <w:color w:val="000000"/>
          <w:szCs w:val="22"/>
        </w:rPr>
        <w:t>In certain locations</w:t>
      </w:r>
      <w:r w:rsidRPr="00B06336">
        <w:rPr>
          <w:rFonts w:ascii="Palatino Linotype" w:hAnsi="Palatino Linotype"/>
          <w:color w:val="000000"/>
          <w:szCs w:val="22"/>
        </w:rPr>
        <w:t>, slight over</w:t>
      </w:r>
      <w:r w:rsidR="00592951">
        <w:rPr>
          <w:rFonts w:ascii="Palatino Linotype" w:hAnsi="Palatino Linotype"/>
          <w:color w:val="000000"/>
          <w:szCs w:val="22"/>
        </w:rPr>
        <w:t>fill</w:t>
      </w:r>
      <w:r w:rsidRPr="00DE1A42">
        <w:rPr>
          <w:rFonts w:ascii="Palatino Linotype" w:hAnsi="Palatino Linotype"/>
          <w:color w:val="000000"/>
          <w:szCs w:val="22"/>
        </w:rPr>
        <w:t xml:space="preserve"> may be acceptable at the discretion of the Chief Scientist. </w:t>
      </w:r>
      <w:r w:rsidR="00017360" w:rsidRPr="00DE1A42">
        <w:rPr>
          <w:rFonts w:ascii="Palatino Linotype" w:hAnsi="Palatino Linotype"/>
          <w:color w:val="000000"/>
          <w:szCs w:val="22"/>
        </w:rPr>
        <w:t>Mild over</w:t>
      </w:r>
      <w:r w:rsidR="00592951">
        <w:rPr>
          <w:rFonts w:ascii="Palatino Linotype" w:hAnsi="Palatino Linotype"/>
          <w:color w:val="000000"/>
          <w:szCs w:val="22"/>
        </w:rPr>
        <w:t>fill</w:t>
      </w:r>
      <w:r w:rsidR="00017360" w:rsidRPr="00DE1A42">
        <w:rPr>
          <w:rFonts w:ascii="Palatino Linotype" w:hAnsi="Palatino Linotype"/>
          <w:color w:val="000000"/>
          <w:szCs w:val="22"/>
        </w:rPr>
        <w:t xml:space="preserve"> may be acceptable according to the following standards:</w:t>
      </w:r>
    </w:p>
    <w:p w14:paraId="150C40F0" w14:textId="77777777" w:rsidR="0082507E" w:rsidRPr="00DE1A42" w:rsidRDefault="00017360" w:rsidP="00A20F10">
      <w:pPr>
        <w:numPr>
          <w:ilvl w:val="0"/>
          <w:numId w:val="4"/>
        </w:numPr>
        <w:tabs>
          <w:tab w:val="clear" w:pos="1080"/>
        </w:tabs>
        <w:spacing w:after="60"/>
        <w:ind w:left="720"/>
        <w:rPr>
          <w:rFonts w:ascii="Palatino Linotype" w:hAnsi="Palatino Linotype"/>
          <w:color w:val="000000"/>
          <w:szCs w:val="22"/>
        </w:rPr>
      </w:pPr>
      <w:r w:rsidRPr="00DE1A42">
        <w:rPr>
          <w:rFonts w:ascii="Palatino Linotype" w:hAnsi="Palatino Linotype"/>
          <w:color w:val="000000"/>
          <w:szCs w:val="22"/>
        </w:rPr>
        <w:t xml:space="preserve">The sediment surface is intact </w:t>
      </w:r>
    </w:p>
    <w:p w14:paraId="1223F9BA" w14:textId="77777777" w:rsidR="0082507E" w:rsidRPr="00DE1A42" w:rsidRDefault="00DE1A42" w:rsidP="00A20F10">
      <w:pPr>
        <w:numPr>
          <w:ilvl w:val="0"/>
          <w:numId w:val="4"/>
        </w:numPr>
        <w:tabs>
          <w:tab w:val="clear" w:pos="1080"/>
        </w:tabs>
        <w:spacing w:after="60"/>
        <w:ind w:left="720"/>
        <w:rPr>
          <w:rFonts w:ascii="Palatino Linotype" w:hAnsi="Palatino Linotype"/>
          <w:color w:val="000000"/>
          <w:szCs w:val="22"/>
        </w:rPr>
      </w:pPr>
      <w:r w:rsidRPr="00DE1A42">
        <w:rPr>
          <w:rFonts w:ascii="Palatino Linotype" w:hAnsi="Palatino Linotype"/>
          <w:color w:val="000000"/>
          <w:szCs w:val="22"/>
        </w:rPr>
        <w:t>N</w:t>
      </w:r>
      <w:r w:rsidR="00017360" w:rsidRPr="00DE1A42">
        <w:rPr>
          <w:rFonts w:ascii="Palatino Linotype" w:hAnsi="Palatino Linotype"/>
          <w:color w:val="000000"/>
          <w:szCs w:val="22"/>
        </w:rPr>
        <w:t>o evidence that the surface sediment has pushed through the grid surface of the grab, i.e., no visible imprint from the screening outside of that grid</w:t>
      </w:r>
    </w:p>
    <w:p w14:paraId="09301370" w14:textId="77777777" w:rsidR="0082507E" w:rsidRPr="00DE1A42" w:rsidRDefault="00017360" w:rsidP="00A20F10">
      <w:pPr>
        <w:numPr>
          <w:ilvl w:val="0"/>
          <w:numId w:val="4"/>
        </w:numPr>
        <w:tabs>
          <w:tab w:val="clear" w:pos="1080"/>
        </w:tabs>
        <w:ind w:left="720" w:right="1152"/>
        <w:rPr>
          <w:rFonts w:ascii="Palatino Linotype" w:hAnsi="Palatino Linotype"/>
          <w:color w:val="000000"/>
          <w:szCs w:val="22"/>
        </w:rPr>
      </w:pPr>
      <w:r w:rsidRPr="00DE1A42">
        <w:rPr>
          <w:rFonts w:ascii="Palatino Linotype" w:hAnsi="Palatino Linotype"/>
          <w:color w:val="000000"/>
          <w:szCs w:val="22"/>
        </w:rPr>
        <w:lastRenderedPageBreak/>
        <w:t xml:space="preserve">No evidence that sediment has </w:t>
      </w:r>
      <w:r w:rsidR="00DE1A42" w:rsidRPr="00DE1A42">
        <w:rPr>
          <w:rFonts w:ascii="Palatino Linotype" w:hAnsi="Palatino Linotype"/>
          <w:color w:val="000000"/>
          <w:szCs w:val="22"/>
        </w:rPr>
        <w:t xml:space="preserve">pushed </w:t>
      </w:r>
      <w:r w:rsidRPr="00DE1A42">
        <w:rPr>
          <w:rFonts w:ascii="Palatino Linotype" w:hAnsi="Palatino Linotype"/>
          <w:color w:val="000000"/>
          <w:szCs w:val="22"/>
        </w:rPr>
        <w:t>out through the hinge or the edges of the grab</w:t>
      </w:r>
    </w:p>
    <w:p w14:paraId="14667260" w14:textId="77777777" w:rsidR="00017360" w:rsidRPr="00265F46" w:rsidRDefault="00017360" w:rsidP="00715F99">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highlight w:val="yellow"/>
        </w:rPr>
      </w:pPr>
    </w:p>
    <w:p w14:paraId="393E99AD" w14:textId="77777777" w:rsidR="00B06336" w:rsidRPr="00B06336" w:rsidRDefault="00B06336" w:rsidP="00B06336">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60"/>
        <w:rPr>
          <w:rFonts w:ascii="Palatino Linotype" w:hAnsi="Palatino Linotype"/>
          <w:color w:val="000000"/>
          <w:szCs w:val="22"/>
        </w:rPr>
      </w:pPr>
      <w:r w:rsidRPr="00B06336">
        <w:rPr>
          <w:rFonts w:ascii="Palatino Linotype" w:hAnsi="Palatino Linotype"/>
          <w:color w:val="000000"/>
          <w:szCs w:val="22"/>
        </w:rPr>
        <w:t>The Chief Scientist will make the final decision regarding acceptability of all grabs, and the overall condition of the grab will be documented on the station log.</w:t>
      </w:r>
    </w:p>
    <w:p w14:paraId="319A62A8" w14:textId="77777777" w:rsidR="00017360" w:rsidRPr="0035431B" w:rsidRDefault="00017360" w:rsidP="00715F99">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rPr>
      </w:pPr>
    </w:p>
    <w:p w14:paraId="0AC79496" w14:textId="77777777" w:rsidR="0082507E" w:rsidRPr="0035431B" w:rsidRDefault="00017360" w:rsidP="00A20F10">
      <w:pPr>
        <w:pStyle w:val="Heading5"/>
        <w:numPr>
          <w:ilvl w:val="4"/>
          <w:numId w:val="24"/>
        </w:numPr>
        <w:rPr>
          <w:rFonts w:ascii="Palatino Linotype" w:hAnsi="Palatino Linotype"/>
        </w:rPr>
      </w:pPr>
      <w:bookmarkStart w:id="213" w:name="_Toc11938137"/>
      <w:r w:rsidRPr="0035431B">
        <w:rPr>
          <w:rFonts w:ascii="Palatino Linotype" w:hAnsi="Palatino Linotype"/>
        </w:rPr>
        <w:t>Benthic Infauna</w:t>
      </w:r>
      <w:bookmarkEnd w:id="213"/>
    </w:p>
    <w:p w14:paraId="259BF1E5" w14:textId="77777777" w:rsidR="00017360" w:rsidRPr="0035431B" w:rsidRDefault="00017360" w:rsidP="00017360">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u w:val="single"/>
        </w:rPr>
      </w:pPr>
      <w:r w:rsidRPr="0035431B">
        <w:rPr>
          <w:rFonts w:ascii="Palatino Linotype" w:hAnsi="Palatino Linotype"/>
          <w:color w:val="000000"/>
          <w:szCs w:val="22"/>
          <w:u w:val="single"/>
        </w:rPr>
        <w:t>Accuracy, Precision, and Representativeness</w:t>
      </w:r>
    </w:p>
    <w:p w14:paraId="6A9BA8E5" w14:textId="77777777" w:rsidR="00017360" w:rsidRPr="0035431B" w:rsidRDefault="00017360" w:rsidP="00017360">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rPr>
      </w:pPr>
      <w:r w:rsidRPr="0035431B">
        <w:rPr>
          <w:rFonts w:ascii="Palatino Linotype" w:hAnsi="Palatino Linotype"/>
          <w:color w:val="000000"/>
          <w:szCs w:val="22"/>
        </w:rPr>
        <w:t>There will be no subsampling. Consequently, the accuracy, precision, and representativeness of the sampling will depend upon the factors discussed above under Section A7.1.</w:t>
      </w:r>
      <w:r w:rsidR="00A817EA">
        <w:rPr>
          <w:rFonts w:ascii="Palatino Linotype" w:hAnsi="Palatino Linotype"/>
          <w:color w:val="000000"/>
          <w:szCs w:val="22"/>
        </w:rPr>
        <w:t>3</w:t>
      </w:r>
      <w:r w:rsidRPr="0035431B">
        <w:rPr>
          <w:rFonts w:ascii="Palatino Linotype" w:hAnsi="Palatino Linotype"/>
          <w:color w:val="000000"/>
          <w:szCs w:val="22"/>
        </w:rPr>
        <w:t>.</w:t>
      </w:r>
    </w:p>
    <w:p w14:paraId="70AB36B3" w14:textId="77777777" w:rsidR="00017360" w:rsidRPr="00715F99" w:rsidRDefault="00017360" w:rsidP="00715F99">
      <w:pPr>
        <w:rPr>
          <w:rFonts w:ascii="Palatino Linotype" w:hAnsi="Palatino Linotype"/>
        </w:rPr>
      </w:pPr>
    </w:p>
    <w:p w14:paraId="735E653D" w14:textId="77777777" w:rsidR="00715F99" w:rsidRPr="00715F99" w:rsidRDefault="00715F99" w:rsidP="00715F99">
      <w:pPr>
        <w:rPr>
          <w:rFonts w:ascii="Palatino Linotype" w:hAnsi="Palatino Linotype"/>
        </w:rPr>
      </w:pPr>
      <w:r w:rsidRPr="00715F99">
        <w:rPr>
          <w:rFonts w:ascii="Palatino Linotype" w:hAnsi="Palatino Linotype"/>
          <w:u w:val="single"/>
        </w:rPr>
        <w:t>Comparability</w:t>
      </w:r>
    </w:p>
    <w:p w14:paraId="075ECAE0" w14:textId="77777777" w:rsidR="00017360" w:rsidRPr="00715F99" w:rsidRDefault="00017360" w:rsidP="00715F99">
      <w:pPr>
        <w:rPr>
          <w:rFonts w:ascii="Palatino Linotype" w:hAnsi="Palatino Linotype"/>
        </w:rPr>
      </w:pPr>
      <w:r w:rsidRPr="00715F99">
        <w:rPr>
          <w:rFonts w:ascii="Palatino Linotype" w:hAnsi="Palatino Linotype"/>
        </w:rPr>
        <w:t xml:space="preserve">Procedures for washing, sieving, and preserving the samples will be consistent with methods </w:t>
      </w:r>
      <w:r w:rsidR="0035431B" w:rsidRPr="00715F99">
        <w:rPr>
          <w:rFonts w:ascii="Palatino Linotype" w:hAnsi="Palatino Linotype"/>
        </w:rPr>
        <w:t>described</w:t>
      </w:r>
      <w:r w:rsidRPr="00715F99">
        <w:rPr>
          <w:rFonts w:ascii="Palatino Linotype" w:hAnsi="Palatino Linotype"/>
        </w:rPr>
        <w:t xml:space="preserve"> in </w:t>
      </w:r>
      <w:r w:rsidR="0035431B" w:rsidRPr="00715F99">
        <w:rPr>
          <w:rFonts w:ascii="Palatino Linotype" w:hAnsi="Palatino Linotype"/>
        </w:rPr>
        <w:t>the MEP Benthic Monitoring Field SOP (</w:t>
      </w:r>
      <w:r w:rsidR="007458F3">
        <w:rPr>
          <w:rFonts w:ascii="Palatino Linotype" w:hAnsi="Palatino Linotype"/>
        </w:rPr>
        <w:t>Appendix A</w:t>
      </w:r>
      <w:r w:rsidR="0035431B" w:rsidRPr="00715F99">
        <w:rPr>
          <w:rFonts w:ascii="Palatino Linotype" w:hAnsi="Palatino Linotype"/>
        </w:rPr>
        <w:t>)</w:t>
      </w:r>
      <w:r w:rsidRPr="00715F99">
        <w:rPr>
          <w:rFonts w:ascii="Palatino Linotype" w:hAnsi="Palatino Linotype"/>
        </w:rPr>
        <w:t xml:space="preserve">. </w:t>
      </w:r>
      <w:r w:rsidR="0035431B" w:rsidRPr="00715F99">
        <w:rPr>
          <w:rFonts w:ascii="Palatino Linotype" w:hAnsi="Palatino Linotype"/>
        </w:rPr>
        <w:t>S</w:t>
      </w:r>
      <w:r w:rsidRPr="00715F99">
        <w:rPr>
          <w:rFonts w:ascii="Palatino Linotype" w:hAnsi="Palatino Linotype"/>
        </w:rPr>
        <w:t>amples will be collected only by trained staff under the supervision of a chief scientist with experience in the collection of benthic infaunal samples.</w:t>
      </w:r>
    </w:p>
    <w:p w14:paraId="5A99B4A3" w14:textId="77777777" w:rsidR="00017360" w:rsidRPr="0035431B" w:rsidRDefault="00017360" w:rsidP="00017360">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rPr>
      </w:pPr>
    </w:p>
    <w:p w14:paraId="55B3B312" w14:textId="77777777" w:rsidR="00017360" w:rsidRPr="0035431B" w:rsidRDefault="00017360" w:rsidP="00017360">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rPr>
      </w:pPr>
      <w:r w:rsidRPr="0035431B">
        <w:rPr>
          <w:rFonts w:ascii="Palatino Linotype" w:hAnsi="Palatino Linotype"/>
          <w:color w:val="000000"/>
          <w:szCs w:val="22"/>
          <w:u w:val="single"/>
        </w:rPr>
        <w:t>Completeness</w:t>
      </w:r>
    </w:p>
    <w:p w14:paraId="69E99BEB" w14:textId="77777777" w:rsidR="00017360" w:rsidRPr="0071197F" w:rsidRDefault="00017360" w:rsidP="00017360">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rPr>
      </w:pPr>
      <w:r w:rsidRPr="0071197F">
        <w:rPr>
          <w:rFonts w:ascii="Palatino Linotype" w:hAnsi="Palatino Linotype"/>
        </w:rPr>
        <w:t xml:space="preserve">All required samples will be collected at all of the stations specified in the </w:t>
      </w:r>
      <w:r w:rsidR="0071197F" w:rsidRPr="0071197F">
        <w:rPr>
          <w:rFonts w:ascii="Palatino Linotype" w:hAnsi="Palatino Linotype"/>
        </w:rPr>
        <w:t>Embayment Specific Study Plan</w:t>
      </w:r>
      <w:r w:rsidRPr="0071197F">
        <w:rPr>
          <w:rFonts w:ascii="Palatino Linotype" w:hAnsi="Palatino Linotype"/>
        </w:rPr>
        <w:t xml:space="preserve">. The entire sample will be sieved and all material retained on the </w:t>
      </w:r>
      <w:r w:rsidR="0071197F" w:rsidRPr="0071197F">
        <w:rPr>
          <w:rFonts w:ascii="Palatino Linotype" w:hAnsi="Palatino Linotype"/>
        </w:rPr>
        <w:t>5</w:t>
      </w:r>
      <w:r w:rsidRPr="0071197F">
        <w:rPr>
          <w:rFonts w:ascii="Palatino Linotype" w:hAnsi="Palatino Linotype"/>
        </w:rPr>
        <w:t>00-</w:t>
      </w:r>
      <w:r w:rsidRPr="0071197F">
        <w:rPr>
          <w:rFonts w:ascii="Palatino Linotype" w:hAnsi="Palatino Linotype"/>
          <w:color w:val="000000"/>
          <w:szCs w:val="22"/>
        </w:rPr>
        <w:t>µ</w:t>
      </w:r>
      <w:r w:rsidRPr="0071197F">
        <w:rPr>
          <w:rFonts w:ascii="Palatino Linotype" w:hAnsi="Palatino Linotype"/>
        </w:rPr>
        <w:t>m-mesh screen will be fixed for analysis.</w:t>
      </w:r>
    </w:p>
    <w:p w14:paraId="420F732B" w14:textId="77777777" w:rsidR="00017360" w:rsidRPr="00265F46" w:rsidRDefault="00017360" w:rsidP="00017360">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highlight w:val="yellow"/>
        </w:rPr>
      </w:pPr>
    </w:p>
    <w:p w14:paraId="65C20891" w14:textId="77777777" w:rsidR="0082507E" w:rsidRPr="00EB114B" w:rsidRDefault="00017360" w:rsidP="00A20F10">
      <w:pPr>
        <w:pStyle w:val="Heading5"/>
        <w:numPr>
          <w:ilvl w:val="4"/>
          <w:numId w:val="24"/>
        </w:numPr>
        <w:rPr>
          <w:rFonts w:ascii="Palatino Linotype" w:hAnsi="Palatino Linotype"/>
        </w:rPr>
      </w:pPr>
      <w:bookmarkStart w:id="214" w:name="_Toc11938138"/>
      <w:r w:rsidRPr="00EB114B">
        <w:rPr>
          <w:rFonts w:ascii="Palatino Linotype" w:hAnsi="Palatino Linotype"/>
        </w:rPr>
        <w:t>Sediment</w:t>
      </w:r>
      <w:bookmarkEnd w:id="214"/>
    </w:p>
    <w:p w14:paraId="5FCF9B9C" w14:textId="77777777" w:rsidR="00017360" w:rsidRPr="00EB114B" w:rsidRDefault="00017360" w:rsidP="00017360">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u w:val="single"/>
        </w:rPr>
      </w:pPr>
      <w:r w:rsidRPr="00EB114B">
        <w:rPr>
          <w:rFonts w:ascii="Palatino Linotype" w:hAnsi="Palatino Linotype"/>
          <w:color w:val="000000"/>
          <w:szCs w:val="22"/>
          <w:u w:val="single"/>
        </w:rPr>
        <w:t>Accuracy, Precision, and Representativeness</w:t>
      </w:r>
    </w:p>
    <w:p w14:paraId="3A918FF5" w14:textId="77777777" w:rsidR="00017360" w:rsidRPr="00EB114B" w:rsidRDefault="00017360" w:rsidP="00017360">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rPr>
      </w:pPr>
      <w:r w:rsidRPr="00EB114B">
        <w:rPr>
          <w:rFonts w:ascii="Palatino Linotype" w:hAnsi="Palatino Linotype"/>
          <w:color w:val="000000"/>
          <w:szCs w:val="22"/>
        </w:rPr>
        <w:t xml:space="preserve">These qualities will be assured by the sampling </w:t>
      </w:r>
      <w:r w:rsidR="00EB114B" w:rsidRPr="00EB114B">
        <w:rPr>
          <w:rFonts w:ascii="Palatino Linotype" w:hAnsi="Palatino Linotype"/>
          <w:color w:val="000000"/>
          <w:szCs w:val="22"/>
        </w:rPr>
        <w:t xml:space="preserve">plan </w:t>
      </w:r>
      <w:r w:rsidRPr="00EB114B">
        <w:rPr>
          <w:rFonts w:ascii="Palatino Linotype" w:hAnsi="Palatino Linotype"/>
          <w:color w:val="000000"/>
          <w:szCs w:val="22"/>
        </w:rPr>
        <w:t>(see B.5.1.</w:t>
      </w:r>
      <w:r w:rsidR="00EB114B" w:rsidRPr="00EB114B">
        <w:rPr>
          <w:rFonts w:ascii="Palatino Linotype" w:hAnsi="Palatino Linotype"/>
          <w:color w:val="000000"/>
          <w:szCs w:val="22"/>
        </w:rPr>
        <w:t>2</w:t>
      </w:r>
      <w:r w:rsidRPr="00EB114B">
        <w:rPr>
          <w:rFonts w:ascii="Palatino Linotype" w:hAnsi="Palatino Linotype"/>
          <w:color w:val="000000"/>
          <w:szCs w:val="22"/>
        </w:rPr>
        <w:t xml:space="preserve"> Grab Sampling above) and by ensuring that samples are well homogenized and subsampled and preserved following methods detail</w:t>
      </w:r>
      <w:r w:rsidR="00EB114B">
        <w:rPr>
          <w:rFonts w:ascii="Palatino Linotype" w:hAnsi="Palatino Linotype"/>
          <w:color w:val="000000"/>
          <w:szCs w:val="22"/>
        </w:rPr>
        <w:t xml:space="preserve">ed in Section </w:t>
      </w:r>
      <w:r w:rsidRPr="00EB114B">
        <w:rPr>
          <w:rFonts w:ascii="Palatino Linotype" w:hAnsi="Palatino Linotype"/>
          <w:color w:val="000000"/>
          <w:szCs w:val="22"/>
        </w:rPr>
        <w:t>B2.2.2.</w:t>
      </w:r>
    </w:p>
    <w:p w14:paraId="7D4C6D23" w14:textId="77777777" w:rsidR="00017360" w:rsidRPr="00EB114B" w:rsidRDefault="00017360" w:rsidP="00017360">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u w:val="single"/>
        </w:rPr>
      </w:pPr>
    </w:p>
    <w:p w14:paraId="7803CE53" w14:textId="77777777" w:rsidR="00017360" w:rsidRPr="00715F99" w:rsidRDefault="00017360" w:rsidP="00715F99">
      <w:pPr>
        <w:rPr>
          <w:rFonts w:ascii="Palatino Linotype" w:hAnsi="Palatino Linotype"/>
        </w:rPr>
      </w:pPr>
      <w:r w:rsidRPr="00715F99">
        <w:rPr>
          <w:rFonts w:ascii="Palatino Linotype" w:hAnsi="Palatino Linotype"/>
          <w:u w:val="single"/>
        </w:rPr>
        <w:t>Comparability</w:t>
      </w:r>
    </w:p>
    <w:p w14:paraId="450F34AC" w14:textId="77777777" w:rsidR="00017360" w:rsidRPr="00EB114B" w:rsidRDefault="007458F3" w:rsidP="00017360">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rPr>
      </w:pPr>
      <w:r w:rsidRPr="007458F3">
        <w:rPr>
          <w:rFonts w:ascii="Palatino Linotype" w:hAnsi="Palatino Linotype"/>
          <w:color w:val="000000"/>
          <w:szCs w:val="22"/>
        </w:rPr>
        <w:t xml:space="preserve">Procedures for </w:t>
      </w:r>
      <w:r>
        <w:rPr>
          <w:rFonts w:ascii="Palatino Linotype" w:hAnsi="Palatino Linotype"/>
          <w:color w:val="000000"/>
          <w:szCs w:val="22"/>
        </w:rPr>
        <w:t>collecting</w:t>
      </w:r>
      <w:r w:rsidRPr="007458F3">
        <w:rPr>
          <w:rFonts w:ascii="Palatino Linotype" w:hAnsi="Palatino Linotype"/>
          <w:color w:val="000000"/>
          <w:szCs w:val="22"/>
        </w:rPr>
        <w:t xml:space="preserve"> and preserving the samples will be consistent with methods described in the MEP Benthic Monitoring Field SOP (</w:t>
      </w:r>
      <w:r>
        <w:rPr>
          <w:rFonts w:ascii="Palatino Linotype" w:hAnsi="Palatino Linotype"/>
          <w:color w:val="000000"/>
          <w:szCs w:val="22"/>
        </w:rPr>
        <w:t>Appendix A</w:t>
      </w:r>
      <w:r w:rsidRPr="007458F3">
        <w:rPr>
          <w:rFonts w:ascii="Palatino Linotype" w:hAnsi="Palatino Linotype"/>
          <w:color w:val="000000"/>
          <w:szCs w:val="22"/>
        </w:rPr>
        <w:t xml:space="preserve">). </w:t>
      </w:r>
      <w:r w:rsidRPr="00EB114B">
        <w:rPr>
          <w:rFonts w:ascii="Palatino Linotype" w:hAnsi="Palatino Linotype"/>
          <w:color w:val="000000"/>
          <w:szCs w:val="22"/>
        </w:rPr>
        <w:t xml:space="preserve">Procedures for sampling and subsampling are comparable to those used </w:t>
      </w:r>
      <w:r>
        <w:rPr>
          <w:rFonts w:ascii="Palatino Linotype" w:hAnsi="Palatino Linotype"/>
          <w:color w:val="000000"/>
          <w:szCs w:val="22"/>
        </w:rPr>
        <w:t>i</w:t>
      </w:r>
      <w:r w:rsidRPr="00EB114B">
        <w:rPr>
          <w:rFonts w:ascii="Palatino Linotype" w:hAnsi="Palatino Linotype"/>
          <w:color w:val="000000"/>
          <w:szCs w:val="22"/>
        </w:rPr>
        <w:t>n other investigations in Massachusetts coastal waters.</w:t>
      </w:r>
    </w:p>
    <w:p w14:paraId="73648153" w14:textId="77777777" w:rsidR="00017360" w:rsidRPr="00EB114B" w:rsidRDefault="00017360" w:rsidP="00017360">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rPr>
      </w:pPr>
    </w:p>
    <w:p w14:paraId="71C23AFF" w14:textId="77777777" w:rsidR="00715F99" w:rsidRPr="0035431B" w:rsidRDefault="00715F99" w:rsidP="00715F99">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rPr>
      </w:pPr>
      <w:r w:rsidRPr="0035431B">
        <w:rPr>
          <w:rFonts w:ascii="Palatino Linotype" w:hAnsi="Palatino Linotype"/>
          <w:color w:val="000000"/>
          <w:szCs w:val="22"/>
          <w:u w:val="single"/>
        </w:rPr>
        <w:t>Completeness</w:t>
      </w:r>
    </w:p>
    <w:p w14:paraId="435E2D91" w14:textId="77777777" w:rsidR="00017360" w:rsidRPr="00D5488B" w:rsidRDefault="00017360" w:rsidP="00017360">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rPr>
      </w:pPr>
      <w:r w:rsidRPr="00D5488B">
        <w:rPr>
          <w:rFonts w:ascii="Palatino Linotype" w:hAnsi="Palatino Linotype"/>
        </w:rPr>
        <w:t xml:space="preserve">All required samples will be collected at all of the stations specified in </w:t>
      </w:r>
      <w:r w:rsidR="00D5488B" w:rsidRPr="00D5488B">
        <w:rPr>
          <w:rFonts w:ascii="Palatino Linotype" w:hAnsi="Palatino Linotype"/>
        </w:rPr>
        <w:t>Embayment Specific Study Plan</w:t>
      </w:r>
      <w:r w:rsidRPr="00D5488B">
        <w:rPr>
          <w:rFonts w:ascii="Palatino Linotype" w:hAnsi="Palatino Linotype"/>
        </w:rPr>
        <w:t>.</w:t>
      </w:r>
    </w:p>
    <w:p w14:paraId="0F06E0EE" w14:textId="77777777" w:rsidR="00017360" w:rsidRPr="005F390D" w:rsidRDefault="00017360" w:rsidP="00017360">
      <w:p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rPr>
      </w:pPr>
    </w:p>
    <w:p w14:paraId="15EFC85B" w14:textId="77777777" w:rsidR="0082507E" w:rsidRPr="00DA2F7B" w:rsidRDefault="00DA2F7B" w:rsidP="00A20F10">
      <w:pPr>
        <w:pStyle w:val="Heading4"/>
        <w:numPr>
          <w:ilvl w:val="3"/>
          <w:numId w:val="24"/>
        </w:numPr>
        <w:rPr>
          <w:rFonts w:ascii="Palatino Linotype" w:hAnsi="Palatino Linotype"/>
        </w:rPr>
      </w:pPr>
      <w:bookmarkStart w:id="215" w:name="_Toc11938139"/>
      <w:r w:rsidRPr="00DA2F7B">
        <w:rPr>
          <w:rFonts w:ascii="Palatino Linotype" w:hAnsi="Palatino Linotype"/>
        </w:rPr>
        <w:t>Underwater Digital Images</w:t>
      </w:r>
      <w:bookmarkEnd w:id="215"/>
    </w:p>
    <w:p w14:paraId="2AE5FFE2" w14:textId="77777777" w:rsidR="00017360" w:rsidRPr="00DA2F7B" w:rsidRDefault="00017360" w:rsidP="00017360">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rPr>
      </w:pPr>
      <w:r w:rsidRPr="00DA2F7B">
        <w:rPr>
          <w:rFonts w:ascii="Palatino Linotype" w:hAnsi="Palatino Linotype"/>
          <w:color w:val="000000"/>
          <w:szCs w:val="22"/>
        </w:rPr>
        <w:t xml:space="preserve">The </w:t>
      </w:r>
      <w:r w:rsidR="003C7BC7" w:rsidRPr="003C7BC7">
        <w:rPr>
          <w:rFonts w:ascii="Palatino Linotype" w:hAnsi="Palatino Linotype"/>
          <w:color w:val="000000"/>
          <w:szCs w:val="22"/>
        </w:rPr>
        <w:t xml:space="preserve">Data Quality Objectives (DQOs) </w:t>
      </w:r>
      <w:r w:rsidRPr="00DA2F7B">
        <w:rPr>
          <w:rFonts w:ascii="Palatino Linotype" w:hAnsi="Palatino Linotype"/>
          <w:color w:val="000000"/>
          <w:szCs w:val="22"/>
        </w:rPr>
        <w:t xml:space="preserve">for the field collection of </w:t>
      </w:r>
      <w:r w:rsidR="00DE53EF">
        <w:rPr>
          <w:rFonts w:ascii="Palatino Linotype" w:hAnsi="Palatino Linotype"/>
          <w:color w:val="000000"/>
          <w:szCs w:val="22"/>
        </w:rPr>
        <w:t>underwater digital images</w:t>
      </w:r>
      <w:r w:rsidRPr="00DA2F7B">
        <w:rPr>
          <w:rFonts w:ascii="Palatino Linotype" w:hAnsi="Palatino Linotype"/>
          <w:color w:val="000000"/>
          <w:szCs w:val="22"/>
        </w:rPr>
        <w:t xml:space="preserve"> will be met by adhering to the following measures. </w:t>
      </w:r>
      <w:r w:rsidR="0019288E">
        <w:rPr>
          <w:rFonts w:ascii="Palatino Linotype" w:hAnsi="Palatino Linotype"/>
          <w:color w:val="000000"/>
          <w:szCs w:val="22"/>
        </w:rPr>
        <w:t xml:space="preserve">Still images will be reviewed in the field prior to deploying additional survey equipment or leaving the station to ensure they are of </w:t>
      </w:r>
      <w:r w:rsidR="0019288E" w:rsidRPr="00DA2F7B">
        <w:rPr>
          <w:rFonts w:ascii="Palatino Linotype" w:hAnsi="Palatino Linotype"/>
          <w:color w:val="000000"/>
          <w:szCs w:val="22"/>
        </w:rPr>
        <w:t xml:space="preserve">sufficient </w:t>
      </w:r>
      <w:r w:rsidR="0019288E" w:rsidRPr="00DA2F7B">
        <w:rPr>
          <w:rFonts w:ascii="Palatino Linotype" w:hAnsi="Palatino Linotype"/>
          <w:color w:val="000000"/>
          <w:szCs w:val="22"/>
        </w:rPr>
        <w:lastRenderedPageBreak/>
        <w:t>quality to achieve the objectives of the survey</w:t>
      </w:r>
      <w:r w:rsidR="0019288E">
        <w:rPr>
          <w:rFonts w:ascii="Palatino Linotype" w:hAnsi="Palatino Linotype"/>
          <w:color w:val="000000"/>
          <w:szCs w:val="22"/>
        </w:rPr>
        <w:t xml:space="preserve">. </w:t>
      </w:r>
      <w:r w:rsidRPr="00DA2F7B">
        <w:rPr>
          <w:rFonts w:ascii="Palatino Linotype" w:hAnsi="Palatino Linotype"/>
          <w:color w:val="000000"/>
          <w:szCs w:val="22"/>
        </w:rPr>
        <w:t xml:space="preserve">Real-time viewing of video </w:t>
      </w:r>
      <w:r w:rsidR="0019288E">
        <w:rPr>
          <w:rFonts w:ascii="Palatino Linotype" w:hAnsi="Palatino Linotype"/>
          <w:color w:val="000000"/>
          <w:szCs w:val="22"/>
        </w:rPr>
        <w:t>footage</w:t>
      </w:r>
      <w:r w:rsidRPr="00DA2F7B">
        <w:rPr>
          <w:rFonts w:ascii="Palatino Linotype" w:hAnsi="Palatino Linotype"/>
          <w:color w:val="000000"/>
          <w:szCs w:val="22"/>
        </w:rPr>
        <w:t xml:space="preserve"> during </w:t>
      </w:r>
      <w:r w:rsidR="0019288E">
        <w:rPr>
          <w:rFonts w:ascii="Palatino Linotype" w:hAnsi="Palatino Linotype"/>
          <w:color w:val="000000"/>
          <w:szCs w:val="22"/>
        </w:rPr>
        <w:t xml:space="preserve">recording for benthic grab sampling or stand-alone surveys </w:t>
      </w:r>
      <w:r w:rsidRPr="00DA2F7B">
        <w:rPr>
          <w:rFonts w:ascii="Palatino Linotype" w:hAnsi="Palatino Linotype"/>
          <w:color w:val="000000"/>
          <w:szCs w:val="22"/>
        </w:rPr>
        <w:t>will ensure that the video will be of sufficient quality to achieve</w:t>
      </w:r>
      <w:r w:rsidR="0086683E">
        <w:rPr>
          <w:rFonts w:ascii="Palatino Linotype" w:hAnsi="Palatino Linotype"/>
          <w:color w:val="000000"/>
          <w:szCs w:val="22"/>
        </w:rPr>
        <w:t xml:space="preserve"> the objectives of the survey. </w:t>
      </w:r>
      <w:r w:rsidR="001842B6">
        <w:rPr>
          <w:rFonts w:ascii="Palatino Linotype" w:hAnsi="Palatino Linotype"/>
          <w:color w:val="000000"/>
          <w:szCs w:val="22"/>
        </w:rPr>
        <w:t>H</w:t>
      </w:r>
      <w:r w:rsidRPr="00DA2F7B">
        <w:rPr>
          <w:rFonts w:ascii="Palatino Linotype" w:hAnsi="Palatino Linotype"/>
          <w:color w:val="000000"/>
          <w:szCs w:val="22"/>
        </w:rPr>
        <w:t xml:space="preserve">igh-definition </w:t>
      </w:r>
      <w:r w:rsidR="001842B6">
        <w:rPr>
          <w:rFonts w:ascii="Palatino Linotype" w:hAnsi="Palatino Linotype"/>
          <w:color w:val="000000"/>
          <w:szCs w:val="22"/>
        </w:rPr>
        <w:t xml:space="preserve">digital </w:t>
      </w:r>
      <w:r w:rsidR="00557A82">
        <w:rPr>
          <w:rFonts w:ascii="Palatino Linotype" w:hAnsi="Palatino Linotype"/>
          <w:color w:val="000000"/>
          <w:szCs w:val="22"/>
        </w:rPr>
        <w:t xml:space="preserve">still images </w:t>
      </w:r>
      <w:r w:rsidR="00DA2F7B">
        <w:rPr>
          <w:rFonts w:ascii="Palatino Linotype" w:hAnsi="Palatino Linotype"/>
          <w:color w:val="000000"/>
          <w:szCs w:val="22"/>
        </w:rPr>
        <w:t xml:space="preserve">and </w:t>
      </w:r>
      <w:r w:rsidR="00557A82" w:rsidRPr="00DA2F7B">
        <w:rPr>
          <w:rFonts w:ascii="Palatino Linotype" w:hAnsi="Palatino Linotype"/>
          <w:color w:val="000000"/>
          <w:szCs w:val="22"/>
        </w:rPr>
        <w:t xml:space="preserve">video footage </w:t>
      </w:r>
      <w:r w:rsidRPr="00DA2F7B">
        <w:rPr>
          <w:rFonts w:ascii="Palatino Linotype" w:hAnsi="Palatino Linotype"/>
          <w:color w:val="000000"/>
          <w:szCs w:val="22"/>
        </w:rPr>
        <w:t>will be stored to an external hard drive. All equipment, including the cameras, will be checked thoroughly before each deployment.</w:t>
      </w:r>
    </w:p>
    <w:p w14:paraId="54965D1D" w14:textId="77777777" w:rsidR="00017360" w:rsidRPr="00C824DE" w:rsidRDefault="00017360" w:rsidP="00017360">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rPr>
      </w:pPr>
    </w:p>
    <w:p w14:paraId="277EFD79" w14:textId="77777777" w:rsidR="00017360" w:rsidRPr="00C824DE" w:rsidRDefault="00017360" w:rsidP="00017360">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rPr>
      </w:pPr>
      <w:r w:rsidRPr="00C824DE">
        <w:rPr>
          <w:rFonts w:ascii="Palatino Linotype" w:hAnsi="Palatino Linotype"/>
          <w:color w:val="000000"/>
          <w:szCs w:val="22"/>
          <w:u w:val="single"/>
        </w:rPr>
        <w:t>Accuracy, Precision, and Representativeness</w:t>
      </w:r>
    </w:p>
    <w:p w14:paraId="4DCEDFED" w14:textId="77777777" w:rsidR="00017360" w:rsidRPr="00F577D0" w:rsidRDefault="00017360" w:rsidP="00017360">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rPr>
      </w:pPr>
      <w:r w:rsidRPr="00C824DE">
        <w:rPr>
          <w:rFonts w:ascii="Palatino Linotype" w:hAnsi="Palatino Linotype"/>
        </w:rPr>
        <w:t xml:space="preserve">Accuracy and precision will be ensured by using properly functioning equipment and real-time monitoring of images as </w:t>
      </w:r>
      <w:r w:rsidRPr="00F577D0">
        <w:rPr>
          <w:rFonts w:ascii="Palatino Linotype" w:hAnsi="Palatino Linotype"/>
        </w:rPr>
        <w:t xml:space="preserve">described above to acquire analyzable images. </w:t>
      </w:r>
      <w:r w:rsidR="00F577D0" w:rsidRPr="00F577D0">
        <w:rPr>
          <w:rFonts w:ascii="Palatino Linotype" w:hAnsi="Palatino Linotype"/>
          <w:color w:val="000000"/>
          <w:szCs w:val="22"/>
        </w:rPr>
        <w:t xml:space="preserve">Station locations or video </w:t>
      </w:r>
      <w:r w:rsidRPr="00F577D0">
        <w:rPr>
          <w:rFonts w:ascii="Palatino Linotype" w:hAnsi="Palatino Linotype"/>
          <w:color w:val="000000"/>
          <w:szCs w:val="22"/>
        </w:rPr>
        <w:t xml:space="preserve">transects to be recorded and photographed are those </w:t>
      </w:r>
      <w:r w:rsidR="00F577D0" w:rsidRPr="00F577D0">
        <w:rPr>
          <w:rFonts w:ascii="Palatino Linotype" w:hAnsi="Palatino Linotype"/>
          <w:color w:val="000000"/>
          <w:szCs w:val="22"/>
        </w:rPr>
        <w:t>specified in the Embayment Specific Study Plan</w:t>
      </w:r>
      <w:r w:rsidR="009B4FC3">
        <w:rPr>
          <w:rFonts w:ascii="Palatino Linotype" w:hAnsi="Palatino Linotype"/>
          <w:color w:val="000000"/>
          <w:szCs w:val="22"/>
        </w:rPr>
        <w:t xml:space="preserve"> to elevate embayment benthic habitat quality</w:t>
      </w:r>
      <w:r w:rsidR="00F577D0" w:rsidRPr="00F577D0">
        <w:rPr>
          <w:rFonts w:ascii="Palatino Linotype" w:hAnsi="Palatino Linotype"/>
          <w:color w:val="000000"/>
          <w:szCs w:val="22"/>
        </w:rPr>
        <w:t xml:space="preserve">. </w:t>
      </w:r>
    </w:p>
    <w:p w14:paraId="14716031" w14:textId="77777777" w:rsidR="00017360" w:rsidRPr="007D7B3F" w:rsidRDefault="00017360" w:rsidP="00017360">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u w:val="single"/>
        </w:rPr>
      </w:pPr>
    </w:p>
    <w:p w14:paraId="5C83EA27" w14:textId="77777777" w:rsidR="00017360" w:rsidRPr="007D7B3F" w:rsidRDefault="00017360" w:rsidP="00017360">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u w:val="single"/>
        </w:rPr>
      </w:pPr>
      <w:r w:rsidRPr="007D7B3F">
        <w:rPr>
          <w:rFonts w:ascii="Palatino Linotype" w:hAnsi="Palatino Linotype"/>
          <w:color w:val="000000"/>
          <w:szCs w:val="22"/>
          <w:u w:val="single"/>
        </w:rPr>
        <w:t>Comparability</w:t>
      </w:r>
    </w:p>
    <w:p w14:paraId="4BBAB668" w14:textId="77777777" w:rsidR="00017360" w:rsidRPr="001E75F3" w:rsidRDefault="00017360" w:rsidP="00017360">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rPr>
      </w:pPr>
      <w:r w:rsidRPr="007D7B3F">
        <w:rPr>
          <w:rFonts w:ascii="Palatino Linotype" w:hAnsi="Palatino Linotype"/>
          <w:color w:val="000000"/>
          <w:szCs w:val="22"/>
        </w:rPr>
        <w:t xml:space="preserve">The field methods used will be similar to those </w:t>
      </w:r>
      <w:r w:rsidR="007D7B3F" w:rsidRPr="007D7B3F">
        <w:rPr>
          <w:rFonts w:ascii="Palatino Linotype" w:hAnsi="Palatino Linotype"/>
          <w:color w:val="000000"/>
          <w:szCs w:val="22"/>
        </w:rPr>
        <w:t>used for other investigations conducted in Massachusetts coastal waters</w:t>
      </w:r>
      <w:r w:rsidRPr="007D7B3F">
        <w:rPr>
          <w:rFonts w:ascii="Palatino Linotype" w:hAnsi="Palatino Linotype"/>
          <w:color w:val="000000"/>
          <w:szCs w:val="22"/>
        </w:rPr>
        <w:t>.  All transects</w:t>
      </w:r>
      <w:r w:rsidR="007D7B3F" w:rsidRPr="007D7B3F">
        <w:rPr>
          <w:rFonts w:ascii="Palatino Linotype" w:hAnsi="Palatino Linotype"/>
          <w:color w:val="000000"/>
          <w:szCs w:val="22"/>
        </w:rPr>
        <w:t xml:space="preserve"> and stations locations</w:t>
      </w:r>
      <w:r w:rsidRPr="007D7B3F">
        <w:rPr>
          <w:rFonts w:ascii="Palatino Linotype" w:hAnsi="Palatino Linotype"/>
          <w:color w:val="000000"/>
          <w:szCs w:val="22"/>
        </w:rPr>
        <w:t xml:space="preserve"> will be occupied so that the nature of the epifauna and sedimentary environment in the area can be compared</w:t>
      </w:r>
      <w:r w:rsidR="007D7B3F">
        <w:rPr>
          <w:rFonts w:ascii="Palatino Linotype" w:hAnsi="Palatino Linotype"/>
          <w:color w:val="000000"/>
          <w:szCs w:val="22"/>
        </w:rPr>
        <w:t xml:space="preserve"> within an embayment and</w:t>
      </w:r>
      <w:r w:rsidRPr="007D7B3F">
        <w:rPr>
          <w:rFonts w:ascii="Palatino Linotype" w:hAnsi="Palatino Linotype"/>
          <w:color w:val="000000"/>
          <w:szCs w:val="22"/>
        </w:rPr>
        <w:t xml:space="preserve"> </w:t>
      </w:r>
      <w:r w:rsidR="007D7B3F" w:rsidRPr="007D7B3F">
        <w:rPr>
          <w:rFonts w:ascii="Palatino Linotype" w:hAnsi="Palatino Linotype"/>
          <w:color w:val="000000"/>
          <w:szCs w:val="22"/>
        </w:rPr>
        <w:t xml:space="preserve">between </w:t>
      </w:r>
      <w:r w:rsidR="007D7B3F" w:rsidRPr="001E75F3">
        <w:rPr>
          <w:rFonts w:ascii="Palatino Linotype" w:hAnsi="Palatino Linotype"/>
          <w:color w:val="000000"/>
          <w:szCs w:val="22"/>
        </w:rPr>
        <w:t xml:space="preserve">years of embayment </w:t>
      </w:r>
      <w:r w:rsidRPr="001E75F3">
        <w:rPr>
          <w:rFonts w:ascii="Palatino Linotype" w:hAnsi="Palatino Linotype"/>
          <w:color w:val="000000"/>
          <w:szCs w:val="22"/>
        </w:rPr>
        <w:t>surveys.</w:t>
      </w:r>
    </w:p>
    <w:p w14:paraId="54F47E42" w14:textId="77777777" w:rsidR="00017360" w:rsidRPr="001E75F3" w:rsidRDefault="00017360" w:rsidP="00017360">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rPr>
      </w:pPr>
    </w:p>
    <w:p w14:paraId="429C98F2" w14:textId="77777777" w:rsidR="00017360" w:rsidRPr="001E75F3" w:rsidRDefault="00017360" w:rsidP="00017360">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u w:val="single"/>
        </w:rPr>
      </w:pPr>
      <w:r w:rsidRPr="001E75F3">
        <w:rPr>
          <w:rFonts w:ascii="Palatino Linotype" w:hAnsi="Palatino Linotype"/>
          <w:color w:val="000000"/>
          <w:szCs w:val="22"/>
          <w:u w:val="single"/>
        </w:rPr>
        <w:t>Completeness</w:t>
      </w:r>
    </w:p>
    <w:p w14:paraId="0CA45622" w14:textId="77777777" w:rsidR="00017360" w:rsidRPr="001E75F3" w:rsidRDefault="00017360" w:rsidP="00017360">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rPr>
      </w:pPr>
      <w:r w:rsidRPr="001E75F3">
        <w:rPr>
          <w:rFonts w:ascii="Palatino Linotype" w:hAnsi="Palatino Linotype"/>
          <w:color w:val="000000"/>
          <w:szCs w:val="22"/>
        </w:rPr>
        <w:t xml:space="preserve">All requisite </w:t>
      </w:r>
      <w:r w:rsidR="001E75F3" w:rsidRPr="001E75F3">
        <w:rPr>
          <w:rFonts w:ascii="Palatino Linotype" w:hAnsi="Palatino Linotype"/>
          <w:color w:val="000000"/>
          <w:szCs w:val="22"/>
        </w:rPr>
        <w:t xml:space="preserve">station locations or </w:t>
      </w:r>
      <w:r w:rsidRPr="001E75F3">
        <w:rPr>
          <w:rFonts w:ascii="Palatino Linotype" w:hAnsi="Palatino Linotype"/>
          <w:color w:val="000000"/>
          <w:szCs w:val="22"/>
        </w:rPr>
        <w:t xml:space="preserve">transects will be recorded on external hard drive. </w:t>
      </w:r>
      <w:r w:rsidR="00DE53EF">
        <w:rPr>
          <w:rFonts w:ascii="Palatino Linotype" w:hAnsi="Palatino Linotype"/>
          <w:color w:val="000000"/>
          <w:szCs w:val="22"/>
        </w:rPr>
        <w:t>For digital images collected prior to benthic grabs a</w:t>
      </w:r>
      <w:r w:rsidR="00DE53EF" w:rsidRPr="001E75F3">
        <w:rPr>
          <w:rFonts w:ascii="Palatino Linotype" w:hAnsi="Palatino Linotype"/>
          <w:color w:val="000000"/>
          <w:szCs w:val="22"/>
        </w:rPr>
        <w:t xml:space="preserve">t least </w:t>
      </w:r>
      <w:r w:rsidR="00DE53EF">
        <w:rPr>
          <w:rFonts w:ascii="Palatino Linotype" w:hAnsi="Palatino Linotype"/>
          <w:color w:val="000000"/>
          <w:szCs w:val="22"/>
        </w:rPr>
        <w:t>2</w:t>
      </w:r>
      <w:r w:rsidR="00DE53EF" w:rsidRPr="001E75F3">
        <w:rPr>
          <w:rFonts w:ascii="Palatino Linotype" w:hAnsi="Palatino Linotype"/>
          <w:color w:val="000000"/>
          <w:szCs w:val="22"/>
        </w:rPr>
        <w:t xml:space="preserve"> still images </w:t>
      </w:r>
      <w:r w:rsidR="00DE53EF">
        <w:rPr>
          <w:rFonts w:ascii="Palatino Linotype" w:hAnsi="Palatino Linotype"/>
          <w:color w:val="000000"/>
          <w:szCs w:val="22"/>
        </w:rPr>
        <w:t xml:space="preserve">or a minimum of 2 minutes of video </w:t>
      </w:r>
      <w:r w:rsidR="00DE53EF" w:rsidRPr="001E75F3">
        <w:rPr>
          <w:rFonts w:ascii="Palatino Linotype" w:hAnsi="Palatino Linotype"/>
          <w:color w:val="000000"/>
          <w:szCs w:val="22"/>
        </w:rPr>
        <w:t xml:space="preserve">will be recorded </w:t>
      </w:r>
      <w:r w:rsidR="00DE53EF">
        <w:rPr>
          <w:rFonts w:ascii="Palatino Linotype" w:hAnsi="Palatino Linotype"/>
          <w:color w:val="000000"/>
          <w:szCs w:val="22"/>
        </w:rPr>
        <w:t>at</w:t>
      </w:r>
      <w:r w:rsidR="00DE53EF" w:rsidRPr="001E75F3">
        <w:rPr>
          <w:rFonts w:ascii="Palatino Linotype" w:hAnsi="Palatino Linotype"/>
          <w:color w:val="000000"/>
          <w:szCs w:val="22"/>
        </w:rPr>
        <w:t xml:space="preserve"> each station. </w:t>
      </w:r>
      <w:r w:rsidR="00AB7D8E">
        <w:rPr>
          <w:rFonts w:ascii="Palatino Linotype" w:hAnsi="Palatino Linotype"/>
          <w:color w:val="000000"/>
          <w:szCs w:val="22"/>
        </w:rPr>
        <w:t>For stand-alone video surveys a</w:t>
      </w:r>
      <w:r w:rsidR="00AB7D8E" w:rsidRPr="001E75F3">
        <w:rPr>
          <w:rFonts w:ascii="Palatino Linotype" w:hAnsi="Palatino Linotype"/>
          <w:color w:val="000000"/>
          <w:szCs w:val="22"/>
        </w:rPr>
        <w:t xml:space="preserve">pproximately </w:t>
      </w:r>
      <w:r w:rsidRPr="001E75F3">
        <w:rPr>
          <w:rFonts w:ascii="Palatino Linotype" w:hAnsi="Palatino Linotype"/>
          <w:color w:val="000000"/>
          <w:szCs w:val="22"/>
        </w:rPr>
        <w:t xml:space="preserve">20 minutes of </w:t>
      </w:r>
      <w:r w:rsidR="001E75F3" w:rsidRPr="001E75F3">
        <w:rPr>
          <w:rFonts w:ascii="Palatino Linotype" w:hAnsi="Palatino Linotype"/>
          <w:color w:val="000000"/>
          <w:szCs w:val="22"/>
        </w:rPr>
        <w:t xml:space="preserve">high-definition video will be </w:t>
      </w:r>
      <w:r w:rsidRPr="001E75F3">
        <w:rPr>
          <w:rFonts w:ascii="Palatino Linotype" w:hAnsi="Palatino Linotype"/>
          <w:color w:val="000000"/>
          <w:szCs w:val="22"/>
        </w:rPr>
        <w:t xml:space="preserve">collected at each </w:t>
      </w:r>
      <w:r w:rsidR="001E75F3" w:rsidRPr="001E75F3">
        <w:rPr>
          <w:rFonts w:ascii="Palatino Linotype" w:hAnsi="Palatino Linotype"/>
          <w:color w:val="000000"/>
          <w:szCs w:val="22"/>
        </w:rPr>
        <w:t>station</w:t>
      </w:r>
      <w:r w:rsidRPr="001E75F3">
        <w:rPr>
          <w:rFonts w:ascii="Palatino Linotype" w:hAnsi="Palatino Linotype"/>
          <w:color w:val="000000"/>
          <w:szCs w:val="22"/>
        </w:rPr>
        <w:t xml:space="preserve">. </w:t>
      </w:r>
      <w:r w:rsidR="001E75F3" w:rsidRPr="001E75F3" w:rsidDel="00DE53EF">
        <w:rPr>
          <w:rFonts w:ascii="Palatino Linotype" w:hAnsi="Palatino Linotype"/>
          <w:color w:val="000000"/>
          <w:szCs w:val="22"/>
        </w:rPr>
        <w:t>Still images will be reviewed prior to deploying other survey equipment or leave the stations.</w:t>
      </w:r>
      <w:r w:rsidR="00DE53EF">
        <w:rPr>
          <w:rFonts w:ascii="Palatino Linotype" w:hAnsi="Palatino Linotype"/>
          <w:color w:val="000000"/>
          <w:szCs w:val="22"/>
        </w:rPr>
        <w:t xml:space="preserve"> </w:t>
      </w:r>
      <w:r w:rsidR="00DE53EF" w:rsidRPr="001E75F3">
        <w:rPr>
          <w:rFonts w:ascii="Palatino Linotype" w:hAnsi="Palatino Linotype"/>
          <w:color w:val="000000"/>
          <w:szCs w:val="22"/>
        </w:rPr>
        <w:t>Video will be monitored in real time during the survey.</w:t>
      </w:r>
      <w:r w:rsidR="00DE53EF">
        <w:rPr>
          <w:rFonts w:ascii="Palatino Linotype" w:hAnsi="Palatino Linotype"/>
          <w:color w:val="000000"/>
          <w:szCs w:val="22"/>
        </w:rPr>
        <w:t xml:space="preserve"> </w:t>
      </w:r>
      <w:r w:rsidRPr="001E75F3">
        <w:rPr>
          <w:rFonts w:ascii="Palatino Linotype" w:hAnsi="Palatino Linotype"/>
          <w:color w:val="000000"/>
          <w:szCs w:val="22"/>
        </w:rPr>
        <w:t xml:space="preserve">The external hard drive will be checked in the field to ensure that the </w:t>
      </w:r>
      <w:r w:rsidR="00557A82" w:rsidRPr="001E75F3">
        <w:rPr>
          <w:rFonts w:ascii="Palatino Linotype" w:hAnsi="Palatino Linotype"/>
          <w:color w:val="000000"/>
          <w:szCs w:val="22"/>
        </w:rPr>
        <w:t xml:space="preserve">images </w:t>
      </w:r>
      <w:r w:rsidR="001E75F3" w:rsidRPr="001E75F3">
        <w:rPr>
          <w:rFonts w:ascii="Palatino Linotype" w:hAnsi="Palatino Linotype"/>
          <w:color w:val="000000"/>
          <w:szCs w:val="22"/>
        </w:rPr>
        <w:t xml:space="preserve">and/or </w:t>
      </w:r>
      <w:r w:rsidR="00557A82" w:rsidRPr="001E75F3">
        <w:rPr>
          <w:rFonts w:ascii="Palatino Linotype" w:hAnsi="Palatino Linotype"/>
          <w:color w:val="000000"/>
          <w:szCs w:val="22"/>
        </w:rPr>
        <w:t xml:space="preserve">video </w:t>
      </w:r>
      <w:r w:rsidRPr="001E75F3">
        <w:rPr>
          <w:rFonts w:ascii="Palatino Linotype" w:hAnsi="Palatino Linotype"/>
          <w:color w:val="000000"/>
          <w:szCs w:val="22"/>
        </w:rPr>
        <w:t>are recorded.</w:t>
      </w:r>
    </w:p>
    <w:p w14:paraId="1788FE24" w14:textId="77777777" w:rsidR="00F81CB0" w:rsidRPr="00D5488B" w:rsidRDefault="00F81CB0" w:rsidP="00F81CB0">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rPr>
      </w:pPr>
    </w:p>
    <w:p w14:paraId="7D8A6FDC" w14:textId="77777777" w:rsidR="00F81CB0" w:rsidRPr="00C046CD" w:rsidRDefault="00F81CB0" w:rsidP="00F81CB0">
      <w:pPr>
        <w:pStyle w:val="Heading4"/>
        <w:numPr>
          <w:ilvl w:val="3"/>
          <w:numId w:val="24"/>
        </w:numPr>
        <w:rPr>
          <w:rFonts w:ascii="Palatino Linotype" w:hAnsi="Palatino Linotype"/>
        </w:rPr>
      </w:pPr>
      <w:bookmarkStart w:id="216" w:name="_Toc11938140"/>
      <w:r w:rsidRPr="00C046CD">
        <w:rPr>
          <w:rFonts w:ascii="Palatino Linotype" w:hAnsi="Palatino Linotype"/>
        </w:rPr>
        <w:t>Sediment Profile Imagery</w:t>
      </w:r>
      <w:r>
        <w:rPr>
          <w:rFonts w:ascii="Palatino Linotype" w:hAnsi="Palatino Linotype"/>
        </w:rPr>
        <w:t xml:space="preserve"> (Optional)</w:t>
      </w:r>
      <w:bookmarkEnd w:id="216"/>
    </w:p>
    <w:p w14:paraId="42F24162" w14:textId="77777777" w:rsidR="00F81CB0" w:rsidRPr="00C046CD" w:rsidRDefault="00F81CB0" w:rsidP="00F81CB0">
      <w:pPr>
        <w:rPr>
          <w:rFonts w:ascii="Palatino Linotype" w:hAnsi="Palatino Linotype"/>
        </w:rPr>
      </w:pPr>
      <w:r w:rsidRPr="00C046CD">
        <w:rPr>
          <w:rFonts w:ascii="Palatino Linotype" w:hAnsi="Palatino Linotype"/>
        </w:rPr>
        <w:t xml:space="preserve">The </w:t>
      </w:r>
      <w:r w:rsidR="003C7BC7">
        <w:rPr>
          <w:rFonts w:ascii="Palatino Linotype" w:hAnsi="Palatino Linotype"/>
        </w:rPr>
        <w:t>DQOs</w:t>
      </w:r>
      <w:r w:rsidRPr="00C046CD">
        <w:rPr>
          <w:rFonts w:ascii="Palatino Linotype" w:hAnsi="Palatino Linotype"/>
        </w:rPr>
        <w:t xml:space="preserve"> for the field collection of the SPI will be met by following several procedures. Proper assembly and operation of the surface video and digital camera SPI system will ensure that images obtained are clear and of high quality. Real-time monitoring of the surface video will permit some degree of evaluation of the potential quality of the deployment. Prior to every field deployment, all video/SPI components are assembled and tested for proper operation. Once the video/SPI system is assembled on board the research vessel, a system check is initiated that includes all features of the system, from tightening all bolts and video cable connectors to testing the video camera and deck video monitor and recorder. Proper system functioning (penetration of prism, flash from digital SPI camera) will be monitored in real time on deck via the video monitor.  </w:t>
      </w:r>
    </w:p>
    <w:p w14:paraId="62C32D2F" w14:textId="77777777" w:rsidR="00F81CB0" w:rsidRPr="00C046CD" w:rsidRDefault="00F81CB0" w:rsidP="00F81CB0">
      <w:pPr>
        <w:rPr>
          <w:rFonts w:ascii="Palatino Linotype" w:hAnsi="Palatino Linotype"/>
        </w:rPr>
      </w:pPr>
    </w:p>
    <w:p w14:paraId="74A94315" w14:textId="77777777" w:rsidR="00F81CB0" w:rsidRPr="00EA6977" w:rsidRDefault="00F81CB0" w:rsidP="00F81CB0">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u w:val="single"/>
        </w:rPr>
      </w:pPr>
      <w:r w:rsidRPr="00EA6977">
        <w:rPr>
          <w:rFonts w:ascii="Palatino Linotype" w:hAnsi="Palatino Linotype"/>
          <w:color w:val="000000"/>
          <w:szCs w:val="22"/>
          <w:u w:val="single"/>
        </w:rPr>
        <w:t>Accuracy, Precision, and Representativeness</w:t>
      </w:r>
    </w:p>
    <w:p w14:paraId="1C7F62C2" w14:textId="77777777" w:rsidR="00F81CB0" w:rsidRPr="00EA6977" w:rsidRDefault="00F81CB0" w:rsidP="00F81CB0">
      <w:pPr>
        <w:rPr>
          <w:rFonts w:ascii="Palatino Linotype" w:hAnsi="Palatino Linotype"/>
        </w:rPr>
      </w:pPr>
      <w:r w:rsidRPr="00EA6977">
        <w:rPr>
          <w:rFonts w:ascii="Palatino Linotype" w:hAnsi="Palatino Linotype"/>
        </w:rPr>
        <w:t xml:space="preserve">Accuracy and precision will be ensured by using properly functioning equipment and real-time monitoring of images as described above to acquire clear and analyzable images. </w:t>
      </w:r>
      <w:r w:rsidRPr="00EA6977">
        <w:rPr>
          <w:rFonts w:ascii="Palatino Linotype" w:hAnsi="Palatino Linotype"/>
        </w:rPr>
        <w:lastRenderedPageBreak/>
        <w:t>Representativeness will be ensured by sampling at all locations</w:t>
      </w:r>
      <w:r w:rsidRPr="00EA6977">
        <w:t xml:space="preserve"> </w:t>
      </w:r>
      <w:r w:rsidRPr="00EA6977">
        <w:rPr>
          <w:rFonts w:ascii="Palatino Linotype" w:hAnsi="Palatino Linotype"/>
        </w:rPr>
        <w:t xml:space="preserve">specified in the Embayment Specific Study Plan that were chosen to allow for wide geographic coverage. </w:t>
      </w:r>
    </w:p>
    <w:p w14:paraId="5DFC7621" w14:textId="77777777" w:rsidR="00F81CB0" w:rsidRPr="00EA6977" w:rsidRDefault="00F81CB0" w:rsidP="00F81CB0">
      <w:pPr>
        <w:rPr>
          <w:rFonts w:ascii="Palatino Linotype" w:hAnsi="Palatino Linotype"/>
        </w:rPr>
      </w:pPr>
    </w:p>
    <w:p w14:paraId="394CBF08" w14:textId="77777777" w:rsidR="00F81CB0" w:rsidRPr="00B6719F" w:rsidRDefault="00F81CB0" w:rsidP="00F81CB0">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u w:val="single"/>
        </w:rPr>
      </w:pPr>
      <w:r w:rsidRPr="00B6719F">
        <w:rPr>
          <w:rFonts w:ascii="Palatino Linotype" w:hAnsi="Palatino Linotype"/>
          <w:color w:val="000000"/>
          <w:szCs w:val="22"/>
          <w:u w:val="single"/>
        </w:rPr>
        <w:t>Comparability</w:t>
      </w:r>
    </w:p>
    <w:p w14:paraId="50497716" w14:textId="77777777" w:rsidR="00F81CB0" w:rsidRPr="00B6719F" w:rsidRDefault="00F81CB0" w:rsidP="00F81CB0">
      <w:pPr>
        <w:rPr>
          <w:rFonts w:ascii="Palatino Linotype" w:hAnsi="Palatino Linotype"/>
        </w:rPr>
      </w:pPr>
      <w:r w:rsidRPr="00B6719F">
        <w:rPr>
          <w:rFonts w:ascii="Palatino Linotype" w:hAnsi="Palatino Linotype"/>
        </w:rPr>
        <w:t xml:space="preserve">The methods used to collect the sediment profile images will be consistent with those used in other </w:t>
      </w:r>
      <w:r>
        <w:rPr>
          <w:rFonts w:ascii="Palatino Linotype" w:hAnsi="Palatino Linotype"/>
        </w:rPr>
        <w:t xml:space="preserve">SPI </w:t>
      </w:r>
      <w:r w:rsidRPr="00B6719F">
        <w:rPr>
          <w:rFonts w:ascii="Palatino Linotype" w:hAnsi="Palatino Linotype"/>
        </w:rPr>
        <w:t xml:space="preserve">investigations in Massachusetts coastal waters. These methods will be followed consistently by trained staff members throughout the program.  </w:t>
      </w:r>
    </w:p>
    <w:p w14:paraId="2D6A7763" w14:textId="77777777" w:rsidR="00F81CB0" w:rsidRPr="00B6719F" w:rsidRDefault="00F81CB0" w:rsidP="00F81CB0">
      <w:pPr>
        <w:rPr>
          <w:rFonts w:ascii="Palatino Linotype" w:hAnsi="Palatino Linotype"/>
        </w:rPr>
      </w:pPr>
    </w:p>
    <w:p w14:paraId="6872D61F" w14:textId="77777777" w:rsidR="00F81CB0" w:rsidRPr="005F390D" w:rsidRDefault="00F81CB0" w:rsidP="00F81CB0">
      <w:pPr>
        <w:rPr>
          <w:rFonts w:ascii="Palatino Linotype" w:hAnsi="Palatino Linotype"/>
          <w:u w:val="single"/>
        </w:rPr>
      </w:pPr>
      <w:r w:rsidRPr="005F390D">
        <w:rPr>
          <w:rFonts w:ascii="Palatino Linotype" w:hAnsi="Palatino Linotype"/>
          <w:u w:val="single"/>
        </w:rPr>
        <w:t>Completeness</w:t>
      </w:r>
    </w:p>
    <w:p w14:paraId="188D5634" w14:textId="2B2F77AF" w:rsidR="00F81CB0" w:rsidRPr="005F390D" w:rsidRDefault="00F81CB0" w:rsidP="00F81CB0">
      <w:pPr>
        <w:rPr>
          <w:rFonts w:ascii="Palatino Linotype" w:hAnsi="Palatino Linotype"/>
        </w:rPr>
      </w:pPr>
      <w:r w:rsidRPr="005F390D">
        <w:rPr>
          <w:rFonts w:ascii="Palatino Linotype" w:hAnsi="Palatino Linotype"/>
        </w:rPr>
        <w:t>To ensure that all required images are collected at all planned stations, the digital image counter will be checked to confirm that the system was functioning proper</w:t>
      </w:r>
      <w:r w:rsidR="005B5228">
        <w:rPr>
          <w:rFonts w:ascii="Palatino Linotype" w:hAnsi="Palatino Linotype"/>
        </w:rPr>
        <w:t>ly after every station. Any mis</w:t>
      </w:r>
      <w:r w:rsidRPr="005F390D">
        <w:rPr>
          <w:rFonts w:ascii="Palatino Linotype" w:hAnsi="Palatino Linotype"/>
        </w:rPr>
        <w:t xml:space="preserve">fires or improper camera operation will be corrected while on station. Almost any electronic or mechanical failure of the profile camera can be repaired in the field. Spare parts and a complete back-up camera will be carried on each SPI survey.  </w:t>
      </w:r>
    </w:p>
    <w:p w14:paraId="0130D4CC" w14:textId="77777777" w:rsidR="00017360" w:rsidRDefault="00017360" w:rsidP="00017360">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highlight w:val="yellow"/>
        </w:rPr>
      </w:pPr>
    </w:p>
    <w:p w14:paraId="496049A9" w14:textId="77777777" w:rsidR="00665E4C" w:rsidRPr="00DA2F7B" w:rsidRDefault="00665E4C" w:rsidP="00A20F10">
      <w:pPr>
        <w:pStyle w:val="Heading4"/>
        <w:numPr>
          <w:ilvl w:val="3"/>
          <w:numId w:val="24"/>
        </w:numPr>
        <w:rPr>
          <w:rFonts w:ascii="Palatino Linotype" w:hAnsi="Palatino Linotype"/>
        </w:rPr>
      </w:pPr>
      <w:bookmarkStart w:id="217" w:name="_Toc11938141"/>
      <w:r>
        <w:rPr>
          <w:rFonts w:ascii="Palatino Linotype" w:hAnsi="Palatino Linotype"/>
        </w:rPr>
        <w:t>Hard-bottom/Riprap Destructive Samples</w:t>
      </w:r>
      <w:r w:rsidR="00F81CB0">
        <w:rPr>
          <w:rFonts w:ascii="Palatino Linotype" w:hAnsi="Palatino Linotype"/>
        </w:rPr>
        <w:t xml:space="preserve"> (Optional)</w:t>
      </w:r>
      <w:bookmarkEnd w:id="217"/>
    </w:p>
    <w:p w14:paraId="0DF6B10A" w14:textId="77777777" w:rsidR="00665E4C" w:rsidRPr="00665E4C" w:rsidRDefault="00665E4C" w:rsidP="00665E4C">
      <w:pPr>
        <w:rPr>
          <w:rFonts w:ascii="Palatino Linotype" w:hAnsi="Palatino Linotype"/>
          <w:u w:val="single"/>
        </w:rPr>
      </w:pPr>
      <w:r w:rsidRPr="00665E4C">
        <w:rPr>
          <w:rFonts w:ascii="Palatino Linotype" w:hAnsi="Palatino Linotype"/>
          <w:u w:val="single"/>
        </w:rPr>
        <w:t>Accuracy, Precision, and Representativeness</w:t>
      </w:r>
    </w:p>
    <w:p w14:paraId="4BF28700" w14:textId="77777777" w:rsidR="00665E4C" w:rsidRPr="0035431B" w:rsidRDefault="00665E4C" w:rsidP="00665E4C">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rPr>
      </w:pPr>
      <w:r w:rsidRPr="0035431B">
        <w:rPr>
          <w:rFonts w:ascii="Palatino Linotype" w:hAnsi="Palatino Linotype"/>
          <w:color w:val="000000"/>
          <w:szCs w:val="22"/>
        </w:rPr>
        <w:t>There will be no subsampling. Consequently, the accuracy, precision, and representativeness of the sampling will depend upon the factors discussed above under Section A7.1.</w:t>
      </w:r>
      <w:r w:rsidR="00A817EA">
        <w:rPr>
          <w:rFonts w:ascii="Palatino Linotype" w:hAnsi="Palatino Linotype"/>
          <w:color w:val="000000"/>
          <w:szCs w:val="22"/>
        </w:rPr>
        <w:t>6</w:t>
      </w:r>
      <w:r w:rsidRPr="0035431B">
        <w:rPr>
          <w:rFonts w:ascii="Palatino Linotype" w:hAnsi="Palatino Linotype"/>
          <w:color w:val="000000"/>
          <w:szCs w:val="22"/>
        </w:rPr>
        <w:t>.</w:t>
      </w:r>
    </w:p>
    <w:p w14:paraId="3231F7F2" w14:textId="77777777" w:rsidR="00665E4C" w:rsidRPr="00665E4C" w:rsidRDefault="00665E4C" w:rsidP="00665E4C">
      <w:pPr>
        <w:rPr>
          <w:rFonts w:ascii="Palatino Linotype" w:hAnsi="Palatino Linotype"/>
        </w:rPr>
      </w:pPr>
    </w:p>
    <w:p w14:paraId="4201DCCD" w14:textId="77777777" w:rsidR="00665E4C" w:rsidRPr="00665E4C" w:rsidRDefault="00665E4C" w:rsidP="00665E4C">
      <w:pPr>
        <w:rPr>
          <w:rFonts w:ascii="Palatino Linotype" w:hAnsi="Palatino Linotype"/>
          <w:u w:val="single"/>
        </w:rPr>
      </w:pPr>
      <w:r w:rsidRPr="00665E4C">
        <w:rPr>
          <w:rFonts w:ascii="Palatino Linotype" w:hAnsi="Palatino Linotype"/>
          <w:u w:val="single"/>
        </w:rPr>
        <w:t>Comparability</w:t>
      </w:r>
    </w:p>
    <w:p w14:paraId="5C806ECD" w14:textId="77777777" w:rsidR="00665E4C" w:rsidRDefault="00665E4C" w:rsidP="00665E4C">
      <w:pPr>
        <w:rPr>
          <w:rFonts w:ascii="Palatino Linotype" w:hAnsi="Palatino Linotype"/>
          <w:color w:val="000000"/>
          <w:szCs w:val="22"/>
        </w:rPr>
      </w:pPr>
      <w:r w:rsidRPr="0035431B">
        <w:rPr>
          <w:rFonts w:ascii="Palatino Linotype" w:hAnsi="Palatino Linotype"/>
          <w:color w:val="000000"/>
          <w:szCs w:val="22"/>
        </w:rPr>
        <w:t xml:space="preserve">Procedures for </w:t>
      </w:r>
      <w:r>
        <w:rPr>
          <w:rFonts w:ascii="Palatino Linotype" w:hAnsi="Palatino Linotype"/>
          <w:color w:val="000000"/>
          <w:szCs w:val="22"/>
        </w:rPr>
        <w:t>collecting</w:t>
      </w:r>
      <w:r w:rsidRPr="0035431B">
        <w:rPr>
          <w:rFonts w:ascii="Palatino Linotype" w:hAnsi="Palatino Linotype"/>
          <w:color w:val="000000"/>
          <w:szCs w:val="22"/>
        </w:rPr>
        <w:t xml:space="preserve"> and preserving the samples will be consistent with methods described in the M</w:t>
      </w:r>
      <w:r>
        <w:rPr>
          <w:rFonts w:ascii="Palatino Linotype" w:hAnsi="Palatino Linotype"/>
          <w:color w:val="000000"/>
          <w:szCs w:val="22"/>
        </w:rPr>
        <w:t>EP Benthic Monitoring</w:t>
      </w:r>
      <w:r w:rsidRPr="0035431B">
        <w:rPr>
          <w:rFonts w:ascii="Palatino Linotype" w:hAnsi="Palatino Linotype"/>
          <w:color w:val="000000"/>
          <w:szCs w:val="22"/>
        </w:rPr>
        <w:t xml:space="preserve"> Field SOP (</w:t>
      </w:r>
      <w:r w:rsidR="003C7BC7">
        <w:rPr>
          <w:rFonts w:ascii="Palatino Linotype" w:hAnsi="Palatino Linotype"/>
          <w:color w:val="000000"/>
          <w:szCs w:val="22"/>
        </w:rPr>
        <w:t>Appendix A</w:t>
      </w:r>
      <w:r w:rsidRPr="0035431B">
        <w:rPr>
          <w:rFonts w:ascii="Palatino Linotype" w:hAnsi="Palatino Linotype"/>
          <w:color w:val="000000"/>
          <w:szCs w:val="22"/>
        </w:rPr>
        <w:t xml:space="preserve">). Samples will be collected only by trained staff under the supervision of a chief scientist with experience in the collection of </w:t>
      </w:r>
      <w:r>
        <w:rPr>
          <w:rFonts w:ascii="Palatino Linotype" w:hAnsi="Palatino Linotype"/>
          <w:color w:val="000000"/>
          <w:szCs w:val="22"/>
        </w:rPr>
        <w:t>hard-bottom destructive</w:t>
      </w:r>
      <w:r w:rsidRPr="0035431B">
        <w:rPr>
          <w:rFonts w:ascii="Palatino Linotype" w:hAnsi="Palatino Linotype"/>
          <w:color w:val="000000"/>
          <w:szCs w:val="22"/>
        </w:rPr>
        <w:t xml:space="preserve"> samples.</w:t>
      </w:r>
    </w:p>
    <w:p w14:paraId="46278F81" w14:textId="77777777" w:rsidR="00665E4C" w:rsidRPr="00665E4C" w:rsidRDefault="00665E4C" w:rsidP="00665E4C">
      <w:pPr>
        <w:rPr>
          <w:rFonts w:ascii="Palatino Linotype" w:hAnsi="Palatino Linotype"/>
          <w:color w:val="000000"/>
          <w:szCs w:val="22"/>
        </w:rPr>
      </w:pPr>
    </w:p>
    <w:p w14:paraId="76B92A51" w14:textId="77777777" w:rsidR="00665E4C" w:rsidRPr="00665E4C" w:rsidRDefault="00665E4C" w:rsidP="00665E4C">
      <w:pPr>
        <w:rPr>
          <w:rFonts w:ascii="Palatino Linotype" w:hAnsi="Palatino Linotype"/>
          <w:u w:val="single"/>
        </w:rPr>
      </w:pPr>
      <w:r w:rsidRPr="00665E4C">
        <w:rPr>
          <w:rFonts w:ascii="Palatino Linotype" w:hAnsi="Palatino Linotype"/>
          <w:u w:val="single"/>
        </w:rPr>
        <w:t>Completeness</w:t>
      </w:r>
    </w:p>
    <w:p w14:paraId="38995931" w14:textId="77777777" w:rsidR="00665E4C" w:rsidRPr="00665E4C" w:rsidRDefault="00665E4C" w:rsidP="00665E4C">
      <w:pPr>
        <w:rPr>
          <w:rFonts w:ascii="Palatino Linotype" w:hAnsi="Palatino Linotype"/>
        </w:rPr>
      </w:pPr>
      <w:r w:rsidRPr="00665E4C">
        <w:rPr>
          <w:rFonts w:ascii="Palatino Linotype" w:hAnsi="Palatino Linotype"/>
        </w:rPr>
        <w:t>All required samples will be collected at all of the stations specified in Embayment Specific Study Plan.</w:t>
      </w:r>
    </w:p>
    <w:p w14:paraId="6DFF78B3" w14:textId="77777777" w:rsidR="00665E4C" w:rsidRPr="00BD35F2" w:rsidRDefault="00665E4C" w:rsidP="00017360">
      <w:pPr>
        <w:numPr>
          <w:ilvl w:val="12"/>
          <w:numId w:val="0"/>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rPr>
      </w:pPr>
    </w:p>
    <w:p w14:paraId="7CC66B4D" w14:textId="77777777" w:rsidR="0082507E" w:rsidRDefault="00017360" w:rsidP="00764248">
      <w:pPr>
        <w:pStyle w:val="Heading3"/>
        <w:numPr>
          <w:ilvl w:val="2"/>
          <w:numId w:val="24"/>
        </w:numPr>
        <w:rPr>
          <w:rFonts w:ascii="Palatino Linotype" w:hAnsi="Palatino Linotype"/>
        </w:rPr>
      </w:pPr>
      <w:bookmarkStart w:id="218" w:name="_Toc11938142"/>
      <w:r w:rsidRPr="00BD35F2">
        <w:rPr>
          <w:rFonts w:ascii="Palatino Linotype" w:hAnsi="Palatino Linotype"/>
        </w:rPr>
        <w:t>Laboratory Activities</w:t>
      </w:r>
      <w:bookmarkEnd w:id="218"/>
    </w:p>
    <w:p w14:paraId="630F67F9" w14:textId="77777777" w:rsidR="0082507E" w:rsidRPr="00BD35F2" w:rsidRDefault="00BD35F2" w:rsidP="00A20F10">
      <w:pPr>
        <w:pStyle w:val="Heading4"/>
        <w:numPr>
          <w:ilvl w:val="3"/>
          <w:numId w:val="24"/>
        </w:numPr>
        <w:rPr>
          <w:rFonts w:ascii="Palatino Linotype" w:hAnsi="Palatino Linotype"/>
        </w:rPr>
      </w:pPr>
      <w:bookmarkStart w:id="219" w:name="_Toc11938143"/>
      <w:r w:rsidRPr="00BD35F2">
        <w:rPr>
          <w:rFonts w:ascii="Palatino Linotype" w:hAnsi="Palatino Linotype"/>
        </w:rPr>
        <w:t>Macrofauna</w:t>
      </w:r>
      <w:r w:rsidR="00017360" w:rsidRPr="00BD35F2">
        <w:rPr>
          <w:rFonts w:ascii="Palatino Linotype" w:hAnsi="Palatino Linotype"/>
        </w:rPr>
        <w:t xml:space="preserve"> Analysis</w:t>
      </w:r>
      <w:bookmarkEnd w:id="219"/>
    </w:p>
    <w:p w14:paraId="6114B729" w14:textId="77777777" w:rsidR="00017360" w:rsidRPr="00BD35F2" w:rsidRDefault="00017360" w:rsidP="00017360">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r w:rsidRPr="00BD35F2">
        <w:rPr>
          <w:rFonts w:ascii="Palatino Linotype" w:hAnsi="Palatino Linotype"/>
          <w:color w:val="000000"/>
          <w:szCs w:val="22"/>
          <w:u w:val="single"/>
        </w:rPr>
        <w:t>Accuracy</w:t>
      </w:r>
    </w:p>
    <w:p w14:paraId="72C39BD3" w14:textId="77777777" w:rsidR="00017360" w:rsidRPr="00BD35F2" w:rsidRDefault="00BD35F2" w:rsidP="00686D2F">
      <w:pPr>
        <w:rPr>
          <w:rFonts w:ascii="Palatino Linotype" w:hAnsi="Palatino Linotype"/>
        </w:rPr>
      </w:pPr>
      <w:r w:rsidRPr="00BD35F2">
        <w:rPr>
          <w:rFonts w:ascii="Palatino Linotype" w:hAnsi="Palatino Linotype"/>
        </w:rPr>
        <w:t>Benthic macro</w:t>
      </w:r>
      <w:r w:rsidR="00017360" w:rsidRPr="00BD35F2">
        <w:rPr>
          <w:rFonts w:ascii="Palatino Linotype" w:hAnsi="Palatino Linotype"/>
        </w:rPr>
        <w:t xml:space="preserve">fauna will be identified by experienced taxonomists at </w:t>
      </w:r>
      <w:r w:rsidRPr="00BD35F2">
        <w:rPr>
          <w:rFonts w:ascii="Palatino Linotype" w:hAnsi="Palatino Linotype"/>
        </w:rPr>
        <w:t>a contracted laboratory</w:t>
      </w:r>
      <w:r w:rsidR="00017360" w:rsidRPr="00BD35F2">
        <w:rPr>
          <w:rFonts w:ascii="Palatino Linotype" w:hAnsi="Palatino Linotype"/>
        </w:rPr>
        <w:t xml:space="preserve">. In cases where different taxonomists identify replicates from the same station, discrepancies in species identifications will be recognized during data entry and reviewed. Taxonomic discrepancies will be addressed by communication among the taxonomists. In the case of questions about organisms in specific taxonomic groups, specimens may be sent to recognized experts for a second opinion on the identification. Standard taxonomic references will be used, and selected specimens of newly found species will be retained as part of </w:t>
      </w:r>
      <w:r w:rsidRPr="00BD35F2">
        <w:rPr>
          <w:rFonts w:ascii="Palatino Linotype" w:hAnsi="Palatino Linotype"/>
        </w:rPr>
        <w:t>the</w:t>
      </w:r>
      <w:r w:rsidR="00017360" w:rsidRPr="00BD35F2">
        <w:rPr>
          <w:rFonts w:ascii="Palatino Linotype" w:hAnsi="Palatino Linotype"/>
        </w:rPr>
        <w:t xml:space="preserve"> reference collection.</w:t>
      </w:r>
    </w:p>
    <w:p w14:paraId="553DD820" w14:textId="77777777" w:rsidR="00017360" w:rsidRPr="006F703E" w:rsidRDefault="00017360" w:rsidP="00686D2F">
      <w:pPr>
        <w:rPr>
          <w:rFonts w:ascii="Palatino Linotype" w:hAnsi="Palatino Linotype"/>
          <w:color w:val="000000"/>
          <w:szCs w:val="22"/>
        </w:rPr>
      </w:pPr>
    </w:p>
    <w:p w14:paraId="409921CF" w14:textId="77777777" w:rsidR="00017360" w:rsidRPr="006F703E" w:rsidRDefault="00017360" w:rsidP="00017360">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u w:val="single"/>
        </w:rPr>
      </w:pPr>
      <w:r w:rsidRPr="006F703E">
        <w:rPr>
          <w:rFonts w:ascii="Palatino Linotype" w:hAnsi="Palatino Linotype"/>
          <w:color w:val="000000"/>
          <w:szCs w:val="22"/>
          <w:u w:val="single"/>
        </w:rPr>
        <w:lastRenderedPageBreak/>
        <w:t>Precision</w:t>
      </w:r>
    </w:p>
    <w:p w14:paraId="4DB2E867" w14:textId="77777777" w:rsidR="00040339" w:rsidRPr="00040339" w:rsidRDefault="00040339" w:rsidP="00040339">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i/>
          <w:color w:val="000000"/>
          <w:szCs w:val="22"/>
        </w:rPr>
      </w:pPr>
      <w:r w:rsidRPr="00040339">
        <w:rPr>
          <w:rFonts w:ascii="Palatino Linotype" w:hAnsi="Palatino Linotype"/>
          <w:i/>
          <w:color w:val="000000"/>
          <w:szCs w:val="22"/>
        </w:rPr>
        <w:t>Sorting</w:t>
      </w:r>
      <w:r w:rsidRPr="00040339">
        <w:rPr>
          <w:rFonts w:ascii="Palatino Linotype" w:hAnsi="Palatino Linotype"/>
          <w:color w:val="000000"/>
          <w:szCs w:val="22"/>
        </w:rPr>
        <w:t>:</w:t>
      </w:r>
      <w:r>
        <w:rPr>
          <w:rFonts w:ascii="Palatino Linotype" w:hAnsi="Palatino Linotype"/>
          <w:i/>
          <w:color w:val="000000"/>
          <w:szCs w:val="22"/>
        </w:rPr>
        <w:t xml:space="preserve"> </w:t>
      </w:r>
      <w:r w:rsidRPr="00040339">
        <w:rPr>
          <w:rFonts w:ascii="Palatino Linotype" w:hAnsi="Palatino Linotype"/>
          <w:color w:val="000000"/>
          <w:szCs w:val="22"/>
        </w:rPr>
        <w:t>Sorting technicians will remove all organisms from the samples and separate them into major taxonomic groups. All residual material will be labele</w:t>
      </w:r>
      <w:r>
        <w:rPr>
          <w:rFonts w:ascii="Palatino Linotype" w:hAnsi="Palatino Linotype"/>
          <w:color w:val="000000"/>
          <w:szCs w:val="22"/>
        </w:rPr>
        <w:t xml:space="preserve">d and stored for QC analysis. </w:t>
      </w:r>
      <w:r w:rsidRPr="00040339">
        <w:rPr>
          <w:rFonts w:ascii="Palatino Linotype" w:hAnsi="Palatino Linotype"/>
          <w:color w:val="000000"/>
          <w:szCs w:val="22"/>
        </w:rPr>
        <w:t>For the QC analysis, samples will be divided into batches of approximately 10 samples. Approximately 10% of the samples from each batch will then be randomly chosen for an independent QC check. Only senior technicians will perform the QC evaluations (A senior technician is defined as having three or more</w:t>
      </w:r>
      <w:r>
        <w:rPr>
          <w:rFonts w:ascii="Palatino Linotype" w:hAnsi="Palatino Linotype"/>
          <w:color w:val="000000"/>
          <w:szCs w:val="22"/>
        </w:rPr>
        <w:t xml:space="preserve"> years of sorting experience). </w:t>
      </w:r>
      <w:r w:rsidRPr="00040339">
        <w:rPr>
          <w:rFonts w:ascii="Palatino Linotype" w:hAnsi="Palatino Linotype"/>
          <w:color w:val="000000"/>
          <w:szCs w:val="22"/>
        </w:rPr>
        <w:t>Under no circumstances will the same individual who sorted the sample perform the QC evaluation. In most cases, a batch of samples is defined as ten consecutively sorted samples. By definition, at least 95% of all animals must be removed from a sample to pass the QC evaluation (i.e., the percent sorting error must be ≤ 5%). The following formula will be used to calculate the percent sorting error for each QC sample:</w:t>
      </w:r>
    </w:p>
    <w:p w14:paraId="638A87F7" w14:textId="77777777" w:rsidR="00040339" w:rsidRPr="00040339" w:rsidRDefault="00040339" w:rsidP="00040339">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p>
    <w:p w14:paraId="548EF2AF" w14:textId="77777777" w:rsidR="00040339" w:rsidRPr="00040339" w:rsidRDefault="00040339" w:rsidP="00040339">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r w:rsidRPr="00040339">
        <w:rPr>
          <w:rFonts w:ascii="Palatino Linotype" w:hAnsi="Palatino Linotype"/>
          <w:color w:val="000000"/>
          <w:szCs w:val="22"/>
        </w:rPr>
        <w:t>Number of animals found in QC inspection</w:t>
      </w:r>
    </w:p>
    <w:p w14:paraId="0B010941" w14:textId="77777777" w:rsidR="00040339" w:rsidRPr="00040339" w:rsidRDefault="00040339" w:rsidP="00040339">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r w:rsidRPr="00040339">
        <w:rPr>
          <w:rFonts w:ascii="Palatino Linotype" w:hAnsi="Palatino Linotype"/>
          <w:color w:val="000000"/>
          <w:szCs w:val="22"/>
        </w:rPr>
        <w:t>---------------------------------------------------- × 100 = percent sorting error</w:t>
      </w:r>
    </w:p>
    <w:p w14:paraId="41CCC8BF" w14:textId="77777777" w:rsidR="00040339" w:rsidRPr="00040339" w:rsidRDefault="00040339" w:rsidP="00040339">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r w:rsidRPr="00040339">
        <w:rPr>
          <w:rFonts w:ascii="Palatino Linotype" w:hAnsi="Palatino Linotype"/>
          <w:color w:val="000000"/>
          <w:szCs w:val="22"/>
        </w:rPr>
        <w:t>Total number of animals present in sample</w:t>
      </w:r>
    </w:p>
    <w:p w14:paraId="683E21D3" w14:textId="77777777" w:rsidR="00040339" w:rsidRPr="00040339" w:rsidRDefault="00040339" w:rsidP="00040339">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p>
    <w:p w14:paraId="32A47EB5" w14:textId="77777777" w:rsidR="00040339" w:rsidRDefault="00040339" w:rsidP="00040339">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r w:rsidRPr="00040339">
        <w:rPr>
          <w:rFonts w:ascii="Palatino Linotype" w:hAnsi="Palatino Linotype"/>
          <w:color w:val="000000"/>
          <w:szCs w:val="22"/>
        </w:rPr>
        <w:t>If more than 5% of the total organisms in the QC sample have been missed, the sample fails QC evaluation, and the all remaining samples from</w:t>
      </w:r>
      <w:r>
        <w:rPr>
          <w:rFonts w:ascii="Palatino Linotype" w:hAnsi="Palatino Linotype"/>
          <w:color w:val="000000"/>
          <w:szCs w:val="22"/>
        </w:rPr>
        <w:t xml:space="preserve"> that batch will be re-sorted. </w:t>
      </w:r>
      <w:r w:rsidRPr="00040339">
        <w:rPr>
          <w:rFonts w:ascii="Palatino Linotype" w:hAnsi="Palatino Linotype"/>
          <w:color w:val="000000"/>
          <w:szCs w:val="22"/>
        </w:rPr>
        <w:t>Technicians will be informed of any necessary corrective measures. This procedure will be repeated until the batch of samples passes the QC evaluation.</w:t>
      </w:r>
      <w:r w:rsidR="002E01B1">
        <w:rPr>
          <w:rFonts w:ascii="Palatino Linotype" w:hAnsi="Palatino Linotype"/>
          <w:color w:val="000000"/>
          <w:szCs w:val="22"/>
        </w:rPr>
        <w:t xml:space="preserve"> An exception will be made for </w:t>
      </w:r>
      <w:r w:rsidR="002E01B1" w:rsidRPr="002E01B1">
        <w:rPr>
          <w:rFonts w:ascii="Palatino Linotype" w:hAnsi="Palatino Linotype"/>
          <w:color w:val="000000"/>
          <w:szCs w:val="22"/>
        </w:rPr>
        <w:t>low abundance</w:t>
      </w:r>
      <w:r w:rsidR="002E01B1">
        <w:rPr>
          <w:rFonts w:ascii="Palatino Linotype" w:hAnsi="Palatino Linotype"/>
          <w:color w:val="000000"/>
          <w:szCs w:val="22"/>
        </w:rPr>
        <w:t xml:space="preserve"> s</w:t>
      </w:r>
      <w:r w:rsidR="002E01B1" w:rsidRPr="002E01B1">
        <w:rPr>
          <w:rFonts w:ascii="Palatino Linotype" w:hAnsi="Palatino Linotype"/>
          <w:color w:val="000000"/>
          <w:szCs w:val="22"/>
        </w:rPr>
        <w:t xml:space="preserve">amples </w:t>
      </w:r>
      <w:r w:rsidR="002E01B1">
        <w:rPr>
          <w:rFonts w:ascii="Palatino Linotype" w:hAnsi="Palatino Linotype"/>
          <w:color w:val="000000"/>
          <w:szCs w:val="22"/>
        </w:rPr>
        <w:t xml:space="preserve">(a sample with fewer than 60 organisms) that </w:t>
      </w:r>
      <w:r w:rsidR="002E01B1" w:rsidRPr="002E01B1">
        <w:rPr>
          <w:rFonts w:ascii="Palatino Linotype" w:hAnsi="Palatino Linotype"/>
          <w:color w:val="000000"/>
          <w:szCs w:val="22"/>
        </w:rPr>
        <w:t>are chosen for the QC evaluation</w:t>
      </w:r>
      <w:r w:rsidR="002E01B1">
        <w:rPr>
          <w:rFonts w:ascii="Palatino Linotype" w:hAnsi="Palatino Linotype"/>
          <w:color w:val="000000"/>
          <w:szCs w:val="22"/>
        </w:rPr>
        <w:t>. A</w:t>
      </w:r>
      <w:r w:rsidR="002E01B1" w:rsidRPr="002E01B1">
        <w:rPr>
          <w:rFonts w:ascii="Palatino Linotype" w:hAnsi="Palatino Linotype"/>
          <w:color w:val="000000"/>
          <w:szCs w:val="22"/>
        </w:rPr>
        <w:t>ny low abundance sample in which three or fewer organisms were missed is considered to pass the sorting QC evaluation even if the percent sorting error is &gt;5%.</w:t>
      </w:r>
      <w:r w:rsidR="002E01B1">
        <w:rPr>
          <w:rFonts w:ascii="Palatino Linotype" w:hAnsi="Palatino Linotype"/>
          <w:color w:val="000000"/>
          <w:szCs w:val="22"/>
        </w:rPr>
        <w:t xml:space="preserve"> Samples </w:t>
      </w:r>
      <w:r w:rsidR="002E01B1" w:rsidRPr="002E01B1">
        <w:rPr>
          <w:rFonts w:ascii="Palatino Linotype" w:hAnsi="Palatino Linotype"/>
          <w:color w:val="000000"/>
          <w:szCs w:val="22"/>
        </w:rPr>
        <w:t xml:space="preserve">in which no organisms </w:t>
      </w:r>
      <w:r w:rsidR="002E01B1">
        <w:rPr>
          <w:rFonts w:ascii="Palatino Linotype" w:hAnsi="Palatino Linotype"/>
          <w:color w:val="000000"/>
          <w:szCs w:val="22"/>
        </w:rPr>
        <w:t xml:space="preserve">are </w:t>
      </w:r>
      <w:r w:rsidR="002E01B1" w:rsidRPr="002E01B1">
        <w:rPr>
          <w:rFonts w:ascii="Palatino Linotype" w:hAnsi="Palatino Linotype"/>
          <w:color w:val="000000"/>
          <w:szCs w:val="22"/>
        </w:rPr>
        <w:t>present</w:t>
      </w:r>
      <w:r w:rsidR="002E01B1">
        <w:rPr>
          <w:rFonts w:ascii="Palatino Linotype" w:hAnsi="Palatino Linotype"/>
          <w:color w:val="000000"/>
          <w:szCs w:val="22"/>
        </w:rPr>
        <w:t xml:space="preserve"> will be</w:t>
      </w:r>
      <w:r w:rsidR="002E01B1" w:rsidRPr="002E01B1">
        <w:rPr>
          <w:rFonts w:ascii="Palatino Linotype" w:hAnsi="Palatino Linotype"/>
          <w:color w:val="000000"/>
          <w:szCs w:val="22"/>
        </w:rPr>
        <w:t xml:space="preserve"> excluded from the sorting QC selection process</w:t>
      </w:r>
      <w:r w:rsidR="002E01B1">
        <w:rPr>
          <w:rFonts w:ascii="Palatino Linotype" w:hAnsi="Palatino Linotype"/>
          <w:color w:val="000000"/>
          <w:szCs w:val="22"/>
        </w:rPr>
        <w:t>.</w:t>
      </w:r>
      <w:r w:rsidRPr="00040339">
        <w:rPr>
          <w:rFonts w:ascii="Palatino Linotype" w:hAnsi="Palatino Linotype"/>
          <w:color w:val="000000"/>
          <w:szCs w:val="22"/>
        </w:rPr>
        <w:t xml:space="preserve"> A record of all sorting QC evaluations will be maintained for each batch</w:t>
      </w:r>
      <w:r w:rsidR="00884ABE">
        <w:rPr>
          <w:rFonts w:ascii="Palatino Linotype" w:hAnsi="Palatino Linotype"/>
          <w:color w:val="000000"/>
          <w:szCs w:val="22"/>
        </w:rPr>
        <w:t xml:space="preserve"> (Appendix B)</w:t>
      </w:r>
      <w:r w:rsidRPr="00040339">
        <w:rPr>
          <w:rFonts w:ascii="Palatino Linotype" w:hAnsi="Palatino Linotype"/>
          <w:color w:val="000000"/>
          <w:szCs w:val="22"/>
        </w:rPr>
        <w:t>.</w:t>
      </w:r>
    </w:p>
    <w:p w14:paraId="6B9DC489" w14:textId="77777777" w:rsidR="002E01B1" w:rsidRDefault="002E01B1" w:rsidP="00040339">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p>
    <w:p w14:paraId="1E89B35C" w14:textId="77777777" w:rsidR="00A928F4" w:rsidRPr="00A928F4" w:rsidRDefault="00040339" w:rsidP="00A928F4">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r w:rsidRPr="00040339">
        <w:rPr>
          <w:rFonts w:ascii="Palatino Linotype" w:hAnsi="Palatino Linotype"/>
          <w:i/>
          <w:color w:val="000000"/>
          <w:szCs w:val="22"/>
        </w:rPr>
        <w:t>Identification and Enumeration</w:t>
      </w:r>
      <w:r>
        <w:rPr>
          <w:rFonts w:ascii="Palatino Linotype" w:hAnsi="Palatino Linotype"/>
          <w:color w:val="000000"/>
          <w:szCs w:val="22"/>
        </w:rPr>
        <w:t xml:space="preserve">: </w:t>
      </w:r>
      <w:r w:rsidR="00A928F4">
        <w:rPr>
          <w:rFonts w:ascii="Palatino Linotype" w:hAnsi="Palatino Linotype"/>
          <w:color w:val="000000"/>
          <w:szCs w:val="22"/>
        </w:rPr>
        <w:t>T</w:t>
      </w:r>
      <w:r w:rsidR="00A928F4" w:rsidRPr="00A928F4">
        <w:rPr>
          <w:rFonts w:ascii="Palatino Linotype" w:hAnsi="Palatino Linotype"/>
          <w:color w:val="000000"/>
          <w:szCs w:val="22"/>
        </w:rPr>
        <w:t xml:space="preserve">he same basic QC principles described in the </w:t>
      </w:r>
      <w:r w:rsidR="00A928F4">
        <w:rPr>
          <w:rFonts w:ascii="Palatino Linotype" w:hAnsi="Palatino Linotype"/>
          <w:color w:val="000000"/>
          <w:szCs w:val="22"/>
        </w:rPr>
        <w:t>Sorting</w:t>
      </w:r>
      <w:r w:rsidR="00A928F4" w:rsidRPr="00A928F4">
        <w:rPr>
          <w:rFonts w:ascii="Palatino Linotype" w:hAnsi="Palatino Linotype"/>
          <w:color w:val="000000"/>
          <w:szCs w:val="22"/>
        </w:rPr>
        <w:t xml:space="preserve"> section</w:t>
      </w:r>
      <w:r w:rsidR="00A928F4">
        <w:rPr>
          <w:rFonts w:ascii="Palatino Linotype" w:hAnsi="Palatino Linotype"/>
          <w:color w:val="000000"/>
          <w:szCs w:val="22"/>
        </w:rPr>
        <w:t xml:space="preserve"> will in general </w:t>
      </w:r>
      <w:r w:rsidR="00A928F4" w:rsidRPr="00A928F4">
        <w:rPr>
          <w:rFonts w:ascii="Palatino Linotype" w:hAnsi="Palatino Linotype"/>
          <w:color w:val="000000"/>
          <w:szCs w:val="22"/>
        </w:rPr>
        <w:t>ap</w:t>
      </w:r>
      <w:r w:rsidR="00A928F4">
        <w:rPr>
          <w:rFonts w:ascii="Palatino Linotype" w:hAnsi="Palatino Linotype"/>
          <w:color w:val="000000"/>
          <w:szCs w:val="22"/>
        </w:rPr>
        <w:t>ply to species identifications.</w:t>
      </w:r>
      <w:r w:rsidR="00A928F4" w:rsidRPr="00A928F4">
        <w:rPr>
          <w:rFonts w:ascii="Palatino Linotype" w:hAnsi="Palatino Linotype"/>
          <w:color w:val="000000"/>
          <w:szCs w:val="22"/>
        </w:rPr>
        <w:t xml:space="preserve"> </w:t>
      </w:r>
      <w:r w:rsidR="00A928F4">
        <w:rPr>
          <w:rFonts w:ascii="Palatino Linotype" w:hAnsi="Palatino Linotype"/>
          <w:color w:val="000000"/>
          <w:szCs w:val="22"/>
        </w:rPr>
        <w:t>A</w:t>
      </w:r>
      <w:r w:rsidR="00A928F4" w:rsidRPr="00A928F4">
        <w:rPr>
          <w:rFonts w:ascii="Palatino Linotype" w:hAnsi="Palatino Linotype"/>
          <w:color w:val="000000"/>
          <w:szCs w:val="22"/>
        </w:rPr>
        <w:t>t least 10% of the samples will be checked to detect any unacceptable identifi</w:t>
      </w:r>
      <w:r w:rsidR="00A928F4">
        <w:rPr>
          <w:rFonts w:ascii="Palatino Linotype" w:hAnsi="Palatino Linotype"/>
          <w:color w:val="000000"/>
          <w:szCs w:val="22"/>
        </w:rPr>
        <w:t xml:space="preserve">cation and enumeration errors. </w:t>
      </w:r>
      <w:r w:rsidR="00A928F4" w:rsidRPr="00A928F4">
        <w:rPr>
          <w:rFonts w:ascii="Palatino Linotype" w:hAnsi="Palatino Linotype"/>
          <w:color w:val="000000"/>
          <w:szCs w:val="22"/>
        </w:rPr>
        <w:t>Only senior taxonomists will perform the QC check.  QC samples will be selected in the same manner as described in the Sorting section above.</w:t>
      </w:r>
      <w:r w:rsidR="00A928F4">
        <w:rPr>
          <w:rFonts w:ascii="Palatino Linotype" w:hAnsi="Palatino Linotype"/>
          <w:color w:val="000000"/>
          <w:szCs w:val="22"/>
        </w:rPr>
        <w:t xml:space="preserve"> Additionally,</w:t>
      </w:r>
      <w:r w:rsidR="00A928F4" w:rsidRPr="00A928F4">
        <w:rPr>
          <w:rFonts w:ascii="Palatino Linotype" w:hAnsi="Palatino Linotype"/>
          <w:color w:val="000000"/>
          <w:szCs w:val="22"/>
        </w:rPr>
        <w:t xml:space="preserve"> the same percent accuracy level will be used to determine if a sample passes the QC evaluation and the same corrective measures will be implemented if a sample fails the QC evaluation.  The following formula will be used to calculate the percent taxonomy error for each QC sample:</w:t>
      </w:r>
    </w:p>
    <w:p w14:paraId="23B28001" w14:textId="77777777" w:rsidR="00A928F4" w:rsidRPr="00A928F4" w:rsidRDefault="00A928F4" w:rsidP="00A928F4">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p>
    <w:p w14:paraId="11E566F4" w14:textId="77777777" w:rsidR="00A928F4" w:rsidRPr="00A928F4" w:rsidRDefault="00A928F4" w:rsidP="00A928F4">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r w:rsidRPr="00A928F4">
        <w:rPr>
          <w:rFonts w:ascii="Palatino Linotype" w:hAnsi="Palatino Linotype"/>
          <w:color w:val="000000"/>
          <w:szCs w:val="22"/>
        </w:rPr>
        <w:t>Total number of taxonomy errors</w:t>
      </w:r>
    </w:p>
    <w:p w14:paraId="28AB6826" w14:textId="77777777" w:rsidR="00A928F4" w:rsidRPr="00A928F4" w:rsidRDefault="00A928F4" w:rsidP="00A928F4">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r w:rsidRPr="00A928F4">
        <w:rPr>
          <w:rFonts w:ascii="Palatino Linotype" w:hAnsi="Palatino Linotype"/>
          <w:color w:val="000000"/>
          <w:szCs w:val="22"/>
        </w:rPr>
        <w:t>---------------------------------------------------</w:t>
      </w:r>
      <w:r w:rsidRPr="00A928F4">
        <w:rPr>
          <w:rFonts w:ascii="Palatino Linotype" w:hAnsi="Palatino Linotype"/>
          <w:color w:val="000000"/>
          <w:szCs w:val="22"/>
        </w:rPr>
        <w:tab/>
        <w:t>× 100 = percent taxonomy error</w:t>
      </w:r>
    </w:p>
    <w:p w14:paraId="52C7348C" w14:textId="77777777" w:rsidR="00A928F4" w:rsidRPr="00A928F4" w:rsidRDefault="00A928F4" w:rsidP="00A928F4">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r w:rsidRPr="00A928F4">
        <w:rPr>
          <w:rFonts w:ascii="Palatino Linotype" w:hAnsi="Palatino Linotype"/>
          <w:color w:val="000000"/>
          <w:szCs w:val="22"/>
        </w:rPr>
        <w:t>Total number of animals present in sample</w:t>
      </w:r>
    </w:p>
    <w:p w14:paraId="3F37C849" w14:textId="77777777" w:rsidR="00A928F4" w:rsidRPr="00A928F4" w:rsidRDefault="00A928F4" w:rsidP="00A928F4">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p>
    <w:p w14:paraId="5A0B61CC" w14:textId="77777777" w:rsidR="00A928F4" w:rsidRDefault="00C50A31" w:rsidP="00A928F4">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r>
        <w:rPr>
          <w:rFonts w:ascii="Palatino Linotype" w:hAnsi="Palatino Linotype"/>
          <w:color w:val="000000"/>
          <w:szCs w:val="22"/>
        </w:rPr>
        <w:t>I</w:t>
      </w:r>
      <w:r w:rsidR="00A928F4" w:rsidRPr="00A928F4">
        <w:rPr>
          <w:rFonts w:ascii="Palatino Linotype" w:hAnsi="Palatino Linotype"/>
          <w:color w:val="000000"/>
          <w:szCs w:val="22"/>
        </w:rPr>
        <w:t xml:space="preserve">n certain cases it may not be necessary to reprocess the entire batch of samples if only minor corrections are needed (e.g., name changes).  When any misidentification is discovered, all </w:t>
      </w:r>
      <w:r w:rsidR="00A928F4" w:rsidRPr="00A928F4">
        <w:rPr>
          <w:rFonts w:ascii="Palatino Linotype" w:hAnsi="Palatino Linotype"/>
          <w:color w:val="000000"/>
          <w:szCs w:val="22"/>
        </w:rPr>
        <w:lastRenderedPageBreak/>
        <w:t>previously identified samples containing that taxon will be rechecked. A record of all identification QC evaluations will be maintained</w:t>
      </w:r>
      <w:r w:rsidR="00A64C04">
        <w:rPr>
          <w:rFonts w:ascii="Palatino Linotype" w:hAnsi="Palatino Linotype"/>
          <w:color w:val="000000"/>
          <w:szCs w:val="22"/>
        </w:rPr>
        <w:t xml:space="preserve"> (Appendix B)</w:t>
      </w:r>
      <w:r w:rsidR="00A928F4" w:rsidRPr="00A928F4">
        <w:rPr>
          <w:rFonts w:ascii="Palatino Linotype" w:hAnsi="Palatino Linotype"/>
          <w:color w:val="000000"/>
          <w:szCs w:val="22"/>
        </w:rPr>
        <w:t xml:space="preserve">.  </w:t>
      </w:r>
    </w:p>
    <w:p w14:paraId="01B3C1AE" w14:textId="77777777" w:rsidR="00040339" w:rsidRDefault="00040339" w:rsidP="00017360">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p>
    <w:p w14:paraId="6819D945" w14:textId="77777777" w:rsidR="00017360" w:rsidRPr="009038EB" w:rsidRDefault="00017360" w:rsidP="00017360">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u w:val="single"/>
        </w:rPr>
      </w:pPr>
      <w:r w:rsidRPr="009038EB">
        <w:rPr>
          <w:rFonts w:ascii="Palatino Linotype" w:hAnsi="Palatino Linotype"/>
          <w:color w:val="000000"/>
          <w:szCs w:val="22"/>
          <w:u w:val="single"/>
        </w:rPr>
        <w:t>Representativeness</w:t>
      </w:r>
    </w:p>
    <w:p w14:paraId="42B11A97" w14:textId="77777777" w:rsidR="00017360" w:rsidRPr="009038EB" w:rsidRDefault="00017360" w:rsidP="00017360">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u w:val="single"/>
        </w:rPr>
      </w:pPr>
      <w:r w:rsidRPr="009038EB">
        <w:rPr>
          <w:rFonts w:ascii="Palatino Linotype" w:hAnsi="Palatino Linotype"/>
          <w:color w:val="000000"/>
          <w:szCs w:val="22"/>
        </w:rPr>
        <w:t>Because all of the sample will be analyzed, representativeness will be determined by sampling factors.</w:t>
      </w:r>
    </w:p>
    <w:p w14:paraId="1F55DA44" w14:textId="77777777" w:rsidR="00017360" w:rsidRPr="009038EB" w:rsidRDefault="00017360" w:rsidP="00017360">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u w:val="single"/>
        </w:rPr>
      </w:pPr>
    </w:p>
    <w:p w14:paraId="3BA31A27" w14:textId="77777777" w:rsidR="00017360" w:rsidRPr="009038EB" w:rsidRDefault="00017360" w:rsidP="00017360">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u w:val="single"/>
        </w:rPr>
      </w:pPr>
      <w:r w:rsidRPr="009038EB">
        <w:rPr>
          <w:rFonts w:ascii="Palatino Linotype" w:hAnsi="Palatino Linotype"/>
          <w:color w:val="000000"/>
          <w:szCs w:val="22"/>
          <w:u w:val="single"/>
        </w:rPr>
        <w:t>Completeness</w:t>
      </w:r>
    </w:p>
    <w:p w14:paraId="7B2F0D86" w14:textId="77777777" w:rsidR="00017360" w:rsidRPr="009038EB" w:rsidRDefault="00000AE8" w:rsidP="00017360">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u w:val="single"/>
        </w:rPr>
      </w:pPr>
      <w:r w:rsidRPr="009038EB">
        <w:rPr>
          <w:rFonts w:ascii="Palatino Linotype" w:hAnsi="Palatino Linotype"/>
          <w:color w:val="000000"/>
          <w:szCs w:val="22"/>
        </w:rPr>
        <w:t>Since one sample from each station will be archived</w:t>
      </w:r>
      <w:r w:rsidR="00017360" w:rsidRPr="009038EB">
        <w:rPr>
          <w:rFonts w:ascii="Palatino Linotype" w:hAnsi="Palatino Linotype"/>
          <w:color w:val="000000"/>
          <w:szCs w:val="22"/>
        </w:rPr>
        <w:t>,</w:t>
      </w:r>
      <w:r w:rsidRPr="009038EB">
        <w:rPr>
          <w:rFonts w:ascii="Palatino Linotype" w:hAnsi="Palatino Linotype"/>
          <w:color w:val="000000"/>
          <w:szCs w:val="22"/>
        </w:rPr>
        <w:t xml:space="preserve"> the</w:t>
      </w:r>
      <w:r w:rsidR="00017360" w:rsidRPr="009038EB">
        <w:rPr>
          <w:rFonts w:ascii="Palatino Linotype" w:hAnsi="Palatino Linotype"/>
          <w:color w:val="000000"/>
          <w:szCs w:val="22"/>
        </w:rPr>
        <w:t xml:space="preserve"> loss of one sample will still permit data to be obtained </w:t>
      </w:r>
      <w:r w:rsidRPr="009038EB">
        <w:rPr>
          <w:rFonts w:ascii="Palatino Linotype" w:hAnsi="Palatino Linotype"/>
          <w:color w:val="000000"/>
          <w:szCs w:val="22"/>
        </w:rPr>
        <w:t xml:space="preserve">from the archived sample </w:t>
      </w:r>
      <w:r w:rsidR="00017360" w:rsidRPr="009038EB">
        <w:rPr>
          <w:rFonts w:ascii="Palatino Linotype" w:hAnsi="Palatino Linotype"/>
          <w:color w:val="000000"/>
          <w:szCs w:val="22"/>
        </w:rPr>
        <w:t>for that station. One hundred percent completeness is expected.</w:t>
      </w:r>
      <w:r w:rsidR="00017360" w:rsidRPr="009038EB">
        <w:rPr>
          <w:rFonts w:ascii="Palatino Linotype" w:hAnsi="Palatino Linotype"/>
          <w:color w:val="000000"/>
          <w:szCs w:val="22"/>
          <w:u w:val="single"/>
        </w:rPr>
        <w:t xml:space="preserve"> </w:t>
      </w:r>
    </w:p>
    <w:p w14:paraId="5726D932" w14:textId="77777777" w:rsidR="00017360" w:rsidRPr="009038EB" w:rsidRDefault="00017360" w:rsidP="00017360">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u w:val="single"/>
        </w:rPr>
      </w:pPr>
    </w:p>
    <w:p w14:paraId="08673566" w14:textId="77777777" w:rsidR="00017360" w:rsidRPr="009038EB" w:rsidRDefault="00017360" w:rsidP="00017360">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u w:val="single"/>
        </w:rPr>
      </w:pPr>
      <w:r w:rsidRPr="009038EB">
        <w:rPr>
          <w:rFonts w:ascii="Palatino Linotype" w:hAnsi="Palatino Linotype"/>
          <w:color w:val="000000"/>
          <w:szCs w:val="22"/>
          <w:u w:val="single"/>
        </w:rPr>
        <w:t>Comparability</w:t>
      </w:r>
    </w:p>
    <w:p w14:paraId="7A78428C" w14:textId="77777777" w:rsidR="00017360" w:rsidRPr="000410A9" w:rsidRDefault="00017360" w:rsidP="00017360">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rPr>
      </w:pPr>
      <w:r w:rsidRPr="009038EB">
        <w:rPr>
          <w:rFonts w:ascii="Palatino Linotype" w:hAnsi="Palatino Linotype"/>
        </w:rPr>
        <w:t xml:space="preserve">Methods of analysis will be comparable to those used in </w:t>
      </w:r>
      <w:r w:rsidR="009038EB" w:rsidRPr="009038EB">
        <w:rPr>
          <w:rFonts w:ascii="Palatino Linotype" w:hAnsi="Palatino Linotype"/>
        </w:rPr>
        <w:t>other</w:t>
      </w:r>
      <w:r w:rsidRPr="009038EB">
        <w:rPr>
          <w:rFonts w:ascii="Palatino Linotype" w:hAnsi="Palatino Linotype"/>
        </w:rPr>
        <w:t xml:space="preserve"> investigations </w:t>
      </w:r>
      <w:r w:rsidR="009038EB" w:rsidRPr="009038EB">
        <w:rPr>
          <w:rFonts w:ascii="Palatino Linotype" w:hAnsi="Palatino Linotype"/>
        </w:rPr>
        <w:t>conducted in Massachusetts coastal waters</w:t>
      </w:r>
      <w:r w:rsidRPr="009038EB">
        <w:rPr>
          <w:rFonts w:ascii="Palatino Linotype" w:hAnsi="Palatino Linotype"/>
        </w:rPr>
        <w:t xml:space="preserve">. Comparability of the identifications will be ensured through the use of standard taxonomic </w:t>
      </w:r>
      <w:r w:rsidRPr="00484090">
        <w:rPr>
          <w:rFonts w:ascii="Palatino Linotype" w:hAnsi="Palatino Linotype"/>
        </w:rPr>
        <w:t xml:space="preserve">references and by comparison of specimens </w:t>
      </w:r>
      <w:r w:rsidR="009038EB" w:rsidRPr="00484090">
        <w:rPr>
          <w:rFonts w:ascii="Palatino Linotype" w:hAnsi="Palatino Linotype"/>
        </w:rPr>
        <w:t>in the MEP Benthic Monitoring</w:t>
      </w:r>
      <w:r w:rsidRPr="00484090">
        <w:rPr>
          <w:rFonts w:ascii="Palatino Linotype" w:hAnsi="Palatino Linotype"/>
        </w:rPr>
        <w:t xml:space="preserve"> Reference Collection. Taxonomists will be familiar with fauna from </w:t>
      </w:r>
      <w:r w:rsidR="00C2621F" w:rsidRPr="00484090">
        <w:rPr>
          <w:rFonts w:ascii="Palatino Linotype" w:hAnsi="Palatino Linotype"/>
        </w:rPr>
        <w:t xml:space="preserve">Massachusetts </w:t>
      </w:r>
      <w:r w:rsidR="00484090" w:rsidRPr="00484090">
        <w:rPr>
          <w:rFonts w:ascii="Palatino Linotype" w:hAnsi="Palatino Linotype"/>
        </w:rPr>
        <w:t>waters and those of the surrounding regions</w:t>
      </w:r>
      <w:r w:rsidRPr="00484090">
        <w:rPr>
          <w:rFonts w:ascii="Palatino Linotype" w:hAnsi="Palatino Linotype"/>
        </w:rPr>
        <w:t>. The reference collection will be maintained and, if new species are identified, expanded.</w:t>
      </w:r>
      <w:r w:rsidR="00EC203D" w:rsidRPr="00484090">
        <w:rPr>
          <w:rFonts w:ascii="Palatino Linotype" w:hAnsi="Palatino Linotype"/>
        </w:rPr>
        <w:t xml:space="preserve"> Any new species that have not been reported </w:t>
      </w:r>
      <w:r w:rsidR="00484090">
        <w:rPr>
          <w:rFonts w:ascii="Palatino Linotype" w:hAnsi="Palatino Linotype"/>
        </w:rPr>
        <w:t>in previous</w:t>
      </w:r>
      <w:r w:rsidR="00EC203D" w:rsidRPr="00484090">
        <w:rPr>
          <w:rFonts w:ascii="Palatino Linotype" w:hAnsi="Palatino Linotype"/>
        </w:rPr>
        <w:t xml:space="preserve"> </w:t>
      </w:r>
      <w:r w:rsidR="00484090" w:rsidRPr="00484090">
        <w:rPr>
          <w:rFonts w:ascii="Palatino Linotype" w:hAnsi="Palatino Linotype"/>
        </w:rPr>
        <w:t xml:space="preserve">MEP Benthic Monitoring </w:t>
      </w:r>
      <w:r w:rsidR="00EC203D" w:rsidRPr="00484090">
        <w:rPr>
          <w:rFonts w:ascii="Palatino Linotype" w:hAnsi="Palatino Linotype"/>
        </w:rPr>
        <w:t xml:space="preserve">surveys </w:t>
      </w:r>
      <w:r w:rsidR="00484090" w:rsidRPr="00484090">
        <w:rPr>
          <w:rFonts w:ascii="Palatino Linotype" w:hAnsi="Palatino Linotype"/>
        </w:rPr>
        <w:t xml:space="preserve">or other studies conducted in the Massachusetts coastal waters </w:t>
      </w:r>
      <w:r w:rsidR="00EC203D" w:rsidRPr="00484090">
        <w:rPr>
          <w:rFonts w:ascii="Palatino Linotype" w:hAnsi="Palatino Linotype"/>
        </w:rPr>
        <w:t>will be</w:t>
      </w:r>
      <w:r w:rsidR="00182197" w:rsidRPr="00484090">
        <w:rPr>
          <w:rFonts w:ascii="Palatino Linotype" w:hAnsi="Palatino Linotype"/>
        </w:rPr>
        <w:t xml:space="preserve"> </w:t>
      </w:r>
      <w:r w:rsidR="00484090" w:rsidRPr="00484090">
        <w:rPr>
          <w:rFonts w:ascii="Palatino Linotype" w:hAnsi="Palatino Linotype"/>
        </w:rPr>
        <w:t xml:space="preserve">checked against similar taxa in the reference collection and </w:t>
      </w:r>
      <w:r w:rsidR="00182197" w:rsidRPr="00484090">
        <w:rPr>
          <w:rFonts w:ascii="Palatino Linotype" w:hAnsi="Palatino Linotype"/>
        </w:rPr>
        <w:t>carefully verified</w:t>
      </w:r>
      <w:r w:rsidR="00484090">
        <w:rPr>
          <w:rFonts w:ascii="Palatino Linotype" w:hAnsi="Palatino Linotype"/>
        </w:rPr>
        <w:t xml:space="preserve"> with </w:t>
      </w:r>
      <w:r w:rsidR="00484090" w:rsidRPr="000410A9">
        <w:rPr>
          <w:rFonts w:ascii="Palatino Linotype" w:hAnsi="Palatino Linotype"/>
        </w:rPr>
        <w:t>recognized experts.</w:t>
      </w:r>
      <w:r w:rsidR="00182197" w:rsidRPr="000410A9">
        <w:rPr>
          <w:rFonts w:ascii="Palatino Linotype" w:hAnsi="Palatino Linotype"/>
        </w:rPr>
        <w:t xml:space="preserve"> </w:t>
      </w:r>
    </w:p>
    <w:p w14:paraId="729DF369" w14:textId="77777777" w:rsidR="00017360" w:rsidRPr="00012E33" w:rsidRDefault="00017360" w:rsidP="00017360">
      <w:pPr>
        <w:rPr>
          <w:rFonts w:ascii="Palatino Linotype" w:hAnsi="Palatino Linotype"/>
        </w:rPr>
      </w:pPr>
    </w:p>
    <w:p w14:paraId="308FFB68" w14:textId="77777777" w:rsidR="0082507E" w:rsidRPr="00DA724C" w:rsidRDefault="00DA724C" w:rsidP="00A20F10">
      <w:pPr>
        <w:pStyle w:val="Heading4"/>
        <w:numPr>
          <w:ilvl w:val="3"/>
          <w:numId w:val="24"/>
        </w:numPr>
        <w:rPr>
          <w:rFonts w:ascii="Palatino Linotype" w:hAnsi="Palatino Linotype"/>
        </w:rPr>
      </w:pPr>
      <w:bookmarkStart w:id="220" w:name="_Toc11938144"/>
      <w:r>
        <w:rPr>
          <w:rFonts w:ascii="Palatino Linotype" w:hAnsi="Palatino Linotype"/>
        </w:rPr>
        <w:t>Underwater Digital Image</w:t>
      </w:r>
      <w:r w:rsidR="00017360" w:rsidRPr="00DA724C">
        <w:rPr>
          <w:rFonts w:ascii="Palatino Linotype" w:hAnsi="Palatino Linotype"/>
        </w:rPr>
        <w:t xml:space="preserve"> Analysis</w:t>
      </w:r>
      <w:bookmarkEnd w:id="220"/>
    </w:p>
    <w:p w14:paraId="1EAC8CCA" w14:textId="77777777" w:rsidR="00017360" w:rsidRPr="00017F64" w:rsidRDefault="00017360" w:rsidP="00017360">
      <w:pPr>
        <w:rPr>
          <w:rFonts w:ascii="Palatino Linotype" w:hAnsi="Palatino Linotype"/>
          <w:b/>
          <w:bCs/>
          <w:u w:val="single"/>
        </w:rPr>
      </w:pPr>
      <w:r w:rsidRPr="00017F64">
        <w:rPr>
          <w:rFonts w:ascii="Palatino Linotype" w:hAnsi="Palatino Linotype"/>
          <w:u w:val="single"/>
        </w:rPr>
        <w:t>Accuracy and Precision</w:t>
      </w:r>
    </w:p>
    <w:p w14:paraId="5CA1EA36" w14:textId="77777777" w:rsidR="00017360" w:rsidRPr="00017F64" w:rsidRDefault="00017F64" w:rsidP="00017360">
      <w:pPr>
        <w:rPr>
          <w:rFonts w:ascii="Palatino Linotype" w:hAnsi="Palatino Linotype"/>
        </w:rPr>
      </w:pPr>
      <w:r w:rsidRPr="00017F64">
        <w:rPr>
          <w:rFonts w:ascii="Palatino Linotype" w:hAnsi="Palatino Linotype"/>
        </w:rPr>
        <w:t>High-definition</w:t>
      </w:r>
      <w:r w:rsidR="00017360" w:rsidRPr="00017F64">
        <w:rPr>
          <w:rFonts w:ascii="Palatino Linotype" w:hAnsi="Palatino Linotype"/>
        </w:rPr>
        <w:t xml:space="preserve"> </w:t>
      </w:r>
      <w:r w:rsidR="00557A82">
        <w:rPr>
          <w:rFonts w:ascii="Palatino Linotype" w:hAnsi="Palatino Linotype"/>
        </w:rPr>
        <w:t xml:space="preserve">still images </w:t>
      </w:r>
      <w:r w:rsidR="00B16B24">
        <w:rPr>
          <w:rFonts w:ascii="Palatino Linotype" w:hAnsi="Palatino Linotype"/>
        </w:rPr>
        <w:t xml:space="preserve">and </w:t>
      </w:r>
      <w:r w:rsidR="00557A82" w:rsidRPr="00017F64">
        <w:rPr>
          <w:rFonts w:ascii="Palatino Linotype" w:hAnsi="Palatino Linotype"/>
        </w:rPr>
        <w:t xml:space="preserve">video footage </w:t>
      </w:r>
      <w:r w:rsidR="00017360" w:rsidRPr="00017F64">
        <w:rPr>
          <w:rFonts w:ascii="Palatino Linotype" w:hAnsi="Palatino Linotype"/>
        </w:rPr>
        <w:t xml:space="preserve">will be examined for a range of substrate characteristics, sediment drape, </w:t>
      </w:r>
      <w:r w:rsidR="00891EC6">
        <w:rPr>
          <w:rFonts w:ascii="Palatino Linotype" w:hAnsi="Palatino Linotype"/>
        </w:rPr>
        <w:t xml:space="preserve">and </w:t>
      </w:r>
      <w:r w:rsidR="00017360" w:rsidRPr="00017F64">
        <w:rPr>
          <w:rFonts w:ascii="Palatino Linotype" w:hAnsi="Palatino Linotype"/>
        </w:rPr>
        <w:t xml:space="preserve">habitat relief, the occurrence of large identifiable taxa at each </w:t>
      </w:r>
      <w:r w:rsidRPr="00017F64">
        <w:rPr>
          <w:rFonts w:ascii="Palatino Linotype" w:hAnsi="Palatino Linotype"/>
        </w:rPr>
        <w:t>station</w:t>
      </w:r>
      <w:r w:rsidR="00891EC6">
        <w:rPr>
          <w:rFonts w:ascii="Palatino Linotype" w:hAnsi="Palatino Linotype"/>
        </w:rPr>
        <w:t>, and evidence of fishing activities</w:t>
      </w:r>
      <w:r w:rsidR="00017360" w:rsidRPr="00017F64">
        <w:rPr>
          <w:rFonts w:ascii="Palatino Linotype" w:hAnsi="Palatino Linotype"/>
        </w:rPr>
        <w:t>. Encrusting, cryptic, or very abundant taxa will not be counted from the video because of visual resolution and time constraints.</w:t>
      </w:r>
      <w:r w:rsidR="008826A7">
        <w:rPr>
          <w:rFonts w:ascii="Palatino Linotype" w:hAnsi="Palatino Linotype"/>
        </w:rPr>
        <w:t xml:space="preserve">  </w:t>
      </w:r>
      <w:r w:rsidR="008826A7" w:rsidRPr="00017F64">
        <w:rPr>
          <w:rFonts w:ascii="Palatino Linotype" w:hAnsi="Palatino Linotype"/>
        </w:rPr>
        <w:t>Encrusting, cryptic, or very abundant taxa</w:t>
      </w:r>
      <w:r w:rsidR="008826A7">
        <w:rPr>
          <w:rFonts w:ascii="Palatino Linotype" w:hAnsi="Palatino Linotype"/>
        </w:rPr>
        <w:t xml:space="preserve"> </w:t>
      </w:r>
      <w:r w:rsidR="008826A7" w:rsidRPr="00017F64">
        <w:rPr>
          <w:rFonts w:ascii="Palatino Linotype" w:hAnsi="Palatino Linotype"/>
        </w:rPr>
        <w:t>will not be counted from the</w:t>
      </w:r>
      <w:r w:rsidR="008826A7">
        <w:rPr>
          <w:rFonts w:ascii="Palatino Linotype" w:hAnsi="Palatino Linotype"/>
        </w:rPr>
        <w:t xml:space="preserve"> still images due to time constraints.</w:t>
      </w:r>
    </w:p>
    <w:p w14:paraId="4AA308BC" w14:textId="77777777" w:rsidR="00017360" w:rsidRPr="00017F64" w:rsidRDefault="00017360" w:rsidP="00017360">
      <w:pPr>
        <w:rPr>
          <w:rFonts w:ascii="Palatino Linotype" w:hAnsi="Palatino Linotype"/>
        </w:rPr>
      </w:pPr>
    </w:p>
    <w:p w14:paraId="6B92FC72" w14:textId="77777777" w:rsidR="00017360" w:rsidRPr="00017F64" w:rsidRDefault="00017360" w:rsidP="00017360">
      <w:pPr>
        <w:rPr>
          <w:rFonts w:ascii="Palatino Linotype" w:hAnsi="Palatino Linotype"/>
          <w:b/>
          <w:bCs/>
          <w:u w:val="single"/>
        </w:rPr>
      </w:pPr>
      <w:r w:rsidRPr="00017F64">
        <w:rPr>
          <w:rFonts w:ascii="Palatino Linotype" w:hAnsi="Palatino Linotype"/>
          <w:u w:val="single"/>
        </w:rPr>
        <w:t>Completeness</w:t>
      </w:r>
    </w:p>
    <w:p w14:paraId="00EB8DB1" w14:textId="77777777" w:rsidR="00017360" w:rsidRPr="00017F64" w:rsidRDefault="00017360" w:rsidP="00017360">
      <w:pPr>
        <w:rPr>
          <w:rFonts w:ascii="Palatino Linotype" w:hAnsi="Palatino Linotype"/>
        </w:rPr>
      </w:pPr>
      <w:r w:rsidRPr="00017F64">
        <w:rPr>
          <w:rFonts w:ascii="Palatino Linotype" w:hAnsi="Palatino Linotype"/>
        </w:rPr>
        <w:t xml:space="preserve">All appropriate </w:t>
      </w:r>
      <w:r w:rsidR="00557A82">
        <w:rPr>
          <w:rFonts w:ascii="Palatino Linotype" w:hAnsi="Palatino Linotype"/>
        </w:rPr>
        <w:t xml:space="preserve">still images </w:t>
      </w:r>
      <w:r w:rsidR="00B16B24">
        <w:rPr>
          <w:rFonts w:ascii="Palatino Linotype" w:hAnsi="Palatino Linotype"/>
        </w:rPr>
        <w:t xml:space="preserve">and </w:t>
      </w:r>
      <w:r w:rsidR="00557A82" w:rsidRPr="00017F64">
        <w:rPr>
          <w:rFonts w:ascii="Palatino Linotype" w:hAnsi="Palatino Linotype"/>
        </w:rPr>
        <w:t xml:space="preserve">video footage </w:t>
      </w:r>
      <w:r w:rsidRPr="00017F64">
        <w:rPr>
          <w:rFonts w:ascii="Palatino Linotype" w:hAnsi="Palatino Linotype"/>
        </w:rPr>
        <w:t>will be analyzed</w:t>
      </w:r>
      <w:r w:rsidR="000D57BE">
        <w:rPr>
          <w:rFonts w:ascii="Palatino Linotype" w:hAnsi="Palatino Linotype"/>
        </w:rPr>
        <w:t xml:space="preserve"> according to specification in the Embayment Specific Study Plan</w:t>
      </w:r>
      <w:r w:rsidRPr="00017F64">
        <w:rPr>
          <w:rFonts w:ascii="Palatino Linotype" w:hAnsi="Palatino Linotype"/>
        </w:rPr>
        <w:t>.</w:t>
      </w:r>
    </w:p>
    <w:p w14:paraId="67A75E8B" w14:textId="77777777" w:rsidR="00017360" w:rsidRPr="00017F64" w:rsidRDefault="00017360" w:rsidP="00017360">
      <w:pPr>
        <w:rPr>
          <w:rFonts w:ascii="Palatino Linotype" w:hAnsi="Palatino Linotype" w:cs="Times"/>
        </w:rPr>
      </w:pPr>
    </w:p>
    <w:p w14:paraId="1AE2F0E3" w14:textId="77777777" w:rsidR="00017360" w:rsidRPr="00017F64" w:rsidRDefault="00017360" w:rsidP="00017360">
      <w:pPr>
        <w:rPr>
          <w:rFonts w:ascii="Palatino Linotype" w:hAnsi="Palatino Linotype" w:cs="Times"/>
          <w:b/>
          <w:bCs/>
          <w:u w:val="single"/>
        </w:rPr>
      </w:pPr>
      <w:r w:rsidRPr="00017F64">
        <w:rPr>
          <w:rFonts w:ascii="Palatino Linotype" w:hAnsi="Palatino Linotype"/>
          <w:u w:val="single"/>
        </w:rPr>
        <w:t>Comparability</w:t>
      </w:r>
    </w:p>
    <w:p w14:paraId="0F3FF31C" w14:textId="77777777" w:rsidR="003055F3" w:rsidRDefault="00017360" w:rsidP="00686D2F">
      <w:pPr>
        <w:rPr>
          <w:rFonts w:ascii="Palatino Linotype" w:hAnsi="Palatino Linotype"/>
        </w:rPr>
      </w:pPr>
      <w:r w:rsidRPr="003055F3">
        <w:rPr>
          <w:rFonts w:ascii="Palatino Linotype" w:hAnsi="Palatino Linotype"/>
        </w:rPr>
        <w:t xml:space="preserve">The methods of collection and analysis of the </w:t>
      </w:r>
      <w:r w:rsidR="00557A82">
        <w:rPr>
          <w:rFonts w:ascii="Palatino Linotype" w:hAnsi="Palatino Linotype"/>
        </w:rPr>
        <w:t xml:space="preserve">still images </w:t>
      </w:r>
      <w:r w:rsidR="001251E5">
        <w:rPr>
          <w:rFonts w:ascii="Palatino Linotype" w:hAnsi="Palatino Linotype"/>
        </w:rPr>
        <w:t xml:space="preserve">and </w:t>
      </w:r>
      <w:r w:rsidR="00557A82" w:rsidRPr="003055F3">
        <w:rPr>
          <w:rFonts w:ascii="Palatino Linotype" w:hAnsi="Palatino Linotype"/>
        </w:rPr>
        <w:t xml:space="preserve">video footage </w:t>
      </w:r>
      <w:r w:rsidR="003055F3" w:rsidRPr="003055F3">
        <w:rPr>
          <w:rFonts w:ascii="Palatino Linotype" w:hAnsi="Palatino Linotype"/>
        </w:rPr>
        <w:t>will be</w:t>
      </w:r>
      <w:r w:rsidRPr="003055F3">
        <w:rPr>
          <w:rFonts w:ascii="Palatino Linotype" w:hAnsi="Palatino Linotype"/>
        </w:rPr>
        <w:t xml:space="preserve"> </w:t>
      </w:r>
      <w:r w:rsidR="003055F3" w:rsidRPr="003055F3">
        <w:rPr>
          <w:rFonts w:ascii="Palatino Linotype" w:hAnsi="Palatino Linotype"/>
        </w:rPr>
        <w:t xml:space="preserve">similar between surveys and to other studies conducted in Massachusetts coastal waters </w:t>
      </w:r>
      <w:r w:rsidRPr="003055F3">
        <w:rPr>
          <w:rFonts w:ascii="Palatino Linotype" w:hAnsi="Palatino Linotype"/>
        </w:rPr>
        <w:t xml:space="preserve">to allow comparisons between </w:t>
      </w:r>
      <w:r w:rsidR="001251E5" w:rsidRPr="003055F3">
        <w:rPr>
          <w:rFonts w:ascii="Palatino Linotype" w:hAnsi="Palatino Linotype"/>
        </w:rPr>
        <w:t xml:space="preserve">data </w:t>
      </w:r>
      <w:r w:rsidRPr="003055F3">
        <w:rPr>
          <w:rFonts w:ascii="Palatino Linotype" w:hAnsi="Palatino Linotype"/>
        </w:rPr>
        <w:t>collected</w:t>
      </w:r>
      <w:r w:rsidR="001251E5">
        <w:rPr>
          <w:rFonts w:ascii="Palatino Linotype" w:hAnsi="Palatino Linotype"/>
        </w:rPr>
        <w:t xml:space="preserve"> from different survey years</w:t>
      </w:r>
      <w:r w:rsidRPr="003055F3">
        <w:rPr>
          <w:rFonts w:ascii="Palatino Linotype" w:hAnsi="Palatino Linotype"/>
        </w:rPr>
        <w:t xml:space="preserve">. The method of analysis for the </w:t>
      </w:r>
      <w:r w:rsidR="00557A82">
        <w:rPr>
          <w:rFonts w:ascii="Palatino Linotype" w:hAnsi="Palatino Linotype"/>
        </w:rPr>
        <w:t xml:space="preserve">still images </w:t>
      </w:r>
      <w:r w:rsidR="00C44455">
        <w:rPr>
          <w:rFonts w:ascii="Palatino Linotype" w:hAnsi="Palatino Linotype"/>
        </w:rPr>
        <w:t xml:space="preserve">and </w:t>
      </w:r>
      <w:r w:rsidR="00557A82" w:rsidRPr="003055F3">
        <w:rPr>
          <w:rFonts w:ascii="Palatino Linotype" w:hAnsi="Palatino Linotype"/>
        </w:rPr>
        <w:t xml:space="preserve">video footage </w:t>
      </w:r>
      <w:r w:rsidR="003055F3" w:rsidRPr="003055F3">
        <w:rPr>
          <w:rFonts w:ascii="Palatino Linotype" w:hAnsi="Palatino Linotype"/>
        </w:rPr>
        <w:t>will be</w:t>
      </w:r>
      <w:r w:rsidRPr="003055F3">
        <w:rPr>
          <w:rFonts w:ascii="Palatino Linotype" w:hAnsi="Palatino Linotype"/>
        </w:rPr>
        <w:t xml:space="preserve"> similar enough to permit qualitative comparisons.</w:t>
      </w:r>
      <w:r w:rsidR="003055F3" w:rsidRPr="003055F3">
        <w:rPr>
          <w:rFonts w:ascii="Palatino Linotype" w:hAnsi="Palatino Linotype"/>
        </w:rPr>
        <w:t xml:space="preserve"> </w:t>
      </w:r>
      <w:r w:rsidR="00FC2C3A" w:rsidRPr="00FC2C3A">
        <w:rPr>
          <w:rFonts w:ascii="Palatino Linotype" w:hAnsi="Palatino Linotype"/>
        </w:rPr>
        <w:t xml:space="preserve">To control for </w:t>
      </w:r>
      <w:r w:rsidR="00FC2C3A">
        <w:rPr>
          <w:rFonts w:ascii="Palatino Linotype" w:hAnsi="Palatino Linotype"/>
        </w:rPr>
        <w:t>analysts</w:t>
      </w:r>
      <w:r w:rsidR="00FC2C3A" w:rsidRPr="00FC2C3A">
        <w:rPr>
          <w:rFonts w:ascii="Palatino Linotype" w:hAnsi="Palatino Linotype"/>
        </w:rPr>
        <w:t xml:space="preserve"> error, 10%</w:t>
      </w:r>
      <w:r w:rsidR="00FC2C3A">
        <w:rPr>
          <w:rFonts w:ascii="Palatino Linotype" w:hAnsi="Palatino Linotype"/>
        </w:rPr>
        <w:t xml:space="preserve"> </w:t>
      </w:r>
      <w:r w:rsidR="00FC2C3A" w:rsidRPr="00FC2C3A">
        <w:rPr>
          <w:rFonts w:ascii="Palatino Linotype" w:hAnsi="Palatino Linotype"/>
        </w:rPr>
        <w:t xml:space="preserve">of images will be </w:t>
      </w:r>
      <w:r w:rsidR="00FC2C3A">
        <w:rPr>
          <w:rFonts w:ascii="Palatino Linotype" w:hAnsi="Palatino Linotype"/>
        </w:rPr>
        <w:t>reanalyzed</w:t>
      </w:r>
      <w:r w:rsidR="00FC2C3A" w:rsidRPr="00FC2C3A">
        <w:rPr>
          <w:rFonts w:ascii="Palatino Linotype" w:hAnsi="Palatino Linotype"/>
        </w:rPr>
        <w:t xml:space="preserve"> by </w:t>
      </w:r>
      <w:r w:rsidR="00FC2C3A">
        <w:rPr>
          <w:rFonts w:ascii="Palatino Linotype" w:hAnsi="Palatino Linotype"/>
        </w:rPr>
        <w:t>a</w:t>
      </w:r>
      <w:r w:rsidR="00FC2C3A" w:rsidRPr="00FC2C3A">
        <w:rPr>
          <w:rFonts w:ascii="Palatino Linotype" w:hAnsi="Palatino Linotype"/>
        </w:rPr>
        <w:t xml:space="preserve"> different reviewer to assess variability.</w:t>
      </w:r>
    </w:p>
    <w:p w14:paraId="235E26F5" w14:textId="77777777" w:rsidR="003055F3" w:rsidRDefault="003055F3" w:rsidP="00686D2F">
      <w:pPr>
        <w:rPr>
          <w:rFonts w:ascii="Palatino Linotype" w:hAnsi="Palatino Linotype"/>
        </w:rPr>
      </w:pPr>
    </w:p>
    <w:p w14:paraId="6E0937CE" w14:textId="77777777" w:rsidR="00017360" w:rsidRPr="00E951E4" w:rsidRDefault="00017360" w:rsidP="00017360">
      <w:pPr>
        <w:rPr>
          <w:rFonts w:ascii="Palatino Linotype" w:hAnsi="Palatino Linotype"/>
          <w:b/>
          <w:bCs/>
          <w:u w:val="single"/>
        </w:rPr>
      </w:pPr>
      <w:r w:rsidRPr="00E951E4">
        <w:rPr>
          <w:rFonts w:ascii="Palatino Linotype" w:hAnsi="Palatino Linotype"/>
          <w:u w:val="single"/>
        </w:rPr>
        <w:t>Representativeness</w:t>
      </w:r>
    </w:p>
    <w:p w14:paraId="72AEB984" w14:textId="77777777" w:rsidR="00017360" w:rsidRPr="00BB365E" w:rsidRDefault="00E951E4" w:rsidP="00017360">
      <w:pPr>
        <w:rPr>
          <w:rFonts w:ascii="Palatino Linotype" w:hAnsi="Palatino Linotype"/>
        </w:rPr>
      </w:pPr>
      <w:r w:rsidRPr="00E951E4">
        <w:rPr>
          <w:rFonts w:ascii="Palatino Linotype" w:hAnsi="Palatino Linotype"/>
        </w:rPr>
        <w:t>B</w:t>
      </w:r>
      <w:r w:rsidR="00017360" w:rsidRPr="00E951E4">
        <w:rPr>
          <w:rFonts w:ascii="Palatino Linotype" w:hAnsi="Palatino Linotype"/>
        </w:rPr>
        <w:t xml:space="preserve">iological assemblages are routinely documented using </w:t>
      </w:r>
      <w:r w:rsidR="00557A82" w:rsidRPr="00E951E4">
        <w:rPr>
          <w:rFonts w:ascii="Palatino Linotype" w:hAnsi="Palatino Linotype"/>
        </w:rPr>
        <w:t xml:space="preserve">still images </w:t>
      </w:r>
      <w:r w:rsidRPr="00E951E4">
        <w:rPr>
          <w:rFonts w:ascii="Palatino Linotype" w:hAnsi="Palatino Linotype"/>
        </w:rPr>
        <w:t>and</w:t>
      </w:r>
      <w:r w:rsidR="00557A82" w:rsidRPr="00557A82">
        <w:rPr>
          <w:rFonts w:ascii="Palatino Linotype" w:hAnsi="Palatino Linotype"/>
        </w:rPr>
        <w:t xml:space="preserve"> </w:t>
      </w:r>
      <w:r w:rsidR="00557A82" w:rsidRPr="00E951E4">
        <w:rPr>
          <w:rFonts w:ascii="Palatino Linotype" w:hAnsi="Palatino Linotype"/>
        </w:rPr>
        <w:t>video footage</w:t>
      </w:r>
      <w:r w:rsidR="00017360" w:rsidRPr="00E951E4">
        <w:rPr>
          <w:rFonts w:ascii="Palatino Linotype" w:hAnsi="Palatino Linotype"/>
        </w:rPr>
        <w:t xml:space="preserve">. </w:t>
      </w:r>
      <w:r w:rsidR="00017360" w:rsidRPr="008C5597">
        <w:rPr>
          <w:rFonts w:ascii="Palatino Linotype" w:hAnsi="Palatino Linotype"/>
        </w:rPr>
        <w:t xml:space="preserve">The location of the photographic coverage is usually constrained by (1) mobility of the ship during station occupation </w:t>
      </w:r>
      <w:r w:rsidR="004D5957">
        <w:rPr>
          <w:rFonts w:ascii="Palatino Linotype" w:hAnsi="Palatino Linotype"/>
        </w:rPr>
        <w:t xml:space="preserve">or transect transit </w:t>
      </w:r>
      <w:r w:rsidR="00017360" w:rsidRPr="008C5597">
        <w:rPr>
          <w:rFonts w:ascii="Palatino Linotype" w:hAnsi="Palatino Linotype"/>
        </w:rPr>
        <w:t xml:space="preserve">due to surface currents and wind, </w:t>
      </w:r>
      <w:r w:rsidR="008C5597" w:rsidRPr="008C5597">
        <w:rPr>
          <w:rFonts w:ascii="Palatino Linotype" w:hAnsi="Palatino Linotype"/>
        </w:rPr>
        <w:t xml:space="preserve">and </w:t>
      </w:r>
      <w:r w:rsidR="00017360" w:rsidRPr="008C5597">
        <w:rPr>
          <w:rFonts w:ascii="Palatino Linotype" w:hAnsi="Palatino Linotype"/>
        </w:rPr>
        <w:t>(</w:t>
      </w:r>
      <w:r w:rsidR="008C5597" w:rsidRPr="008C5597">
        <w:rPr>
          <w:rFonts w:ascii="Palatino Linotype" w:hAnsi="Palatino Linotype"/>
        </w:rPr>
        <w:t>2</w:t>
      </w:r>
      <w:r w:rsidR="00017360" w:rsidRPr="008C5597">
        <w:rPr>
          <w:rFonts w:ascii="Palatino Linotype" w:hAnsi="Palatino Linotype"/>
        </w:rPr>
        <w:t xml:space="preserve">) bottom visibility (moving in a down-current direction frequently causes reduced visibility due to </w:t>
      </w:r>
      <w:r w:rsidR="00017360" w:rsidRPr="00BB365E">
        <w:rPr>
          <w:rFonts w:ascii="Palatino Linotype" w:hAnsi="Palatino Linotype"/>
        </w:rPr>
        <w:t>sediment c</w:t>
      </w:r>
      <w:r w:rsidR="008C5597" w:rsidRPr="00BB365E">
        <w:rPr>
          <w:rFonts w:ascii="Palatino Linotype" w:hAnsi="Palatino Linotype"/>
        </w:rPr>
        <w:t>louds)</w:t>
      </w:r>
      <w:r w:rsidR="00017360" w:rsidRPr="00BB365E">
        <w:rPr>
          <w:rFonts w:ascii="Palatino Linotype" w:hAnsi="Palatino Linotype"/>
        </w:rPr>
        <w:t xml:space="preserve">. Within these constraints, representative </w:t>
      </w:r>
      <w:r w:rsidR="00557A82" w:rsidRPr="00BB365E">
        <w:rPr>
          <w:rFonts w:ascii="Palatino Linotype" w:hAnsi="Palatino Linotype"/>
        </w:rPr>
        <w:t xml:space="preserve">still images </w:t>
      </w:r>
      <w:r w:rsidR="00BB365E" w:rsidRPr="00BB365E">
        <w:rPr>
          <w:rFonts w:ascii="Palatino Linotype" w:hAnsi="Palatino Linotype"/>
        </w:rPr>
        <w:t xml:space="preserve">and/or </w:t>
      </w:r>
      <w:r w:rsidR="00557A82" w:rsidRPr="00BB365E">
        <w:rPr>
          <w:rFonts w:ascii="Palatino Linotype" w:hAnsi="Palatino Linotype"/>
        </w:rPr>
        <w:t xml:space="preserve">visual footage </w:t>
      </w:r>
      <w:r w:rsidR="00017360" w:rsidRPr="00BB365E">
        <w:rPr>
          <w:rFonts w:ascii="Palatino Linotype" w:hAnsi="Palatino Linotype"/>
        </w:rPr>
        <w:t>of each area will be obtained.</w:t>
      </w:r>
    </w:p>
    <w:p w14:paraId="340FFB82" w14:textId="77777777" w:rsidR="00686D2F" w:rsidRPr="003400B3" w:rsidRDefault="00686D2F" w:rsidP="00017360">
      <w:pPr>
        <w:rPr>
          <w:rFonts w:ascii="Palatino Linotype" w:hAnsi="Palatino Linotype"/>
        </w:rPr>
      </w:pPr>
    </w:p>
    <w:p w14:paraId="64307C1F" w14:textId="77777777" w:rsidR="00017360" w:rsidRPr="003400B3" w:rsidRDefault="00017360" w:rsidP="00686D2F">
      <w:pPr>
        <w:rPr>
          <w:rFonts w:ascii="Palatino Linotype" w:hAnsi="Palatino Linotype"/>
        </w:rPr>
      </w:pPr>
      <w:r w:rsidRPr="003400B3">
        <w:rPr>
          <w:rFonts w:ascii="Palatino Linotype" w:hAnsi="Palatino Linotype"/>
        </w:rPr>
        <w:t xml:space="preserve">Due to the 3-dimensional nature of the video footage, qualitative characterization of habitat relief and habitat and biotic heterogeneity is usually easier from the video footage. Additionally, the video footage covers more area and is thus used to document the occurrence of larger, more sparsely distributed fauna. </w:t>
      </w:r>
    </w:p>
    <w:p w14:paraId="33169F8F" w14:textId="77777777" w:rsidR="00017360" w:rsidRPr="00265F46" w:rsidRDefault="00017360" w:rsidP="00017360">
      <w:pPr>
        <w:rPr>
          <w:rFonts w:ascii="Palatino Linotype" w:hAnsi="Palatino Linotype"/>
          <w:highlight w:val="yellow"/>
        </w:rPr>
      </w:pPr>
    </w:p>
    <w:p w14:paraId="05F3F2D1" w14:textId="77777777" w:rsidR="0082507E" w:rsidRPr="004D5957" w:rsidRDefault="00017360" w:rsidP="00A20F10">
      <w:pPr>
        <w:pStyle w:val="Heading4"/>
        <w:numPr>
          <w:ilvl w:val="3"/>
          <w:numId w:val="24"/>
        </w:numPr>
        <w:rPr>
          <w:rFonts w:ascii="Palatino Linotype" w:hAnsi="Palatino Linotype"/>
        </w:rPr>
      </w:pPr>
      <w:bookmarkStart w:id="221" w:name="_Toc11938145"/>
      <w:r w:rsidRPr="004D5957">
        <w:rPr>
          <w:rFonts w:ascii="Palatino Linotype" w:hAnsi="Palatino Linotype"/>
        </w:rPr>
        <w:t>Physicochemical Parameters</w:t>
      </w:r>
      <w:bookmarkEnd w:id="221"/>
    </w:p>
    <w:p w14:paraId="7AB6E270" w14:textId="77777777" w:rsidR="00017360" w:rsidRDefault="004C64E6" w:rsidP="00017360">
      <w:pPr>
        <w:rPr>
          <w:rFonts w:ascii="Palatino Linotype" w:hAnsi="Palatino Linotype"/>
          <w:highlight w:val="yellow"/>
        </w:rPr>
      </w:pPr>
      <w:r w:rsidRPr="004D5957">
        <w:rPr>
          <w:rFonts w:ascii="Palatino Linotype" w:hAnsi="Palatino Linotype"/>
        </w:rPr>
        <w:t xml:space="preserve">Sediment </w:t>
      </w:r>
      <w:r w:rsidRPr="009B3D10">
        <w:rPr>
          <w:rFonts w:ascii="Palatino Linotype" w:hAnsi="Palatino Linotype"/>
        </w:rPr>
        <w:t xml:space="preserve">samples collected will be analyzed for </w:t>
      </w:r>
      <w:r w:rsidR="004D5957" w:rsidRPr="009B3D10">
        <w:rPr>
          <w:rFonts w:ascii="Palatino Linotype" w:hAnsi="Palatino Linotype"/>
        </w:rPr>
        <w:t xml:space="preserve">sediment grain size and </w:t>
      </w:r>
      <w:r w:rsidRPr="009B3D10">
        <w:rPr>
          <w:rFonts w:ascii="Palatino Linotype" w:hAnsi="Palatino Linotype"/>
        </w:rPr>
        <w:t xml:space="preserve">TOC by a </w:t>
      </w:r>
      <w:r w:rsidR="004D5957" w:rsidRPr="009B3D10">
        <w:rPr>
          <w:rFonts w:ascii="Palatino Linotype" w:hAnsi="Palatino Linotype"/>
        </w:rPr>
        <w:t xml:space="preserve">contracted </w:t>
      </w:r>
      <w:r w:rsidRPr="009B3D10">
        <w:rPr>
          <w:rFonts w:ascii="Palatino Linotype" w:hAnsi="Palatino Linotype"/>
        </w:rPr>
        <w:t xml:space="preserve">laboratory. </w:t>
      </w:r>
      <w:r w:rsidR="009B3D10" w:rsidRPr="009B3D10">
        <w:rPr>
          <w:rFonts w:ascii="Palatino Linotype" w:hAnsi="Palatino Linotype"/>
        </w:rPr>
        <w:t xml:space="preserve">The laboratory will follow all QC/QA procedures for the analytical method being followed. No field-collected QC samples, including field duplicates, or equipment and field blanks for sediment chemistry are required.  </w:t>
      </w:r>
      <w:r w:rsidR="00017360" w:rsidRPr="009B3D10">
        <w:rPr>
          <w:rFonts w:ascii="Palatino Linotype" w:hAnsi="Palatino Linotype"/>
        </w:rPr>
        <w:t>Adequate sediment is collected for the analytical laboratories to perform the required MS/MSD analyses.</w:t>
      </w:r>
    </w:p>
    <w:p w14:paraId="5519CA76" w14:textId="77777777" w:rsidR="00F81CB0" w:rsidRPr="000410A9" w:rsidRDefault="00F81CB0" w:rsidP="00F81CB0">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rPr>
      </w:pPr>
    </w:p>
    <w:p w14:paraId="597900BC" w14:textId="77777777" w:rsidR="00F81CB0" w:rsidRPr="000410A9" w:rsidRDefault="00F81CB0" w:rsidP="00F81CB0">
      <w:pPr>
        <w:pStyle w:val="Heading4"/>
        <w:numPr>
          <w:ilvl w:val="3"/>
          <w:numId w:val="24"/>
        </w:numPr>
        <w:rPr>
          <w:rFonts w:ascii="Palatino Linotype" w:hAnsi="Palatino Linotype"/>
        </w:rPr>
      </w:pPr>
      <w:bookmarkStart w:id="222" w:name="_Toc11938146"/>
      <w:r w:rsidRPr="000410A9">
        <w:rPr>
          <w:rFonts w:ascii="Palatino Linotype" w:hAnsi="Palatino Linotype"/>
        </w:rPr>
        <w:t>Sediment Profile Image Analysis</w:t>
      </w:r>
      <w:r>
        <w:rPr>
          <w:rFonts w:ascii="Palatino Linotype" w:hAnsi="Palatino Linotype"/>
        </w:rPr>
        <w:t xml:space="preserve"> (Optional)</w:t>
      </w:r>
      <w:bookmarkEnd w:id="222"/>
    </w:p>
    <w:p w14:paraId="121E0D68" w14:textId="77777777" w:rsidR="00F81CB0" w:rsidRPr="000410A9" w:rsidRDefault="00F81CB0" w:rsidP="00F81CB0">
      <w:pPr>
        <w:keepNext/>
        <w:rPr>
          <w:rFonts w:ascii="Palatino Linotype" w:hAnsi="Palatino Linotype"/>
          <w:u w:val="single"/>
        </w:rPr>
      </w:pPr>
      <w:r w:rsidRPr="000410A9">
        <w:rPr>
          <w:rFonts w:ascii="Palatino Linotype" w:hAnsi="Palatino Linotype"/>
          <w:u w:val="single"/>
        </w:rPr>
        <w:t>Accuracy</w:t>
      </w:r>
    </w:p>
    <w:p w14:paraId="25F511D8" w14:textId="77777777" w:rsidR="00F81CB0" w:rsidRPr="000410A9" w:rsidRDefault="00F81CB0" w:rsidP="00F81CB0">
      <w:pPr>
        <w:rPr>
          <w:rFonts w:ascii="Palatino Linotype" w:hAnsi="Palatino Linotype"/>
        </w:rPr>
      </w:pPr>
      <w:r w:rsidRPr="000410A9">
        <w:rPr>
          <w:rFonts w:ascii="Palatino Linotype" w:hAnsi="Palatino Linotype"/>
        </w:rPr>
        <w:t>Control of the computer image analysis includes system preparation, actual image analysis, and data reduction. A set of standard instructions is followed in setting up the image processor. Once the system is on and functioning, a standardized scale slide is measured to ensure that the linear measurements made on the profile images are accurate.</w:t>
      </w:r>
    </w:p>
    <w:p w14:paraId="45BA54C0" w14:textId="77777777" w:rsidR="00F81CB0" w:rsidRPr="000410A9" w:rsidRDefault="00F81CB0" w:rsidP="00F81CB0">
      <w:pPr>
        <w:rPr>
          <w:rFonts w:ascii="Palatino Linotype" w:hAnsi="Palatino Linotype"/>
        </w:rPr>
      </w:pPr>
    </w:p>
    <w:p w14:paraId="185215F4" w14:textId="77777777" w:rsidR="00F81CB0" w:rsidRPr="000410A9" w:rsidRDefault="00F81CB0" w:rsidP="00F81CB0">
      <w:pPr>
        <w:rPr>
          <w:rFonts w:ascii="Palatino Linotype" w:hAnsi="Palatino Linotype"/>
          <w:u w:val="single"/>
        </w:rPr>
      </w:pPr>
      <w:r w:rsidRPr="000410A9">
        <w:rPr>
          <w:rFonts w:ascii="Palatino Linotype" w:hAnsi="Palatino Linotype"/>
          <w:u w:val="single"/>
        </w:rPr>
        <w:t>Precision</w:t>
      </w:r>
    </w:p>
    <w:p w14:paraId="20210111" w14:textId="77777777" w:rsidR="00F81CB0" w:rsidRPr="000410A9" w:rsidRDefault="00F81CB0" w:rsidP="00F81CB0">
      <w:pPr>
        <w:rPr>
          <w:rFonts w:ascii="Palatino Linotype" w:hAnsi="Palatino Linotype"/>
        </w:rPr>
      </w:pPr>
      <w:r w:rsidRPr="000410A9">
        <w:rPr>
          <w:rFonts w:ascii="Palatino Linotype" w:hAnsi="Palatino Linotype"/>
        </w:rPr>
        <w:t xml:space="preserve">Even with the most careful control, there may be variations in external lighting that cause subtle color differences among images. </w:t>
      </w:r>
    </w:p>
    <w:p w14:paraId="2D32B155" w14:textId="77777777" w:rsidR="00F81CB0" w:rsidRPr="000410A9" w:rsidRDefault="00F81CB0" w:rsidP="00F81CB0">
      <w:pPr>
        <w:rPr>
          <w:rFonts w:ascii="Palatino Linotype" w:hAnsi="Palatino Linotype"/>
        </w:rPr>
      </w:pPr>
    </w:p>
    <w:p w14:paraId="0CC9E0A6" w14:textId="77777777" w:rsidR="00F81CB0" w:rsidRPr="000410A9" w:rsidRDefault="00F81CB0" w:rsidP="00F81CB0">
      <w:pPr>
        <w:rPr>
          <w:rFonts w:ascii="Palatino Linotype" w:hAnsi="Palatino Linotype"/>
          <w:u w:val="single"/>
        </w:rPr>
      </w:pPr>
      <w:r w:rsidRPr="000410A9">
        <w:rPr>
          <w:rFonts w:ascii="Palatino Linotype" w:hAnsi="Palatino Linotype"/>
          <w:u w:val="single"/>
        </w:rPr>
        <w:t>Completeness</w:t>
      </w:r>
    </w:p>
    <w:p w14:paraId="37BC00D2" w14:textId="77777777" w:rsidR="00F81CB0" w:rsidRPr="000410A9" w:rsidRDefault="00F81CB0" w:rsidP="00F81CB0">
      <w:pPr>
        <w:rPr>
          <w:rFonts w:ascii="Palatino Linotype" w:hAnsi="Palatino Linotype"/>
        </w:rPr>
      </w:pPr>
      <w:r w:rsidRPr="000410A9">
        <w:rPr>
          <w:rFonts w:ascii="Palatino Linotype" w:hAnsi="Palatino Linotype"/>
        </w:rPr>
        <w:t>The three best images taken at each station, if usable, will be analyzed.</w:t>
      </w:r>
    </w:p>
    <w:p w14:paraId="42783AD3" w14:textId="77777777" w:rsidR="00F81CB0" w:rsidRPr="000410A9" w:rsidRDefault="00F81CB0" w:rsidP="00F81CB0">
      <w:pPr>
        <w:rPr>
          <w:rFonts w:ascii="Palatino Linotype" w:hAnsi="Palatino Linotype"/>
        </w:rPr>
      </w:pPr>
    </w:p>
    <w:p w14:paraId="197595E2" w14:textId="77777777" w:rsidR="00F81CB0" w:rsidRPr="000410A9" w:rsidRDefault="00F81CB0" w:rsidP="00F81CB0">
      <w:pPr>
        <w:rPr>
          <w:rFonts w:ascii="Palatino Linotype" w:hAnsi="Palatino Linotype"/>
          <w:u w:val="single"/>
        </w:rPr>
      </w:pPr>
      <w:r w:rsidRPr="000410A9">
        <w:rPr>
          <w:rFonts w:ascii="Palatino Linotype" w:hAnsi="Palatino Linotype"/>
          <w:u w:val="single"/>
        </w:rPr>
        <w:t>Comparability</w:t>
      </w:r>
    </w:p>
    <w:p w14:paraId="4F03C1CA" w14:textId="77777777" w:rsidR="00F81CB0" w:rsidRPr="00012E33" w:rsidRDefault="00F81CB0" w:rsidP="00F81CB0">
      <w:pPr>
        <w:rPr>
          <w:rFonts w:ascii="Palatino Linotype" w:hAnsi="Palatino Linotype"/>
          <w:color w:val="000000"/>
          <w:szCs w:val="22"/>
        </w:rPr>
      </w:pPr>
      <w:r w:rsidRPr="000410A9">
        <w:rPr>
          <w:rFonts w:ascii="Palatino Linotype" w:hAnsi="Palatino Linotype"/>
        </w:rPr>
        <w:t xml:space="preserve">The comparability of the SPI analyses will be ensured by consistent application of QC </w:t>
      </w:r>
      <w:r w:rsidRPr="00012E33">
        <w:rPr>
          <w:rFonts w:ascii="Palatino Linotype" w:hAnsi="Palatino Linotype"/>
        </w:rPr>
        <w:t xml:space="preserve">procedures and by using the same analyst throughout the project whenever possible. The analyses will be comparable to similar analysis performed for other studies in Massachusetts coastal waters. However, slight variation in the manner in which the </w:t>
      </w:r>
      <w:r w:rsidRPr="00C1222A">
        <w:rPr>
          <w:rFonts w:ascii="Palatino Linotype" w:hAnsi="Palatino Linotype"/>
        </w:rPr>
        <w:t xml:space="preserve">analyst </w:t>
      </w:r>
      <w:r w:rsidRPr="00012E33">
        <w:rPr>
          <w:rFonts w:ascii="Palatino Linotype" w:hAnsi="Palatino Linotype"/>
        </w:rPr>
        <w:t xml:space="preserve">examines the slide may occur. This may result in </w:t>
      </w:r>
      <w:r w:rsidRPr="00012E33">
        <w:rPr>
          <w:rFonts w:ascii="Palatino Linotype" w:hAnsi="Palatino Linotype"/>
          <w:color w:val="000000"/>
          <w:szCs w:val="22"/>
        </w:rPr>
        <w:t xml:space="preserve">a slight variation of image areas analyzed within and between slides. To control for </w:t>
      </w:r>
      <w:r w:rsidRPr="00C1222A">
        <w:rPr>
          <w:rFonts w:ascii="Palatino Linotype" w:hAnsi="Palatino Linotype"/>
          <w:color w:val="000000"/>
          <w:szCs w:val="22"/>
        </w:rPr>
        <w:t xml:space="preserve">analyst </w:t>
      </w:r>
      <w:r w:rsidRPr="00012E33">
        <w:rPr>
          <w:rFonts w:ascii="Palatino Linotype" w:hAnsi="Palatino Linotype"/>
          <w:color w:val="000000"/>
          <w:szCs w:val="22"/>
        </w:rPr>
        <w:t xml:space="preserve">error, 10% of all slides will be reanalyzed and the results compared </w:t>
      </w:r>
      <w:r w:rsidRPr="00012E33">
        <w:rPr>
          <w:rFonts w:ascii="Palatino Linotype" w:hAnsi="Palatino Linotype"/>
          <w:color w:val="000000"/>
          <w:szCs w:val="22"/>
        </w:rPr>
        <w:lastRenderedPageBreak/>
        <w:t xml:space="preserve">to previous results. </w:t>
      </w:r>
      <w:r w:rsidRPr="00012E33">
        <w:rPr>
          <w:rFonts w:ascii="Palatino Linotype" w:hAnsi="Palatino Linotype"/>
        </w:rPr>
        <w:t>If any discrepancies with the original analysis are found then all images will be checked and reanalyzed.</w:t>
      </w:r>
    </w:p>
    <w:p w14:paraId="5E2E2F2F" w14:textId="77777777" w:rsidR="00F81CB0" w:rsidRPr="00012E33" w:rsidRDefault="00F81CB0" w:rsidP="00F81CB0">
      <w:pPr>
        <w:rPr>
          <w:rFonts w:ascii="Palatino Linotype" w:hAnsi="Palatino Linotype"/>
        </w:rPr>
      </w:pPr>
    </w:p>
    <w:p w14:paraId="2CD4FEE2" w14:textId="77777777" w:rsidR="00F81CB0" w:rsidRPr="00012E33" w:rsidRDefault="00F81CB0" w:rsidP="00F81CB0">
      <w:pPr>
        <w:rPr>
          <w:rFonts w:ascii="Palatino Linotype" w:hAnsi="Palatino Linotype"/>
          <w:u w:val="single"/>
        </w:rPr>
      </w:pPr>
      <w:r w:rsidRPr="00012E33">
        <w:rPr>
          <w:rFonts w:ascii="Palatino Linotype" w:hAnsi="Palatino Linotype"/>
          <w:u w:val="single"/>
        </w:rPr>
        <w:t>Representativeness</w:t>
      </w:r>
    </w:p>
    <w:p w14:paraId="0242F1A8" w14:textId="77777777" w:rsidR="00F81CB0" w:rsidRPr="00012E33" w:rsidRDefault="00F81CB0" w:rsidP="00F81CB0">
      <w:pPr>
        <w:rPr>
          <w:rFonts w:ascii="Palatino Linotype" w:hAnsi="Palatino Linotype"/>
        </w:rPr>
      </w:pPr>
      <w:r w:rsidRPr="00012E33">
        <w:rPr>
          <w:rFonts w:ascii="Palatino Linotype" w:hAnsi="Palatino Linotype"/>
        </w:rPr>
        <w:t>Representativeness is defined by the stations selected in the baseline.</w:t>
      </w:r>
    </w:p>
    <w:p w14:paraId="5D3D6D6E" w14:textId="77777777" w:rsidR="00343613" w:rsidRPr="00343613" w:rsidRDefault="00343613" w:rsidP="00017360">
      <w:pPr>
        <w:rPr>
          <w:rFonts w:ascii="Palatino Linotype" w:hAnsi="Palatino Linotype"/>
        </w:rPr>
      </w:pPr>
    </w:p>
    <w:p w14:paraId="189C0608" w14:textId="77777777" w:rsidR="0082507E" w:rsidRPr="00343613" w:rsidRDefault="00E702AD" w:rsidP="00A20F10">
      <w:pPr>
        <w:pStyle w:val="2-QAPP"/>
        <w:numPr>
          <w:ilvl w:val="1"/>
          <w:numId w:val="24"/>
        </w:numPr>
        <w:rPr>
          <w:rFonts w:ascii="Palatino Linotype" w:hAnsi="Palatino Linotype"/>
        </w:rPr>
      </w:pPr>
      <w:bookmarkStart w:id="223" w:name="_Toc11938147"/>
      <w:r w:rsidRPr="00343613">
        <w:rPr>
          <w:rFonts w:ascii="Palatino Linotype" w:hAnsi="Palatino Linotype"/>
          <w:caps w:val="0"/>
        </w:rPr>
        <w:t>INSTRUMENT/EQUIPMENT TESTING, INSPECTION, AND MAINTENANCE</w:t>
      </w:r>
      <w:bookmarkEnd w:id="223"/>
    </w:p>
    <w:p w14:paraId="34A02F0F" w14:textId="77777777" w:rsidR="00017360" w:rsidRPr="00C56068" w:rsidRDefault="00017360" w:rsidP="00017360">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r w:rsidRPr="00C56068">
        <w:rPr>
          <w:rFonts w:ascii="Palatino Linotype" w:hAnsi="Palatino Linotype"/>
          <w:color w:val="000000"/>
          <w:szCs w:val="22"/>
        </w:rPr>
        <w:t>Maintenance of and repairs to instruments will be in accordance with manufacturers’ manuals.</w:t>
      </w:r>
    </w:p>
    <w:p w14:paraId="003A173D" w14:textId="77777777" w:rsidR="00017360" w:rsidRPr="00C56068" w:rsidRDefault="00017360" w:rsidP="00017360">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p>
    <w:p w14:paraId="4F9A28E5" w14:textId="77777777" w:rsidR="003A05B7" w:rsidRDefault="003A05B7" w:rsidP="003A05B7">
      <w:pPr>
        <w:pStyle w:val="Heading3"/>
        <w:numPr>
          <w:ilvl w:val="2"/>
          <w:numId w:val="24"/>
        </w:numPr>
        <w:rPr>
          <w:rFonts w:ascii="Palatino Linotype" w:hAnsi="Palatino Linotype"/>
        </w:rPr>
      </w:pPr>
      <w:bookmarkStart w:id="224" w:name="_Toc11938148"/>
      <w:r w:rsidRPr="0082705F">
        <w:rPr>
          <w:rFonts w:ascii="Palatino Linotype" w:hAnsi="Palatino Linotype"/>
        </w:rPr>
        <w:t>Laboratory Equipment</w:t>
      </w:r>
      <w:bookmarkEnd w:id="224"/>
    </w:p>
    <w:p w14:paraId="681FB9B3" w14:textId="77777777" w:rsidR="00017360" w:rsidRPr="0082705F" w:rsidRDefault="00017360" w:rsidP="00017360">
      <w:pPr>
        <w:numPr>
          <w:ilvl w:val="12"/>
          <w:numId w:val="0"/>
        </w:numPr>
        <w:tabs>
          <w:tab w:val="left" w:pos="0"/>
          <w:tab w:val="left" w:pos="600"/>
          <w:tab w:val="left" w:pos="1490"/>
          <w:tab w:val="left" w:pos="2318"/>
          <w:tab w:val="left" w:pos="3270"/>
          <w:tab w:val="left" w:pos="3662"/>
          <w:tab w:val="left" w:pos="4054"/>
          <w:tab w:val="left" w:pos="4447"/>
          <w:tab w:val="left" w:pos="4839"/>
          <w:tab w:val="right" w:leader="dot" w:pos="8690"/>
        </w:tabs>
        <w:rPr>
          <w:rFonts w:ascii="Palatino Linotype" w:hAnsi="Palatino Linotype"/>
          <w:color w:val="000000"/>
          <w:szCs w:val="22"/>
        </w:rPr>
      </w:pPr>
      <w:r w:rsidRPr="0082705F">
        <w:rPr>
          <w:rFonts w:ascii="Palatino Linotype" w:hAnsi="Palatino Linotype"/>
          <w:color w:val="000000"/>
          <w:szCs w:val="22"/>
        </w:rPr>
        <w:t>Microscopes used for sorting of faunal samples and taxonomic identification of specimens are cleaned and maintained as needed.</w:t>
      </w:r>
    </w:p>
    <w:p w14:paraId="2423EE75" w14:textId="77777777" w:rsidR="00017360" w:rsidRPr="0082705F" w:rsidRDefault="00017360" w:rsidP="00017360">
      <w:pPr>
        <w:numPr>
          <w:ilvl w:val="12"/>
          <w:numId w:val="0"/>
        </w:numPr>
        <w:tabs>
          <w:tab w:val="left" w:pos="0"/>
          <w:tab w:val="left" w:pos="600"/>
          <w:tab w:val="left" w:pos="1490"/>
          <w:tab w:val="left" w:pos="2318"/>
          <w:tab w:val="left" w:pos="3270"/>
          <w:tab w:val="left" w:pos="3662"/>
          <w:tab w:val="left" w:pos="4054"/>
          <w:tab w:val="left" w:pos="4447"/>
          <w:tab w:val="left" w:pos="4839"/>
          <w:tab w:val="right" w:leader="dot" w:pos="8690"/>
        </w:tabs>
        <w:rPr>
          <w:rFonts w:ascii="Palatino Linotype" w:hAnsi="Palatino Linotype"/>
          <w:color w:val="000000"/>
          <w:szCs w:val="22"/>
        </w:rPr>
      </w:pPr>
    </w:p>
    <w:p w14:paraId="117FBD99" w14:textId="77777777" w:rsidR="00017360" w:rsidRPr="00592259" w:rsidRDefault="008F6AEE" w:rsidP="00017360">
      <w:pPr>
        <w:rPr>
          <w:rFonts w:ascii="Palatino Linotype" w:hAnsi="Palatino Linotype"/>
          <w:color w:val="000000"/>
          <w:szCs w:val="22"/>
        </w:rPr>
      </w:pPr>
      <w:r w:rsidRPr="00592259">
        <w:rPr>
          <w:rFonts w:ascii="Palatino Linotype" w:hAnsi="Palatino Linotype"/>
          <w:color w:val="000000"/>
          <w:szCs w:val="22"/>
        </w:rPr>
        <w:t>N</w:t>
      </w:r>
      <w:r w:rsidR="00017360" w:rsidRPr="00592259">
        <w:rPr>
          <w:rFonts w:ascii="Palatino Linotype" w:hAnsi="Palatino Linotype"/>
          <w:color w:val="000000"/>
          <w:szCs w:val="22"/>
        </w:rPr>
        <w:t xml:space="preserve">o analytical laboratory instruments are covered by this QAPP. </w:t>
      </w:r>
    </w:p>
    <w:p w14:paraId="6C9947CF" w14:textId="77777777" w:rsidR="00017360" w:rsidRPr="00DA7E02" w:rsidRDefault="00017360" w:rsidP="00017360">
      <w:pPr>
        <w:numPr>
          <w:ilvl w:val="12"/>
          <w:numId w:val="0"/>
        </w:numPr>
        <w:tabs>
          <w:tab w:val="left" w:pos="0"/>
          <w:tab w:val="left" w:pos="600"/>
          <w:tab w:val="left" w:pos="1490"/>
          <w:tab w:val="left" w:pos="2318"/>
          <w:tab w:val="left" w:pos="3270"/>
          <w:tab w:val="left" w:pos="3662"/>
          <w:tab w:val="left" w:pos="4054"/>
          <w:tab w:val="left" w:pos="4447"/>
          <w:tab w:val="left" w:pos="4839"/>
          <w:tab w:val="right" w:leader="dot" w:pos="8690"/>
        </w:tabs>
        <w:rPr>
          <w:rFonts w:ascii="Palatino Linotype" w:hAnsi="Palatino Linotype"/>
          <w:color w:val="000000"/>
          <w:szCs w:val="22"/>
        </w:rPr>
      </w:pPr>
    </w:p>
    <w:p w14:paraId="4F64B700" w14:textId="77777777" w:rsidR="0082507E" w:rsidRPr="00DA7E02" w:rsidRDefault="00DA7E02" w:rsidP="00A20F10">
      <w:pPr>
        <w:pStyle w:val="Heading3"/>
        <w:numPr>
          <w:ilvl w:val="2"/>
          <w:numId w:val="24"/>
        </w:numPr>
        <w:rPr>
          <w:rFonts w:ascii="Palatino Linotype" w:hAnsi="Palatino Linotype"/>
        </w:rPr>
      </w:pPr>
      <w:bookmarkStart w:id="225" w:name="_Toc11938149"/>
      <w:bookmarkStart w:id="226" w:name="_Toc2565206"/>
      <w:bookmarkStart w:id="227" w:name="_Toc3192021"/>
      <w:bookmarkStart w:id="228" w:name="_Toc83544573"/>
      <w:r w:rsidRPr="00DA7E02">
        <w:rPr>
          <w:rFonts w:ascii="Palatino Linotype" w:hAnsi="Palatino Linotype"/>
        </w:rPr>
        <w:t>Underwater Digital Images</w:t>
      </w:r>
      <w:bookmarkEnd w:id="225"/>
      <w:r w:rsidRPr="00DA7E02">
        <w:rPr>
          <w:rFonts w:ascii="Palatino Linotype" w:hAnsi="Palatino Linotype"/>
        </w:rPr>
        <w:t xml:space="preserve"> </w:t>
      </w:r>
      <w:bookmarkEnd w:id="226"/>
      <w:bookmarkEnd w:id="227"/>
      <w:bookmarkEnd w:id="228"/>
    </w:p>
    <w:p w14:paraId="65CD5CEE" w14:textId="77777777" w:rsidR="00A73B11" w:rsidRDefault="00A73B11" w:rsidP="00017360">
      <w:pPr>
        <w:tabs>
          <w:tab w:val="left" w:pos="0"/>
          <w:tab w:val="left" w:pos="600"/>
          <w:tab w:val="left" w:pos="1490"/>
          <w:tab w:val="left" w:pos="2318"/>
          <w:tab w:val="left" w:pos="3270"/>
          <w:tab w:val="left" w:pos="3662"/>
          <w:tab w:val="left" w:pos="4054"/>
          <w:tab w:val="left" w:pos="4447"/>
          <w:tab w:val="left" w:pos="4839"/>
          <w:tab w:val="right" w:leader="dot" w:pos="8690"/>
        </w:tabs>
        <w:rPr>
          <w:rFonts w:ascii="Palatino Linotype" w:hAnsi="Palatino Linotype"/>
          <w:color w:val="000000"/>
          <w:szCs w:val="22"/>
        </w:rPr>
      </w:pPr>
      <w:r w:rsidRPr="00A73B11">
        <w:rPr>
          <w:rFonts w:ascii="Palatino Linotype" w:hAnsi="Palatino Linotype"/>
          <w:color w:val="000000"/>
          <w:szCs w:val="22"/>
        </w:rPr>
        <w:t>A</w:t>
      </w:r>
      <w:r w:rsidR="00017360" w:rsidRPr="00A73B11">
        <w:rPr>
          <w:rFonts w:ascii="Palatino Linotype" w:hAnsi="Palatino Linotype"/>
          <w:color w:val="000000"/>
          <w:szCs w:val="22"/>
        </w:rPr>
        <w:t xml:space="preserve">ll </w:t>
      </w:r>
      <w:r w:rsidRPr="00A73B11">
        <w:rPr>
          <w:rFonts w:ascii="Palatino Linotype" w:hAnsi="Palatino Linotype"/>
          <w:color w:val="000000"/>
          <w:szCs w:val="22"/>
        </w:rPr>
        <w:t xml:space="preserve">the </w:t>
      </w:r>
      <w:r w:rsidR="00017360" w:rsidRPr="00A73B11">
        <w:rPr>
          <w:rFonts w:ascii="Palatino Linotype" w:hAnsi="Palatino Linotype"/>
          <w:color w:val="000000"/>
          <w:szCs w:val="22"/>
        </w:rPr>
        <w:t xml:space="preserve">maintenance and calibrations of the </w:t>
      </w:r>
      <w:r w:rsidRPr="00A73B11">
        <w:rPr>
          <w:rFonts w:ascii="Palatino Linotype" w:hAnsi="Palatino Linotype"/>
          <w:color w:val="000000"/>
          <w:szCs w:val="22"/>
        </w:rPr>
        <w:t>digital</w:t>
      </w:r>
      <w:r w:rsidR="00017360" w:rsidRPr="00A73B11">
        <w:rPr>
          <w:rFonts w:ascii="Palatino Linotype" w:hAnsi="Palatino Linotype"/>
          <w:color w:val="000000"/>
          <w:szCs w:val="22"/>
        </w:rPr>
        <w:t xml:space="preserve"> cameras </w:t>
      </w:r>
      <w:r w:rsidRPr="00A73B11">
        <w:rPr>
          <w:rFonts w:ascii="Palatino Linotype" w:hAnsi="Palatino Linotype"/>
          <w:color w:val="000000"/>
          <w:szCs w:val="22"/>
        </w:rPr>
        <w:t xml:space="preserve">will be </w:t>
      </w:r>
      <w:r w:rsidR="00017360" w:rsidRPr="00A73B11">
        <w:rPr>
          <w:rFonts w:ascii="Palatino Linotype" w:hAnsi="Palatino Linotype"/>
          <w:color w:val="000000"/>
          <w:szCs w:val="22"/>
        </w:rPr>
        <w:t>carried out prior to the survey, in accordance with the manufacturer’s specifications</w:t>
      </w:r>
      <w:r w:rsidR="00B009F6">
        <w:rPr>
          <w:rFonts w:ascii="Palatino Linotype" w:hAnsi="Palatino Linotype"/>
          <w:color w:val="000000"/>
          <w:szCs w:val="22"/>
        </w:rPr>
        <w:t xml:space="preserve">, and </w:t>
      </w:r>
      <w:r w:rsidR="00B009F6" w:rsidRPr="00B009F6">
        <w:rPr>
          <w:rFonts w:ascii="Palatino Linotype" w:hAnsi="Palatino Linotype"/>
          <w:color w:val="000000"/>
          <w:szCs w:val="22"/>
        </w:rPr>
        <w:t>are the responsibility of</w:t>
      </w:r>
      <w:r w:rsidR="00B009F6">
        <w:rPr>
          <w:rFonts w:ascii="Palatino Linotype" w:hAnsi="Palatino Linotype"/>
          <w:color w:val="000000"/>
          <w:szCs w:val="22"/>
        </w:rPr>
        <w:t xml:space="preserve"> the entity conducting the survey</w:t>
      </w:r>
      <w:r w:rsidRPr="003D3E6C">
        <w:rPr>
          <w:rFonts w:ascii="Palatino Linotype" w:hAnsi="Palatino Linotype"/>
          <w:color w:val="000000"/>
          <w:szCs w:val="22"/>
        </w:rPr>
        <w:t xml:space="preserve">. </w:t>
      </w:r>
    </w:p>
    <w:p w14:paraId="1272FFD0" w14:textId="77777777" w:rsidR="00F81CB0" w:rsidRPr="00592259" w:rsidRDefault="00F81CB0" w:rsidP="00F81CB0">
      <w:pPr>
        <w:numPr>
          <w:ilvl w:val="12"/>
          <w:numId w:val="0"/>
        </w:numPr>
        <w:tabs>
          <w:tab w:val="left" w:pos="0"/>
          <w:tab w:val="left" w:pos="600"/>
          <w:tab w:val="left" w:pos="1490"/>
          <w:tab w:val="left" w:pos="2318"/>
          <w:tab w:val="left" w:pos="3270"/>
          <w:tab w:val="left" w:pos="3662"/>
          <w:tab w:val="left" w:pos="4054"/>
          <w:tab w:val="left" w:pos="4447"/>
          <w:tab w:val="left" w:pos="4839"/>
          <w:tab w:val="right" w:leader="dot" w:pos="8690"/>
        </w:tabs>
        <w:rPr>
          <w:rFonts w:ascii="Palatino Linotype" w:hAnsi="Palatino Linotype"/>
          <w:color w:val="000000"/>
          <w:szCs w:val="22"/>
        </w:rPr>
      </w:pPr>
    </w:p>
    <w:p w14:paraId="60CC90DF" w14:textId="77777777" w:rsidR="00F81CB0" w:rsidRPr="004A0996" w:rsidRDefault="00F81CB0" w:rsidP="00F81CB0">
      <w:pPr>
        <w:pStyle w:val="Heading3"/>
        <w:numPr>
          <w:ilvl w:val="2"/>
          <w:numId w:val="24"/>
        </w:numPr>
        <w:rPr>
          <w:rFonts w:ascii="Palatino Linotype" w:hAnsi="Palatino Linotype"/>
        </w:rPr>
      </w:pPr>
      <w:bookmarkStart w:id="229" w:name="_Toc11938150"/>
      <w:bookmarkStart w:id="230" w:name="_Toc2565205"/>
      <w:bookmarkStart w:id="231" w:name="_Toc3192020"/>
      <w:bookmarkStart w:id="232" w:name="_Toc83544572"/>
      <w:r w:rsidRPr="004A0996">
        <w:rPr>
          <w:rFonts w:ascii="Palatino Linotype" w:hAnsi="Palatino Linotype"/>
        </w:rPr>
        <w:t>Sediment Profile Image Analysis System</w:t>
      </w:r>
      <w:r>
        <w:rPr>
          <w:rFonts w:ascii="Palatino Linotype" w:hAnsi="Palatino Linotype"/>
        </w:rPr>
        <w:t xml:space="preserve"> (Optional)</w:t>
      </w:r>
      <w:bookmarkEnd w:id="229"/>
    </w:p>
    <w:bookmarkEnd w:id="230"/>
    <w:bookmarkEnd w:id="231"/>
    <w:bookmarkEnd w:id="232"/>
    <w:p w14:paraId="22DEB1B3" w14:textId="77777777" w:rsidR="00F81CB0" w:rsidRPr="00520BB7" w:rsidRDefault="00F81CB0" w:rsidP="00F81CB0">
      <w:pPr>
        <w:numPr>
          <w:ilvl w:val="12"/>
          <w:numId w:val="0"/>
        </w:numPr>
        <w:tabs>
          <w:tab w:val="left" w:pos="0"/>
          <w:tab w:val="left" w:pos="600"/>
          <w:tab w:val="left" w:pos="1490"/>
          <w:tab w:val="left" w:pos="2318"/>
          <w:tab w:val="left" w:pos="3270"/>
          <w:tab w:val="left" w:pos="3662"/>
          <w:tab w:val="left" w:pos="4054"/>
          <w:tab w:val="left" w:pos="4447"/>
          <w:tab w:val="left" w:pos="4839"/>
          <w:tab w:val="right" w:leader="dot" w:pos="8690"/>
        </w:tabs>
        <w:rPr>
          <w:rFonts w:ascii="Palatino Linotype" w:hAnsi="Palatino Linotype"/>
          <w:color w:val="000000"/>
          <w:szCs w:val="22"/>
        </w:rPr>
      </w:pPr>
      <w:r w:rsidRPr="00B406E3">
        <w:rPr>
          <w:rFonts w:ascii="Palatino Linotype" w:hAnsi="Palatino Linotype"/>
          <w:color w:val="000000"/>
          <w:szCs w:val="22"/>
        </w:rPr>
        <w:t>Prior to every field deployment, all video components are collected and tested for proper operation. Once the video SPI system is assembled on board the research vessel, a system check is initiated</w:t>
      </w:r>
      <w:r w:rsidRPr="00520BB7">
        <w:rPr>
          <w:rFonts w:ascii="Palatino Linotype" w:hAnsi="Palatino Linotype"/>
          <w:color w:val="000000"/>
          <w:szCs w:val="22"/>
        </w:rPr>
        <w:t>. This check includes all features of the video SPI system, from tightening all bolts and video cable connectors to testing the video camera and deck video monitor and recorder. In addition, before</w:t>
      </w:r>
      <w:r w:rsidRPr="00520BB7">
        <w:rPr>
          <w:rFonts w:ascii="Palatino Linotype" w:hAnsi="Palatino Linotype"/>
          <w:szCs w:val="20"/>
        </w:rPr>
        <w:t xml:space="preserve"> every field deployment, the clock in the SPI system will be set to match the clock used by the navigation system aboard the research vessel.</w:t>
      </w:r>
    </w:p>
    <w:p w14:paraId="5453EF13" w14:textId="77777777" w:rsidR="00F81CB0" w:rsidRPr="00520BB7" w:rsidRDefault="00F81CB0" w:rsidP="00F81CB0">
      <w:pPr>
        <w:numPr>
          <w:ilvl w:val="12"/>
          <w:numId w:val="0"/>
        </w:numPr>
        <w:tabs>
          <w:tab w:val="left" w:pos="0"/>
          <w:tab w:val="left" w:pos="600"/>
          <w:tab w:val="left" w:pos="1490"/>
          <w:tab w:val="left" w:pos="2318"/>
          <w:tab w:val="left" w:pos="3270"/>
          <w:tab w:val="left" w:pos="3662"/>
          <w:tab w:val="left" w:pos="4054"/>
          <w:tab w:val="left" w:pos="4447"/>
          <w:tab w:val="left" w:pos="4839"/>
          <w:tab w:val="right" w:leader="dot" w:pos="8690"/>
        </w:tabs>
        <w:rPr>
          <w:rFonts w:ascii="Palatino Linotype" w:hAnsi="Palatino Linotype"/>
          <w:color w:val="000000"/>
          <w:szCs w:val="22"/>
        </w:rPr>
      </w:pPr>
    </w:p>
    <w:p w14:paraId="33079DF2" w14:textId="77777777" w:rsidR="00F81CB0" w:rsidRPr="00DA7E02" w:rsidRDefault="00F81CB0" w:rsidP="00F81CB0">
      <w:pPr>
        <w:numPr>
          <w:ilvl w:val="12"/>
          <w:numId w:val="0"/>
        </w:numPr>
        <w:tabs>
          <w:tab w:val="left" w:pos="0"/>
          <w:tab w:val="left" w:pos="600"/>
          <w:tab w:val="left" w:pos="1490"/>
          <w:tab w:val="left" w:pos="2318"/>
          <w:tab w:val="left" w:pos="3270"/>
          <w:tab w:val="left" w:pos="3662"/>
          <w:tab w:val="left" w:pos="4054"/>
          <w:tab w:val="left" w:pos="4447"/>
          <w:tab w:val="left" w:pos="4839"/>
          <w:tab w:val="right" w:leader="dot" w:pos="8690"/>
        </w:tabs>
        <w:rPr>
          <w:rFonts w:ascii="Palatino Linotype" w:hAnsi="Palatino Linotype"/>
          <w:color w:val="000000"/>
          <w:szCs w:val="22"/>
        </w:rPr>
      </w:pPr>
      <w:r w:rsidRPr="00520BB7">
        <w:rPr>
          <w:rFonts w:ascii="Palatino Linotype" w:hAnsi="Palatino Linotype"/>
          <w:color w:val="000000"/>
          <w:szCs w:val="22"/>
        </w:rPr>
        <w:t xml:space="preserve">Proper system functioning (e.g., penetration of prism, flash from digital SPI camera) will be monitored in real time on deck via the video monitor. Any misfires or improper camera operation can then be corrected while on station. Almost any electronic or mechanical failure of the video camera can be repaired in the field. Spare parts and complete back-up video and digital cameras will be carried on each </w:t>
      </w:r>
      <w:r w:rsidRPr="00DA7E02">
        <w:rPr>
          <w:rFonts w:ascii="Palatino Linotype" w:hAnsi="Palatino Linotype"/>
          <w:color w:val="000000"/>
          <w:szCs w:val="22"/>
        </w:rPr>
        <w:t>survey.</w:t>
      </w:r>
    </w:p>
    <w:p w14:paraId="464311EC" w14:textId="77777777" w:rsidR="007D7C19" w:rsidRPr="003D3E6C" w:rsidRDefault="007D7C19" w:rsidP="00017360">
      <w:pPr>
        <w:tabs>
          <w:tab w:val="left" w:pos="0"/>
          <w:tab w:val="left" w:pos="600"/>
          <w:tab w:val="left" w:pos="1490"/>
          <w:tab w:val="left" w:pos="2318"/>
          <w:tab w:val="left" w:pos="3270"/>
          <w:tab w:val="left" w:pos="3662"/>
          <w:tab w:val="left" w:pos="4054"/>
          <w:tab w:val="left" w:pos="4447"/>
          <w:tab w:val="left" w:pos="4839"/>
          <w:tab w:val="right" w:leader="dot" w:pos="8690"/>
        </w:tabs>
        <w:rPr>
          <w:rFonts w:ascii="Palatino Linotype" w:hAnsi="Palatino Linotype"/>
          <w:color w:val="000000"/>
          <w:szCs w:val="22"/>
        </w:rPr>
      </w:pPr>
    </w:p>
    <w:p w14:paraId="16136FBE" w14:textId="77777777" w:rsidR="007D7C19" w:rsidRPr="00DA7E02" w:rsidRDefault="007D7C19" w:rsidP="00A20F10">
      <w:pPr>
        <w:pStyle w:val="Heading3"/>
        <w:numPr>
          <w:ilvl w:val="2"/>
          <w:numId w:val="24"/>
        </w:numPr>
        <w:rPr>
          <w:rFonts w:ascii="Palatino Linotype" w:hAnsi="Palatino Linotype"/>
        </w:rPr>
      </w:pPr>
      <w:bookmarkStart w:id="233" w:name="_Toc11938151"/>
      <w:r>
        <w:rPr>
          <w:rFonts w:ascii="Palatino Linotype" w:hAnsi="Palatino Linotype"/>
        </w:rPr>
        <w:lastRenderedPageBreak/>
        <w:t>Hard-bottom/Riprap Destructive Sampling</w:t>
      </w:r>
      <w:r w:rsidR="00F81CB0">
        <w:rPr>
          <w:rFonts w:ascii="Palatino Linotype" w:hAnsi="Palatino Linotype"/>
        </w:rPr>
        <w:t xml:space="preserve"> (Optional)</w:t>
      </w:r>
      <w:bookmarkEnd w:id="233"/>
    </w:p>
    <w:p w14:paraId="02B279CF" w14:textId="77777777" w:rsidR="007D7C19" w:rsidRDefault="007B7C80" w:rsidP="00017360">
      <w:pPr>
        <w:tabs>
          <w:tab w:val="left" w:pos="0"/>
          <w:tab w:val="left" w:pos="600"/>
          <w:tab w:val="left" w:pos="1490"/>
          <w:tab w:val="left" w:pos="2318"/>
          <w:tab w:val="left" w:pos="3270"/>
          <w:tab w:val="left" w:pos="3662"/>
          <w:tab w:val="left" w:pos="4054"/>
          <w:tab w:val="left" w:pos="4447"/>
          <w:tab w:val="left" w:pos="4839"/>
          <w:tab w:val="right" w:leader="dot" w:pos="8690"/>
        </w:tabs>
        <w:rPr>
          <w:rFonts w:ascii="Palatino Linotype" w:hAnsi="Palatino Linotype"/>
          <w:color w:val="000000"/>
          <w:szCs w:val="22"/>
        </w:rPr>
      </w:pPr>
      <w:r w:rsidRPr="007B7C80">
        <w:rPr>
          <w:rFonts w:ascii="Palatino Linotype" w:hAnsi="Palatino Linotype"/>
          <w:color w:val="000000"/>
          <w:szCs w:val="22"/>
        </w:rPr>
        <w:t>Prior to every field deployment,</w:t>
      </w:r>
      <w:r>
        <w:rPr>
          <w:rFonts w:ascii="Palatino Linotype" w:hAnsi="Palatino Linotype"/>
          <w:color w:val="000000"/>
          <w:szCs w:val="22"/>
        </w:rPr>
        <w:t xml:space="preserve"> all ai</w:t>
      </w:r>
      <w:r w:rsidR="001231BB">
        <w:rPr>
          <w:rFonts w:ascii="Palatino Linotype" w:hAnsi="Palatino Linotype"/>
          <w:color w:val="000000"/>
          <w:szCs w:val="22"/>
        </w:rPr>
        <w:t>r</w:t>
      </w:r>
      <w:r>
        <w:rPr>
          <w:rFonts w:ascii="Palatino Linotype" w:hAnsi="Palatino Linotype"/>
          <w:color w:val="000000"/>
          <w:szCs w:val="22"/>
        </w:rPr>
        <w:t xml:space="preserve"> dredge equipment will be inspected and tested for proper operation.  </w:t>
      </w:r>
      <w:r w:rsidR="001231BB">
        <w:rPr>
          <w:rFonts w:ascii="Palatino Linotype" w:hAnsi="Palatino Linotype"/>
          <w:color w:val="000000"/>
          <w:szCs w:val="22"/>
        </w:rPr>
        <w:t>Any maintenance or repairs to the equipment will be done prior to arriv</w:t>
      </w:r>
      <w:r w:rsidR="00E4753A">
        <w:rPr>
          <w:rFonts w:ascii="Palatino Linotype" w:hAnsi="Palatino Linotype"/>
          <w:color w:val="000000"/>
          <w:szCs w:val="22"/>
        </w:rPr>
        <w:t>al</w:t>
      </w:r>
      <w:r w:rsidR="001231BB">
        <w:rPr>
          <w:rFonts w:ascii="Palatino Linotype" w:hAnsi="Palatino Linotype"/>
          <w:color w:val="000000"/>
          <w:szCs w:val="22"/>
        </w:rPr>
        <w:t xml:space="preserve"> at the research vessel.</w:t>
      </w:r>
    </w:p>
    <w:p w14:paraId="13F7AD01" w14:textId="77777777" w:rsidR="007B7C80" w:rsidRDefault="007B7C80" w:rsidP="00017360">
      <w:pPr>
        <w:tabs>
          <w:tab w:val="left" w:pos="0"/>
          <w:tab w:val="left" w:pos="600"/>
          <w:tab w:val="left" w:pos="1490"/>
          <w:tab w:val="left" w:pos="2318"/>
          <w:tab w:val="left" w:pos="3270"/>
          <w:tab w:val="left" w:pos="3662"/>
          <w:tab w:val="left" w:pos="4054"/>
          <w:tab w:val="left" w:pos="4447"/>
          <w:tab w:val="left" w:pos="4839"/>
          <w:tab w:val="right" w:leader="dot" w:pos="8690"/>
        </w:tabs>
        <w:rPr>
          <w:rFonts w:ascii="Palatino Linotype" w:hAnsi="Palatino Linotype"/>
          <w:color w:val="000000"/>
          <w:szCs w:val="22"/>
        </w:rPr>
      </w:pPr>
    </w:p>
    <w:p w14:paraId="1FB4B8B0" w14:textId="77777777" w:rsidR="007B7C80" w:rsidRDefault="007B7C80" w:rsidP="00017360">
      <w:pPr>
        <w:tabs>
          <w:tab w:val="left" w:pos="0"/>
          <w:tab w:val="left" w:pos="600"/>
          <w:tab w:val="left" w:pos="1490"/>
          <w:tab w:val="left" w:pos="2318"/>
          <w:tab w:val="left" w:pos="3270"/>
          <w:tab w:val="left" w:pos="3662"/>
          <w:tab w:val="left" w:pos="4054"/>
          <w:tab w:val="left" w:pos="4447"/>
          <w:tab w:val="left" w:pos="4839"/>
          <w:tab w:val="right" w:leader="dot" w:pos="8690"/>
        </w:tabs>
        <w:rPr>
          <w:rFonts w:ascii="Palatino Linotype" w:hAnsi="Palatino Linotype"/>
          <w:color w:val="000000"/>
          <w:szCs w:val="22"/>
        </w:rPr>
      </w:pPr>
      <w:r w:rsidRPr="007B7C80">
        <w:rPr>
          <w:rFonts w:ascii="Palatino Linotype" w:hAnsi="Palatino Linotype"/>
          <w:color w:val="000000"/>
          <w:szCs w:val="22"/>
        </w:rPr>
        <w:t xml:space="preserve">No </w:t>
      </w:r>
      <w:r>
        <w:rPr>
          <w:rFonts w:ascii="Palatino Linotype" w:hAnsi="Palatino Linotype"/>
          <w:color w:val="000000"/>
          <w:szCs w:val="22"/>
        </w:rPr>
        <w:t>scuba diving equipment is</w:t>
      </w:r>
      <w:r w:rsidRPr="007B7C80">
        <w:rPr>
          <w:rFonts w:ascii="Palatino Linotype" w:hAnsi="Palatino Linotype"/>
          <w:color w:val="000000"/>
          <w:szCs w:val="22"/>
        </w:rPr>
        <w:t xml:space="preserve"> covered by this QAPP.</w:t>
      </w:r>
    </w:p>
    <w:p w14:paraId="731E00B1" w14:textId="77777777" w:rsidR="00911E14" w:rsidRPr="003D3E6C" w:rsidRDefault="00911E14" w:rsidP="00017360">
      <w:pPr>
        <w:tabs>
          <w:tab w:val="left" w:pos="0"/>
          <w:tab w:val="left" w:pos="600"/>
          <w:tab w:val="left" w:pos="1490"/>
          <w:tab w:val="left" w:pos="2318"/>
          <w:tab w:val="left" w:pos="3270"/>
          <w:tab w:val="left" w:pos="3662"/>
          <w:tab w:val="left" w:pos="4054"/>
          <w:tab w:val="left" w:pos="4447"/>
          <w:tab w:val="left" w:pos="4839"/>
          <w:tab w:val="right" w:leader="dot" w:pos="8690"/>
        </w:tabs>
        <w:rPr>
          <w:rFonts w:ascii="Palatino Linotype" w:hAnsi="Palatino Linotype"/>
          <w:color w:val="000000"/>
          <w:szCs w:val="22"/>
        </w:rPr>
      </w:pPr>
    </w:p>
    <w:p w14:paraId="610D6E73" w14:textId="77777777" w:rsidR="0082507E" w:rsidRPr="007A2DC4" w:rsidRDefault="00BE20CE" w:rsidP="00A20F10">
      <w:pPr>
        <w:pStyle w:val="2-QAPP"/>
        <w:numPr>
          <w:ilvl w:val="1"/>
          <w:numId w:val="24"/>
        </w:numPr>
        <w:rPr>
          <w:rFonts w:ascii="Palatino Linotype" w:hAnsi="Palatino Linotype"/>
        </w:rPr>
      </w:pPr>
      <w:bookmarkStart w:id="234" w:name="_Toc11938152"/>
      <w:r w:rsidRPr="007A2DC4">
        <w:rPr>
          <w:rFonts w:ascii="Palatino Linotype" w:hAnsi="Palatino Linotype"/>
          <w:caps w:val="0"/>
        </w:rPr>
        <w:t>INSTRUMENT/EQUIPMENT CALIBRATION AND FREQUENCY</w:t>
      </w:r>
      <w:bookmarkEnd w:id="234"/>
    </w:p>
    <w:p w14:paraId="5B531E32" w14:textId="77777777" w:rsidR="0082507E" w:rsidRPr="007A2DC4" w:rsidRDefault="00017360" w:rsidP="00A20F10">
      <w:pPr>
        <w:pStyle w:val="Heading3"/>
        <w:numPr>
          <w:ilvl w:val="2"/>
          <w:numId w:val="24"/>
        </w:numPr>
        <w:rPr>
          <w:rFonts w:ascii="Palatino Linotype" w:hAnsi="Palatino Linotype"/>
        </w:rPr>
      </w:pPr>
      <w:bookmarkStart w:id="235" w:name="_Toc11938153"/>
      <w:bookmarkStart w:id="236" w:name="_Toc2565192"/>
      <w:bookmarkStart w:id="237" w:name="_Toc3192013"/>
      <w:bookmarkStart w:id="238" w:name="_Toc83544560"/>
      <w:r w:rsidRPr="007A2DC4">
        <w:rPr>
          <w:rFonts w:ascii="Palatino Linotype" w:hAnsi="Palatino Linotype"/>
        </w:rPr>
        <w:t>Navigation Equipment</w:t>
      </w:r>
      <w:bookmarkEnd w:id="235"/>
    </w:p>
    <w:bookmarkEnd w:id="236"/>
    <w:bookmarkEnd w:id="237"/>
    <w:bookmarkEnd w:id="238"/>
    <w:p w14:paraId="1EBA5E00" w14:textId="77777777" w:rsidR="00017360" w:rsidRDefault="00626DBA" w:rsidP="00017360">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r w:rsidRPr="007A2DC4">
        <w:rPr>
          <w:rFonts w:ascii="Palatino Linotype" w:hAnsi="Palatino Linotype"/>
          <w:color w:val="000000"/>
          <w:szCs w:val="22"/>
        </w:rPr>
        <w:t xml:space="preserve">GPS units on </w:t>
      </w:r>
      <w:r w:rsidR="007A2DC4" w:rsidRPr="007A2DC4">
        <w:rPr>
          <w:rFonts w:ascii="Palatino Linotype" w:hAnsi="Palatino Linotype"/>
          <w:color w:val="000000"/>
          <w:szCs w:val="22"/>
        </w:rPr>
        <w:t>the</w:t>
      </w:r>
      <w:r w:rsidR="00F130C4" w:rsidRPr="007A2DC4">
        <w:rPr>
          <w:rFonts w:ascii="Palatino Linotype" w:hAnsi="Palatino Linotype"/>
          <w:color w:val="000000"/>
          <w:szCs w:val="22"/>
        </w:rPr>
        <w:t xml:space="preserve"> research vessels </w:t>
      </w:r>
      <w:r w:rsidR="007A2DC4" w:rsidRPr="007A2DC4">
        <w:rPr>
          <w:rFonts w:ascii="Palatino Linotype" w:hAnsi="Palatino Linotype"/>
          <w:color w:val="000000"/>
          <w:szCs w:val="22"/>
        </w:rPr>
        <w:t>will be</w:t>
      </w:r>
      <w:r w:rsidR="00F130C4" w:rsidRPr="007A2DC4">
        <w:rPr>
          <w:rFonts w:ascii="Palatino Linotype" w:hAnsi="Palatino Linotype"/>
          <w:color w:val="000000"/>
          <w:szCs w:val="22"/>
        </w:rPr>
        <w:t xml:space="preserve"> maintained </w:t>
      </w:r>
      <w:r w:rsidRPr="007A2DC4">
        <w:rPr>
          <w:rFonts w:ascii="Palatino Linotype" w:hAnsi="Palatino Linotype"/>
          <w:color w:val="000000"/>
          <w:szCs w:val="22"/>
        </w:rPr>
        <w:t xml:space="preserve">and calibrated </w:t>
      </w:r>
      <w:r w:rsidR="00F130C4" w:rsidRPr="007A2DC4">
        <w:rPr>
          <w:rFonts w:ascii="Palatino Linotype" w:hAnsi="Palatino Linotype"/>
          <w:color w:val="000000"/>
          <w:szCs w:val="22"/>
        </w:rPr>
        <w:t>to the manufacturer’s specifications.</w:t>
      </w:r>
    </w:p>
    <w:p w14:paraId="6EB4E6CF" w14:textId="77777777" w:rsidR="005B5EA2" w:rsidRDefault="005B5EA2" w:rsidP="00017360">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p>
    <w:p w14:paraId="2D0797F9" w14:textId="77777777" w:rsidR="005B5EA2" w:rsidRPr="007A2DC4" w:rsidRDefault="005B5EA2" w:rsidP="005B5EA2">
      <w:pPr>
        <w:pStyle w:val="Heading3"/>
        <w:numPr>
          <w:ilvl w:val="2"/>
          <w:numId w:val="24"/>
        </w:numPr>
        <w:rPr>
          <w:rFonts w:ascii="Palatino Linotype" w:hAnsi="Palatino Linotype"/>
        </w:rPr>
      </w:pPr>
      <w:bookmarkStart w:id="239" w:name="_Toc11938154"/>
      <w:r>
        <w:rPr>
          <w:rFonts w:ascii="Palatino Linotype" w:hAnsi="Palatino Linotype"/>
        </w:rPr>
        <w:t>M</w:t>
      </w:r>
      <w:r w:rsidRPr="003A05B7">
        <w:rPr>
          <w:rFonts w:ascii="Palatino Linotype" w:hAnsi="Palatino Linotype"/>
        </w:rPr>
        <w:t>ulti-</w:t>
      </w:r>
      <w:r>
        <w:rPr>
          <w:rFonts w:ascii="Palatino Linotype" w:hAnsi="Palatino Linotype"/>
        </w:rPr>
        <w:t>P</w:t>
      </w:r>
      <w:r w:rsidRPr="003A05B7">
        <w:rPr>
          <w:rFonts w:ascii="Palatino Linotype" w:hAnsi="Palatino Linotype"/>
        </w:rPr>
        <w:t xml:space="preserve">arameter </w:t>
      </w:r>
      <w:r>
        <w:rPr>
          <w:rFonts w:ascii="Palatino Linotype" w:hAnsi="Palatino Linotype"/>
        </w:rPr>
        <w:t>W</w:t>
      </w:r>
      <w:r w:rsidRPr="003A05B7">
        <w:rPr>
          <w:rFonts w:ascii="Palatino Linotype" w:hAnsi="Palatino Linotype"/>
        </w:rPr>
        <w:t xml:space="preserve">ater </w:t>
      </w:r>
      <w:r>
        <w:rPr>
          <w:rFonts w:ascii="Palatino Linotype" w:hAnsi="Palatino Linotype"/>
        </w:rPr>
        <w:t>Q</w:t>
      </w:r>
      <w:r w:rsidRPr="003A05B7">
        <w:rPr>
          <w:rFonts w:ascii="Palatino Linotype" w:hAnsi="Palatino Linotype"/>
        </w:rPr>
        <w:t xml:space="preserve">uality </w:t>
      </w:r>
      <w:r>
        <w:rPr>
          <w:rFonts w:ascii="Palatino Linotype" w:hAnsi="Palatino Linotype"/>
        </w:rPr>
        <w:t>S</w:t>
      </w:r>
      <w:r w:rsidRPr="003A05B7">
        <w:rPr>
          <w:rFonts w:ascii="Palatino Linotype" w:hAnsi="Palatino Linotype"/>
        </w:rPr>
        <w:t>onde</w:t>
      </w:r>
      <w:bookmarkEnd w:id="239"/>
    </w:p>
    <w:p w14:paraId="175E0034" w14:textId="77777777" w:rsidR="005B5EA2" w:rsidRPr="007A2DC4" w:rsidRDefault="005B5EA2" w:rsidP="00017360">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r w:rsidRPr="003A05B7">
        <w:rPr>
          <w:rFonts w:ascii="Palatino Linotype" w:hAnsi="Palatino Linotype"/>
        </w:rPr>
        <w:t>Water Quality Sonde</w:t>
      </w:r>
      <w:r>
        <w:rPr>
          <w:rFonts w:ascii="Palatino Linotype" w:hAnsi="Palatino Linotype"/>
        </w:rPr>
        <w:t xml:space="preserve"> will be calibrated a</w:t>
      </w:r>
      <w:r w:rsidRPr="003A05B7">
        <w:rPr>
          <w:rFonts w:ascii="Palatino Linotype" w:hAnsi="Palatino Linotype"/>
        </w:rPr>
        <w:t>t the start of each sampling day</w:t>
      </w:r>
      <w:r>
        <w:rPr>
          <w:rFonts w:ascii="Palatino Linotype" w:hAnsi="Palatino Linotype"/>
        </w:rPr>
        <w:t xml:space="preserve"> </w:t>
      </w:r>
      <w:r w:rsidRPr="003A05B7">
        <w:rPr>
          <w:rFonts w:ascii="Palatino Linotype" w:hAnsi="Palatino Linotype"/>
        </w:rPr>
        <w:t>following the manufactures recommended procedures for each probe</w:t>
      </w:r>
      <w:r>
        <w:rPr>
          <w:rFonts w:ascii="Palatino Linotype" w:hAnsi="Palatino Linotype"/>
        </w:rPr>
        <w:t xml:space="preserve">. </w:t>
      </w:r>
      <w:r w:rsidRPr="003A05B7">
        <w:rPr>
          <w:rFonts w:ascii="Palatino Linotype" w:hAnsi="Palatino Linotype"/>
        </w:rPr>
        <w:t xml:space="preserve">The calibrations will be recorded on a Calibration Log </w:t>
      </w:r>
      <w:r>
        <w:rPr>
          <w:rFonts w:ascii="Palatino Linotype" w:hAnsi="Palatino Linotype"/>
        </w:rPr>
        <w:t xml:space="preserve">or a </w:t>
      </w:r>
      <w:r w:rsidRPr="003A05B7">
        <w:rPr>
          <w:rFonts w:ascii="Palatino Linotype" w:hAnsi="Palatino Linotype"/>
        </w:rPr>
        <w:t>manufacture provide</w:t>
      </w:r>
      <w:r>
        <w:rPr>
          <w:rFonts w:ascii="Palatino Linotype" w:hAnsi="Palatino Linotype"/>
        </w:rPr>
        <w:t>d</w:t>
      </w:r>
      <w:r w:rsidRPr="003A05B7">
        <w:rPr>
          <w:rFonts w:ascii="Palatino Linotype" w:hAnsi="Palatino Linotype"/>
        </w:rPr>
        <w:t xml:space="preserve"> calibration worksheet</w:t>
      </w:r>
      <w:r>
        <w:rPr>
          <w:rFonts w:ascii="Palatino Linotype" w:hAnsi="Palatino Linotype"/>
        </w:rPr>
        <w:t>.</w:t>
      </w:r>
    </w:p>
    <w:p w14:paraId="0C3A8F14" w14:textId="77777777" w:rsidR="00017360" w:rsidRPr="007A2DC4" w:rsidRDefault="00017360" w:rsidP="00017360">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p>
    <w:p w14:paraId="3D8FB0FB" w14:textId="77777777" w:rsidR="0082507E" w:rsidRPr="007A2DC4" w:rsidRDefault="00017360" w:rsidP="00A20F10">
      <w:pPr>
        <w:pStyle w:val="Heading3"/>
        <w:numPr>
          <w:ilvl w:val="2"/>
          <w:numId w:val="24"/>
        </w:numPr>
        <w:rPr>
          <w:rFonts w:ascii="Palatino Linotype" w:hAnsi="Palatino Linotype"/>
        </w:rPr>
      </w:pPr>
      <w:bookmarkStart w:id="240" w:name="_Toc11938155"/>
      <w:r w:rsidRPr="007A2DC4">
        <w:rPr>
          <w:rFonts w:ascii="Palatino Linotype" w:hAnsi="Palatino Linotype"/>
        </w:rPr>
        <w:t>Laboratory Equipment</w:t>
      </w:r>
      <w:bookmarkEnd w:id="240"/>
    </w:p>
    <w:p w14:paraId="4C85684C" w14:textId="77777777" w:rsidR="00017360" w:rsidRPr="007A2DC4" w:rsidRDefault="007829C5" w:rsidP="00017360">
      <w:pPr>
        <w:rPr>
          <w:rFonts w:ascii="Palatino Linotype" w:hAnsi="Palatino Linotype"/>
        </w:rPr>
      </w:pPr>
      <w:r w:rsidRPr="007A2DC4">
        <w:rPr>
          <w:rFonts w:ascii="Palatino Linotype" w:hAnsi="Palatino Linotype"/>
          <w:color w:val="000000"/>
          <w:szCs w:val="22"/>
        </w:rPr>
        <w:t>N</w:t>
      </w:r>
      <w:r w:rsidR="00017360" w:rsidRPr="007A2DC4">
        <w:rPr>
          <w:rFonts w:ascii="Palatino Linotype" w:hAnsi="Palatino Linotype"/>
          <w:color w:val="000000"/>
          <w:szCs w:val="22"/>
        </w:rPr>
        <w:t xml:space="preserve">o analytical laboratory instruments are covered by this QAPP. </w:t>
      </w:r>
    </w:p>
    <w:p w14:paraId="34FF00A7" w14:textId="77777777" w:rsidR="00017360" w:rsidRPr="007A2DC4" w:rsidRDefault="00017360" w:rsidP="00017360">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p>
    <w:p w14:paraId="35C8E6BA" w14:textId="77777777" w:rsidR="0082507E" w:rsidRPr="00CA0200" w:rsidRDefault="00BE20CE" w:rsidP="00A20F10">
      <w:pPr>
        <w:pStyle w:val="2-QAPP"/>
        <w:numPr>
          <w:ilvl w:val="1"/>
          <w:numId w:val="24"/>
        </w:numPr>
        <w:rPr>
          <w:rFonts w:ascii="Palatino Linotype" w:hAnsi="Palatino Linotype"/>
        </w:rPr>
      </w:pPr>
      <w:bookmarkStart w:id="241" w:name="_Toc11938156"/>
      <w:r w:rsidRPr="00CA0200">
        <w:rPr>
          <w:rFonts w:ascii="Palatino Linotype" w:hAnsi="Palatino Linotype"/>
          <w:caps w:val="0"/>
        </w:rPr>
        <w:t>INSPECTION/ACCEPTANCE OF SUPPLIES AND CONSUMABLES</w:t>
      </w:r>
      <w:bookmarkEnd w:id="241"/>
    </w:p>
    <w:p w14:paraId="77484229" w14:textId="77777777" w:rsidR="00017360" w:rsidRPr="00BA3019" w:rsidRDefault="007829C5" w:rsidP="00017360">
      <w:pPr>
        <w:spacing w:before="20" w:after="20"/>
        <w:rPr>
          <w:rFonts w:ascii="Palatino Linotype" w:hAnsi="Palatino Linotype"/>
          <w:szCs w:val="22"/>
        </w:rPr>
      </w:pPr>
      <w:r w:rsidRPr="00CA0200">
        <w:rPr>
          <w:rFonts w:ascii="Palatino Linotype" w:hAnsi="Palatino Linotype"/>
        </w:rPr>
        <w:t>C</w:t>
      </w:r>
      <w:r w:rsidR="00017360" w:rsidRPr="00CA0200">
        <w:rPr>
          <w:rFonts w:ascii="Palatino Linotype" w:hAnsi="Palatino Linotype"/>
        </w:rPr>
        <w:t xml:space="preserve">ritical </w:t>
      </w:r>
      <w:r w:rsidR="00017360" w:rsidRPr="00BA3019">
        <w:rPr>
          <w:rFonts w:ascii="Palatino Linotype" w:hAnsi="Palatino Linotype"/>
        </w:rPr>
        <w:t xml:space="preserve">supplies for field activities will be the responsibility of the </w:t>
      </w:r>
      <w:r w:rsidR="00013E10" w:rsidRPr="00BA3019">
        <w:rPr>
          <w:rFonts w:ascii="Palatino Linotype" w:hAnsi="Palatino Linotype"/>
        </w:rPr>
        <w:t>C</w:t>
      </w:r>
      <w:r w:rsidR="00017360" w:rsidRPr="00BA3019">
        <w:rPr>
          <w:rFonts w:ascii="Palatino Linotype" w:hAnsi="Palatino Linotype"/>
        </w:rPr>
        <w:t xml:space="preserve">hief </w:t>
      </w:r>
      <w:r w:rsidR="00013E10" w:rsidRPr="00BA3019">
        <w:rPr>
          <w:rFonts w:ascii="Palatino Linotype" w:hAnsi="Palatino Linotype"/>
        </w:rPr>
        <w:t>S</w:t>
      </w:r>
      <w:r w:rsidR="00017360" w:rsidRPr="00BA3019">
        <w:rPr>
          <w:rFonts w:ascii="Palatino Linotype" w:hAnsi="Palatino Linotype"/>
        </w:rPr>
        <w:t xml:space="preserve">cientist </w:t>
      </w:r>
      <w:r w:rsidR="00017360" w:rsidRPr="00BA3019">
        <w:rPr>
          <w:rFonts w:ascii="Palatino Linotype" w:hAnsi="Palatino Linotype"/>
          <w:szCs w:val="22"/>
        </w:rPr>
        <w:t>(Table 1</w:t>
      </w:r>
      <w:r w:rsidR="005758F8">
        <w:rPr>
          <w:rFonts w:ascii="Palatino Linotype" w:hAnsi="Palatino Linotype"/>
          <w:szCs w:val="22"/>
        </w:rPr>
        <w:t>9</w:t>
      </w:r>
      <w:r w:rsidR="00017360" w:rsidRPr="00BA3019">
        <w:rPr>
          <w:rFonts w:ascii="Palatino Linotype" w:hAnsi="Palatino Linotype"/>
          <w:szCs w:val="22"/>
        </w:rPr>
        <w:t xml:space="preserve">).  </w:t>
      </w:r>
    </w:p>
    <w:p w14:paraId="2A1F21DF" w14:textId="77777777" w:rsidR="00AE0BB9" w:rsidRDefault="00AE0BB9">
      <w:pPr>
        <w:rPr>
          <w:rFonts w:ascii="Palatino Linotype" w:hAnsi="Palatino Linotype"/>
          <w:szCs w:val="22"/>
        </w:rPr>
      </w:pPr>
    </w:p>
    <w:p w14:paraId="07632EF9" w14:textId="77777777" w:rsidR="00DC72CE" w:rsidRDefault="00DC72CE">
      <w:pPr>
        <w:rPr>
          <w:rFonts w:ascii="Palatino Linotype" w:hAnsi="Palatino Linotype"/>
          <w:szCs w:val="22"/>
        </w:rPr>
      </w:pPr>
      <w:r>
        <w:rPr>
          <w:rFonts w:ascii="Palatino Linotype" w:hAnsi="Palatino Linotype"/>
          <w:szCs w:val="22"/>
        </w:rPr>
        <w:br w:type="page"/>
      </w:r>
    </w:p>
    <w:p w14:paraId="030DBA76" w14:textId="77777777" w:rsidR="00017360" w:rsidRPr="00BA3019" w:rsidRDefault="00017360" w:rsidP="00017360">
      <w:pPr>
        <w:pStyle w:val="Caption"/>
        <w:rPr>
          <w:rFonts w:ascii="Palatino Linotype" w:hAnsi="Palatino Linotype"/>
        </w:rPr>
      </w:pPr>
      <w:bookmarkStart w:id="242" w:name="_Toc12015644"/>
      <w:r w:rsidRPr="00BA3019">
        <w:rPr>
          <w:rFonts w:ascii="Palatino Linotype" w:hAnsi="Palatino Linotype"/>
        </w:rPr>
        <w:lastRenderedPageBreak/>
        <w:t xml:space="preserve">Table </w:t>
      </w:r>
      <w:r w:rsidR="000A7F81" w:rsidRPr="00BA3019">
        <w:rPr>
          <w:rFonts w:ascii="Palatino Linotype" w:hAnsi="Palatino Linotype"/>
        </w:rPr>
        <w:fldChar w:fldCharType="begin"/>
      </w:r>
      <w:r w:rsidR="00354905" w:rsidRPr="00BA3019">
        <w:rPr>
          <w:rFonts w:ascii="Palatino Linotype" w:hAnsi="Palatino Linotype"/>
        </w:rPr>
        <w:instrText xml:space="preserve"> SEQ Table \* ARABIC </w:instrText>
      </w:r>
      <w:r w:rsidR="000A7F81" w:rsidRPr="00BA3019">
        <w:rPr>
          <w:rFonts w:ascii="Palatino Linotype" w:hAnsi="Palatino Linotype"/>
        </w:rPr>
        <w:fldChar w:fldCharType="separate"/>
      </w:r>
      <w:r w:rsidR="004D1822">
        <w:rPr>
          <w:rFonts w:ascii="Palatino Linotype" w:hAnsi="Palatino Linotype"/>
          <w:noProof/>
        </w:rPr>
        <w:t>19</w:t>
      </w:r>
      <w:r w:rsidR="000A7F81" w:rsidRPr="00BA3019">
        <w:rPr>
          <w:rFonts w:ascii="Palatino Linotype" w:hAnsi="Palatino Linotype"/>
        </w:rPr>
        <w:fldChar w:fldCharType="end"/>
      </w:r>
      <w:r w:rsidRPr="00BA3019">
        <w:rPr>
          <w:rFonts w:ascii="Palatino Linotype" w:hAnsi="Palatino Linotype"/>
        </w:rPr>
        <w:t>. Supplies, Acceptance Criteria, and Responsibility for Critical Field Supplies.</w:t>
      </w:r>
      <w:bookmarkEnd w:id="242"/>
    </w:p>
    <w:tbl>
      <w:tblPr>
        <w:tblW w:w="0" w:type="auto"/>
        <w:tblInd w:w="144"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000" w:firstRow="0" w:lastRow="0" w:firstColumn="0" w:lastColumn="0" w:noHBand="0" w:noVBand="0"/>
      </w:tblPr>
      <w:tblGrid>
        <w:gridCol w:w="2745"/>
        <w:gridCol w:w="4455"/>
        <w:gridCol w:w="2097"/>
      </w:tblGrid>
      <w:tr w:rsidR="00017360" w:rsidRPr="00BA3019" w14:paraId="73909FB2" w14:textId="77777777">
        <w:trPr>
          <w:cantSplit/>
          <w:trHeight w:val="591"/>
          <w:tblHeader/>
        </w:trPr>
        <w:tc>
          <w:tcPr>
            <w:tcW w:w="2745" w:type="dxa"/>
            <w:tcBorders>
              <w:top w:val="double" w:sz="4" w:space="0" w:color="auto"/>
            </w:tcBorders>
            <w:shd w:val="clear" w:color="FFFF00" w:fill="BFBFBF"/>
            <w:vAlign w:val="center"/>
          </w:tcPr>
          <w:p w14:paraId="40B6F697" w14:textId="77777777" w:rsidR="00017360" w:rsidRPr="00BA3019" w:rsidRDefault="00017360" w:rsidP="00017360">
            <w:pPr>
              <w:spacing w:before="20" w:after="20"/>
              <w:rPr>
                <w:rFonts w:ascii="Palatino Linotype" w:hAnsi="Palatino Linotype"/>
                <w:b/>
                <w:sz w:val="18"/>
              </w:rPr>
            </w:pPr>
            <w:r w:rsidRPr="00BA3019">
              <w:rPr>
                <w:rFonts w:ascii="Palatino Linotype" w:hAnsi="Palatino Linotype"/>
                <w:b/>
                <w:sz w:val="18"/>
              </w:rPr>
              <w:t>Critical Supplies and Consumables</w:t>
            </w:r>
          </w:p>
        </w:tc>
        <w:tc>
          <w:tcPr>
            <w:tcW w:w="4455" w:type="dxa"/>
            <w:tcBorders>
              <w:top w:val="double" w:sz="4" w:space="0" w:color="auto"/>
            </w:tcBorders>
            <w:shd w:val="clear" w:color="FFFF00" w:fill="BFBFBF"/>
            <w:vAlign w:val="center"/>
          </w:tcPr>
          <w:p w14:paraId="461EE1C3" w14:textId="77777777" w:rsidR="00017360" w:rsidRPr="00BA3019" w:rsidRDefault="00017360" w:rsidP="00017360">
            <w:pPr>
              <w:spacing w:before="20" w:after="20"/>
              <w:rPr>
                <w:rFonts w:ascii="Palatino Linotype" w:hAnsi="Palatino Linotype"/>
                <w:b/>
                <w:sz w:val="18"/>
              </w:rPr>
            </w:pPr>
            <w:r w:rsidRPr="00BA3019">
              <w:rPr>
                <w:rFonts w:ascii="Palatino Linotype" w:hAnsi="Palatino Linotype"/>
                <w:b/>
                <w:sz w:val="18"/>
              </w:rPr>
              <w:t xml:space="preserve">Inspection Requirements </w:t>
            </w:r>
            <w:r w:rsidRPr="00BA3019">
              <w:rPr>
                <w:rFonts w:ascii="Palatino Linotype" w:hAnsi="Palatino Linotype"/>
                <w:b/>
                <w:sz w:val="18"/>
              </w:rPr>
              <w:br/>
              <w:t>and Acceptance Criteria</w:t>
            </w:r>
          </w:p>
        </w:tc>
        <w:tc>
          <w:tcPr>
            <w:tcW w:w="2097" w:type="dxa"/>
            <w:tcBorders>
              <w:top w:val="double" w:sz="4" w:space="0" w:color="auto"/>
            </w:tcBorders>
            <w:shd w:val="clear" w:color="FFFF00" w:fill="BFBFBF"/>
            <w:vAlign w:val="center"/>
          </w:tcPr>
          <w:p w14:paraId="29C7DDB1" w14:textId="77777777" w:rsidR="00017360" w:rsidRPr="00BA3019" w:rsidRDefault="00017360" w:rsidP="00017360">
            <w:pPr>
              <w:spacing w:before="20" w:after="20"/>
              <w:rPr>
                <w:rFonts w:ascii="Palatino Linotype" w:hAnsi="Palatino Linotype"/>
                <w:b/>
                <w:sz w:val="18"/>
              </w:rPr>
            </w:pPr>
            <w:r w:rsidRPr="00BA3019">
              <w:rPr>
                <w:rFonts w:ascii="Palatino Linotype" w:hAnsi="Palatino Linotype"/>
                <w:b/>
                <w:sz w:val="18"/>
              </w:rPr>
              <w:t>Responsible Individual</w:t>
            </w:r>
          </w:p>
        </w:tc>
      </w:tr>
      <w:tr w:rsidR="00017360" w:rsidRPr="00265F46" w14:paraId="00D1E0C0" w14:textId="77777777">
        <w:trPr>
          <w:cantSplit/>
        </w:trPr>
        <w:tc>
          <w:tcPr>
            <w:tcW w:w="2745" w:type="dxa"/>
            <w:vAlign w:val="center"/>
          </w:tcPr>
          <w:p w14:paraId="0E4B6C0C" w14:textId="77777777" w:rsidR="00017360" w:rsidRPr="00BA3019" w:rsidRDefault="00017360" w:rsidP="007D7C19">
            <w:pPr>
              <w:spacing w:before="20" w:after="20"/>
              <w:rPr>
                <w:rFonts w:ascii="Palatino Linotype" w:hAnsi="Palatino Linotype"/>
                <w:sz w:val="18"/>
              </w:rPr>
            </w:pPr>
            <w:r w:rsidRPr="00BA3019">
              <w:rPr>
                <w:rFonts w:ascii="Palatino Linotype" w:hAnsi="Palatino Linotype"/>
                <w:sz w:val="18"/>
              </w:rPr>
              <w:t xml:space="preserve">Jars for </w:t>
            </w:r>
            <w:r w:rsidR="007D7C19">
              <w:rPr>
                <w:rFonts w:ascii="Palatino Linotype" w:hAnsi="Palatino Linotype"/>
                <w:sz w:val="18"/>
              </w:rPr>
              <w:t>macro</w:t>
            </w:r>
            <w:r w:rsidRPr="00BA3019">
              <w:rPr>
                <w:rFonts w:ascii="Palatino Linotype" w:hAnsi="Palatino Linotype"/>
                <w:sz w:val="18"/>
              </w:rPr>
              <w:t>faunal samples</w:t>
            </w:r>
          </w:p>
        </w:tc>
        <w:tc>
          <w:tcPr>
            <w:tcW w:w="4455" w:type="dxa"/>
            <w:vAlign w:val="center"/>
          </w:tcPr>
          <w:p w14:paraId="7E7CCFEA" w14:textId="77777777" w:rsidR="00017360" w:rsidRPr="00BA3019" w:rsidRDefault="00017360" w:rsidP="00017360">
            <w:pPr>
              <w:spacing w:before="20" w:after="20"/>
              <w:rPr>
                <w:rFonts w:ascii="Palatino Linotype" w:hAnsi="Palatino Linotype"/>
                <w:sz w:val="18"/>
              </w:rPr>
            </w:pPr>
            <w:r w:rsidRPr="00BA3019">
              <w:rPr>
                <w:rFonts w:ascii="Palatino Linotype" w:hAnsi="Palatino Linotype"/>
                <w:sz w:val="18"/>
              </w:rPr>
              <w:t>Visually inspected for cracks, breakage, and cleanliness. May be reused.</w:t>
            </w:r>
          </w:p>
        </w:tc>
        <w:tc>
          <w:tcPr>
            <w:tcW w:w="2097" w:type="dxa"/>
            <w:vAlign w:val="center"/>
          </w:tcPr>
          <w:p w14:paraId="15412FC2" w14:textId="77777777" w:rsidR="00017360" w:rsidRPr="00BA3019" w:rsidRDefault="00017360" w:rsidP="00BA3019">
            <w:pPr>
              <w:spacing w:before="20" w:after="20"/>
              <w:rPr>
                <w:rFonts w:ascii="Palatino Linotype" w:hAnsi="Palatino Linotype"/>
                <w:sz w:val="18"/>
              </w:rPr>
            </w:pPr>
            <w:r w:rsidRPr="00BA3019">
              <w:rPr>
                <w:rFonts w:ascii="Palatino Linotype" w:hAnsi="Palatino Linotype"/>
                <w:sz w:val="18"/>
              </w:rPr>
              <w:t xml:space="preserve">Chief Scientist </w:t>
            </w:r>
          </w:p>
        </w:tc>
      </w:tr>
      <w:tr w:rsidR="00017360" w:rsidRPr="00265F46" w14:paraId="65815463" w14:textId="77777777">
        <w:trPr>
          <w:cantSplit/>
        </w:trPr>
        <w:tc>
          <w:tcPr>
            <w:tcW w:w="2745" w:type="dxa"/>
            <w:vAlign w:val="center"/>
          </w:tcPr>
          <w:p w14:paraId="0EA7CCDE" w14:textId="77777777" w:rsidR="00017360" w:rsidRPr="00E33004" w:rsidRDefault="00017360" w:rsidP="003C4763">
            <w:pPr>
              <w:spacing w:before="20" w:after="20"/>
              <w:rPr>
                <w:rFonts w:ascii="Palatino Linotype" w:hAnsi="Palatino Linotype"/>
                <w:sz w:val="18"/>
              </w:rPr>
            </w:pPr>
            <w:r w:rsidRPr="00E33004">
              <w:rPr>
                <w:rFonts w:ascii="Palatino Linotype" w:hAnsi="Palatino Linotype"/>
                <w:sz w:val="18"/>
              </w:rPr>
              <w:t xml:space="preserve">Sample bottles for sediment chemistry </w:t>
            </w:r>
          </w:p>
        </w:tc>
        <w:tc>
          <w:tcPr>
            <w:tcW w:w="4455" w:type="dxa"/>
            <w:vAlign w:val="center"/>
          </w:tcPr>
          <w:p w14:paraId="566B0D15" w14:textId="77777777" w:rsidR="00017360" w:rsidRPr="00E33004" w:rsidRDefault="00017360" w:rsidP="00017360">
            <w:pPr>
              <w:spacing w:before="20" w:after="20"/>
              <w:rPr>
                <w:rFonts w:ascii="Palatino Linotype" w:hAnsi="Palatino Linotype"/>
                <w:sz w:val="18"/>
              </w:rPr>
            </w:pPr>
            <w:r w:rsidRPr="00E33004">
              <w:rPr>
                <w:rFonts w:ascii="Palatino Linotype" w:hAnsi="Palatino Linotype"/>
                <w:sz w:val="18"/>
              </w:rPr>
              <w:t>Visually inspected upon receipt for cracks, breakage, and cleanliness. Must be accompanied by certificate of analysis.</w:t>
            </w:r>
          </w:p>
        </w:tc>
        <w:tc>
          <w:tcPr>
            <w:tcW w:w="2097" w:type="dxa"/>
            <w:vAlign w:val="center"/>
          </w:tcPr>
          <w:p w14:paraId="63E1B8F4" w14:textId="77777777" w:rsidR="00017360" w:rsidRPr="00E33004" w:rsidRDefault="00017360" w:rsidP="003C4763">
            <w:pPr>
              <w:rPr>
                <w:rFonts w:ascii="Palatino Linotype" w:hAnsi="Palatino Linotype"/>
              </w:rPr>
            </w:pPr>
            <w:r w:rsidRPr="00E33004">
              <w:rPr>
                <w:rFonts w:ascii="Palatino Linotype" w:hAnsi="Palatino Linotype"/>
                <w:sz w:val="18"/>
              </w:rPr>
              <w:t xml:space="preserve">Chief Scientist </w:t>
            </w:r>
          </w:p>
        </w:tc>
      </w:tr>
      <w:tr w:rsidR="00017360" w:rsidRPr="00265F46" w14:paraId="44EE2B76" w14:textId="77777777" w:rsidTr="00E33004">
        <w:trPr>
          <w:cantSplit/>
          <w:trHeight w:val="557"/>
        </w:trPr>
        <w:tc>
          <w:tcPr>
            <w:tcW w:w="2745" w:type="dxa"/>
            <w:vAlign w:val="center"/>
          </w:tcPr>
          <w:p w14:paraId="2D8F3B73" w14:textId="77777777" w:rsidR="00017360" w:rsidRPr="00E33004" w:rsidRDefault="00017360" w:rsidP="00017360">
            <w:pPr>
              <w:spacing w:before="20" w:after="20"/>
              <w:rPr>
                <w:rFonts w:ascii="Palatino Linotype" w:hAnsi="Palatino Linotype"/>
                <w:sz w:val="18"/>
              </w:rPr>
            </w:pPr>
            <w:r w:rsidRPr="00E33004">
              <w:rPr>
                <w:rFonts w:ascii="Palatino Linotype" w:hAnsi="Palatino Linotype"/>
                <w:sz w:val="18"/>
              </w:rPr>
              <w:t>Chemicals and reagents</w:t>
            </w:r>
          </w:p>
        </w:tc>
        <w:tc>
          <w:tcPr>
            <w:tcW w:w="4455" w:type="dxa"/>
            <w:vAlign w:val="center"/>
          </w:tcPr>
          <w:p w14:paraId="6AE86A50" w14:textId="77777777" w:rsidR="00017360" w:rsidRPr="00E33004" w:rsidRDefault="00017360" w:rsidP="00017360">
            <w:pPr>
              <w:spacing w:before="20" w:after="20"/>
              <w:rPr>
                <w:rFonts w:ascii="Palatino Linotype" w:hAnsi="Palatino Linotype"/>
                <w:sz w:val="18"/>
              </w:rPr>
            </w:pPr>
            <w:r w:rsidRPr="00E33004">
              <w:rPr>
                <w:rFonts w:ascii="Palatino Linotype" w:hAnsi="Palatino Linotype"/>
                <w:sz w:val="18"/>
              </w:rPr>
              <w:t>Visually inspected for proper labeling, expiration dates, appropriate grade.</w:t>
            </w:r>
          </w:p>
        </w:tc>
        <w:tc>
          <w:tcPr>
            <w:tcW w:w="2097" w:type="dxa"/>
            <w:vAlign w:val="center"/>
          </w:tcPr>
          <w:p w14:paraId="71438076" w14:textId="77777777" w:rsidR="00017360" w:rsidRDefault="00017360" w:rsidP="00E33004">
            <w:pPr>
              <w:rPr>
                <w:rFonts w:ascii="Palatino Linotype" w:hAnsi="Palatino Linotype"/>
                <w:sz w:val="18"/>
              </w:rPr>
            </w:pPr>
            <w:r w:rsidRPr="00E33004">
              <w:rPr>
                <w:rFonts w:ascii="Palatino Linotype" w:hAnsi="Palatino Linotype"/>
                <w:sz w:val="18"/>
              </w:rPr>
              <w:t xml:space="preserve">Chief Scientist </w:t>
            </w:r>
          </w:p>
          <w:p w14:paraId="45A42361" w14:textId="77777777" w:rsidR="00E33004" w:rsidRPr="00E33004" w:rsidRDefault="00E33004" w:rsidP="00E33004">
            <w:pPr>
              <w:rPr>
                <w:rFonts w:ascii="Palatino Linotype" w:hAnsi="Palatino Linotype"/>
              </w:rPr>
            </w:pPr>
            <w:r>
              <w:rPr>
                <w:rFonts w:ascii="Palatino Linotype" w:hAnsi="Palatino Linotype"/>
                <w:sz w:val="18"/>
              </w:rPr>
              <w:t>Laboratory Staff</w:t>
            </w:r>
          </w:p>
        </w:tc>
      </w:tr>
      <w:tr w:rsidR="00017360" w:rsidRPr="00265F46" w14:paraId="6178E049" w14:textId="77777777">
        <w:trPr>
          <w:cantSplit/>
        </w:trPr>
        <w:tc>
          <w:tcPr>
            <w:tcW w:w="2745" w:type="dxa"/>
            <w:vAlign w:val="center"/>
          </w:tcPr>
          <w:p w14:paraId="000624F0" w14:textId="77777777" w:rsidR="00017360" w:rsidRPr="00226B51" w:rsidRDefault="00017360" w:rsidP="00017360">
            <w:pPr>
              <w:spacing w:before="20" w:after="20"/>
              <w:rPr>
                <w:rFonts w:ascii="Palatino Linotype" w:hAnsi="Palatino Linotype"/>
                <w:sz w:val="18"/>
              </w:rPr>
            </w:pPr>
            <w:r w:rsidRPr="00226B51">
              <w:rPr>
                <w:rFonts w:ascii="Palatino Linotype" w:hAnsi="Palatino Linotype"/>
                <w:sz w:val="18"/>
              </w:rPr>
              <w:t>Sampling equipment (grabs)</w:t>
            </w:r>
          </w:p>
        </w:tc>
        <w:tc>
          <w:tcPr>
            <w:tcW w:w="4455" w:type="dxa"/>
            <w:vAlign w:val="center"/>
          </w:tcPr>
          <w:p w14:paraId="06C3C137" w14:textId="77777777" w:rsidR="00017360" w:rsidRPr="00226B51" w:rsidRDefault="00017360" w:rsidP="00017360">
            <w:pPr>
              <w:spacing w:before="20" w:after="20"/>
              <w:rPr>
                <w:rFonts w:ascii="Palatino Linotype" w:hAnsi="Palatino Linotype"/>
                <w:sz w:val="18"/>
              </w:rPr>
            </w:pPr>
            <w:r w:rsidRPr="00226B51">
              <w:rPr>
                <w:rFonts w:ascii="Palatino Linotype" w:hAnsi="Palatino Linotype"/>
                <w:sz w:val="18"/>
              </w:rPr>
              <w:t>Visually inspected for obvious defects, damage, and contamination.</w:t>
            </w:r>
          </w:p>
        </w:tc>
        <w:tc>
          <w:tcPr>
            <w:tcW w:w="2097" w:type="dxa"/>
            <w:vAlign w:val="center"/>
          </w:tcPr>
          <w:p w14:paraId="1ED80D09" w14:textId="77777777" w:rsidR="00017360" w:rsidRPr="00E33004" w:rsidRDefault="00E33004" w:rsidP="00E33004">
            <w:pPr>
              <w:rPr>
                <w:rFonts w:ascii="Palatino Linotype" w:hAnsi="Palatino Linotype"/>
              </w:rPr>
            </w:pPr>
            <w:r w:rsidRPr="00E33004">
              <w:rPr>
                <w:rFonts w:ascii="Palatino Linotype" w:hAnsi="Palatino Linotype"/>
                <w:sz w:val="18"/>
              </w:rPr>
              <w:t xml:space="preserve">Chief Scientist </w:t>
            </w:r>
          </w:p>
        </w:tc>
      </w:tr>
      <w:tr w:rsidR="00017360" w:rsidRPr="00265F46" w14:paraId="3C9BFE60" w14:textId="77777777">
        <w:trPr>
          <w:cantSplit/>
        </w:trPr>
        <w:tc>
          <w:tcPr>
            <w:tcW w:w="2745" w:type="dxa"/>
            <w:vAlign w:val="center"/>
          </w:tcPr>
          <w:p w14:paraId="75414C39" w14:textId="77777777" w:rsidR="00017360" w:rsidRPr="00226B51" w:rsidRDefault="00017360" w:rsidP="00017360">
            <w:pPr>
              <w:spacing w:before="20" w:after="20"/>
              <w:rPr>
                <w:rFonts w:ascii="Palatino Linotype" w:hAnsi="Palatino Linotype"/>
                <w:sz w:val="18"/>
              </w:rPr>
            </w:pPr>
            <w:r w:rsidRPr="00226B51">
              <w:rPr>
                <w:rFonts w:ascii="Palatino Linotype" w:hAnsi="Palatino Linotype"/>
                <w:sz w:val="18"/>
              </w:rPr>
              <w:t>SPI camera system</w:t>
            </w:r>
          </w:p>
        </w:tc>
        <w:tc>
          <w:tcPr>
            <w:tcW w:w="4455" w:type="dxa"/>
            <w:vAlign w:val="center"/>
          </w:tcPr>
          <w:p w14:paraId="651622A3" w14:textId="77777777" w:rsidR="00017360" w:rsidRPr="00226B51" w:rsidRDefault="00017360" w:rsidP="00017360">
            <w:pPr>
              <w:spacing w:before="20" w:after="20"/>
              <w:rPr>
                <w:rFonts w:ascii="Palatino Linotype" w:hAnsi="Palatino Linotype"/>
                <w:sz w:val="18"/>
              </w:rPr>
            </w:pPr>
            <w:r w:rsidRPr="00226B51">
              <w:rPr>
                <w:rFonts w:ascii="Palatino Linotype" w:hAnsi="Palatino Linotype"/>
                <w:sz w:val="18"/>
              </w:rPr>
              <w:t>Visually inspected for obvious defects or damage; electronics tested.</w:t>
            </w:r>
          </w:p>
        </w:tc>
        <w:tc>
          <w:tcPr>
            <w:tcW w:w="2097" w:type="dxa"/>
            <w:vAlign w:val="center"/>
          </w:tcPr>
          <w:p w14:paraId="1D3BB1D7" w14:textId="77777777" w:rsidR="00017360" w:rsidRPr="003834E1" w:rsidRDefault="003F3D05" w:rsidP="008C30A1">
            <w:pPr>
              <w:rPr>
                <w:rFonts w:ascii="Palatino Linotype" w:hAnsi="Palatino Linotype"/>
                <w:sz w:val="18"/>
              </w:rPr>
            </w:pPr>
            <w:r>
              <w:rPr>
                <w:rFonts w:ascii="Palatino Linotype" w:hAnsi="Palatino Linotype"/>
                <w:sz w:val="18"/>
              </w:rPr>
              <w:t>Vendor</w:t>
            </w:r>
          </w:p>
          <w:p w14:paraId="16224ACB" w14:textId="77777777" w:rsidR="003834E1" w:rsidRPr="00265F46" w:rsidRDefault="003834E1" w:rsidP="008C30A1">
            <w:pPr>
              <w:rPr>
                <w:rFonts w:ascii="Palatino Linotype" w:hAnsi="Palatino Linotype"/>
                <w:sz w:val="18"/>
                <w:highlight w:val="yellow"/>
              </w:rPr>
            </w:pPr>
            <w:r w:rsidRPr="003834E1">
              <w:rPr>
                <w:rFonts w:ascii="Palatino Linotype" w:hAnsi="Palatino Linotype"/>
                <w:sz w:val="18"/>
              </w:rPr>
              <w:t>Chief Scientist</w:t>
            </w:r>
          </w:p>
        </w:tc>
      </w:tr>
      <w:tr w:rsidR="00017360" w:rsidRPr="00265F46" w14:paraId="7FEF4535" w14:textId="77777777">
        <w:trPr>
          <w:cantSplit/>
        </w:trPr>
        <w:tc>
          <w:tcPr>
            <w:tcW w:w="2745" w:type="dxa"/>
            <w:vAlign w:val="center"/>
          </w:tcPr>
          <w:p w14:paraId="477A7E4B" w14:textId="77777777" w:rsidR="00017360" w:rsidRPr="00226B51" w:rsidRDefault="00226B51" w:rsidP="00017360">
            <w:pPr>
              <w:spacing w:before="20" w:after="20"/>
              <w:rPr>
                <w:rFonts w:ascii="Palatino Linotype" w:hAnsi="Palatino Linotype"/>
                <w:sz w:val="18"/>
              </w:rPr>
            </w:pPr>
            <w:r w:rsidRPr="00226B51">
              <w:rPr>
                <w:rFonts w:ascii="Palatino Linotype" w:hAnsi="Palatino Linotype"/>
                <w:sz w:val="18"/>
              </w:rPr>
              <w:t>HD digital</w:t>
            </w:r>
            <w:r w:rsidR="00017360" w:rsidRPr="00226B51">
              <w:rPr>
                <w:rFonts w:ascii="Palatino Linotype" w:hAnsi="Palatino Linotype"/>
                <w:sz w:val="18"/>
              </w:rPr>
              <w:t xml:space="preserve"> cameras</w:t>
            </w:r>
          </w:p>
        </w:tc>
        <w:tc>
          <w:tcPr>
            <w:tcW w:w="4455" w:type="dxa"/>
            <w:vAlign w:val="center"/>
          </w:tcPr>
          <w:p w14:paraId="414BDFC8" w14:textId="77777777" w:rsidR="00017360" w:rsidRPr="00226B51" w:rsidRDefault="00017360" w:rsidP="00017360">
            <w:pPr>
              <w:spacing w:before="20" w:after="20"/>
              <w:rPr>
                <w:rFonts w:ascii="Palatino Linotype" w:hAnsi="Palatino Linotype"/>
                <w:sz w:val="18"/>
              </w:rPr>
            </w:pPr>
            <w:r w:rsidRPr="00226B51">
              <w:rPr>
                <w:rFonts w:ascii="Palatino Linotype" w:hAnsi="Palatino Linotype"/>
                <w:sz w:val="18"/>
              </w:rPr>
              <w:t>Visually inspected for obvious defects or damage; electronics tested</w:t>
            </w:r>
          </w:p>
        </w:tc>
        <w:tc>
          <w:tcPr>
            <w:tcW w:w="2097" w:type="dxa"/>
            <w:vAlign w:val="center"/>
          </w:tcPr>
          <w:p w14:paraId="16D4E203" w14:textId="77777777" w:rsidR="00017360" w:rsidRPr="00265F46" w:rsidRDefault="00C357AB" w:rsidP="008C30A1">
            <w:pPr>
              <w:rPr>
                <w:rFonts w:ascii="Palatino Linotype" w:hAnsi="Palatino Linotype"/>
                <w:sz w:val="18"/>
                <w:highlight w:val="yellow"/>
              </w:rPr>
            </w:pPr>
            <w:r w:rsidRPr="00E33004">
              <w:rPr>
                <w:rFonts w:ascii="Palatino Linotype" w:hAnsi="Palatino Linotype"/>
                <w:sz w:val="18"/>
              </w:rPr>
              <w:t>Chief Scientist</w:t>
            </w:r>
          </w:p>
        </w:tc>
      </w:tr>
      <w:tr w:rsidR="00017360" w:rsidRPr="00265F46" w14:paraId="3D976B71" w14:textId="77777777" w:rsidTr="00382BA8">
        <w:trPr>
          <w:cantSplit/>
          <w:trHeight w:val="548"/>
        </w:trPr>
        <w:tc>
          <w:tcPr>
            <w:tcW w:w="2745" w:type="dxa"/>
            <w:tcBorders>
              <w:bottom w:val="double" w:sz="4" w:space="0" w:color="auto"/>
            </w:tcBorders>
            <w:vAlign w:val="center"/>
          </w:tcPr>
          <w:p w14:paraId="193F0455" w14:textId="77777777" w:rsidR="00017360" w:rsidRPr="00382BA8" w:rsidRDefault="00017360" w:rsidP="00017360">
            <w:pPr>
              <w:spacing w:before="20" w:after="20"/>
              <w:rPr>
                <w:rFonts w:ascii="Palatino Linotype" w:hAnsi="Palatino Linotype"/>
                <w:sz w:val="18"/>
              </w:rPr>
            </w:pPr>
            <w:r w:rsidRPr="00382BA8">
              <w:rPr>
                <w:rFonts w:ascii="Palatino Linotype" w:hAnsi="Palatino Linotype"/>
                <w:sz w:val="18"/>
              </w:rPr>
              <w:t>Navigation instruments</w:t>
            </w:r>
          </w:p>
        </w:tc>
        <w:tc>
          <w:tcPr>
            <w:tcW w:w="4455" w:type="dxa"/>
            <w:tcBorders>
              <w:bottom w:val="double" w:sz="4" w:space="0" w:color="auto"/>
            </w:tcBorders>
            <w:vAlign w:val="center"/>
          </w:tcPr>
          <w:p w14:paraId="2195F0F2" w14:textId="77777777" w:rsidR="00017360" w:rsidRPr="00382BA8" w:rsidRDefault="00017360" w:rsidP="00017360">
            <w:pPr>
              <w:spacing w:before="20" w:after="20"/>
              <w:rPr>
                <w:rFonts w:ascii="Palatino Linotype" w:hAnsi="Palatino Linotype"/>
                <w:sz w:val="18"/>
              </w:rPr>
            </w:pPr>
            <w:r w:rsidRPr="00382BA8">
              <w:rPr>
                <w:rFonts w:ascii="Palatino Linotype" w:hAnsi="Palatino Linotype"/>
                <w:sz w:val="18"/>
              </w:rPr>
              <w:t>Functional checks to ensure proper calibration and operating capacity.</w:t>
            </w:r>
          </w:p>
        </w:tc>
        <w:tc>
          <w:tcPr>
            <w:tcW w:w="2097" w:type="dxa"/>
            <w:tcBorders>
              <w:bottom w:val="double" w:sz="4" w:space="0" w:color="auto"/>
            </w:tcBorders>
            <w:vAlign w:val="center"/>
          </w:tcPr>
          <w:p w14:paraId="10493302" w14:textId="77777777" w:rsidR="00382BA8" w:rsidRDefault="00382BA8" w:rsidP="00382BA8">
            <w:pPr>
              <w:rPr>
                <w:rFonts w:ascii="Palatino Linotype" w:hAnsi="Palatino Linotype"/>
                <w:sz w:val="18"/>
              </w:rPr>
            </w:pPr>
            <w:r>
              <w:rPr>
                <w:rFonts w:ascii="Palatino Linotype" w:hAnsi="Palatino Linotype"/>
                <w:sz w:val="18"/>
              </w:rPr>
              <w:t>Vessel Captain</w:t>
            </w:r>
          </w:p>
          <w:p w14:paraId="633684F4" w14:textId="77777777" w:rsidR="00382BA8" w:rsidRPr="00382BA8" w:rsidRDefault="007829C5" w:rsidP="00382BA8">
            <w:pPr>
              <w:rPr>
                <w:rFonts w:ascii="Palatino Linotype" w:hAnsi="Palatino Linotype"/>
                <w:sz w:val="18"/>
              </w:rPr>
            </w:pPr>
            <w:r w:rsidRPr="00382BA8">
              <w:rPr>
                <w:rFonts w:ascii="Palatino Linotype" w:hAnsi="Palatino Linotype"/>
                <w:sz w:val="18"/>
              </w:rPr>
              <w:t xml:space="preserve">Chief Scientist </w:t>
            </w:r>
          </w:p>
        </w:tc>
      </w:tr>
    </w:tbl>
    <w:p w14:paraId="7501AFFB" w14:textId="77777777" w:rsidR="00017360" w:rsidRPr="003F3D05" w:rsidRDefault="00017360" w:rsidP="00017360">
      <w:pPr>
        <w:rPr>
          <w:rFonts w:ascii="Palatino Linotype" w:hAnsi="Palatino Linotype"/>
        </w:rPr>
      </w:pPr>
    </w:p>
    <w:p w14:paraId="5CC91988" w14:textId="77777777" w:rsidR="00017360" w:rsidRPr="003F3D05" w:rsidRDefault="00017360" w:rsidP="00017360">
      <w:pPr>
        <w:rPr>
          <w:rFonts w:ascii="Palatino Linotype" w:hAnsi="Palatino Linotype"/>
        </w:rPr>
      </w:pPr>
      <w:r w:rsidRPr="003F3D05">
        <w:rPr>
          <w:rFonts w:ascii="Palatino Linotype" w:hAnsi="Palatino Linotype"/>
        </w:rPr>
        <w:t>If unacceptable supplies or consumables are found, the Chief Scientist will initiate corrective action. Corrective measures may include repair or replacement of measurement equipment, and/or notification to vendor and subsequent replacement of defective or inappropriate materials. All actions will be documented in the project files.</w:t>
      </w:r>
    </w:p>
    <w:p w14:paraId="29E55F3C" w14:textId="77777777" w:rsidR="0082507E" w:rsidRPr="00BF4B5C" w:rsidRDefault="00BE20CE" w:rsidP="00A20F10">
      <w:pPr>
        <w:pStyle w:val="2-QAPP"/>
        <w:numPr>
          <w:ilvl w:val="1"/>
          <w:numId w:val="24"/>
        </w:numPr>
        <w:rPr>
          <w:rFonts w:ascii="Palatino Linotype" w:hAnsi="Palatino Linotype"/>
        </w:rPr>
      </w:pPr>
      <w:bookmarkStart w:id="243" w:name="_Toc11938157"/>
      <w:r w:rsidRPr="00BF4B5C">
        <w:rPr>
          <w:rFonts w:ascii="Palatino Linotype" w:hAnsi="Palatino Linotype"/>
          <w:caps w:val="0"/>
        </w:rPr>
        <w:t>NON-DIRECT MEASUREMENTS</w:t>
      </w:r>
      <w:bookmarkEnd w:id="243"/>
    </w:p>
    <w:p w14:paraId="5F8338B1" w14:textId="77777777" w:rsidR="00017360" w:rsidRPr="00BF4B5C" w:rsidRDefault="00017360" w:rsidP="00017360">
      <w:pPr>
        <w:spacing w:after="60"/>
        <w:rPr>
          <w:rFonts w:ascii="Palatino Linotype" w:hAnsi="Palatino Linotype"/>
        </w:rPr>
      </w:pPr>
      <w:r w:rsidRPr="00BF4B5C">
        <w:rPr>
          <w:rFonts w:ascii="Palatino Linotype" w:hAnsi="Palatino Linotype"/>
        </w:rPr>
        <w:t xml:space="preserve">Non-direct data (historical reports, maps, literature searches, and previously collected analytical data) may be used in the preparation of the </w:t>
      </w:r>
      <w:r w:rsidR="00BF4B5C" w:rsidRPr="00BF4B5C">
        <w:rPr>
          <w:rFonts w:ascii="Palatino Linotype" w:hAnsi="Palatino Linotype"/>
        </w:rPr>
        <w:t>Embayment Specific Study Plan</w:t>
      </w:r>
      <w:r w:rsidRPr="00BF4B5C">
        <w:rPr>
          <w:rFonts w:ascii="Palatino Linotype" w:hAnsi="Palatino Linotype"/>
        </w:rPr>
        <w:t xml:space="preserve"> (Task 1). These data may come from sources such as</w:t>
      </w:r>
    </w:p>
    <w:p w14:paraId="4822CB79" w14:textId="77777777" w:rsidR="0082507E" w:rsidRPr="0085399E" w:rsidRDefault="00017360" w:rsidP="00A20F10">
      <w:pPr>
        <w:numPr>
          <w:ilvl w:val="0"/>
          <w:numId w:val="7"/>
        </w:numPr>
        <w:tabs>
          <w:tab w:val="clear" w:pos="1080"/>
        </w:tabs>
        <w:spacing w:after="60"/>
        <w:ind w:left="720"/>
        <w:rPr>
          <w:rFonts w:ascii="Palatino Linotype" w:hAnsi="Palatino Linotype"/>
          <w:color w:val="000000"/>
          <w:szCs w:val="22"/>
        </w:rPr>
      </w:pPr>
      <w:r w:rsidRPr="00BF4B5C">
        <w:rPr>
          <w:rFonts w:ascii="Palatino Linotype" w:hAnsi="Palatino Linotype"/>
          <w:color w:val="000000"/>
          <w:szCs w:val="22"/>
        </w:rPr>
        <w:t xml:space="preserve">Prior </w:t>
      </w:r>
      <w:r w:rsidR="00BF4B5C" w:rsidRPr="00BF4B5C">
        <w:rPr>
          <w:rFonts w:ascii="Palatino Linotype" w:hAnsi="Palatino Linotype"/>
          <w:color w:val="000000"/>
          <w:szCs w:val="22"/>
        </w:rPr>
        <w:t xml:space="preserve">MEP </w:t>
      </w:r>
      <w:r w:rsidR="0085399E" w:rsidRPr="0085399E">
        <w:rPr>
          <w:rFonts w:ascii="Palatino Linotype" w:hAnsi="Palatino Linotype"/>
          <w:color w:val="000000"/>
          <w:szCs w:val="22"/>
        </w:rPr>
        <w:t>embayment reports</w:t>
      </w:r>
      <w:r w:rsidRPr="0085399E">
        <w:rPr>
          <w:rFonts w:ascii="Palatino Linotype" w:hAnsi="Palatino Linotype"/>
          <w:color w:val="000000"/>
          <w:szCs w:val="22"/>
        </w:rPr>
        <w:t xml:space="preserve"> </w:t>
      </w:r>
      <w:r w:rsidR="0085399E" w:rsidRPr="0085399E">
        <w:rPr>
          <w:rFonts w:ascii="Palatino Linotype" w:hAnsi="Palatino Linotype"/>
        </w:rPr>
        <w:t xml:space="preserve">          </w:t>
      </w:r>
    </w:p>
    <w:p w14:paraId="79E4AD61" w14:textId="77777777" w:rsidR="0082507E" w:rsidRPr="0085399E" w:rsidRDefault="00017360" w:rsidP="00A20F10">
      <w:pPr>
        <w:numPr>
          <w:ilvl w:val="0"/>
          <w:numId w:val="7"/>
        </w:numPr>
        <w:tabs>
          <w:tab w:val="left" w:pos="0"/>
          <w:tab w:val="left" w:pos="720"/>
          <w:tab w:val="left" w:pos="2160"/>
          <w:tab w:val="left" w:pos="2880"/>
          <w:tab w:val="left" w:pos="3600"/>
          <w:tab w:val="left" w:pos="4320"/>
          <w:tab w:val="left" w:pos="5040"/>
          <w:tab w:val="left" w:pos="5760"/>
          <w:tab w:val="left" w:pos="6480"/>
          <w:tab w:val="left" w:pos="7200"/>
          <w:tab w:val="left" w:pos="7920"/>
          <w:tab w:val="left" w:pos="8640"/>
        </w:tabs>
        <w:spacing w:after="60"/>
        <w:ind w:left="720"/>
        <w:rPr>
          <w:rFonts w:ascii="Palatino Linotype" w:hAnsi="Palatino Linotype"/>
          <w:color w:val="000000"/>
          <w:szCs w:val="22"/>
        </w:rPr>
      </w:pPr>
      <w:r w:rsidRPr="0085399E">
        <w:rPr>
          <w:rFonts w:ascii="Palatino Linotype" w:hAnsi="Palatino Linotype"/>
        </w:rPr>
        <w:t xml:space="preserve">Results of other </w:t>
      </w:r>
      <w:r w:rsidR="0085399E" w:rsidRPr="0085399E">
        <w:rPr>
          <w:rFonts w:ascii="Palatino Linotype" w:hAnsi="Palatino Linotype"/>
        </w:rPr>
        <w:t>MassDEP s</w:t>
      </w:r>
      <w:r w:rsidRPr="0085399E">
        <w:rPr>
          <w:rFonts w:ascii="Palatino Linotype" w:hAnsi="Palatino Linotype"/>
        </w:rPr>
        <w:t>tudies including water quality monitoring</w:t>
      </w:r>
      <w:r w:rsidR="0085399E" w:rsidRPr="0085399E">
        <w:rPr>
          <w:rFonts w:ascii="Palatino Linotype" w:hAnsi="Palatino Linotype"/>
        </w:rPr>
        <w:t xml:space="preserve"> and</w:t>
      </w:r>
      <w:r w:rsidRPr="0085399E">
        <w:rPr>
          <w:rFonts w:ascii="Palatino Linotype" w:hAnsi="Palatino Linotype"/>
        </w:rPr>
        <w:t xml:space="preserve"> </w:t>
      </w:r>
      <w:r w:rsidR="0085399E" w:rsidRPr="0085399E">
        <w:rPr>
          <w:rFonts w:ascii="Palatino Linotype" w:hAnsi="Palatino Linotype"/>
        </w:rPr>
        <w:t xml:space="preserve">eelgrass survey </w:t>
      </w:r>
      <w:r w:rsidRPr="0085399E">
        <w:rPr>
          <w:rFonts w:ascii="Palatino Linotype" w:hAnsi="Palatino Linotype"/>
        </w:rPr>
        <w:t>data</w:t>
      </w:r>
    </w:p>
    <w:p w14:paraId="54DC6CEE" w14:textId="77777777" w:rsidR="0082507E" w:rsidRDefault="00017360" w:rsidP="00A20F10">
      <w:pPr>
        <w:numPr>
          <w:ilvl w:val="0"/>
          <w:numId w:val="7"/>
        </w:numPr>
        <w:tabs>
          <w:tab w:val="left" w:pos="0"/>
          <w:tab w:val="left" w:pos="720"/>
          <w:tab w:val="left" w:pos="2160"/>
          <w:tab w:val="left" w:pos="2880"/>
          <w:tab w:val="left" w:pos="3600"/>
          <w:tab w:val="left" w:pos="4320"/>
          <w:tab w:val="left" w:pos="5040"/>
          <w:tab w:val="left" w:pos="5760"/>
          <w:tab w:val="left" w:pos="6480"/>
          <w:tab w:val="left" w:pos="7200"/>
          <w:tab w:val="left" w:pos="7920"/>
          <w:tab w:val="left" w:pos="8640"/>
        </w:tabs>
        <w:ind w:left="720"/>
        <w:rPr>
          <w:rFonts w:ascii="Palatino Linotype" w:hAnsi="Palatino Linotype"/>
          <w:color w:val="000000"/>
          <w:szCs w:val="22"/>
        </w:rPr>
      </w:pPr>
      <w:r w:rsidRPr="00BF4B5C">
        <w:rPr>
          <w:rFonts w:ascii="Palatino Linotype" w:hAnsi="Palatino Linotype"/>
          <w:color w:val="000000"/>
          <w:szCs w:val="22"/>
        </w:rPr>
        <w:t>Pertinent data collected by other agencies, such as USGS bathymetry data and NOAA weather records, as appropriate</w:t>
      </w:r>
    </w:p>
    <w:p w14:paraId="274BC8B2" w14:textId="77777777" w:rsidR="0086633C" w:rsidRPr="00BF4B5C" w:rsidRDefault="0086633C" w:rsidP="00A20F10">
      <w:pPr>
        <w:numPr>
          <w:ilvl w:val="0"/>
          <w:numId w:val="7"/>
        </w:numPr>
        <w:tabs>
          <w:tab w:val="left" w:pos="0"/>
          <w:tab w:val="left" w:pos="720"/>
          <w:tab w:val="left" w:pos="2160"/>
          <w:tab w:val="left" w:pos="2880"/>
          <w:tab w:val="left" w:pos="3600"/>
          <w:tab w:val="left" w:pos="4320"/>
          <w:tab w:val="left" w:pos="5040"/>
          <w:tab w:val="left" w:pos="5760"/>
          <w:tab w:val="left" w:pos="6480"/>
          <w:tab w:val="left" w:pos="7200"/>
          <w:tab w:val="left" w:pos="7920"/>
          <w:tab w:val="left" w:pos="8640"/>
        </w:tabs>
        <w:ind w:left="720"/>
        <w:rPr>
          <w:rFonts w:ascii="Palatino Linotype" w:hAnsi="Palatino Linotype"/>
          <w:color w:val="000000"/>
          <w:szCs w:val="22"/>
        </w:rPr>
      </w:pPr>
      <w:r>
        <w:rPr>
          <w:rFonts w:ascii="Palatino Linotype" w:hAnsi="Palatino Linotype"/>
        </w:rPr>
        <w:t>Peer-reviewed publications</w:t>
      </w:r>
      <w:r w:rsidR="00DB7C8A">
        <w:rPr>
          <w:rFonts w:ascii="Palatino Linotype" w:hAnsi="Palatino Linotype"/>
        </w:rPr>
        <w:t xml:space="preserve"> of surveys completed in the embayment or embayment system of interest</w:t>
      </w:r>
    </w:p>
    <w:p w14:paraId="215F0D2A" w14:textId="77777777" w:rsidR="00017360" w:rsidRPr="00BF4B5C" w:rsidRDefault="00017360" w:rsidP="00017360">
      <w:pPr>
        <w:tabs>
          <w:tab w:val="left" w:pos="0"/>
          <w:tab w:val="left" w:pos="720"/>
          <w:tab w:val="left" w:pos="2160"/>
          <w:tab w:val="left" w:pos="2880"/>
          <w:tab w:val="left" w:pos="3600"/>
          <w:tab w:val="left" w:pos="4320"/>
          <w:tab w:val="left" w:pos="5040"/>
          <w:tab w:val="left" w:pos="5760"/>
          <w:tab w:val="left" w:pos="6480"/>
          <w:tab w:val="left" w:pos="7200"/>
          <w:tab w:val="left" w:pos="7920"/>
          <w:tab w:val="left" w:pos="8640"/>
        </w:tabs>
        <w:ind w:left="360"/>
        <w:rPr>
          <w:rFonts w:ascii="Palatino Linotype" w:hAnsi="Palatino Linotype"/>
          <w:color w:val="000000"/>
          <w:szCs w:val="22"/>
        </w:rPr>
      </w:pPr>
    </w:p>
    <w:p w14:paraId="5688B616" w14:textId="77777777" w:rsidR="0082507E" w:rsidRPr="00771369" w:rsidRDefault="00BE20CE" w:rsidP="00A20F10">
      <w:pPr>
        <w:pStyle w:val="2-QAPP"/>
        <w:numPr>
          <w:ilvl w:val="1"/>
          <w:numId w:val="24"/>
        </w:numPr>
        <w:rPr>
          <w:rFonts w:ascii="Palatino Linotype" w:hAnsi="Palatino Linotype"/>
        </w:rPr>
      </w:pPr>
      <w:bookmarkStart w:id="244" w:name="_Toc11938158"/>
      <w:r w:rsidRPr="00771369">
        <w:rPr>
          <w:rFonts w:ascii="Palatino Linotype" w:hAnsi="Palatino Linotype"/>
          <w:caps w:val="0"/>
        </w:rPr>
        <w:lastRenderedPageBreak/>
        <w:t>DATA MANAGEMENT</w:t>
      </w:r>
      <w:bookmarkEnd w:id="244"/>
    </w:p>
    <w:p w14:paraId="55BE3BD0" w14:textId="77777777" w:rsidR="0082507E" w:rsidRPr="00771369" w:rsidRDefault="00017360" w:rsidP="00A20F10">
      <w:pPr>
        <w:pStyle w:val="Heading3"/>
        <w:numPr>
          <w:ilvl w:val="2"/>
          <w:numId w:val="24"/>
        </w:numPr>
        <w:rPr>
          <w:rFonts w:ascii="Palatino Linotype" w:hAnsi="Palatino Linotype"/>
        </w:rPr>
      </w:pPr>
      <w:bookmarkStart w:id="245" w:name="_Toc11938159"/>
      <w:r w:rsidRPr="00771369">
        <w:rPr>
          <w:rFonts w:ascii="Palatino Linotype" w:hAnsi="Palatino Linotype"/>
        </w:rPr>
        <w:t>Data Custody</w:t>
      </w:r>
      <w:bookmarkEnd w:id="245"/>
      <w:r w:rsidRPr="00771369">
        <w:rPr>
          <w:rFonts w:ascii="Palatino Linotype" w:hAnsi="Palatino Linotype"/>
        </w:rPr>
        <w:t xml:space="preserve"> </w:t>
      </w:r>
    </w:p>
    <w:p w14:paraId="7E0981E3" w14:textId="77777777" w:rsidR="00BB3F95" w:rsidRDefault="00E705C1" w:rsidP="00CB4C19">
      <w:pPr>
        <w:rPr>
          <w:rFonts w:ascii="Palatino Linotype" w:hAnsi="Palatino Linotype"/>
        </w:rPr>
      </w:pPr>
      <w:r w:rsidRPr="00771369">
        <w:rPr>
          <w:rFonts w:ascii="Palatino Linotype" w:hAnsi="Palatino Linotype"/>
        </w:rPr>
        <w:t xml:space="preserve">Custody of field data will be the responsibility of the Chief Scientist during the field activity. Field data will be recorded electronically or </w:t>
      </w:r>
      <w:r w:rsidR="00047377" w:rsidRPr="00771369">
        <w:rPr>
          <w:rFonts w:ascii="Palatino Linotype" w:hAnsi="Palatino Linotype"/>
        </w:rPr>
        <w:t>manually</w:t>
      </w:r>
      <w:r w:rsidRPr="00771369">
        <w:rPr>
          <w:rFonts w:ascii="Palatino Linotype" w:hAnsi="Palatino Linotype"/>
        </w:rPr>
        <w:t xml:space="preserve"> on the field </w:t>
      </w:r>
      <w:r w:rsidR="00771369" w:rsidRPr="00771369">
        <w:rPr>
          <w:rFonts w:ascii="Palatino Linotype" w:hAnsi="Palatino Linotype"/>
        </w:rPr>
        <w:t>datasheets</w:t>
      </w:r>
      <w:r w:rsidRPr="00771369">
        <w:rPr>
          <w:rFonts w:ascii="Palatino Linotype" w:hAnsi="Palatino Linotype"/>
        </w:rPr>
        <w:t>.</w:t>
      </w:r>
      <w:r w:rsidR="00433B6A" w:rsidRPr="00771369">
        <w:rPr>
          <w:rFonts w:ascii="Palatino Linotype" w:hAnsi="Palatino Linotype"/>
        </w:rPr>
        <w:t xml:space="preserve"> </w:t>
      </w:r>
      <w:r w:rsidR="00A35054">
        <w:rPr>
          <w:rFonts w:ascii="Palatino Linotype" w:hAnsi="Palatino Linotype"/>
        </w:rPr>
        <w:t xml:space="preserve"> </w:t>
      </w:r>
      <w:r w:rsidR="00D217B5">
        <w:rPr>
          <w:rFonts w:ascii="Palatino Linotype" w:hAnsi="Palatino Linotype"/>
        </w:rPr>
        <w:t xml:space="preserve">Electronic water quality data will be provided to the Project Manager within 1 week of collection.  </w:t>
      </w:r>
    </w:p>
    <w:p w14:paraId="4DC8CDD0" w14:textId="77777777" w:rsidR="009E7F63" w:rsidRPr="00771369" w:rsidRDefault="009E7F63" w:rsidP="00CB4C19">
      <w:pPr>
        <w:rPr>
          <w:rFonts w:ascii="Palatino Linotype" w:hAnsi="Palatino Linotype"/>
        </w:rPr>
      </w:pPr>
    </w:p>
    <w:p w14:paraId="2B8C7137" w14:textId="77777777" w:rsidR="00BB3F95" w:rsidRPr="00CF7C76" w:rsidRDefault="00047377" w:rsidP="003256B3">
      <w:pPr>
        <w:rPr>
          <w:rFonts w:ascii="Palatino Linotype" w:hAnsi="Palatino Linotype"/>
        </w:rPr>
      </w:pPr>
      <w:r w:rsidRPr="00771369">
        <w:rPr>
          <w:rFonts w:ascii="Palatino Linotype" w:hAnsi="Palatino Linotype"/>
        </w:rPr>
        <w:t xml:space="preserve">Laboratory managers will be responsible for custody of data </w:t>
      </w:r>
      <w:r w:rsidRPr="00CF7C76">
        <w:rPr>
          <w:rFonts w:ascii="Palatino Linotype" w:hAnsi="Palatino Linotype"/>
        </w:rPr>
        <w:t xml:space="preserve">generated </w:t>
      </w:r>
      <w:r w:rsidR="00CB4C19" w:rsidRPr="00CF7C76">
        <w:rPr>
          <w:rFonts w:ascii="Palatino Linotype" w:hAnsi="Palatino Linotype"/>
        </w:rPr>
        <w:t xml:space="preserve">by </w:t>
      </w:r>
      <w:r w:rsidR="00641439">
        <w:rPr>
          <w:rFonts w:ascii="Palatino Linotype" w:hAnsi="Palatino Linotype"/>
        </w:rPr>
        <w:t>contracted</w:t>
      </w:r>
      <w:r w:rsidR="00CB4C19" w:rsidRPr="00CF7C76">
        <w:rPr>
          <w:rFonts w:ascii="Palatino Linotype" w:hAnsi="Palatino Linotype"/>
        </w:rPr>
        <w:t xml:space="preserve"> laboratories (see below</w:t>
      </w:r>
      <w:r w:rsidR="009E7F63">
        <w:rPr>
          <w:rFonts w:ascii="Palatino Linotype" w:hAnsi="Palatino Linotype"/>
        </w:rPr>
        <w:t>).</w:t>
      </w:r>
    </w:p>
    <w:p w14:paraId="45E01DDA" w14:textId="77777777" w:rsidR="00BB3F95" w:rsidRPr="00CF7C76" w:rsidRDefault="00BB3F95" w:rsidP="00CB4C19">
      <w:pPr>
        <w:rPr>
          <w:rFonts w:ascii="Palatino Linotype" w:hAnsi="Palatino Linotype"/>
        </w:rPr>
      </w:pPr>
    </w:p>
    <w:p w14:paraId="41E609FD" w14:textId="77777777" w:rsidR="00BB3F95" w:rsidRPr="00CF7C76" w:rsidRDefault="00636B93" w:rsidP="00CB4C19">
      <w:pPr>
        <w:rPr>
          <w:rFonts w:ascii="Palatino Linotype" w:hAnsi="Palatino Linotype"/>
        </w:rPr>
      </w:pPr>
      <w:r w:rsidRPr="00CF7C76">
        <w:rPr>
          <w:rFonts w:ascii="Palatino Linotype" w:hAnsi="Palatino Linotype"/>
        </w:rPr>
        <w:t xml:space="preserve">Each team member involved in this project </w:t>
      </w:r>
      <w:r w:rsidR="00017360" w:rsidRPr="00CF7C76">
        <w:rPr>
          <w:rFonts w:ascii="Palatino Linotype" w:hAnsi="Palatino Linotype"/>
        </w:rPr>
        <w:t xml:space="preserve">is responsible for the internal custody of their electronic </w:t>
      </w:r>
      <w:r w:rsidRPr="00CF7C76">
        <w:rPr>
          <w:rFonts w:ascii="Palatino Linotype" w:hAnsi="Palatino Linotype"/>
        </w:rPr>
        <w:t xml:space="preserve">and hard-copy </w:t>
      </w:r>
      <w:r w:rsidR="00017360" w:rsidRPr="00CF7C76">
        <w:rPr>
          <w:rFonts w:ascii="Palatino Linotype" w:hAnsi="Palatino Linotype"/>
        </w:rPr>
        <w:t xml:space="preserve">data until they are </w:t>
      </w:r>
      <w:r w:rsidR="00433B6A" w:rsidRPr="00CF7C76">
        <w:rPr>
          <w:rFonts w:ascii="Palatino Linotype" w:hAnsi="Palatino Linotype"/>
        </w:rPr>
        <w:t>submitted to</w:t>
      </w:r>
      <w:r w:rsidR="00017360" w:rsidRPr="00CF7C76">
        <w:rPr>
          <w:rFonts w:ascii="Palatino Linotype" w:hAnsi="Palatino Linotype"/>
        </w:rPr>
        <w:t xml:space="preserve"> </w:t>
      </w:r>
      <w:r w:rsidR="00CF7C76" w:rsidRPr="00CF7C76">
        <w:rPr>
          <w:rFonts w:ascii="Palatino Linotype" w:hAnsi="Palatino Linotype"/>
        </w:rPr>
        <w:t xml:space="preserve">the Project </w:t>
      </w:r>
      <w:r w:rsidR="00433B6A" w:rsidRPr="00CF7C76">
        <w:rPr>
          <w:rFonts w:ascii="Palatino Linotype" w:hAnsi="Palatino Linotype"/>
        </w:rPr>
        <w:t>Manager</w:t>
      </w:r>
      <w:r w:rsidR="00017360" w:rsidRPr="00CF7C76">
        <w:rPr>
          <w:rFonts w:ascii="Palatino Linotype" w:hAnsi="Palatino Linotype"/>
        </w:rPr>
        <w:t xml:space="preserve">. </w:t>
      </w:r>
      <w:r w:rsidR="00BB3F95" w:rsidRPr="00CF7C76">
        <w:rPr>
          <w:rFonts w:ascii="Palatino Linotype" w:hAnsi="Palatino Linotype"/>
        </w:rPr>
        <w:t xml:space="preserve">All hand-entered data that is submitted electronically </w:t>
      </w:r>
      <w:r w:rsidR="00CF7C76" w:rsidRPr="00CF7C76">
        <w:rPr>
          <w:rFonts w:ascii="Palatino Linotype" w:hAnsi="Palatino Linotype"/>
        </w:rPr>
        <w:t>will receive 100% verification</w:t>
      </w:r>
      <w:r w:rsidR="00BB3F95" w:rsidRPr="00CF7C76">
        <w:rPr>
          <w:rFonts w:ascii="Palatino Linotype" w:hAnsi="Palatino Linotype"/>
        </w:rPr>
        <w:t xml:space="preserve"> prior to submission</w:t>
      </w:r>
      <w:r w:rsidR="00BA62B1" w:rsidRPr="00CF7C76">
        <w:rPr>
          <w:rFonts w:ascii="Palatino Linotype" w:hAnsi="Palatino Linotype"/>
        </w:rPr>
        <w:t xml:space="preserve">, </w:t>
      </w:r>
      <w:r w:rsidR="00641439" w:rsidRPr="00641439">
        <w:rPr>
          <w:rFonts w:ascii="Palatino Linotype" w:hAnsi="Palatino Linotype"/>
        </w:rPr>
        <w:t>will be entered and checked using double data entry</w:t>
      </w:r>
      <w:r w:rsidR="00641439">
        <w:rPr>
          <w:rFonts w:ascii="Palatino Linotype" w:hAnsi="Palatino Linotype"/>
        </w:rPr>
        <w:t xml:space="preserve">, </w:t>
      </w:r>
      <w:r w:rsidR="00BA62B1" w:rsidRPr="00CF7C76">
        <w:rPr>
          <w:rFonts w:ascii="Palatino Linotype" w:hAnsi="Palatino Linotype"/>
        </w:rPr>
        <w:t xml:space="preserve">or will be done </w:t>
      </w:r>
      <w:r w:rsidR="00BB3F95" w:rsidRPr="00CF7C76">
        <w:rPr>
          <w:rFonts w:ascii="Palatino Linotype" w:hAnsi="Palatino Linotype"/>
        </w:rPr>
        <w:t xml:space="preserve">using </w:t>
      </w:r>
      <w:r w:rsidR="00CF7C76" w:rsidRPr="00CF7C76">
        <w:rPr>
          <w:rFonts w:ascii="Palatino Linotype" w:hAnsi="Palatino Linotype"/>
        </w:rPr>
        <w:t>a</w:t>
      </w:r>
      <w:r w:rsidR="00BB3F95" w:rsidRPr="00CF7C76">
        <w:rPr>
          <w:rFonts w:ascii="Palatino Linotype" w:hAnsi="Palatino Linotype"/>
        </w:rPr>
        <w:t xml:space="preserve"> software application</w:t>
      </w:r>
      <w:r w:rsidR="00CF7C76" w:rsidRPr="00CF7C76">
        <w:rPr>
          <w:rFonts w:ascii="Palatino Linotype" w:hAnsi="Palatino Linotype"/>
        </w:rPr>
        <w:t xml:space="preserve"> (e.g. KeyesPunch™) </w:t>
      </w:r>
      <w:r w:rsidR="00BB3F95" w:rsidRPr="00CF7C76">
        <w:rPr>
          <w:rFonts w:ascii="Palatino Linotype" w:hAnsi="Palatino Linotype"/>
        </w:rPr>
        <w:t xml:space="preserve">which employs automated controls and data verification.  Formats designed to comply with rules of the </w:t>
      </w:r>
      <w:r w:rsidR="00EC7968">
        <w:rPr>
          <w:rFonts w:ascii="Palatino Linotype" w:hAnsi="Palatino Linotype"/>
        </w:rPr>
        <w:t>selected</w:t>
      </w:r>
      <w:r w:rsidR="00BB3F95" w:rsidRPr="00CF7C76">
        <w:rPr>
          <w:rFonts w:ascii="Palatino Linotype" w:hAnsi="Palatino Linotype"/>
        </w:rPr>
        <w:t xml:space="preserve"> database will be used </w:t>
      </w:r>
      <w:r w:rsidR="00CF7C76" w:rsidRPr="00CF7C76">
        <w:rPr>
          <w:rFonts w:ascii="Palatino Linotype" w:hAnsi="Palatino Linotype"/>
        </w:rPr>
        <w:t>in the</w:t>
      </w:r>
      <w:r w:rsidR="00BA62B1" w:rsidRPr="00CF7C76">
        <w:rPr>
          <w:rFonts w:ascii="Palatino Linotype" w:hAnsi="Palatino Linotype"/>
        </w:rPr>
        <w:t xml:space="preserve"> application </w:t>
      </w:r>
      <w:r w:rsidR="00BB3F95" w:rsidRPr="00CF7C76">
        <w:rPr>
          <w:rFonts w:ascii="Palatino Linotype" w:hAnsi="Palatino Linotype"/>
        </w:rPr>
        <w:t>to constrain data entry</w:t>
      </w:r>
      <w:r w:rsidR="00CF7C76" w:rsidRPr="00CF7C76">
        <w:rPr>
          <w:rFonts w:ascii="Palatino Linotype" w:hAnsi="Palatino Linotype"/>
        </w:rPr>
        <w:t>.</w:t>
      </w:r>
      <w:r w:rsidR="00BB3F95" w:rsidRPr="00CF7C76">
        <w:rPr>
          <w:rFonts w:ascii="Palatino Linotype" w:hAnsi="Palatino Linotype"/>
        </w:rPr>
        <w:t xml:space="preserve"> These features will ensure that any entry errors are caught and corrected as the operator keys the data.</w:t>
      </w:r>
    </w:p>
    <w:p w14:paraId="311A07ED" w14:textId="77777777" w:rsidR="001F4E9F" w:rsidRPr="00641439" w:rsidRDefault="001F4E9F" w:rsidP="001F4E9F">
      <w:pPr>
        <w:rPr>
          <w:rFonts w:ascii="Palatino Linotype" w:hAnsi="Palatino Linotype"/>
        </w:rPr>
      </w:pPr>
    </w:p>
    <w:p w14:paraId="4EAEE0D8" w14:textId="77777777" w:rsidR="0082507E" w:rsidRPr="00641439" w:rsidRDefault="00017360" w:rsidP="00A20F10">
      <w:pPr>
        <w:pStyle w:val="Heading3"/>
        <w:numPr>
          <w:ilvl w:val="2"/>
          <w:numId w:val="24"/>
        </w:numPr>
        <w:rPr>
          <w:rFonts w:ascii="Palatino Linotype" w:hAnsi="Palatino Linotype"/>
        </w:rPr>
      </w:pPr>
      <w:bookmarkStart w:id="246" w:name="_Toc11938160"/>
      <w:r w:rsidRPr="00641439">
        <w:rPr>
          <w:rFonts w:ascii="Palatino Linotype" w:hAnsi="Palatino Linotype"/>
        </w:rPr>
        <w:t>Laboratory Data and Data Reduction</w:t>
      </w:r>
      <w:bookmarkEnd w:id="246"/>
    </w:p>
    <w:p w14:paraId="25F49ED4" w14:textId="77777777" w:rsidR="00017360" w:rsidRPr="00641439" w:rsidRDefault="00017360" w:rsidP="00017360">
      <w:pPr>
        <w:rPr>
          <w:rFonts w:ascii="Palatino Linotype" w:hAnsi="Palatino Linotype"/>
          <w:color w:val="000000"/>
          <w:szCs w:val="22"/>
        </w:rPr>
      </w:pPr>
      <w:r w:rsidRPr="00641439">
        <w:rPr>
          <w:rFonts w:ascii="Palatino Linotype" w:hAnsi="Palatino Linotype"/>
        </w:rPr>
        <w:t xml:space="preserve">All data generated by </w:t>
      </w:r>
      <w:r w:rsidR="00641439" w:rsidRPr="00641439">
        <w:rPr>
          <w:rFonts w:ascii="Palatino Linotype" w:hAnsi="Palatino Linotype"/>
        </w:rPr>
        <w:t>contracted</w:t>
      </w:r>
      <w:r w:rsidRPr="00641439">
        <w:rPr>
          <w:rFonts w:ascii="Palatino Linotype" w:hAnsi="Palatino Linotype"/>
        </w:rPr>
        <w:t xml:space="preserve"> laboratories will be either electronically transferred from the instrument or manually read from the instrument display (optical field of a microscope or video monitor) and entered </w:t>
      </w:r>
      <w:r w:rsidR="00433B6A" w:rsidRPr="00641439">
        <w:rPr>
          <w:rFonts w:ascii="Palatino Linotype" w:hAnsi="Palatino Linotype"/>
        </w:rPr>
        <w:t>directly into an electronic</w:t>
      </w:r>
      <w:r w:rsidRPr="00641439">
        <w:rPr>
          <w:rFonts w:ascii="Palatino Linotype" w:hAnsi="Palatino Linotype"/>
        </w:rPr>
        <w:t xml:space="preserve"> format (</w:t>
      </w:r>
      <w:r w:rsidR="00433B6A" w:rsidRPr="00641439">
        <w:rPr>
          <w:rFonts w:ascii="Palatino Linotype" w:hAnsi="Palatino Linotype"/>
        </w:rPr>
        <w:t xml:space="preserve">e.g., </w:t>
      </w:r>
      <w:r w:rsidRPr="00641439">
        <w:rPr>
          <w:rFonts w:ascii="Palatino Linotype" w:hAnsi="Palatino Linotype"/>
        </w:rPr>
        <w:t xml:space="preserve">Excel spreadsheet in the case of SPI data and </w:t>
      </w:r>
      <w:r w:rsidR="00641439" w:rsidRPr="00641439">
        <w:rPr>
          <w:rFonts w:ascii="Palatino Linotype" w:hAnsi="Palatino Linotype"/>
        </w:rPr>
        <w:t>digital image</w:t>
      </w:r>
      <w:r w:rsidRPr="00641439">
        <w:rPr>
          <w:rFonts w:ascii="Palatino Linotype" w:hAnsi="Palatino Linotype"/>
        </w:rPr>
        <w:t xml:space="preserve"> data)</w:t>
      </w:r>
      <w:r w:rsidR="00433B6A" w:rsidRPr="00641439">
        <w:rPr>
          <w:rFonts w:ascii="Palatino Linotype" w:hAnsi="Palatino Linotype"/>
        </w:rPr>
        <w:t xml:space="preserve">, or </w:t>
      </w:r>
      <w:r w:rsidRPr="00641439">
        <w:rPr>
          <w:rFonts w:ascii="Palatino Linotype" w:hAnsi="Palatino Linotype"/>
        </w:rPr>
        <w:t xml:space="preserve">entered into laboratory </w:t>
      </w:r>
      <w:r w:rsidR="00433B6A" w:rsidRPr="00641439">
        <w:rPr>
          <w:rFonts w:ascii="Palatino Linotype" w:hAnsi="Palatino Linotype"/>
        </w:rPr>
        <w:t>forms</w:t>
      </w:r>
      <w:r w:rsidRPr="00641439">
        <w:rPr>
          <w:rFonts w:ascii="Palatino Linotype" w:hAnsi="Palatino Linotype"/>
        </w:rPr>
        <w:t xml:space="preserve"> or data sheets</w:t>
      </w:r>
      <w:r w:rsidR="00433B6A" w:rsidRPr="00641439">
        <w:rPr>
          <w:rFonts w:ascii="Palatino Linotype" w:hAnsi="Palatino Linotype"/>
        </w:rPr>
        <w:t>,</w:t>
      </w:r>
      <w:r w:rsidRPr="00641439">
        <w:rPr>
          <w:rFonts w:ascii="Palatino Linotype" w:hAnsi="Palatino Linotype"/>
        </w:rPr>
        <w:t xml:space="preserve"> </w:t>
      </w:r>
      <w:r w:rsidR="00433B6A" w:rsidRPr="00641439">
        <w:rPr>
          <w:rFonts w:ascii="Palatino Linotype" w:hAnsi="Palatino Linotype"/>
        </w:rPr>
        <w:t>and then</w:t>
      </w:r>
      <w:r w:rsidRPr="00641439">
        <w:rPr>
          <w:rFonts w:ascii="Palatino Linotype" w:hAnsi="Palatino Linotype"/>
        </w:rPr>
        <w:t xml:space="preserve"> manually entered into </w:t>
      </w:r>
      <w:r w:rsidR="00433B6A" w:rsidRPr="00641439">
        <w:rPr>
          <w:rFonts w:ascii="Palatino Linotype" w:hAnsi="Palatino Linotype"/>
        </w:rPr>
        <w:t>an electronic format</w:t>
      </w:r>
      <w:r w:rsidRPr="00641439">
        <w:rPr>
          <w:rFonts w:ascii="Palatino Linotype" w:hAnsi="Palatino Linotype"/>
        </w:rPr>
        <w:t>.</w:t>
      </w:r>
      <w:r w:rsidR="00433B6A" w:rsidRPr="00641439">
        <w:rPr>
          <w:rFonts w:ascii="Palatino Linotype" w:hAnsi="Palatino Linotype"/>
        </w:rPr>
        <w:t xml:space="preserve"> All manually entered data will receive 100% verification or will be entered </w:t>
      </w:r>
      <w:r w:rsidR="00BB3F95" w:rsidRPr="00641439">
        <w:rPr>
          <w:rFonts w:ascii="Palatino Linotype" w:hAnsi="Palatino Linotype"/>
        </w:rPr>
        <w:t xml:space="preserve">and checked </w:t>
      </w:r>
      <w:r w:rsidR="00433B6A" w:rsidRPr="00641439">
        <w:rPr>
          <w:rFonts w:ascii="Palatino Linotype" w:hAnsi="Palatino Linotype"/>
        </w:rPr>
        <w:t xml:space="preserve">using double data entry. </w:t>
      </w:r>
    </w:p>
    <w:p w14:paraId="347DF51F" w14:textId="77777777" w:rsidR="00017360" w:rsidRPr="00641439" w:rsidRDefault="00017360" w:rsidP="00017360">
      <w:pPr>
        <w:rPr>
          <w:rFonts w:ascii="Palatino Linotype" w:hAnsi="Palatino Linotype"/>
          <w:color w:val="000000"/>
          <w:szCs w:val="22"/>
        </w:rPr>
      </w:pPr>
    </w:p>
    <w:p w14:paraId="5F317263" w14:textId="77777777" w:rsidR="00017360" w:rsidRPr="00820BE8" w:rsidRDefault="00017360" w:rsidP="00017360">
      <w:pPr>
        <w:rPr>
          <w:rFonts w:ascii="Palatino Linotype" w:hAnsi="Palatino Linotype"/>
        </w:rPr>
      </w:pPr>
      <w:r w:rsidRPr="004A0D18">
        <w:rPr>
          <w:rFonts w:ascii="Palatino Linotype" w:hAnsi="Palatino Linotype"/>
          <w:color w:val="000000"/>
          <w:szCs w:val="22"/>
        </w:rPr>
        <w:t>Data reduction is the process of converting raw numbers (</w:t>
      </w:r>
      <w:r w:rsidRPr="004A0D18">
        <w:rPr>
          <w:rFonts w:ascii="Palatino Linotype" w:hAnsi="Palatino Linotype"/>
          <w:i/>
          <w:iCs/>
          <w:color w:val="000000"/>
          <w:szCs w:val="22"/>
        </w:rPr>
        <w:t>e.g</w:t>
      </w:r>
      <w:r w:rsidRPr="004A0D18">
        <w:rPr>
          <w:rFonts w:ascii="Palatino Linotype" w:hAnsi="Palatino Linotype"/>
          <w:color w:val="000000"/>
          <w:szCs w:val="22"/>
        </w:rPr>
        <w:t xml:space="preserve">., numbers of </w:t>
      </w:r>
      <w:r w:rsidRPr="004065B8">
        <w:rPr>
          <w:rFonts w:ascii="Palatino Linotype" w:hAnsi="Palatino Linotype"/>
          <w:color w:val="000000"/>
          <w:szCs w:val="22"/>
        </w:rPr>
        <w:t xml:space="preserve">organisms per replicate) into data that can be displayed graphically, summarized in tables, or compared statistically for differences between mean values for sampling </w:t>
      </w:r>
      <w:r w:rsidR="004065B8" w:rsidRPr="004065B8">
        <w:rPr>
          <w:rFonts w:ascii="Palatino Linotype" w:hAnsi="Palatino Linotype"/>
          <w:color w:val="000000"/>
          <w:szCs w:val="22"/>
        </w:rPr>
        <w:t xml:space="preserve">stations </w:t>
      </w:r>
      <w:r w:rsidRPr="004065B8">
        <w:rPr>
          <w:rFonts w:ascii="Palatino Linotype" w:hAnsi="Palatino Linotype"/>
          <w:color w:val="000000"/>
          <w:szCs w:val="22"/>
        </w:rPr>
        <w:t>or</w:t>
      </w:r>
      <w:r w:rsidR="004065B8" w:rsidRPr="004065B8">
        <w:rPr>
          <w:rFonts w:ascii="Palatino Linotype" w:hAnsi="Palatino Linotype"/>
          <w:color w:val="000000"/>
          <w:szCs w:val="22"/>
        </w:rPr>
        <w:t xml:space="preserve"> times</w:t>
      </w:r>
      <w:r w:rsidRPr="004065B8">
        <w:rPr>
          <w:rFonts w:ascii="Palatino Linotype" w:hAnsi="Palatino Linotype"/>
          <w:color w:val="000000"/>
          <w:szCs w:val="22"/>
        </w:rPr>
        <w:t xml:space="preserve">. </w:t>
      </w:r>
      <w:r w:rsidR="004065B8" w:rsidRPr="004065B8">
        <w:rPr>
          <w:rFonts w:ascii="Palatino Linotype" w:hAnsi="Palatino Linotype"/>
        </w:rPr>
        <w:t>Macrofauna and</w:t>
      </w:r>
      <w:r w:rsidRPr="004065B8">
        <w:rPr>
          <w:rFonts w:ascii="Palatino Linotype" w:hAnsi="Palatino Linotype"/>
          <w:color w:val="000000"/>
          <w:szCs w:val="22"/>
        </w:rPr>
        <w:t xml:space="preserve"> SPI data </w:t>
      </w:r>
      <w:r w:rsidR="00D52C8C">
        <w:rPr>
          <w:rFonts w:ascii="Palatino Linotype" w:hAnsi="Palatino Linotype"/>
          <w:color w:val="000000"/>
          <w:szCs w:val="22"/>
        </w:rPr>
        <w:t xml:space="preserve">analysis </w:t>
      </w:r>
      <w:r w:rsidR="004065B8" w:rsidRPr="004065B8">
        <w:rPr>
          <w:rFonts w:ascii="Palatino Linotype" w:hAnsi="Palatino Linotype"/>
          <w:color w:val="000000"/>
          <w:szCs w:val="22"/>
        </w:rPr>
        <w:t>discussed below require</w:t>
      </w:r>
      <w:r w:rsidRPr="004065B8">
        <w:rPr>
          <w:rFonts w:ascii="Palatino Linotype" w:hAnsi="Palatino Linotype"/>
          <w:color w:val="000000"/>
          <w:szCs w:val="22"/>
        </w:rPr>
        <w:t xml:space="preserve"> </w:t>
      </w:r>
      <w:r w:rsidR="004065B8" w:rsidRPr="004065B8">
        <w:rPr>
          <w:rFonts w:ascii="Palatino Linotype" w:hAnsi="Palatino Linotype"/>
          <w:color w:val="000000"/>
          <w:szCs w:val="22"/>
        </w:rPr>
        <w:t>that some data be derived from the raw numbers for the Synthesis Report</w:t>
      </w:r>
      <w:r w:rsidRPr="004065B8">
        <w:rPr>
          <w:rFonts w:ascii="Palatino Linotype" w:hAnsi="Palatino Linotype"/>
          <w:color w:val="000000"/>
          <w:szCs w:val="22"/>
        </w:rPr>
        <w:t xml:space="preserve">. </w:t>
      </w:r>
      <w:r w:rsidRPr="004065B8">
        <w:rPr>
          <w:rFonts w:ascii="Palatino Linotype" w:hAnsi="Palatino Linotype"/>
        </w:rPr>
        <w:t xml:space="preserve">All data reduction will be performed electronically, either by the instrument software or in a spreadsheet, and will be validated according to procedures described </w:t>
      </w:r>
      <w:r w:rsidRPr="00820BE8">
        <w:rPr>
          <w:rFonts w:ascii="Palatino Linotype" w:hAnsi="Palatino Linotype"/>
        </w:rPr>
        <w:t xml:space="preserve">in Section D2.  </w:t>
      </w:r>
    </w:p>
    <w:p w14:paraId="06FE2ECA" w14:textId="77777777" w:rsidR="00017360" w:rsidRPr="00265F46" w:rsidRDefault="00017360" w:rsidP="00017360">
      <w:pPr>
        <w:rPr>
          <w:rFonts w:ascii="Palatino Linotype" w:hAnsi="Palatino Linotype"/>
          <w:highlight w:val="yellow"/>
        </w:rPr>
      </w:pPr>
    </w:p>
    <w:p w14:paraId="6055A14B" w14:textId="77777777" w:rsidR="00017360" w:rsidRPr="00D235EC" w:rsidRDefault="00017360" w:rsidP="00017360">
      <w:pPr>
        <w:rPr>
          <w:rFonts w:ascii="Palatino Linotype" w:hAnsi="Palatino Linotype"/>
        </w:rPr>
      </w:pPr>
      <w:r w:rsidRPr="00D235EC">
        <w:rPr>
          <w:rFonts w:ascii="Palatino Linotype" w:hAnsi="Palatino Linotype"/>
        </w:rPr>
        <w:t xml:space="preserve">The format for final data submission is described below. </w:t>
      </w:r>
    </w:p>
    <w:p w14:paraId="5019B700" w14:textId="77777777" w:rsidR="00017360" w:rsidRPr="003D2263" w:rsidRDefault="00017360" w:rsidP="00017360">
      <w:pPr>
        <w:rPr>
          <w:rFonts w:ascii="Palatino Linotype" w:hAnsi="Palatino Linotype"/>
        </w:rPr>
      </w:pPr>
    </w:p>
    <w:p w14:paraId="058E6567" w14:textId="77777777" w:rsidR="0082507E" w:rsidRPr="003D2263" w:rsidRDefault="008035D3" w:rsidP="00A20F10">
      <w:pPr>
        <w:pStyle w:val="Heading4"/>
        <w:numPr>
          <w:ilvl w:val="3"/>
          <w:numId w:val="24"/>
        </w:numPr>
        <w:rPr>
          <w:rFonts w:ascii="Palatino Linotype" w:hAnsi="Palatino Linotype"/>
        </w:rPr>
      </w:pPr>
      <w:bookmarkStart w:id="247" w:name="_Toc2565210"/>
      <w:bookmarkStart w:id="248" w:name="_Toc3192025"/>
      <w:bookmarkStart w:id="249" w:name="_Toc83544577"/>
      <w:bookmarkStart w:id="250" w:name="_Toc11938161"/>
      <w:r>
        <w:rPr>
          <w:rFonts w:ascii="Palatino Linotype" w:hAnsi="Palatino Linotype"/>
        </w:rPr>
        <w:t>Macro</w:t>
      </w:r>
      <w:r w:rsidR="00017360" w:rsidRPr="003D2263">
        <w:rPr>
          <w:rFonts w:ascii="Palatino Linotype" w:hAnsi="Palatino Linotype"/>
        </w:rPr>
        <w:t>faunal Analysis</w:t>
      </w:r>
      <w:bookmarkEnd w:id="247"/>
      <w:bookmarkEnd w:id="248"/>
      <w:bookmarkEnd w:id="249"/>
      <w:bookmarkEnd w:id="250"/>
    </w:p>
    <w:p w14:paraId="42D4D132" w14:textId="77777777" w:rsidR="00017360" w:rsidRDefault="003D2263" w:rsidP="00017360">
      <w:pPr>
        <w:rPr>
          <w:rFonts w:ascii="Palatino Linotype" w:hAnsi="Palatino Linotype"/>
          <w:color w:val="000000"/>
          <w:szCs w:val="22"/>
        </w:rPr>
      </w:pPr>
      <w:r w:rsidRPr="003D2263">
        <w:rPr>
          <w:rFonts w:ascii="Palatino Linotype" w:hAnsi="Palatino Linotype"/>
        </w:rPr>
        <w:t>The contracted laboratory</w:t>
      </w:r>
      <w:r w:rsidR="00320938" w:rsidRPr="003D2263">
        <w:rPr>
          <w:rFonts w:ascii="Palatino Linotype" w:hAnsi="Palatino Linotype"/>
          <w:color w:val="000000"/>
          <w:szCs w:val="22"/>
        </w:rPr>
        <w:t xml:space="preserve"> </w:t>
      </w:r>
      <w:r w:rsidR="00320938" w:rsidRPr="008035D3">
        <w:rPr>
          <w:rFonts w:ascii="Palatino Linotype" w:hAnsi="Palatino Linotype"/>
          <w:color w:val="000000"/>
          <w:szCs w:val="22"/>
        </w:rPr>
        <w:t xml:space="preserve">will include </w:t>
      </w:r>
      <w:r w:rsidR="008035D3" w:rsidRPr="008035D3">
        <w:rPr>
          <w:rFonts w:ascii="Palatino Linotype" w:hAnsi="Palatino Linotype"/>
          <w:color w:val="000000"/>
          <w:szCs w:val="22"/>
        </w:rPr>
        <w:t>the</w:t>
      </w:r>
      <w:r w:rsidR="00722485" w:rsidRPr="008035D3">
        <w:rPr>
          <w:rFonts w:ascii="Palatino Linotype" w:hAnsi="Palatino Linotype"/>
          <w:color w:val="000000"/>
          <w:szCs w:val="22"/>
        </w:rPr>
        <w:t xml:space="preserve"> </w:t>
      </w:r>
      <w:r w:rsidR="00320938" w:rsidRPr="00D60B82">
        <w:rPr>
          <w:rFonts w:ascii="Palatino Linotype" w:hAnsi="Palatino Linotype"/>
          <w:color w:val="000000"/>
          <w:szCs w:val="22"/>
        </w:rPr>
        <w:t xml:space="preserve">scientific name for each taxon in the </w:t>
      </w:r>
      <w:r w:rsidR="008035D3" w:rsidRPr="00D60B82">
        <w:rPr>
          <w:rFonts w:ascii="Palatino Linotype" w:hAnsi="Palatino Linotype"/>
          <w:color w:val="000000"/>
          <w:szCs w:val="22"/>
        </w:rPr>
        <w:t>macro</w:t>
      </w:r>
      <w:r w:rsidR="00320938" w:rsidRPr="00D60B82">
        <w:rPr>
          <w:rFonts w:ascii="Palatino Linotype" w:hAnsi="Palatino Linotype"/>
          <w:color w:val="000000"/>
          <w:szCs w:val="22"/>
        </w:rPr>
        <w:t xml:space="preserve">faunal abundance data submitted to </w:t>
      </w:r>
      <w:r w:rsidRPr="00D60B82">
        <w:rPr>
          <w:rFonts w:ascii="Palatino Linotype" w:hAnsi="Palatino Linotype"/>
          <w:color w:val="000000"/>
          <w:szCs w:val="22"/>
        </w:rPr>
        <w:t>the Project Manager</w:t>
      </w:r>
      <w:r w:rsidR="00320938" w:rsidRPr="00D60B82">
        <w:rPr>
          <w:rFonts w:ascii="Palatino Linotype" w:hAnsi="Palatino Linotype"/>
          <w:color w:val="000000"/>
          <w:szCs w:val="22"/>
        </w:rPr>
        <w:t xml:space="preserve">. </w:t>
      </w:r>
      <w:r w:rsidR="00722485" w:rsidRPr="00D60B82">
        <w:rPr>
          <w:rFonts w:ascii="Palatino Linotype" w:hAnsi="Palatino Linotype"/>
          <w:color w:val="000000"/>
          <w:szCs w:val="22"/>
        </w:rPr>
        <w:t>Taxonomic</w:t>
      </w:r>
      <w:r w:rsidR="00722485" w:rsidRPr="008035D3">
        <w:rPr>
          <w:rFonts w:ascii="Palatino Linotype" w:hAnsi="Palatino Linotype"/>
          <w:color w:val="000000"/>
          <w:szCs w:val="22"/>
        </w:rPr>
        <w:t xml:space="preserve"> consistency between the current </w:t>
      </w:r>
      <w:r w:rsidR="00722485" w:rsidRPr="008035D3">
        <w:rPr>
          <w:rFonts w:ascii="Palatino Linotype" w:hAnsi="Palatino Linotype"/>
          <w:color w:val="000000"/>
          <w:szCs w:val="22"/>
        </w:rPr>
        <w:lastRenderedPageBreak/>
        <w:t xml:space="preserve">and previous </w:t>
      </w:r>
      <w:r w:rsidR="008035D3">
        <w:rPr>
          <w:rFonts w:ascii="Palatino Linotype" w:hAnsi="Palatino Linotype"/>
          <w:color w:val="000000"/>
          <w:szCs w:val="22"/>
        </w:rPr>
        <w:t xml:space="preserve">survey </w:t>
      </w:r>
      <w:r w:rsidR="00722485" w:rsidRPr="008035D3">
        <w:rPr>
          <w:rFonts w:ascii="Palatino Linotype" w:hAnsi="Palatino Linotype"/>
          <w:color w:val="000000"/>
          <w:szCs w:val="22"/>
        </w:rPr>
        <w:t>identifications</w:t>
      </w:r>
      <w:r w:rsidR="00B00D41" w:rsidRPr="008035D3">
        <w:rPr>
          <w:rFonts w:ascii="Palatino Linotype" w:hAnsi="Palatino Linotype"/>
          <w:color w:val="000000"/>
          <w:szCs w:val="22"/>
        </w:rPr>
        <w:t xml:space="preserve"> will be verified using the project reference collection (see Section</w:t>
      </w:r>
      <w:r w:rsidR="0051069D" w:rsidRPr="008035D3">
        <w:rPr>
          <w:rFonts w:ascii="Palatino Linotype" w:hAnsi="Palatino Linotype"/>
          <w:color w:val="000000"/>
          <w:szCs w:val="22"/>
        </w:rPr>
        <w:t>s</w:t>
      </w:r>
      <w:r w:rsidR="00B00D41" w:rsidRPr="008035D3">
        <w:rPr>
          <w:rFonts w:ascii="Palatino Linotype" w:hAnsi="Palatino Linotype"/>
          <w:color w:val="000000"/>
          <w:szCs w:val="22"/>
        </w:rPr>
        <w:t xml:space="preserve"> B4.1</w:t>
      </w:r>
      <w:r w:rsidR="008035D3">
        <w:rPr>
          <w:rFonts w:ascii="Palatino Linotype" w:hAnsi="Palatino Linotype"/>
          <w:color w:val="000000"/>
          <w:szCs w:val="22"/>
        </w:rPr>
        <w:t>, B4.4,</w:t>
      </w:r>
      <w:r w:rsidR="0051069D" w:rsidRPr="008035D3">
        <w:rPr>
          <w:rFonts w:ascii="Palatino Linotype" w:hAnsi="Palatino Linotype"/>
          <w:color w:val="000000"/>
          <w:szCs w:val="22"/>
        </w:rPr>
        <w:t xml:space="preserve"> and B5.2.</w:t>
      </w:r>
      <w:r w:rsidR="008035D3">
        <w:rPr>
          <w:rFonts w:ascii="Palatino Linotype" w:hAnsi="Palatino Linotype"/>
          <w:color w:val="000000"/>
          <w:szCs w:val="22"/>
        </w:rPr>
        <w:t>2</w:t>
      </w:r>
      <w:r w:rsidR="00B00D41" w:rsidRPr="008035D3">
        <w:rPr>
          <w:rFonts w:ascii="Palatino Linotype" w:hAnsi="Palatino Linotype"/>
          <w:color w:val="000000"/>
          <w:szCs w:val="22"/>
        </w:rPr>
        <w:t xml:space="preserve">). </w:t>
      </w:r>
    </w:p>
    <w:p w14:paraId="796A4E84" w14:textId="77777777" w:rsidR="006B6402" w:rsidRPr="008035D3" w:rsidRDefault="006B6402" w:rsidP="00017360">
      <w:pPr>
        <w:rPr>
          <w:rFonts w:ascii="Palatino Linotype" w:hAnsi="Palatino Linotype"/>
          <w:color w:val="000000"/>
          <w:szCs w:val="22"/>
        </w:rPr>
      </w:pPr>
    </w:p>
    <w:p w14:paraId="7E53189B" w14:textId="77777777" w:rsidR="00017360" w:rsidRPr="006B6402" w:rsidRDefault="006B6402" w:rsidP="00017360">
      <w:pPr>
        <w:rPr>
          <w:rFonts w:ascii="Palatino Linotype" w:hAnsi="Palatino Linotype"/>
        </w:rPr>
      </w:pPr>
      <w:r w:rsidRPr="006B6402">
        <w:rPr>
          <w:rFonts w:ascii="Palatino Linotype" w:hAnsi="Palatino Linotype"/>
        </w:rPr>
        <w:t xml:space="preserve">Macrofaunal data </w:t>
      </w:r>
      <w:r>
        <w:rPr>
          <w:rFonts w:ascii="Palatino Linotype" w:hAnsi="Palatino Linotype"/>
        </w:rPr>
        <w:t xml:space="preserve">will be analyzed for the following </w:t>
      </w:r>
      <w:r w:rsidR="00056F11">
        <w:rPr>
          <w:rFonts w:ascii="Palatino Linotype" w:hAnsi="Palatino Linotype"/>
        </w:rPr>
        <w:t xml:space="preserve">community parameters: </w:t>
      </w:r>
      <w:r w:rsidR="00056F11" w:rsidRPr="00056F11">
        <w:rPr>
          <w:rFonts w:ascii="Palatino Linotype" w:hAnsi="Palatino Linotype"/>
        </w:rPr>
        <w:t xml:space="preserve">abundance, </w:t>
      </w:r>
      <w:r w:rsidR="00E53FEC" w:rsidRPr="00E53FEC">
        <w:rPr>
          <w:rFonts w:ascii="Palatino Linotype" w:hAnsi="Palatino Linotype"/>
        </w:rPr>
        <w:t xml:space="preserve">Shannon-Wiener diversity index </w:t>
      </w:r>
      <w:r w:rsidR="00E53FEC">
        <w:rPr>
          <w:rFonts w:ascii="Palatino Linotype" w:hAnsi="Palatino Linotype"/>
        </w:rPr>
        <w:t>(</w:t>
      </w:r>
      <w:r w:rsidR="00056F11" w:rsidRPr="00056F11">
        <w:rPr>
          <w:rFonts w:ascii="Palatino Linotype" w:hAnsi="Palatino Linotype"/>
        </w:rPr>
        <w:t>H'</w:t>
      </w:r>
      <w:r w:rsidR="00E53FEC">
        <w:rPr>
          <w:rFonts w:ascii="Palatino Linotype" w:hAnsi="Palatino Linotype"/>
        </w:rPr>
        <w:t>)</w:t>
      </w:r>
      <w:r w:rsidR="00056F11" w:rsidRPr="00056F11">
        <w:rPr>
          <w:rFonts w:ascii="Palatino Linotype" w:hAnsi="Palatino Linotype"/>
        </w:rPr>
        <w:t xml:space="preserve">, </w:t>
      </w:r>
      <w:r w:rsidR="00CD4AD2" w:rsidRPr="00CD4AD2">
        <w:rPr>
          <w:rFonts w:ascii="Palatino Linotype" w:hAnsi="Palatino Linotype"/>
        </w:rPr>
        <w:t>Pielou's evenness</w:t>
      </w:r>
      <w:r w:rsidR="00CD4AD2">
        <w:rPr>
          <w:rFonts w:ascii="Palatino Linotype" w:hAnsi="Palatino Linotype"/>
        </w:rPr>
        <w:t xml:space="preserve"> (</w:t>
      </w:r>
      <w:r w:rsidR="00056F11" w:rsidRPr="00056F11">
        <w:rPr>
          <w:rFonts w:ascii="Palatino Linotype" w:hAnsi="Palatino Linotype"/>
        </w:rPr>
        <w:t>J'</w:t>
      </w:r>
      <w:r w:rsidR="00CD4AD2">
        <w:rPr>
          <w:rFonts w:ascii="Palatino Linotype" w:hAnsi="Palatino Linotype"/>
        </w:rPr>
        <w:t>)</w:t>
      </w:r>
      <w:r w:rsidR="00056F11" w:rsidRPr="00056F11">
        <w:rPr>
          <w:rFonts w:ascii="Palatino Linotype" w:hAnsi="Palatino Linotype"/>
        </w:rPr>
        <w:t>, Margalef</w:t>
      </w:r>
      <w:r w:rsidR="00E53FEC">
        <w:rPr>
          <w:rFonts w:ascii="Palatino Linotype" w:hAnsi="Palatino Linotype"/>
        </w:rPr>
        <w:t>’s diversity index</w:t>
      </w:r>
      <w:r w:rsidR="00056F11" w:rsidRPr="00056F11">
        <w:rPr>
          <w:rFonts w:ascii="Palatino Linotype" w:hAnsi="Palatino Linotype"/>
        </w:rPr>
        <w:t xml:space="preserve">, Simpson, and </w:t>
      </w:r>
      <w:r w:rsidR="00056F11">
        <w:rPr>
          <w:rFonts w:ascii="Palatino Linotype" w:hAnsi="Palatino Linotype"/>
        </w:rPr>
        <w:t>Total Taxonomic Distinctiveness (</w:t>
      </w:r>
      <w:r w:rsidR="00056F11" w:rsidRPr="00056F11">
        <w:rPr>
          <w:rFonts w:ascii="Palatino Linotype" w:hAnsi="Palatino Linotype"/>
        </w:rPr>
        <w:t>TTD</w:t>
      </w:r>
      <w:r w:rsidR="00056F11">
        <w:rPr>
          <w:rFonts w:ascii="Palatino Linotype" w:hAnsi="Palatino Linotype"/>
        </w:rPr>
        <w:t xml:space="preserve">).  </w:t>
      </w:r>
    </w:p>
    <w:p w14:paraId="54E3FFD9" w14:textId="77777777" w:rsidR="006B6402" w:rsidRPr="006B6402" w:rsidRDefault="006B6402" w:rsidP="00017360">
      <w:pPr>
        <w:rPr>
          <w:rFonts w:ascii="Palatino Linotype" w:hAnsi="Palatino Linotype"/>
        </w:rPr>
      </w:pPr>
    </w:p>
    <w:p w14:paraId="49DB0651" w14:textId="77777777" w:rsidR="006B6402" w:rsidRDefault="00E53FEC" w:rsidP="00017360">
      <w:pPr>
        <w:rPr>
          <w:rFonts w:ascii="Palatino Linotype" w:hAnsi="Palatino Linotype"/>
        </w:rPr>
      </w:pPr>
      <w:r w:rsidRPr="00E53FEC">
        <w:rPr>
          <w:rFonts w:ascii="Palatino Linotype" w:hAnsi="Palatino Linotype"/>
        </w:rPr>
        <w:t xml:space="preserve">Shannon-Wiener diversity index </w:t>
      </w:r>
      <w:r>
        <w:rPr>
          <w:rFonts w:ascii="Palatino Linotype" w:hAnsi="Palatino Linotype"/>
        </w:rPr>
        <w:t>(</w:t>
      </w:r>
      <w:r w:rsidRPr="00056F11">
        <w:rPr>
          <w:rFonts w:ascii="Palatino Linotype" w:hAnsi="Palatino Linotype"/>
        </w:rPr>
        <w:t>H'</w:t>
      </w:r>
      <w:r>
        <w:rPr>
          <w:rFonts w:ascii="Palatino Linotype" w:hAnsi="Palatino Linotype"/>
        </w:rPr>
        <w:t xml:space="preserve">) characterizes the species diversity in a community and is calculated following </w:t>
      </w:r>
    </w:p>
    <w:p w14:paraId="728E2D23" w14:textId="77777777" w:rsidR="00080FFC" w:rsidRDefault="00080FFC" w:rsidP="005D2ED3">
      <w:pPr>
        <w:spacing w:after="120"/>
        <w:ind w:left="2434"/>
        <w:rPr>
          <w:rFonts w:ascii="Palatino Linotype" w:hAnsi="Palatino Linotype"/>
        </w:rPr>
      </w:pPr>
      <w:r w:rsidRPr="00F206B9">
        <w:rPr>
          <w:rFonts w:ascii="Palatino Linotype" w:hAnsi="Palatino Linotype"/>
          <w:szCs w:val="22"/>
        </w:rPr>
        <w:t>H’ =</w:t>
      </w:r>
      <w:r w:rsidR="005D2ED3" w:rsidRPr="00F206B9">
        <w:rPr>
          <w:rFonts w:ascii="Palatino Linotype" w:hAnsi="Palatino Linotype"/>
          <w:szCs w:val="22"/>
        </w:rPr>
        <w:t xml:space="preserve"> </w:t>
      </w:r>
      <m:oMath>
        <m:r>
          <m:rPr>
            <m:nor/>
          </m:rPr>
          <w:rPr>
            <w:rFonts w:ascii="Palatino Linotype" w:hAnsi="Palatino Linotype"/>
            <w:szCs w:val="22"/>
          </w:rPr>
          <m:t>-</m:t>
        </m:r>
        <m:nary>
          <m:naryPr>
            <m:chr m:val="∑"/>
            <m:limLoc m:val="undOvr"/>
            <m:ctrlPr>
              <w:rPr>
                <w:rFonts w:ascii="Cambria Math" w:hAnsi="Cambria Math"/>
                <w:i/>
                <w:szCs w:val="22"/>
              </w:rPr>
            </m:ctrlPr>
          </m:naryPr>
          <m:sub>
            <m:r>
              <m:rPr>
                <m:nor/>
              </m:rPr>
              <w:rPr>
                <w:rFonts w:ascii="Palatino Linotype" w:hAnsi="Palatino Linotype"/>
                <w:szCs w:val="22"/>
              </w:rPr>
              <m:t>i=1</m:t>
            </m:r>
          </m:sub>
          <m:sup>
            <m:r>
              <m:rPr>
                <m:nor/>
              </m:rPr>
              <w:rPr>
                <w:rFonts w:ascii="Palatino Linotype" w:hAnsi="Palatino Linotype"/>
                <w:szCs w:val="22"/>
              </w:rPr>
              <m:t>R</m:t>
            </m:r>
          </m:sup>
          <m:e>
            <m:sSub>
              <m:sSubPr>
                <m:ctrlPr>
                  <w:rPr>
                    <w:rFonts w:ascii="Cambria Math" w:hAnsi="Cambria Math"/>
                    <w:i/>
                    <w:szCs w:val="22"/>
                  </w:rPr>
                </m:ctrlPr>
              </m:sSubPr>
              <m:e>
                <m:r>
                  <m:rPr>
                    <m:nor/>
                  </m:rPr>
                  <w:rPr>
                    <w:rFonts w:ascii="Palatino Linotype" w:hAnsi="Palatino Linotype"/>
                    <w:i/>
                    <w:szCs w:val="22"/>
                  </w:rPr>
                  <m:t>p</m:t>
                </m:r>
              </m:e>
              <m:sub>
                <m:r>
                  <m:rPr>
                    <m:nor/>
                  </m:rPr>
                  <w:rPr>
                    <w:rFonts w:ascii="Palatino Linotype" w:hAnsi="Palatino Linotype"/>
                    <w:szCs w:val="22"/>
                  </w:rPr>
                  <m:t>i</m:t>
                </m:r>
              </m:sub>
            </m:sSub>
            <m:func>
              <m:funcPr>
                <m:ctrlPr>
                  <w:rPr>
                    <w:rFonts w:ascii="Cambria Math" w:hAnsi="Cambria Math"/>
                    <w:i/>
                    <w:szCs w:val="22"/>
                  </w:rPr>
                </m:ctrlPr>
              </m:funcPr>
              <m:fName>
                <m:r>
                  <m:rPr>
                    <m:nor/>
                  </m:rPr>
                  <w:rPr>
                    <w:rFonts w:ascii="Palatino Linotype" w:hAnsi="Palatino Linotype"/>
                    <w:szCs w:val="22"/>
                  </w:rPr>
                  <m:t>ln</m:t>
                </m:r>
                <m:ctrlPr>
                  <w:rPr>
                    <w:rFonts w:ascii="Cambria Math" w:hAnsi="Cambria Math"/>
                    <w:szCs w:val="22"/>
                  </w:rPr>
                </m:ctrlPr>
              </m:fName>
              <m:e>
                <m:sSub>
                  <m:sSubPr>
                    <m:ctrlPr>
                      <w:rPr>
                        <w:rFonts w:ascii="Cambria Math" w:hAnsi="Cambria Math"/>
                        <w:i/>
                        <w:szCs w:val="22"/>
                      </w:rPr>
                    </m:ctrlPr>
                  </m:sSubPr>
                  <m:e>
                    <m:r>
                      <m:rPr>
                        <m:nor/>
                      </m:rPr>
                      <w:rPr>
                        <w:rFonts w:ascii="Palatino Linotype" w:hAnsi="Palatino Linotype"/>
                        <w:i/>
                        <w:szCs w:val="22"/>
                      </w:rPr>
                      <m:t>p</m:t>
                    </m:r>
                  </m:e>
                  <m:sub>
                    <m:r>
                      <m:rPr>
                        <m:nor/>
                      </m:rPr>
                      <w:rPr>
                        <w:rFonts w:ascii="Palatino Linotype" w:hAnsi="Palatino Linotype"/>
                        <w:szCs w:val="22"/>
                      </w:rPr>
                      <m:t>i</m:t>
                    </m:r>
                  </m:sub>
                </m:sSub>
              </m:e>
            </m:func>
          </m:e>
        </m:nary>
      </m:oMath>
      <w:r w:rsidR="00F206B9" w:rsidRPr="00F206B9">
        <w:rPr>
          <w:rFonts w:ascii="Palatino Linotype" w:hAnsi="Palatino Linotype"/>
          <w:szCs w:val="22"/>
        </w:rPr>
        <w:t xml:space="preserve"> </w:t>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sidRPr="00F206B9">
        <w:rPr>
          <w:rFonts w:ascii="Palatino Linotype" w:hAnsi="Palatino Linotype"/>
          <w:szCs w:val="22"/>
        </w:rPr>
        <w:t>(1)</w:t>
      </w:r>
    </w:p>
    <w:p w14:paraId="53667E24" w14:textId="77777777" w:rsidR="00080FFC" w:rsidRDefault="005D2ED3" w:rsidP="005D2ED3">
      <w:pPr>
        <w:rPr>
          <w:rFonts w:ascii="Palatino Linotype" w:hAnsi="Palatino Linotype"/>
        </w:rPr>
      </w:pPr>
      <w:r>
        <w:rPr>
          <w:rFonts w:ascii="Palatino Linotype" w:hAnsi="Palatino Linotype"/>
        </w:rPr>
        <w:t xml:space="preserve">where </w:t>
      </w:r>
      <w:r w:rsidRPr="005D2ED3">
        <w:rPr>
          <w:rFonts w:ascii="Palatino Linotype" w:hAnsi="Palatino Linotype"/>
          <w:i/>
        </w:rPr>
        <w:t>p</w:t>
      </w:r>
      <w:r w:rsidRPr="005D2ED3">
        <w:rPr>
          <w:rFonts w:ascii="Palatino Linotype" w:hAnsi="Palatino Linotype"/>
          <w:vertAlign w:val="subscript"/>
        </w:rPr>
        <w:t>i</w:t>
      </w:r>
      <w:r w:rsidRPr="005D2ED3">
        <w:rPr>
          <w:rFonts w:ascii="Palatino Linotype" w:hAnsi="Palatino Linotype"/>
        </w:rPr>
        <w:t xml:space="preserve"> is the proportion of individuals belonging to the </w:t>
      </w:r>
      <w:r w:rsidRPr="005D2ED3">
        <w:rPr>
          <w:rFonts w:ascii="Palatino Linotype" w:hAnsi="Palatino Linotype"/>
          <w:i/>
        </w:rPr>
        <w:t>i</w:t>
      </w:r>
      <w:r w:rsidRPr="005D2ED3">
        <w:rPr>
          <w:rFonts w:ascii="Palatino Linotype" w:hAnsi="Palatino Linotype"/>
        </w:rPr>
        <w:t>th species in the</w:t>
      </w:r>
      <w:r>
        <w:rPr>
          <w:rFonts w:ascii="Palatino Linotype" w:hAnsi="Palatino Linotype"/>
        </w:rPr>
        <w:t xml:space="preserve"> sample</w:t>
      </w:r>
      <w:r w:rsidR="00F206B9">
        <w:rPr>
          <w:rFonts w:ascii="Palatino Linotype" w:hAnsi="Palatino Linotype"/>
        </w:rPr>
        <w:t>.</w:t>
      </w:r>
    </w:p>
    <w:p w14:paraId="1E02109C" w14:textId="77777777" w:rsidR="005D2ED3" w:rsidRPr="006B6402" w:rsidRDefault="005D2ED3" w:rsidP="005D2ED3">
      <w:pPr>
        <w:rPr>
          <w:rFonts w:ascii="Palatino Linotype" w:hAnsi="Palatino Linotype"/>
        </w:rPr>
      </w:pPr>
    </w:p>
    <w:p w14:paraId="5043E8DE" w14:textId="77777777" w:rsidR="005F1A3D" w:rsidRDefault="00666349" w:rsidP="005F1A3D">
      <w:pPr>
        <w:spacing w:after="60"/>
        <w:rPr>
          <w:rFonts w:ascii="Palatino Linotype" w:hAnsi="Palatino Linotype"/>
        </w:rPr>
      </w:pPr>
      <w:r w:rsidRPr="00CD4AD2">
        <w:rPr>
          <w:rFonts w:ascii="Palatino Linotype" w:hAnsi="Palatino Linotype"/>
        </w:rPr>
        <w:t>Pielou's</w:t>
      </w:r>
      <w:r w:rsidRPr="006B6402">
        <w:rPr>
          <w:rFonts w:ascii="Palatino Linotype" w:hAnsi="Palatino Linotype"/>
        </w:rPr>
        <w:t xml:space="preserve"> </w:t>
      </w:r>
      <w:r w:rsidR="006B6402" w:rsidRPr="006B6402">
        <w:rPr>
          <w:rFonts w:ascii="Palatino Linotype" w:hAnsi="Palatino Linotype"/>
        </w:rPr>
        <w:t xml:space="preserve"> evenness </w:t>
      </w:r>
      <w:r w:rsidR="00DC7AE5">
        <w:rPr>
          <w:rFonts w:ascii="Palatino Linotype" w:hAnsi="Palatino Linotype"/>
        </w:rPr>
        <w:t xml:space="preserve">is calculated </w:t>
      </w:r>
      <w:r w:rsidR="00DC7AE5" w:rsidRPr="00DC7AE5">
        <w:rPr>
          <w:rFonts w:ascii="Palatino Linotype" w:hAnsi="Palatino Linotype"/>
        </w:rPr>
        <w:t>by</w:t>
      </w:r>
    </w:p>
    <w:p w14:paraId="58496F54" w14:textId="77777777" w:rsidR="005F1A3D" w:rsidRDefault="00DA4A7A" w:rsidP="005F1A3D">
      <w:pPr>
        <w:spacing w:after="120"/>
        <w:ind w:left="2434"/>
        <w:rPr>
          <w:rFonts w:ascii="Palatino Linotype" w:hAnsi="Palatino Linotype"/>
        </w:rPr>
      </w:pPr>
      <w:r>
        <w:rPr>
          <w:rFonts w:ascii="Palatino Linotype" w:hAnsi="Palatino Linotype"/>
        </w:rPr>
        <w:t xml:space="preserve">J’ </w:t>
      </w:r>
      <w:r w:rsidR="00DC7AE5" w:rsidRPr="00DC7AE5">
        <w:rPr>
          <w:rFonts w:ascii="Palatino Linotype" w:hAnsi="Palatino Linotype"/>
        </w:rPr>
        <w:t>= H’/H’</w:t>
      </w:r>
      <w:r w:rsidR="00DC7AE5" w:rsidRPr="00DC7AE5">
        <w:rPr>
          <w:rFonts w:ascii="Palatino Linotype" w:hAnsi="Palatino Linotype"/>
          <w:vertAlign w:val="subscript"/>
        </w:rPr>
        <w:t>max</w:t>
      </w:r>
      <w:r w:rsidR="00DC7AE5">
        <w:rPr>
          <w:rFonts w:ascii="Palatino Linotype" w:hAnsi="Palatino Linotype"/>
        </w:rPr>
        <w:t xml:space="preserve"> </w:t>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t>(2)</w:t>
      </w:r>
    </w:p>
    <w:p w14:paraId="1440CBD3" w14:textId="77777777" w:rsidR="006B6402" w:rsidRPr="00DC7AE5" w:rsidRDefault="00DC7AE5" w:rsidP="00DC7AE5">
      <w:pPr>
        <w:rPr>
          <w:rFonts w:ascii="Palatino Linotype" w:hAnsi="Palatino Linotype"/>
        </w:rPr>
      </w:pPr>
      <w:r>
        <w:rPr>
          <w:rFonts w:ascii="Palatino Linotype" w:hAnsi="Palatino Linotype"/>
        </w:rPr>
        <w:t xml:space="preserve">where H’ is derived </w:t>
      </w:r>
      <w:r w:rsidRPr="00DC7AE5">
        <w:rPr>
          <w:rFonts w:ascii="Palatino Linotype" w:hAnsi="Palatino Linotype"/>
        </w:rPr>
        <w:t>from the Shannon</w:t>
      </w:r>
      <w:r>
        <w:rPr>
          <w:rFonts w:ascii="Palatino Linotype" w:hAnsi="Palatino Linotype"/>
        </w:rPr>
        <w:t>-Wiener</w:t>
      </w:r>
      <w:r w:rsidRPr="00DC7AE5">
        <w:rPr>
          <w:rFonts w:ascii="Palatino Linotype" w:hAnsi="Palatino Linotype"/>
        </w:rPr>
        <w:t xml:space="preserve"> diversity index</w:t>
      </w:r>
      <w:r>
        <w:rPr>
          <w:rFonts w:ascii="Palatino Linotype" w:hAnsi="Palatino Linotype"/>
        </w:rPr>
        <w:t xml:space="preserve"> and </w:t>
      </w:r>
      <w:r w:rsidRPr="00DC7AE5">
        <w:rPr>
          <w:rFonts w:ascii="Palatino Linotype" w:hAnsi="Palatino Linotype"/>
        </w:rPr>
        <w:t>H’</w:t>
      </w:r>
      <w:r w:rsidRPr="00DC7AE5">
        <w:rPr>
          <w:rFonts w:ascii="Palatino Linotype" w:hAnsi="Palatino Linotype"/>
          <w:vertAlign w:val="subscript"/>
        </w:rPr>
        <w:t>max</w:t>
      </w:r>
      <w:r>
        <w:rPr>
          <w:rFonts w:ascii="Palatino Linotype" w:hAnsi="Palatino Linotype"/>
        </w:rPr>
        <w:t xml:space="preserve"> </w:t>
      </w:r>
      <w:r w:rsidRPr="00DC7AE5">
        <w:rPr>
          <w:rFonts w:ascii="Palatino Linotype" w:hAnsi="Palatino Linotype"/>
        </w:rPr>
        <w:t xml:space="preserve">is the maximum possible value of </w:t>
      </w:r>
      <w:r>
        <w:rPr>
          <w:rFonts w:ascii="Palatino Linotype" w:hAnsi="Palatino Linotype"/>
        </w:rPr>
        <w:t>H’</w:t>
      </w:r>
      <w:r w:rsidRPr="00DC7AE5">
        <w:rPr>
          <w:rFonts w:ascii="Palatino Linotype" w:hAnsi="Palatino Linotype"/>
        </w:rPr>
        <w:t xml:space="preserve"> (if every species was equally likely),</w:t>
      </w:r>
      <w:r w:rsidR="007D164B">
        <w:rPr>
          <w:rFonts w:ascii="Palatino Linotype" w:hAnsi="Palatino Linotype"/>
        </w:rPr>
        <w:t xml:space="preserve"> calculated by </w:t>
      </w:r>
      <w:r w:rsidR="002E4327">
        <w:rPr>
          <w:rFonts w:ascii="Palatino Linotype" w:hAnsi="Palatino Linotype"/>
        </w:rPr>
        <w:t xml:space="preserve">H’ = ln </w:t>
      </w:r>
      <w:r w:rsidR="002E4327" w:rsidRPr="002E4327">
        <w:rPr>
          <w:rFonts w:ascii="Palatino Linotype" w:hAnsi="Palatino Linotype"/>
          <w:i/>
        </w:rPr>
        <w:t>S</w:t>
      </w:r>
      <w:r w:rsidR="002E4327">
        <w:rPr>
          <w:rFonts w:ascii="Palatino Linotype" w:hAnsi="Palatino Linotype"/>
        </w:rPr>
        <w:t xml:space="preserve">.  </w:t>
      </w:r>
      <w:r w:rsidR="002E4327" w:rsidRPr="002E4327">
        <w:rPr>
          <w:rFonts w:ascii="Palatino Linotype" w:hAnsi="Palatino Linotype"/>
          <w:i/>
        </w:rPr>
        <w:t>S</w:t>
      </w:r>
      <w:r w:rsidR="002E4327">
        <w:rPr>
          <w:rFonts w:ascii="Palatino Linotype" w:hAnsi="Palatino Linotype"/>
        </w:rPr>
        <w:t xml:space="preserve"> is </w:t>
      </w:r>
      <w:r w:rsidR="00A82761">
        <w:rPr>
          <w:rFonts w:ascii="Palatino Linotype" w:hAnsi="Palatino Linotype"/>
        </w:rPr>
        <w:t xml:space="preserve">species richness, </w:t>
      </w:r>
      <w:r w:rsidR="002E4327">
        <w:rPr>
          <w:rFonts w:ascii="Palatino Linotype" w:hAnsi="Palatino Linotype"/>
        </w:rPr>
        <w:t>the total number of species</w:t>
      </w:r>
      <w:r w:rsidR="00A82761">
        <w:rPr>
          <w:rFonts w:ascii="Palatino Linotype" w:hAnsi="Palatino Linotype"/>
        </w:rPr>
        <w:t xml:space="preserve"> in the </w:t>
      </w:r>
      <w:r w:rsidR="00790C35">
        <w:rPr>
          <w:rFonts w:ascii="Palatino Linotype" w:hAnsi="Palatino Linotype"/>
        </w:rPr>
        <w:t>sample</w:t>
      </w:r>
      <w:r w:rsidR="002E4327">
        <w:rPr>
          <w:rFonts w:ascii="Palatino Linotype" w:hAnsi="Palatino Linotype"/>
        </w:rPr>
        <w:t xml:space="preserve">. J’ ranges between 0 </w:t>
      </w:r>
      <w:r w:rsidR="00162F6A">
        <w:rPr>
          <w:rFonts w:ascii="Palatino Linotype" w:hAnsi="Palatino Linotype"/>
        </w:rPr>
        <w:t>and</w:t>
      </w:r>
      <w:r w:rsidR="002E4327">
        <w:rPr>
          <w:rFonts w:ascii="Palatino Linotype" w:hAnsi="Palatino Linotype"/>
        </w:rPr>
        <w:t xml:space="preserve"> 1, </w:t>
      </w:r>
      <w:r w:rsidR="00162F6A">
        <w:rPr>
          <w:rFonts w:ascii="Palatino Linotype" w:hAnsi="Palatino Linotype"/>
        </w:rPr>
        <w:t>the lower J’ is the less evenness is a community between the species.</w:t>
      </w:r>
    </w:p>
    <w:p w14:paraId="14D81D1F" w14:textId="77777777" w:rsidR="00DC7AE5" w:rsidRDefault="00DC7AE5" w:rsidP="00017360">
      <w:pPr>
        <w:rPr>
          <w:rFonts w:ascii="Palatino Linotype" w:hAnsi="Palatino Linotype"/>
        </w:rPr>
      </w:pPr>
    </w:p>
    <w:p w14:paraId="41E1DBF8" w14:textId="77777777" w:rsidR="005F1A3D" w:rsidRDefault="00E53FEC" w:rsidP="005F1A3D">
      <w:pPr>
        <w:spacing w:after="60"/>
        <w:rPr>
          <w:rFonts w:ascii="Palatino Linotype" w:hAnsi="Palatino Linotype"/>
        </w:rPr>
      </w:pPr>
      <w:r w:rsidRPr="00056F11">
        <w:rPr>
          <w:rFonts w:ascii="Palatino Linotype" w:hAnsi="Palatino Linotype"/>
        </w:rPr>
        <w:t>Margalef</w:t>
      </w:r>
      <w:r>
        <w:rPr>
          <w:rFonts w:ascii="Palatino Linotype" w:hAnsi="Palatino Linotype"/>
        </w:rPr>
        <w:t xml:space="preserve">’s diversity index </w:t>
      </w:r>
      <w:r w:rsidR="00EA112D">
        <w:rPr>
          <w:rFonts w:ascii="Palatino Linotype" w:hAnsi="Palatino Linotype"/>
        </w:rPr>
        <w:t>(</w:t>
      </w:r>
      <w:r w:rsidR="00EA112D" w:rsidRPr="00E53FEC">
        <w:rPr>
          <w:rFonts w:ascii="Palatino Linotype" w:hAnsi="Palatino Linotype"/>
        </w:rPr>
        <w:t>D</w:t>
      </w:r>
      <w:r w:rsidR="00EA112D" w:rsidRPr="00E53FEC">
        <w:rPr>
          <w:rFonts w:ascii="Palatino Linotype" w:hAnsi="Palatino Linotype"/>
          <w:vertAlign w:val="subscript"/>
        </w:rPr>
        <w:t>Mg</w:t>
      </w:r>
      <w:r w:rsidR="00EA112D">
        <w:rPr>
          <w:rFonts w:ascii="Palatino Linotype" w:hAnsi="Palatino Linotype"/>
        </w:rPr>
        <w:t xml:space="preserve"> ) is calculated by</w:t>
      </w:r>
    </w:p>
    <w:p w14:paraId="10C08B4B" w14:textId="77777777" w:rsidR="005F1A3D" w:rsidRDefault="00DA4A7A" w:rsidP="005F1A3D">
      <w:pPr>
        <w:spacing w:after="120"/>
        <w:ind w:left="2434"/>
        <w:rPr>
          <w:rFonts w:ascii="Palatino Linotype" w:hAnsi="Palatino Linotype"/>
        </w:rPr>
      </w:pPr>
      <w:r w:rsidRPr="00E53FEC">
        <w:rPr>
          <w:rFonts w:ascii="Palatino Linotype" w:hAnsi="Palatino Linotype"/>
        </w:rPr>
        <w:t>D</w:t>
      </w:r>
      <w:r w:rsidRPr="00E53FEC">
        <w:rPr>
          <w:rFonts w:ascii="Palatino Linotype" w:hAnsi="Palatino Linotype"/>
          <w:vertAlign w:val="subscript"/>
        </w:rPr>
        <w:t>Mg</w:t>
      </w:r>
      <w:r>
        <w:rPr>
          <w:rFonts w:ascii="Palatino Linotype" w:hAnsi="Palatino Linotype"/>
        </w:rPr>
        <w:t xml:space="preserve"> </w:t>
      </w:r>
      <w:r w:rsidR="00E53FEC" w:rsidRPr="00E53FEC">
        <w:rPr>
          <w:rFonts w:ascii="Palatino Linotype" w:hAnsi="Palatino Linotype"/>
        </w:rPr>
        <w:t>= (</w:t>
      </w:r>
      <w:r w:rsidR="00E53FEC" w:rsidRPr="00E53FEC">
        <w:rPr>
          <w:rFonts w:ascii="Palatino Linotype" w:hAnsi="Palatino Linotype"/>
          <w:i/>
        </w:rPr>
        <w:t>S</w:t>
      </w:r>
      <w:r w:rsidR="00E53FEC" w:rsidRPr="00E53FEC">
        <w:rPr>
          <w:rFonts w:ascii="Palatino Linotype" w:hAnsi="Palatino Linotype"/>
        </w:rPr>
        <w:t xml:space="preserve"> -</w:t>
      </w:r>
      <w:r w:rsidR="00E53FEC">
        <w:rPr>
          <w:rFonts w:ascii="Palatino Linotype" w:hAnsi="Palatino Linotype"/>
        </w:rPr>
        <w:t xml:space="preserve"> </w:t>
      </w:r>
      <w:r w:rsidR="00E53FEC" w:rsidRPr="00E53FEC">
        <w:rPr>
          <w:rFonts w:ascii="Palatino Linotype" w:hAnsi="Palatino Linotype"/>
        </w:rPr>
        <w:t>1)/ln N</w:t>
      </w:r>
      <w:r w:rsidR="00F206B9">
        <w:rPr>
          <w:rFonts w:ascii="Palatino Linotype" w:hAnsi="Palatino Linotype"/>
        </w:rPr>
        <w:t xml:space="preserve"> </w:t>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r>
      <w:r w:rsidR="00F206B9">
        <w:rPr>
          <w:rFonts w:ascii="Palatino Linotype" w:hAnsi="Palatino Linotype"/>
          <w:szCs w:val="22"/>
        </w:rPr>
        <w:tab/>
        <w:t>(3)</w:t>
      </w:r>
    </w:p>
    <w:p w14:paraId="45AC79B0" w14:textId="77777777" w:rsidR="00E53FEC" w:rsidRDefault="00EA112D" w:rsidP="00E53FEC">
      <w:pPr>
        <w:rPr>
          <w:rFonts w:ascii="Palatino Linotype" w:hAnsi="Palatino Linotype"/>
        </w:rPr>
      </w:pPr>
      <w:r>
        <w:rPr>
          <w:rFonts w:ascii="Palatino Linotype" w:hAnsi="Palatino Linotype"/>
        </w:rPr>
        <w:t xml:space="preserve">where </w:t>
      </w:r>
      <w:r w:rsidRPr="00EA112D">
        <w:rPr>
          <w:rFonts w:ascii="Palatino Linotype" w:hAnsi="Palatino Linotype"/>
          <w:i/>
        </w:rPr>
        <w:t>S</w:t>
      </w:r>
      <w:r>
        <w:rPr>
          <w:rFonts w:ascii="Palatino Linotype" w:hAnsi="Palatino Linotype"/>
        </w:rPr>
        <w:t xml:space="preserve"> is species richness </w:t>
      </w:r>
      <w:r w:rsidR="00E53FEC">
        <w:rPr>
          <w:rFonts w:ascii="Palatino Linotype" w:hAnsi="Palatino Linotype"/>
        </w:rPr>
        <w:t xml:space="preserve">and N is </w:t>
      </w:r>
      <w:r w:rsidR="00E53FEC" w:rsidRPr="00E53FEC">
        <w:rPr>
          <w:rFonts w:ascii="Palatino Linotype" w:hAnsi="Palatino Linotype"/>
        </w:rPr>
        <w:t>the total number of individuals</w:t>
      </w:r>
      <w:r w:rsidR="00E53FEC">
        <w:rPr>
          <w:rFonts w:ascii="Palatino Linotype" w:hAnsi="Palatino Linotype"/>
        </w:rPr>
        <w:t xml:space="preserve"> </w:t>
      </w:r>
      <w:r w:rsidR="00360E76">
        <w:rPr>
          <w:rFonts w:ascii="Palatino Linotype" w:hAnsi="Palatino Linotype"/>
        </w:rPr>
        <w:t>in the sample</w:t>
      </w:r>
      <w:r w:rsidR="00E53FEC">
        <w:rPr>
          <w:rFonts w:ascii="Palatino Linotype" w:hAnsi="Palatino Linotype"/>
        </w:rPr>
        <w:t xml:space="preserve">.  </w:t>
      </w:r>
    </w:p>
    <w:p w14:paraId="04C52CAF" w14:textId="77777777" w:rsidR="00E53FEC" w:rsidRDefault="00E53FEC" w:rsidP="00017360">
      <w:pPr>
        <w:rPr>
          <w:rFonts w:ascii="Palatino Linotype" w:hAnsi="Palatino Linotype"/>
        </w:rPr>
      </w:pPr>
    </w:p>
    <w:p w14:paraId="1B4FDD97" w14:textId="77777777" w:rsidR="006B6402" w:rsidRDefault="00DA4A7A" w:rsidP="00017360">
      <w:pPr>
        <w:rPr>
          <w:rFonts w:ascii="Palatino Linotype" w:hAnsi="Palatino Linotype"/>
        </w:rPr>
      </w:pPr>
      <w:r>
        <w:rPr>
          <w:rFonts w:ascii="Palatino Linotype" w:hAnsi="Palatino Linotype"/>
        </w:rPr>
        <w:t>M</w:t>
      </w:r>
      <w:r w:rsidRPr="00DA4A7A">
        <w:rPr>
          <w:rFonts w:ascii="Palatino Linotype" w:hAnsi="Palatino Linotype"/>
        </w:rPr>
        <w:t>ultivariate analyses</w:t>
      </w:r>
      <w:r>
        <w:rPr>
          <w:rFonts w:ascii="Palatino Linotype" w:hAnsi="Palatino Linotype"/>
        </w:rPr>
        <w:t xml:space="preserve"> will be performed using a statistical software package (e.g., R, Primer) to determine the s</w:t>
      </w:r>
      <w:r w:rsidR="00322B9B" w:rsidRPr="00322B9B">
        <w:rPr>
          <w:rFonts w:ascii="Palatino Linotype" w:hAnsi="Palatino Linotype"/>
        </w:rPr>
        <w:t>patial patterns in the overall similarity of benthic assemblages in the survey area</w:t>
      </w:r>
      <w:r>
        <w:rPr>
          <w:rFonts w:ascii="Palatino Linotype" w:hAnsi="Palatino Linotype"/>
        </w:rPr>
        <w:t>. M</w:t>
      </w:r>
      <w:r w:rsidR="00E53FEC" w:rsidRPr="00E53FEC">
        <w:rPr>
          <w:rFonts w:ascii="Palatino Linotype" w:hAnsi="Palatino Linotype"/>
        </w:rPr>
        <w:t xml:space="preserve">ultivariate analyses </w:t>
      </w:r>
      <w:r>
        <w:rPr>
          <w:rFonts w:ascii="Palatino Linotype" w:hAnsi="Palatino Linotype"/>
        </w:rPr>
        <w:t xml:space="preserve">will </w:t>
      </w:r>
      <w:r w:rsidR="00E53FEC">
        <w:rPr>
          <w:rFonts w:ascii="Palatino Linotype" w:hAnsi="Palatino Linotype"/>
        </w:rPr>
        <w:t>includ</w:t>
      </w:r>
      <w:r>
        <w:rPr>
          <w:rFonts w:ascii="Palatino Linotype" w:hAnsi="Palatino Linotype"/>
        </w:rPr>
        <w:t>e</w:t>
      </w:r>
      <w:r w:rsidR="00E53FEC" w:rsidRPr="00E53FEC">
        <w:rPr>
          <w:rFonts w:ascii="Palatino Linotype" w:hAnsi="Palatino Linotype"/>
        </w:rPr>
        <w:t xml:space="preserve"> Bray-Curtis similarity hierarchical agglomerative clustering (cluster analysis) and</w:t>
      </w:r>
      <w:r w:rsidR="00E53FEC" w:rsidRPr="00E53FEC">
        <w:t xml:space="preserve"> </w:t>
      </w:r>
      <w:r w:rsidR="00E53FEC" w:rsidRPr="00E53FEC">
        <w:rPr>
          <w:rFonts w:ascii="Palatino Linotype" w:hAnsi="Palatino Linotype"/>
        </w:rPr>
        <w:t>non-metric multidimensional scaling (nMDS</w:t>
      </w:r>
      <w:r w:rsidR="00322B9B">
        <w:rPr>
          <w:rFonts w:ascii="Palatino Linotype" w:hAnsi="Palatino Linotype"/>
        </w:rPr>
        <w:t xml:space="preserve">; </w:t>
      </w:r>
      <w:r w:rsidR="00322B9B" w:rsidRPr="00322B9B">
        <w:rPr>
          <w:rFonts w:ascii="Palatino Linotype" w:hAnsi="Palatino Linotype"/>
        </w:rPr>
        <w:t>Clarke 1993, Warwick 1993, Clarke and Green 1988)</w:t>
      </w:r>
      <w:r w:rsidR="00322B9B">
        <w:rPr>
          <w:rFonts w:ascii="Palatino Linotype" w:hAnsi="Palatino Linotype"/>
        </w:rPr>
        <w:t xml:space="preserve">. </w:t>
      </w:r>
      <w:r w:rsidR="00322B9B" w:rsidRPr="00322B9B">
        <w:rPr>
          <w:rFonts w:ascii="Palatino Linotype" w:hAnsi="Palatino Linotype"/>
        </w:rPr>
        <w:t xml:space="preserve">Infaunal abundance data </w:t>
      </w:r>
      <w:r w:rsidR="00322B9B">
        <w:rPr>
          <w:rFonts w:ascii="Palatino Linotype" w:hAnsi="Palatino Linotype"/>
        </w:rPr>
        <w:t>will be</w:t>
      </w:r>
      <w:r w:rsidR="00322B9B" w:rsidRPr="00322B9B">
        <w:rPr>
          <w:rFonts w:ascii="Palatino Linotype" w:hAnsi="Palatino Linotype"/>
        </w:rPr>
        <w:t xml:space="preserve"> fourth-root transformed to ensure that all taxa, not just the numerical dominants, </w:t>
      </w:r>
      <w:r w:rsidR="00322B9B">
        <w:rPr>
          <w:rFonts w:ascii="Palatino Linotype" w:hAnsi="Palatino Linotype"/>
        </w:rPr>
        <w:t>will</w:t>
      </w:r>
      <w:r w:rsidR="00322B9B" w:rsidRPr="00322B9B">
        <w:rPr>
          <w:rFonts w:ascii="Palatino Linotype" w:hAnsi="Palatino Linotype"/>
        </w:rPr>
        <w:t xml:space="preserve"> contribute to similarity measures.</w:t>
      </w:r>
      <w:r w:rsidR="004E37A1">
        <w:rPr>
          <w:rFonts w:ascii="Palatino Linotype" w:hAnsi="Palatino Linotype"/>
        </w:rPr>
        <w:t xml:space="preserve"> </w:t>
      </w:r>
      <w:r w:rsidR="004E37A1" w:rsidRPr="004E37A1">
        <w:rPr>
          <w:rFonts w:ascii="Palatino Linotype" w:hAnsi="Palatino Linotype"/>
        </w:rPr>
        <w:t xml:space="preserve">The “similarity profile test” (SIMPROF) </w:t>
      </w:r>
      <w:r w:rsidR="004E37A1">
        <w:rPr>
          <w:rFonts w:ascii="Palatino Linotype" w:hAnsi="Palatino Linotype"/>
        </w:rPr>
        <w:t>will be</w:t>
      </w:r>
      <w:r w:rsidR="004E37A1" w:rsidRPr="004E37A1">
        <w:rPr>
          <w:rFonts w:ascii="Palatino Linotype" w:hAnsi="Palatino Linotype"/>
        </w:rPr>
        <w:t xml:space="preserve"> used to provide statistical support for the identification of faunal assemblages (i.e., selection of cluster groups). SIMPROF is a permutation test of the null hypothesis that the groups</w:t>
      </w:r>
      <w:r w:rsidR="004E37A1">
        <w:rPr>
          <w:rFonts w:ascii="Palatino Linotype" w:hAnsi="Palatino Linotype"/>
        </w:rPr>
        <w:t xml:space="preserve"> identified by cluster analysis</w:t>
      </w:r>
      <w:r w:rsidR="004E37A1" w:rsidRPr="004E37A1">
        <w:rPr>
          <w:rFonts w:ascii="Palatino Linotype" w:hAnsi="Palatino Linotype"/>
        </w:rPr>
        <w:t xml:space="preserve"> do not differ from each other in multivariate structure.</w:t>
      </w:r>
      <w:r w:rsidRPr="00DA4A7A">
        <w:rPr>
          <w:rFonts w:ascii="Palatino Linotype" w:hAnsi="Palatino Linotype"/>
        </w:rPr>
        <w:t xml:space="preserve"> </w:t>
      </w:r>
    </w:p>
    <w:p w14:paraId="61F49D2E" w14:textId="77777777" w:rsidR="00E53FEC" w:rsidRDefault="00E53FEC" w:rsidP="00017360">
      <w:pPr>
        <w:rPr>
          <w:rFonts w:ascii="Palatino Linotype" w:hAnsi="Palatino Linotype"/>
        </w:rPr>
      </w:pPr>
    </w:p>
    <w:p w14:paraId="003ED7D0" w14:textId="77777777" w:rsidR="00E53FEC" w:rsidRDefault="00E53FEC" w:rsidP="00017360">
      <w:pPr>
        <w:rPr>
          <w:rFonts w:ascii="Palatino Linotype" w:hAnsi="Palatino Linotype"/>
        </w:rPr>
      </w:pPr>
      <w:r>
        <w:rPr>
          <w:rFonts w:ascii="Palatino Linotype" w:hAnsi="Palatino Linotype"/>
        </w:rPr>
        <w:t>US-M-AMBI</w:t>
      </w:r>
      <w:r w:rsidR="002C6ACA">
        <w:rPr>
          <w:rFonts w:ascii="Palatino Linotype" w:hAnsi="Palatino Linotype"/>
        </w:rPr>
        <w:t>, a multivariate AZTI Marine Biotic Index (M-AMBI) adapted for US coastal waters, will be used to determine the health condition of</w:t>
      </w:r>
      <w:r w:rsidR="009F270E">
        <w:rPr>
          <w:rFonts w:ascii="Palatino Linotype" w:hAnsi="Palatino Linotype"/>
        </w:rPr>
        <w:t xml:space="preserve"> sub-embayments and embayment. </w:t>
      </w:r>
      <w:r w:rsidR="000500B6">
        <w:rPr>
          <w:rFonts w:ascii="Palatino Linotype" w:hAnsi="Palatino Linotype"/>
        </w:rPr>
        <w:t>US-M-AMBI will be calculated following Pelletier et al. (2018).</w:t>
      </w:r>
      <w:r w:rsidR="007D1BE3">
        <w:rPr>
          <w:rFonts w:ascii="Palatino Linotype" w:hAnsi="Palatino Linotype"/>
        </w:rPr>
        <w:t xml:space="preserve"> </w:t>
      </w:r>
      <w:r w:rsidR="007D1BE3" w:rsidRPr="007D1BE3">
        <w:rPr>
          <w:rFonts w:ascii="Palatino Linotype" w:hAnsi="Palatino Linotype"/>
        </w:rPr>
        <w:t>US-M-AMBI health condition categories</w:t>
      </w:r>
      <w:r w:rsidR="007D1BE3">
        <w:rPr>
          <w:rFonts w:ascii="Palatino Linotype" w:hAnsi="Palatino Linotype"/>
        </w:rPr>
        <w:t xml:space="preserve"> will</w:t>
      </w:r>
      <w:r w:rsidR="007D1BE3" w:rsidRPr="007D1BE3">
        <w:rPr>
          <w:rFonts w:ascii="Palatino Linotype" w:hAnsi="Palatino Linotype"/>
        </w:rPr>
        <w:t xml:space="preserve"> include: bad (&lt;0.20), poor (0.20 to 0.39), moderate (0.39 to 0.53), good (0.53 to 0.77), and high (&gt;0.77). A statistical routines package (e.g. </w:t>
      </w:r>
      <w:r w:rsidR="007D1BE3">
        <w:rPr>
          <w:rFonts w:ascii="Palatino Linotype" w:hAnsi="Palatino Linotype"/>
        </w:rPr>
        <w:t xml:space="preserve">R, </w:t>
      </w:r>
      <w:r w:rsidR="007D1BE3" w:rsidRPr="007D1BE3">
        <w:rPr>
          <w:rFonts w:ascii="Palatino Linotype" w:hAnsi="Palatino Linotype"/>
        </w:rPr>
        <w:t>Primer) will be used to calculate th</w:t>
      </w:r>
      <w:r w:rsidR="007D1BE3">
        <w:rPr>
          <w:rFonts w:ascii="Palatino Linotype" w:hAnsi="Palatino Linotype"/>
        </w:rPr>
        <w:t>is</w:t>
      </w:r>
      <w:r w:rsidR="007D1BE3" w:rsidRPr="007D1BE3">
        <w:rPr>
          <w:rFonts w:ascii="Palatino Linotype" w:hAnsi="Palatino Linotype"/>
        </w:rPr>
        <w:t xml:space="preserve"> ind</w:t>
      </w:r>
      <w:r w:rsidR="005A2052">
        <w:rPr>
          <w:rFonts w:ascii="Palatino Linotype" w:hAnsi="Palatino Linotype"/>
        </w:rPr>
        <w:t>ex</w:t>
      </w:r>
      <w:r w:rsidR="007D1BE3" w:rsidRPr="007D1BE3">
        <w:rPr>
          <w:rFonts w:ascii="Palatino Linotype" w:hAnsi="Palatino Linotype"/>
        </w:rPr>
        <w:t>.</w:t>
      </w:r>
      <w:r w:rsidR="007D1BE3">
        <w:rPr>
          <w:rFonts w:ascii="Palatino Linotype" w:hAnsi="Palatino Linotype"/>
        </w:rPr>
        <w:t xml:space="preserve">  </w:t>
      </w:r>
    </w:p>
    <w:p w14:paraId="05EA01D6" w14:textId="77777777" w:rsidR="006B6402" w:rsidRDefault="006B6402" w:rsidP="00017360">
      <w:pPr>
        <w:rPr>
          <w:rFonts w:ascii="Palatino Linotype" w:hAnsi="Palatino Linotype"/>
          <w:highlight w:val="yellow"/>
        </w:rPr>
      </w:pPr>
    </w:p>
    <w:p w14:paraId="7D5515DA" w14:textId="77777777" w:rsidR="007D1BE3" w:rsidRDefault="007D1BE3" w:rsidP="00017360">
      <w:pPr>
        <w:rPr>
          <w:rFonts w:ascii="Palatino Linotype" w:hAnsi="Palatino Linotype"/>
        </w:rPr>
      </w:pPr>
      <w:r>
        <w:rPr>
          <w:rFonts w:ascii="Palatino Linotype" w:hAnsi="Palatino Linotype"/>
        </w:rPr>
        <w:lastRenderedPageBreak/>
        <w:t xml:space="preserve">The results for </w:t>
      </w:r>
      <w:r w:rsidRPr="007D1BE3">
        <w:rPr>
          <w:rFonts w:ascii="Palatino Linotype" w:hAnsi="Palatino Linotype"/>
        </w:rPr>
        <w:t xml:space="preserve">abundance, </w:t>
      </w:r>
      <w:r>
        <w:rPr>
          <w:rFonts w:ascii="Palatino Linotype" w:hAnsi="Palatino Linotype"/>
        </w:rPr>
        <w:t xml:space="preserve">H’ diversity, J’ </w:t>
      </w:r>
      <w:r w:rsidRPr="007D1BE3">
        <w:rPr>
          <w:rFonts w:ascii="Palatino Linotype" w:hAnsi="Palatino Linotype"/>
        </w:rPr>
        <w:t xml:space="preserve">evenness, Margalef’s diversity index, Simpson, </w:t>
      </w:r>
      <w:r>
        <w:rPr>
          <w:rFonts w:ascii="Palatino Linotype" w:hAnsi="Palatino Linotype"/>
        </w:rPr>
        <w:t xml:space="preserve">TDD and US_M_AMBI will be </w:t>
      </w:r>
      <w:r w:rsidR="009F270E" w:rsidRPr="009F270E">
        <w:rPr>
          <w:rFonts w:ascii="Palatino Linotype" w:hAnsi="Palatino Linotype"/>
        </w:rPr>
        <w:t>combined and tabulated into an Excel spreadsheet for delivery to</w:t>
      </w:r>
      <w:r w:rsidR="009F270E">
        <w:rPr>
          <w:rFonts w:ascii="Palatino Linotype" w:hAnsi="Palatino Linotype"/>
        </w:rPr>
        <w:t xml:space="preserve"> the</w:t>
      </w:r>
      <w:r>
        <w:rPr>
          <w:rFonts w:ascii="Palatino Linotype" w:hAnsi="Palatino Linotype"/>
        </w:rPr>
        <w:t xml:space="preserve"> Project Manager</w:t>
      </w:r>
      <w:r w:rsidR="009F270E">
        <w:rPr>
          <w:rFonts w:ascii="Palatino Linotype" w:hAnsi="Palatino Linotype"/>
        </w:rPr>
        <w:t xml:space="preserve">. </w:t>
      </w:r>
      <w:r>
        <w:rPr>
          <w:rFonts w:ascii="Palatino Linotype" w:hAnsi="Palatino Linotype"/>
        </w:rPr>
        <w:t>H</w:t>
      </w:r>
      <w:r w:rsidRPr="007D1BE3">
        <w:rPr>
          <w:rFonts w:ascii="Palatino Linotype" w:hAnsi="Palatino Linotype"/>
        </w:rPr>
        <w:t xml:space="preserve">ierarchical agglomerative clustering (cluster analysis) and </w:t>
      </w:r>
      <w:r>
        <w:rPr>
          <w:rFonts w:ascii="Palatino Linotype" w:hAnsi="Palatino Linotype"/>
        </w:rPr>
        <w:t>nMDS m</w:t>
      </w:r>
      <w:r w:rsidRPr="007D1BE3">
        <w:rPr>
          <w:rFonts w:ascii="Palatino Linotype" w:hAnsi="Palatino Linotype"/>
        </w:rPr>
        <w:t>ultivariate analyses</w:t>
      </w:r>
      <w:r>
        <w:rPr>
          <w:rFonts w:ascii="Palatino Linotype" w:hAnsi="Palatino Linotype"/>
        </w:rPr>
        <w:t xml:space="preserve"> will be provided </w:t>
      </w:r>
      <w:r w:rsidR="009F270E">
        <w:rPr>
          <w:rFonts w:ascii="Palatino Linotype" w:hAnsi="Palatino Linotype"/>
        </w:rPr>
        <w:t xml:space="preserve">in graphic format </w:t>
      </w:r>
      <w:r>
        <w:rPr>
          <w:rFonts w:ascii="Palatino Linotype" w:hAnsi="Palatino Linotype"/>
        </w:rPr>
        <w:t>to the Project Manager.</w:t>
      </w:r>
    </w:p>
    <w:p w14:paraId="443453BA" w14:textId="77777777" w:rsidR="009F270E" w:rsidRDefault="009F270E" w:rsidP="00017360">
      <w:pPr>
        <w:rPr>
          <w:rFonts w:ascii="Palatino Linotype" w:hAnsi="Palatino Linotype"/>
        </w:rPr>
      </w:pPr>
    </w:p>
    <w:p w14:paraId="267CE01D" w14:textId="77777777" w:rsidR="0082507E" w:rsidRPr="00D235EC" w:rsidRDefault="00017360" w:rsidP="00A20F10">
      <w:pPr>
        <w:pStyle w:val="Heading4"/>
        <w:numPr>
          <w:ilvl w:val="3"/>
          <w:numId w:val="24"/>
        </w:numPr>
        <w:rPr>
          <w:rFonts w:ascii="Palatino Linotype" w:hAnsi="Palatino Linotype"/>
        </w:rPr>
      </w:pPr>
      <w:bookmarkStart w:id="251" w:name="_Toc11938162"/>
      <w:r w:rsidRPr="00D235EC">
        <w:rPr>
          <w:rFonts w:ascii="Palatino Linotype" w:hAnsi="Palatino Linotype"/>
        </w:rPr>
        <w:t>Sediment Analysis</w:t>
      </w:r>
      <w:bookmarkEnd w:id="251"/>
    </w:p>
    <w:p w14:paraId="1FAE6E56" w14:textId="77777777" w:rsidR="00017360" w:rsidRDefault="006F344E" w:rsidP="00017360">
      <w:pPr>
        <w:pStyle w:val="Header"/>
        <w:tabs>
          <w:tab w:val="clear" w:pos="4320"/>
          <w:tab w:val="clear" w:pos="8640"/>
        </w:tabs>
        <w:rPr>
          <w:rFonts w:ascii="Palatino Linotype" w:hAnsi="Palatino Linotype"/>
          <w:highlight w:val="yellow"/>
        </w:rPr>
      </w:pPr>
      <w:r w:rsidRPr="003D2263">
        <w:rPr>
          <w:rFonts w:ascii="Palatino Linotype" w:hAnsi="Palatino Linotype"/>
        </w:rPr>
        <w:t>The contracted laboratory</w:t>
      </w:r>
      <w:r>
        <w:rPr>
          <w:rFonts w:ascii="Palatino Linotype" w:hAnsi="Palatino Linotype"/>
        </w:rPr>
        <w:t xml:space="preserve"> </w:t>
      </w:r>
      <w:r w:rsidR="003540A4">
        <w:rPr>
          <w:rFonts w:ascii="Palatino Linotype" w:hAnsi="Palatino Linotype"/>
        </w:rPr>
        <w:t xml:space="preserve">will include </w:t>
      </w:r>
      <w:r w:rsidR="00A040BC">
        <w:rPr>
          <w:rFonts w:ascii="Palatino Linotype" w:hAnsi="Palatino Linotype"/>
        </w:rPr>
        <w:t xml:space="preserve">sediment </w:t>
      </w:r>
      <w:r w:rsidR="003540A4">
        <w:rPr>
          <w:rFonts w:ascii="Palatino Linotype" w:hAnsi="Palatino Linotype"/>
        </w:rPr>
        <w:t>grain size and percentage of total organic carbon in the sediment data submitted to the Project Manager.</w:t>
      </w:r>
      <w:r w:rsidR="00494CB6">
        <w:rPr>
          <w:rFonts w:ascii="Palatino Linotype" w:hAnsi="Palatino Linotype"/>
        </w:rPr>
        <w:t xml:space="preserve">  After data verification sediment samples can be disposed of following internal laboratory protocols.  Sediment samples with known toxins (e.g., PCBs, dioxin, and PAHs) will be disposed of properly following local, state, and federal laws.</w:t>
      </w:r>
    </w:p>
    <w:p w14:paraId="01CB9CC2" w14:textId="77777777" w:rsidR="006F344E" w:rsidRDefault="006F344E" w:rsidP="00017360">
      <w:pPr>
        <w:pStyle w:val="Header"/>
        <w:tabs>
          <w:tab w:val="clear" w:pos="4320"/>
          <w:tab w:val="clear" w:pos="8640"/>
        </w:tabs>
        <w:rPr>
          <w:rFonts w:ascii="Palatino Linotype" w:hAnsi="Palatino Linotype"/>
          <w:highlight w:val="yellow"/>
        </w:rPr>
      </w:pPr>
    </w:p>
    <w:p w14:paraId="7B4964D6" w14:textId="77777777" w:rsidR="0082507E" w:rsidRPr="00D235EC" w:rsidRDefault="00D235EC" w:rsidP="00A20F10">
      <w:pPr>
        <w:pStyle w:val="Heading4"/>
        <w:numPr>
          <w:ilvl w:val="3"/>
          <w:numId w:val="24"/>
        </w:numPr>
        <w:rPr>
          <w:rFonts w:ascii="Palatino Linotype" w:hAnsi="Palatino Linotype"/>
        </w:rPr>
      </w:pPr>
      <w:bookmarkStart w:id="252" w:name="_Toc11938163"/>
      <w:bookmarkStart w:id="253" w:name="_Toc83544583"/>
      <w:bookmarkStart w:id="254" w:name="_Toc78277930"/>
      <w:bookmarkStart w:id="255" w:name="_Toc78782776"/>
      <w:bookmarkStart w:id="256" w:name="_Toc78782856"/>
      <w:bookmarkStart w:id="257" w:name="_Toc78783183"/>
      <w:bookmarkStart w:id="258" w:name="_Toc78787856"/>
      <w:r w:rsidRPr="00D235EC">
        <w:rPr>
          <w:rFonts w:ascii="Palatino Linotype" w:hAnsi="Palatino Linotype"/>
        </w:rPr>
        <w:t>Underwater Digital Image</w:t>
      </w:r>
      <w:r w:rsidR="009018C2" w:rsidRPr="00D235EC">
        <w:rPr>
          <w:rFonts w:ascii="Palatino Linotype" w:hAnsi="Palatino Linotype"/>
        </w:rPr>
        <w:t xml:space="preserve"> Analysis</w:t>
      </w:r>
      <w:bookmarkEnd w:id="252"/>
    </w:p>
    <w:bookmarkEnd w:id="253"/>
    <w:p w14:paraId="49AE65F2" w14:textId="77777777" w:rsidR="009018C2" w:rsidRPr="00F65F1C" w:rsidRDefault="009018C2" w:rsidP="009018C2">
      <w:pPr>
        <w:rPr>
          <w:rFonts w:ascii="Palatino Linotype" w:hAnsi="Palatino Linotype"/>
        </w:rPr>
      </w:pPr>
      <w:r w:rsidRPr="00F65F1C">
        <w:rPr>
          <w:rFonts w:ascii="Palatino Linotype" w:hAnsi="Palatino Linotype"/>
        </w:rPr>
        <w:t xml:space="preserve">There is no manipulation of </w:t>
      </w:r>
      <w:r w:rsidR="00F65F1C" w:rsidRPr="00F65F1C">
        <w:rPr>
          <w:rFonts w:ascii="Palatino Linotype" w:hAnsi="Palatino Linotype"/>
        </w:rPr>
        <w:t>underwater digital image</w:t>
      </w:r>
      <w:r w:rsidRPr="00F65F1C">
        <w:rPr>
          <w:rFonts w:ascii="Palatino Linotype" w:hAnsi="Palatino Linotype"/>
        </w:rPr>
        <w:t xml:space="preserve"> data prior to submission.</w:t>
      </w:r>
    </w:p>
    <w:p w14:paraId="4289DD97" w14:textId="77777777" w:rsidR="00F81CB0" w:rsidRPr="00265F46" w:rsidRDefault="00F81CB0" w:rsidP="00F81CB0">
      <w:pPr>
        <w:pStyle w:val="Header"/>
        <w:tabs>
          <w:tab w:val="clear" w:pos="4320"/>
          <w:tab w:val="clear" w:pos="8640"/>
        </w:tabs>
        <w:rPr>
          <w:rFonts w:ascii="Palatino Linotype" w:hAnsi="Palatino Linotype"/>
          <w:highlight w:val="yellow"/>
        </w:rPr>
      </w:pPr>
    </w:p>
    <w:p w14:paraId="3E06BA2E" w14:textId="77777777" w:rsidR="00F81CB0" w:rsidRPr="00D235EC" w:rsidRDefault="00F81CB0" w:rsidP="00F81CB0">
      <w:pPr>
        <w:pStyle w:val="Heading4"/>
        <w:numPr>
          <w:ilvl w:val="3"/>
          <w:numId w:val="24"/>
        </w:numPr>
        <w:rPr>
          <w:rFonts w:ascii="Palatino Linotype" w:hAnsi="Palatino Linotype"/>
        </w:rPr>
      </w:pPr>
      <w:bookmarkStart w:id="259" w:name="_Toc2565221"/>
      <w:bookmarkStart w:id="260" w:name="_Toc3192027"/>
      <w:bookmarkStart w:id="261" w:name="_Toc83544584"/>
      <w:bookmarkStart w:id="262" w:name="_Toc11938164"/>
      <w:r w:rsidRPr="00D235EC">
        <w:rPr>
          <w:rFonts w:ascii="Palatino Linotype" w:hAnsi="Palatino Linotype"/>
        </w:rPr>
        <w:t>SPI Analysis</w:t>
      </w:r>
      <w:bookmarkEnd w:id="259"/>
      <w:bookmarkEnd w:id="260"/>
      <w:bookmarkEnd w:id="261"/>
      <w:r w:rsidR="00B26417">
        <w:rPr>
          <w:rFonts w:ascii="Palatino Linotype" w:hAnsi="Palatino Linotype"/>
        </w:rPr>
        <w:t xml:space="preserve"> (Optional)</w:t>
      </w:r>
      <w:bookmarkEnd w:id="262"/>
    </w:p>
    <w:p w14:paraId="232145C3" w14:textId="77777777" w:rsidR="00F81CB0" w:rsidRPr="00D235EC" w:rsidRDefault="00F81CB0" w:rsidP="00F81CB0">
      <w:pPr>
        <w:rPr>
          <w:rFonts w:ascii="Palatino Linotype" w:hAnsi="Palatino Linotype"/>
        </w:rPr>
      </w:pPr>
      <w:r w:rsidRPr="00D235EC">
        <w:rPr>
          <w:rFonts w:ascii="Palatino Linotype" w:hAnsi="Palatino Linotype"/>
        </w:rPr>
        <w:t>After visual and computer image analyses are completed, a standard set of parameters taken from both analyses is combined and tabulated into an Excel spreadsheet for delivery to the Project Manager</w:t>
      </w:r>
      <w:r w:rsidRPr="00D235EC">
        <w:rPr>
          <w:rFonts w:ascii="Palatino Linotype" w:hAnsi="Palatino Linotype"/>
          <w:color w:val="000000"/>
          <w:szCs w:val="22"/>
        </w:rPr>
        <w:t>.</w:t>
      </w:r>
    </w:p>
    <w:p w14:paraId="4E7E1584" w14:textId="77777777" w:rsidR="00F81CB0" w:rsidRPr="00D235EC" w:rsidRDefault="00F81CB0" w:rsidP="00F81CB0">
      <w:pPr>
        <w:rPr>
          <w:rFonts w:ascii="Palatino Linotype" w:hAnsi="Palatino Linotype"/>
        </w:rPr>
      </w:pPr>
    </w:p>
    <w:p w14:paraId="560C5453" w14:textId="77777777" w:rsidR="00F81CB0" w:rsidRPr="00265F46" w:rsidRDefault="00F81CB0" w:rsidP="00F81CB0">
      <w:pPr>
        <w:rPr>
          <w:rFonts w:ascii="Palatino Linotype" w:hAnsi="Palatino Linotype"/>
          <w:highlight w:val="yellow"/>
        </w:rPr>
      </w:pPr>
      <w:r w:rsidRPr="00D235EC">
        <w:rPr>
          <w:rFonts w:ascii="Palatino Linotype" w:hAnsi="Palatino Linotype"/>
        </w:rPr>
        <w:t xml:space="preserve">SPI data are used to summarize </w:t>
      </w:r>
      <w:r w:rsidRPr="008F7B19">
        <w:rPr>
          <w:rFonts w:ascii="Palatino Linotype" w:hAnsi="Palatino Linotype"/>
        </w:rPr>
        <w:t>environmental conditions through the calculation of the Organism-Sediment Index (OSI). The OSI (Rhoads and Germano 1986) is an integrative estimate of the general ability of the benthic habitat to support fauna. The OSI is defined from SPI parameters and the indirect estimation of bottom dissolved oxygen levels. The lowest value of the OSI (-10) denotes habitats that have little or no dissolved oxygen, no apparent evidence of surface or subsurface fauna, and where methane gas is present (subsurface data). The highest value of the OSI (+11) is given to habitats that have high dissolved oxygen, a deep apparent RPD layer, evidence of fauna, and no methane gas. The index is calculated by using the RPD depth, the successional stage, the presence of methane voids, and visual indications of low oxygen concentrations in the water column</w:t>
      </w:r>
      <w:r w:rsidRPr="009156AB">
        <w:rPr>
          <w:rFonts w:ascii="Palatino Linotype" w:hAnsi="Palatino Linotype"/>
        </w:rPr>
        <w:t>. The formulation for the OSI is</w:t>
      </w:r>
      <w:r w:rsidRPr="006D25AF">
        <w:rPr>
          <w:rFonts w:ascii="Palatino Linotype" w:hAnsi="Palatino Linotype"/>
        </w:rPr>
        <w:t xml:space="preserve"> shown in Table </w:t>
      </w:r>
      <w:r w:rsidR="005758F8">
        <w:rPr>
          <w:rFonts w:ascii="Palatino Linotype" w:hAnsi="Palatino Linotype"/>
        </w:rPr>
        <w:t>20</w:t>
      </w:r>
      <w:r w:rsidRPr="006D25AF">
        <w:rPr>
          <w:rFonts w:ascii="Palatino Linotype" w:hAnsi="Palatino Linotype"/>
        </w:rPr>
        <w:t xml:space="preserve">. </w:t>
      </w:r>
    </w:p>
    <w:p w14:paraId="320BD928" w14:textId="77777777" w:rsidR="009018C2" w:rsidRPr="00F65F1C" w:rsidRDefault="009018C2" w:rsidP="009018C2">
      <w:pPr>
        <w:rPr>
          <w:rFonts w:ascii="Palatino Linotype" w:hAnsi="Palatino Linotype"/>
        </w:rPr>
      </w:pPr>
    </w:p>
    <w:p w14:paraId="0B96A7AE" w14:textId="77777777" w:rsidR="0082507E" w:rsidRPr="00F65F1C" w:rsidRDefault="009018C2" w:rsidP="00A20F10">
      <w:pPr>
        <w:pStyle w:val="Heading3"/>
        <w:numPr>
          <w:ilvl w:val="2"/>
          <w:numId w:val="24"/>
        </w:numPr>
        <w:rPr>
          <w:rFonts w:ascii="Palatino Linotype" w:hAnsi="Palatino Linotype"/>
        </w:rPr>
      </w:pPr>
      <w:bookmarkStart w:id="263" w:name="_Toc11938165"/>
      <w:r w:rsidRPr="00F65F1C">
        <w:rPr>
          <w:rFonts w:ascii="Palatino Linotype" w:hAnsi="Palatino Linotype"/>
        </w:rPr>
        <w:t>Data Set Structure</w:t>
      </w:r>
      <w:bookmarkEnd w:id="263"/>
    </w:p>
    <w:p w14:paraId="2DAB7104" w14:textId="77777777" w:rsidR="009018C2" w:rsidRPr="00F65F1C" w:rsidRDefault="009018C2" w:rsidP="009018C2">
      <w:pPr>
        <w:rPr>
          <w:rFonts w:ascii="Palatino Linotype" w:hAnsi="Palatino Linotype"/>
        </w:rPr>
      </w:pPr>
      <w:r w:rsidRPr="00F65F1C">
        <w:rPr>
          <w:rFonts w:ascii="Palatino Linotype" w:hAnsi="Palatino Linotype"/>
        </w:rPr>
        <w:t xml:space="preserve">Electronic Data Deliverables will be prepared by </w:t>
      </w:r>
      <w:r w:rsidR="00F65F1C" w:rsidRPr="00F65F1C">
        <w:rPr>
          <w:rFonts w:ascii="Palatino Linotype" w:hAnsi="Palatino Linotype"/>
        </w:rPr>
        <w:t>the contracted laboratory</w:t>
      </w:r>
      <w:r w:rsidRPr="00F65F1C">
        <w:rPr>
          <w:rFonts w:ascii="Palatino Linotype" w:hAnsi="Palatino Linotype"/>
        </w:rPr>
        <w:t xml:space="preserve"> in a structure and format that complies with the </w:t>
      </w:r>
      <w:r w:rsidR="00EC7968">
        <w:rPr>
          <w:rFonts w:ascii="Palatino Linotype" w:hAnsi="Palatino Linotype"/>
        </w:rPr>
        <w:t xml:space="preserve">selected </w:t>
      </w:r>
      <w:r w:rsidRPr="00F65F1C">
        <w:rPr>
          <w:rFonts w:ascii="Palatino Linotype" w:hAnsi="Palatino Linotype"/>
        </w:rPr>
        <w:t xml:space="preserve">database. </w:t>
      </w:r>
    </w:p>
    <w:p w14:paraId="251B5FC6" w14:textId="77777777" w:rsidR="005E0A7B" w:rsidRPr="002B4C69" w:rsidRDefault="005E0A7B" w:rsidP="005E0A7B">
      <w:pPr>
        <w:rPr>
          <w:rFonts w:ascii="Palatino Linotype" w:hAnsi="Palatino Linotype"/>
        </w:rPr>
      </w:pPr>
    </w:p>
    <w:p w14:paraId="2636070C" w14:textId="77777777" w:rsidR="0082507E" w:rsidRPr="002B4C69" w:rsidRDefault="005E0A7B" w:rsidP="00A20F10">
      <w:pPr>
        <w:pStyle w:val="Heading3"/>
        <w:numPr>
          <w:ilvl w:val="2"/>
          <w:numId w:val="24"/>
        </w:numPr>
        <w:rPr>
          <w:rFonts w:ascii="Palatino Linotype" w:hAnsi="Palatino Linotype"/>
        </w:rPr>
      </w:pPr>
      <w:bookmarkStart w:id="264" w:name="_Toc2565223"/>
      <w:bookmarkStart w:id="265" w:name="_Toc83544589"/>
      <w:bookmarkStart w:id="266" w:name="_Toc11938166"/>
      <w:r w:rsidRPr="002B4C69">
        <w:rPr>
          <w:rFonts w:ascii="Palatino Linotype" w:hAnsi="Palatino Linotype"/>
        </w:rPr>
        <w:t>Project Database Codes</w:t>
      </w:r>
      <w:bookmarkEnd w:id="264"/>
      <w:bookmarkEnd w:id="265"/>
      <w:bookmarkEnd w:id="266"/>
    </w:p>
    <w:p w14:paraId="01B92238" w14:textId="77777777" w:rsidR="00AA7156" w:rsidRDefault="005E0A7B" w:rsidP="005E0A7B">
      <w:pPr>
        <w:rPr>
          <w:rFonts w:ascii="Palatino Linotype" w:hAnsi="Palatino Linotype"/>
        </w:rPr>
      </w:pPr>
      <w:r w:rsidRPr="002B4C69">
        <w:rPr>
          <w:rFonts w:ascii="Palatino Linotype" w:hAnsi="Palatino Linotype"/>
        </w:rPr>
        <w:t xml:space="preserve">Standardized codes and qualifiers help to ensure </w:t>
      </w:r>
      <w:r w:rsidRPr="004F2BA3">
        <w:rPr>
          <w:rFonts w:ascii="Palatino Linotype" w:hAnsi="Palatino Linotype"/>
        </w:rPr>
        <w:t>consi</w:t>
      </w:r>
      <w:r w:rsidR="00E6262E" w:rsidRPr="004F2BA3">
        <w:rPr>
          <w:rFonts w:ascii="Palatino Linotype" w:hAnsi="Palatino Linotype"/>
        </w:rPr>
        <w:t>s</w:t>
      </w:r>
      <w:r w:rsidRPr="004F2BA3">
        <w:rPr>
          <w:rFonts w:ascii="Palatino Linotype" w:hAnsi="Palatino Linotype"/>
        </w:rPr>
        <w:t xml:space="preserve">tency over time in </w:t>
      </w:r>
      <w:r w:rsidR="002B4C69" w:rsidRPr="004F2BA3">
        <w:rPr>
          <w:rFonts w:ascii="Palatino Linotype" w:hAnsi="Palatino Linotype"/>
        </w:rPr>
        <w:t>a b</w:t>
      </w:r>
      <w:r w:rsidRPr="004F2BA3">
        <w:rPr>
          <w:rFonts w:ascii="Palatino Linotype" w:hAnsi="Palatino Linotype"/>
        </w:rPr>
        <w:t xml:space="preserve">enthic </w:t>
      </w:r>
      <w:r w:rsidR="002B4C69" w:rsidRPr="004F2BA3">
        <w:rPr>
          <w:rFonts w:ascii="Palatino Linotype" w:hAnsi="Palatino Linotype"/>
        </w:rPr>
        <w:t>m</w:t>
      </w:r>
      <w:r w:rsidRPr="004F2BA3">
        <w:rPr>
          <w:rFonts w:ascii="Palatino Linotype" w:hAnsi="Palatino Linotype"/>
        </w:rPr>
        <w:t xml:space="preserve">onitoring </w:t>
      </w:r>
      <w:r w:rsidR="002B4C69" w:rsidRPr="004F2BA3">
        <w:rPr>
          <w:rFonts w:ascii="Palatino Linotype" w:hAnsi="Palatino Linotype"/>
        </w:rPr>
        <w:t>p</w:t>
      </w:r>
      <w:r w:rsidRPr="004F2BA3">
        <w:rPr>
          <w:rFonts w:ascii="Palatino Linotype" w:hAnsi="Palatino Linotype"/>
        </w:rPr>
        <w:t xml:space="preserve">rogram. </w:t>
      </w:r>
      <w:r w:rsidR="004F2BA3" w:rsidRPr="004F2BA3">
        <w:rPr>
          <w:rFonts w:ascii="Palatino Linotype" w:hAnsi="Palatino Linotype"/>
        </w:rPr>
        <w:t>T</w:t>
      </w:r>
      <w:r w:rsidRPr="004F2BA3">
        <w:rPr>
          <w:rFonts w:ascii="Palatino Linotype" w:hAnsi="Palatino Linotype"/>
        </w:rPr>
        <w:t xml:space="preserve">he </w:t>
      </w:r>
      <w:r w:rsidR="004F2BA3" w:rsidRPr="004F2BA3">
        <w:rPr>
          <w:rFonts w:ascii="Palatino Linotype" w:hAnsi="Palatino Linotype"/>
        </w:rPr>
        <w:t xml:space="preserve">internal </w:t>
      </w:r>
      <w:r w:rsidR="00BF5BAD">
        <w:rPr>
          <w:rFonts w:ascii="Palatino Linotype" w:hAnsi="Palatino Linotype"/>
        </w:rPr>
        <w:t xml:space="preserve">sample </w:t>
      </w:r>
      <w:r w:rsidR="00102AC4">
        <w:rPr>
          <w:rFonts w:ascii="Palatino Linotype" w:hAnsi="Palatino Linotype"/>
        </w:rPr>
        <w:t xml:space="preserve">data </w:t>
      </w:r>
      <w:r w:rsidR="00BF5BAD">
        <w:rPr>
          <w:rFonts w:ascii="Palatino Linotype" w:hAnsi="Palatino Linotype"/>
        </w:rPr>
        <w:t>codes</w:t>
      </w:r>
      <w:r w:rsidRPr="004F2BA3">
        <w:rPr>
          <w:rFonts w:ascii="Palatino Linotype" w:hAnsi="Palatino Linotype"/>
        </w:rPr>
        <w:t xml:space="preserve"> that </w:t>
      </w:r>
      <w:r w:rsidR="00AD578F">
        <w:rPr>
          <w:rFonts w:ascii="Palatino Linotype" w:hAnsi="Palatino Linotype"/>
        </w:rPr>
        <w:t>may</w:t>
      </w:r>
      <w:r w:rsidRPr="004F2BA3">
        <w:rPr>
          <w:rFonts w:ascii="Palatino Linotype" w:hAnsi="Palatino Linotype"/>
        </w:rPr>
        <w:t xml:space="preserve"> be used </w:t>
      </w:r>
      <w:r w:rsidR="00F72947">
        <w:rPr>
          <w:rFonts w:ascii="Palatino Linotype" w:hAnsi="Palatino Linotype"/>
        </w:rPr>
        <w:t xml:space="preserve">for sampling events, sampling locations, benthic samples, and grab and hard bottom/riprap destructive sample bottles are shown in Table </w:t>
      </w:r>
      <w:r w:rsidR="005758F8">
        <w:rPr>
          <w:rFonts w:ascii="Palatino Linotype" w:hAnsi="Palatino Linotype"/>
        </w:rPr>
        <w:t>21</w:t>
      </w:r>
      <w:r w:rsidR="00F72947">
        <w:rPr>
          <w:rFonts w:ascii="Palatino Linotype" w:hAnsi="Palatino Linotype"/>
        </w:rPr>
        <w:t xml:space="preserve"> through 2</w:t>
      </w:r>
      <w:r w:rsidR="005758F8">
        <w:rPr>
          <w:rFonts w:ascii="Palatino Linotype" w:hAnsi="Palatino Linotype"/>
        </w:rPr>
        <w:t>4</w:t>
      </w:r>
      <w:r w:rsidR="00F72947">
        <w:rPr>
          <w:rFonts w:ascii="Palatino Linotype" w:hAnsi="Palatino Linotype"/>
        </w:rPr>
        <w:t xml:space="preserve">, respectively.  The data codes that may be used </w:t>
      </w:r>
      <w:r w:rsidR="00F72947" w:rsidRPr="004F2BA3">
        <w:rPr>
          <w:rFonts w:ascii="Palatino Linotype" w:hAnsi="Palatino Linotype"/>
        </w:rPr>
        <w:t xml:space="preserve">with </w:t>
      </w:r>
      <w:r w:rsidR="009156AB">
        <w:rPr>
          <w:rFonts w:ascii="Palatino Linotype" w:hAnsi="Palatino Linotype"/>
        </w:rPr>
        <w:t xml:space="preserve">water quality data are shown </w:t>
      </w:r>
      <w:r w:rsidR="00BF1FB9">
        <w:rPr>
          <w:rFonts w:ascii="Palatino Linotype" w:hAnsi="Palatino Linotype"/>
        </w:rPr>
        <w:t xml:space="preserve">in </w:t>
      </w:r>
      <w:r w:rsidR="009156AB">
        <w:rPr>
          <w:rFonts w:ascii="Palatino Linotype" w:hAnsi="Palatino Linotype"/>
        </w:rPr>
        <w:t xml:space="preserve">Table </w:t>
      </w:r>
      <w:r w:rsidR="00F72947">
        <w:rPr>
          <w:rFonts w:ascii="Palatino Linotype" w:hAnsi="Palatino Linotype"/>
        </w:rPr>
        <w:t>2</w:t>
      </w:r>
      <w:r w:rsidR="005758F8">
        <w:rPr>
          <w:rFonts w:ascii="Palatino Linotype" w:hAnsi="Palatino Linotype"/>
        </w:rPr>
        <w:t>5</w:t>
      </w:r>
      <w:r w:rsidR="009156AB">
        <w:rPr>
          <w:rFonts w:ascii="Palatino Linotype" w:hAnsi="Palatino Linotype"/>
        </w:rPr>
        <w:t xml:space="preserve">.  The data codes that may be used with </w:t>
      </w:r>
      <w:r w:rsidRPr="004F2BA3">
        <w:rPr>
          <w:rFonts w:ascii="Palatino Linotype" w:hAnsi="Palatino Linotype"/>
        </w:rPr>
        <w:t xml:space="preserve">the </w:t>
      </w:r>
      <w:r w:rsidR="007444B5">
        <w:rPr>
          <w:rFonts w:ascii="Palatino Linotype" w:hAnsi="Palatino Linotype"/>
        </w:rPr>
        <w:t xml:space="preserve">benthic </w:t>
      </w:r>
      <w:r w:rsidR="00BF5BAD">
        <w:rPr>
          <w:rFonts w:ascii="Palatino Linotype" w:hAnsi="Palatino Linotype"/>
        </w:rPr>
        <w:lastRenderedPageBreak/>
        <w:t xml:space="preserve">macrofaunal (i.e. benthic </w:t>
      </w:r>
      <w:r w:rsidR="00BF5BAD" w:rsidRPr="004F2BA3">
        <w:rPr>
          <w:rFonts w:ascii="Palatino Linotype" w:hAnsi="Palatino Linotype"/>
        </w:rPr>
        <w:t>infaunal</w:t>
      </w:r>
      <w:r w:rsidR="00BF5BAD">
        <w:rPr>
          <w:rFonts w:ascii="Palatino Linotype" w:hAnsi="Palatino Linotype"/>
        </w:rPr>
        <w:t xml:space="preserve"> and </w:t>
      </w:r>
      <w:r w:rsidR="00BF5BAD" w:rsidRPr="004F2BA3">
        <w:rPr>
          <w:rFonts w:ascii="Palatino Linotype" w:hAnsi="Palatino Linotype"/>
        </w:rPr>
        <w:t>hard-bottom destructive</w:t>
      </w:r>
      <w:r w:rsidR="00BF5BAD">
        <w:rPr>
          <w:rFonts w:ascii="Palatino Linotype" w:hAnsi="Palatino Linotype"/>
        </w:rPr>
        <w:t xml:space="preserve">) and sediment samples are </w:t>
      </w:r>
      <w:r w:rsidR="009156AB">
        <w:rPr>
          <w:rFonts w:ascii="Palatino Linotype" w:hAnsi="Palatino Linotype"/>
        </w:rPr>
        <w:t>presented</w:t>
      </w:r>
      <w:r w:rsidR="00BF5BAD">
        <w:rPr>
          <w:rFonts w:ascii="Palatino Linotype" w:hAnsi="Palatino Linotype"/>
        </w:rPr>
        <w:t xml:space="preserve"> in Table </w:t>
      </w:r>
      <w:r w:rsidR="00F72947">
        <w:rPr>
          <w:rFonts w:ascii="Palatino Linotype" w:hAnsi="Palatino Linotype"/>
        </w:rPr>
        <w:t>2</w:t>
      </w:r>
      <w:r w:rsidR="005758F8">
        <w:rPr>
          <w:rFonts w:ascii="Palatino Linotype" w:hAnsi="Palatino Linotype"/>
        </w:rPr>
        <w:t>6</w:t>
      </w:r>
      <w:r w:rsidRPr="004F2BA3">
        <w:rPr>
          <w:rFonts w:ascii="Palatino Linotype" w:hAnsi="Palatino Linotype"/>
        </w:rPr>
        <w:t xml:space="preserve">. </w:t>
      </w:r>
      <w:r w:rsidR="00BF5BAD">
        <w:rPr>
          <w:rFonts w:ascii="Palatino Linotype" w:hAnsi="Palatino Linotype"/>
        </w:rPr>
        <w:t xml:space="preserve"> Benthic macrofaunal t</w:t>
      </w:r>
      <w:r w:rsidR="00BF5BAD" w:rsidRPr="00BF5BAD">
        <w:rPr>
          <w:rFonts w:ascii="Palatino Linotype" w:hAnsi="Palatino Linotype"/>
        </w:rPr>
        <w:t xml:space="preserve">axonomic </w:t>
      </w:r>
      <w:r w:rsidR="00BF5BAD">
        <w:rPr>
          <w:rFonts w:ascii="Palatino Linotype" w:hAnsi="Palatino Linotype"/>
        </w:rPr>
        <w:t>i</w:t>
      </w:r>
      <w:r w:rsidR="00BF5BAD" w:rsidRPr="00BF5BAD">
        <w:rPr>
          <w:rFonts w:ascii="Palatino Linotype" w:hAnsi="Palatino Linotype"/>
        </w:rPr>
        <w:t>dentification</w:t>
      </w:r>
      <w:r w:rsidR="00BF5BAD">
        <w:rPr>
          <w:rFonts w:ascii="Palatino Linotype" w:hAnsi="Palatino Linotype"/>
        </w:rPr>
        <w:t xml:space="preserve"> data codes are shown in Table </w:t>
      </w:r>
      <w:r w:rsidR="00114AAE">
        <w:rPr>
          <w:rFonts w:ascii="Palatino Linotype" w:hAnsi="Palatino Linotype"/>
        </w:rPr>
        <w:t>2</w:t>
      </w:r>
      <w:r w:rsidR="005758F8">
        <w:rPr>
          <w:rFonts w:ascii="Palatino Linotype" w:hAnsi="Palatino Linotype"/>
        </w:rPr>
        <w:t>7</w:t>
      </w:r>
      <w:r w:rsidR="00BF5BAD">
        <w:rPr>
          <w:rFonts w:ascii="Palatino Linotype" w:hAnsi="Palatino Linotype"/>
        </w:rPr>
        <w:t>.</w:t>
      </w:r>
      <w:r w:rsidR="007A1C4B">
        <w:rPr>
          <w:rFonts w:ascii="Palatino Linotype" w:hAnsi="Palatino Linotype"/>
        </w:rPr>
        <w:t xml:space="preserve">  </w:t>
      </w:r>
      <w:r w:rsidRPr="007A1C4B">
        <w:rPr>
          <w:rFonts w:ascii="Palatino Linotype" w:hAnsi="Palatino Linotype"/>
        </w:rPr>
        <w:t>Table</w:t>
      </w:r>
      <w:r w:rsidR="005414A3">
        <w:rPr>
          <w:rFonts w:ascii="Palatino Linotype" w:hAnsi="Palatino Linotype"/>
        </w:rPr>
        <w:t>s</w:t>
      </w:r>
      <w:r w:rsidRPr="007A1C4B">
        <w:rPr>
          <w:rFonts w:ascii="Palatino Linotype" w:hAnsi="Palatino Linotype"/>
        </w:rPr>
        <w:t xml:space="preserve"> </w:t>
      </w:r>
      <w:r w:rsidR="00114AAE">
        <w:rPr>
          <w:rFonts w:ascii="Palatino Linotype" w:hAnsi="Palatino Linotype"/>
        </w:rPr>
        <w:t>2</w:t>
      </w:r>
      <w:r w:rsidR="005758F8">
        <w:rPr>
          <w:rFonts w:ascii="Palatino Linotype" w:hAnsi="Palatino Linotype"/>
        </w:rPr>
        <w:t>8</w:t>
      </w:r>
      <w:r w:rsidRPr="007A1C4B">
        <w:rPr>
          <w:rFonts w:ascii="Palatino Linotype" w:hAnsi="Palatino Linotype"/>
        </w:rPr>
        <w:t xml:space="preserve"> </w:t>
      </w:r>
      <w:r w:rsidR="005414A3">
        <w:rPr>
          <w:rFonts w:ascii="Palatino Linotype" w:hAnsi="Palatino Linotype"/>
        </w:rPr>
        <w:t>and 2</w:t>
      </w:r>
      <w:r w:rsidR="005758F8">
        <w:rPr>
          <w:rFonts w:ascii="Palatino Linotype" w:hAnsi="Palatino Linotype"/>
        </w:rPr>
        <w:t>9</w:t>
      </w:r>
      <w:r w:rsidR="005414A3">
        <w:rPr>
          <w:rFonts w:ascii="Palatino Linotype" w:hAnsi="Palatino Linotype"/>
        </w:rPr>
        <w:t xml:space="preserve"> </w:t>
      </w:r>
      <w:r w:rsidRPr="007A1C4B">
        <w:rPr>
          <w:rFonts w:ascii="Palatino Linotype" w:hAnsi="Palatino Linotype"/>
        </w:rPr>
        <w:t>show</w:t>
      </w:r>
      <w:r w:rsidRPr="00B64CB3">
        <w:rPr>
          <w:rFonts w:ascii="Palatino Linotype" w:hAnsi="Palatino Linotype"/>
        </w:rPr>
        <w:t xml:space="preserve"> the </w:t>
      </w:r>
      <w:r w:rsidRPr="00B01F9E">
        <w:rPr>
          <w:rFonts w:ascii="Palatino Linotype" w:hAnsi="Palatino Linotype"/>
        </w:rPr>
        <w:t xml:space="preserve">parameters </w:t>
      </w:r>
      <w:r w:rsidRPr="00B64CB3">
        <w:rPr>
          <w:rFonts w:ascii="Palatino Linotype" w:hAnsi="Palatino Linotype"/>
        </w:rPr>
        <w:t>code</w:t>
      </w:r>
      <w:r w:rsidRPr="00B01F9E">
        <w:rPr>
          <w:rFonts w:ascii="Palatino Linotype" w:hAnsi="Palatino Linotype"/>
        </w:rPr>
        <w:t xml:space="preserve">s </w:t>
      </w:r>
      <w:r w:rsidR="00AA7156">
        <w:rPr>
          <w:rFonts w:ascii="Palatino Linotype" w:hAnsi="Palatino Linotype"/>
        </w:rPr>
        <w:t>for sediment analysis</w:t>
      </w:r>
      <w:r w:rsidR="005414A3">
        <w:rPr>
          <w:rFonts w:ascii="Palatino Linotype" w:hAnsi="Palatino Linotype"/>
        </w:rPr>
        <w:t xml:space="preserve"> and sediment grain size and TOC results respectively</w:t>
      </w:r>
      <w:r w:rsidRPr="00B01F9E">
        <w:rPr>
          <w:rFonts w:ascii="Palatino Linotype" w:hAnsi="Palatino Linotype"/>
        </w:rPr>
        <w:t xml:space="preserve">. The </w:t>
      </w:r>
      <w:r w:rsidR="00B01F9E" w:rsidRPr="00B01F9E">
        <w:rPr>
          <w:rFonts w:ascii="Palatino Linotype" w:hAnsi="Palatino Linotype"/>
        </w:rPr>
        <w:t>underwater digital image</w:t>
      </w:r>
      <w:r w:rsidRPr="00B01F9E">
        <w:rPr>
          <w:rFonts w:ascii="Palatino Linotype" w:hAnsi="Palatino Linotype"/>
        </w:rPr>
        <w:t xml:space="preserve"> </w:t>
      </w:r>
      <w:r w:rsidR="00A24F36">
        <w:rPr>
          <w:rFonts w:ascii="Palatino Linotype" w:hAnsi="Palatino Linotype"/>
        </w:rPr>
        <w:t xml:space="preserve">survey and analysis </w:t>
      </w:r>
      <w:r w:rsidRPr="00B01F9E">
        <w:rPr>
          <w:rFonts w:ascii="Palatino Linotype" w:hAnsi="Palatino Linotype"/>
        </w:rPr>
        <w:t xml:space="preserve">codes are listed </w:t>
      </w:r>
      <w:r w:rsidRPr="00E215CB">
        <w:rPr>
          <w:rFonts w:ascii="Palatino Linotype" w:hAnsi="Palatino Linotype"/>
        </w:rPr>
        <w:t>in Table</w:t>
      </w:r>
      <w:r w:rsidR="00A24F36">
        <w:rPr>
          <w:rFonts w:ascii="Palatino Linotype" w:hAnsi="Palatino Linotype"/>
        </w:rPr>
        <w:t>s</w:t>
      </w:r>
      <w:r w:rsidRPr="00E215CB">
        <w:rPr>
          <w:rFonts w:ascii="Palatino Linotype" w:hAnsi="Palatino Linotype"/>
        </w:rPr>
        <w:t xml:space="preserve"> </w:t>
      </w:r>
      <w:r w:rsidR="005758F8">
        <w:rPr>
          <w:rFonts w:ascii="Palatino Linotype" w:hAnsi="Palatino Linotype"/>
        </w:rPr>
        <w:t>30</w:t>
      </w:r>
      <w:r w:rsidR="00A24F36">
        <w:rPr>
          <w:rFonts w:ascii="Palatino Linotype" w:hAnsi="Palatino Linotype"/>
        </w:rPr>
        <w:t xml:space="preserve"> and </w:t>
      </w:r>
      <w:r w:rsidR="005758F8">
        <w:rPr>
          <w:rFonts w:ascii="Palatino Linotype" w:hAnsi="Palatino Linotype"/>
        </w:rPr>
        <w:t>31</w:t>
      </w:r>
      <w:r w:rsidRPr="002F0DDD">
        <w:rPr>
          <w:rFonts w:ascii="Palatino Linotype" w:hAnsi="Palatino Linotype"/>
        </w:rPr>
        <w:t xml:space="preserve">. </w:t>
      </w:r>
      <w:r w:rsidR="00E53BB8">
        <w:rPr>
          <w:rFonts w:ascii="Palatino Linotype" w:hAnsi="Palatino Linotype"/>
        </w:rPr>
        <w:t xml:space="preserve">Tables </w:t>
      </w:r>
      <w:r w:rsidR="006E10B1">
        <w:rPr>
          <w:rFonts w:ascii="Palatino Linotype" w:hAnsi="Palatino Linotype"/>
        </w:rPr>
        <w:t>3</w:t>
      </w:r>
      <w:r w:rsidR="005758F8">
        <w:rPr>
          <w:rFonts w:ascii="Palatino Linotype" w:hAnsi="Palatino Linotype"/>
        </w:rPr>
        <w:t>2</w:t>
      </w:r>
      <w:r w:rsidR="00E53BB8">
        <w:rPr>
          <w:rFonts w:ascii="Palatino Linotype" w:hAnsi="Palatino Linotype"/>
        </w:rPr>
        <w:t xml:space="preserve"> and </w:t>
      </w:r>
      <w:r w:rsidR="00F72947">
        <w:rPr>
          <w:rFonts w:ascii="Palatino Linotype" w:hAnsi="Palatino Linotype"/>
        </w:rPr>
        <w:t>3</w:t>
      </w:r>
      <w:r w:rsidR="005758F8">
        <w:rPr>
          <w:rFonts w:ascii="Palatino Linotype" w:hAnsi="Palatino Linotype"/>
        </w:rPr>
        <w:t>3</w:t>
      </w:r>
      <w:r w:rsidR="00E53BB8">
        <w:rPr>
          <w:rFonts w:ascii="Palatino Linotype" w:hAnsi="Palatino Linotype"/>
        </w:rPr>
        <w:t xml:space="preserve"> contain the database codes that are </w:t>
      </w:r>
      <w:r w:rsidR="00E53BB8" w:rsidRPr="00B01F9E">
        <w:rPr>
          <w:rFonts w:ascii="Palatino Linotype" w:hAnsi="Palatino Linotype"/>
        </w:rPr>
        <w:t xml:space="preserve">applicable </w:t>
      </w:r>
      <w:r w:rsidR="00E53BB8">
        <w:rPr>
          <w:rFonts w:ascii="Palatino Linotype" w:hAnsi="Palatino Linotype"/>
        </w:rPr>
        <w:t xml:space="preserve">only </w:t>
      </w:r>
      <w:r w:rsidR="00E53BB8" w:rsidRPr="00B01F9E">
        <w:rPr>
          <w:rFonts w:ascii="Palatino Linotype" w:hAnsi="Palatino Linotype"/>
        </w:rPr>
        <w:t xml:space="preserve">to the </w:t>
      </w:r>
      <w:r w:rsidR="00E53BB8">
        <w:rPr>
          <w:rFonts w:ascii="Palatino Linotype" w:hAnsi="Palatino Linotype"/>
        </w:rPr>
        <w:t xml:space="preserve">optional </w:t>
      </w:r>
      <w:r w:rsidR="00E53BB8" w:rsidRPr="00B01F9E">
        <w:rPr>
          <w:rFonts w:ascii="Palatino Linotype" w:hAnsi="Palatino Linotype"/>
        </w:rPr>
        <w:t xml:space="preserve">SPI </w:t>
      </w:r>
      <w:r w:rsidR="00A24F36">
        <w:rPr>
          <w:rFonts w:ascii="Palatino Linotype" w:hAnsi="Palatino Linotype"/>
        </w:rPr>
        <w:t xml:space="preserve">survey and data </w:t>
      </w:r>
      <w:r w:rsidR="00E53BB8" w:rsidRPr="00B01F9E">
        <w:rPr>
          <w:rFonts w:ascii="Palatino Linotype" w:hAnsi="Palatino Linotype"/>
        </w:rPr>
        <w:t>analysis</w:t>
      </w:r>
      <w:r w:rsidR="00DA438F">
        <w:rPr>
          <w:rFonts w:ascii="Palatino Linotype" w:hAnsi="Palatino Linotype"/>
        </w:rPr>
        <w:t xml:space="preserve">. </w:t>
      </w:r>
      <w:r w:rsidR="002F0DDD" w:rsidRPr="002F0DDD">
        <w:rPr>
          <w:rFonts w:ascii="Palatino Linotype" w:hAnsi="Palatino Linotype"/>
        </w:rPr>
        <w:t xml:space="preserve">Additional database codes </w:t>
      </w:r>
      <w:r w:rsidR="00AD578F">
        <w:rPr>
          <w:rFonts w:ascii="Palatino Linotype" w:hAnsi="Palatino Linotype"/>
        </w:rPr>
        <w:t xml:space="preserve">that may be </w:t>
      </w:r>
      <w:r w:rsidR="002F0DDD" w:rsidRPr="002F0DDD">
        <w:rPr>
          <w:rFonts w:ascii="Palatino Linotype" w:hAnsi="Palatino Linotype"/>
        </w:rPr>
        <w:t xml:space="preserve">used for the benthic monitoring tasks (Tasks 2 and 3) are included in Table </w:t>
      </w:r>
      <w:r w:rsidR="00F72947">
        <w:rPr>
          <w:rFonts w:ascii="Palatino Linotype" w:hAnsi="Palatino Linotype"/>
        </w:rPr>
        <w:t>3</w:t>
      </w:r>
      <w:r w:rsidR="005758F8">
        <w:rPr>
          <w:rFonts w:ascii="Palatino Linotype" w:hAnsi="Palatino Linotype"/>
        </w:rPr>
        <w:t>4</w:t>
      </w:r>
      <w:r w:rsidR="002F0DDD" w:rsidRPr="002F0DDD">
        <w:rPr>
          <w:rFonts w:ascii="Palatino Linotype" w:hAnsi="Palatino Linotype"/>
        </w:rPr>
        <w:t xml:space="preserve">. </w:t>
      </w:r>
      <w:r w:rsidR="003034E5">
        <w:rPr>
          <w:rFonts w:ascii="Palatino Linotype" w:hAnsi="Palatino Linotype"/>
        </w:rPr>
        <w:t xml:space="preserve">These </w:t>
      </w:r>
      <w:r w:rsidR="003034E5" w:rsidRPr="002F0DDD">
        <w:rPr>
          <w:rFonts w:ascii="Palatino Linotype" w:hAnsi="Palatino Linotype"/>
        </w:rPr>
        <w:t xml:space="preserve">database </w:t>
      </w:r>
      <w:r w:rsidR="003034E5">
        <w:rPr>
          <w:rFonts w:ascii="Palatino Linotype" w:hAnsi="Palatino Linotype"/>
        </w:rPr>
        <w:t xml:space="preserve">codes </w:t>
      </w:r>
      <w:r w:rsidR="000E28BD">
        <w:rPr>
          <w:rFonts w:ascii="Palatino Linotype" w:hAnsi="Palatino Linotype"/>
        </w:rPr>
        <w:t xml:space="preserve">are </w:t>
      </w:r>
      <w:r w:rsidR="003034E5">
        <w:rPr>
          <w:rFonts w:ascii="Palatino Linotype" w:hAnsi="Palatino Linotype"/>
        </w:rPr>
        <w:t xml:space="preserve">generally consistent with NCCA </w:t>
      </w:r>
      <w:r w:rsidR="00624E42">
        <w:rPr>
          <w:rFonts w:ascii="Palatino Linotype" w:hAnsi="Palatino Linotype"/>
        </w:rPr>
        <w:t>program.</w:t>
      </w:r>
      <w:r w:rsidR="003034E5">
        <w:rPr>
          <w:rFonts w:ascii="Palatino Linotype" w:hAnsi="Palatino Linotype"/>
        </w:rPr>
        <w:t xml:space="preserve">  </w:t>
      </w:r>
    </w:p>
    <w:p w14:paraId="36625D11" w14:textId="77777777" w:rsidR="00AA7156" w:rsidRDefault="00AA7156" w:rsidP="005E0A7B">
      <w:pPr>
        <w:rPr>
          <w:rFonts w:ascii="Palatino Linotype" w:hAnsi="Palatino Linotype"/>
        </w:rPr>
      </w:pPr>
    </w:p>
    <w:p w14:paraId="76991AC9" w14:textId="77777777" w:rsidR="000177DC" w:rsidRDefault="002F0DDD">
      <w:pPr>
        <w:rPr>
          <w:rFonts w:ascii="Palatino Linotype" w:hAnsi="Palatino Linotype"/>
        </w:rPr>
      </w:pPr>
      <w:r w:rsidRPr="002F0DDD">
        <w:rPr>
          <w:rFonts w:ascii="Palatino Linotype" w:hAnsi="Palatino Linotype"/>
        </w:rPr>
        <w:t xml:space="preserve">New codes must be requested before the data are submitted.  </w:t>
      </w:r>
      <w:r w:rsidR="005E0A7B" w:rsidRPr="002F0DDD">
        <w:rPr>
          <w:rFonts w:ascii="Palatino Linotype" w:hAnsi="Palatino Linotype"/>
        </w:rPr>
        <w:t xml:space="preserve">Additional codes may be added </w:t>
      </w:r>
      <w:r w:rsidR="00E215CB" w:rsidRPr="002F0DDD">
        <w:rPr>
          <w:rFonts w:ascii="Palatino Linotype" w:hAnsi="Palatino Linotype"/>
        </w:rPr>
        <w:t xml:space="preserve">to the MEP Benthic Monitoring </w:t>
      </w:r>
      <w:r w:rsidR="005E0A7B" w:rsidRPr="002F0DDD">
        <w:rPr>
          <w:rFonts w:ascii="Palatino Linotype" w:hAnsi="Palatino Linotype"/>
        </w:rPr>
        <w:t xml:space="preserve">by the </w:t>
      </w:r>
      <w:r w:rsidR="00E215CB" w:rsidRPr="002F0DDD">
        <w:rPr>
          <w:rFonts w:ascii="Palatino Linotype" w:hAnsi="Palatino Linotype"/>
        </w:rPr>
        <w:t>MassDEP MEP Program Manager</w:t>
      </w:r>
      <w:r w:rsidR="005E0A7B" w:rsidRPr="002F0DDD">
        <w:rPr>
          <w:rFonts w:ascii="Palatino Linotype" w:hAnsi="Palatino Linotype"/>
        </w:rPr>
        <w:t xml:space="preserve"> when</w:t>
      </w:r>
      <w:r w:rsidR="005E0A7B" w:rsidRPr="00E215CB">
        <w:rPr>
          <w:rFonts w:ascii="Palatino Linotype" w:hAnsi="Palatino Linotype"/>
        </w:rPr>
        <w:t xml:space="preserve"> requested by the </w:t>
      </w:r>
      <w:r w:rsidR="00E215CB" w:rsidRPr="00E215CB">
        <w:rPr>
          <w:rFonts w:ascii="Palatino Linotype" w:hAnsi="Palatino Linotype"/>
        </w:rPr>
        <w:t>Project Manager</w:t>
      </w:r>
      <w:r w:rsidR="005E0A7B" w:rsidRPr="00E215CB">
        <w:rPr>
          <w:rFonts w:ascii="Palatino Linotype" w:hAnsi="Palatino Linotype"/>
        </w:rPr>
        <w:t xml:space="preserve">.  </w:t>
      </w:r>
      <w:r>
        <w:rPr>
          <w:rFonts w:ascii="Palatino Linotype" w:hAnsi="Palatino Linotype"/>
        </w:rPr>
        <w:t xml:space="preserve">New codes </w:t>
      </w:r>
      <w:r w:rsidR="00C2768D">
        <w:rPr>
          <w:rFonts w:ascii="Palatino Linotype" w:hAnsi="Palatino Linotype"/>
        </w:rPr>
        <w:t xml:space="preserve">that have been requested by Project Managers </w:t>
      </w:r>
      <w:r>
        <w:rPr>
          <w:rFonts w:ascii="Palatino Linotype" w:hAnsi="Palatino Linotype"/>
        </w:rPr>
        <w:t>will be include</w:t>
      </w:r>
      <w:r w:rsidR="00C2768D">
        <w:rPr>
          <w:rFonts w:ascii="Palatino Linotype" w:hAnsi="Palatino Linotype"/>
        </w:rPr>
        <w:t>d</w:t>
      </w:r>
      <w:r>
        <w:rPr>
          <w:rFonts w:ascii="Palatino Linotype" w:hAnsi="Palatino Linotype"/>
        </w:rPr>
        <w:t xml:space="preserve"> in future revisions of the </w:t>
      </w:r>
      <w:r w:rsidR="00C2768D" w:rsidRPr="002F0DDD">
        <w:rPr>
          <w:rFonts w:ascii="Palatino Linotype" w:hAnsi="Palatino Linotype"/>
        </w:rPr>
        <w:t xml:space="preserve">MEP Benthic Monitoring </w:t>
      </w:r>
      <w:r>
        <w:rPr>
          <w:rFonts w:ascii="Palatino Linotype" w:hAnsi="Palatino Linotype"/>
        </w:rPr>
        <w:t>QAPP.</w:t>
      </w:r>
    </w:p>
    <w:p w14:paraId="6AA5780B" w14:textId="77777777" w:rsidR="0080614F" w:rsidRDefault="0080614F">
      <w:pPr>
        <w:rPr>
          <w:rFonts w:ascii="Palatino Linotype" w:hAnsi="Palatino Linotype"/>
        </w:rPr>
      </w:pPr>
    </w:p>
    <w:p w14:paraId="68FB34E8" w14:textId="77777777" w:rsidR="00BA62B1" w:rsidRPr="008F7B19" w:rsidRDefault="00017360" w:rsidP="00AE0BB9">
      <w:pPr>
        <w:pStyle w:val="Caption"/>
        <w:ind w:left="1800" w:firstLine="0"/>
        <w:rPr>
          <w:rFonts w:ascii="Palatino Linotype" w:hAnsi="Palatino Linotype"/>
        </w:rPr>
      </w:pPr>
      <w:bookmarkStart w:id="267" w:name="_Toc12015645"/>
      <w:r w:rsidRPr="008F7B19">
        <w:rPr>
          <w:rFonts w:ascii="Palatino Linotype" w:hAnsi="Palatino Linotype"/>
        </w:rPr>
        <w:t xml:space="preserve">Table </w:t>
      </w:r>
      <w:r w:rsidR="000A7F81" w:rsidRPr="008F7B19">
        <w:rPr>
          <w:rFonts w:ascii="Palatino Linotype" w:hAnsi="Palatino Linotype"/>
        </w:rPr>
        <w:fldChar w:fldCharType="begin"/>
      </w:r>
      <w:r w:rsidR="00354905" w:rsidRPr="008F7B19">
        <w:rPr>
          <w:rFonts w:ascii="Palatino Linotype" w:hAnsi="Palatino Linotype"/>
        </w:rPr>
        <w:instrText xml:space="preserve"> SEQ Table \* ARABIC </w:instrText>
      </w:r>
      <w:r w:rsidR="000A7F81" w:rsidRPr="008F7B19">
        <w:rPr>
          <w:rFonts w:ascii="Palatino Linotype" w:hAnsi="Palatino Linotype"/>
        </w:rPr>
        <w:fldChar w:fldCharType="separate"/>
      </w:r>
      <w:r w:rsidR="004D1822">
        <w:rPr>
          <w:rFonts w:ascii="Palatino Linotype" w:hAnsi="Palatino Linotype"/>
          <w:noProof/>
        </w:rPr>
        <w:t>20</w:t>
      </w:r>
      <w:r w:rsidR="000A7F81" w:rsidRPr="008F7B19">
        <w:rPr>
          <w:rFonts w:ascii="Palatino Linotype" w:hAnsi="Palatino Linotype"/>
        </w:rPr>
        <w:fldChar w:fldCharType="end"/>
      </w:r>
      <w:r w:rsidRPr="008F7B19">
        <w:rPr>
          <w:rFonts w:ascii="Palatino Linotype" w:hAnsi="Palatino Linotype"/>
        </w:rPr>
        <w:t>. Formulation of the Organism-Sediment Index</w:t>
      </w:r>
      <w:r w:rsidR="00AD345B">
        <w:rPr>
          <w:rFonts w:ascii="Palatino Linotype" w:hAnsi="Palatino Linotype"/>
        </w:rPr>
        <w:t xml:space="preserve"> (OSI)</w:t>
      </w:r>
      <w:r w:rsidRPr="008F7B19">
        <w:rPr>
          <w:rFonts w:ascii="Palatino Linotype" w:hAnsi="Palatino Linotype"/>
        </w:rPr>
        <w:t>.</w:t>
      </w:r>
      <w:bookmarkEnd w:id="254"/>
      <w:bookmarkEnd w:id="255"/>
      <w:bookmarkEnd w:id="256"/>
      <w:bookmarkEnd w:id="257"/>
      <w:bookmarkEnd w:id="258"/>
      <w:bookmarkEnd w:id="267"/>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0" w:type="dxa"/>
          <w:right w:w="100" w:type="dxa"/>
        </w:tblCellMar>
        <w:tblLook w:val="0000" w:firstRow="0" w:lastRow="0" w:firstColumn="0" w:lastColumn="0" w:noHBand="0" w:noVBand="0"/>
      </w:tblPr>
      <w:tblGrid>
        <w:gridCol w:w="1872"/>
        <w:gridCol w:w="1504"/>
        <w:gridCol w:w="2250"/>
      </w:tblGrid>
      <w:tr w:rsidR="007B1E22" w:rsidRPr="008F7B19" w14:paraId="5D704994" w14:textId="77777777" w:rsidTr="00AE0BB9">
        <w:trPr>
          <w:cantSplit/>
          <w:trHeight w:val="290"/>
          <w:jc w:val="center"/>
        </w:trPr>
        <w:tc>
          <w:tcPr>
            <w:tcW w:w="1872" w:type="dxa"/>
            <w:vMerge w:val="restart"/>
            <w:shd w:val="clear" w:color="FFFF00" w:fill="D9D9D9"/>
            <w:vAlign w:val="center"/>
          </w:tcPr>
          <w:p w14:paraId="08298C3D" w14:textId="77777777" w:rsidR="007B1E22" w:rsidRPr="008F7B19" w:rsidRDefault="007B1E22" w:rsidP="00017360">
            <w:pPr>
              <w:numPr>
                <w:ilvl w:val="12"/>
                <w:numId w:val="0"/>
              </w:numPr>
              <w:tabs>
                <w:tab w:val="left" w:pos="0"/>
                <w:tab w:val="left" w:pos="720"/>
                <w:tab w:val="left" w:pos="1440"/>
              </w:tabs>
              <w:spacing w:before="20" w:after="20"/>
              <w:jc w:val="center"/>
              <w:rPr>
                <w:rFonts w:ascii="Palatino Linotype" w:hAnsi="Palatino Linotype"/>
                <w:sz w:val="20"/>
                <w:szCs w:val="20"/>
              </w:rPr>
            </w:pPr>
            <w:r w:rsidRPr="008F7B19">
              <w:rPr>
                <w:rFonts w:ascii="Palatino Linotype" w:hAnsi="Palatino Linotype"/>
                <w:b/>
                <w:bCs/>
                <w:color w:val="000000"/>
                <w:sz w:val="20"/>
                <w:szCs w:val="20"/>
              </w:rPr>
              <w:t>SPI Parameter</w:t>
            </w:r>
          </w:p>
        </w:tc>
        <w:tc>
          <w:tcPr>
            <w:tcW w:w="1504" w:type="dxa"/>
            <w:vMerge w:val="restart"/>
            <w:shd w:val="clear" w:color="FFFF00" w:fill="D9D9D9"/>
            <w:vAlign w:val="center"/>
          </w:tcPr>
          <w:p w14:paraId="3CF5BF7A" w14:textId="77777777" w:rsidR="007B1E22" w:rsidRPr="008F7B19" w:rsidRDefault="007B1E22" w:rsidP="00017360">
            <w:pPr>
              <w:numPr>
                <w:ilvl w:val="12"/>
                <w:numId w:val="0"/>
              </w:numPr>
              <w:tabs>
                <w:tab w:val="left" w:pos="0"/>
                <w:tab w:val="left" w:pos="720"/>
              </w:tabs>
              <w:spacing w:before="20" w:after="20"/>
              <w:jc w:val="center"/>
              <w:rPr>
                <w:rFonts w:ascii="Palatino Linotype" w:hAnsi="Palatino Linotype"/>
                <w:sz w:val="20"/>
                <w:szCs w:val="20"/>
              </w:rPr>
            </w:pPr>
            <w:r w:rsidRPr="008F7B19">
              <w:rPr>
                <w:rFonts w:ascii="Palatino Linotype" w:hAnsi="Palatino Linotype"/>
                <w:b/>
                <w:bCs/>
                <w:color w:val="000000"/>
                <w:sz w:val="20"/>
                <w:szCs w:val="20"/>
              </w:rPr>
              <w:t>Score</w:t>
            </w:r>
          </w:p>
        </w:tc>
        <w:tc>
          <w:tcPr>
            <w:tcW w:w="2250" w:type="dxa"/>
            <w:shd w:val="clear" w:color="FFFF00" w:fill="D9D9D9"/>
          </w:tcPr>
          <w:p w14:paraId="3ABF7174" w14:textId="77777777" w:rsidR="007B1E22" w:rsidRPr="008F7B19" w:rsidRDefault="00ED467A" w:rsidP="00017360">
            <w:pPr>
              <w:numPr>
                <w:ilvl w:val="12"/>
                <w:numId w:val="0"/>
              </w:numPr>
              <w:tabs>
                <w:tab w:val="left" w:pos="0"/>
                <w:tab w:val="left" w:pos="720"/>
              </w:tabs>
              <w:spacing w:before="20" w:after="20"/>
              <w:jc w:val="center"/>
              <w:rPr>
                <w:rFonts w:ascii="Palatino Linotype" w:hAnsi="Palatino Linotype"/>
                <w:b/>
                <w:bCs/>
                <w:color w:val="000000"/>
                <w:sz w:val="20"/>
                <w:szCs w:val="20"/>
              </w:rPr>
            </w:pPr>
            <w:r>
              <w:rPr>
                <w:b/>
                <w:bCs/>
                <w:sz w:val="20"/>
                <w:szCs w:val="20"/>
              </w:rPr>
              <w:t xml:space="preserve">Hypothetical </w:t>
            </w:r>
            <w:r>
              <w:rPr>
                <w:rFonts w:ascii="Palatino Linotype" w:hAnsi="Palatino Linotype"/>
                <w:b/>
                <w:bCs/>
                <w:color w:val="000000"/>
                <w:sz w:val="20"/>
                <w:szCs w:val="20"/>
              </w:rPr>
              <w:t>Example</w:t>
            </w:r>
          </w:p>
        </w:tc>
      </w:tr>
      <w:tr w:rsidR="007B1E22" w:rsidRPr="008F7B19" w14:paraId="70439B91" w14:textId="77777777" w:rsidTr="00AE0BB9">
        <w:trPr>
          <w:cantSplit/>
          <w:trHeight w:hRule="exact" w:val="317"/>
          <w:jc w:val="center"/>
        </w:trPr>
        <w:tc>
          <w:tcPr>
            <w:tcW w:w="1872" w:type="dxa"/>
            <w:vMerge/>
            <w:shd w:val="clear" w:color="FFFF00" w:fill="D9D9D9"/>
            <w:vAlign w:val="center"/>
          </w:tcPr>
          <w:p w14:paraId="37C395D2" w14:textId="77777777" w:rsidR="007B1E22" w:rsidRPr="008F7B19" w:rsidRDefault="007B1E22" w:rsidP="00017360">
            <w:pPr>
              <w:numPr>
                <w:ilvl w:val="12"/>
                <w:numId w:val="0"/>
              </w:numPr>
              <w:tabs>
                <w:tab w:val="left" w:pos="0"/>
                <w:tab w:val="left" w:pos="720"/>
                <w:tab w:val="left" w:pos="1440"/>
              </w:tabs>
              <w:spacing w:before="20" w:after="20"/>
              <w:jc w:val="center"/>
              <w:rPr>
                <w:rFonts w:ascii="Palatino Linotype" w:hAnsi="Palatino Linotype"/>
                <w:sz w:val="20"/>
                <w:szCs w:val="20"/>
              </w:rPr>
            </w:pPr>
          </w:p>
        </w:tc>
        <w:tc>
          <w:tcPr>
            <w:tcW w:w="1504" w:type="dxa"/>
            <w:vMerge/>
            <w:shd w:val="clear" w:color="FFFF00" w:fill="D9D9D9"/>
            <w:vAlign w:val="center"/>
          </w:tcPr>
          <w:p w14:paraId="65577812" w14:textId="77777777" w:rsidR="007B1E22" w:rsidRPr="008F7B19" w:rsidRDefault="007B1E22" w:rsidP="00017360">
            <w:pPr>
              <w:numPr>
                <w:ilvl w:val="12"/>
                <w:numId w:val="0"/>
              </w:numPr>
              <w:tabs>
                <w:tab w:val="left" w:pos="0"/>
                <w:tab w:val="left" w:pos="720"/>
              </w:tabs>
              <w:spacing w:before="20" w:after="20"/>
              <w:jc w:val="center"/>
              <w:rPr>
                <w:rFonts w:ascii="Palatino Linotype" w:hAnsi="Palatino Linotype"/>
                <w:sz w:val="20"/>
                <w:szCs w:val="20"/>
              </w:rPr>
            </w:pPr>
          </w:p>
        </w:tc>
        <w:tc>
          <w:tcPr>
            <w:tcW w:w="2250" w:type="dxa"/>
            <w:shd w:val="clear" w:color="FFFF00" w:fill="D9D9D9"/>
          </w:tcPr>
          <w:p w14:paraId="67A6421F" w14:textId="77777777" w:rsidR="007B1E22" w:rsidRPr="00ED467A" w:rsidRDefault="00ED467A" w:rsidP="00017360">
            <w:pPr>
              <w:numPr>
                <w:ilvl w:val="12"/>
                <w:numId w:val="0"/>
              </w:numPr>
              <w:tabs>
                <w:tab w:val="left" w:pos="0"/>
                <w:tab w:val="left" w:pos="720"/>
              </w:tabs>
              <w:spacing w:before="20" w:after="20"/>
              <w:jc w:val="center"/>
              <w:rPr>
                <w:rFonts w:ascii="Palatino Linotype" w:hAnsi="Palatino Linotype"/>
                <w:b/>
                <w:sz w:val="20"/>
                <w:szCs w:val="20"/>
              </w:rPr>
            </w:pPr>
            <w:r w:rsidRPr="00ED467A">
              <w:rPr>
                <w:rFonts w:ascii="Palatino Linotype" w:hAnsi="Palatino Linotype"/>
                <w:b/>
                <w:sz w:val="20"/>
                <w:szCs w:val="20"/>
              </w:rPr>
              <w:t>Station A</w:t>
            </w:r>
          </w:p>
        </w:tc>
      </w:tr>
      <w:tr w:rsidR="007B1E22" w:rsidRPr="008F7B19" w14:paraId="33AEC633" w14:textId="77777777" w:rsidTr="00AE0BB9">
        <w:trPr>
          <w:cantSplit/>
          <w:trHeight w:hRule="exact" w:val="317"/>
          <w:jc w:val="center"/>
        </w:trPr>
        <w:tc>
          <w:tcPr>
            <w:tcW w:w="3376" w:type="dxa"/>
            <w:gridSpan w:val="2"/>
            <w:vAlign w:val="center"/>
          </w:tcPr>
          <w:p w14:paraId="6CB3F0A0" w14:textId="77777777" w:rsidR="007B1E22" w:rsidRPr="008F7B19" w:rsidRDefault="007B1E22" w:rsidP="00017360">
            <w:pPr>
              <w:numPr>
                <w:ilvl w:val="12"/>
                <w:numId w:val="0"/>
              </w:numPr>
              <w:tabs>
                <w:tab w:val="left" w:pos="0"/>
                <w:tab w:val="left" w:pos="720"/>
                <w:tab w:val="left" w:pos="1440"/>
              </w:tabs>
              <w:spacing w:before="20" w:after="20"/>
              <w:rPr>
                <w:rFonts w:ascii="Palatino Linotype" w:hAnsi="Palatino Linotype"/>
                <w:sz w:val="18"/>
                <w:szCs w:val="18"/>
              </w:rPr>
            </w:pPr>
            <w:r w:rsidRPr="008F7B19">
              <w:rPr>
                <w:rFonts w:ascii="Palatino Linotype" w:hAnsi="Palatino Linotype"/>
                <w:b/>
                <w:bCs/>
                <w:color w:val="000000"/>
                <w:sz w:val="18"/>
                <w:szCs w:val="18"/>
              </w:rPr>
              <w:t>RPD Depth (cm) (choose one value)</w:t>
            </w:r>
          </w:p>
        </w:tc>
        <w:tc>
          <w:tcPr>
            <w:tcW w:w="2250" w:type="dxa"/>
          </w:tcPr>
          <w:p w14:paraId="4E231A24" w14:textId="77777777" w:rsidR="007B1E22" w:rsidRPr="008F7B19" w:rsidRDefault="007B1E22" w:rsidP="00017360">
            <w:pPr>
              <w:numPr>
                <w:ilvl w:val="12"/>
                <w:numId w:val="0"/>
              </w:numPr>
              <w:tabs>
                <w:tab w:val="left" w:pos="0"/>
                <w:tab w:val="left" w:pos="720"/>
                <w:tab w:val="left" w:pos="1440"/>
              </w:tabs>
              <w:spacing w:before="20" w:after="20"/>
              <w:rPr>
                <w:rFonts w:ascii="Palatino Linotype" w:hAnsi="Palatino Linotype"/>
                <w:b/>
                <w:bCs/>
                <w:color w:val="000000"/>
                <w:sz w:val="18"/>
                <w:szCs w:val="18"/>
              </w:rPr>
            </w:pPr>
          </w:p>
        </w:tc>
      </w:tr>
      <w:tr w:rsidR="007B1E22" w:rsidRPr="008F7B19" w14:paraId="1070385A" w14:textId="77777777" w:rsidTr="00AE0BB9">
        <w:trPr>
          <w:cantSplit/>
          <w:trHeight w:hRule="exact" w:val="317"/>
          <w:jc w:val="center"/>
        </w:trPr>
        <w:tc>
          <w:tcPr>
            <w:tcW w:w="1872" w:type="dxa"/>
            <w:vAlign w:val="center"/>
          </w:tcPr>
          <w:p w14:paraId="52F65450" w14:textId="77777777" w:rsidR="007B1E22" w:rsidRPr="008F7B19" w:rsidRDefault="007B1E22" w:rsidP="00017360">
            <w:pPr>
              <w:numPr>
                <w:ilvl w:val="12"/>
                <w:numId w:val="0"/>
              </w:numPr>
              <w:tabs>
                <w:tab w:val="left" w:pos="0"/>
                <w:tab w:val="left" w:pos="720"/>
                <w:tab w:val="left" w:pos="1440"/>
              </w:tabs>
              <w:spacing w:before="20" w:after="20"/>
              <w:jc w:val="center"/>
              <w:rPr>
                <w:rFonts w:ascii="Palatino Linotype" w:hAnsi="Palatino Linotype"/>
                <w:sz w:val="18"/>
                <w:szCs w:val="18"/>
              </w:rPr>
            </w:pPr>
            <w:r w:rsidRPr="008F7B19">
              <w:rPr>
                <w:rFonts w:ascii="Palatino Linotype" w:hAnsi="Palatino Linotype"/>
                <w:b/>
                <w:bCs/>
                <w:color w:val="000000"/>
                <w:sz w:val="18"/>
                <w:szCs w:val="18"/>
              </w:rPr>
              <w:t>0</w:t>
            </w:r>
          </w:p>
        </w:tc>
        <w:tc>
          <w:tcPr>
            <w:tcW w:w="1504" w:type="dxa"/>
            <w:vAlign w:val="center"/>
          </w:tcPr>
          <w:p w14:paraId="4F0D6D55" w14:textId="77777777" w:rsidR="007B1E22" w:rsidRPr="008F7B19" w:rsidRDefault="007B1E22" w:rsidP="00017360">
            <w:pPr>
              <w:numPr>
                <w:ilvl w:val="12"/>
                <w:numId w:val="0"/>
              </w:numPr>
              <w:tabs>
                <w:tab w:val="left" w:pos="0"/>
                <w:tab w:val="left" w:pos="720"/>
              </w:tabs>
              <w:spacing w:before="20" w:after="20"/>
              <w:jc w:val="center"/>
              <w:rPr>
                <w:rFonts w:ascii="Palatino Linotype" w:hAnsi="Palatino Linotype"/>
                <w:sz w:val="18"/>
                <w:szCs w:val="18"/>
              </w:rPr>
            </w:pPr>
            <w:r w:rsidRPr="008F7B19">
              <w:rPr>
                <w:rFonts w:ascii="Palatino Linotype" w:hAnsi="Palatino Linotype"/>
                <w:b/>
                <w:bCs/>
                <w:color w:val="000000"/>
                <w:sz w:val="18"/>
                <w:szCs w:val="18"/>
              </w:rPr>
              <w:t>0</w:t>
            </w:r>
          </w:p>
        </w:tc>
        <w:tc>
          <w:tcPr>
            <w:tcW w:w="2250" w:type="dxa"/>
          </w:tcPr>
          <w:p w14:paraId="512841C6" w14:textId="77777777" w:rsidR="007B1E22" w:rsidRPr="008F7B19" w:rsidRDefault="007B1E22" w:rsidP="00017360">
            <w:pPr>
              <w:numPr>
                <w:ilvl w:val="12"/>
                <w:numId w:val="0"/>
              </w:numPr>
              <w:tabs>
                <w:tab w:val="left" w:pos="0"/>
                <w:tab w:val="left" w:pos="720"/>
              </w:tabs>
              <w:spacing w:before="20" w:after="20"/>
              <w:jc w:val="center"/>
              <w:rPr>
                <w:rFonts w:ascii="Palatino Linotype" w:hAnsi="Palatino Linotype"/>
                <w:b/>
                <w:bCs/>
                <w:color w:val="000000"/>
                <w:sz w:val="18"/>
                <w:szCs w:val="18"/>
              </w:rPr>
            </w:pPr>
          </w:p>
        </w:tc>
      </w:tr>
      <w:tr w:rsidR="007B1E22" w:rsidRPr="008F7B19" w14:paraId="51F03ECD" w14:textId="77777777" w:rsidTr="00AE0BB9">
        <w:trPr>
          <w:cantSplit/>
          <w:trHeight w:hRule="exact" w:val="317"/>
          <w:jc w:val="center"/>
        </w:trPr>
        <w:tc>
          <w:tcPr>
            <w:tcW w:w="1872" w:type="dxa"/>
            <w:vAlign w:val="center"/>
          </w:tcPr>
          <w:p w14:paraId="3C2E8BFE" w14:textId="77777777" w:rsidR="007B1E22" w:rsidRPr="008F7B19" w:rsidRDefault="007B1E22" w:rsidP="00017360">
            <w:pPr>
              <w:numPr>
                <w:ilvl w:val="12"/>
                <w:numId w:val="0"/>
              </w:numPr>
              <w:tabs>
                <w:tab w:val="left" w:pos="0"/>
                <w:tab w:val="left" w:pos="720"/>
                <w:tab w:val="left" w:pos="1440"/>
              </w:tabs>
              <w:spacing w:before="20" w:after="20"/>
              <w:jc w:val="center"/>
              <w:rPr>
                <w:rFonts w:ascii="Palatino Linotype" w:hAnsi="Palatino Linotype"/>
                <w:sz w:val="18"/>
                <w:szCs w:val="18"/>
              </w:rPr>
            </w:pPr>
            <w:r w:rsidRPr="008F7B19">
              <w:rPr>
                <w:rFonts w:ascii="Palatino Linotype" w:hAnsi="Palatino Linotype"/>
                <w:b/>
                <w:bCs/>
                <w:color w:val="000000"/>
                <w:sz w:val="18"/>
                <w:szCs w:val="18"/>
              </w:rPr>
              <w:t>&gt;0-0.75</w:t>
            </w:r>
          </w:p>
        </w:tc>
        <w:tc>
          <w:tcPr>
            <w:tcW w:w="1504" w:type="dxa"/>
            <w:vAlign w:val="center"/>
          </w:tcPr>
          <w:p w14:paraId="60BD6B0F" w14:textId="77777777" w:rsidR="007B1E22" w:rsidRPr="008F7B19" w:rsidRDefault="007B1E22" w:rsidP="00017360">
            <w:pPr>
              <w:numPr>
                <w:ilvl w:val="12"/>
                <w:numId w:val="0"/>
              </w:numPr>
              <w:tabs>
                <w:tab w:val="left" w:pos="0"/>
                <w:tab w:val="left" w:pos="720"/>
              </w:tabs>
              <w:spacing w:before="20" w:after="20"/>
              <w:jc w:val="center"/>
              <w:rPr>
                <w:rFonts w:ascii="Palatino Linotype" w:hAnsi="Palatino Linotype"/>
                <w:sz w:val="18"/>
                <w:szCs w:val="18"/>
              </w:rPr>
            </w:pPr>
            <w:r w:rsidRPr="008F7B19">
              <w:rPr>
                <w:rFonts w:ascii="Palatino Linotype" w:hAnsi="Palatino Linotype"/>
                <w:b/>
                <w:bCs/>
                <w:color w:val="000000"/>
                <w:sz w:val="18"/>
                <w:szCs w:val="18"/>
              </w:rPr>
              <w:t>1</w:t>
            </w:r>
          </w:p>
        </w:tc>
        <w:tc>
          <w:tcPr>
            <w:tcW w:w="2250" w:type="dxa"/>
          </w:tcPr>
          <w:p w14:paraId="5DC10BD8" w14:textId="77777777" w:rsidR="007B1E22" w:rsidRPr="008F7B19" w:rsidRDefault="007B1E22" w:rsidP="00017360">
            <w:pPr>
              <w:numPr>
                <w:ilvl w:val="12"/>
                <w:numId w:val="0"/>
              </w:numPr>
              <w:tabs>
                <w:tab w:val="left" w:pos="0"/>
                <w:tab w:val="left" w:pos="720"/>
              </w:tabs>
              <w:spacing w:before="20" w:after="20"/>
              <w:jc w:val="center"/>
              <w:rPr>
                <w:rFonts w:ascii="Palatino Linotype" w:hAnsi="Palatino Linotype"/>
                <w:b/>
                <w:bCs/>
                <w:color w:val="000000"/>
                <w:sz w:val="18"/>
                <w:szCs w:val="18"/>
              </w:rPr>
            </w:pPr>
          </w:p>
        </w:tc>
      </w:tr>
      <w:tr w:rsidR="007B1E22" w:rsidRPr="008F7B19" w14:paraId="3BE66018" w14:textId="77777777" w:rsidTr="00AE0BB9">
        <w:trPr>
          <w:cantSplit/>
          <w:trHeight w:hRule="exact" w:val="317"/>
          <w:jc w:val="center"/>
        </w:trPr>
        <w:tc>
          <w:tcPr>
            <w:tcW w:w="1872" w:type="dxa"/>
            <w:vAlign w:val="center"/>
          </w:tcPr>
          <w:p w14:paraId="08A61671" w14:textId="77777777" w:rsidR="007B1E22" w:rsidRPr="008F7B19" w:rsidRDefault="007B1E22" w:rsidP="00017360">
            <w:pPr>
              <w:numPr>
                <w:ilvl w:val="12"/>
                <w:numId w:val="0"/>
              </w:numPr>
              <w:tabs>
                <w:tab w:val="left" w:pos="0"/>
                <w:tab w:val="left" w:pos="720"/>
                <w:tab w:val="left" w:pos="1440"/>
              </w:tabs>
              <w:spacing w:before="20" w:after="20"/>
              <w:jc w:val="center"/>
              <w:rPr>
                <w:rFonts w:ascii="Palatino Linotype" w:hAnsi="Palatino Linotype"/>
                <w:sz w:val="18"/>
                <w:szCs w:val="18"/>
              </w:rPr>
            </w:pPr>
            <w:r w:rsidRPr="008F7B19">
              <w:rPr>
                <w:rFonts w:ascii="Palatino Linotype" w:hAnsi="Palatino Linotype"/>
                <w:b/>
                <w:bCs/>
                <w:color w:val="000000"/>
                <w:sz w:val="18"/>
                <w:szCs w:val="18"/>
              </w:rPr>
              <w:t>0.76-1.50</w:t>
            </w:r>
          </w:p>
        </w:tc>
        <w:tc>
          <w:tcPr>
            <w:tcW w:w="1504" w:type="dxa"/>
            <w:vAlign w:val="center"/>
          </w:tcPr>
          <w:p w14:paraId="66B7A9F7" w14:textId="77777777" w:rsidR="007B1E22" w:rsidRPr="008F7B19" w:rsidRDefault="007B1E22" w:rsidP="00017360">
            <w:pPr>
              <w:numPr>
                <w:ilvl w:val="12"/>
                <w:numId w:val="0"/>
              </w:numPr>
              <w:tabs>
                <w:tab w:val="left" w:pos="0"/>
                <w:tab w:val="left" w:pos="720"/>
              </w:tabs>
              <w:spacing w:before="20" w:after="20"/>
              <w:jc w:val="center"/>
              <w:rPr>
                <w:rFonts w:ascii="Palatino Linotype" w:hAnsi="Palatino Linotype"/>
                <w:sz w:val="18"/>
                <w:szCs w:val="18"/>
              </w:rPr>
            </w:pPr>
            <w:r w:rsidRPr="008F7B19">
              <w:rPr>
                <w:rFonts w:ascii="Palatino Linotype" w:hAnsi="Palatino Linotype"/>
                <w:b/>
                <w:bCs/>
                <w:color w:val="000000"/>
                <w:sz w:val="18"/>
                <w:szCs w:val="18"/>
              </w:rPr>
              <w:t>2</w:t>
            </w:r>
          </w:p>
        </w:tc>
        <w:tc>
          <w:tcPr>
            <w:tcW w:w="2250" w:type="dxa"/>
          </w:tcPr>
          <w:p w14:paraId="2F005C6C" w14:textId="77777777" w:rsidR="007B1E22" w:rsidRPr="008F7B19" w:rsidRDefault="00ED467A" w:rsidP="00017360">
            <w:pPr>
              <w:numPr>
                <w:ilvl w:val="12"/>
                <w:numId w:val="0"/>
              </w:numPr>
              <w:tabs>
                <w:tab w:val="left" w:pos="0"/>
                <w:tab w:val="left" w:pos="720"/>
              </w:tabs>
              <w:spacing w:before="20" w:after="20"/>
              <w:jc w:val="center"/>
              <w:rPr>
                <w:rFonts w:ascii="Palatino Linotype" w:hAnsi="Palatino Linotype"/>
                <w:b/>
                <w:bCs/>
                <w:color w:val="000000"/>
                <w:sz w:val="18"/>
                <w:szCs w:val="18"/>
              </w:rPr>
            </w:pPr>
            <w:r>
              <w:rPr>
                <w:rFonts w:ascii="Palatino Linotype" w:hAnsi="Palatino Linotype"/>
                <w:b/>
                <w:bCs/>
                <w:color w:val="000000"/>
                <w:sz w:val="18"/>
                <w:szCs w:val="18"/>
              </w:rPr>
              <w:t>X</w:t>
            </w:r>
          </w:p>
        </w:tc>
      </w:tr>
      <w:tr w:rsidR="007B1E22" w:rsidRPr="008F7B19" w14:paraId="7488F8E3" w14:textId="77777777" w:rsidTr="00AE0BB9">
        <w:trPr>
          <w:cantSplit/>
          <w:trHeight w:hRule="exact" w:val="317"/>
          <w:jc w:val="center"/>
        </w:trPr>
        <w:tc>
          <w:tcPr>
            <w:tcW w:w="1872" w:type="dxa"/>
            <w:vAlign w:val="center"/>
          </w:tcPr>
          <w:p w14:paraId="10014FCA" w14:textId="77777777" w:rsidR="007B1E22" w:rsidRPr="008F7B19" w:rsidRDefault="007B1E22" w:rsidP="00017360">
            <w:pPr>
              <w:numPr>
                <w:ilvl w:val="12"/>
                <w:numId w:val="0"/>
              </w:numPr>
              <w:tabs>
                <w:tab w:val="left" w:pos="0"/>
                <w:tab w:val="left" w:pos="720"/>
                <w:tab w:val="left" w:pos="1440"/>
              </w:tabs>
              <w:spacing w:before="20" w:after="20"/>
              <w:jc w:val="center"/>
              <w:rPr>
                <w:rFonts w:ascii="Palatino Linotype" w:hAnsi="Palatino Linotype"/>
                <w:sz w:val="18"/>
                <w:szCs w:val="18"/>
              </w:rPr>
            </w:pPr>
            <w:r w:rsidRPr="008F7B19">
              <w:rPr>
                <w:rFonts w:ascii="Palatino Linotype" w:hAnsi="Palatino Linotype"/>
                <w:b/>
                <w:bCs/>
                <w:color w:val="000000"/>
                <w:sz w:val="18"/>
                <w:szCs w:val="18"/>
              </w:rPr>
              <w:t>1.51-2.25</w:t>
            </w:r>
          </w:p>
        </w:tc>
        <w:tc>
          <w:tcPr>
            <w:tcW w:w="1504" w:type="dxa"/>
            <w:vAlign w:val="center"/>
          </w:tcPr>
          <w:p w14:paraId="1D5EAE69" w14:textId="77777777" w:rsidR="007B1E22" w:rsidRPr="008F7B19" w:rsidRDefault="007B1E22" w:rsidP="00017360">
            <w:pPr>
              <w:numPr>
                <w:ilvl w:val="12"/>
                <w:numId w:val="0"/>
              </w:numPr>
              <w:tabs>
                <w:tab w:val="left" w:pos="0"/>
                <w:tab w:val="left" w:pos="720"/>
              </w:tabs>
              <w:spacing w:before="20" w:after="20"/>
              <w:jc w:val="center"/>
              <w:rPr>
                <w:rFonts w:ascii="Palatino Linotype" w:hAnsi="Palatino Linotype"/>
                <w:sz w:val="18"/>
                <w:szCs w:val="18"/>
              </w:rPr>
            </w:pPr>
            <w:r w:rsidRPr="008F7B19">
              <w:rPr>
                <w:rFonts w:ascii="Palatino Linotype" w:hAnsi="Palatino Linotype"/>
                <w:b/>
                <w:bCs/>
                <w:color w:val="000000"/>
                <w:sz w:val="18"/>
                <w:szCs w:val="18"/>
              </w:rPr>
              <w:t>3</w:t>
            </w:r>
          </w:p>
        </w:tc>
        <w:tc>
          <w:tcPr>
            <w:tcW w:w="2250" w:type="dxa"/>
          </w:tcPr>
          <w:p w14:paraId="5455A432" w14:textId="77777777" w:rsidR="007B1E22" w:rsidRPr="008F7B19" w:rsidRDefault="007B1E22" w:rsidP="00017360">
            <w:pPr>
              <w:numPr>
                <w:ilvl w:val="12"/>
                <w:numId w:val="0"/>
              </w:numPr>
              <w:tabs>
                <w:tab w:val="left" w:pos="0"/>
                <w:tab w:val="left" w:pos="720"/>
              </w:tabs>
              <w:spacing w:before="20" w:after="20"/>
              <w:jc w:val="center"/>
              <w:rPr>
                <w:rFonts w:ascii="Palatino Linotype" w:hAnsi="Palatino Linotype"/>
                <w:b/>
                <w:bCs/>
                <w:color w:val="000000"/>
                <w:sz w:val="18"/>
                <w:szCs w:val="18"/>
              </w:rPr>
            </w:pPr>
          </w:p>
        </w:tc>
      </w:tr>
      <w:tr w:rsidR="007B1E22" w:rsidRPr="008F7B19" w14:paraId="444EE9C3" w14:textId="77777777" w:rsidTr="00AE0BB9">
        <w:trPr>
          <w:cantSplit/>
          <w:trHeight w:hRule="exact" w:val="317"/>
          <w:jc w:val="center"/>
        </w:trPr>
        <w:tc>
          <w:tcPr>
            <w:tcW w:w="1872" w:type="dxa"/>
            <w:vAlign w:val="center"/>
          </w:tcPr>
          <w:p w14:paraId="45C11DCB" w14:textId="77777777" w:rsidR="007B1E22" w:rsidRPr="008F7B19" w:rsidRDefault="007B1E22" w:rsidP="00017360">
            <w:pPr>
              <w:numPr>
                <w:ilvl w:val="12"/>
                <w:numId w:val="0"/>
              </w:numPr>
              <w:tabs>
                <w:tab w:val="left" w:pos="0"/>
                <w:tab w:val="left" w:pos="720"/>
                <w:tab w:val="left" w:pos="1440"/>
              </w:tabs>
              <w:spacing w:before="20" w:after="20"/>
              <w:jc w:val="center"/>
              <w:rPr>
                <w:rFonts w:ascii="Palatino Linotype" w:hAnsi="Palatino Linotype"/>
                <w:sz w:val="18"/>
                <w:szCs w:val="18"/>
              </w:rPr>
            </w:pPr>
            <w:r w:rsidRPr="008F7B19">
              <w:rPr>
                <w:rFonts w:ascii="Palatino Linotype" w:hAnsi="Palatino Linotype"/>
                <w:b/>
                <w:bCs/>
                <w:color w:val="000000"/>
                <w:sz w:val="18"/>
                <w:szCs w:val="18"/>
              </w:rPr>
              <w:t>2.26-3.00</w:t>
            </w:r>
          </w:p>
        </w:tc>
        <w:tc>
          <w:tcPr>
            <w:tcW w:w="1504" w:type="dxa"/>
            <w:vAlign w:val="center"/>
          </w:tcPr>
          <w:p w14:paraId="1CA0BC01" w14:textId="77777777" w:rsidR="007B1E22" w:rsidRPr="008F7B19" w:rsidRDefault="007B1E22" w:rsidP="00017360">
            <w:pPr>
              <w:numPr>
                <w:ilvl w:val="12"/>
                <w:numId w:val="0"/>
              </w:numPr>
              <w:tabs>
                <w:tab w:val="left" w:pos="0"/>
                <w:tab w:val="left" w:pos="720"/>
              </w:tabs>
              <w:spacing w:before="20" w:after="20"/>
              <w:jc w:val="center"/>
              <w:rPr>
                <w:rFonts w:ascii="Palatino Linotype" w:hAnsi="Palatino Linotype"/>
                <w:sz w:val="18"/>
                <w:szCs w:val="18"/>
              </w:rPr>
            </w:pPr>
            <w:r w:rsidRPr="008F7B19">
              <w:rPr>
                <w:rFonts w:ascii="Palatino Linotype" w:hAnsi="Palatino Linotype"/>
                <w:b/>
                <w:bCs/>
                <w:color w:val="000000"/>
                <w:sz w:val="18"/>
                <w:szCs w:val="18"/>
              </w:rPr>
              <w:t>4</w:t>
            </w:r>
          </w:p>
        </w:tc>
        <w:tc>
          <w:tcPr>
            <w:tcW w:w="2250" w:type="dxa"/>
          </w:tcPr>
          <w:p w14:paraId="5D59423C" w14:textId="77777777" w:rsidR="007B1E22" w:rsidRPr="008F7B19" w:rsidRDefault="007B1E22" w:rsidP="00017360">
            <w:pPr>
              <w:numPr>
                <w:ilvl w:val="12"/>
                <w:numId w:val="0"/>
              </w:numPr>
              <w:tabs>
                <w:tab w:val="left" w:pos="0"/>
                <w:tab w:val="left" w:pos="720"/>
              </w:tabs>
              <w:spacing w:before="20" w:after="20"/>
              <w:jc w:val="center"/>
              <w:rPr>
                <w:rFonts w:ascii="Palatino Linotype" w:hAnsi="Palatino Linotype"/>
                <w:b/>
                <w:bCs/>
                <w:color w:val="000000"/>
                <w:sz w:val="18"/>
                <w:szCs w:val="18"/>
              </w:rPr>
            </w:pPr>
          </w:p>
        </w:tc>
      </w:tr>
      <w:tr w:rsidR="007B1E22" w:rsidRPr="008F7B19" w14:paraId="3F34EEBD" w14:textId="77777777" w:rsidTr="00AE0BB9">
        <w:trPr>
          <w:cantSplit/>
          <w:trHeight w:hRule="exact" w:val="317"/>
          <w:jc w:val="center"/>
        </w:trPr>
        <w:tc>
          <w:tcPr>
            <w:tcW w:w="1872" w:type="dxa"/>
            <w:vAlign w:val="center"/>
          </w:tcPr>
          <w:p w14:paraId="226AC23F" w14:textId="77777777" w:rsidR="007B1E22" w:rsidRPr="008F7B19" w:rsidRDefault="007B1E22" w:rsidP="00017360">
            <w:pPr>
              <w:numPr>
                <w:ilvl w:val="12"/>
                <w:numId w:val="0"/>
              </w:numPr>
              <w:tabs>
                <w:tab w:val="left" w:pos="0"/>
                <w:tab w:val="left" w:pos="720"/>
                <w:tab w:val="left" w:pos="1440"/>
              </w:tabs>
              <w:spacing w:before="20" w:after="20"/>
              <w:jc w:val="center"/>
              <w:rPr>
                <w:rFonts w:ascii="Palatino Linotype" w:hAnsi="Palatino Linotype"/>
                <w:sz w:val="18"/>
                <w:szCs w:val="18"/>
              </w:rPr>
            </w:pPr>
            <w:r w:rsidRPr="008F7B19">
              <w:rPr>
                <w:rFonts w:ascii="Palatino Linotype" w:hAnsi="Palatino Linotype"/>
                <w:b/>
                <w:bCs/>
                <w:color w:val="000000"/>
                <w:sz w:val="18"/>
                <w:szCs w:val="18"/>
              </w:rPr>
              <w:t>3.01-3.75</w:t>
            </w:r>
          </w:p>
        </w:tc>
        <w:tc>
          <w:tcPr>
            <w:tcW w:w="1504" w:type="dxa"/>
            <w:vAlign w:val="center"/>
          </w:tcPr>
          <w:p w14:paraId="74AAADA5" w14:textId="77777777" w:rsidR="007B1E22" w:rsidRPr="008F7B19" w:rsidRDefault="007B1E22" w:rsidP="00017360">
            <w:pPr>
              <w:numPr>
                <w:ilvl w:val="12"/>
                <w:numId w:val="0"/>
              </w:numPr>
              <w:tabs>
                <w:tab w:val="left" w:pos="0"/>
                <w:tab w:val="left" w:pos="720"/>
              </w:tabs>
              <w:spacing w:before="20" w:after="20"/>
              <w:jc w:val="center"/>
              <w:rPr>
                <w:rFonts w:ascii="Palatino Linotype" w:hAnsi="Palatino Linotype"/>
                <w:sz w:val="18"/>
                <w:szCs w:val="18"/>
              </w:rPr>
            </w:pPr>
            <w:r w:rsidRPr="008F7B19">
              <w:rPr>
                <w:rFonts w:ascii="Palatino Linotype" w:hAnsi="Palatino Linotype"/>
                <w:b/>
                <w:bCs/>
                <w:color w:val="000000"/>
                <w:sz w:val="18"/>
                <w:szCs w:val="18"/>
              </w:rPr>
              <w:t>5</w:t>
            </w:r>
          </w:p>
        </w:tc>
        <w:tc>
          <w:tcPr>
            <w:tcW w:w="2250" w:type="dxa"/>
          </w:tcPr>
          <w:p w14:paraId="52D48D13" w14:textId="77777777" w:rsidR="007B1E22" w:rsidRPr="008F7B19" w:rsidRDefault="007B1E22" w:rsidP="00017360">
            <w:pPr>
              <w:numPr>
                <w:ilvl w:val="12"/>
                <w:numId w:val="0"/>
              </w:numPr>
              <w:tabs>
                <w:tab w:val="left" w:pos="0"/>
                <w:tab w:val="left" w:pos="720"/>
              </w:tabs>
              <w:spacing w:before="20" w:after="20"/>
              <w:jc w:val="center"/>
              <w:rPr>
                <w:rFonts w:ascii="Palatino Linotype" w:hAnsi="Palatino Linotype"/>
                <w:b/>
                <w:bCs/>
                <w:color w:val="000000"/>
                <w:sz w:val="18"/>
                <w:szCs w:val="18"/>
              </w:rPr>
            </w:pPr>
          </w:p>
        </w:tc>
      </w:tr>
      <w:tr w:rsidR="007B1E22" w:rsidRPr="008F7B19" w14:paraId="3546BD72" w14:textId="77777777" w:rsidTr="00AE0BB9">
        <w:trPr>
          <w:cantSplit/>
          <w:trHeight w:hRule="exact" w:val="317"/>
          <w:jc w:val="center"/>
        </w:trPr>
        <w:tc>
          <w:tcPr>
            <w:tcW w:w="1872" w:type="dxa"/>
            <w:vAlign w:val="center"/>
          </w:tcPr>
          <w:p w14:paraId="6CB7A485" w14:textId="77777777" w:rsidR="007B1E22" w:rsidRPr="008F7B19" w:rsidRDefault="007B1E22" w:rsidP="00017360">
            <w:pPr>
              <w:numPr>
                <w:ilvl w:val="12"/>
                <w:numId w:val="0"/>
              </w:numPr>
              <w:tabs>
                <w:tab w:val="left" w:pos="0"/>
                <w:tab w:val="left" w:pos="720"/>
                <w:tab w:val="left" w:pos="1440"/>
              </w:tabs>
              <w:spacing w:before="20" w:after="20"/>
              <w:jc w:val="center"/>
              <w:rPr>
                <w:rFonts w:ascii="Palatino Linotype" w:hAnsi="Palatino Linotype"/>
                <w:sz w:val="18"/>
                <w:szCs w:val="18"/>
              </w:rPr>
            </w:pPr>
            <w:r w:rsidRPr="008F7B19">
              <w:rPr>
                <w:rFonts w:ascii="Palatino Linotype" w:hAnsi="Palatino Linotype"/>
                <w:b/>
                <w:bCs/>
                <w:color w:val="000000"/>
                <w:sz w:val="18"/>
                <w:szCs w:val="18"/>
              </w:rPr>
              <w:t>&gt;3.75</w:t>
            </w:r>
          </w:p>
        </w:tc>
        <w:tc>
          <w:tcPr>
            <w:tcW w:w="1504" w:type="dxa"/>
            <w:vAlign w:val="center"/>
          </w:tcPr>
          <w:p w14:paraId="5C2F76AE" w14:textId="77777777" w:rsidR="007B1E22" w:rsidRPr="008F7B19" w:rsidRDefault="007B1E22" w:rsidP="00017360">
            <w:pPr>
              <w:numPr>
                <w:ilvl w:val="12"/>
                <w:numId w:val="0"/>
              </w:numPr>
              <w:tabs>
                <w:tab w:val="left" w:pos="0"/>
                <w:tab w:val="left" w:pos="720"/>
              </w:tabs>
              <w:spacing w:before="20" w:after="20"/>
              <w:jc w:val="center"/>
              <w:rPr>
                <w:rFonts w:ascii="Palatino Linotype" w:hAnsi="Palatino Linotype"/>
                <w:sz w:val="18"/>
                <w:szCs w:val="18"/>
              </w:rPr>
            </w:pPr>
            <w:r w:rsidRPr="008F7B19">
              <w:rPr>
                <w:rFonts w:ascii="Palatino Linotype" w:hAnsi="Palatino Linotype"/>
                <w:b/>
                <w:bCs/>
                <w:color w:val="000000"/>
                <w:sz w:val="18"/>
                <w:szCs w:val="18"/>
              </w:rPr>
              <w:t>6</w:t>
            </w:r>
          </w:p>
        </w:tc>
        <w:tc>
          <w:tcPr>
            <w:tcW w:w="2250" w:type="dxa"/>
          </w:tcPr>
          <w:p w14:paraId="23E8CE80" w14:textId="77777777" w:rsidR="007B1E22" w:rsidRPr="008F7B19" w:rsidRDefault="007B1E22" w:rsidP="00017360">
            <w:pPr>
              <w:numPr>
                <w:ilvl w:val="12"/>
                <w:numId w:val="0"/>
              </w:numPr>
              <w:tabs>
                <w:tab w:val="left" w:pos="0"/>
                <w:tab w:val="left" w:pos="720"/>
              </w:tabs>
              <w:spacing w:before="20" w:after="20"/>
              <w:jc w:val="center"/>
              <w:rPr>
                <w:rFonts w:ascii="Palatino Linotype" w:hAnsi="Palatino Linotype"/>
                <w:b/>
                <w:bCs/>
                <w:color w:val="000000"/>
                <w:sz w:val="18"/>
                <w:szCs w:val="18"/>
              </w:rPr>
            </w:pPr>
          </w:p>
        </w:tc>
      </w:tr>
      <w:tr w:rsidR="007B1E22" w:rsidRPr="008F7B19" w14:paraId="6C1B026F" w14:textId="77777777" w:rsidTr="00AE0BB9">
        <w:trPr>
          <w:cantSplit/>
          <w:trHeight w:hRule="exact" w:val="317"/>
          <w:jc w:val="center"/>
        </w:trPr>
        <w:tc>
          <w:tcPr>
            <w:tcW w:w="3376" w:type="dxa"/>
            <w:gridSpan w:val="2"/>
            <w:vAlign w:val="center"/>
          </w:tcPr>
          <w:p w14:paraId="75DE9A0C" w14:textId="77777777" w:rsidR="007B1E22" w:rsidRPr="008F7B19" w:rsidRDefault="007B1E22" w:rsidP="008F7B19">
            <w:pPr>
              <w:numPr>
                <w:ilvl w:val="12"/>
                <w:numId w:val="0"/>
              </w:numPr>
              <w:tabs>
                <w:tab w:val="left" w:pos="0"/>
                <w:tab w:val="left" w:pos="720"/>
                <w:tab w:val="left" w:pos="1440"/>
              </w:tabs>
              <w:spacing w:before="20" w:after="20"/>
              <w:rPr>
                <w:rFonts w:ascii="Palatino Linotype" w:hAnsi="Palatino Linotype"/>
                <w:sz w:val="18"/>
                <w:szCs w:val="18"/>
              </w:rPr>
            </w:pPr>
            <w:r w:rsidRPr="008F7B19">
              <w:rPr>
                <w:rFonts w:ascii="Palatino Linotype" w:hAnsi="Palatino Linotype"/>
                <w:b/>
                <w:bCs/>
                <w:color w:val="000000"/>
                <w:sz w:val="18"/>
                <w:szCs w:val="18"/>
              </w:rPr>
              <w:t>Successional Stage (choose one value)</w:t>
            </w:r>
          </w:p>
        </w:tc>
        <w:tc>
          <w:tcPr>
            <w:tcW w:w="2250" w:type="dxa"/>
          </w:tcPr>
          <w:p w14:paraId="77C8C42E" w14:textId="77777777" w:rsidR="007B1E22" w:rsidRPr="008F7B19" w:rsidRDefault="007B1E22" w:rsidP="008F7B19">
            <w:pPr>
              <w:numPr>
                <w:ilvl w:val="12"/>
                <w:numId w:val="0"/>
              </w:numPr>
              <w:tabs>
                <w:tab w:val="left" w:pos="0"/>
                <w:tab w:val="left" w:pos="720"/>
                <w:tab w:val="left" w:pos="1440"/>
              </w:tabs>
              <w:spacing w:before="20" w:after="20"/>
              <w:rPr>
                <w:rFonts w:ascii="Palatino Linotype" w:hAnsi="Palatino Linotype"/>
                <w:b/>
                <w:bCs/>
                <w:color w:val="000000"/>
                <w:sz w:val="18"/>
                <w:szCs w:val="18"/>
              </w:rPr>
            </w:pPr>
          </w:p>
        </w:tc>
      </w:tr>
      <w:tr w:rsidR="007B1E22" w:rsidRPr="008F7B19" w14:paraId="78D02321" w14:textId="77777777" w:rsidTr="00AE0BB9">
        <w:trPr>
          <w:cantSplit/>
          <w:trHeight w:hRule="exact" w:val="317"/>
          <w:jc w:val="center"/>
        </w:trPr>
        <w:tc>
          <w:tcPr>
            <w:tcW w:w="1872" w:type="dxa"/>
            <w:vAlign w:val="center"/>
          </w:tcPr>
          <w:p w14:paraId="6339418D" w14:textId="77777777" w:rsidR="007B1E22" w:rsidRPr="008F7B19" w:rsidRDefault="007B1E22" w:rsidP="00017360">
            <w:pPr>
              <w:numPr>
                <w:ilvl w:val="12"/>
                <w:numId w:val="0"/>
              </w:numPr>
              <w:tabs>
                <w:tab w:val="left" w:pos="0"/>
                <w:tab w:val="left" w:pos="720"/>
                <w:tab w:val="left" w:pos="1440"/>
              </w:tabs>
              <w:spacing w:before="20" w:after="20"/>
              <w:jc w:val="center"/>
              <w:rPr>
                <w:rFonts w:ascii="Palatino Linotype" w:hAnsi="Palatino Linotype"/>
                <w:sz w:val="18"/>
                <w:szCs w:val="18"/>
              </w:rPr>
            </w:pPr>
            <w:r w:rsidRPr="008F7B19">
              <w:rPr>
                <w:rFonts w:ascii="Palatino Linotype" w:hAnsi="Palatino Linotype"/>
                <w:b/>
                <w:bCs/>
                <w:color w:val="000000"/>
                <w:sz w:val="18"/>
                <w:szCs w:val="18"/>
              </w:rPr>
              <w:t>Azoic</w:t>
            </w:r>
          </w:p>
        </w:tc>
        <w:tc>
          <w:tcPr>
            <w:tcW w:w="1504" w:type="dxa"/>
            <w:vAlign w:val="center"/>
          </w:tcPr>
          <w:p w14:paraId="2694A759" w14:textId="77777777" w:rsidR="007B1E22" w:rsidRPr="008F7B19" w:rsidRDefault="007B1E22" w:rsidP="00017360">
            <w:pPr>
              <w:numPr>
                <w:ilvl w:val="12"/>
                <w:numId w:val="0"/>
              </w:numPr>
              <w:tabs>
                <w:tab w:val="left" w:pos="0"/>
                <w:tab w:val="left" w:pos="720"/>
              </w:tabs>
              <w:spacing w:before="20" w:after="20"/>
              <w:jc w:val="center"/>
              <w:rPr>
                <w:rFonts w:ascii="Palatino Linotype" w:hAnsi="Palatino Linotype"/>
                <w:sz w:val="18"/>
                <w:szCs w:val="18"/>
              </w:rPr>
            </w:pPr>
            <w:r w:rsidRPr="008F7B19">
              <w:rPr>
                <w:rFonts w:ascii="Palatino Linotype" w:hAnsi="Palatino Linotype"/>
                <w:b/>
                <w:bCs/>
                <w:color w:val="000000"/>
                <w:sz w:val="18"/>
                <w:szCs w:val="18"/>
              </w:rPr>
              <w:t>-4</w:t>
            </w:r>
          </w:p>
        </w:tc>
        <w:tc>
          <w:tcPr>
            <w:tcW w:w="2250" w:type="dxa"/>
          </w:tcPr>
          <w:p w14:paraId="2FE4D51A" w14:textId="77777777" w:rsidR="007B1E22" w:rsidRPr="008F7B19" w:rsidRDefault="007B1E22" w:rsidP="00017360">
            <w:pPr>
              <w:numPr>
                <w:ilvl w:val="12"/>
                <w:numId w:val="0"/>
              </w:numPr>
              <w:tabs>
                <w:tab w:val="left" w:pos="0"/>
                <w:tab w:val="left" w:pos="720"/>
              </w:tabs>
              <w:spacing w:before="20" w:after="20"/>
              <w:jc w:val="center"/>
              <w:rPr>
                <w:rFonts w:ascii="Palatino Linotype" w:hAnsi="Palatino Linotype"/>
                <w:b/>
                <w:bCs/>
                <w:color w:val="000000"/>
                <w:sz w:val="18"/>
                <w:szCs w:val="18"/>
              </w:rPr>
            </w:pPr>
          </w:p>
        </w:tc>
      </w:tr>
      <w:tr w:rsidR="007B1E22" w:rsidRPr="008F7B19" w14:paraId="00BC0152" w14:textId="77777777" w:rsidTr="00AE0BB9">
        <w:trPr>
          <w:cantSplit/>
          <w:trHeight w:hRule="exact" w:val="317"/>
          <w:jc w:val="center"/>
        </w:trPr>
        <w:tc>
          <w:tcPr>
            <w:tcW w:w="1872" w:type="dxa"/>
            <w:vAlign w:val="center"/>
          </w:tcPr>
          <w:p w14:paraId="63E09D46" w14:textId="77777777" w:rsidR="007B1E22" w:rsidRPr="008F7B19" w:rsidRDefault="007B1E22" w:rsidP="00017360">
            <w:pPr>
              <w:numPr>
                <w:ilvl w:val="12"/>
                <w:numId w:val="0"/>
              </w:numPr>
              <w:tabs>
                <w:tab w:val="left" w:pos="0"/>
                <w:tab w:val="left" w:pos="720"/>
                <w:tab w:val="left" w:pos="1440"/>
              </w:tabs>
              <w:spacing w:before="20" w:after="20"/>
              <w:jc w:val="center"/>
              <w:rPr>
                <w:rFonts w:ascii="Palatino Linotype" w:hAnsi="Palatino Linotype"/>
                <w:sz w:val="18"/>
                <w:szCs w:val="18"/>
              </w:rPr>
            </w:pPr>
            <w:r w:rsidRPr="008F7B19">
              <w:rPr>
                <w:rFonts w:ascii="Palatino Linotype" w:hAnsi="Palatino Linotype"/>
                <w:b/>
                <w:bCs/>
                <w:color w:val="000000"/>
                <w:sz w:val="18"/>
                <w:szCs w:val="18"/>
              </w:rPr>
              <w:t>Stage I</w:t>
            </w:r>
          </w:p>
        </w:tc>
        <w:tc>
          <w:tcPr>
            <w:tcW w:w="1504" w:type="dxa"/>
            <w:vAlign w:val="center"/>
          </w:tcPr>
          <w:p w14:paraId="3AFE8309" w14:textId="77777777" w:rsidR="007B1E22" w:rsidRPr="008F7B19" w:rsidRDefault="007B1E22" w:rsidP="00017360">
            <w:pPr>
              <w:numPr>
                <w:ilvl w:val="12"/>
                <w:numId w:val="0"/>
              </w:numPr>
              <w:tabs>
                <w:tab w:val="left" w:pos="0"/>
                <w:tab w:val="left" w:pos="720"/>
              </w:tabs>
              <w:spacing w:before="20" w:after="20"/>
              <w:jc w:val="center"/>
              <w:rPr>
                <w:rFonts w:ascii="Palatino Linotype" w:hAnsi="Palatino Linotype"/>
                <w:sz w:val="18"/>
                <w:szCs w:val="18"/>
              </w:rPr>
            </w:pPr>
            <w:r w:rsidRPr="008F7B19">
              <w:rPr>
                <w:rFonts w:ascii="Palatino Linotype" w:hAnsi="Palatino Linotype"/>
                <w:b/>
                <w:bCs/>
                <w:color w:val="000000"/>
                <w:sz w:val="18"/>
                <w:szCs w:val="18"/>
              </w:rPr>
              <w:t>1</w:t>
            </w:r>
          </w:p>
        </w:tc>
        <w:tc>
          <w:tcPr>
            <w:tcW w:w="2250" w:type="dxa"/>
          </w:tcPr>
          <w:p w14:paraId="50F5CCBB" w14:textId="77777777" w:rsidR="007B1E22" w:rsidRPr="008F7B19" w:rsidRDefault="00ED467A" w:rsidP="00017360">
            <w:pPr>
              <w:numPr>
                <w:ilvl w:val="12"/>
                <w:numId w:val="0"/>
              </w:numPr>
              <w:tabs>
                <w:tab w:val="left" w:pos="0"/>
                <w:tab w:val="left" w:pos="720"/>
              </w:tabs>
              <w:spacing w:before="20" w:after="20"/>
              <w:jc w:val="center"/>
              <w:rPr>
                <w:rFonts w:ascii="Palatino Linotype" w:hAnsi="Palatino Linotype"/>
                <w:b/>
                <w:bCs/>
                <w:color w:val="000000"/>
                <w:sz w:val="18"/>
                <w:szCs w:val="18"/>
              </w:rPr>
            </w:pPr>
            <w:r>
              <w:rPr>
                <w:rFonts w:ascii="Palatino Linotype" w:hAnsi="Palatino Linotype"/>
                <w:b/>
                <w:bCs/>
                <w:color w:val="000000"/>
                <w:sz w:val="18"/>
                <w:szCs w:val="18"/>
              </w:rPr>
              <w:t>X</w:t>
            </w:r>
          </w:p>
        </w:tc>
      </w:tr>
      <w:tr w:rsidR="007B1E22" w:rsidRPr="008F7B19" w14:paraId="340F92DE" w14:textId="77777777" w:rsidTr="00AE0BB9">
        <w:trPr>
          <w:cantSplit/>
          <w:trHeight w:hRule="exact" w:val="317"/>
          <w:jc w:val="center"/>
        </w:trPr>
        <w:tc>
          <w:tcPr>
            <w:tcW w:w="1872" w:type="dxa"/>
            <w:vAlign w:val="center"/>
          </w:tcPr>
          <w:p w14:paraId="478B6308" w14:textId="77777777" w:rsidR="007B1E22" w:rsidRPr="008F7B19" w:rsidRDefault="007B1E22" w:rsidP="00017360">
            <w:pPr>
              <w:numPr>
                <w:ilvl w:val="12"/>
                <w:numId w:val="0"/>
              </w:numPr>
              <w:tabs>
                <w:tab w:val="left" w:pos="0"/>
                <w:tab w:val="left" w:pos="720"/>
                <w:tab w:val="left" w:pos="1440"/>
              </w:tabs>
              <w:spacing w:before="20" w:after="20"/>
              <w:jc w:val="center"/>
              <w:rPr>
                <w:rFonts w:ascii="Palatino Linotype" w:hAnsi="Palatino Linotype"/>
                <w:sz w:val="18"/>
                <w:szCs w:val="18"/>
              </w:rPr>
            </w:pPr>
            <w:r w:rsidRPr="008F7B19">
              <w:rPr>
                <w:rFonts w:ascii="Palatino Linotype" w:hAnsi="Palatino Linotype"/>
                <w:b/>
                <w:bCs/>
                <w:color w:val="000000"/>
                <w:sz w:val="18"/>
                <w:szCs w:val="18"/>
              </w:rPr>
              <w:t>Stage I-II</w:t>
            </w:r>
          </w:p>
        </w:tc>
        <w:tc>
          <w:tcPr>
            <w:tcW w:w="1504" w:type="dxa"/>
            <w:vAlign w:val="center"/>
          </w:tcPr>
          <w:p w14:paraId="4963053F" w14:textId="77777777" w:rsidR="007B1E22" w:rsidRPr="008F7B19" w:rsidRDefault="007B1E22" w:rsidP="00017360">
            <w:pPr>
              <w:numPr>
                <w:ilvl w:val="12"/>
                <w:numId w:val="0"/>
              </w:numPr>
              <w:tabs>
                <w:tab w:val="left" w:pos="0"/>
                <w:tab w:val="left" w:pos="720"/>
              </w:tabs>
              <w:spacing w:before="20" w:after="20"/>
              <w:jc w:val="center"/>
              <w:rPr>
                <w:rFonts w:ascii="Palatino Linotype" w:hAnsi="Palatino Linotype"/>
                <w:sz w:val="18"/>
                <w:szCs w:val="18"/>
              </w:rPr>
            </w:pPr>
            <w:r w:rsidRPr="008F7B19">
              <w:rPr>
                <w:rFonts w:ascii="Palatino Linotype" w:hAnsi="Palatino Linotype"/>
                <w:b/>
                <w:bCs/>
                <w:color w:val="000000"/>
                <w:sz w:val="18"/>
                <w:szCs w:val="18"/>
              </w:rPr>
              <w:t>2</w:t>
            </w:r>
          </w:p>
        </w:tc>
        <w:tc>
          <w:tcPr>
            <w:tcW w:w="2250" w:type="dxa"/>
          </w:tcPr>
          <w:p w14:paraId="76CD10EF" w14:textId="77777777" w:rsidR="007B1E22" w:rsidRPr="008F7B19" w:rsidRDefault="007B1E22" w:rsidP="00017360">
            <w:pPr>
              <w:numPr>
                <w:ilvl w:val="12"/>
                <w:numId w:val="0"/>
              </w:numPr>
              <w:tabs>
                <w:tab w:val="left" w:pos="0"/>
                <w:tab w:val="left" w:pos="720"/>
              </w:tabs>
              <w:spacing w:before="20" w:after="20"/>
              <w:jc w:val="center"/>
              <w:rPr>
                <w:rFonts w:ascii="Palatino Linotype" w:hAnsi="Palatino Linotype"/>
                <w:b/>
                <w:bCs/>
                <w:color w:val="000000"/>
                <w:sz w:val="18"/>
                <w:szCs w:val="18"/>
              </w:rPr>
            </w:pPr>
          </w:p>
        </w:tc>
      </w:tr>
      <w:tr w:rsidR="007B1E22" w:rsidRPr="008F7B19" w14:paraId="591A3614" w14:textId="77777777" w:rsidTr="00AE0BB9">
        <w:trPr>
          <w:cantSplit/>
          <w:trHeight w:hRule="exact" w:val="317"/>
          <w:jc w:val="center"/>
        </w:trPr>
        <w:tc>
          <w:tcPr>
            <w:tcW w:w="1872" w:type="dxa"/>
            <w:vAlign w:val="center"/>
          </w:tcPr>
          <w:p w14:paraId="548213CE" w14:textId="77777777" w:rsidR="007B1E22" w:rsidRPr="008F7B19" w:rsidRDefault="007B1E22" w:rsidP="00017360">
            <w:pPr>
              <w:numPr>
                <w:ilvl w:val="12"/>
                <w:numId w:val="0"/>
              </w:numPr>
              <w:tabs>
                <w:tab w:val="left" w:pos="0"/>
                <w:tab w:val="left" w:pos="720"/>
                <w:tab w:val="left" w:pos="1440"/>
              </w:tabs>
              <w:spacing w:before="20" w:after="20"/>
              <w:jc w:val="center"/>
              <w:rPr>
                <w:rFonts w:ascii="Palatino Linotype" w:hAnsi="Palatino Linotype"/>
                <w:sz w:val="18"/>
                <w:szCs w:val="18"/>
              </w:rPr>
            </w:pPr>
            <w:r w:rsidRPr="008F7B19">
              <w:rPr>
                <w:rFonts w:ascii="Palatino Linotype" w:hAnsi="Palatino Linotype"/>
                <w:b/>
                <w:bCs/>
                <w:color w:val="000000"/>
                <w:sz w:val="18"/>
                <w:szCs w:val="18"/>
              </w:rPr>
              <w:t>Stage II</w:t>
            </w:r>
          </w:p>
        </w:tc>
        <w:tc>
          <w:tcPr>
            <w:tcW w:w="1504" w:type="dxa"/>
            <w:vAlign w:val="center"/>
          </w:tcPr>
          <w:p w14:paraId="1D3EB8C7" w14:textId="77777777" w:rsidR="007B1E22" w:rsidRPr="008F7B19" w:rsidRDefault="007B1E22" w:rsidP="00017360">
            <w:pPr>
              <w:numPr>
                <w:ilvl w:val="12"/>
                <w:numId w:val="0"/>
              </w:numPr>
              <w:tabs>
                <w:tab w:val="left" w:pos="0"/>
                <w:tab w:val="left" w:pos="720"/>
              </w:tabs>
              <w:spacing w:before="20" w:after="20"/>
              <w:jc w:val="center"/>
              <w:rPr>
                <w:rFonts w:ascii="Palatino Linotype" w:hAnsi="Palatino Linotype"/>
                <w:sz w:val="18"/>
                <w:szCs w:val="18"/>
              </w:rPr>
            </w:pPr>
            <w:r w:rsidRPr="008F7B19">
              <w:rPr>
                <w:rFonts w:ascii="Palatino Linotype" w:hAnsi="Palatino Linotype"/>
                <w:b/>
                <w:bCs/>
                <w:color w:val="000000"/>
                <w:sz w:val="18"/>
                <w:szCs w:val="18"/>
              </w:rPr>
              <w:t>3</w:t>
            </w:r>
          </w:p>
        </w:tc>
        <w:tc>
          <w:tcPr>
            <w:tcW w:w="2250" w:type="dxa"/>
          </w:tcPr>
          <w:p w14:paraId="0A437633" w14:textId="77777777" w:rsidR="007B1E22" w:rsidRPr="008F7B19" w:rsidRDefault="007B1E22" w:rsidP="00017360">
            <w:pPr>
              <w:numPr>
                <w:ilvl w:val="12"/>
                <w:numId w:val="0"/>
              </w:numPr>
              <w:tabs>
                <w:tab w:val="left" w:pos="0"/>
                <w:tab w:val="left" w:pos="720"/>
              </w:tabs>
              <w:spacing w:before="20" w:after="20"/>
              <w:jc w:val="center"/>
              <w:rPr>
                <w:rFonts w:ascii="Palatino Linotype" w:hAnsi="Palatino Linotype"/>
                <w:b/>
                <w:bCs/>
                <w:color w:val="000000"/>
                <w:sz w:val="18"/>
                <w:szCs w:val="18"/>
              </w:rPr>
            </w:pPr>
          </w:p>
        </w:tc>
      </w:tr>
      <w:tr w:rsidR="007B1E22" w:rsidRPr="008F7B19" w14:paraId="49B5A3E2" w14:textId="77777777" w:rsidTr="00AE0BB9">
        <w:trPr>
          <w:cantSplit/>
          <w:trHeight w:hRule="exact" w:val="317"/>
          <w:jc w:val="center"/>
        </w:trPr>
        <w:tc>
          <w:tcPr>
            <w:tcW w:w="1872" w:type="dxa"/>
            <w:vAlign w:val="center"/>
          </w:tcPr>
          <w:p w14:paraId="5D9975E8" w14:textId="77777777" w:rsidR="007B1E22" w:rsidRPr="008F7B19" w:rsidRDefault="007B1E22" w:rsidP="00017360">
            <w:pPr>
              <w:numPr>
                <w:ilvl w:val="12"/>
                <w:numId w:val="0"/>
              </w:numPr>
              <w:tabs>
                <w:tab w:val="left" w:pos="0"/>
                <w:tab w:val="left" w:pos="720"/>
                <w:tab w:val="left" w:pos="1440"/>
              </w:tabs>
              <w:spacing w:before="20" w:after="20"/>
              <w:jc w:val="center"/>
              <w:rPr>
                <w:rFonts w:ascii="Palatino Linotype" w:hAnsi="Palatino Linotype"/>
                <w:sz w:val="18"/>
                <w:szCs w:val="18"/>
              </w:rPr>
            </w:pPr>
            <w:r w:rsidRPr="008F7B19">
              <w:rPr>
                <w:rFonts w:ascii="Palatino Linotype" w:hAnsi="Palatino Linotype"/>
                <w:b/>
                <w:bCs/>
                <w:color w:val="000000"/>
                <w:sz w:val="18"/>
                <w:szCs w:val="18"/>
              </w:rPr>
              <w:t>Stage II-III</w:t>
            </w:r>
          </w:p>
        </w:tc>
        <w:tc>
          <w:tcPr>
            <w:tcW w:w="1504" w:type="dxa"/>
            <w:vAlign w:val="center"/>
          </w:tcPr>
          <w:p w14:paraId="634D1A8C" w14:textId="77777777" w:rsidR="007B1E22" w:rsidRPr="008F7B19" w:rsidRDefault="007B1E22" w:rsidP="00017360">
            <w:pPr>
              <w:numPr>
                <w:ilvl w:val="12"/>
                <w:numId w:val="0"/>
              </w:numPr>
              <w:tabs>
                <w:tab w:val="left" w:pos="0"/>
                <w:tab w:val="left" w:pos="720"/>
              </w:tabs>
              <w:spacing w:before="20" w:after="20"/>
              <w:jc w:val="center"/>
              <w:rPr>
                <w:rFonts w:ascii="Palatino Linotype" w:hAnsi="Palatino Linotype"/>
                <w:sz w:val="18"/>
                <w:szCs w:val="18"/>
              </w:rPr>
            </w:pPr>
            <w:r w:rsidRPr="008F7B19">
              <w:rPr>
                <w:rFonts w:ascii="Palatino Linotype" w:hAnsi="Palatino Linotype"/>
                <w:b/>
                <w:bCs/>
                <w:color w:val="000000"/>
                <w:sz w:val="18"/>
                <w:szCs w:val="18"/>
              </w:rPr>
              <w:t>4</w:t>
            </w:r>
          </w:p>
        </w:tc>
        <w:tc>
          <w:tcPr>
            <w:tcW w:w="2250" w:type="dxa"/>
          </w:tcPr>
          <w:p w14:paraId="200061D3" w14:textId="77777777" w:rsidR="007B1E22" w:rsidRPr="008F7B19" w:rsidRDefault="007B1E22" w:rsidP="00017360">
            <w:pPr>
              <w:numPr>
                <w:ilvl w:val="12"/>
                <w:numId w:val="0"/>
              </w:numPr>
              <w:tabs>
                <w:tab w:val="left" w:pos="0"/>
                <w:tab w:val="left" w:pos="720"/>
              </w:tabs>
              <w:spacing w:before="20" w:after="20"/>
              <w:jc w:val="center"/>
              <w:rPr>
                <w:rFonts w:ascii="Palatino Linotype" w:hAnsi="Palatino Linotype"/>
                <w:b/>
                <w:bCs/>
                <w:color w:val="000000"/>
                <w:sz w:val="18"/>
                <w:szCs w:val="18"/>
              </w:rPr>
            </w:pPr>
          </w:p>
        </w:tc>
      </w:tr>
      <w:tr w:rsidR="007B1E22" w:rsidRPr="008F7B19" w14:paraId="12CD78DB" w14:textId="77777777" w:rsidTr="00AE0BB9">
        <w:trPr>
          <w:cantSplit/>
          <w:trHeight w:hRule="exact" w:val="317"/>
          <w:jc w:val="center"/>
        </w:trPr>
        <w:tc>
          <w:tcPr>
            <w:tcW w:w="1872" w:type="dxa"/>
            <w:vAlign w:val="center"/>
          </w:tcPr>
          <w:p w14:paraId="585CF2D6" w14:textId="77777777" w:rsidR="007B1E22" w:rsidRPr="008F7B19" w:rsidRDefault="007B1E22" w:rsidP="00017360">
            <w:pPr>
              <w:numPr>
                <w:ilvl w:val="12"/>
                <w:numId w:val="0"/>
              </w:numPr>
              <w:tabs>
                <w:tab w:val="left" w:pos="0"/>
                <w:tab w:val="left" w:pos="720"/>
                <w:tab w:val="left" w:pos="1440"/>
              </w:tabs>
              <w:spacing w:before="20" w:after="20"/>
              <w:jc w:val="center"/>
              <w:rPr>
                <w:rFonts w:ascii="Palatino Linotype" w:hAnsi="Palatino Linotype"/>
                <w:sz w:val="18"/>
                <w:szCs w:val="18"/>
              </w:rPr>
            </w:pPr>
            <w:r w:rsidRPr="008F7B19">
              <w:rPr>
                <w:rFonts w:ascii="Palatino Linotype" w:hAnsi="Palatino Linotype"/>
                <w:b/>
                <w:bCs/>
                <w:color w:val="000000"/>
                <w:sz w:val="18"/>
                <w:szCs w:val="18"/>
              </w:rPr>
              <w:t>Stage III</w:t>
            </w:r>
          </w:p>
        </w:tc>
        <w:tc>
          <w:tcPr>
            <w:tcW w:w="1504" w:type="dxa"/>
            <w:vAlign w:val="center"/>
          </w:tcPr>
          <w:p w14:paraId="00DCDE80" w14:textId="77777777" w:rsidR="007B1E22" w:rsidRPr="008F7B19" w:rsidRDefault="007B1E22" w:rsidP="00017360">
            <w:pPr>
              <w:numPr>
                <w:ilvl w:val="12"/>
                <w:numId w:val="0"/>
              </w:numPr>
              <w:tabs>
                <w:tab w:val="left" w:pos="0"/>
                <w:tab w:val="left" w:pos="720"/>
              </w:tabs>
              <w:spacing w:before="20" w:after="20"/>
              <w:jc w:val="center"/>
              <w:rPr>
                <w:rFonts w:ascii="Palatino Linotype" w:hAnsi="Palatino Linotype"/>
                <w:sz w:val="18"/>
                <w:szCs w:val="18"/>
              </w:rPr>
            </w:pPr>
            <w:r w:rsidRPr="008F7B19">
              <w:rPr>
                <w:rFonts w:ascii="Palatino Linotype" w:hAnsi="Palatino Linotype"/>
                <w:b/>
                <w:bCs/>
                <w:color w:val="000000"/>
                <w:sz w:val="18"/>
                <w:szCs w:val="18"/>
              </w:rPr>
              <w:t>5</w:t>
            </w:r>
          </w:p>
        </w:tc>
        <w:tc>
          <w:tcPr>
            <w:tcW w:w="2250" w:type="dxa"/>
          </w:tcPr>
          <w:p w14:paraId="34509769" w14:textId="77777777" w:rsidR="007B1E22" w:rsidRPr="008F7B19" w:rsidRDefault="007B1E22" w:rsidP="00017360">
            <w:pPr>
              <w:numPr>
                <w:ilvl w:val="12"/>
                <w:numId w:val="0"/>
              </w:numPr>
              <w:tabs>
                <w:tab w:val="left" w:pos="0"/>
                <w:tab w:val="left" w:pos="720"/>
              </w:tabs>
              <w:spacing w:before="20" w:after="20"/>
              <w:jc w:val="center"/>
              <w:rPr>
                <w:rFonts w:ascii="Palatino Linotype" w:hAnsi="Palatino Linotype"/>
                <w:b/>
                <w:bCs/>
                <w:color w:val="000000"/>
                <w:sz w:val="18"/>
                <w:szCs w:val="18"/>
              </w:rPr>
            </w:pPr>
          </w:p>
        </w:tc>
      </w:tr>
      <w:tr w:rsidR="007B1E22" w:rsidRPr="008F7B19" w14:paraId="523ECD3C" w14:textId="77777777" w:rsidTr="00AE0BB9">
        <w:trPr>
          <w:cantSplit/>
          <w:trHeight w:hRule="exact" w:val="317"/>
          <w:jc w:val="center"/>
        </w:trPr>
        <w:tc>
          <w:tcPr>
            <w:tcW w:w="1872" w:type="dxa"/>
            <w:vAlign w:val="center"/>
          </w:tcPr>
          <w:p w14:paraId="6FA22323" w14:textId="77777777" w:rsidR="007B1E22" w:rsidRPr="008F7B19" w:rsidRDefault="007B1E22" w:rsidP="00017360">
            <w:pPr>
              <w:numPr>
                <w:ilvl w:val="12"/>
                <w:numId w:val="0"/>
              </w:numPr>
              <w:tabs>
                <w:tab w:val="left" w:pos="0"/>
                <w:tab w:val="left" w:pos="720"/>
                <w:tab w:val="left" w:pos="1440"/>
              </w:tabs>
              <w:spacing w:before="20" w:after="20"/>
              <w:jc w:val="center"/>
              <w:rPr>
                <w:rFonts w:ascii="Palatino Linotype" w:hAnsi="Palatino Linotype"/>
                <w:sz w:val="18"/>
                <w:szCs w:val="18"/>
              </w:rPr>
            </w:pPr>
            <w:r w:rsidRPr="008F7B19">
              <w:rPr>
                <w:rFonts w:ascii="Palatino Linotype" w:hAnsi="Palatino Linotype"/>
                <w:b/>
                <w:bCs/>
                <w:color w:val="000000"/>
                <w:sz w:val="18"/>
                <w:szCs w:val="18"/>
              </w:rPr>
              <w:t>Stage I on III</w:t>
            </w:r>
          </w:p>
        </w:tc>
        <w:tc>
          <w:tcPr>
            <w:tcW w:w="1504" w:type="dxa"/>
            <w:vAlign w:val="center"/>
          </w:tcPr>
          <w:p w14:paraId="3A2AF967" w14:textId="77777777" w:rsidR="007B1E22" w:rsidRPr="008F7B19" w:rsidRDefault="007B1E22" w:rsidP="00017360">
            <w:pPr>
              <w:numPr>
                <w:ilvl w:val="12"/>
                <w:numId w:val="0"/>
              </w:numPr>
              <w:tabs>
                <w:tab w:val="left" w:pos="0"/>
                <w:tab w:val="left" w:pos="720"/>
              </w:tabs>
              <w:spacing w:before="20" w:after="20"/>
              <w:jc w:val="center"/>
              <w:rPr>
                <w:rFonts w:ascii="Palatino Linotype" w:hAnsi="Palatino Linotype"/>
                <w:sz w:val="18"/>
                <w:szCs w:val="18"/>
              </w:rPr>
            </w:pPr>
            <w:r w:rsidRPr="008F7B19">
              <w:rPr>
                <w:rFonts w:ascii="Palatino Linotype" w:hAnsi="Palatino Linotype"/>
                <w:b/>
                <w:bCs/>
                <w:color w:val="000000"/>
                <w:sz w:val="18"/>
                <w:szCs w:val="18"/>
              </w:rPr>
              <w:t>5</w:t>
            </w:r>
          </w:p>
        </w:tc>
        <w:tc>
          <w:tcPr>
            <w:tcW w:w="2250" w:type="dxa"/>
          </w:tcPr>
          <w:p w14:paraId="1DAEB412" w14:textId="77777777" w:rsidR="007B1E22" w:rsidRPr="008F7B19" w:rsidRDefault="007B1E22" w:rsidP="00017360">
            <w:pPr>
              <w:numPr>
                <w:ilvl w:val="12"/>
                <w:numId w:val="0"/>
              </w:numPr>
              <w:tabs>
                <w:tab w:val="left" w:pos="0"/>
                <w:tab w:val="left" w:pos="720"/>
              </w:tabs>
              <w:spacing w:before="20" w:after="20"/>
              <w:jc w:val="center"/>
              <w:rPr>
                <w:rFonts w:ascii="Palatino Linotype" w:hAnsi="Palatino Linotype"/>
                <w:b/>
                <w:bCs/>
                <w:color w:val="000000"/>
                <w:sz w:val="18"/>
                <w:szCs w:val="18"/>
              </w:rPr>
            </w:pPr>
          </w:p>
        </w:tc>
      </w:tr>
      <w:tr w:rsidR="007B1E22" w:rsidRPr="008F7B19" w14:paraId="486304D4" w14:textId="77777777" w:rsidTr="00AE0BB9">
        <w:trPr>
          <w:cantSplit/>
          <w:trHeight w:hRule="exact" w:val="317"/>
          <w:jc w:val="center"/>
        </w:trPr>
        <w:tc>
          <w:tcPr>
            <w:tcW w:w="1872" w:type="dxa"/>
            <w:vAlign w:val="center"/>
          </w:tcPr>
          <w:p w14:paraId="4E546790" w14:textId="77777777" w:rsidR="007B1E22" w:rsidRPr="008F7B19" w:rsidRDefault="007B1E22" w:rsidP="00017360">
            <w:pPr>
              <w:numPr>
                <w:ilvl w:val="12"/>
                <w:numId w:val="0"/>
              </w:numPr>
              <w:tabs>
                <w:tab w:val="left" w:pos="0"/>
                <w:tab w:val="left" w:pos="720"/>
                <w:tab w:val="left" w:pos="1440"/>
              </w:tabs>
              <w:spacing w:before="20" w:after="20"/>
              <w:jc w:val="center"/>
              <w:rPr>
                <w:rFonts w:ascii="Palatino Linotype" w:hAnsi="Palatino Linotype"/>
                <w:sz w:val="18"/>
                <w:szCs w:val="18"/>
              </w:rPr>
            </w:pPr>
            <w:r w:rsidRPr="008F7B19">
              <w:rPr>
                <w:rFonts w:ascii="Palatino Linotype" w:hAnsi="Palatino Linotype"/>
                <w:b/>
                <w:bCs/>
                <w:color w:val="000000"/>
                <w:sz w:val="18"/>
                <w:szCs w:val="18"/>
              </w:rPr>
              <w:t>Stage II on III</w:t>
            </w:r>
          </w:p>
        </w:tc>
        <w:tc>
          <w:tcPr>
            <w:tcW w:w="1504" w:type="dxa"/>
            <w:vAlign w:val="center"/>
          </w:tcPr>
          <w:p w14:paraId="1715E751" w14:textId="77777777" w:rsidR="007B1E22" w:rsidRPr="008F7B19" w:rsidRDefault="007B1E22" w:rsidP="00017360">
            <w:pPr>
              <w:numPr>
                <w:ilvl w:val="12"/>
                <w:numId w:val="0"/>
              </w:numPr>
              <w:tabs>
                <w:tab w:val="left" w:pos="0"/>
                <w:tab w:val="left" w:pos="720"/>
              </w:tabs>
              <w:spacing w:before="20" w:after="20"/>
              <w:jc w:val="center"/>
              <w:rPr>
                <w:rFonts w:ascii="Palatino Linotype" w:hAnsi="Palatino Linotype"/>
                <w:sz w:val="18"/>
                <w:szCs w:val="18"/>
              </w:rPr>
            </w:pPr>
            <w:r w:rsidRPr="008F7B19">
              <w:rPr>
                <w:rFonts w:ascii="Palatino Linotype" w:hAnsi="Palatino Linotype"/>
                <w:b/>
                <w:bCs/>
                <w:color w:val="000000"/>
                <w:sz w:val="18"/>
                <w:szCs w:val="18"/>
              </w:rPr>
              <w:t>5</w:t>
            </w:r>
          </w:p>
        </w:tc>
        <w:tc>
          <w:tcPr>
            <w:tcW w:w="2250" w:type="dxa"/>
          </w:tcPr>
          <w:p w14:paraId="3E57C666" w14:textId="77777777" w:rsidR="007B1E22" w:rsidRPr="008F7B19" w:rsidRDefault="007B1E22" w:rsidP="00017360">
            <w:pPr>
              <w:numPr>
                <w:ilvl w:val="12"/>
                <w:numId w:val="0"/>
              </w:numPr>
              <w:tabs>
                <w:tab w:val="left" w:pos="0"/>
                <w:tab w:val="left" w:pos="720"/>
              </w:tabs>
              <w:spacing w:before="20" w:after="20"/>
              <w:jc w:val="center"/>
              <w:rPr>
                <w:rFonts w:ascii="Palatino Linotype" w:hAnsi="Palatino Linotype"/>
                <w:b/>
                <w:bCs/>
                <w:color w:val="000000"/>
                <w:sz w:val="18"/>
                <w:szCs w:val="18"/>
              </w:rPr>
            </w:pPr>
          </w:p>
        </w:tc>
      </w:tr>
      <w:tr w:rsidR="007B1E22" w:rsidRPr="008F7B19" w14:paraId="3B10076E" w14:textId="77777777" w:rsidTr="00AE0BB9">
        <w:trPr>
          <w:cantSplit/>
          <w:trHeight w:hRule="exact" w:val="663"/>
          <w:jc w:val="center"/>
        </w:trPr>
        <w:tc>
          <w:tcPr>
            <w:tcW w:w="3376" w:type="dxa"/>
            <w:gridSpan w:val="2"/>
            <w:vAlign w:val="center"/>
          </w:tcPr>
          <w:p w14:paraId="19BD27B0" w14:textId="77777777" w:rsidR="007B1E22" w:rsidRPr="008F7B19" w:rsidRDefault="007B1E22" w:rsidP="008F7B19">
            <w:pPr>
              <w:numPr>
                <w:ilvl w:val="12"/>
                <w:numId w:val="0"/>
              </w:numPr>
              <w:tabs>
                <w:tab w:val="left" w:pos="0"/>
                <w:tab w:val="left" w:pos="720"/>
                <w:tab w:val="left" w:pos="1440"/>
              </w:tabs>
              <w:spacing w:before="20" w:after="20"/>
              <w:rPr>
                <w:rFonts w:ascii="Palatino Linotype" w:hAnsi="Palatino Linotype"/>
                <w:sz w:val="18"/>
                <w:szCs w:val="18"/>
              </w:rPr>
            </w:pPr>
            <w:r w:rsidRPr="008F7B19">
              <w:rPr>
                <w:rFonts w:ascii="Palatino Linotype" w:hAnsi="Palatino Linotype"/>
                <w:b/>
                <w:bCs/>
                <w:color w:val="000000"/>
                <w:sz w:val="18"/>
                <w:szCs w:val="18"/>
              </w:rPr>
              <w:t>Sediment/Near-bottom Gas (choose neither, one, or both as appropriate)</w:t>
            </w:r>
          </w:p>
        </w:tc>
        <w:tc>
          <w:tcPr>
            <w:tcW w:w="2250" w:type="dxa"/>
          </w:tcPr>
          <w:p w14:paraId="08A84948" w14:textId="77777777" w:rsidR="007B1E22" w:rsidRPr="008F7B19" w:rsidRDefault="007B1E22" w:rsidP="008F7B19">
            <w:pPr>
              <w:numPr>
                <w:ilvl w:val="12"/>
                <w:numId w:val="0"/>
              </w:numPr>
              <w:tabs>
                <w:tab w:val="left" w:pos="0"/>
                <w:tab w:val="left" w:pos="720"/>
                <w:tab w:val="left" w:pos="1440"/>
              </w:tabs>
              <w:spacing w:before="20" w:after="20"/>
              <w:rPr>
                <w:rFonts w:ascii="Palatino Linotype" w:hAnsi="Palatino Linotype"/>
                <w:b/>
                <w:bCs/>
                <w:color w:val="000000"/>
                <w:sz w:val="18"/>
                <w:szCs w:val="18"/>
              </w:rPr>
            </w:pPr>
          </w:p>
        </w:tc>
      </w:tr>
      <w:tr w:rsidR="007B1E22" w:rsidRPr="008F7B19" w14:paraId="46EE5A71" w14:textId="77777777" w:rsidTr="00AE0BB9">
        <w:trPr>
          <w:cantSplit/>
          <w:trHeight w:hRule="exact" w:val="317"/>
          <w:jc w:val="center"/>
        </w:trPr>
        <w:tc>
          <w:tcPr>
            <w:tcW w:w="1872" w:type="dxa"/>
            <w:vAlign w:val="center"/>
          </w:tcPr>
          <w:p w14:paraId="70F9CA3E" w14:textId="77777777" w:rsidR="007B1E22" w:rsidRPr="008F7B19" w:rsidRDefault="007B1E22" w:rsidP="00017360">
            <w:pPr>
              <w:numPr>
                <w:ilvl w:val="12"/>
                <w:numId w:val="0"/>
              </w:numPr>
              <w:tabs>
                <w:tab w:val="left" w:pos="0"/>
                <w:tab w:val="left" w:pos="720"/>
                <w:tab w:val="left" w:pos="1440"/>
              </w:tabs>
              <w:spacing w:before="20" w:after="20"/>
              <w:jc w:val="center"/>
              <w:rPr>
                <w:rFonts w:ascii="Palatino Linotype" w:hAnsi="Palatino Linotype"/>
                <w:sz w:val="18"/>
                <w:szCs w:val="18"/>
              </w:rPr>
            </w:pPr>
            <w:r w:rsidRPr="008F7B19">
              <w:rPr>
                <w:rFonts w:ascii="Palatino Linotype" w:hAnsi="Palatino Linotype"/>
                <w:b/>
                <w:bCs/>
                <w:color w:val="000000"/>
                <w:sz w:val="18"/>
                <w:szCs w:val="18"/>
              </w:rPr>
              <w:t>Methane</w:t>
            </w:r>
          </w:p>
        </w:tc>
        <w:tc>
          <w:tcPr>
            <w:tcW w:w="1504" w:type="dxa"/>
            <w:vAlign w:val="center"/>
          </w:tcPr>
          <w:p w14:paraId="39D0B113" w14:textId="77777777" w:rsidR="007B1E22" w:rsidRPr="008F7B19" w:rsidRDefault="007B1E22" w:rsidP="00017360">
            <w:pPr>
              <w:numPr>
                <w:ilvl w:val="12"/>
                <w:numId w:val="0"/>
              </w:numPr>
              <w:tabs>
                <w:tab w:val="left" w:pos="0"/>
                <w:tab w:val="left" w:pos="720"/>
              </w:tabs>
              <w:spacing w:before="20" w:after="20"/>
              <w:jc w:val="center"/>
              <w:rPr>
                <w:rFonts w:ascii="Palatino Linotype" w:hAnsi="Palatino Linotype"/>
                <w:sz w:val="18"/>
                <w:szCs w:val="18"/>
              </w:rPr>
            </w:pPr>
            <w:r w:rsidRPr="008F7B19">
              <w:rPr>
                <w:rFonts w:ascii="Palatino Linotype" w:hAnsi="Palatino Linotype"/>
                <w:b/>
                <w:bCs/>
                <w:color w:val="000000"/>
                <w:sz w:val="18"/>
                <w:szCs w:val="18"/>
              </w:rPr>
              <w:t>-2</w:t>
            </w:r>
          </w:p>
        </w:tc>
        <w:tc>
          <w:tcPr>
            <w:tcW w:w="2250" w:type="dxa"/>
          </w:tcPr>
          <w:p w14:paraId="1625E5D2" w14:textId="77777777" w:rsidR="007B1E22" w:rsidRPr="008F7B19" w:rsidRDefault="007B1E22" w:rsidP="00017360">
            <w:pPr>
              <w:numPr>
                <w:ilvl w:val="12"/>
                <w:numId w:val="0"/>
              </w:numPr>
              <w:tabs>
                <w:tab w:val="left" w:pos="0"/>
                <w:tab w:val="left" w:pos="720"/>
              </w:tabs>
              <w:spacing w:before="20" w:after="20"/>
              <w:jc w:val="center"/>
              <w:rPr>
                <w:rFonts w:ascii="Palatino Linotype" w:hAnsi="Palatino Linotype"/>
                <w:b/>
                <w:bCs/>
                <w:color w:val="000000"/>
                <w:sz w:val="18"/>
                <w:szCs w:val="18"/>
              </w:rPr>
            </w:pPr>
          </w:p>
        </w:tc>
      </w:tr>
      <w:tr w:rsidR="007B1E22" w:rsidRPr="00265F46" w14:paraId="7D46D245" w14:textId="77777777" w:rsidTr="00AE0BB9">
        <w:trPr>
          <w:cantSplit/>
          <w:trHeight w:hRule="exact" w:val="317"/>
          <w:jc w:val="center"/>
        </w:trPr>
        <w:tc>
          <w:tcPr>
            <w:tcW w:w="1872" w:type="dxa"/>
            <w:vAlign w:val="center"/>
          </w:tcPr>
          <w:p w14:paraId="411080E2" w14:textId="77777777" w:rsidR="007B1E22" w:rsidRPr="008F7B19" w:rsidRDefault="007B1E22" w:rsidP="00017360">
            <w:pPr>
              <w:numPr>
                <w:ilvl w:val="12"/>
                <w:numId w:val="0"/>
              </w:numPr>
              <w:tabs>
                <w:tab w:val="left" w:pos="0"/>
                <w:tab w:val="left" w:pos="720"/>
                <w:tab w:val="left" w:pos="1440"/>
              </w:tabs>
              <w:spacing w:before="20" w:after="20"/>
              <w:jc w:val="center"/>
              <w:rPr>
                <w:rFonts w:ascii="Palatino Linotype" w:hAnsi="Palatino Linotype"/>
                <w:sz w:val="18"/>
                <w:szCs w:val="18"/>
              </w:rPr>
            </w:pPr>
            <w:r w:rsidRPr="008F7B19">
              <w:rPr>
                <w:rFonts w:ascii="Palatino Linotype" w:hAnsi="Palatino Linotype"/>
                <w:b/>
                <w:bCs/>
                <w:color w:val="000000"/>
                <w:sz w:val="18"/>
                <w:szCs w:val="18"/>
              </w:rPr>
              <w:t>No/Low DO</w:t>
            </w:r>
          </w:p>
        </w:tc>
        <w:tc>
          <w:tcPr>
            <w:tcW w:w="1504" w:type="dxa"/>
            <w:vAlign w:val="center"/>
          </w:tcPr>
          <w:p w14:paraId="312D4428" w14:textId="77777777" w:rsidR="007B1E22" w:rsidRPr="008F7B19" w:rsidRDefault="007B1E22" w:rsidP="00017360">
            <w:pPr>
              <w:numPr>
                <w:ilvl w:val="12"/>
                <w:numId w:val="0"/>
              </w:numPr>
              <w:tabs>
                <w:tab w:val="left" w:pos="0"/>
                <w:tab w:val="left" w:pos="720"/>
              </w:tabs>
              <w:spacing w:before="20" w:after="20"/>
              <w:jc w:val="center"/>
              <w:rPr>
                <w:rFonts w:ascii="Palatino Linotype" w:hAnsi="Palatino Linotype"/>
                <w:sz w:val="18"/>
                <w:szCs w:val="18"/>
              </w:rPr>
            </w:pPr>
            <w:r w:rsidRPr="008F7B19">
              <w:rPr>
                <w:rFonts w:ascii="Palatino Linotype" w:hAnsi="Palatino Linotype"/>
                <w:b/>
                <w:bCs/>
                <w:color w:val="000000"/>
                <w:sz w:val="18"/>
                <w:szCs w:val="18"/>
              </w:rPr>
              <w:t>-4</w:t>
            </w:r>
          </w:p>
        </w:tc>
        <w:tc>
          <w:tcPr>
            <w:tcW w:w="2250" w:type="dxa"/>
          </w:tcPr>
          <w:p w14:paraId="309C7525" w14:textId="77777777" w:rsidR="007B1E22" w:rsidRPr="008F7B19" w:rsidRDefault="00ED467A" w:rsidP="00017360">
            <w:pPr>
              <w:numPr>
                <w:ilvl w:val="12"/>
                <w:numId w:val="0"/>
              </w:numPr>
              <w:tabs>
                <w:tab w:val="left" w:pos="0"/>
                <w:tab w:val="left" w:pos="720"/>
              </w:tabs>
              <w:spacing w:before="20" w:after="20"/>
              <w:jc w:val="center"/>
              <w:rPr>
                <w:rFonts w:ascii="Palatino Linotype" w:hAnsi="Palatino Linotype"/>
                <w:b/>
                <w:bCs/>
                <w:color w:val="000000"/>
                <w:sz w:val="18"/>
                <w:szCs w:val="18"/>
              </w:rPr>
            </w:pPr>
            <w:r>
              <w:rPr>
                <w:rFonts w:ascii="Palatino Linotype" w:hAnsi="Palatino Linotype"/>
                <w:b/>
                <w:bCs/>
                <w:color w:val="000000"/>
                <w:sz w:val="18"/>
                <w:szCs w:val="18"/>
              </w:rPr>
              <w:t>X</w:t>
            </w:r>
          </w:p>
        </w:tc>
      </w:tr>
      <w:tr w:rsidR="00ED467A" w:rsidRPr="00265F46" w14:paraId="693B34BC" w14:textId="77777777" w:rsidTr="00AE0BB9">
        <w:trPr>
          <w:cantSplit/>
          <w:trHeight w:hRule="exact" w:val="317"/>
          <w:jc w:val="center"/>
        </w:trPr>
        <w:tc>
          <w:tcPr>
            <w:tcW w:w="3376" w:type="dxa"/>
            <w:gridSpan w:val="2"/>
            <w:vAlign w:val="center"/>
          </w:tcPr>
          <w:p w14:paraId="20FDAC5C" w14:textId="77777777" w:rsidR="00ED467A" w:rsidRPr="008F7B19" w:rsidRDefault="00ED467A" w:rsidP="00ED467A">
            <w:pPr>
              <w:numPr>
                <w:ilvl w:val="12"/>
                <w:numId w:val="0"/>
              </w:numPr>
              <w:tabs>
                <w:tab w:val="left" w:pos="0"/>
                <w:tab w:val="left" w:pos="720"/>
              </w:tabs>
              <w:spacing w:before="20" w:after="20"/>
              <w:jc w:val="right"/>
              <w:rPr>
                <w:rFonts w:ascii="Palatino Linotype" w:hAnsi="Palatino Linotype"/>
                <w:b/>
                <w:bCs/>
                <w:color w:val="000000"/>
                <w:sz w:val="18"/>
                <w:szCs w:val="18"/>
              </w:rPr>
            </w:pPr>
            <w:r>
              <w:rPr>
                <w:rFonts w:ascii="Palatino Linotype" w:hAnsi="Palatino Linotype"/>
                <w:b/>
                <w:bCs/>
                <w:color w:val="000000"/>
                <w:sz w:val="18"/>
                <w:szCs w:val="18"/>
              </w:rPr>
              <w:t>Calculated OSI</w:t>
            </w:r>
          </w:p>
        </w:tc>
        <w:tc>
          <w:tcPr>
            <w:tcW w:w="2250" w:type="dxa"/>
          </w:tcPr>
          <w:p w14:paraId="3ECA12AC" w14:textId="77777777" w:rsidR="00ED467A" w:rsidRPr="008F7B19" w:rsidRDefault="00ED467A" w:rsidP="00ED467A">
            <w:pPr>
              <w:numPr>
                <w:ilvl w:val="12"/>
                <w:numId w:val="0"/>
              </w:numPr>
              <w:tabs>
                <w:tab w:val="left" w:pos="0"/>
                <w:tab w:val="left" w:pos="720"/>
              </w:tabs>
              <w:spacing w:before="20" w:after="20"/>
              <w:jc w:val="center"/>
              <w:rPr>
                <w:rFonts w:ascii="Palatino Linotype" w:hAnsi="Palatino Linotype"/>
                <w:b/>
                <w:bCs/>
                <w:color w:val="000000"/>
                <w:sz w:val="18"/>
                <w:szCs w:val="18"/>
              </w:rPr>
            </w:pPr>
            <w:r>
              <w:rPr>
                <w:rFonts w:ascii="Palatino Linotype" w:hAnsi="Palatino Linotype"/>
                <w:b/>
                <w:bCs/>
                <w:color w:val="000000"/>
                <w:sz w:val="18"/>
                <w:szCs w:val="18"/>
              </w:rPr>
              <w:t>-1</w:t>
            </w:r>
          </w:p>
        </w:tc>
      </w:tr>
    </w:tbl>
    <w:p w14:paraId="1F6311DA" w14:textId="77777777" w:rsidR="0080614F" w:rsidRDefault="0080614F">
      <w:pPr>
        <w:rPr>
          <w:rFonts w:ascii="Palatino Linotype" w:hAnsi="Palatino Linotype"/>
          <w:highlight w:val="yellow"/>
        </w:rPr>
      </w:pPr>
      <w:r>
        <w:rPr>
          <w:rFonts w:ascii="Palatino Linotype" w:hAnsi="Palatino Linotype"/>
          <w:highlight w:val="yellow"/>
        </w:rPr>
        <w:br w:type="page"/>
      </w:r>
    </w:p>
    <w:p w14:paraId="36B08DD8" w14:textId="77777777" w:rsidR="00633C8D" w:rsidRDefault="00A56A68" w:rsidP="00A56A68">
      <w:pPr>
        <w:pStyle w:val="Caption"/>
        <w:rPr>
          <w:rFonts w:ascii="Palatino Linotype" w:hAnsi="Palatino Linotype"/>
          <w:highlight w:val="yellow"/>
        </w:rPr>
      </w:pPr>
      <w:bookmarkStart w:id="268" w:name="_Toc12015646"/>
      <w:r>
        <w:lastRenderedPageBreak/>
        <w:t xml:space="preserve">Table </w:t>
      </w:r>
      <w:fldSimple w:instr=" SEQ Table \* ARABIC ">
        <w:r w:rsidR="004D1822">
          <w:rPr>
            <w:noProof/>
          </w:rPr>
          <w:t>21</w:t>
        </w:r>
      </w:fldSimple>
      <w:r w:rsidR="005758F8">
        <w:t>.</w:t>
      </w:r>
      <w:r w:rsidR="00506896">
        <w:t xml:space="preserve"> Data codes for </w:t>
      </w:r>
      <w:r w:rsidR="004C75D3">
        <w:t>sampling</w:t>
      </w:r>
      <w:r w:rsidR="00506896">
        <w:t xml:space="preserve"> events</w:t>
      </w:r>
      <w:r w:rsidR="00706AC2">
        <w:t xml:space="preserve"> (</w:t>
      </w:r>
      <w:r w:rsidR="004C75D3">
        <w:t>All sampling methods)</w:t>
      </w:r>
      <w:r w:rsidR="00506896">
        <w:t>.</w:t>
      </w:r>
      <w:bookmarkEnd w:id="268"/>
      <w:r w:rsidR="00506896">
        <w:t xml:space="preserve">  </w:t>
      </w:r>
    </w:p>
    <w:tbl>
      <w:tblPr>
        <w:tblW w:w="9426" w:type="dxa"/>
        <w:tblInd w:w="144"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30" w:type="dxa"/>
          <w:right w:w="30" w:type="dxa"/>
        </w:tblCellMar>
        <w:tblLook w:val="0000" w:firstRow="0" w:lastRow="0" w:firstColumn="0" w:lastColumn="0" w:noHBand="0" w:noVBand="0"/>
      </w:tblPr>
      <w:tblGrid>
        <w:gridCol w:w="2046"/>
        <w:gridCol w:w="1440"/>
        <w:gridCol w:w="5940"/>
      </w:tblGrid>
      <w:tr w:rsidR="00506896" w:rsidRPr="004F2BA3" w14:paraId="7A60EFD1" w14:textId="77777777" w:rsidTr="00506896">
        <w:trPr>
          <w:trHeight w:val="374"/>
          <w:tblHeader/>
        </w:trPr>
        <w:tc>
          <w:tcPr>
            <w:tcW w:w="2046" w:type="dxa"/>
            <w:tcBorders>
              <w:top w:val="double" w:sz="4" w:space="0" w:color="auto"/>
            </w:tcBorders>
            <w:shd w:val="clear" w:color="FFFF00" w:fill="BFBFBF"/>
          </w:tcPr>
          <w:p w14:paraId="2E3E7368" w14:textId="77777777" w:rsidR="00506896" w:rsidRPr="00A75198" w:rsidRDefault="00506896" w:rsidP="00506896">
            <w:pPr>
              <w:rPr>
                <w:rFonts w:ascii="Palatino Linotype" w:hAnsi="Palatino Linotype"/>
              </w:rPr>
            </w:pPr>
            <w:r w:rsidRPr="00A75198">
              <w:rPr>
                <w:rFonts w:ascii="Palatino Linotype" w:hAnsi="Palatino Linotype"/>
              </w:rPr>
              <w:t xml:space="preserve">Field </w:t>
            </w:r>
          </w:p>
        </w:tc>
        <w:tc>
          <w:tcPr>
            <w:tcW w:w="1440" w:type="dxa"/>
            <w:tcBorders>
              <w:top w:val="double" w:sz="4" w:space="0" w:color="auto"/>
            </w:tcBorders>
            <w:shd w:val="clear" w:color="FFFF00" w:fill="BFBFBF"/>
          </w:tcPr>
          <w:p w14:paraId="2CDE31C0" w14:textId="77777777" w:rsidR="00506896" w:rsidRPr="00A75198" w:rsidRDefault="00506896" w:rsidP="00506896">
            <w:pPr>
              <w:rPr>
                <w:rFonts w:ascii="Palatino Linotype" w:hAnsi="Palatino Linotype"/>
              </w:rPr>
            </w:pPr>
            <w:r w:rsidRPr="00A75198">
              <w:rPr>
                <w:rFonts w:ascii="Palatino Linotype" w:hAnsi="Palatino Linotype"/>
              </w:rPr>
              <w:t xml:space="preserve">Format </w:t>
            </w:r>
          </w:p>
        </w:tc>
        <w:tc>
          <w:tcPr>
            <w:tcW w:w="5940" w:type="dxa"/>
            <w:tcBorders>
              <w:top w:val="double" w:sz="4" w:space="0" w:color="auto"/>
            </w:tcBorders>
            <w:shd w:val="clear" w:color="FFFF00" w:fill="BFBFBF"/>
          </w:tcPr>
          <w:p w14:paraId="63276BD7" w14:textId="77777777" w:rsidR="00506896" w:rsidRPr="00A75198" w:rsidRDefault="00506896" w:rsidP="00506896">
            <w:pPr>
              <w:rPr>
                <w:rFonts w:ascii="Palatino Linotype" w:hAnsi="Palatino Linotype"/>
              </w:rPr>
            </w:pPr>
            <w:r w:rsidRPr="00A75198">
              <w:rPr>
                <w:rFonts w:ascii="Palatino Linotype" w:hAnsi="Palatino Linotype"/>
              </w:rPr>
              <w:t>Description</w:t>
            </w:r>
          </w:p>
        </w:tc>
      </w:tr>
      <w:tr w:rsidR="00506896" w:rsidRPr="004F2BA3" w14:paraId="5C870D7E" w14:textId="77777777" w:rsidTr="00506896">
        <w:trPr>
          <w:trHeight w:val="317"/>
        </w:trPr>
        <w:tc>
          <w:tcPr>
            <w:tcW w:w="2046" w:type="dxa"/>
          </w:tcPr>
          <w:p w14:paraId="73DD2786" w14:textId="77777777" w:rsidR="00506896" w:rsidRPr="00A75198" w:rsidRDefault="00506896" w:rsidP="00506896">
            <w:pPr>
              <w:rPr>
                <w:rFonts w:ascii="Palatino Linotype" w:hAnsi="Palatino Linotype"/>
                <w:sz w:val="20"/>
                <w:szCs w:val="20"/>
              </w:rPr>
            </w:pPr>
            <w:r w:rsidRPr="00506896">
              <w:rPr>
                <w:rFonts w:ascii="Palatino Linotype" w:hAnsi="Palatino Linotype"/>
                <w:sz w:val="20"/>
                <w:szCs w:val="20"/>
              </w:rPr>
              <w:t>EVENT_ID</w:t>
            </w:r>
          </w:p>
        </w:tc>
        <w:tc>
          <w:tcPr>
            <w:tcW w:w="1440" w:type="dxa"/>
          </w:tcPr>
          <w:p w14:paraId="0642309A" w14:textId="77777777" w:rsidR="00506896" w:rsidRPr="00A75198" w:rsidRDefault="00706AC2" w:rsidP="00506896">
            <w:pPr>
              <w:rPr>
                <w:rFonts w:ascii="Palatino Linotype" w:hAnsi="Palatino Linotype"/>
                <w:sz w:val="20"/>
                <w:szCs w:val="20"/>
              </w:rPr>
            </w:pPr>
            <w:r>
              <w:rPr>
                <w:rFonts w:ascii="Palatino Linotype" w:hAnsi="Palatino Linotype"/>
                <w:sz w:val="20"/>
                <w:szCs w:val="20"/>
              </w:rPr>
              <w:t>Alphanumeric</w:t>
            </w:r>
          </w:p>
        </w:tc>
        <w:tc>
          <w:tcPr>
            <w:tcW w:w="5940" w:type="dxa"/>
          </w:tcPr>
          <w:p w14:paraId="344F2D3B" w14:textId="77777777" w:rsidR="00506896" w:rsidRPr="00A75198" w:rsidRDefault="00506896" w:rsidP="00706AC2">
            <w:pPr>
              <w:rPr>
                <w:rFonts w:ascii="Palatino Linotype" w:hAnsi="Palatino Linotype"/>
                <w:sz w:val="20"/>
                <w:szCs w:val="20"/>
              </w:rPr>
            </w:pPr>
            <w:r w:rsidRPr="00506896">
              <w:rPr>
                <w:rFonts w:ascii="Palatino Linotype" w:hAnsi="Palatino Linotype"/>
                <w:sz w:val="20"/>
                <w:szCs w:val="20"/>
              </w:rPr>
              <w:t>Identifier of sampling event</w:t>
            </w:r>
            <w:r w:rsidR="00706AC2" w:rsidRPr="00506896">
              <w:rPr>
                <w:rFonts w:ascii="Palatino Linotype" w:hAnsi="Palatino Linotype"/>
                <w:sz w:val="20"/>
                <w:szCs w:val="20"/>
              </w:rPr>
              <w:t xml:space="preserve"> </w:t>
            </w:r>
            <w:r w:rsidRPr="00506896">
              <w:rPr>
                <w:rFonts w:ascii="Palatino Linotype" w:hAnsi="Palatino Linotype"/>
                <w:sz w:val="20"/>
                <w:szCs w:val="20"/>
              </w:rPr>
              <w:t>(survey)</w:t>
            </w:r>
          </w:p>
        </w:tc>
      </w:tr>
      <w:tr w:rsidR="00706AC2" w:rsidRPr="004F2BA3" w14:paraId="187A08B7" w14:textId="77777777" w:rsidTr="00506896">
        <w:trPr>
          <w:trHeight w:val="317"/>
        </w:trPr>
        <w:tc>
          <w:tcPr>
            <w:tcW w:w="2046" w:type="dxa"/>
          </w:tcPr>
          <w:p w14:paraId="441D8B8A" w14:textId="77777777" w:rsidR="00706AC2" w:rsidRPr="00A75198" w:rsidRDefault="00706AC2" w:rsidP="00506896">
            <w:pPr>
              <w:rPr>
                <w:rFonts w:ascii="Palatino Linotype" w:hAnsi="Palatino Linotype"/>
                <w:sz w:val="20"/>
                <w:szCs w:val="20"/>
              </w:rPr>
            </w:pPr>
            <w:r w:rsidRPr="00506896">
              <w:rPr>
                <w:rFonts w:ascii="Palatino Linotype" w:hAnsi="Palatino Linotype"/>
                <w:sz w:val="20"/>
                <w:szCs w:val="20"/>
              </w:rPr>
              <w:t>EVENT_</w:t>
            </w:r>
            <w:r>
              <w:rPr>
                <w:rFonts w:ascii="Palatino Linotype" w:hAnsi="Palatino Linotype"/>
                <w:sz w:val="20"/>
                <w:szCs w:val="20"/>
              </w:rPr>
              <w:t>NAME</w:t>
            </w:r>
          </w:p>
        </w:tc>
        <w:tc>
          <w:tcPr>
            <w:tcW w:w="1440" w:type="dxa"/>
          </w:tcPr>
          <w:p w14:paraId="3C7F1522" w14:textId="77777777" w:rsidR="00706AC2" w:rsidRDefault="00706AC2">
            <w:r w:rsidRPr="00295EEB">
              <w:rPr>
                <w:rFonts w:ascii="Palatino Linotype" w:hAnsi="Palatino Linotype"/>
                <w:sz w:val="20"/>
                <w:szCs w:val="20"/>
              </w:rPr>
              <w:t>Alphanumeric</w:t>
            </w:r>
          </w:p>
        </w:tc>
        <w:tc>
          <w:tcPr>
            <w:tcW w:w="5940" w:type="dxa"/>
          </w:tcPr>
          <w:p w14:paraId="725A97AF" w14:textId="77777777" w:rsidR="00706AC2" w:rsidRPr="00A75198" w:rsidRDefault="00706AC2" w:rsidP="00506896">
            <w:pPr>
              <w:rPr>
                <w:rFonts w:ascii="Palatino Linotype" w:hAnsi="Palatino Linotype"/>
                <w:sz w:val="20"/>
                <w:szCs w:val="20"/>
              </w:rPr>
            </w:pPr>
            <w:r w:rsidRPr="00706AC2">
              <w:rPr>
                <w:rFonts w:ascii="Palatino Linotype" w:hAnsi="Palatino Linotype"/>
                <w:sz w:val="20"/>
                <w:szCs w:val="20"/>
              </w:rPr>
              <w:t>Name of the event</w:t>
            </w:r>
          </w:p>
        </w:tc>
      </w:tr>
      <w:tr w:rsidR="00706AC2" w:rsidRPr="004F2BA3" w14:paraId="3A2C8429" w14:textId="77777777" w:rsidTr="00506896">
        <w:trPr>
          <w:trHeight w:val="317"/>
        </w:trPr>
        <w:tc>
          <w:tcPr>
            <w:tcW w:w="2046" w:type="dxa"/>
          </w:tcPr>
          <w:p w14:paraId="1CAD1CF0" w14:textId="77777777" w:rsidR="00706AC2" w:rsidRPr="00A75198" w:rsidRDefault="00706AC2" w:rsidP="00506896">
            <w:pPr>
              <w:rPr>
                <w:rFonts w:ascii="Palatino Linotype" w:hAnsi="Palatino Linotype"/>
                <w:sz w:val="20"/>
                <w:szCs w:val="20"/>
                <w:highlight w:val="yellow"/>
              </w:rPr>
            </w:pPr>
            <w:r w:rsidRPr="00506896">
              <w:rPr>
                <w:rFonts w:ascii="Palatino Linotype" w:hAnsi="Palatino Linotype"/>
                <w:sz w:val="20"/>
                <w:szCs w:val="20"/>
              </w:rPr>
              <w:t>PLAT_NAME</w:t>
            </w:r>
          </w:p>
        </w:tc>
        <w:tc>
          <w:tcPr>
            <w:tcW w:w="1440" w:type="dxa"/>
          </w:tcPr>
          <w:p w14:paraId="383BEF77" w14:textId="77777777" w:rsidR="00706AC2" w:rsidRDefault="00706AC2">
            <w:r w:rsidRPr="00295EEB">
              <w:rPr>
                <w:rFonts w:ascii="Palatino Linotype" w:hAnsi="Palatino Linotype"/>
                <w:sz w:val="20"/>
                <w:szCs w:val="20"/>
              </w:rPr>
              <w:t>Alphanumeric</w:t>
            </w:r>
          </w:p>
        </w:tc>
        <w:tc>
          <w:tcPr>
            <w:tcW w:w="5940" w:type="dxa"/>
          </w:tcPr>
          <w:p w14:paraId="6E5E7E9F" w14:textId="77777777" w:rsidR="00706AC2" w:rsidRPr="00A75198" w:rsidRDefault="00706AC2" w:rsidP="00706AC2">
            <w:pPr>
              <w:rPr>
                <w:rFonts w:ascii="Palatino Linotype" w:hAnsi="Palatino Linotype"/>
                <w:sz w:val="20"/>
                <w:szCs w:val="20"/>
              </w:rPr>
            </w:pPr>
            <w:r w:rsidRPr="00706AC2">
              <w:rPr>
                <w:rFonts w:ascii="Palatino Linotype" w:hAnsi="Palatino Linotype"/>
                <w:sz w:val="20"/>
                <w:szCs w:val="20"/>
              </w:rPr>
              <w:t>Platform name (e.g., vessel</w:t>
            </w:r>
            <w:r>
              <w:rPr>
                <w:rFonts w:ascii="Palatino Linotype" w:hAnsi="Palatino Linotype"/>
                <w:sz w:val="20"/>
                <w:szCs w:val="20"/>
              </w:rPr>
              <w:t xml:space="preserve"> </w:t>
            </w:r>
            <w:r w:rsidRPr="00706AC2">
              <w:rPr>
                <w:rFonts w:ascii="Palatino Linotype" w:hAnsi="Palatino Linotype"/>
                <w:sz w:val="20"/>
                <w:szCs w:val="20"/>
              </w:rPr>
              <w:t>name).</w:t>
            </w:r>
          </w:p>
        </w:tc>
      </w:tr>
      <w:tr w:rsidR="00706AC2" w:rsidRPr="004F2BA3" w14:paraId="6A3B91F8" w14:textId="77777777" w:rsidTr="00506896">
        <w:trPr>
          <w:trHeight w:val="317"/>
        </w:trPr>
        <w:tc>
          <w:tcPr>
            <w:tcW w:w="2046" w:type="dxa"/>
          </w:tcPr>
          <w:p w14:paraId="58D6F009" w14:textId="77777777" w:rsidR="00706AC2" w:rsidRPr="00A75198" w:rsidRDefault="00706AC2" w:rsidP="00506896">
            <w:pPr>
              <w:rPr>
                <w:rFonts w:ascii="Palatino Linotype" w:hAnsi="Palatino Linotype"/>
                <w:sz w:val="20"/>
                <w:szCs w:val="20"/>
                <w:highlight w:val="yellow"/>
              </w:rPr>
            </w:pPr>
            <w:r w:rsidRPr="00506896">
              <w:rPr>
                <w:rFonts w:ascii="Palatino Linotype" w:hAnsi="Palatino Linotype"/>
                <w:sz w:val="20"/>
                <w:szCs w:val="20"/>
              </w:rPr>
              <w:t>CHIEF_SCIENTIST</w:t>
            </w:r>
          </w:p>
        </w:tc>
        <w:tc>
          <w:tcPr>
            <w:tcW w:w="1440" w:type="dxa"/>
          </w:tcPr>
          <w:p w14:paraId="48C36CA0" w14:textId="77777777" w:rsidR="00706AC2" w:rsidRDefault="00706AC2">
            <w:r w:rsidRPr="00A75198">
              <w:rPr>
                <w:rFonts w:ascii="Palatino Linotype" w:hAnsi="Palatino Linotype"/>
                <w:sz w:val="20"/>
                <w:szCs w:val="20"/>
              </w:rPr>
              <w:t>Character</w:t>
            </w:r>
          </w:p>
        </w:tc>
        <w:tc>
          <w:tcPr>
            <w:tcW w:w="5940" w:type="dxa"/>
          </w:tcPr>
          <w:p w14:paraId="0C2B0A6C" w14:textId="77777777" w:rsidR="00706AC2" w:rsidRPr="00A75198" w:rsidRDefault="00706AC2" w:rsidP="00706AC2">
            <w:pPr>
              <w:rPr>
                <w:rFonts w:ascii="Palatino Linotype" w:hAnsi="Palatino Linotype"/>
                <w:sz w:val="20"/>
                <w:szCs w:val="20"/>
              </w:rPr>
            </w:pPr>
            <w:r w:rsidRPr="00706AC2">
              <w:rPr>
                <w:rFonts w:ascii="Palatino Linotype" w:hAnsi="Palatino Linotype"/>
                <w:sz w:val="20"/>
                <w:szCs w:val="20"/>
              </w:rPr>
              <w:t>Name of the scientist in</w:t>
            </w:r>
            <w:r>
              <w:rPr>
                <w:rFonts w:ascii="Palatino Linotype" w:hAnsi="Palatino Linotype"/>
                <w:sz w:val="20"/>
                <w:szCs w:val="20"/>
              </w:rPr>
              <w:t xml:space="preserve"> charge of the event</w:t>
            </w:r>
          </w:p>
        </w:tc>
      </w:tr>
      <w:tr w:rsidR="00706AC2" w:rsidRPr="004F2BA3" w14:paraId="6445C998" w14:textId="77777777" w:rsidTr="00506896">
        <w:trPr>
          <w:trHeight w:val="317"/>
        </w:trPr>
        <w:tc>
          <w:tcPr>
            <w:tcW w:w="2046" w:type="dxa"/>
          </w:tcPr>
          <w:p w14:paraId="0A5BD4E7" w14:textId="77777777" w:rsidR="00706AC2" w:rsidRPr="00A75198" w:rsidRDefault="00706AC2" w:rsidP="00506896">
            <w:pPr>
              <w:rPr>
                <w:rFonts w:ascii="Palatino Linotype" w:hAnsi="Palatino Linotype"/>
                <w:sz w:val="20"/>
                <w:szCs w:val="20"/>
              </w:rPr>
            </w:pPr>
            <w:r w:rsidRPr="00506896">
              <w:rPr>
                <w:rFonts w:ascii="Palatino Linotype" w:hAnsi="Palatino Linotype"/>
                <w:sz w:val="20"/>
                <w:szCs w:val="20"/>
              </w:rPr>
              <w:t>COMMENTS</w:t>
            </w:r>
          </w:p>
        </w:tc>
        <w:tc>
          <w:tcPr>
            <w:tcW w:w="1440" w:type="dxa"/>
          </w:tcPr>
          <w:p w14:paraId="0003546D" w14:textId="77777777" w:rsidR="00706AC2" w:rsidRDefault="00706AC2">
            <w:r w:rsidRPr="00A75198">
              <w:rPr>
                <w:rFonts w:ascii="Palatino Linotype" w:hAnsi="Palatino Linotype"/>
                <w:sz w:val="20"/>
                <w:szCs w:val="20"/>
              </w:rPr>
              <w:t>Character</w:t>
            </w:r>
          </w:p>
        </w:tc>
        <w:tc>
          <w:tcPr>
            <w:tcW w:w="5940" w:type="dxa"/>
          </w:tcPr>
          <w:p w14:paraId="1ACA770C" w14:textId="77777777" w:rsidR="00706AC2" w:rsidRPr="00A75198" w:rsidRDefault="00706AC2" w:rsidP="00706AC2">
            <w:pPr>
              <w:rPr>
                <w:rFonts w:ascii="Palatino Linotype" w:hAnsi="Palatino Linotype"/>
                <w:sz w:val="20"/>
                <w:szCs w:val="20"/>
              </w:rPr>
            </w:pPr>
            <w:r w:rsidRPr="00706AC2">
              <w:rPr>
                <w:rFonts w:ascii="Palatino Linotype" w:hAnsi="Palatino Linotype"/>
                <w:sz w:val="20"/>
                <w:szCs w:val="20"/>
              </w:rPr>
              <w:t>Comments on survey event, detailing any exceptions</w:t>
            </w:r>
            <w:r>
              <w:rPr>
                <w:rFonts w:ascii="Palatino Linotype" w:hAnsi="Palatino Linotype"/>
                <w:sz w:val="20"/>
                <w:szCs w:val="20"/>
              </w:rPr>
              <w:t xml:space="preserve"> </w:t>
            </w:r>
            <w:r w:rsidRPr="00706AC2">
              <w:rPr>
                <w:rFonts w:ascii="Palatino Linotype" w:hAnsi="Palatino Linotype"/>
                <w:sz w:val="20"/>
                <w:szCs w:val="20"/>
              </w:rPr>
              <w:t>from standard procedures</w:t>
            </w:r>
          </w:p>
        </w:tc>
      </w:tr>
    </w:tbl>
    <w:p w14:paraId="6453C9C2" w14:textId="77777777" w:rsidR="00A56A68" w:rsidRDefault="00A56A68" w:rsidP="00633C8D">
      <w:pPr>
        <w:rPr>
          <w:rFonts w:ascii="Palatino Linotype" w:hAnsi="Palatino Linotype"/>
          <w:highlight w:val="yellow"/>
        </w:rPr>
      </w:pPr>
    </w:p>
    <w:p w14:paraId="7D701175" w14:textId="77777777" w:rsidR="00A56A68" w:rsidRDefault="00A56A68" w:rsidP="00633C8D">
      <w:pPr>
        <w:rPr>
          <w:rFonts w:ascii="Palatino Linotype" w:hAnsi="Palatino Linotype"/>
          <w:highlight w:val="yellow"/>
        </w:rPr>
      </w:pPr>
    </w:p>
    <w:p w14:paraId="4F5AAA9E" w14:textId="77777777" w:rsidR="00A56A68" w:rsidRDefault="004C75D3" w:rsidP="004C75D3">
      <w:pPr>
        <w:pStyle w:val="Caption"/>
      </w:pPr>
      <w:bookmarkStart w:id="269" w:name="_Toc12015647"/>
      <w:r>
        <w:t xml:space="preserve">Table </w:t>
      </w:r>
      <w:fldSimple w:instr=" SEQ Table \* ARABIC ">
        <w:r w:rsidR="004D1822">
          <w:rPr>
            <w:noProof/>
          </w:rPr>
          <w:t>22</w:t>
        </w:r>
      </w:fldSimple>
      <w:r w:rsidR="005758F8">
        <w:t>.</w:t>
      </w:r>
      <w:r>
        <w:t xml:space="preserve"> </w:t>
      </w:r>
      <w:r w:rsidR="006931A9">
        <w:t>D</w:t>
      </w:r>
      <w:r>
        <w:t xml:space="preserve">ata codes for benthic </w:t>
      </w:r>
      <w:r w:rsidR="00CB3CEE">
        <w:t>sampling locations</w:t>
      </w:r>
      <w:r>
        <w:t xml:space="preserve"> (</w:t>
      </w:r>
      <w:r w:rsidR="006931A9">
        <w:t>stations; a</w:t>
      </w:r>
      <w:r>
        <w:t>ll sampling methods).</w:t>
      </w:r>
      <w:bookmarkEnd w:id="269"/>
    </w:p>
    <w:tbl>
      <w:tblPr>
        <w:tblW w:w="9426" w:type="dxa"/>
        <w:tblInd w:w="144"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30" w:type="dxa"/>
          <w:right w:w="30" w:type="dxa"/>
        </w:tblCellMar>
        <w:tblLook w:val="0000" w:firstRow="0" w:lastRow="0" w:firstColumn="0" w:lastColumn="0" w:noHBand="0" w:noVBand="0"/>
      </w:tblPr>
      <w:tblGrid>
        <w:gridCol w:w="2406"/>
        <w:gridCol w:w="1890"/>
        <w:gridCol w:w="5130"/>
      </w:tblGrid>
      <w:tr w:rsidR="004C75D3" w:rsidRPr="004F2BA3" w14:paraId="1FEE4823" w14:textId="77777777" w:rsidTr="001512BF">
        <w:trPr>
          <w:trHeight w:val="374"/>
          <w:tblHeader/>
        </w:trPr>
        <w:tc>
          <w:tcPr>
            <w:tcW w:w="2406" w:type="dxa"/>
            <w:tcBorders>
              <w:top w:val="double" w:sz="4" w:space="0" w:color="auto"/>
            </w:tcBorders>
            <w:shd w:val="clear" w:color="FFFF00" w:fill="BFBFBF"/>
          </w:tcPr>
          <w:p w14:paraId="645045A4" w14:textId="77777777" w:rsidR="004C75D3" w:rsidRPr="00A75198" w:rsidRDefault="004C75D3" w:rsidP="00A315D7">
            <w:pPr>
              <w:rPr>
                <w:rFonts w:ascii="Palatino Linotype" w:hAnsi="Palatino Linotype"/>
              </w:rPr>
            </w:pPr>
            <w:r w:rsidRPr="00A75198">
              <w:rPr>
                <w:rFonts w:ascii="Palatino Linotype" w:hAnsi="Palatino Linotype"/>
              </w:rPr>
              <w:t xml:space="preserve">Field </w:t>
            </w:r>
          </w:p>
        </w:tc>
        <w:tc>
          <w:tcPr>
            <w:tcW w:w="1890" w:type="dxa"/>
            <w:tcBorders>
              <w:top w:val="double" w:sz="4" w:space="0" w:color="auto"/>
            </w:tcBorders>
            <w:shd w:val="clear" w:color="FFFF00" w:fill="BFBFBF"/>
          </w:tcPr>
          <w:p w14:paraId="768C8109" w14:textId="77777777" w:rsidR="004C75D3" w:rsidRPr="00A75198" w:rsidRDefault="004C75D3" w:rsidP="00A315D7">
            <w:pPr>
              <w:rPr>
                <w:rFonts w:ascii="Palatino Linotype" w:hAnsi="Palatino Linotype"/>
              </w:rPr>
            </w:pPr>
            <w:r w:rsidRPr="00A75198">
              <w:rPr>
                <w:rFonts w:ascii="Palatino Linotype" w:hAnsi="Palatino Linotype"/>
              </w:rPr>
              <w:t xml:space="preserve">Format </w:t>
            </w:r>
          </w:p>
        </w:tc>
        <w:tc>
          <w:tcPr>
            <w:tcW w:w="5130" w:type="dxa"/>
            <w:tcBorders>
              <w:top w:val="double" w:sz="4" w:space="0" w:color="auto"/>
            </w:tcBorders>
            <w:shd w:val="clear" w:color="FFFF00" w:fill="BFBFBF"/>
          </w:tcPr>
          <w:p w14:paraId="073F3C05" w14:textId="77777777" w:rsidR="004C75D3" w:rsidRPr="00A75198" w:rsidRDefault="004C75D3" w:rsidP="00A315D7">
            <w:pPr>
              <w:rPr>
                <w:rFonts w:ascii="Palatino Linotype" w:hAnsi="Palatino Linotype"/>
              </w:rPr>
            </w:pPr>
            <w:r w:rsidRPr="00A75198">
              <w:rPr>
                <w:rFonts w:ascii="Palatino Linotype" w:hAnsi="Palatino Linotype"/>
              </w:rPr>
              <w:t>Description</w:t>
            </w:r>
          </w:p>
        </w:tc>
      </w:tr>
      <w:tr w:rsidR="004C75D3" w:rsidRPr="004F2BA3" w14:paraId="32506D79" w14:textId="77777777" w:rsidTr="001512BF">
        <w:trPr>
          <w:trHeight w:val="317"/>
        </w:trPr>
        <w:tc>
          <w:tcPr>
            <w:tcW w:w="2406" w:type="dxa"/>
          </w:tcPr>
          <w:p w14:paraId="135222A9" w14:textId="77777777" w:rsidR="004C75D3" w:rsidRPr="00EC78AC" w:rsidRDefault="004C75D3" w:rsidP="00A315D7">
            <w:pPr>
              <w:rPr>
                <w:rFonts w:ascii="Palatino Linotype" w:hAnsi="Palatino Linotype"/>
                <w:sz w:val="20"/>
                <w:szCs w:val="20"/>
              </w:rPr>
            </w:pPr>
            <w:r w:rsidRPr="00EC78AC">
              <w:rPr>
                <w:rFonts w:ascii="Palatino Linotype" w:hAnsi="Palatino Linotype"/>
                <w:sz w:val="20"/>
                <w:szCs w:val="20"/>
              </w:rPr>
              <w:t>EVENT_ID</w:t>
            </w:r>
          </w:p>
        </w:tc>
        <w:tc>
          <w:tcPr>
            <w:tcW w:w="1890" w:type="dxa"/>
          </w:tcPr>
          <w:p w14:paraId="51086CDC" w14:textId="77777777" w:rsidR="004C75D3" w:rsidRPr="00EC78AC" w:rsidRDefault="004C75D3" w:rsidP="00A315D7">
            <w:pPr>
              <w:rPr>
                <w:rFonts w:ascii="Palatino Linotype" w:hAnsi="Palatino Linotype"/>
                <w:sz w:val="20"/>
                <w:szCs w:val="20"/>
              </w:rPr>
            </w:pPr>
            <w:r w:rsidRPr="00EC78AC">
              <w:rPr>
                <w:rFonts w:ascii="Palatino Linotype" w:hAnsi="Palatino Linotype"/>
                <w:sz w:val="20"/>
                <w:szCs w:val="20"/>
              </w:rPr>
              <w:t>Alphanumeric</w:t>
            </w:r>
          </w:p>
        </w:tc>
        <w:tc>
          <w:tcPr>
            <w:tcW w:w="5130" w:type="dxa"/>
          </w:tcPr>
          <w:p w14:paraId="4B4507FE" w14:textId="77777777" w:rsidR="004C75D3" w:rsidRPr="00EC78AC" w:rsidRDefault="004C75D3" w:rsidP="00A315D7">
            <w:pPr>
              <w:rPr>
                <w:rFonts w:ascii="Palatino Linotype" w:hAnsi="Palatino Linotype"/>
                <w:sz w:val="20"/>
                <w:szCs w:val="20"/>
              </w:rPr>
            </w:pPr>
            <w:r w:rsidRPr="00EC78AC">
              <w:rPr>
                <w:rFonts w:ascii="Palatino Linotype" w:hAnsi="Palatino Linotype"/>
                <w:sz w:val="20"/>
                <w:szCs w:val="20"/>
              </w:rPr>
              <w:t>Identifier of sampling event (survey)</w:t>
            </w:r>
          </w:p>
        </w:tc>
      </w:tr>
      <w:tr w:rsidR="004C75D3" w:rsidRPr="004F2BA3" w14:paraId="592CC6BC" w14:textId="77777777" w:rsidTr="001512BF">
        <w:trPr>
          <w:trHeight w:val="317"/>
        </w:trPr>
        <w:tc>
          <w:tcPr>
            <w:tcW w:w="2406" w:type="dxa"/>
          </w:tcPr>
          <w:p w14:paraId="52847866" w14:textId="77777777" w:rsidR="004C75D3" w:rsidRPr="00EC78AC" w:rsidRDefault="004C75D3" w:rsidP="00A315D7">
            <w:pPr>
              <w:rPr>
                <w:rFonts w:ascii="Palatino Linotype" w:hAnsi="Palatino Linotype"/>
                <w:sz w:val="20"/>
                <w:szCs w:val="20"/>
              </w:rPr>
            </w:pPr>
            <w:r w:rsidRPr="00EC78AC">
              <w:rPr>
                <w:rFonts w:ascii="Palatino Linotype" w:hAnsi="Palatino Linotype" w:cs="TimesNewRomanPSMT"/>
                <w:sz w:val="20"/>
                <w:szCs w:val="20"/>
              </w:rPr>
              <w:t>STAT_ID</w:t>
            </w:r>
          </w:p>
        </w:tc>
        <w:tc>
          <w:tcPr>
            <w:tcW w:w="1890" w:type="dxa"/>
          </w:tcPr>
          <w:p w14:paraId="3F0BB8CC" w14:textId="77777777" w:rsidR="004C75D3" w:rsidRPr="00EC78AC" w:rsidRDefault="00EC78AC" w:rsidP="00A315D7">
            <w:pPr>
              <w:rPr>
                <w:rFonts w:ascii="Palatino Linotype" w:hAnsi="Palatino Linotype"/>
                <w:sz w:val="20"/>
                <w:szCs w:val="20"/>
              </w:rPr>
            </w:pPr>
            <w:r w:rsidRPr="00EC78AC">
              <w:rPr>
                <w:rFonts w:ascii="Palatino Linotype" w:hAnsi="Palatino Linotype"/>
                <w:sz w:val="20"/>
                <w:szCs w:val="20"/>
              </w:rPr>
              <w:t>Alphanumeric</w:t>
            </w:r>
          </w:p>
        </w:tc>
        <w:tc>
          <w:tcPr>
            <w:tcW w:w="5130" w:type="dxa"/>
          </w:tcPr>
          <w:p w14:paraId="3FBD387C" w14:textId="77777777" w:rsidR="004C75D3" w:rsidRPr="00EC78AC" w:rsidRDefault="00EC78AC" w:rsidP="00A315D7">
            <w:pPr>
              <w:rPr>
                <w:rFonts w:ascii="Palatino Linotype" w:hAnsi="Palatino Linotype"/>
                <w:sz w:val="20"/>
                <w:szCs w:val="20"/>
              </w:rPr>
            </w:pPr>
            <w:r w:rsidRPr="00EC78AC">
              <w:rPr>
                <w:rFonts w:ascii="Palatino Linotype" w:hAnsi="Palatino Linotype" w:cs="TimesNewRomanPSMT"/>
                <w:sz w:val="20"/>
                <w:szCs w:val="20"/>
              </w:rPr>
              <w:t>Identifier for station</w:t>
            </w:r>
          </w:p>
        </w:tc>
      </w:tr>
      <w:tr w:rsidR="004C75D3" w:rsidRPr="004F2BA3" w14:paraId="7A865448" w14:textId="77777777" w:rsidTr="001512BF">
        <w:trPr>
          <w:trHeight w:val="317"/>
        </w:trPr>
        <w:tc>
          <w:tcPr>
            <w:tcW w:w="2406" w:type="dxa"/>
          </w:tcPr>
          <w:p w14:paraId="25D10466" w14:textId="77777777" w:rsidR="004C75D3" w:rsidRPr="00EC78AC" w:rsidRDefault="004C75D3" w:rsidP="004C75D3">
            <w:pPr>
              <w:autoSpaceDE w:val="0"/>
              <w:autoSpaceDN w:val="0"/>
              <w:adjustRightInd w:val="0"/>
              <w:rPr>
                <w:rFonts w:ascii="Palatino Linotype" w:hAnsi="Palatino Linotype"/>
                <w:sz w:val="20"/>
                <w:szCs w:val="20"/>
                <w:highlight w:val="yellow"/>
              </w:rPr>
            </w:pPr>
            <w:r w:rsidRPr="00EC78AC">
              <w:rPr>
                <w:rFonts w:ascii="Palatino Linotype" w:hAnsi="Palatino Linotype" w:cs="TimesNewRomanPSMT"/>
                <w:sz w:val="20"/>
                <w:szCs w:val="20"/>
              </w:rPr>
              <w:t>STAT_ARRIV_LOCAL</w:t>
            </w:r>
          </w:p>
        </w:tc>
        <w:tc>
          <w:tcPr>
            <w:tcW w:w="1890" w:type="dxa"/>
          </w:tcPr>
          <w:p w14:paraId="5EA27852" w14:textId="77777777" w:rsidR="004C75D3" w:rsidRPr="00EC78AC" w:rsidRDefault="001512BF" w:rsidP="00A315D7">
            <w:pPr>
              <w:rPr>
                <w:rFonts w:ascii="Palatino Linotype" w:hAnsi="Palatino Linotype"/>
                <w:sz w:val="20"/>
                <w:szCs w:val="20"/>
              </w:rPr>
            </w:pPr>
            <w:r w:rsidRPr="00345221">
              <w:rPr>
                <w:rFonts w:ascii="Palatino Linotype" w:hAnsi="Palatino Linotype"/>
                <w:sz w:val="20"/>
                <w:szCs w:val="20"/>
              </w:rPr>
              <w:t>MMDDYY</w:t>
            </w:r>
            <w:r>
              <w:rPr>
                <w:rFonts w:ascii="Palatino Linotype" w:hAnsi="Palatino Linotype"/>
                <w:sz w:val="20"/>
                <w:szCs w:val="20"/>
              </w:rPr>
              <w:t>:HH:MM</w:t>
            </w:r>
          </w:p>
        </w:tc>
        <w:tc>
          <w:tcPr>
            <w:tcW w:w="5130" w:type="dxa"/>
          </w:tcPr>
          <w:p w14:paraId="19EED5A1" w14:textId="77777777" w:rsidR="004C75D3" w:rsidRPr="00EC78AC" w:rsidRDefault="00EC78AC" w:rsidP="00EC78AC">
            <w:pPr>
              <w:rPr>
                <w:rFonts w:ascii="Palatino Linotype" w:hAnsi="Palatino Linotype"/>
                <w:sz w:val="20"/>
                <w:szCs w:val="20"/>
              </w:rPr>
            </w:pPr>
            <w:r w:rsidRPr="00EC78AC">
              <w:rPr>
                <w:rFonts w:ascii="Palatino Linotype" w:hAnsi="Palatino Linotype"/>
                <w:sz w:val="20"/>
                <w:szCs w:val="20"/>
              </w:rPr>
              <w:t>Station arrival date and time (local time)</w:t>
            </w:r>
          </w:p>
        </w:tc>
      </w:tr>
      <w:tr w:rsidR="004C75D3" w:rsidRPr="004F2BA3" w14:paraId="3C349597" w14:textId="77777777" w:rsidTr="001512BF">
        <w:trPr>
          <w:trHeight w:val="317"/>
        </w:trPr>
        <w:tc>
          <w:tcPr>
            <w:tcW w:w="2406" w:type="dxa"/>
          </w:tcPr>
          <w:p w14:paraId="0E5C4359" w14:textId="77777777" w:rsidR="004C75D3" w:rsidRPr="00EC78AC" w:rsidRDefault="004C75D3" w:rsidP="00A315D7">
            <w:pPr>
              <w:rPr>
                <w:rFonts w:ascii="Palatino Linotype" w:hAnsi="Palatino Linotype"/>
                <w:sz w:val="20"/>
                <w:szCs w:val="20"/>
                <w:highlight w:val="yellow"/>
              </w:rPr>
            </w:pPr>
            <w:r w:rsidRPr="00EC78AC">
              <w:rPr>
                <w:rFonts w:ascii="Palatino Linotype" w:hAnsi="Palatino Linotype" w:cs="TimesNewRomanPSMT"/>
                <w:sz w:val="20"/>
                <w:szCs w:val="20"/>
              </w:rPr>
              <w:t>BEG_LATITUDE</w:t>
            </w:r>
          </w:p>
        </w:tc>
        <w:tc>
          <w:tcPr>
            <w:tcW w:w="1890" w:type="dxa"/>
          </w:tcPr>
          <w:p w14:paraId="0490641C" w14:textId="77777777" w:rsidR="004C75D3" w:rsidRPr="00EC78AC" w:rsidRDefault="00EC78AC" w:rsidP="00A315D7">
            <w:pPr>
              <w:rPr>
                <w:rFonts w:ascii="Palatino Linotype" w:hAnsi="Palatino Linotype"/>
                <w:sz w:val="20"/>
                <w:szCs w:val="20"/>
              </w:rPr>
            </w:pPr>
            <w:r w:rsidRPr="00EC78AC">
              <w:rPr>
                <w:rFonts w:ascii="Palatino Linotype" w:hAnsi="Palatino Linotype"/>
                <w:sz w:val="20"/>
                <w:szCs w:val="20"/>
              </w:rPr>
              <w:t>Numeric</w:t>
            </w:r>
          </w:p>
        </w:tc>
        <w:tc>
          <w:tcPr>
            <w:tcW w:w="5130" w:type="dxa"/>
          </w:tcPr>
          <w:p w14:paraId="325D312F" w14:textId="77777777" w:rsidR="004C75D3" w:rsidRPr="00EC78AC" w:rsidRDefault="00EC78AC" w:rsidP="00EC78AC">
            <w:pPr>
              <w:rPr>
                <w:rFonts w:ascii="Palatino Linotype" w:hAnsi="Palatino Linotype"/>
                <w:sz w:val="20"/>
                <w:szCs w:val="20"/>
              </w:rPr>
            </w:pPr>
            <w:r w:rsidRPr="00EC78AC">
              <w:rPr>
                <w:rFonts w:ascii="Palatino Linotype" w:hAnsi="Palatino Linotype"/>
                <w:sz w:val="20"/>
                <w:szCs w:val="20"/>
              </w:rPr>
              <w:t>Beginning latitude measured at each station visit (decimal degrees)</w:t>
            </w:r>
          </w:p>
        </w:tc>
      </w:tr>
      <w:tr w:rsidR="004C75D3" w:rsidRPr="004F2BA3" w14:paraId="53B0B368" w14:textId="77777777" w:rsidTr="001512BF">
        <w:trPr>
          <w:trHeight w:val="317"/>
        </w:trPr>
        <w:tc>
          <w:tcPr>
            <w:tcW w:w="2406" w:type="dxa"/>
          </w:tcPr>
          <w:p w14:paraId="485BA091" w14:textId="77777777" w:rsidR="004C75D3" w:rsidRPr="00EC78AC" w:rsidRDefault="004C75D3" w:rsidP="00A315D7">
            <w:pPr>
              <w:rPr>
                <w:rFonts w:ascii="Palatino Linotype" w:hAnsi="Palatino Linotype"/>
                <w:sz w:val="20"/>
                <w:szCs w:val="20"/>
              </w:rPr>
            </w:pPr>
            <w:r w:rsidRPr="00EC78AC">
              <w:rPr>
                <w:rFonts w:ascii="Palatino Linotype" w:hAnsi="Palatino Linotype" w:cs="TimesNewRomanPSMT"/>
                <w:sz w:val="20"/>
                <w:szCs w:val="20"/>
              </w:rPr>
              <w:t>BEG_LONGITUDE</w:t>
            </w:r>
          </w:p>
        </w:tc>
        <w:tc>
          <w:tcPr>
            <w:tcW w:w="1890" w:type="dxa"/>
          </w:tcPr>
          <w:p w14:paraId="7E2BA4ED" w14:textId="77777777" w:rsidR="004C75D3" w:rsidRPr="00EC78AC" w:rsidRDefault="00EC78AC" w:rsidP="00A315D7">
            <w:pPr>
              <w:rPr>
                <w:rFonts w:ascii="Palatino Linotype" w:hAnsi="Palatino Linotype"/>
                <w:sz w:val="20"/>
                <w:szCs w:val="20"/>
              </w:rPr>
            </w:pPr>
            <w:r w:rsidRPr="00EC78AC">
              <w:rPr>
                <w:rFonts w:ascii="Palatino Linotype" w:hAnsi="Palatino Linotype"/>
                <w:sz w:val="20"/>
                <w:szCs w:val="20"/>
              </w:rPr>
              <w:t>Numeric</w:t>
            </w:r>
          </w:p>
        </w:tc>
        <w:tc>
          <w:tcPr>
            <w:tcW w:w="5130" w:type="dxa"/>
          </w:tcPr>
          <w:p w14:paraId="6B631886" w14:textId="77777777" w:rsidR="004C75D3" w:rsidRPr="00EC78AC" w:rsidRDefault="00EC78AC" w:rsidP="00EC78AC">
            <w:pPr>
              <w:rPr>
                <w:rFonts w:ascii="Palatino Linotype" w:hAnsi="Palatino Linotype"/>
                <w:sz w:val="20"/>
                <w:szCs w:val="20"/>
              </w:rPr>
            </w:pPr>
            <w:r w:rsidRPr="00EC78AC">
              <w:rPr>
                <w:rFonts w:ascii="Palatino Linotype" w:hAnsi="Palatino Linotype"/>
                <w:sz w:val="20"/>
                <w:szCs w:val="20"/>
              </w:rPr>
              <w:t>Beginning longitude measured at each station visit (decimal degrees)</w:t>
            </w:r>
          </w:p>
        </w:tc>
      </w:tr>
      <w:tr w:rsidR="004C75D3" w:rsidRPr="004F2BA3" w14:paraId="0908C7F4" w14:textId="77777777" w:rsidTr="001512BF">
        <w:trPr>
          <w:trHeight w:val="317"/>
        </w:trPr>
        <w:tc>
          <w:tcPr>
            <w:tcW w:w="2406" w:type="dxa"/>
          </w:tcPr>
          <w:p w14:paraId="3CDF77D2" w14:textId="77777777" w:rsidR="004C75D3" w:rsidRPr="00EC78AC" w:rsidRDefault="004C75D3" w:rsidP="00A315D7">
            <w:pPr>
              <w:rPr>
                <w:rFonts w:ascii="Palatino Linotype" w:hAnsi="Palatino Linotype"/>
                <w:sz w:val="20"/>
                <w:szCs w:val="20"/>
              </w:rPr>
            </w:pPr>
            <w:r w:rsidRPr="00EC78AC">
              <w:rPr>
                <w:rFonts w:ascii="Palatino Linotype" w:hAnsi="Palatino Linotype" w:cs="TimesNewRomanPSMT"/>
                <w:sz w:val="20"/>
                <w:szCs w:val="20"/>
              </w:rPr>
              <w:t>END_LATITUDE</w:t>
            </w:r>
          </w:p>
        </w:tc>
        <w:tc>
          <w:tcPr>
            <w:tcW w:w="1890" w:type="dxa"/>
          </w:tcPr>
          <w:p w14:paraId="6404815D" w14:textId="77777777" w:rsidR="004C75D3" w:rsidRPr="00EC78AC" w:rsidRDefault="00EC78AC" w:rsidP="00A315D7">
            <w:pPr>
              <w:rPr>
                <w:rFonts w:ascii="Palatino Linotype" w:hAnsi="Palatino Linotype"/>
                <w:sz w:val="20"/>
                <w:szCs w:val="20"/>
              </w:rPr>
            </w:pPr>
            <w:r w:rsidRPr="00EC78AC">
              <w:rPr>
                <w:rFonts w:ascii="Palatino Linotype" w:hAnsi="Palatino Linotype"/>
                <w:sz w:val="20"/>
                <w:szCs w:val="20"/>
              </w:rPr>
              <w:t>Numeric</w:t>
            </w:r>
          </w:p>
        </w:tc>
        <w:tc>
          <w:tcPr>
            <w:tcW w:w="5130" w:type="dxa"/>
          </w:tcPr>
          <w:p w14:paraId="1BE3B0F8" w14:textId="77777777" w:rsidR="004C75D3" w:rsidRPr="00EC78AC" w:rsidRDefault="00EC78AC" w:rsidP="00EC78AC">
            <w:pPr>
              <w:autoSpaceDE w:val="0"/>
              <w:autoSpaceDN w:val="0"/>
              <w:adjustRightInd w:val="0"/>
              <w:rPr>
                <w:rFonts w:ascii="Palatino Linotype" w:hAnsi="Palatino Linotype"/>
                <w:sz w:val="20"/>
                <w:szCs w:val="20"/>
              </w:rPr>
            </w:pPr>
            <w:r w:rsidRPr="00EC78AC">
              <w:rPr>
                <w:rFonts w:ascii="Palatino Linotype" w:hAnsi="Palatino Linotype" w:cs="TimesNewRomanPSMT"/>
                <w:sz w:val="20"/>
                <w:szCs w:val="20"/>
              </w:rPr>
              <w:t>Ending latitude measured at each</w:t>
            </w:r>
            <w:r>
              <w:rPr>
                <w:rFonts w:ascii="Palatino Linotype" w:hAnsi="Palatino Linotype" w:cs="TimesNewRomanPSMT"/>
                <w:sz w:val="20"/>
                <w:szCs w:val="20"/>
              </w:rPr>
              <w:t xml:space="preserve"> </w:t>
            </w:r>
            <w:r w:rsidRPr="00EC78AC">
              <w:rPr>
                <w:rFonts w:ascii="Palatino Linotype" w:hAnsi="Palatino Linotype" w:cs="TimesNewRomanPSMT"/>
                <w:sz w:val="20"/>
                <w:szCs w:val="20"/>
              </w:rPr>
              <w:t>station visit (decimal degrees)</w:t>
            </w:r>
          </w:p>
        </w:tc>
      </w:tr>
      <w:tr w:rsidR="004C75D3" w:rsidRPr="004F2BA3" w14:paraId="455AC838" w14:textId="77777777" w:rsidTr="001512BF">
        <w:trPr>
          <w:trHeight w:val="317"/>
        </w:trPr>
        <w:tc>
          <w:tcPr>
            <w:tcW w:w="2406" w:type="dxa"/>
          </w:tcPr>
          <w:p w14:paraId="30EB9569" w14:textId="77777777" w:rsidR="004C75D3" w:rsidRPr="00EC78AC" w:rsidRDefault="004C75D3" w:rsidP="00A315D7">
            <w:pPr>
              <w:rPr>
                <w:rFonts w:ascii="Palatino Linotype" w:hAnsi="Palatino Linotype"/>
                <w:sz w:val="20"/>
                <w:szCs w:val="20"/>
              </w:rPr>
            </w:pPr>
            <w:r w:rsidRPr="00EC78AC">
              <w:rPr>
                <w:rFonts w:ascii="Palatino Linotype" w:hAnsi="Palatino Linotype" w:cs="TimesNewRomanPSMT"/>
                <w:sz w:val="20"/>
                <w:szCs w:val="20"/>
              </w:rPr>
              <w:t>END_LONGITUDE</w:t>
            </w:r>
          </w:p>
        </w:tc>
        <w:tc>
          <w:tcPr>
            <w:tcW w:w="1890" w:type="dxa"/>
          </w:tcPr>
          <w:p w14:paraId="58CFB8B5" w14:textId="77777777" w:rsidR="004C75D3" w:rsidRPr="00EC78AC" w:rsidRDefault="00EC78AC" w:rsidP="00A315D7">
            <w:pPr>
              <w:rPr>
                <w:rFonts w:ascii="Palatino Linotype" w:hAnsi="Palatino Linotype"/>
                <w:sz w:val="20"/>
                <w:szCs w:val="20"/>
              </w:rPr>
            </w:pPr>
            <w:r w:rsidRPr="00EC78AC">
              <w:rPr>
                <w:rFonts w:ascii="Palatino Linotype" w:hAnsi="Palatino Linotype"/>
                <w:sz w:val="20"/>
                <w:szCs w:val="20"/>
              </w:rPr>
              <w:t>Numeric</w:t>
            </w:r>
          </w:p>
        </w:tc>
        <w:tc>
          <w:tcPr>
            <w:tcW w:w="5130" w:type="dxa"/>
          </w:tcPr>
          <w:p w14:paraId="33EDD03F" w14:textId="77777777" w:rsidR="004C75D3" w:rsidRPr="00EC78AC" w:rsidRDefault="00EC78AC" w:rsidP="00EC78AC">
            <w:pPr>
              <w:autoSpaceDE w:val="0"/>
              <w:autoSpaceDN w:val="0"/>
              <w:adjustRightInd w:val="0"/>
              <w:rPr>
                <w:rFonts w:ascii="Palatino Linotype" w:hAnsi="Palatino Linotype"/>
                <w:sz w:val="20"/>
                <w:szCs w:val="20"/>
              </w:rPr>
            </w:pPr>
            <w:r w:rsidRPr="00EC78AC">
              <w:rPr>
                <w:rFonts w:ascii="Palatino Linotype" w:hAnsi="Palatino Linotype" w:cs="TimesNewRomanPSMT"/>
                <w:sz w:val="20"/>
                <w:szCs w:val="20"/>
              </w:rPr>
              <w:t>Ending longitude measured at each</w:t>
            </w:r>
            <w:r>
              <w:rPr>
                <w:rFonts w:ascii="Palatino Linotype" w:hAnsi="Palatino Linotype" w:cs="TimesNewRomanPSMT"/>
                <w:sz w:val="20"/>
                <w:szCs w:val="20"/>
              </w:rPr>
              <w:t xml:space="preserve"> </w:t>
            </w:r>
            <w:r w:rsidRPr="00EC78AC">
              <w:rPr>
                <w:rFonts w:ascii="Palatino Linotype" w:hAnsi="Palatino Linotype" w:cs="TimesNewRomanPSMT"/>
                <w:sz w:val="20"/>
                <w:szCs w:val="20"/>
              </w:rPr>
              <w:t>station visit (decimal degrees)</w:t>
            </w:r>
          </w:p>
        </w:tc>
      </w:tr>
      <w:tr w:rsidR="004C75D3" w:rsidRPr="004F2BA3" w14:paraId="0C91EA69" w14:textId="77777777" w:rsidTr="001512BF">
        <w:trPr>
          <w:trHeight w:val="317"/>
        </w:trPr>
        <w:tc>
          <w:tcPr>
            <w:tcW w:w="2406" w:type="dxa"/>
          </w:tcPr>
          <w:p w14:paraId="46BFE330" w14:textId="77777777" w:rsidR="004C75D3" w:rsidRPr="00EC78AC" w:rsidRDefault="004C75D3" w:rsidP="004C75D3">
            <w:pPr>
              <w:autoSpaceDE w:val="0"/>
              <w:autoSpaceDN w:val="0"/>
              <w:adjustRightInd w:val="0"/>
              <w:rPr>
                <w:rFonts w:ascii="Palatino Linotype" w:hAnsi="Palatino Linotype"/>
                <w:sz w:val="20"/>
                <w:szCs w:val="20"/>
              </w:rPr>
            </w:pPr>
            <w:r w:rsidRPr="00EC78AC">
              <w:rPr>
                <w:rFonts w:ascii="Palatino Linotype" w:hAnsi="Palatino Linotype" w:cs="TimesNewRomanPSMT"/>
                <w:sz w:val="20"/>
                <w:szCs w:val="20"/>
              </w:rPr>
              <w:t>NAVIGATION_CODE</w:t>
            </w:r>
          </w:p>
        </w:tc>
        <w:tc>
          <w:tcPr>
            <w:tcW w:w="1890" w:type="dxa"/>
          </w:tcPr>
          <w:p w14:paraId="4A7B6FEB" w14:textId="77777777" w:rsidR="004C75D3" w:rsidRPr="00EC78AC" w:rsidRDefault="00EC78AC" w:rsidP="00A315D7">
            <w:pPr>
              <w:rPr>
                <w:rFonts w:ascii="Palatino Linotype" w:hAnsi="Palatino Linotype"/>
                <w:sz w:val="20"/>
                <w:szCs w:val="20"/>
              </w:rPr>
            </w:pPr>
            <w:r w:rsidRPr="00EC78AC">
              <w:rPr>
                <w:rFonts w:ascii="Palatino Linotype" w:hAnsi="Palatino Linotype"/>
                <w:sz w:val="20"/>
                <w:szCs w:val="20"/>
              </w:rPr>
              <w:t>Character</w:t>
            </w:r>
          </w:p>
        </w:tc>
        <w:tc>
          <w:tcPr>
            <w:tcW w:w="5130" w:type="dxa"/>
          </w:tcPr>
          <w:p w14:paraId="7C816F25" w14:textId="77777777" w:rsidR="004C75D3" w:rsidRPr="00EC78AC" w:rsidRDefault="00EC78AC" w:rsidP="00EC78AC">
            <w:pPr>
              <w:autoSpaceDE w:val="0"/>
              <w:autoSpaceDN w:val="0"/>
              <w:adjustRightInd w:val="0"/>
              <w:rPr>
                <w:rFonts w:ascii="Palatino Linotype" w:hAnsi="Palatino Linotype"/>
                <w:sz w:val="20"/>
                <w:szCs w:val="20"/>
              </w:rPr>
            </w:pPr>
            <w:r w:rsidRPr="00EC78AC">
              <w:rPr>
                <w:rFonts w:ascii="Palatino Linotype" w:hAnsi="Palatino Linotype" w:cs="TimesNewRomanPSMT"/>
                <w:sz w:val="20"/>
                <w:szCs w:val="20"/>
              </w:rPr>
              <w:t>How station location was</w:t>
            </w:r>
            <w:r>
              <w:rPr>
                <w:rFonts w:ascii="Palatino Linotype" w:hAnsi="Palatino Linotype" w:cs="TimesNewRomanPSMT"/>
                <w:sz w:val="20"/>
                <w:szCs w:val="20"/>
              </w:rPr>
              <w:t xml:space="preserve"> </w:t>
            </w:r>
            <w:r w:rsidRPr="00EC78AC">
              <w:rPr>
                <w:rFonts w:ascii="Palatino Linotype" w:hAnsi="Palatino Linotype" w:cs="TimesNewRomanPSMT"/>
                <w:sz w:val="20"/>
                <w:szCs w:val="20"/>
              </w:rPr>
              <w:t>determined (e.g, LORAN-C, line</w:t>
            </w:r>
            <w:r>
              <w:rPr>
                <w:rFonts w:ascii="Palatino Linotype" w:hAnsi="Palatino Linotype" w:cs="TimesNewRomanPSMT"/>
                <w:sz w:val="20"/>
                <w:szCs w:val="20"/>
              </w:rPr>
              <w:t xml:space="preserve"> </w:t>
            </w:r>
            <w:r w:rsidRPr="00EC78AC">
              <w:rPr>
                <w:rFonts w:ascii="Palatino Linotype" w:hAnsi="Palatino Linotype" w:cs="TimesNewRomanPSMT"/>
                <w:sz w:val="20"/>
                <w:szCs w:val="20"/>
              </w:rPr>
              <w:t>of sight, survey map, etc.).</w:t>
            </w:r>
          </w:p>
        </w:tc>
      </w:tr>
      <w:tr w:rsidR="004C75D3" w:rsidRPr="004F2BA3" w14:paraId="43C38B56" w14:textId="77777777" w:rsidTr="001512BF">
        <w:trPr>
          <w:trHeight w:val="317"/>
        </w:trPr>
        <w:tc>
          <w:tcPr>
            <w:tcW w:w="2406" w:type="dxa"/>
          </w:tcPr>
          <w:p w14:paraId="54DA7D4F" w14:textId="77777777" w:rsidR="004C75D3" w:rsidRPr="00EC78AC" w:rsidRDefault="004C75D3" w:rsidP="00A315D7">
            <w:pPr>
              <w:rPr>
                <w:rFonts w:ascii="Palatino Linotype" w:hAnsi="Palatino Linotype"/>
                <w:sz w:val="20"/>
                <w:szCs w:val="20"/>
              </w:rPr>
            </w:pPr>
            <w:r w:rsidRPr="00EC78AC">
              <w:rPr>
                <w:rFonts w:ascii="Palatino Linotype" w:hAnsi="Palatino Linotype" w:cs="TimesNewRomanPSMT"/>
                <w:sz w:val="20"/>
                <w:szCs w:val="20"/>
              </w:rPr>
              <w:t>NAV_QUAL</w:t>
            </w:r>
          </w:p>
        </w:tc>
        <w:tc>
          <w:tcPr>
            <w:tcW w:w="1890" w:type="dxa"/>
          </w:tcPr>
          <w:p w14:paraId="5D061E42" w14:textId="77777777" w:rsidR="004C75D3" w:rsidRPr="00EC78AC" w:rsidRDefault="00EC78AC" w:rsidP="00A315D7">
            <w:pPr>
              <w:rPr>
                <w:rFonts w:ascii="Palatino Linotype" w:hAnsi="Palatino Linotype"/>
                <w:sz w:val="20"/>
                <w:szCs w:val="20"/>
              </w:rPr>
            </w:pPr>
            <w:r w:rsidRPr="00EC78AC">
              <w:rPr>
                <w:rFonts w:ascii="Palatino Linotype" w:hAnsi="Palatino Linotype"/>
                <w:sz w:val="20"/>
                <w:szCs w:val="20"/>
              </w:rPr>
              <w:t>Numeric</w:t>
            </w:r>
          </w:p>
        </w:tc>
        <w:tc>
          <w:tcPr>
            <w:tcW w:w="5130" w:type="dxa"/>
          </w:tcPr>
          <w:p w14:paraId="4EC3ACA8" w14:textId="77777777" w:rsidR="004C75D3" w:rsidRPr="00EC78AC" w:rsidRDefault="00EC78AC" w:rsidP="00EC78AC">
            <w:pPr>
              <w:autoSpaceDE w:val="0"/>
              <w:autoSpaceDN w:val="0"/>
              <w:adjustRightInd w:val="0"/>
              <w:rPr>
                <w:rFonts w:ascii="Palatino Linotype" w:hAnsi="Palatino Linotype"/>
                <w:sz w:val="20"/>
                <w:szCs w:val="20"/>
              </w:rPr>
            </w:pPr>
            <w:r w:rsidRPr="00EC78AC">
              <w:rPr>
                <w:rFonts w:ascii="Palatino Linotype" w:hAnsi="Palatino Linotype" w:cs="TimesNewRomanPSMT"/>
                <w:sz w:val="20"/>
                <w:szCs w:val="20"/>
              </w:rPr>
              <w:t>Estimated accuracy of navigation</w:t>
            </w:r>
            <w:r>
              <w:rPr>
                <w:rFonts w:ascii="Palatino Linotype" w:hAnsi="Palatino Linotype" w:cs="TimesNewRomanPSMT"/>
                <w:sz w:val="20"/>
                <w:szCs w:val="20"/>
              </w:rPr>
              <w:t xml:space="preserve"> </w:t>
            </w:r>
            <w:r w:rsidRPr="00EC78AC">
              <w:rPr>
                <w:rFonts w:ascii="Palatino Linotype" w:hAnsi="Palatino Linotype" w:cs="TimesNewRomanPSMT"/>
                <w:sz w:val="20"/>
                <w:szCs w:val="20"/>
              </w:rPr>
              <w:t>in meters</w:t>
            </w:r>
          </w:p>
        </w:tc>
      </w:tr>
      <w:tr w:rsidR="004C75D3" w:rsidRPr="004F2BA3" w14:paraId="3CF8F074" w14:textId="77777777" w:rsidTr="001512BF">
        <w:trPr>
          <w:trHeight w:val="317"/>
        </w:trPr>
        <w:tc>
          <w:tcPr>
            <w:tcW w:w="2406" w:type="dxa"/>
          </w:tcPr>
          <w:p w14:paraId="3FC54812" w14:textId="77777777" w:rsidR="004C75D3" w:rsidRPr="00EC78AC" w:rsidRDefault="004C75D3" w:rsidP="004C75D3">
            <w:pPr>
              <w:autoSpaceDE w:val="0"/>
              <w:autoSpaceDN w:val="0"/>
              <w:adjustRightInd w:val="0"/>
              <w:rPr>
                <w:rFonts w:ascii="Palatino Linotype" w:hAnsi="Palatino Linotype"/>
                <w:sz w:val="20"/>
                <w:szCs w:val="20"/>
              </w:rPr>
            </w:pPr>
            <w:r w:rsidRPr="00EC78AC">
              <w:rPr>
                <w:rFonts w:ascii="Palatino Linotype" w:hAnsi="Palatino Linotype" w:cs="TimesNewRomanPSMT"/>
                <w:sz w:val="20"/>
                <w:szCs w:val="20"/>
              </w:rPr>
              <w:t>DEPTH_TO_BOTTOM</w:t>
            </w:r>
          </w:p>
        </w:tc>
        <w:tc>
          <w:tcPr>
            <w:tcW w:w="1890" w:type="dxa"/>
          </w:tcPr>
          <w:p w14:paraId="0E6AAE9D" w14:textId="77777777" w:rsidR="004C75D3" w:rsidRPr="00EC78AC" w:rsidRDefault="00EC78AC" w:rsidP="00A315D7">
            <w:pPr>
              <w:rPr>
                <w:rFonts w:ascii="Palatino Linotype" w:hAnsi="Palatino Linotype"/>
                <w:sz w:val="20"/>
                <w:szCs w:val="20"/>
              </w:rPr>
            </w:pPr>
            <w:r w:rsidRPr="00EC78AC">
              <w:rPr>
                <w:rFonts w:ascii="Palatino Linotype" w:hAnsi="Palatino Linotype"/>
                <w:sz w:val="20"/>
                <w:szCs w:val="20"/>
              </w:rPr>
              <w:t>Numeric</w:t>
            </w:r>
          </w:p>
        </w:tc>
        <w:tc>
          <w:tcPr>
            <w:tcW w:w="5130" w:type="dxa"/>
          </w:tcPr>
          <w:p w14:paraId="2DB968DF" w14:textId="77777777" w:rsidR="004C75D3" w:rsidRPr="00EC78AC" w:rsidRDefault="00EC78AC" w:rsidP="00EC78AC">
            <w:pPr>
              <w:rPr>
                <w:rFonts w:ascii="Palatino Linotype" w:hAnsi="Palatino Linotype"/>
                <w:sz w:val="20"/>
                <w:szCs w:val="20"/>
              </w:rPr>
            </w:pPr>
            <w:r w:rsidRPr="00EC78AC">
              <w:rPr>
                <w:rFonts w:ascii="Palatino Linotype" w:hAnsi="Palatino Linotype" w:cs="TimesNewRomanPSMT"/>
                <w:sz w:val="20"/>
                <w:szCs w:val="20"/>
              </w:rPr>
              <w:t>Depth to bottom in meters</w:t>
            </w:r>
          </w:p>
        </w:tc>
      </w:tr>
      <w:tr w:rsidR="004C75D3" w:rsidRPr="004F2BA3" w14:paraId="43F4A9D3" w14:textId="77777777" w:rsidTr="001512BF">
        <w:trPr>
          <w:trHeight w:val="317"/>
        </w:trPr>
        <w:tc>
          <w:tcPr>
            <w:tcW w:w="2406" w:type="dxa"/>
          </w:tcPr>
          <w:p w14:paraId="352D69E2" w14:textId="77777777" w:rsidR="004C75D3" w:rsidRPr="00EC78AC" w:rsidRDefault="004C75D3" w:rsidP="00A315D7">
            <w:pPr>
              <w:rPr>
                <w:rFonts w:ascii="Palatino Linotype" w:hAnsi="Palatino Linotype"/>
                <w:sz w:val="20"/>
                <w:szCs w:val="20"/>
              </w:rPr>
            </w:pPr>
            <w:r w:rsidRPr="00EC78AC">
              <w:rPr>
                <w:rFonts w:ascii="Palatino Linotype" w:hAnsi="Palatino Linotype" w:cs="TimesNewRomanPSMT"/>
                <w:sz w:val="20"/>
                <w:szCs w:val="20"/>
              </w:rPr>
              <w:t>COMMENTS</w:t>
            </w:r>
          </w:p>
        </w:tc>
        <w:tc>
          <w:tcPr>
            <w:tcW w:w="1890" w:type="dxa"/>
          </w:tcPr>
          <w:p w14:paraId="2A43D17A" w14:textId="77777777" w:rsidR="004C75D3" w:rsidRPr="00EC78AC" w:rsidRDefault="00EC78AC" w:rsidP="00A315D7">
            <w:pPr>
              <w:rPr>
                <w:rFonts w:ascii="Palatino Linotype" w:hAnsi="Palatino Linotype"/>
                <w:sz w:val="20"/>
                <w:szCs w:val="20"/>
              </w:rPr>
            </w:pPr>
            <w:r w:rsidRPr="00EC78AC">
              <w:rPr>
                <w:rFonts w:ascii="Palatino Linotype" w:hAnsi="Palatino Linotype"/>
                <w:sz w:val="20"/>
                <w:szCs w:val="20"/>
              </w:rPr>
              <w:t>Character</w:t>
            </w:r>
          </w:p>
        </w:tc>
        <w:tc>
          <w:tcPr>
            <w:tcW w:w="5130" w:type="dxa"/>
          </w:tcPr>
          <w:p w14:paraId="06C80F03" w14:textId="77777777" w:rsidR="004C75D3" w:rsidRPr="00EC78AC" w:rsidRDefault="00EC78AC" w:rsidP="00EC78AC">
            <w:pPr>
              <w:autoSpaceDE w:val="0"/>
              <w:autoSpaceDN w:val="0"/>
              <w:adjustRightInd w:val="0"/>
              <w:rPr>
                <w:rFonts w:ascii="Palatino Linotype" w:hAnsi="Palatino Linotype"/>
                <w:sz w:val="20"/>
                <w:szCs w:val="20"/>
              </w:rPr>
            </w:pPr>
            <w:r w:rsidRPr="00EC78AC">
              <w:rPr>
                <w:rFonts w:ascii="Palatino Linotype" w:hAnsi="Palatino Linotype" w:cs="TimesNewRomanPSMT"/>
                <w:sz w:val="20"/>
                <w:szCs w:val="20"/>
              </w:rPr>
              <w:t>Comments detailing any</w:t>
            </w:r>
            <w:r>
              <w:rPr>
                <w:rFonts w:ascii="Palatino Linotype" w:hAnsi="Palatino Linotype" w:cs="TimesNewRomanPSMT"/>
                <w:sz w:val="20"/>
                <w:szCs w:val="20"/>
              </w:rPr>
              <w:t xml:space="preserve"> </w:t>
            </w:r>
            <w:r w:rsidRPr="00EC78AC">
              <w:rPr>
                <w:rFonts w:ascii="Palatino Linotype" w:hAnsi="Palatino Linotype" w:cs="TimesNewRomanPSMT"/>
                <w:sz w:val="20"/>
                <w:szCs w:val="20"/>
              </w:rPr>
              <w:t>exceptions from standard</w:t>
            </w:r>
            <w:r>
              <w:rPr>
                <w:rFonts w:ascii="Palatino Linotype" w:hAnsi="Palatino Linotype" w:cs="TimesNewRomanPSMT"/>
                <w:sz w:val="20"/>
                <w:szCs w:val="20"/>
              </w:rPr>
              <w:t xml:space="preserve"> </w:t>
            </w:r>
            <w:r w:rsidRPr="00EC78AC">
              <w:rPr>
                <w:rFonts w:ascii="Palatino Linotype" w:hAnsi="Palatino Linotype" w:cs="TimesNewRomanPSMT"/>
                <w:sz w:val="20"/>
                <w:szCs w:val="20"/>
              </w:rPr>
              <w:t>procedures on this station visit</w:t>
            </w:r>
          </w:p>
        </w:tc>
      </w:tr>
    </w:tbl>
    <w:p w14:paraId="1C23E549" w14:textId="77777777" w:rsidR="004C75D3" w:rsidRDefault="004C75D3" w:rsidP="004C75D3">
      <w:pPr>
        <w:rPr>
          <w:rFonts w:ascii="Palatino Linotype" w:hAnsi="Palatino Linotype"/>
          <w:highlight w:val="yellow"/>
        </w:rPr>
      </w:pPr>
    </w:p>
    <w:p w14:paraId="281FEEFF" w14:textId="77777777" w:rsidR="00577BE3" w:rsidRDefault="00577BE3">
      <w:pPr>
        <w:rPr>
          <w:rFonts w:ascii="Palatino Linotype" w:hAnsi="Palatino Linotype"/>
          <w:highlight w:val="yellow"/>
        </w:rPr>
      </w:pPr>
      <w:r>
        <w:rPr>
          <w:rFonts w:ascii="Palatino Linotype" w:hAnsi="Palatino Linotype"/>
          <w:highlight w:val="yellow"/>
        </w:rPr>
        <w:br w:type="page"/>
      </w:r>
    </w:p>
    <w:p w14:paraId="6C207F6E" w14:textId="77777777" w:rsidR="004C75D3" w:rsidRDefault="00577BE3" w:rsidP="00577BE3">
      <w:pPr>
        <w:pStyle w:val="Caption"/>
        <w:rPr>
          <w:rFonts w:ascii="Palatino Linotype" w:hAnsi="Palatino Linotype"/>
          <w:highlight w:val="yellow"/>
        </w:rPr>
      </w:pPr>
      <w:bookmarkStart w:id="270" w:name="_Toc12015648"/>
      <w:r>
        <w:lastRenderedPageBreak/>
        <w:t xml:space="preserve">Table </w:t>
      </w:r>
      <w:fldSimple w:instr=" SEQ Table \* ARABIC ">
        <w:r w:rsidR="004D1822">
          <w:rPr>
            <w:noProof/>
          </w:rPr>
          <w:t>23</w:t>
        </w:r>
      </w:fldSimple>
      <w:r w:rsidR="005758F8">
        <w:t xml:space="preserve">. </w:t>
      </w:r>
      <w:r w:rsidR="006931A9">
        <w:t>D</w:t>
      </w:r>
      <w:r>
        <w:t>ata codes for benthic sample</w:t>
      </w:r>
      <w:r w:rsidR="00CB3CEE">
        <w:t>s</w:t>
      </w:r>
      <w:r>
        <w:t xml:space="preserve"> (All sampling methods).</w:t>
      </w:r>
      <w:bookmarkEnd w:id="270"/>
      <w:r>
        <w:t xml:space="preserve"> </w:t>
      </w:r>
    </w:p>
    <w:tbl>
      <w:tblPr>
        <w:tblW w:w="9426" w:type="dxa"/>
        <w:tblInd w:w="144"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30" w:type="dxa"/>
          <w:right w:w="30" w:type="dxa"/>
        </w:tblCellMar>
        <w:tblLook w:val="0000" w:firstRow="0" w:lastRow="0" w:firstColumn="0" w:lastColumn="0" w:noHBand="0" w:noVBand="0"/>
      </w:tblPr>
      <w:tblGrid>
        <w:gridCol w:w="2946"/>
        <w:gridCol w:w="1890"/>
        <w:gridCol w:w="4590"/>
      </w:tblGrid>
      <w:tr w:rsidR="00345221" w:rsidRPr="00345221" w14:paraId="0A2E19C4" w14:textId="77777777" w:rsidTr="001512BF">
        <w:trPr>
          <w:trHeight w:val="374"/>
          <w:tblHeader/>
        </w:trPr>
        <w:tc>
          <w:tcPr>
            <w:tcW w:w="2946" w:type="dxa"/>
            <w:tcBorders>
              <w:top w:val="double" w:sz="4" w:space="0" w:color="auto"/>
            </w:tcBorders>
            <w:shd w:val="clear" w:color="FFFF00" w:fill="BFBFBF"/>
          </w:tcPr>
          <w:p w14:paraId="35C59426" w14:textId="77777777" w:rsidR="00345221" w:rsidRPr="00345221" w:rsidRDefault="00345221" w:rsidP="00A315D7">
            <w:pPr>
              <w:rPr>
                <w:rFonts w:ascii="Palatino Linotype" w:hAnsi="Palatino Linotype"/>
                <w:sz w:val="20"/>
                <w:szCs w:val="20"/>
              </w:rPr>
            </w:pPr>
            <w:r w:rsidRPr="00345221">
              <w:rPr>
                <w:rFonts w:ascii="Palatino Linotype" w:hAnsi="Palatino Linotype"/>
                <w:sz w:val="20"/>
                <w:szCs w:val="20"/>
              </w:rPr>
              <w:t xml:space="preserve">Field </w:t>
            </w:r>
          </w:p>
        </w:tc>
        <w:tc>
          <w:tcPr>
            <w:tcW w:w="1890" w:type="dxa"/>
            <w:tcBorders>
              <w:top w:val="double" w:sz="4" w:space="0" w:color="auto"/>
            </w:tcBorders>
            <w:shd w:val="clear" w:color="FFFF00" w:fill="BFBFBF"/>
          </w:tcPr>
          <w:p w14:paraId="77D152F0" w14:textId="77777777" w:rsidR="00345221" w:rsidRPr="00345221" w:rsidRDefault="00345221" w:rsidP="00A315D7">
            <w:pPr>
              <w:rPr>
                <w:rFonts w:ascii="Palatino Linotype" w:hAnsi="Palatino Linotype"/>
                <w:sz w:val="20"/>
                <w:szCs w:val="20"/>
              </w:rPr>
            </w:pPr>
            <w:r w:rsidRPr="00345221">
              <w:rPr>
                <w:rFonts w:ascii="Palatino Linotype" w:hAnsi="Palatino Linotype"/>
                <w:sz w:val="20"/>
                <w:szCs w:val="20"/>
              </w:rPr>
              <w:t xml:space="preserve">Format </w:t>
            </w:r>
          </w:p>
        </w:tc>
        <w:tc>
          <w:tcPr>
            <w:tcW w:w="4590" w:type="dxa"/>
            <w:tcBorders>
              <w:top w:val="double" w:sz="4" w:space="0" w:color="auto"/>
            </w:tcBorders>
            <w:shd w:val="clear" w:color="FFFF00" w:fill="BFBFBF"/>
          </w:tcPr>
          <w:p w14:paraId="3467B8ED" w14:textId="77777777" w:rsidR="00345221" w:rsidRPr="00345221" w:rsidRDefault="00345221" w:rsidP="00A315D7">
            <w:pPr>
              <w:rPr>
                <w:rFonts w:ascii="Palatino Linotype" w:hAnsi="Palatino Linotype"/>
                <w:sz w:val="20"/>
                <w:szCs w:val="20"/>
              </w:rPr>
            </w:pPr>
            <w:r w:rsidRPr="00345221">
              <w:rPr>
                <w:rFonts w:ascii="Palatino Linotype" w:hAnsi="Palatino Linotype"/>
                <w:sz w:val="20"/>
                <w:szCs w:val="20"/>
              </w:rPr>
              <w:t>Description</w:t>
            </w:r>
          </w:p>
        </w:tc>
      </w:tr>
      <w:tr w:rsidR="00345221" w:rsidRPr="00345221" w14:paraId="018594E6" w14:textId="77777777" w:rsidTr="001512BF">
        <w:trPr>
          <w:trHeight w:val="317"/>
        </w:trPr>
        <w:tc>
          <w:tcPr>
            <w:tcW w:w="2946" w:type="dxa"/>
          </w:tcPr>
          <w:p w14:paraId="259F3A7D" w14:textId="77777777" w:rsidR="00345221" w:rsidRPr="00345221" w:rsidRDefault="00345221" w:rsidP="00A315D7">
            <w:pPr>
              <w:rPr>
                <w:rFonts w:ascii="Palatino Linotype" w:hAnsi="Palatino Linotype"/>
                <w:sz w:val="20"/>
                <w:szCs w:val="20"/>
              </w:rPr>
            </w:pPr>
            <w:r w:rsidRPr="00345221">
              <w:rPr>
                <w:rFonts w:ascii="Palatino Linotype" w:hAnsi="Palatino Linotype"/>
                <w:sz w:val="20"/>
                <w:szCs w:val="20"/>
              </w:rPr>
              <w:t>EVENT_ID</w:t>
            </w:r>
          </w:p>
        </w:tc>
        <w:tc>
          <w:tcPr>
            <w:tcW w:w="1890" w:type="dxa"/>
          </w:tcPr>
          <w:p w14:paraId="68938F6B" w14:textId="77777777" w:rsidR="00345221" w:rsidRPr="00345221" w:rsidRDefault="00345221" w:rsidP="00A315D7">
            <w:pPr>
              <w:rPr>
                <w:rFonts w:ascii="Palatino Linotype" w:hAnsi="Palatino Linotype"/>
                <w:sz w:val="20"/>
                <w:szCs w:val="20"/>
              </w:rPr>
            </w:pPr>
            <w:r w:rsidRPr="00345221">
              <w:rPr>
                <w:rFonts w:ascii="Palatino Linotype" w:hAnsi="Palatino Linotype"/>
                <w:sz w:val="20"/>
                <w:szCs w:val="20"/>
              </w:rPr>
              <w:t>Alphanumeric</w:t>
            </w:r>
          </w:p>
        </w:tc>
        <w:tc>
          <w:tcPr>
            <w:tcW w:w="4590" w:type="dxa"/>
          </w:tcPr>
          <w:p w14:paraId="7FF1FD0B" w14:textId="77777777" w:rsidR="00345221" w:rsidRPr="00345221" w:rsidRDefault="00345221" w:rsidP="00A315D7">
            <w:pPr>
              <w:rPr>
                <w:rFonts w:ascii="Palatino Linotype" w:hAnsi="Palatino Linotype"/>
                <w:sz w:val="20"/>
                <w:szCs w:val="20"/>
              </w:rPr>
            </w:pPr>
            <w:r w:rsidRPr="00345221">
              <w:rPr>
                <w:rFonts w:ascii="Palatino Linotype" w:hAnsi="Palatino Linotype"/>
                <w:sz w:val="20"/>
                <w:szCs w:val="20"/>
              </w:rPr>
              <w:t>Identifier of sampling event (survey)</w:t>
            </w:r>
          </w:p>
        </w:tc>
      </w:tr>
      <w:tr w:rsidR="00345221" w:rsidRPr="00345221" w14:paraId="5FA2A8AA" w14:textId="77777777" w:rsidTr="001512BF">
        <w:trPr>
          <w:trHeight w:val="317"/>
        </w:trPr>
        <w:tc>
          <w:tcPr>
            <w:tcW w:w="2946" w:type="dxa"/>
          </w:tcPr>
          <w:p w14:paraId="7CADDF71" w14:textId="77777777" w:rsidR="00345221" w:rsidRPr="00345221" w:rsidRDefault="00345221" w:rsidP="00A315D7">
            <w:pPr>
              <w:rPr>
                <w:rFonts w:ascii="Palatino Linotype" w:hAnsi="Palatino Linotype"/>
                <w:sz w:val="20"/>
                <w:szCs w:val="20"/>
              </w:rPr>
            </w:pPr>
            <w:r w:rsidRPr="00345221">
              <w:rPr>
                <w:rFonts w:ascii="Palatino Linotype" w:hAnsi="Palatino Linotype" w:cs="TimesNewRomanPSMT"/>
                <w:sz w:val="20"/>
                <w:szCs w:val="20"/>
              </w:rPr>
              <w:t>STAT_ID</w:t>
            </w:r>
          </w:p>
        </w:tc>
        <w:tc>
          <w:tcPr>
            <w:tcW w:w="1890" w:type="dxa"/>
          </w:tcPr>
          <w:p w14:paraId="3561F27B" w14:textId="77777777" w:rsidR="00345221" w:rsidRPr="00345221" w:rsidRDefault="00345221" w:rsidP="00A315D7">
            <w:pPr>
              <w:rPr>
                <w:rFonts w:ascii="Palatino Linotype" w:hAnsi="Palatino Linotype"/>
                <w:sz w:val="20"/>
                <w:szCs w:val="20"/>
              </w:rPr>
            </w:pPr>
            <w:r w:rsidRPr="00345221">
              <w:rPr>
                <w:rFonts w:ascii="Palatino Linotype" w:hAnsi="Palatino Linotype"/>
                <w:sz w:val="20"/>
                <w:szCs w:val="20"/>
              </w:rPr>
              <w:t>Alphanumeric</w:t>
            </w:r>
          </w:p>
        </w:tc>
        <w:tc>
          <w:tcPr>
            <w:tcW w:w="4590" w:type="dxa"/>
          </w:tcPr>
          <w:p w14:paraId="09A02471" w14:textId="77777777" w:rsidR="00345221" w:rsidRPr="00345221" w:rsidRDefault="00345221" w:rsidP="00A315D7">
            <w:pPr>
              <w:rPr>
                <w:rFonts w:ascii="Palatino Linotype" w:hAnsi="Palatino Linotype"/>
                <w:sz w:val="20"/>
                <w:szCs w:val="20"/>
              </w:rPr>
            </w:pPr>
            <w:r w:rsidRPr="00345221">
              <w:rPr>
                <w:rFonts w:ascii="Palatino Linotype" w:hAnsi="Palatino Linotype" w:cs="TimesNewRomanPSMT"/>
                <w:sz w:val="20"/>
                <w:szCs w:val="20"/>
              </w:rPr>
              <w:t>Identifier for station</w:t>
            </w:r>
          </w:p>
        </w:tc>
      </w:tr>
      <w:tr w:rsidR="00345221" w:rsidRPr="00345221" w14:paraId="1DC000A7" w14:textId="77777777" w:rsidTr="001512BF">
        <w:trPr>
          <w:trHeight w:val="317"/>
        </w:trPr>
        <w:tc>
          <w:tcPr>
            <w:tcW w:w="2946" w:type="dxa"/>
          </w:tcPr>
          <w:p w14:paraId="7E2D62A3" w14:textId="77777777" w:rsidR="00345221" w:rsidRPr="00345221" w:rsidRDefault="00345221" w:rsidP="00A315D7">
            <w:pPr>
              <w:autoSpaceDE w:val="0"/>
              <w:autoSpaceDN w:val="0"/>
              <w:adjustRightInd w:val="0"/>
              <w:rPr>
                <w:rFonts w:ascii="Palatino Linotype" w:hAnsi="Palatino Linotype"/>
                <w:sz w:val="20"/>
                <w:szCs w:val="20"/>
                <w:highlight w:val="yellow"/>
              </w:rPr>
            </w:pPr>
            <w:r w:rsidRPr="00345221">
              <w:rPr>
                <w:rFonts w:ascii="Palatino Linotype" w:hAnsi="Palatino Linotype" w:cs="TimesNewRomanPSMT"/>
                <w:sz w:val="20"/>
                <w:szCs w:val="20"/>
              </w:rPr>
              <w:t>STAT_ARRIV_LOCAL</w:t>
            </w:r>
          </w:p>
        </w:tc>
        <w:tc>
          <w:tcPr>
            <w:tcW w:w="1890" w:type="dxa"/>
          </w:tcPr>
          <w:p w14:paraId="2E2E0219" w14:textId="77777777" w:rsidR="00345221" w:rsidRPr="00345221" w:rsidRDefault="00345221" w:rsidP="00A315D7">
            <w:pPr>
              <w:rPr>
                <w:rFonts w:ascii="Palatino Linotype" w:hAnsi="Palatino Linotype"/>
                <w:sz w:val="20"/>
                <w:szCs w:val="20"/>
              </w:rPr>
            </w:pPr>
            <w:r w:rsidRPr="00345221">
              <w:rPr>
                <w:rFonts w:ascii="Palatino Linotype" w:hAnsi="Palatino Linotype"/>
                <w:sz w:val="20"/>
                <w:szCs w:val="20"/>
              </w:rPr>
              <w:t>MMDDYY</w:t>
            </w:r>
            <w:r w:rsidR="001512BF">
              <w:rPr>
                <w:rFonts w:ascii="Palatino Linotype" w:hAnsi="Palatino Linotype"/>
                <w:sz w:val="20"/>
                <w:szCs w:val="20"/>
              </w:rPr>
              <w:t>:HH:MM</w:t>
            </w:r>
          </w:p>
        </w:tc>
        <w:tc>
          <w:tcPr>
            <w:tcW w:w="4590" w:type="dxa"/>
          </w:tcPr>
          <w:p w14:paraId="36134EBA" w14:textId="77777777" w:rsidR="00345221" w:rsidRPr="00345221" w:rsidRDefault="00345221" w:rsidP="00A315D7">
            <w:pPr>
              <w:rPr>
                <w:rFonts w:ascii="Palatino Linotype" w:hAnsi="Palatino Linotype"/>
                <w:sz w:val="20"/>
                <w:szCs w:val="20"/>
              </w:rPr>
            </w:pPr>
            <w:r w:rsidRPr="00345221">
              <w:rPr>
                <w:rFonts w:ascii="Palatino Linotype" w:hAnsi="Palatino Linotype"/>
                <w:sz w:val="20"/>
                <w:szCs w:val="20"/>
              </w:rPr>
              <w:t>Station arrival date and time (local time)</w:t>
            </w:r>
          </w:p>
        </w:tc>
      </w:tr>
      <w:tr w:rsidR="00345221" w:rsidRPr="00345221" w14:paraId="102E66BB" w14:textId="77777777" w:rsidTr="001512BF">
        <w:trPr>
          <w:trHeight w:val="317"/>
        </w:trPr>
        <w:tc>
          <w:tcPr>
            <w:tcW w:w="2946" w:type="dxa"/>
          </w:tcPr>
          <w:p w14:paraId="69E5BA4B" w14:textId="77777777" w:rsidR="00345221" w:rsidRPr="00345221" w:rsidRDefault="00345221" w:rsidP="00A315D7">
            <w:pPr>
              <w:rPr>
                <w:rFonts w:ascii="Palatino Linotype" w:hAnsi="Palatino Linotype"/>
                <w:sz w:val="20"/>
                <w:szCs w:val="20"/>
                <w:highlight w:val="yellow"/>
              </w:rPr>
            </w:pPr>
            <w:r w:rsidRPr="00345221">
              <w:rPr>
                <w:rFonts w:ascii="Palatino Linotype" w:hAnsi="Palatino Linotype" w:cs="TimesNewRomanPSMT"/>
                <w:sz w:val="20"/>
                <w:szCs w:val="20"/>
              </w:rPr>
              <w:t>SAMPLE_ID</w:t>
            </w:r>
          </w:p>
        </w:tc>
        <w:tc>
          <w:tcPr>
            <w:tcW w:w="1890" w:type="dxa"/>
          </w:tcPr>
          <w:p w14:paraId="2D28AEDB" w14:textId="77777777" w:rsidR="00345221" w:rsidRPr="00345221" w:rsidRDefault="00D02A40" w:rsidP="00A315D7">
            <w:pPr>
              <w:rPr>
                <w:rFonts w:ascii="Palatino Linotype" w:hAnsi="Palatino Linotype"/>
                <w:sz w:val="20"/>
                <w:szCs w:val="20"/>
              </w:rPr>
            </w:pPr>
            <w:r w:rsidRPr="00345221">
              <w:rPr>
                <w:rFonts w:ascii="Palatino Linotype" w:hAnsi="Palatino Linotype"/>
                <w:sz w:val="20"/>
                <w:szCs w:val="20"/>
              </w:rPr>
              <w:t>Alphanumeric</w:t>
            </w:r>
          </w:p>
        </w:tc>
        <w:tc>
          <w:tcPr>
            <w:tcW w:w="4590" w:type="dxa"/>
          </w:tcPr>
          <w:p w14:paraId="0CC8D8B6" w14:textId="77777777" w:rsidR="00345221" w:rsidRPr="00345221" w:rsidRDefault="00345221" w:rsidP="00A315D7">
            <w:pPr>
              <w:rPr>
                <w:rFonts w:ascii="Palatino Linotype" w:hAnsi="Palatino Linotype"/>
                <w:sz w:val="20"/>
                <w:szCs w:val="20"/>
              </w:rPr>
            </w:pPr>
            <w:r w:rsidRPr="00345221">
              <w:rPr>
                <w:rFonts w:ascii="Palatino Linotype" w:hAnsi="Palatino Linotype" w:cs="TimesNewRomanPSMT"/>
                <w:sz w:val="20"/>
                <w:szCs w:val="20"/>
              </w:rPr>
              <w:t>Sample identifier</w:t>
            </w:r>
          </w:p>
        </w:tc>
      </w:tr>
      <w:tr w:rsidR="00345221" w:rsidRPr="00345221" w14:paraId="03D9374B" w14:textId="77777777" w:rsidTr="001512BF">
        <w:trPr>
          <w:trHeight w:val="317"/>
        </w:trPr>
        <w:tc>
          <w:tcPr>
            <w:tcW w:w="2946" w:type="dxa"/>
          </w:tcPr>
          <w:p w14:paraId="5F27D8A4" w14:textId="77777777" w:rsidR="00345221" w:rsidRPr="00345221" w:rsidRDefault="00345221" w:rsidP="00A315D7">
            <w:pPr>
              <w:rPr>
                <w:rFonts w:ascii="Palatino Linotype" w:hAnsi="Palatino Linotype"/>
                <w:sz w:val="20"/>
                <w:szCs w:val="20"/>
              </w:rPr>
            </w:pPr>
            <w:r w:rsidRPr="00345221">
              <w:rPr>
                <w:rFonts w:ascii="Palatino Linotype" w:hAnsi="Palatino Linotype" w:cs="TimesNewRomanPSMT"/>
                <w:sz w:val="20"/>
                <w:szCs w:val="20"/>
              </w:rPr>
              <w:t>GEAR_CODE</w:t>
            </w:r>
          </w:p>
        </w:tc>
        <w:tc>
          <w:tcPr>
            <w:tcW w:w="1890" w:type="dxa"/>
          </w:tcPr>
          <w:p w14:paraId="16AEFB13" w14:textId="77777777" w:rsidR="00345221" w:rsidRPr="00345221" w:rsidRDefault="00D02A40" w:rsidP="00A315D7">
            <w:pPr>
              <w:rPr>
                <w:rFonts w:ascii="Palatino Linotype" w:hAnsi="Palatino Linotype"/>
                <w:sz w:val="20"/>
                <w:szCs w:val="20"/>
              </w:rPr>
            </w:pPr>
            <w:r w:rsidRPr="00EC78AC">
              <w:rPr>
                <w:rFonts w:ascii="Palatino Linotype" w:hAnsi="Palatino Linotype"/>
                <w:sz w:val="20"/>
                <w:szCs w:val="20"/>
              </w:rPr>
              <w:t>Character</w:t>
            </w:r>
          </w:p>
        </w:tc>
        <w:tc>
          <w:tcPr>
            <w:tcW w:w="4590" w:type="dxa"/>
          </w:tcPr>
          <w:p w14:paraId="51E2C62B" w14:textId="77777777" w:rsidR="00345221" w:rsidRPr="00345221" w:rsidRDefault="00345221" w:rsidP="00345221">
            <w:pPr>
              <w:autoSpaceDE w:val="0"/>
              <w:autoSpaceDN w:val="0"/>
              <w:adjustRightInd w:val="0"/>
              <w:rPr>
                <w:rFonts w:ascii="Palatino Linotype" w:hAnsi="Palatino Linotype"/>
                <w:sz w:val="20"/>
                <w:szCs w:val="20"/>
              </w:rPr>
            </w:pPr>
            <w:r w:rsidRPr="00345221">
              <w:rPr>
                <w:rFonts w:ascii="Palatino Linotype" w:hAnsi="Palatino Linotype" w:cs="TimesNewRomanPSMT"/>
                <w:sz w:val="20"/>
                <w:szCs w:val="20"/>
              </w:rPr>
              <w:t>Code for type of gear used</w:t>
            </w:r>
            <w:r>
              <w:rPr>
                <w:rFonts w:ascii="Palatino Linotype" w:hAnsi="Palatino Linotype" w:cs="TimesNewRomanPSMT"/>
                <w:sz w:val="20"/>
                <w:szCs w:val="20"/>
              </w:rPr>
              <w:t xml:space="preserve"> </w:t>
            </w:r>
            <w:r w:rsidRPr="00345221">
              <w:rPr>
                <w:rFonts w:ascii="Palatino Linotype" w:hAnsi="Palatino Linotype" w:cs="TimesNewRomanPSMT"/>
                <w:sz w:val="20"/>
                <w:szCs w:val="20"/>
              </w:rPr>
              <w:t>to collect sample</w:t>
            </w:r>
          </w:p>
        </w:tc>
      </w:tr>
      <w:tr w:rsidR="00345221" w:rsidRPr="00345221" w14:paraId="64524C55" w14:textId="77777777" w:rsidTr="001512BF">
        <w:trPr>
          <w:trHeight w:val="317"/>
        </w:trPr>
        <w:tc>
          <w:tcPr>
            <w:tcW w:w="2946" w:type="dxa"/>
          </w:tcPr>
          <w:p w14:paraId="3F2AD94A" w14:textId="77777777" w:rsidR="00345221" w:rsidRPr="00345221" w:rsidRDefault="00345221" w:rsidP="00A315D7">
            <w:pPr>
              <w:rPr>
                <w:rFonts w:ascii="Palatino Linotype" w:hAnsi="Palatino Linotype"/>
                <w:sz w:val="20"/>
                <w:szCs w:val="20"/>
              </w:rPr>
            </w:pPr>
            <w:r w:rsidRPr="00345221">
              <w:rPr>
                <w:rFonts w:ascii="Palatino Linotype" w:hAnsi="Palatino Linotype" w:cs="TimesNewRomanPSMT"/>
                <w:sz w:val="20"/>
                <w:szCs w:val="20"/>
              </w:rPr>
              <w:t>DEPTH</w:t>
            </w:r>
          </w:p>
        </w:tc>
        <w:tc>
          <w:tcPr>
            <w:tcW w:w="1890" w:type="dxa"/>
          </w:tcPr>
          <w:p w14:paraId="69DEC9B1" w14:textId="77777777" w:rsidR="00345221" w:rsidRPr="00345221" w:rsidRDefault="00D02A40" w:rsidP="00A315D7">
            <w:pPr>
              <w:rPr>
                <w:rFonts w:ascii="Palatino Linotype" w:hAnsi="Palatino Linotype"/>
                <w:sz w:val="20"/>
                <w:szCs w:val="20"/>
              </w:rPr>
            </w:pPr>
            <w:r w:rsidRPr="00EC78AC">
              <w:rPr>
                <w:rFonts w:ascii="Palatino Linotype" w:hAnsi="Palatino Linotype"/>
                <w:sz w:val="20"/>
                <w:szCs w:val="20"/>
              </w:rPr>
              <w:t>Numeric</w:t>
            </w:r>
          </w:p>
        </w:tc>
        <w:tc>
          <w:tcPr>
            <w:tcW w:w="4590" w:type="dxa"/>
          </w:tcPr>
          <w:p w14:paraId="22EC7507" w14:textId="77777777" w:rsidR="00345221" w:rsidRPr="00345221" w:rsidRDefault="00345221" w:rsidP="00345221">
            <w:pPr>
              <w:autoSpaceDE w:val="0"/>
              <w:autoSpaceDN w:val="0"/>
              <w:adjustRightInd w:val="0"/>
              <w:rPr>
                <w:rFonts w:ascii="Palatino Linotype" w:hAnsi="Palatino Linotype"/>
                <w:sz w:val="20"/>
                <w:szCs w:val="20"/>
              </w:rPr>
            </w:pPr>
            <w:r w:rsidRPr="00345221">
              <w:rPr>
                <w:rFonts w:ascii="Palatino Linotype" w:hAnsi="Palatino Linotype" w:cs="TimesNewRomanPSMT"/>
                <w:sz w:val="20"/>
                <w:szCs w:val="20"/>
              </w:rPr>
              <w:t>Depth of sediment sample, from sediment surface to</w:t>
            </w:r>
            <w:r>
              <w:rPr>
                <w:rFonts w:ascii="Palatino Linotype" w:hAnsi="Palatino Linotype" w:cs="TimesNewRomanPSMT"/>
                <w:sz w:val="20"/>
                <w:szCs w:val="20"/>
              </w:rPr>
              <w:t xml:space="preserve"> </w:t>
            </w:r>
            <w:r w:rsidRPr="00345221">
              <w:rPr>
                <w:rFonts w:ascii="Palatino Linotype" w:hAnsi="Palatino Linotype" w:cs="TimesNewRomanPSMT"/>
                <w:sz w:val="20"/>
                <w:szCs w:val="20"/>
              </w:rPr>
              <w:t>bottom of sample, in cm</w:t>
            </w:r>
          </w:p>
        </w:tc>
      </w:tr>
      <w:tr w:rsidR="00345221" w:rsidRPr="00345221" w14:paraId="23A36F93" w14:textId="77777777" w:rsidTr="001512BF">
        <w:trPr>
          <w:trHeight w:val="317"/>
        </w:trPr>
        <w:tc>
          <w:tcPr>
            <w:tcW w:w="2946" w:type="dxa"/>
          </w:tcPr>
          <w:p w14:paraId="44473AF6" w14:textId="77777777" w:rsidR="00345221" w:rsidRPr="00345221" w:rsidRDefault="00345221" w:rsidP="00345221">
            <w:pPr>
              <w:autoSpaceDE w:val="0"/>
              <w:autoSpaceDN w:val="0"/>
              <w:adjustRightInd w:val="0"/>
              <w:rPr>
                <w:rFonts w:ascii="Palatino Linotype" w:hAnsi="Palatino Linotype"/>
                <w:sz w:val="20"/>
                <w:szCs w:val="20"/>
              </w:rPr>
            </w:pPr>
            <w:r w:rsidRPr="00345221">
              <w:rPr>
                <w:rFonts w:ascii="Palatino Linotype" w:hAnsi="Palatino Linotype" w:cs="TimesNewRomanPSMT"/>
                <w:sz w:val="20"/>
                <w:szCs w:val="20"/>
              </w:rPr>
              <w:t>SAMPLE_DATE_TIME_LOCAL</w:t>
            </w:r>
          </w:p>
        </w:tc>
        <w:tc>
          <w:tcPr>
            <w:tcW w:w="1890" w:type="dxa"/>
          </w:tcPr>
          <w:p w14:paraId="7BADC049" w14:textId="77777777" w:rsidR="00345221" w:rsidRPr="00345221" w:rsidRDefault="001512BF" w:rsidP="00A315D7">
            <w:pPr>
              <w:rPr>
                <w:rFonts w:ascii="Palatino Linotype" w:hAnsi="Palatino Linotype"/>
                <w:sz w:val="20"/>
                <w:szCs w:val="20"/>
              </w:rPr>
            </w:pPr>
            <w:r w:rsidRPr="00345221">
              <w:rPr>
                <w:rFonts w:ascii="Palatino Linotype" w:hAnsi="Palatino Linotype"/>
                <w:sz w:val="20"/>
                <w:szCs w:val="20"/>
              </w:rPr>
              <w:t>MMDDYY</w:t>
            </w:r>
            <w:r>
              <w:rPr>
                <w:rFonts w:ascii="Palatino Linotype" w:hAnsi="Palatino Linotype"/>
                <w:sz w:val="20"/>
                <w:szCs w:val="20"/>
              </w:rPr>
              <w:t>:HH:MM</w:t>
            </w:r>
          </w:p>
        </w:tc>
        <w:tc>
          <w:tcPr>
            <w:tcW w:w="4590" w:type="dxa"/>
          </w:tcPr>
          <w:p w14:paraId="53B6B751" w14:textId="77777777" w:rsidR="00345221" w:rsidRPr="00345221" w:rsidRDefault="00345221" w:rsidP="00345221">
            <w:pPr>
              <w:autoSpaceDE w:val="0"/>
              <w:autoSpaceDN w:val="0"/>
              <w:adjustRightInd w:val="0"/>
              <w:rPr>
                <w:rFonts w:ascii="Palatino Linotype" w:hAnsi="Palatino Linotype"/>
                <w:sz w:val="20"/>
                <w:szCs w:val="20"/>
              </w:rPr>
            </w:pPr>
            <w:r w:rsidRPr="00345221">
              <w:rPr>
                <w:rFonts w:ascii="Palatino Linotype" w:hAnsi="Palatino Linotype" w:cs="TimesNewRomanPSMT"/>
                <w:sz w:val="20"/>
                <w:szCs w:val="20"/>
              </w:rPr>
              <w:t>Date and time sample was</w:t>
            </w:r>
            <w:r>
              <w:rPr>
                <w:rFonts w:ascii="Palatino Linotype" w:hAnsi="Palatino Linotype" w:cs="TimesNewRomanPSMT"/>
                <w:sz w:val="20"/>
                <w:szCs w:val="20"/>
              </w:rPr>
              <w:t xml:space="preserve"> </w:t>
            </w:r>
            <w:r w:rsidRPr="00345221">
              <w:rPr>
                <w:rFonts w:ascii="Palatino Linotype" w:hAnsi="Palatino Linotype" w:cs="TimesNewRomanPSMT"/>
                <w:sz w:val="20"/>
                <w:szCs w:val="20"/>
              </w:rPr>
              <w:t>taken (local time)</w:t>
            </w:r>
          </w:p>
        </w:tc>
      </w:tr>
      <w:tr w:rsidR="00D02A40" w:rsidRPr="00345221" w14:paraId="07CB436A" w14:textId="77777777" w:rsidTr="001512BF">
        <w:trPr>
          <w:trHeight w:val="317"/>
        </w:trPr>
        <w:tc>
          <w:tcPr>
            <w:tcW w:w="2946" w:type="dxa"/>
          </w:tcPr>
          <w:p w14:paraId="4FFC2960" w14:textId="77777777" w:rsidR="00D02A40" w:rsidRPr="00345221" w:rsidRDefault="00D02A40" w:rsidP="00A315D7">
            <w:pPr>
              <w:autoSpaceDE w:val="0"/>
              <w:autoSpaceDN w:val="0"/>
              <w:adjustRightInd w:val="0"/>
              <w:rPr>
                <w:rFonts w:ascii="Palatino Linotype" w:hAnsi="Palatino Linotype"/>
                <w:sz w:val="20"/>
                <w:szCs w:val="20"/>
              </w:rPr>
            </w:pPr>
            <w:r w:rsidRPr="00345221">
              <w:rPr>
                <w:rFonts w:ascii="Palatino Linotype" w:hAnsi="Palatino Linotype" w:cs="TimesNewRomanPSMT"/>
                <w:sz w:val="20"/>
                <w:szCs w:val="20"/>
              </w:rPr>
              <w:t>LATITUDE</w:t>
            </w:r>
          </w:p>
        </w:tc>
        <w:tc>
          <w:tcPr>
            <w:tcW w:w="1890" w:type="dxa"/>
          </w:tcPr>
          <w:p w14:paraId="17CC32F3" w14:textId="77777777" w:rsidR="00D02A40" w:rsidRDefault="00D02A40">
            <w:r w:rsidRPr="00423494">
              <w:rPr>
                <w:rFonts w:ascii="Palatino Linotype" w:hAnsi="Palatino Linotype"/>
                <w:sz w:val="20"/>
                <w:szCs w:val="20"/>
              </w:rPr>
              <w:t>Numeric</w:t>
            </w:r>
          </w:p>
        </w:tc>
        <w:tc>
          <w:tcPr>
            <w:tcW w:w="4590" w:type="dxa"/>
          </w:tcPr>
          <w:p w14:paraId="0FCB5D69" w14:textId="77777777" w:rsidR="00D02A40" w:rsidRPr="00345221" w:rsidRDefault="00D02A40" w:rsidP="00345221">
            <w:pPr>
              <w:autoSpaceDE w:val="0"/>
              <w:autoSpaceDN w:val="0"/>
              <w:adjustRightInd w:val="0"/>
              <w:rPr>
                <w:rFonts w:ascii="Palatino Linotype" w:hAnsi="Palatino Linotype"/>
                <w:sz w:val="20"/>
                <w:szCs w:val="20"/>
              </w:rPr>
            </w:pPr>
            <w:r w:rsidRPr="00345221">
              <w:rPr>
                <w:rFonts w:ascii="Palatino Linotype" w:hAnsi="Palatino Linotype" w:cs="TimesNewRomanPSMT"/>
                <w:sz w:val="20"/>
                <w:szCs w:val="20"/>
              </w:rPr>
              <w:t>Precise latitude recorded</w:t>
            </w:r>
            <w:r>
              <w:rPr>
                <w:rFonts w:ascii="Palatino Linotype" w:hAnsi="Palatino Linotype" w:cs="TimesNewRomanPSMT"/>
                <w:sz w:val="20"/>
                <w:szCs w:val="20"/>
              </w:rPr>
              <w:t xml:space="preserve"> </w:t>
            </w:r>
            <w:r w:rsidRPr="00345221">
              <w:rPr>
                <w:rFonts w:ascii="Palatino Linotype" w:hAnsi="Palatino Linotype" w:cs="TimesNewRomanPSMT"/>
                <w:sz w:val="20"/>
                <w:szCs w:val="20"/>
              </w:rPr>
              <w:t>when sample was</w:t>
            </w:r>
            <w:r>
              <w:rPr>
                <w:rFonts w:ascii="Palatino Linotype" w:hAnsi="Palatino Linotype" w:cs="TimesNewRomanPSMT"/>
                <w:sz w:val="20"/>
                <w:szCs w:val="20"/>
              </w:rPr>
              <w:t xml:space="preserve"> </w:t>
            </w:r>
            <w:r w:rsidRPr="00345221">
              <w:rPr>
                <w:rFonts w:ascii="Palatino Linotype" w:hAnsi="Palatino Linotype" w:cs="TimesNewRomanPSMT"/>
                <w:sz w:val="20"/>
                <w:szCs w:val="20"/>
              </w:rPr>
              <w:t>collected.</w:t>
            </w:r>
          </w:p>
        </w:tc>
      </w:tr>
      <w:tr w:rsidR="00D02A40" w:rsidRPr="00345221" w14:paraId="46DEA6A4" w14:textId="77777777" w:rsidTr="001512BF">
        <w:trPr>
          <w:trHeight w:val="317"/>
        </w:trPr>
        <w:tc>
          <w:tcPr>
            <w:tcW w:w="2946" w:type="dxa"/>
          </w:tcPr>
          <w:p w14:paraId="1BE5EAD0" w14:textId="77777777" w:rsidR="00D02A40" w:rsidRPr="00345221" w:rsidRDefault="00D02A40" w:rsidP="00A315D7">
            <w:pPr>
              <w:rPr>
                <w:rFonts w:ascii="Palatino Linotype" w:hAnsi="Palatino Linotype"/>
                <w:sz w:val="20"/>
                <w:szCs w:val="20"/>
              </w:rPr>
            </w:pPr>
            <w:r w:rsidRPr="00345221">
              <w:rPr>
                <w:rFonts w:ascii="Palatino Linotype" w:hAnsi="Palatino Linotype" w:cs="TimesNewRomanPSMT"/>
                <w:sz w:val="20"/>
                <w:szCs w:val="20"/>
              </w:rPr>
              <w:t>LONGITUDE</w:t>
            </w:r>
          </w:p>
        </w:tc>
        <w:tc>
          <w:tcPr>
            <w:tcW w:w="1890" w:type="dxa"/>
          </w:tcPr>
          <w:p w14:paraId="5E6DF4F8" w14:textId="77777777" w:rsidR="00D02A40" w:rsidRDefault="00D02A40">
            <w:r w:rsidRPr="00423494">
              <w:rPr>
                <w:rFonts w:ascii="Palatino Linotype" w:hAnsi="Palatino Linotype"/>
                <w:sz w:val="20"/>
                <w:szCs w:val="20"/>
              </w:rPr>
              <w:t>Numeric</w:t>
            </w:r>
          </w:p>
        </w:tc>
        <w:tc>
          <w:tcPr>
            <w:tcW w:w="4590" w:type="dxa"/>
          </w:tcPr>
          <w:p w14:paraId="3B5BABE8" w14:textId="77777777" w:rsidR="00D02A40" w:rsidRPr="00345221" w:rsidRDefault="00D02A40" w:rsidP="00345221">
            <w:pPr>
              <w:autoSpaceDE w:val="0"/>
              <w:autoSpaceDN w:val="0"/>
              <w:adjustRightInd w:val="0"/>
              <w:rPr>
                <w:rFonts w:ascii="Palatino Linotype" w:hAnsi="Palatino Linotype"/>
                <w:sz w:val="20"/>
                <w:szCs w:val="20"/>
              </w:rPr>
            </w:pPr>
            <w:r w:rsidRPr="00345221">
              <w:rPr>
                <w:rFonts w:ascii="Palatino Linotype" w:hAnsi="Palatino Linotype" w:cs="TimesNewRomanPSMT"/>
                <w:sz w:val="20"/>
                <w:szCs w:val="20"/>
              </w:rPr>
              <w:t>Precise longitude recorded</w:t>
            </w:r>
            <w:r>
              <w:rPr>
                <w:rFonts w:ascii="Palatino Linotype" w:hAnsi="Palatino Linotype" w:cs="TimesNewRomanPSMT"/>
                <w:sz w:val="20"/>
                <w:szCs w:val="20"/>
              </w:rPr>
              <w:t xml:space="preserve"> </w:t>
            </w:r>
            <w:r w:rsidRPr="00345221">
              <w:rPr>
                <w:rFonts w:ascii="Palatino Linotype" w:hAnsi="Palatino Linotype" w:cs="TimesNewRomanPSMT"/>
                <w:sz w:val="20"/>
                <w:szCs w:val="20"/>
              </w:rPr>
              <w:t>when sample was</w:t>
            </w:r>
            <w:r>
              <w:rPr>
                <w:rFonts w:ascii="Palatino Linotype" w:hAnsi="Palatino Linotype" w:cs="TimesNewRomanPSMT"/>
                <w:sz w:val="20"/>
                <w:szCs w:val="20"/>
              </w:rPr>
              <w:t xml:space="preserve"> </w:t>
            </w:r>
            <w:r w:rsidRPr="00345221">
              <w:rPr>
                <w:rFonts w:ascii="Palatino Linotype" w:hAnsi="Palatino Linotype" w:cs="TimesNewRomanPSMT"/>
                <w:sz w:val="20"/>
                <w:szCs w:val="20"/>
              </w:rPr>
              <w:t>collected.</w:t>
            </w:r>
          </w:p>
        </w:tc>
      </w:tr>
      <w:tr w:rsidR="00D02A40" w:rsidRPr="00345221" w14:paraId="7127CB4E" w14:textId="77777777" w:rsidTr="001512BF">
        <w:trPr>
          <w:trHeight w:val="317"/>
        </w:trPr>
        <w:tc>
          <w:tcPr>
            <w:tcW w:w="2946" w:type="dxa"/>
          </w:tcPr>
          <w:p w14:paraId="66ABC6BB" w14:textId="77777777" w:rsidR="00D02A40" w:rsidRPr="00345221" w:rsidRDefault="00D02A40" w:rsidP="00A315D7">
            <w:pPr>
              <w:rPr>
                <w:rFonts w:ascii="Palatino Linotype" w:hAnsi="Palatino Linotype"/>
                <w:sz w:val="20"/>
                <w:szCs w:val="20"/>
              </w:rPr>
            </w:pPr>
            <w:r w:rsidRPr="00345221">
              <w:rPr>
                <w:rFonts w:ascii="Palatino Linotype" w:hAnsi="Palatino Linotype" w:cs="TimesNewRomanPSMT"/>
                <w:sz w:val="20"/>
                <w:szCs w:val="20"/>
              </w:rPr>
              <w:t>SAMP_VOL</w:t>
            </w:r>
          </w:p>
        </w:tc>
        <w:tc>
          <w:tcPr>
            <w:tcW w:w="1890" w:type="dxa"/>
          </w:tcPr>
          <w:p w14:paraId="66F3D603" w14:textId="77777777" w:rsidR="00D02A40" w:rsidRDefault="00D02A40">
            <w:r w:rsidRPr="00423494">
              <w:rPr>
                <w:rFonts w:ascii="Palatino Linotype" w:hAnsi="Palatino Linotype"/>
                <w:sz w:val="20"/>
                <w:szCs w:val="20"/>
              </w:rPr>
              <w:t>Numeric</w:t>
            </w:r>
          </w:p>
        </w:tc>
        <w:tc>
          <w:tcPr>
            <w:tcW w:w="4590" w:type="dxa"/>
          </w:tcPr>
          <w:p w14:paraId="33662860" w14:textId="77777777" w:rsidR="00D02A40" w:rsidRPr="00345221" w:rsidRDefault="00D02A40" w:rsidP="00345221">
            <w:pPr>
              <w:autoSpaceDE w:val="0"/>
              <w:autoSpaceDN w:val="0"/>
              <w:adjustRightInd w:val="0"/>
              <w:rPr>
                <w:rFonts w:ascii="Palatino Linotype" w:hAnsi="Palatino Linotype"/>
                <w:sz w:val="20"/>
                <w:szCs w:val="20"/>
              </w:rPr>
            </w:pPr>
            <w:r w:rsidRPr="00345221">
              <w:rPr>
                <w:rFonts w:ascii="Palatino Linotype" w:hAnsi="Palatino Linotype" w:cs="TimesNewRomanPSMT"/>
                <w:sz w:val="20"/>
                <w:szCs w:val="20"/>
              </w:rPr>
              <w:t>Volume of sample as</w:t>
            </w:r>
            <w:r>
              <w:rPr>
                <w:rFonts w:ascii="Palatino Linotype" w:hAnsi="Palatino Linotype" w:cs="TimesNewRomanPSMT"/>
                <w:sz w:val="20"/>
                <w:szCs w:val="20"/>
              </w:rPr>
              <w:t xml:space="preserve"> </w:t>
            </w:r>
            <w:r w:rsidR="00DC0F7E">
              <w:rPr>
                <w:rFonts w:ascii="Palatino Linotype" w:hAnsi="Palatino Linotype" w:cs="TimesNewRomanPSMT"/>
                <w:sz w:val="20"/>
                <w:szCs w:val="20"/>
              </w:rPr>
              <w:t>collected, only for grab samples</w:t>
            </w:r>
          </w:p>
        </w:tc>
      </w:tr>
      <w:tr w:rsidR="00345221" w:rsidRPr="00345221" w14:paraId="4028655A" w14:textId="77777777" w:rsidTr="001512BF">
        <w:trPr>
          <w:trHeight w:val="317"/>
        </w:trPr>
        <w:tc>
          <w:tcPr>
            <w:tcW w:w="2946" w:type="dxa"/>
          </w:tcPr>
          <w:p w14:paraId="1EAF66C6" w14:textId="77777777" w:rsidR="00345221" w:rsidRPr="00345221" w:rsidRDefault="00345221" w:rsidP="00345221">
            <w:pPr>
              <w:autoSpaceDE w:val="0"/>
              <w:autoSpaceDN w:val="0"/>
              <w:adjustRightInd w:val="0"/>
              <w:rPr>
                <w:rFonts w:ascii="Palatino Linotype" w:hAnsi="Palatino Linotype"/>
                <w:sz w:val="20"/>
                <w:szCs w:val="20"/>
              </w:rPr>
            </w:pPr>
            <w:r w:rsidRPr="00345221">
              <w:rPr>
                <w:rFonts w:ascii="Palatino Linotype" w:hAnsi="Palatino Linotype" w:cs="TimesNewRomanPSMT"/>
                <w:sz w:val="20"/>
                <w:szCs w:val="20"/>
              </w:rPr>
              <w:t>SAMP_VOL_UNIT_CODE</w:t>
            </w:r>
          </w:p>
        </w:tc>
        <w:tc>
          <w:tcPr>
            <w:tcW w:w="1890" w:type="dxa"/>
          </w:tcPr>
          <w:p w14:paraId="4A068216" w14:textId="77777777" w:rsidR="00345221" w:rsidRPr="00345221" w:rsidRDefault="00D02A40" w:rsidP="00A315D7">
            <w:pPr>
              <w:rPr>
                <w:rFonts w:ascii="Palatino Linotype" w:hAnsi="Palatino Linotype"/>
                <w:sz w:val="20"/>
                <w:szCs w:val="20"/>
              </w:rPr>
            </w:pPr>
            <w:r w:rsidRPr="00EC78AC">
              <w:rPr>
                <w:rFonts w:ascii="Palatino Linotype" w:hAnsi="Palatino Linotype"/>
                <w:sz w:val="20"/>
                <w:szCs w:val="20"/>
              </w:rPr>
              <w:t>Character</w:t>
            </w:r>
          </w:p>
        </w:tc>
        <w:tc>
          <w:tcPr>
            <w:tcW w:w="4590" w:type="dxa"/>
          </w:tcPr>
          <w:p w14:paraId="76B95CC2" w14:textId="77777777" w:rsidR="00345221" w:rsidRPr="00345221" w:rsidRDefault="00345221" w:rsidP="00345221">
            <w:pPr>
              <w:autoSpaceDE w:val="0"/>
              <w:autoSpaceDN w:val="0"/>
              <w:adjustRightInd w:val="0"/>
              <w:rPr>
                <w:rFonts w:ascii="Palatino Linotype" w:hAnsi="Palatino Linotype"/>
                <w:sz w:val="20"/>
                <w:szCs w:val="20"/>
              </w:rPr>
            </w:pPr>
            <w:r w:rsidRPr="00345221">
              <w:rPr>
                <w:rFonts w:ascii="Palatino Linotype" w:hAnsi="Palatino Linotype" w:cs="TimesNewRomanPSMT"/>
                <w:sz w:val="20"/>
                <w:szCs w:val="20"/>
              </w:rPr>
              <w:t>Unit of volume</w:t>
            </w:r>
            <w:r>
              <w:rPr>
                <w:rFonts w:ascii="Palatino Linotype" w:hAnsi="Palatino Linotype" w:cs="TimesNewRomanPSMT"/>
                <w:sz w:val="20"/>
                <w:szCs w:val="20"/>
              </w:rPr>
              <w:t xml:space="preserve"> </w:t>
            </w:r>
            <w:r w:rsidRPr="00345221">
              <w:rPr>
                <w:rFonts w:ascii="Palatino Linotype" w:hAnsi="Palatino Linotype" w:cs="TimesNewRomanPSMT"/>
                <w:sz w:val="20"/>
                <w:szCs w:val="20"/>
              </w:rPr>
              <w:t>measurement</w:t>
            </w:r>
            <w:r w:rsidR="00DC0F7E">
              <w:rPr>
                <w:rFonts w:ascii="Palatino Linotype" w:hAnsi="Palatino Linotype" w:cs="TimesNewRomanPSMT"/>
                <w:sz w:val="20"/>
                <w:szCs w:val="20"/>
              </w:rPr>
              <w:t>, only for grab samples</w:t>
            </w:r>
          </w:p>
        </w:tc>
      </w:tr>
      <w:tr w:rsidR="00345221" w:rsidRPr="00345221" w14:paraId="0C0BB250" w14:textId="77777777" w:rsidTr="001512BF">
        <w:trPr>
          <w:trHeight w:val="317"/>
        </w:trPr>
        <w:tc>
          <w:tcPr>
            <w:tcW w:w="2946" w:type="dxa"/>
          </w:tcPr>
          <w:p w14:paraId="68C516AB" w14:textId="77777777" w:rsidR="00345221" w:rsidRPr="00345221" w:rsidRDefault="00345221" w:rsidP="00A315D7">
            <w:pPr>
              <w:rPr>
                <w:rFonts w:ascii="Palatino Linotype" w:hAnsi="Palatino Linotype"/>
                <w:sz w:val="20"/>
                <w:szCs w:val="20"/>
              </w:rPr>
            </w:pPr>
            <w:r w:rsidRPr="00345221">
              <w:rPr>
                <w:rFonts w:ascii="Palatino Linotype" w:hAnsi="Palatino Linotype" w:cs="TimesNewRomanPSMT"/>
                <w:sz w:val="20"/>
                <w:szCs w:val="20"/>
              </w:rPr>
              <w:t>COMMENTS</w:t>
            </w:r>
          </w:p>
        </w:tc>
        <w:tc>
          <w:tcPr>
            <w:tcW w:w="1890" w:type="dxa"/>
          </w:tcPr>
          <w:p w14:paraId="6C038A51" w14:textId="77777777" w:rsidR="00345221" w:rsidRPr="00345221" w:rsidRDefault="0028584D" w:rsidP="00A315D7">
            <w:pPr>
              <w:rPr>
                <w:rFonts w:ascii="Palatino Linotype" w:hAnsi="Palatino Linotype"/>
                <w:sz w:val="20"/>
                <w:szCs w:val="20"/>
              </w:rPr>
            </w:pPr>
            <w:r w:rsidRPr="00345221">
              <w:rPr>
                <w:rFonts w:ascii="Palatino Linotype" w:hAnsi="Palatino Linotype"/>
                <w:sz w:val="20"/>
                <w:szCs w:val="20"/>
              </w:rPr>
              <w:t>Alphanumeric</w:t>
            </w:r>
          </w:p>
        </w:tc>
        <w:tc>
          <w:tcPr>
            <w:tcW w:w="4590" w:type="dxa"/>
          </w:tcPr>
          <w:p w14:paraId="5EDE2A5A" w14:textId="77777777" w:rsidR="00345221" w:rsidRPr="00345221" w:rsidRDefault="00345221" w:rsidP="00A315D7">
            <w:pPr>
              <w:autoSpaceDE w:val="0"/>
              <w:autoSpaceDN w:val="0"/>
              <w:adjustRightInd w:val="0"/>
              <w:rPr>
                <w:rFonts w:ascii="Palatino Linotype" w:hAnsi="Palatino Linotype"/>
                <w:sz w:val="20"/>
                <w:szCs w:val="20"/>
              </w:rPr>
            </w:pPr>
            <w:r w:rsidRPr="00345221">
              <w:rPr>
                <w:rFonts w:ascii="Palatino Linotype" w:hAnsi="Palatino Linotype" w:cs="TimesNewRomanPSMT"/>
                <w:sz w:val="20"/>
                <w:szCs w:val="20"/>
              </w:rPr>
              <w:t>Comments for this sample</w:t>
            </w:r>
          </w:p>
        </w:tc>
      </w:tr>
      <w:tr w:rsidR="00345221" w:rsidRPr="00345221" w14:paraId="35EC5C7B" w14:textId="77777777" w:rsidTr="001512BF">
        <w:trPr>
          <w:trHeight w:val="317"/>
        </w:trPr>
        <w:tc>
          <w:tcPr>
            <w:tcW w:w="2946" w:type="dxa"/>
          </w:tcPr>
          <w:p w14:paraId="37C464F4" w14:textId="77777777" w:rsidR="00345221" w:rsidRPr="00345221" w:rsidRDefault="00345221" w:rsidP="00A315D7">
            <w:pPr>
              <w:rPr>
                <w:rFonts w:ascii="Palatino Linotype" w:hAnsi="Palatino Linotype"/>
                <w:sz w:val="20"/>
                <w:szCs w:val="20"/>
              </w:rPr>
            </w:pPr>
            <w:r w:rsidRPr="00345221">
              <w:rPr>
                <w:rFonts w:ascii="Palatino Linotype" w:hAnsi="Palatino Linotype" w:cs="TimesNewRomanPSMT"/>
                <w:sz w:val="20"/>
                <w:szCs w:val="20"/>
              </w:rPr>
              <w:t>LOC_COMMENTS</w:t>
            </w:r>
          </w:p>
        </w:tc>
        <w:tc>
          <w:tcPr>
            <w:tcW w:w="1890" w:type="dxa"/>
          </w:tcPr>
          <w:p w14:paraId="0461BFD5" w14:textId="77777777" w:rsidR="00345221" w:rsidRPr="00345221" w:rsidRDefault="0028584D" w:rsidP="00A315D7">
            <w:pPr>
              <w:rPr>
                <w:rFonts w:ascii="Palatino Linotype" w:hAnsi="Palatino Linotype"/>
                <w:sz w:val="20"/>
                <w:szCs w:val="20"/>
              </w:rPr>
            </w:pPr>
            <w:r w:rsidRPr="00345221">
              <w:rPr>
                <w:rFonts w:ascii="Palatino Linotype" w:hAnsi="Palatino Linotype"/>
                <w:sz w:val="20"/>
                <w:szCs w:val="20"/>
              </w:rPr>
              <w:t>Alphanumeric</w:t>
            </w:r>
          </w:p>
        </w:tc>
        <w:tc>
          <w:tcPr>
            <w:tcW w:w="4590" w:type="dxa"/>
          </w:tcPr>
          <w:p w14:paraId="35090407" w14:textId="77777777" w:rsidR="00345221" w:rsidRPr="00345221" w:rsidRDefault="00345221" w:rsidP="00345221">
            <w:pPr>
              <w:autoSpaceDE w:val="0"/>
              <w:autoSpaceDN w:val="0"/>
              <w:adjustRightInd w:val="0"/>
              <w:rPr>
                <w:rFonts w:ascii="Palatino Linotype" w:hAnsi="Palatino Linotype"/>
                <w:sz w:val="20"/>
                <w:szCs w:val="20"/>
              </w:rPr>
            </w:pPr>
            <w:r w:rsidRPr="00345221">
              <w:rPr>
                <w:rFonts w:ascii="Palatino Linotype" w:hAnsi="Palatino Linotype" w:cs="TimesNewRomanPSMT"/>
                <w:sz w:val="20"/>
                <w:szCs w:val="20"/>
              </w:rPr>
              <w:t>Comments for the exact</w:t>
            </w:r>
            <w:r>
              <w:rPr>
                <w:rFonts w:ascii="Palatino Linotype" w:hAnsi="Palatino Linotype" w:cs="TimesNewRomanPSMT"/>
                <w:sz w:val="20"/>
                <w:szCs w:val="20"/>
              </w:rPr>
              <w:t xml:space="preserve"> </w:t>
            </w:r>
            <w:r w:rsidRPr="00345221">
              <w:rPr>
                <w:rFonts w:ascii="Palatino Linotype" w:hAnsi="Palatino Linotype" w:cs="TimesNewRomanPSMT"/>
                <w:sz w:val="20"/>
                <w:szCs w:val="20"/>
              </w:rPr>
              <w:t>sample location</w:t>
            </w:r>
          </w:p>
        </w:tc>
      </w:tr>
    </w:tbl>
    <w:p w14:paraId="47A4AFA7" w14:textId="77777777" w:rsidR="00577BE3" w:rsidRDefault="00577BE3" w:rsidP="004C75D3">
      <w:pPr>
        <w:rPr>
          <w:rFonts w:ascii="Palatino Linotype" w:hAnsi="Palatino Linotype"/>
          <w:highlight w:val="yellow"/>
        </w:rPr>
      </w:pPr>
    </w:p>
    <w:p w14:paraId="13F372C3" w14:textId="77777777" w:rsidR="00577BE3" w:rsidRDefault="00577BE3" w:rsidP="004C75D3">
      <w:pPr>
        <w:rPr>
          <w:rFonts w:ascii="Palatino Linotype" w:hAnsi="Palatino Linotype"/>
          <w:highlight w:val="yellow"/>
        </w:rPr>
      </w:pPr>
    </w:p>
    <w:p w14:paraId="7D865530" w14:textId="77777777" w:rsidR="00CB3CEE" w:rsidRDefault="00CB3CEE" w:rsidP="00CB3CEE">
      <w:pPr>
        <w:pStyle w:val="Caption"/>
        <w:ind w:left="990" w:hanging="990"/>
      </w:pPr>
      <w:bookmarkStart w:id="271" w:name="_Toc12015649"/>
      <w:r>
        <w:t xml:space="preserve">Table </w:t>
      </w:r>
      <w:fldSimple w:instr=" SEQ Table \* ARABIC ">
        <w:r w:rsidR="004D1822">
          <w:rPr>
            <w:noProof/>
          </w:rPr>
          <w:t>24</w:t>
        </w:r>
      </w:fldSimple>
      <w:r w:rsidR="005758F8">
        <w:t xml:space="preserve">. </w:t>
      </w:r>
      <w:r>
        <w:t>Bottle data codes for benthic grab (infaunal and sediment samples) and hard bottom/riprap destructive samples.</w:t>
      </w:r>
      <w:bookmarkEnd w:id="271"/>
      <w:r>
        <w:t xml:space="preserve">  </w:t>
      </w:r>
    </w:p>
    <w:tbl>
      <w:tblPr>
        <w:tblW w:w="9426" w:type="dxa"/>
        <w:tblInd w:w="144"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30" w:type="dxa"/>
          <w:right w:w="30" w:type="dxa"/>
        </w:tblCellMar>
        <w:tblLook w:val="0000" w:firstRow="0" w:lastRow="0" w:firstColumn="0" w:lastColumn="0" w:noHBand="0" w:noVBand="0"/>
      </w:tblPr>
      <w:tblGrid>
        <w:gridCol w:w="2946"/>
        <w:gridCol w:w="1890"/>
        <w:gridCol w:w="4590"/>
      </w:tblGrid>
      <w:tr w:rsidR="0028584D" w:rsidRPr="004F2BA3" w14:paraId="3D35292F" w14:textId="77777777" w:rsidTr="009B0840">
        <w:trPr>
          <w:trHeight w:val="374"/>
          <w:tblHeader/>
        </w:trPr>
        <w:tc>
          <w:tcPr>
            <w:tcW w:w="2946" w:type="dxa"/>
            <w:tcBorders>
              <w:top w:val="double" w:sz="4" w:space="0" w:color="auto"/>
            </w:tcBorders>
            <w:shd w:val="clear" w:color="FFFF00" w:fill="BFBFBF"/>
          </w:tcPr>
          <w:p w14:paraId="257F150A" w14:textId="77777777" w:rsidR="0028584D" w:rsidRPr="00A75198" w:rsidRDefault="0028584D" w:rsidP="00A315D7">
            <w:pPr>
              <w:rPr>
                <w:rFonts w:ascii="Palatino Linotype" w:hAnsi="Palatino Linotype"/>
              </w:rPr>
            </w:pPr>
            <w:r w:rsidRPr="00A75198">
              <w:rPr>
                <w:rFonts w:ascii="Palatino Linotype" w:hAnsi="Palatino Linotype"/>
              </w:rPr>
              <w:t xml:space="preserve">Field </w:t>
            </w:r>
          </w:p>
        </w:tc>
        <w:tc>
          <w:tcPr>
            <w:tcW w:w="1890" w:type="dxa"/>
            <w:tcBorders>
              <w:top w:val="double" w:sz="4" w:space="0" w:color="auto"/>
            </w:tcBorders>
            <w:shd w:val="clear" w:color="FFFF00" w:fill="BFBFBF"/>
          </w:tcPr>
          <w:p w14:paraId="1756EB30" w14:textId="77777777" w:rsidR="0028584D" w:rsidRPr="00A75198" w:rsidRDefault="0028584D" w:rsidP="00A315D7">
            <w:pPr>
              <w:rPr>
                <w:rFonts w:ascii="Palatino Linotype" w:hAnsi="Palatino Linotype"/>
              </w:rPr>
            </w:pPr>
            <w:r w:rsidRPr="00A75198">
              <w:rPr>
                <w:rFonts w:ascii="Palatino Linotype" w:hAnsi="Palatino Linotype"/>
              </w:rPr>
              <w:t xml:space="preserve">Format </w:t>
            </w:r>
          </w:p>
        </w:tc>
        <w:tc>
          <w:tcPr>
            <w:tcW w:w="4590" w:type="dxa"/>
            <w:tcBorders>
              <w:top w:val="double" w:sz="4" w:space="0" w:color="auto"/>
            </w:tcBorders>
            <w:shd w:val="clear" w:color="FFFF00" w:fill="BFBFBF"/>
          </w:tcPr>
          <w:p w14:paraId="7C896002" w14:textId="77777777" w:rsidR="0028584D" w:rsidRPr="00A75198" w:rsidRDefault="0028584D" w:rsidP="00A315D7">
            <w:pPr>
              <w:rPr>
                <w:rFonts w:ascii="Palatino Linotype" w:hAnsi="Palatino Linotype"/>
              </w:rPr>
            </w:pPr>
            <w:r w:rsidRPr="00A75198">
              <w:rPr>
                <w:rFonts w:ascii="Palatino Linotype" w:hAnsi="Palatino Linotype"/>
              </w:rPr>
              <w:t>Description</w:t>
            </w:r>
          </w:p>
        </w:tc>
      </w:tr>
      <w:tr w:rsidR="0028584D" w:rsidRPr="004F2BA3" w14:paraId="1A73FEC2" w14:textId="77777777" w:rsidTr="009B0840">
        <w:trPr>
          <w:trHeight w:val="317"/>
        </w:trPr>
        <w:tc>
          <w:tcPr>
            <w:tcW w:w="2946" w:type="dxa"/>
          </w:tcPr>
          <w:p w14:paraId="3B79BEAD" w14:textId="77777777" w:rsidR="0028584D" w:rsidRPr="00345221" w:rsidRDefault="0028584D" w:rsidP="00A315D7">
            <w:pPr>
              <w:rPr>
                <w:rFonts w:ascii="Palatino Linotype" w:hAnsi="Palatino Linotype"/>
                <w:sz w:val="20"/>
                <w:szCs w:val="20"/>
              </w:rPr>
            </w:pPr>
            <w:r w:rsidRPr="00345221">
              <w:rPr>
                <w:rFonts w:ascii="Palatino Linotype" w:hAnsi="Palatino Linotype"/>
                <w:sz w:val="20"/>
                <w:szCs w:val="20"/>
              </w:rPr>
              <w:t>EVENT_ID</w:t>
            </w:r>
          </w:p>
        </w:tc>
        <w:tc>
          <w:tcPr>
            <w:tcW w:w="1890" w:type="dxa"/>
          </w:tcPr>
          <w:p w14:paraId="4894BB14" w14:textId="77777777" w:rsidR="0028584D" w:rsidRPr="00345221" w:rsidRDefault="0028584D" w:rsidP="00A315D7">
            <w:pPr>
              <w:rPr>
                <w:rFonts w:ascii="Palatino Linotype" w:hAnsi="Palatino Linotype"/>
                <w:sz w:val="20"/>
                <w:szCs w:val="20"/>
              </w:rPr>
            </w:pPr>
            <w:r w:rsidRPr="00345221">
              <w:rPr>
                <w:rFonts w:ascii="Palatino Linotype" w:hAnsi="Palatino Linotype"/>
                <w:sz w:val="20"/>
                <w:szCs w:val="20"/>
              </w:rPr>
              <w:t>Alphanumeric</w:t>
            </w:r>
          </w:p>
        </w:tc>
        <w:tc>
          <w:tcPr>
            <w:tcW w:w="4590" w:type="dxa"/>
          </w:tcPr>
          <w:p w14:paraId="0CD9CC01" w14:textId="77777777" w:rsidR="0028584D" w:rsidRPr="00345221" w:rsidRDefault="0028584D" w:rsidP="00A315D7">
            <w:pPr>
              <w:rPr>
                <w:rFonts w:ascii="Palatino Linotype" w:hAnsi="Palatino Linotype"/>
                <w:sz w:val="20"/>
                <w:szCs w:val="20"/>
              </w:rPr>
            </w:pPr>
            <w:r w:rsidRPr="00345221">
              <w:rPr>
                <w:rFonts w:ascii="Palatino Linotype" w:hAnsi="Palatino Linotype"/>
                <w:sz w:val="20"/>
                <w:szCs w:val="20"/>
              </w:rPr>
              <w:t>Identifier of sampling event (survey)</w:t>
            </w:r>
          </w:p>
        </w:tc>
      </w:tr>
      <w:tr w:rsidR="0028584D" w:rsidRPr="004F2BA3" w14:paraId="440DA123" w14:textId="77777777" w:rsidTr="009B0840">
        <w:trPr>
          <w:trHeight w:val="317"/>
        </w:trPr>
        <w:tc>
          <w:tcPr>
            <w:tcW w:w="2946" w:type="dxa"/>
          </w:tcPr>
          <w:p w14:paraId="6F011B63" w14:textId="77777777" w:rsidR="0028584D" w:rsidRPr="00345221" w:rsidRDefault="0028584D" w:rsidP="00A315D7">
            <w:pPr>
              <w:rPr>
                <w:rFonts w:ascii="Palatino Linotype" w:hAnsi="Palatino Linotype"/>
                <w:sz w:val="20"/>
                <w:szCs w:val="20"/>
                <w:highlight w:val="yellow"/>
              </w:rPr>
            </w:pPr>
            <w:r w:rsidRPr="00345221">
              <w:rPr>
                <w:rFonts w:ascii="Palatino Linotype" w:hAnsi="Palatino Linotype" w:cs="TimesNewRomanPSMT"/>
                <w:sz w:val="20"/>
                <w:szCs w:val="20"/>
              </w:rPr>
              <w:t>SAMPLE_ID</w:t>
            </w:r>
          </w:p>
        </w:tc>
        <w:tc>
          <w:tcPr>
            <w:tcW w:w="1890" w:type="dxa"/>
          </w:tcPr>
          <w:p w14:paraId="188486AD" w14:textId="77777777" w:rsidR="0028584D" w:rsidRPr="00345221" w:rsidRDefault="0028584D" w:rsidP="00A315D7">
            <w:pPr>
              <w:rPr>
                <w:rFonts w:ascii="Palatino Linotype" w:hAnsi="Palatino Linotype"/>
                <w:sz w:val="20"/>
                <w:szCs w:val="20"/>
              </w:rPr>
            </w:pPr>
            <w:r w:rsidRPr="00345221">
              <w:rPr>
                <w:rFonts w:ascii="Palatino Linotype" w:hAnsi="Palatino Linotype"/>
                <w:sz w:val="20"/>
                <w:szCs w:val="20"/>
              </w:rPr>
              <w:t>Alphanumeric</w:t>
            </w:r>
          </w:p>
        </w:tc>
        <w:tc>
          <w:tcPr>
            <w:tcW w:w="4590" w:type="dxa"/>
          </w:tcPr>
          <w:p w14:paraId="2F2F48EE" w14:textId="77777777" w:rsidR="0028584D" w:rsidRPr="00345221" w:rsidRDefault="0028584D" w:rsidP="00A315D7">
            <w:pPr>
              <w:rPr>
                <w:rFonts w:ascii="Palatino Linotype" w:hAnsi="Palatino Linotype"/>
                <w:sz w:val="20"/>
                <w:szCs w:val="20"/>
              </w:rPr>
            </w:pPr>
            <w:r w:rsidRPr="00345221">
              <w:rPr>
                <w:rFonts w:ascii="Palatino Linotype" w:hAnsi="Palatino Linotype" w:cs="TimesNewRomanPSMT"/>
                <w:sz w:val="20"/>
                <w:szCs w:val="20"/>
              </w:rPr>
              <w:t>Sample identifier</w:t>
            </w:r>
          </w:p>
        </w:tc>
      </w:tr>
      <w:tr w:rsidR="0028584D" w:rsidRPr="004F2BA3" w14:paraId="3C539A95" w14:textId="77777777" w:rsidTr="009B0840">
        <w:trPr>
          <w:trHeight w:val="317"/>
        </w:trPr>
        <w:tc>
          <w:tcPr>
            <w:tcW w:w="2946" w:type="dxa"/>
          </w:tcPr>
          <w:p w14:paraId="59EB8AEA" w14:textId="77777777" w:rsidR="0028584D" w:rsidRPr="00A75198" w:rsidRDefault="0028584D" w:rsidP="00A315D7">
            <w:pPr>
              <w:rPr>
                <w:rFonts w:ascii="Palatino Linotype" w:hAnsi="Palatino Linotype"/>
                <w:sz w:val="20"/>
                <w:szCs w:val="20"/>
              </w:rPr>
            </w:pPr>
            <w:r w:rsidRPr="0028584D">
              <w:rPr>
                <w:rFonts w:ascii="Palatino Linotype" w:hAnsi="Palatino Linotype"/>
                <w:sz w:val="20"/>
                <w:szCs w:val="20"/>
              </w:rPr>
              <w:t>BOTTLE_ID</w:t>
            </w:r>
          </w:p>
        </w:tc>
        <w:tc>
          <w:tcPr>
            <w:tcW w:w="1890" w:type="dxa"/>
          </w:tcPr>
          <w:p w14:paraId="3C3D0C9F" w14:textId="77777777" w:rsidR="0028584D" w:rsidRPr="000D7A8D" w:rsidRDefault="0028584D" w:rsidP="00A315D7">
            <w:pPr>
              <w:rPr>
                <w:rFonts w:ascii="Palatino Linotype" w:hAnsi="Palatino Linotype"/>
                <w:sz w:val="20"/>
                <w:szCs w:val="20"/>
              </w:rPr>
            </w:pPr>
            <w:r w:rsidRPr="00345221">
              <w:rPr>
                <w:rFonts w:ascii="Palatino Linotype" w:hAnsi="Palatino Linotype"/>
                <w:sz w:val="20"/>
                <w:szCs w:val="20"/>
              </w:rPr>
              <w:t>Alphanumeric</w:t>
            </w:r>
          </w:p>
        </w:tc>
        <w:tc>
          <w:tcPr>
            <w:tcW w:w="4590" w:type="dxa"/>
          </w:tcPr>
          <w:p w14:paraId="0D1A12E5" w14:textId="77777777" w:rsidR="0028584D" w:rsidRPr="00A75198" w:rsidRDefault="0028584D" w:rsidP="00A315D7">
            <w:pPr>
              <w:rPr>
                <w:rFonts w:ascii="Palatino Linotype" w:hAnsi="Palatino Linotype"/>
                <w:sz w:val="20"/>
                <w:szCs w:val="20"/>
              </w:rPr>
            </w:pPr>
            <w:r w:rsidRPr="0028584D">
              <w:rPr>
                <w:rFonts w:ascii="Palatino Linotype" w:hAnsi="Palatino Linotype"/>
                <w:sz w:val="20"/>
                <w:szCs w:val="20"/>
              </w:rPr>
              <w:t>Subsample (bottle) identifier</w:t>
            </w:r>
          </w:p>
        </w:tc>
      </w:tr>
      <w:tr w:rsidR="0028584D" w:rsidRPr="004F2BA3" w14:paraId="4FB858F9" w14:textId="77777777" w:rsidTr="009B0840">
        <w:trPr>
          <w:trHeight w:val="317"/>
        </w:trPr>
        <w:tc>
          <w:tcPr>
            <w:tcW w:w="2946" w:type="dxa"/>
          </w:tcPr>
          <w:p w14:paraId="6E5E133A" w14:textId="77777777" w:rsidR="0028584D" w:rsidRPr="00345221" w:rsidRDefault="0028584D" w:rsidP="00A315D7">
            <w:pPr>
              <w:rPr>
                <w:rFonts w:ascii="Palatino Linotype" w:hAnsi="Palatino Linotype"/>
                <w:sz w:val="20"/>
                <w:szCs w:val="20"/>
              </w:rPr>
            </w:pPr>
            <w:r w:rsidRPr="00345221">
              <w:rPr>
                <w:rFonts w:ascii="Palatino Linotype" w:hAnsi="Palatino Linotype" w:cs="TimesNewRomanPSMT"/>
                <w:sz w:val="20"/>
                <w:szCs w:val="20"/>
              </w:rPr>
              <w:t>COMMENTS</w:t>
            </w:r>
          </w:p>
        </w:tc>
        <w:tc>
          <w:tcPr>
            <w:tcW w:w="1890" w:type="dxa"/>
          </w:tcPr>
          <w:p w14:paraId="2A1494C1" w14:textId="77777777" w:rsidR="0028584D" w:rsidRPr="00345221" w:rsidRDefault="0028584D" w:rsidP="00A315D7">
            <w:pPr>
              <w:rPr>
                <w:rFonts w:ascii="Palatino Linotype" w:hAnsi="Palatino Linotype"/>
                <w:sz w:val="20"/>
                <w:szCs w:val="20"/>
              </w:rPr>
            </w:pPr>
            <w:r w:rsidRPr="00345221">
              <w:rPr>
                <w:rFonts w:ascii="Palatino Linotype" w:hAnsi="Palatino Linotype"/>
                <w:sz w:val="20"/>
                <w:szCs w:val="20"/>
              </w:rPr>
              <w:t>Alphanumeric</w:t>
            </w:r>
          </w:p>
        </w:tc>
        <w:tc>
          <w:tcPr>
            <w:tcW w:w="4590" w:type="dxa"/>
          </w:tcPr>
          <w:p w14:paraId="729B6D2D" w14:textId="77777777" w:rsidR="0028584D" w:rsidRPr="00345221" w:rsidRDefault="0028584D" w:rsidP="00A315D7">
            <w:pPr>
              <w:autoSpaceDE w:val="0"/>
              <w:autoSpaceDN w:val="0"/>
              <w:adjustRightInd w:val="0"/>
              <w:rPr>
                <w:rFonts w:ascii="Palatino Linotype" w:hAnsi="Palatino Linotype"/>
                <w:sz w:val="20"/>
                <w:szCs w:val="20"/>
              </w:rPr>
            </w:pPr>
            <w:r w:rsidRPr="0028584D">
              <w:rPr>
                <w:rFonts w:ascii="Palatino Linotype" w:hAnsi="Palatino Linotype" w:cs="TimesNewRomanPSMT"/>
                <w:sz w:val="20"/>
                <w:szCs w:val="20"/>
              </w:rPr>
              <w:t>Comments for a given bottle</w:t>
            </w:r>
          </w:p>
        </w:tc>
      </w:tr>
    </w:tbl>
    <w:p w14:paraId="6E3A2B96" w14:textId="77777777" w:rsidR="0028584D" w:rsidRDefault="0028584D" w:rsidP="00633C8D">
      <w:pPr>
        <w:rPr>
          <w:rFonts w:ascii="Palatino Linotype" w:hAnsi="Palatino Linotype"/>
          <w:highlight w:val="yellow"/>
        </w:rPr>
      </w:pPr>
    </w:p>
    <w:p w14:paraId="48A6FF3F" w14:textId="77777777" w:rsidR="00633C8D" w:rsidRDefault="00633C8D" w:rsidP="00633C8D">
      <w:pPr>
        <w:rPr>
          <w:rFonts w:ascii="Palatino Linotype" w:hAnsi="Palatino Linotype"/>
          <w:highlight w:val="yellow"/>
        </w:rPr>
      </w:pPr>
      <w:r>
        <w:rPr>
          <w:rFonts w:ascii="Palatino Linotype" w:hAnsi="Palatino Linotype"/>
          <w:highlight w:val="yellow"/>
        </w:rPr>
        <w:br w:type="page"/>
      </w:r>
    </w:p>
    <w:p w14:paraId="499AE123" w14:textId="77777777" w:rsidR="00017360" w:rsidRPr="00F32AE7" w:rsidRDefault="00017360" w:rsidP="00716B7E">
      <w:pPr>
        <w:pStyle w:val="Caption"/>
        <w:ind w:left="990" w:hanging="990"/>
        <w:rPr>
          <w:rFonts w:ascii="Palatino Linotype" w:hAnsi="Palatino Linotype"/>
        </w:rPr>
      </w:pPr>
      <w:bookmarkStart w:id="272" w:name="_Toc12015650"/>
      <w:r w:rsidRPr="00F32AE7">
        <w:rPr>
          <w:rFonts w:ascii="Palatino Linotype" w:hAnsi="Palatino Linotype"/>
        </w:rPr>
        <w:lastRenderedPageBreak/>
        <w:t xml:space="preserve">Table </w:t>
      </w:r>
      <w:r w:rsidR="000A7F81" w:rsidRPr="00F32AE7">
        <w:rPr>
          <w:rFonts w:ascii="Palatino Linotype" w:hAnsi="Palatino Linotype"/>
        </w:rPr>
        <w:fldChar w:fldCharType="begin"/>
      </w:r>
      <w:r w:rsidR="00354905" w:rsidRPr="00F32AE7">
        <w:rPr>
          <w:rFonts w:ascii="Palatino Linotype" w:hAnsi="Palatino Linotype"/>
        </w:rPr>
        <w:instrText xml:space="preserve"> SEQ Table \* ARABIC </w:instrText>
      </w:r>
      <w:r w:rsidR="000A7F81" w:rsidRPr="00F32AE7">
        <w:rPr>
          <w:rFonts w:ascii="Palatino Linotype" w:hAnsi="Palatino Linotype"/>
        </w:rPr>
        <w:fldChar w:fldCharType="separate"/>
      </w:r>
      <w:r w:rsidR="004D1822">
        <w:rPr>
          <w:rFonts w:ascii="Palatino Linotype" w:hAnsi="Palatino Linotype"/>
          <w:noProof/>
        </w:rPr>
        <w:t>25</w:t>
      </w:r>
      <w:r w:rsidR="000A7F81" w:rsidRPr="00F32AE7">
        <w:rPr>
          <w:rFonts w:ascii="Palatino Linotype" w:hAnsi="Palatino Linotype"/>
        </w:rPr>
        <w:fldChar w:fldCharType="end"/>
      </w:r>
      <w:r w:rsidRPr="00F32AE7">
        <w:rPr>
          <w:rFonts w:ascii="Palatino Linotype" w:hAnsi="Palatino Linotype"/>
        </w:rPr>
        <w:t xml:space="preserve">. </w:t>
      </w:r>
      <w:r w:rsidR="00633C8D" w:rsidRPr="00F32AE7">
        <w:rPr>
          <w:rFonts w:ascii="Palatino Linotype" w:hAnsi="Palatino Linotype"/>
        </w:rPr>
        <w:t>Water quality data codes.</w:t>
      </w:r>
      <w:bookmarkEnd w:id="272"/>
    </w:p>
    <w:tbl>
      <w:tblPr>
        <w:tblW w:w="9426" w:type="dxa"/>
        <w:tblInd w:w="144"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30" w:type="dxa"/>
          <w:right w:w="30" w:type="dxa"/>
        </w:tblCellMar>
        <w:tblLook w:val="0000" w:firstRow="0" w:lastRow="0" w:firstColumn="0" w:lastColumn="0" w:noHBand="0" w:noVBand="0"/>
      </w:tblPr>
      <w:tblGrid>
        <w:gridCol w:w="2046"/>
        <w:gridCol w:w="1440"/>
        <w:gridCol w:w="1620"/>
        <w:gridCol w:w="4320"/>
      </w:tblGrid>
      <w:tr w:rsidR="00633C8D" w:rsidRPr="004F2BA3" w14:paraId="3828E38F" w14:textId="77777777" w:rsidTr="00E53BB8">
        <w:trPr>
          <w:trHeight w:val="374"/>
          <w:tblHeader/>
        </w:trPr>
        <w:tc>
          <w:tcPr>
            <w:tcW w:w="2046" w:type="dxa"/>
            <w:tcBorders>
              <w:top w:val="double" w:sz="4" w:space="0" w:color="auto"/>
            </w:tcBorders>
            <w:shd w:val="clear" w:color="FFFF00" w:fill="BFBFBF"/>
          </w:tcPr>
          <w:p w14:paraId="55BBDFF8" w14:textId="77777777" w:rsidR="00633C8D" w:rsidRPr="00A75198" w:rsidRDefault="00633C8D" w:rsidP="00C07B9C">
            <w:pPr>
              <w:rPr>
                <w:rFonts w:ascii="Palatino Linotype" w:hAnsi="Palatino Linotype"/>
              </w:rPr>
            </w:pPr>
            <w:r w:rsidRPr="00A75198">
              <w:rPr>
                <w:rFonts w:ascii="Palatino Linotype" w:hAnsi="Palatino Linotype"/>
              </w:rPr>
              <w:t xml:space="preserve">Field </w:t>
            </w:r>
          </w:p>
        </w:tc>
        <w:tc>
          <w:tcPr>
            <w:tcW w:w="1440" w:type="dxa"/>
            <w:tcBorders>
              <w:top w:val="double" w:sz="4" w:space="0" w:color="auto"/>
            </w:tcBorders>
            <w:shd w:val="clear" w:color="FFFF00" w:fill="BFBFBF"/>
          </w:tcPr>
          <w:p w14:paraId="238C0849" w14:textId="77777777" w:rsidR="00633C8D" w:rsidRPr="00A75198" w:rsidRDefault="00633C8D" w:rsidP="00C07B9C">
            <w:pPr>
              <w:rPr>
                <w:rFonts w:ascii="Palatino Linotype" w:hAnsi="Palatino Linotype"/>
              </w:rPr>
            </w:pPr>
            <w:r w:rsidRPr="00A75198">
              <w:rPr>
                <w:rFonts w:ascii="Palatino Linotype" w:hAnsi="Palatino Linotype"/>
              </w:rPr>
              <w:t xml:space="preserve">Format </w:t>
            </w:r>
          </w:p>
        </w:tc>
        <w:tc>
          <w:tcPr>
            <w:tcW w:w="5940" w:type="dxa"/>
            <w:gridSpan w:val="2"/>
            <w:tcBorders>
              <w:top w:val="double" w:sz="4" w:space="0" w:color="auto"/>
            </w:tcBorders>
            <w:shd w:val="clear" w:color="FFFF00" w:fill="BFBFBF"/>
          </w:tcPr>
          <w:p w14:paraId="4E268E2B" w14:textId="77777777" w:rsidR="00633C8D" w:rsidRPr="00A75198" w:rsidRDefault="00633C8D" w:rsidP="00C07B9C">
            <w:pPr>
              <w:rPr>
                <w:rFonts w:ascii="Palatino Linotype" w:hAnsi="Palatino Linotype"/>
              </w:rPr>
            </w:pPr>
            <w:r w:rsidRPr="00A75198">
              <w:rPr>
                <w:rFonts w:ascii="Palatino Linotype" w:hAnsi="Palatino Linotype"/>
              </w:rPr>
              <w:t>Description</w:t>
            </w:r>
          </w:p>
        </w:tc>
      </w:tr>
      <w:tr w:rsidR="00706AC2" w:rsidRPr="004F2BA3" w14:paraId="1FC2685E" w14:textId="77777777" w:rsidTr="00FC7CEE">
        <w:trPr>
          <w:trHeight w:val="317"/>
        </w:trPr>
        <w:tc>
          <w:tcPr>
            <w:tcW w:w="2046" w:type="dxa"/>
          </w:tcPr>
          <w:p w14:paraId="13AEB9EC" w14:textId="77777777" w:rsidR="00706AC2" w:rsidRPr="00A75198" w:rsidRDefault="00706AC2" w:rsidP="00A315D7">
            <w:pPr>
              <w:rPr>
                <w:rFonts w:ascii="Palatino Linotype" w:hAnsi="Palatino Linotype"/>
                <w:sz w:val="20"/>
                <w:szCs w:val="20"/>
                <w:highlight w:val="yellow"/>
              </w:rPr>
            </w:pPr>
            <w:r w:rsidRPr="00A75198">
              <w:rPr>
                <w:rFonts w:ascii="Palatino Linotype" w:hAnsi="Palatino Linotype"/>
                <w:sz w:val="20"/>
                <w:szCs w:val="20"/>
              </w:rPr>
              <w:t>DATE COLLECTED</w:t>
            </w:r>
          </w:p>
        </w:tc>
        <w:tc>
          <w:tcPr>
            <w:tcW w:w="1440" w:type="dxa"/>
          </w:tcPr>
          <w:p w14:paraId="311F4576" w14:textId="77777777" w:rsidR="00706AC2" w:rsidRDefault="00706AC2" w:rsidP="00A315D7">
            <w:r w:rsidRPr="000D7A8D">
              <w:rPr>
                <w:rFonts w:ascii="Palatino Linotype" w:hAnsi="Palatino Linotype"/>
                <w:sz w:val="20"/>
                <w:szCs w:val="20"/>
              </w:rPr>
              <w:t xml:space="preserve">MMDDYY </w:t>
            </w:r>
          </w:p>
        </w:tc>
        <w:tc>
          <w:tcPr>
            <w:tcW w:w="5940" w:type="dxa"/>
            <w:gridSpan w:val="2"/>
          </w:tcPr>
          <w:p w14:paraId="17B89896" w14:textId="77777777" w:rsidR="00706AC2" w:rsidRPr="00A75198" w:rsidRDefault="00706AC2" w:rsidP="00A315D7">
            <w:pPr>
              <w:rPr>
                <w:rFonts w:ascii="Palatino Linotype" w:hAnsi="Palatino Linotype"/>
                <w:sz w:val="20"/>
                <w:szCs w:val="20"/>
              </w:rPr>
            </w:pPr>
            <w:r w:rsidRPr="00A75198">
              <w:rPr>
                <w:rFonts w:ascii="Palatino Linotype" w:hAnsi="Palatino Linotype"/>
                <w:sz w:val="20"/>
                <w:szCs w:val="20"/>
              </w:rPr>
              <w:t>Date sample was taken</w:t>
            </w:r>
          </w:p>
        </w:tc>
      </w:tr>
      <w:tr w:rsidR="00633C8D" w:rsidRPr="004F2BA3" w14:paraId="142B505D" w14:textId="77777777" w:rsidTr="00FC7CEE">
        <w:trPr>
          <w:trHeight w:val="317"/>
        </w:trPr>
        <w:tc>
          <w:tcPr>
            <w:tcW w:w="2046" w:type="dxa"/>
          </w:tcPr>
          <w:p w14:paraId="002AA8A2" w14:textId="77777777" w:rsidR="00633C8D" w:rsidRPr="00A75198" w:rsidRDefault="00633C8D" w:rsidP="00C07B9C">
            <w:pPr>
              <w:rPr>
                <w:rFonts w:ascii="Palatino Linotype" w:hAnsi="Palatino Linotype"/>
                <w:sz w:val="20"/>
                <w:szCs w:val="20"/>
                <w:highlight w:val="yellow"/>
              </w:rPr>
            </w:pPr>
            <w:r w:rsidRPr="00A75198">
              <w:rPr>
                <w:rFonts w:ascii="Palatino Linotype" w:hAnsi="Palatino Linotype"/>
                <w:sz w:val="20"/>
                <w:szCs w:val="20"/>
              </w:rPr>
              <w:t xml:space="preserve">SITE ID </w:t>
            </w:r>
          </w:p>
        </w:tc>
        <w:tc>
          <w:tcPr>
            <w:tcW w:w="1440" w:type="dxa"/>
          </w:tcPr>
          <w:p w14:paraId="7F93F117" w14:textId="77777777" w:rsidR="00633C8D" w:rsidRPr="00A75198" w:rsidRDefault="00633C8D" w:rsidP="00C07B9C">
            <w:pPr>
              <w:rPr>
                <w:rFonts w:ascii="Palatino Linotype" w:hAnsi="Palatino Linotype"/>
                <w:sz w:val="20"/>
                <w:szCs w:val="20"/>
              </w:rPr>
            </w:pPr>
            <w:r w:rsidRPr="00A75198">
              <w:rPr>
                <w:rFonts w:ascii="Palatino Linotype" w:hAnsi="Palatino Linotype"/>
                <w:sz w:val="20"/>
                <w:szCs w:val="20"/>
              </w:rPr>
              <w:t>Character</w:t>
            </w:r>
          </w:p>
        </w:tc>
        <w:tc>
          <w:tcPr>
            <w:tcW w:w="5940" w:type="dxa"/>
            <w:gridSpan w:val="2"/>
          </w:tcPr>
          <w:p w14:paraId="6994FFEF" w14:textId="77777777" w:rsidR="00633C8D" w:rsidRPr="00A75198" w:rsidRDefault="00633C8D" w:rsidP="00C07B9C">
            <w:pPr>
              <w:rPr>
                <w:rFonts w:ascii="Palatino Linotype" w:hAnsi="Palatino Linotype"/>
                <w:sz w:val="20"/>
                <w:szCs w:val="20"/>
              </w:rPr>
            </w:pPr>
            <w:r w:rsidRPr="00A75198">
              <w:rPr>
                <w:rFonts w:ascii="Palatino Linotype" w:hAnsi="Palatino Linotype"/>
                <w:sz w:val="20"/>
                <w:szCs w:val="20"/>
              </w:rPr>
              <w:t>Site identification code as used on sample label</w:t>
            </w:r>
          </w:p>
        </w:tc>
      </w:tr>
      <w:tr w:rsidR="00633C8D" w:rsidRPr="004F2BA3" w14:paraId="6CCC65C5" w14:textId="77777777" w:rsidTr="00FC7CEE">
        <w:trPr>
          <w:trHeight w:val="317"/>
        </w:trPr>
        <w:tc>
          <w:tcPr>
            <w:tcW w:w="2046" w:type="dxa"/>
          </w:tcPr>
          <w:p w14:paraId="5CB6BFC6" w14:textId="77777777" w:rsidR="00633C8D" w:rsidRPr="00A75198" w:rsidRDefault="00633C8D" w:rsidP="00C07B9C">
            <w:pPr>
              <w:rPr>
                <w:rFonts w:ascii="Palatino Linotype" w:hAnsi="Palatino Linotype"/>
                <w:sz w:val="20"/>
                <w:szCs w:val="20"/>
              </w:rPr>
            </w:pPr>
            <w:r>
              <w:rPr>
                <w:rFonts w:ascii="Palatino Linotype" w:hAnsi="Palatino Linotype"/>
                <w:sz w:val="20"/>
                <w:szCs w:val="20"/>
              </w:rPr>
              <w:t>DEPTH</w:t>
            </w:r>
          </w:p>
        </w:tc>
        <w:tc>
          <w:tcPr>
            <w:tcW w:w="1440" w:type="dxa"/>
          </w:tcPr>
          <w:p w14:paraId="69E7ED69" w14:textId="77777777" w:rsidR="00633C8D" w:rsidRPr="000D7A8D" w:rsidRDefault="00633C8D" w:rsidP="00C07B9C">
            <w:pPr>
              <w:rPr>
                <w:rFonts w:ascii="Palatino Linotype" w:hAnsi="Palatino Linotype"/>
                <w:sz w:val="20"/>
                <w:szCs w:val="20"/>
              </w:rPr>
            </w:pPr>
            <w:r w:rsidRPr="001857C0">
              <w:rPr>
                <w:rFonts w:ascii="Palatino Linotype" w:hAnsi="Palatino Linotype"/>
                <w:sz w:val="20"/>
                <w:szCs w:val="20"/>
              </w:rPr>
              <w:t>Numeric</w:t>
            </w:r>
          </w:p>
        </w:tc>
        <w:tc>
          <w:tcPr>
            <w:tcW w:w="5940" w:type="dxa"/>
            <w:gridSpan w:val="2"/>
          </w:tcPr>
          <w:p w14:paraId="018BD739" w14:textId="77777777" w:rsidR="00633C8D" w:rsidRPr="00A75198" w:rsidRDefault="00633C8D" w:rsidP="00C07B9C">
            <w:pPr>
              <w:rPr>
                <w:rFonts w:ascii="Palatino Linotype" w:hAnsi="Palatino Linotype"/>
                <w:sz w:val="20"/>
                <w:szCs w:val="20"/>
              </w:rPr>
            </w:pPr>
            <w:r>
              <w:rPr>
                <w:rFonts w:ascii="Palatino Linotype" w:hAnsi="Palatino Linotype"/>
                <w:sz w:val="20"/>
                <w:szCs w:val="20"/>
              </w:rPr>
              <w:t>Depth of the water quality data was collected at.</w:t>
            </w:r>
          </w:p>
        </w:tc>
      </w:tr>
      <w:tr w:rsidR="00633C8D" w:rsidRPr="004F2BA3" w14:paraId="0056F02C" w14:textId="77777777" w:rsidTr="00FC7CEE">
        <w:trPr>
          <w:trHeight w:val="317"/>
        </w:trPr>
        <w:tc>
          <w:tcPr>
            <w:tcW w:w="2046" w:type="dxa"/>
          </w:tcPr>
          <w:p w14:paraId="78691C04" w14:textId="77777777" w:rsidR="00633C8D" w:rsidRPr="007B0102" w:rsidRDefault="00633C8D" w:rsidP="00C07B9C">
            <w:pPr>
              <w:rPr>
                <w:rFonts w:ascii="Palatino Linotype" w:hAnsi="Palatino Linotype"/>
                <w:sz w:val="20"/>
                <w:szCs w:val="20"/>
              </w:rPr>
            </w:pPr>
            <w:r w:rsidRPr="007B0102">
              <w:rPr>
                <w:rFonts w:ascii="Palatino Linotype" w:hAnsi="Palatino Linotype"/>
                <w:sz w:val="20"/>
                <w:szCs w:val="20"/>
              </w:rPr>
              <w:t>TEMP</w:t>
            </w:r>
          </w:p>
        </w:tc>
        <w:tc>
          <w:tcPr>
            <w:tcW w:w="1440" w:type="dxa"/>
          </w:tcPr>
          <w:p w14:paraId="7364CEF2" w14:textId="77777777" w:rsidR="00633C8D" w:rsidRDefault="00633C8D" w:rsidP="00C07B9C">
            <w:r w:rsidRPr="001857C0">
              <w:rPr>
                <w:rFonts w:ascii="Palatino Linotype" w:hAnsi="Palatino Linotype"/>
                <w:sz w:val="20"/>
                <w:szCs w:val="20"/>
              </w:rPr>
              <w:t>Numeric</w:t>
            </w:r>
          </w:p>
        </w:tc>
        <w:tc>
          <w:tcPr>
            <w:tcW w:w="5940" w:type="dxa"/>
            <w:gridSpan w:val="2"/>
          </w:tcPr>
          <w:p w14:paraId="7D63FFBD" w14:textId="77777777" w:rsidR="00633C8D" w:rsidRPr="00A75198" w:rsidRDefault="00633C8D" w:rsidP="00C07B9C">
            <w:pPr>
              <w:rPr>
                <w:rFonts w:ascii="Palatino Linotype" w:hAnsi="Palatino Linotype"/>
                <w:sz w:val="20"/>
                <w:szCs w:val="20"/>
              </w:rPr>
            </w:pPr>
            <w:r>
              <w:rPr>
                <w:rFonts w:ascii="Palatino Linotype" w:hAnsi="Palatino Linotype"/>
                <w:sz w:val="20"/>
                <w:szCs w:val="20"/>
              </w:rPr>
              <w:t>Water temperature</w:t>
            </w:r>
          </w:p>
        </w:tc>
      </w:tr>
      <w:tr w:rsidR="00633C8D" w:rsidRPr="004F2BA3" w14:paraId="54133A74" w14:textId="77777777" w:rsidTr="00FC7CEE">
        <w:trPr>
          <w:trHeight w:val="317"/>
        </w:trPr>
        <w:tc>
          <w:tcPr>
            <w:tcW w:w="2046" w:type="dxa"/>
          </w:tcPr>
          <w:p w14:paraId="22487ADD" w14:textId="77777777" w:rsidR="00633C8D" w:rsidRPr="007B0102" w:rsidRDefault="00633C8D" w:rsidP="00C07B9C">
            <w:pPr>
              <w:rPr>
                <w:rFonts w:ascii="Palatino Linotype" w:hAnsi="Palatino Linotype"/>
                <w:sz w:val="20"/>
                <w:szCs w:val="20"/>
              </w:rPr>
            </w:pPr>
            <w:r w:rsidRPr="007B0102">
              <w:rPr>
                <w:rFonts w:ascii="Palatino Linotype" w:hAnsi="Palatino Linotype"/>
                <w:sz w:val="20"/>
                <w:szCs w:val="20"/>
              </w:rPr>
              <w:t>DO</w:t>
            </w:r>
          </w:p>
        </w:tc>
        <w:tc>
          <w:tcPr>
            <w:tcW w:w="1440" w:type="dxa"/>
          </w:tcPr>
          <w:p w14:paraId="519E3093" w14:textId="77777777" w:rsidR="00633C8D" w:rsidRPr="00A75198" w:rsidRDefault="00633C8D" w:rsidP="00C07B9C">
            <w:pPr>
              <w:rPr>
                <w:rFonts w:ascii="Palatino Linotype" w:hAnsi="Palatino Linotype"/>
                <w:sz w:val="20"/>
                <w:szCs w:val="20"/>
              </w:rPr>
            </w:pPr>
            <w:r w:rsidRPr="001857C0">
              <w:rPr>
                <w:rFonts w:ascii="Palatino Linotype" w:hAnsi="Palatino Linotype"/>
                <w:sz w:val="20"/>
                <w:szCs w:val="20"/>
              </w:rPr>
              <w:t>Numeric</w:t>
            </w:r>
          </w:p>
        </w:tc>
        <w:tc>
          <w:tcPr>
            <w:tcW w:w="5940" w:type="dxa"/>
            <w:gridSpan w:val="2"/>
          </w:tcPr>
          <w:p w14:paraId="3CBA59C9" w14:textId="77777777" w:rsidR="00633C8D" w:rsidRPr="00A75198" w:rsidRDefault="00633C8D" w:rsidP="00C07B9C">
            <w:pPr>
              <w:rPr>
                <w:rFonts w:ascii="Palatino Linotype" w:hAnsi="Palatino Linotype"/>
                <w:sz w:val="20"/>
                <w:szCs w:val="20"/>
              </w:rPr>
            </w:pPr>
            <w:r>
              <w:rPr>
                <w:rFonts w:ascii="Palatino Linotype" w:hAnsi="Palatino Linotype"/>
                <w:sz w:val="20"/>
                <w:szCs w:val="20"/>
              </w:rPr>
              <w:t>Dissolved oxygen (mg/L)</w:t>
            </w:r>
          </w:p>
        </w:tc>
      </w:tr>
      <w:tr w:rsidR="00633C8D" w:rsidRPr="004F2BA3" w14:paraId="1D308A5B" w14:textId="77777777" w:rsidTr="00FC7CEE">
        <w:trPr>
          <w:trHeight w:val="317"/>
        </w:trPr>
        <w:tc>
          <w:tcPr>
            <w:tcW w:w="2046" w:type="dxa"/>
          </w:tcPr>
          <w:p w14:paraId="00B64418" w14:textId="77777777" w:rsidR="00633C8D" w:rsidRPr="00A75198" w:rsidRDefault="00633C8D" w:rsidP="00C07B9C">
            <w:pPr>
              <w:rPr>
                <w:rFonts w:ascii="Palatino Linotype" w:hAnsi="Palatino Linotype"/>
                <w:sz w:val="20"/>
                <w:szCs w:val="20"/>
              </w:rPr>
            </w:pPr>
            <w:r>
              <w:rPr>
                <w:rFonts w:ascii="Palatino Linotype" w:hAnsi="Palatino Linotype"/>
                <w:sz w:val="20"/>
                <w:szCs w:val="20"/>
              </w:rPr>
              <w:t>PH</w:t>
            </w:r>
          </w:p>
        </w:tc>
        <w:tc>
          <w:tcPr>
            <w:tcW w:w="1440" w:type="dxa"/>
          </w:tcPr>
          <w:p w14:paraId="6B5EF8ED" w14:textId="77777777" w:rsidR="00633C8D" w:rsidRDefault="00633C8D" w:rsidP="00C07B9C">
            <w:r w:rsidRPr="001857C0">
              <w:rPr>
                <w:rFonts w:ascii="Palatino Linotype" w:hAnsi="Palatino Linotype"/>
                <w:sz w:val="20"/>
                <w:szCs w:val="20"/>
              </w:rPr>
              <w:t>Numeric</w:t>
            </w:r>
          </w:p>
        </w:tc>
        <w:tc>
          <w:tcPr>
            <w:tcW w:w="5940" w:type="dxa"/>
            <w:gridSpan w:val="2"/>
          </w:tcPr>
          <w:p w14:paraId="35807C62" w14:textId="77777777" w:rsidR="00633C8D" w:rsidRPr="00A75198" w:rsidRDefault="00633C8D" w:rsidP="00C07B9C">
            <w:pPr>
              <w:rPr>
                <w:rFonts w:ascii="Palatino Linotype" w:hAnsi="Palatino Linotype"/>
                <w:sz w:val="20"/>
                <w:szCs w:val="20"/>
              </w:rPr>
            </w:pPr>
            <w:r>
              <w:rPr>
                <w:rFonts w:ascii="Palatino Linotype" w:hAnsi="Palatino Linotype"/>
                <w:sz w:val="20"/>
                <w:szCs w:val="20"/>
              </w:rPr>
              <w:t>pH</w:t>
            </w:r>
          </w:p>
        </w:tc>
      </w:tr>
      <w:tr w:rsidR="00633C8D" w:rsidRPr="004F2BA3" w14:paraId="2AC24458" w14:textId="77777777" w:rsidTr="00FC7CEE">
        <w:trPr>
          <w:trHeight w:val="317"/>
        </w:trPr>
        <w:tc>
          <w:tcPr>
            <w:tcW w:w="2046" w:type="dxa"/>
          </w:tcPr>
          <w:p w14:paraId="6A3874DC" w14:textId="77777777" w:rsidR="00633C8D" w:rsidRPr="00A75198" w:rsidRDefault="00633C8D" w:rsidP="00C07B9C">
            <w:pPr>
              <w:rPr>
                <w:rFonts w:ascii="Palatino Linotype" w:hAnsi="Palatino Linotype"/>
                <w:sz w:val="20"/>
                <w:szCs w:val="20"/>
              </w:rPr>
            </w:pPr>
            <w:r>
              <w:rPr>
                <w:rFonts w:ascii="Palatino Linotype" w:hAnsi="Palatino Linotype"/>
                <w:sz w:val="20"/>
                <w:szCs w:val="20"/>
              </w:rPr>
              <w:t>SALINITY</w:t>
            </w:r>
          </w:p>
        </w:tc>
        <w:tc>
          <w:tcPr>
            <w:tcW w:w="1440" w:type="dxa"/>
          </w:tcPr>
          <w:p w14:paraId="12E817C8" w14:textId="77777777" w:rsidR="00633C8D" w:rsidRDefault="00633C8D" w:rsidP="00C07B9C">
            <w:r w:rsidRPr="001857C0">
              <w:rPr>
                <w:rFonts w:ascii="Palatino Linotype" w:hAnsi="Palatino Linotype"/>
                <w:sz w:val="20"/>
                <w:szCs w:val="20"/>
              </w:rPr>
              <w:t>Numeric</w:t>
            </w:r>
          </w:p>
        </w:tc>
        <w:tc>
          <w:tcPr>
            <w:tcW w:w="5940" w:type="dxa"/>
            <w:gridSpan w:val="2"/>
          </w:tcPr>
          <w:p w14:paraId="6CE510CC" w14:textId="77777777" w:rsidR="00633C8D" w:rsidRPr="00A75198" w:rsidRDefault="00633C8D" w:rsidP="00C07B9C">
            <w:pPr>
              <w:rPr>
                <w:rFonts w:ascii="Palatino Linotype" w:hAnsi="Palatino Linotype"/>
                <w:sz w:val="20"/>
                <w:szCs w:val="20"/>
              </w:rPr>
            </w:pPr>
            <w:r>
              <w:rPr>
                <w:rFonts w:ascii="Palatino Linotype" w:hAnsi="Palatino Linotype"/>
                <w:sz w:val="20"/>
                <w:szCs w:val="20"/>
              </w:rPr>
              <w:t>Salinity (ppm)</w:t>
            </w:r>
          </w:p>
        </w:tc>
      </w:tr>
      <w:tr w:rsidR="00633C8D" w:rsidRPr="004F2BA3" w14:paraId="58964E5B" w14:textId="77777777" w:rsidTr="00013973">
        <w:trPr>
          <w:trHeight w:hRule="exact" w:val="562"/>
        </w:trPr>
        <w:tc>
          <w:tcPr>
            <w:tcW w:w="2046" w:type="dxa"/>
            <w:vMerge w:val="restart"/>
          </w:tcPr>
          <w:p w14:paraId="79C49C89" w14:textId="77777777" w:rsidR="00633C8D" w:rsidRPr="00A75198" w:rsidRDefault="00633C8D" w:rsidP="00C07B9C">
            <w:pPr>
              <w:rPr>
                <w:rFonts w:ascii="Palatino Linotype" w:hAnsi="Palatino Linotype"/>
                <w:sz w:val="20"/>
                <w:szCs w:val="20"/>
                <w:highlight w:val="yellow"/>
              </w:rPr>
            </w:pPr>
            <w:r w:rsidRPr="008E2B9B">
              <w:rPr>
                <w:rFonts w:ascii="Palatino Linotype" w:hAnsi="Palatino Linotype"/>
                <w:sz w:val="20"/>
                <w:szCs w:val="20"/>
              </w:rPr>
              <w:t>QA FLAG (if</w:t>
            </w:r>
            <w:r>
              <w:rPr>
                <w:rFonts w:ascii="Palatino Linotype" w:hAnsi="Palatino Linotype"/>
                <w:sz w:val="20"/>
                <w:szCs w:val="20"/>
              </w:rPr>
              <w:t xml:space="preserve"> </w:t>
            </w:r>
            <w:r w:rsidRPr="008E2B9B">
              <w:rPr>
                <w:rFonts w:ascii="Palatino Linotype" w:hAnsi="Palatino Linotype"/>
                <w:sz w:val="20"/>
                <w:szCs w:val="20"/>
              </w:rPr>
              <w:t>appropriate)</w:t>
            </w:r>
          </w:p>
        </w:tc>
        <w:tc>
          <w:tcPr>
            <w:tcW w:w="1440" w:type="dxa"/>
            <w:vMerge w:val="restart"/>
          </w:tcPr>
          <w:p w14:paraId="06B6394C" w14:textId="77777777" w:rsidR="00633C8D" w:rsidRPr="00A75198" w:rsidRDefault="00633C8D" w:rsidP="00C07B9C">
            <w:pPr>
              <w:rPr>
                <w:rFonts w:ascii="Palatino Linotype" w:hAnsi="Palatino Linotype"/>
                <w:sz w:val="20"/>
                <w:szCs w:val="20"/>
              </w:rPr>
            </w:pPr>
            <w:r w:rsidRPr="008E2B9B">
              <w:rPr>
                <w:rFonts w:ascii="Palatino Linotype" w:hAnsi="Palatino Linotype"/>
                <w:sz w:val="20"/>
                <w:szCs w:val="20"/>
              </w:rPr>
              <w:t>Character</w:t>
            </w:r>
          </w:p>
        </w:tc>
        <w:tc>
          <w:tcPr>
            <w:tcW w:w="5940" w:type="dxa"/>
            <w:gridSpan w:val="2"/>
            <w:vAlign w:val="center"/>
          </w:tcPr>
          <w:p w14:paraId="17C0C019" w14:textId="77777777" w:rsidR="00633C8D" w:rsidRPr="00A75198" w:rsidRDefault="00633C8D" w:rsidP="00F0450C">
            <w:pPr>
              <w:rPr>
                <w:rFonts w:ascii="Palatino Linotype" w:hAnsi="Palatino Linotype"/>
                <w:sz w:val="20"/>
                <w:szCs w:val="20"/>
              </w:rPr>
            </w:pPr>
            <w:r w:rsidRPr="00BE4C32">
              <w:rPr>
                <w:rFonts w:ascii="Palatino Linotype" w:hAnsi="Palatino Linotype"/>
                <w:sz w:val="20"/>
                <w:szCs w:val="20"/>
              </w:rPr>
              <w:t>QA/QC flag (</w:t>
            </w:r>
            <w:r w:rsidR="00F0450C">
              <w:rPr>
                <w:rFonts w:ascii="Palatino Linotype" w:hAnsi="Palatino Linotype"/>
                <w:sz w:val="20"/>
                <w:szCs w:val="20"/>
              </w:rPr>
              <w:t>additional</w:t>
            </w:r>
            <w:r w:rsidRPr="00BE4C32">
              <w:rPr>
                <w:rFonts w:ascii="Palatino Linotype" w:hAnsi="Palatino Linotype"/>
                <w:sz w:val="20"/>
                <w:szCs w:val="20"/>
              </w:rPr>
              <w:t xml:space="preserve"> flags</w:t>
            </w:r>
            <w:r w:rsidR="00F0450C">
              <w:rPr>
                <w:rFonts w:ascii="Palatino Linotype" w:hAnsi="Palatino Linotype"/>
                <w:sz w:val="20"/>
                <w:szCs w:val="20"/>
              </w:rPr>
              <w:t xml:space="preserve"> maybe used</w:t>
            </w:r>
            <w:r w:rsidRPr="00BE4C32">
              <w:rPr>
                <w:rFonts w:ascii="Palatino Linotype" w:hAnsi="Palatino Linotype"/>
                <w:sz w:val="20"/>
                <w:szCs w:val="20"/>
              </w:rPr>
              <w:t>, if defined in</w:t>
            </w:r>
            <w:r>
              <w:rPr>
                <w:rFonts w:ascii="Palatino Linotype" w:hAnsi="Palatino Linotype"/>
                <w:sz w:val="20"/>
                <w:szCs w:val="20"/>
              </w:rPr>
              <w:t xml:space="preserve"> </w:t>
            </w:r>
            <w:r w:rsidRPr="00BE4C32">
              <w:rPr>
                <w:rFonts w:ascii="Palatino Linotype" w:hAnsi="Palatino Linotype"/>
                <w:sz w:val="20"/>
                <w:szCs w:val="20"/>
              </w:rPr>
              <w:t>QA_COMMENTS field</w:t>
            </w:r>
            <w:r>
              <w:rPr>
                <w:rFonts w:ascii="Palatino Linotype" w:hAnsi="Palatino Linotype"/>
                <w:sz w:val="20"/>
                <w:szCs w:val="20"/>
              </w:rPr>
              <w:t>)</w:t>
            </w:r>
          </w:p>
        </w:tc>
      </w:tr>
      <w:tr w:rsidR="00633C8D" w:rsidRPr="004F2BA3" w14:paraId="45EEBDAE" w14:textId="77777777" w:rsidTr="00C07B9C">
        <w:trPr>
          <w:trHeight w:hRule="exact" w:val="346"/>
        </w:trPr>
        <w:tc>
          <w:tcPr>
            <w:tcW w:w="2046" w:type="dxa"/>
            <w:vMerge/>
            <w:vAlign w:val="center"/>
          </w:tcPr>
          <w:p w14:paraId="1948D9A5" w14:textId="77777777" w:rsidR="00633C8D" w:rsidRPr="00A75198" w:rsidRDefault="00633C8D" w:rsidP="00C07B9C">
            <w:pPr>
              <w:jc w:val="center"/>
              <w:rPr>
                <w:rFonts w:ascii="Palatino Linotype" w:hAnsi="Palatino Linotype"/>
                <w:sz w:val="20"/>
                <w:szCs w:val="20"/>
                <w:highlight w:val="yellow"/>
              </w:rPr>
            </w:pPr>
          </w:p>
        </w:tc>
        <w:tc>
          <w:tcPr>
            <w:tcW w:w="1440" w:type="dxa"/>
            <w:vMerge/>
            <w:vAlign w:val="center"/>
          </w:tcPr>
          <w:p w14:paraId="1AD24797" w14:textId="77777777" w:rsidR="00633C8D" w:rsidRPr="00A75198" w:rsidRDefault="00633C8D" w:rsidP="00C07B9C">
            <w:pPr>
              <w:rPr>
                <w:rFonts w:ascii="Palatino Linotype" w:hAnsi="Palatino Linotype"/>
                <w:sz w:val="20"/>
                <w:szCs w:val="20"/>
              </w:rPr>
            </w:pPr>
          </w:p>
        </w:tc>
        <w:tc>
          <w:tcPr>
            <w:tcW w:w="1620" w:type="dxa"/>
          </w:tcPr>
          <w:p w14:paraId="10112B9F" w14:textId="77777777" w:rsidR="00633C8D" w:rsidRPr="00A75198" w:rsidRDefault="00633C8D" w:rsidP="00C07B9C">
            <w:pPr>
              <w:jc w:val="center"/>
              <w:rPr>
                <w:rFonts w:ascii="Palatino Linotype" w:hAnsi="Palatino Linotype"/>
                <w:sz w:val="20"/>
                <w:szCs w:val="20"/>
              </w:rPr>
            </w:pPr>
            <w:r w:rsidRPr="00A75198">
              <w:rPr>
                <w:rFonts w:ascii="Palatino Linotype" w:hAnsi="Palatino Linotype"/>
                <w:sz w:val="20"/>
                <w:szCs w:val="20"/>
              </w:rPr>
              <w:t>Flag</w:t>
            </w:r>
          </w:p>
        </w:tc>
        <w:tc>
          <w:tcPr>
            <w:tcW w:w="4320" w:type="dxa"/>
          </w:tcPr>
          <w:p w14:paraId="7DC33C56" w14:textId="77777777" w:rsidR="00633C8D" w:rsidRPr="00A75198" w:rsidRDefault="00633C8D" w:rsidP="00C07B9C">
            <w:pPr>
              <w:jc w:val="center"/>
              <w:rPr>
                <w:rFonts w:ascii="Palatino Linotype" w:hAnsi="Palatino Linotype"/>
                <w:sz w:val="20"/>
                <w:szCs w:val="20"/>
              </w:rPr>
            </w:pPr>
            <w:r w:rsidRPr="007D5735">
              <w:rPr>
                <w:rFonts w:ascii="Palatino Linotype" w:hAnsi="Palatino Linotype"/>
                <w:sz w:val="20"/>
                <w:szCs w:val="20"/>
              </w:rPr>
              <w:t>Definition</w:t>
            </w:r>
          </w:p>
        </w:tc>
      </w:tr>
      <w:tr w:rsidR="00633C8D" w:rsidRPr="004F2BA3" w14:paraId="58317902" w14:textId="77777777" w:rsidTr="00013973">
        <w:trPr>
          <w:trHeight w:hRule="exact" w:val="562"/>
        </w:trPr>
        <w:tc>
          <w:tcPr>
            <w:tcW w:w="2046" w:type="dxa"/>
            <w:vMerge/>
            <w:vAlign w:val="center"/>
          </w:tcPr>
          <w:p w14:paraId="72EFA196" w14:textId="77777777" w:rsidR="00633C8D" w:rsidRPr="00A75198" w:rsidRDefault="00633C8D" w:rsidP="00C07B9C">
            <w:pPr>
              <w:jc w:val="center"/>
              <w:rPr>
                <w:rFonts w:ascii="Palatino Linotype" w:hAnsi="Palatino Linotype"/>
                <w:sz w:val="20"/>
                <w:szCs w:val="20"/>
                <w:highlight w:val="yellow"/>
              </w:rPr>
            </w:pPr>
          </w:p>
        </w:tc>
        <w:tc>
          <w:tcPr>
            <w:tcW w:w="1440" w:type="dxa"/>
            <w:vMerge/>
            <w:vAlign w:val="center"/>
          </w:tcPr>
          <w:p w14:paraId="6E16EE7A" w14:textId="77777777" w:rsidR="00633C8D" w:rsidRPr="00A75198" w:rsidRDefault="00633C8D" w:rsidP="00C07B9C">
            <w:pPr>
              <w:rPr>
                <w:rFonts w:ascii="Palatino Linotype" w:hAnsi="Palatino Linotype"/>
                <w:sz w:val="20"/>
                <w:szCs w:val="20"/>
              </w:rPr>
            </w:pPr>
          </w:p>
        </w:tc>
        <w:tc>
          <w:tcPr>
            <w:tcW w:w="1620" w:type="dxa"/>
          </w:tcPr>
          <w:p w14:paraId="00C7A93F" w14:textId="77777777" w:rsidR="00633C8D" w:rsidRPr="00A75198" w:rsidRDefault="00633C8D" w:rsidP="00C07B9C">
            <w:pPr>
              <w:rPr>
                <w:rFonts w:ascii="Palatino Linotype" w:hAnsi="Palatino Linotype"/>
                <w:sz w:val="20"/>
                <w:szCs w:val="20"/>
              </w:rPr>
            </w:pPr>
            <w:r>
              <w:rPr>
                <w:rFonts w:ascii="Palatino Linotype" w:hAnsi="Palatino Linotype"/>
                <w:sz w:val="20"/>
                <w:szCs w:val="20"/>
              </w:rPr>
              <w:t>P</w:t>
            </w:r>
          </w:p>
        </w:tc>
        <w:tc>
          <w:tcPr>
            <w:tcW w:w="4320" w:type="dxa"/>
          </w:tcPr>
          <w:p w14:paraId="06B49129" w14:textId="77777777" w:rsidR="00633C8D" w:rsidRPr="00A75198" w:rsidRDefault="00633C8D" w:rsidP="00C07B9C">
            <w:pPr>
              <w:rPr>
                <w:rFonts w:ascii="Palatino Linotype" w:hAnsi="Palatino Linotype"/>
                <w:sz w:val="20"/>
                <w:szCs w:val="20"/>
              </w:rPr>
            </w:pPr>
            <w:r>
              <w:rPr>
                <w:rFonts w:ascii="Palatino Linotype" w:hAnsi="Palatino Linotype"/>
                <w:sz w:val="20"/>
                <w:szCs w:val="20"/>
              </w:rPr>
              <w:t xml:space="preserve">Probe malfunction </w:t>
            </w:r>
            <w:r w:rsidRPr="007D5735">
              <w:rPr>
                <w:rFonts w:ascii="Palatino Linotype" w:hAnsi="Palatino Linotype"/>
                <w:sz w:val="20"/>
                <w:szCs w:val="20"/>
              </w:rPr>
              <w:t>(explain in</w:t>
            </w:r>
            <w:r>
              <w:rPr>
                <w:rFonts w:ascii="Palatino Linotype" w:hAnsi="Palatino Linotype"/>
                <w:sz w:val="20"/>
                <w:szCs w:val="20"/>
              </w:rPr>
              <w:t xml:space="preserve"> </w:t>
            </w:r>
            <w:r w:rsidRPr="007D5735">
              <w:rPr>
                <w:rFonts w:ascii="Palatino Linotype" w:hAnsi="Palatino Linotype"/>
                <w:sz w:val="20"/>
                <w:szCs w:val="20"/>
              </w:rPr>
              <w:t>QA_COMMENTS field)</w:t>
            </w:r>
          </w:p>
        </w:tc>
      </w:tr>
      <w:tr w:rsidR="00633C8D" w:rsidRPr="004F2BA3" w14:paraId="37E93D81" w14:textId="77777777" w:rsidTr="00FC7CEE">
        <w:trPr>
          <w:trHeight w:hRule="exact" w:val="317"/>
        </w:trPr>
        <w:tc>
          <w:tcPr>
            <w:tcW w:w="2046" w:type="dxa"/>
            <w:vMerge/>
          </w:tcPr>
          <w:p w14:paraId="7CFC2005" w14:textId="77777777" w:rsidR="00633C8D" w:rsidRPr="00A75198" w:rsidRDefault="00633C8D" w:rsidP="00C07B9C">
            <w:pPr>
              <w:jc w:val="both"/>
              <w:rPr>
                <w:rFonts w:ascii="Palatino Linotype" w:hAnsi="Palatino Linotype"/>
                <w:sz w:val="20"/>
                <w:szCs w:val="20"/>
              </w:rPr>
            </w:pPr>
          </w:p>
        </w:tc>
        <w:tc>
          <w:tcPr>
            <w:tcW w:w="1440" w:type="dxa"/>
            <w:vMerge/>
          </w:tcPr>
          <w:p w14:paraId="6F6563B0" w14:textId="77777777" w:rsidR="00633C8D" w:rsidRPr="00A75198" w:rsidRDefault="00633C8D" w:rsidP="00C07B9C">
            <w:pPr>
              <w:jc w:val="both"/>
              <w:rPr>
                <w:rFonts w:ascii="Palatino Linotype" w:hAnsi="Palatino Linotype"/>
                <w:sz w:val="20"/>
                <w:szCs w:val="20"/>
              </w:rPr>
            </w:pPr>
          </w:p>
        </w:tc>
        <w:tc>
          <w:tcPr>
            <w:tcW w:w="1620" w:type="dxa"/>
            <w:tcBorders>
              <w:right w:val="single" w:sz="4" w:space="0" w:color="auto"/>
            </w:tcBorders>
          </w:tcPr>
          <w:p w14:paraId="1FAE4B27" w14:textId="77777777" w:rsidR="00633C8D" w:rsidRPr="00A75198" w:rsidRDefault="00633C8D" w:rsidP="00C07B9C">
            <w:pPr>
              <w:jc w:val="both"/>
              <w:rPr>
                <w:rFonts w:ascii="Palatino Linotype" w:hAnsi="Palatino Linotype"/>
                <w:sz w:val="20"/>
                <w:szCs w:val="20"/>
              </w:rPr>
            </w:pPr>
            <w:r>
              <w:rPr>
                <w:rFonts w:ascii="Palatino Linotype" w:hAnsi="Palatino Linotype"/>
                <w:sz w:val="20"/>
                <w:szCs w:val="20"/>
              </w:rPr>
              <w:t>Q</w:t>
            </w:r>
          </w:p>
        </w:tc>
        <w:tc>
          <w:tcPr>
            <w:tcW w:w="4320" w:type="dxa"/>
            <w:tcBorders>
              <w:left w:val="single" w:sz="4" w:space="0" w:color="auto"/>
            </w:tcBorders>
          </w:tcPr>
          <w:p w14:paraId="7C85E683" w14:textId="77777777" w:rsidR="00633C8D" w:rsidRPr="00A75198" w:rsidRDefault="00633C8D" w:rsidP="00C07B9C">
            <w:pPr>
              <w:jc w:val="both"/>
              <w:rPr>
                <w:rFonts w:ascii="Palatino Linotype" w:hAnsi="Palatino Linotype"/>
                <w:sz w:val="20"/>
                <w:szCs w:val="20"/>
              </w:rPr>
            </w:pPr>
            <w:r w:rsidRPr="007D5735">
              <w:rPr>
                <w:rFonts w:ascii="Palatino Linotype" w:hAnsi="Palatino Linotype"/>
                <w:sz w:val="20"/>
                <w:szCs w:val="20"/>
              </w:rPr>
              <w:t>Other quality concerns, not identified above</w:t>
            </w:r>
          </w:p>
        </w:tc>
      </w:tr>
      <w:tr w:rsidR="00633C8D" w:rsidRPr="004F2BA3" w14:paraId="4261955C" w14:textId="77777777" w:rsidTr="00FC7CEE">
        <w:trPr>
          <w:trHeight w:hRule="exact" w:val="317"/>
        </w:trPr>
        <w:tc>
          <w:tcPr>
            <w:tcW w:w="2046" w:type="dxa"/>
          </w:tcPr>
          <w:p w14:paraId="09E958E8" w14:textId="77777777" w:rsidR="00633C8D" w:rsidRPr="00A75198" w:rsidRDefault="00633C8D" w:rsidP="00C07B9C">
            <w:pPr>
              <w:jc w:val="both"/>
              <w:rPr>
                <w:rFonts w:ascii="Palatino Linotype" w:hAnsi="Palatino Linotype"/>
                <w:sz w:val="20"/>
                <w:szCs w:val="20"/>
                <w:highlight w:val="yellow"/>
              </w:rPr>
            </w:pPr>
            <w:r>
              <w:rPr>
                <w:rFonts w:ascii="Palatino Linotype" w:hAnsi="Palatino Linotype"/>
                <w:sz w:val="20"/>
                <w:szCs w:val="20"/>
              </w:rPr>
              <w:t>QA</w:t>
            </w:r>
            <w:r w:rsidRPr="00A75198">
              <w:rPr>
                <w:rFonts w:ascii="Palatino Linotype" w:hAnsi="Palatino Linotype"/>
                <w:sz w:val="20"/>
                <w:szCs w:val="20"/>
              </w:rPr>
              <w:t>_COMMENTS</w:t>
            </w:r>
          </w:p>
        </w:tc>
        <w:tc>
          <w:tcPr>
            <w:tcW w:w="1440" w:type="dxa"/>
          </w:tcPr>
          <w:p w14:paraId="580463FE" w14:textId="77777777" w:rsidR="00633C8D" w:rsidRPr="00A75198" w:rsidRDefault="00633C8D" w:rsidP="00C07B9C">
            <w:pPr>
              <w:jc w:val="both"/>
              <w:rPr>
                <w:rFonts w:ascii="Palatino Linotype" w:hAnsi="Palatino Linotype"/>
                <w:sz w:val="20"/>
                <w:szCs w:val="20"/>
              </w:rPr>
            </w:pPr>
            <w:r w:rsidRPr="00A75198">
              <w:rPr>
                <w:rFonts w:ascii="Palatino Linotype" w:hAnsi="Palatino Linotype"/>
                <w:sz w:val="20"/>
                <w:szCs w:val="20"/>
              </w:rPr>
              <w:t>Character</w:t>
            </w:r>
          </w:p>
        </w:tc>
        <w:tc>
          <w:tcPr>
            <w:tcW w:w="5940" w:type="dxa"/>
            <w:gridSpan w:val="2"/>
          </w:tcPr>
          <w:p w14:paraId="3B7CEB74" w14:textId="77777777" w:rsidR="00633C8D" w:rsidRPr="00A75198" w:rsidRDefault="00633C8D" w:rsidP="00C07B9C">
            <w:pPr>
              <w:jc w:val="both"/>
              <w:rPr>
                <w:rFonts w:ascii="Palatino Linotype" w:hAnsi="Palatino Linotype"/>
                <w:sz w:val="20"/>
                <w:szCs w:val="20"/>
              </w:rPr>
            </w:pPr>
            <w:r w:rsidRPr="00A75198">
              <w:rPr>
                <w:rFonts w:ascii="Palatino Linotype" w:hAnsi="Palatino Linotype"/>
                <w:sz w:val="20"/>
                <w:szCs w:val="20"/>
              </w:rPr>
              <w:t>Explanation for Q FLAG (if needed)</w:t>
            </w:r>
          </w:p>
        </w:tc>
      </w:tr>
    </w:tbl>
    <w:p w14:paraId="34ABCA8E" w14:textId="77777777" w:rsidR="00633C8D" w:rsidRDefault="00633C8D" w:rsidP="00633C8D"/>
    <w:p w14:paraId="3D868526" w14:textId="77777777" w:rsidR="00633C8D" w:rsidRPr="00F32AE7" w:rsidRDefault="00633C8D" w:rsidP="00633C8D">
      <w:pPr>
        <w:pStyle w:val="Caption"/>
        <w:ind w:left="990" w:hanging="990"/>
        <w:rPr>
          <w:rFonts w:ascii="Palatino Linotype" w:hAnsi="Palatino Linotype"/>
          <w:highlight w:val="yellow"/>
        </w:rPr>
      </w:pPr>
      <w:bookmarkStart w:id="273" w:name="_Toc12015651"/>
      <w:r w:rsidRPr="00F32AE7">
        <w:rPr>
          <w:rFonts w:ascii="Palatino Linotype" w:hAnsi="Palatino Linotype"/>
        </w:rPr>
        <w:t xml:space="preserve">Table </w:t>
      </w:r>
      <w:r w:rsidR="00743DE6" w:rsidRPr="00F32AE7">
        <w:rPr>
          <w:rFonts w:ascii="Palatino Linotype" w:hAnsi="Palatino Linotype"/>
        </w:rPr>
        <w:fldChar w:fldCharType="begin"/>
      </w:r>
      <w:r w:rsidR="00743DE6" w:rsidRPr="00F32AE7">
        <w:rPr>
          <w:rFonts w:ascii="Palatino Linotype" w:hAnsi="Palatino Linotype"/>
        </w:rPr>
        <w:instrText xml:space="preserve"> SEQ Table \* ARABIC </w:instrText>
      </w:r>
      <w:r w:rsidR="00743DE6" w:rsidRPr="00F32AE7">
        <w:rPr>
          <w:rFonts w:ascii="Palatino Linotype" w:hAnsi="Palatino Linotype"/>
        </w:rPr>
        <w:fldChar w:fldCharType="separate"/>
      </w:r>
      <w:r w:rsidR="004D1822">
        <w:rPr>
          <w:rFonts w:ascii="Palatino Linotype" w:hAnsi="Palatino Linotype"/>
          <w:noProof/>
        </w:rPr>
        <w:t>26</w:t>
      </w:r>
      <w:r w:rsidR="00743DE6" w:rsidRPr="00F32AE7">
        <w:rPr>
          <w:rFonts w:ascii="Palatino Linotype" w:hAnsi="Palatino Linotype"/>
          <w:noProof/>
        </w:rPr>
        <w:fldChar w:fldCharType="end"/>
      </w:r>
      <w:r w:rsidR="00F32AE7">
        <w:rPr>
          <w:rFonts w:ascii="Palatino Linotype" w:hAnsi="Palatino Linotype"/>
        </w:rPr>
        <w:t xml:space="preserve">. </w:t>
      </w:r>
      <w:r w:rsidRPr="00F32AE7">
        <w:rPr>
          <w:rFonts w:ascii="Palatino Linotype" w:hAnsi="Palatino Linotype"/>
        </w:rPr>
        <w:t xml:space="preserve">Benthic macrofaunal and sediment sample data </w:t>
      </w:r>
      <w:r w:rsidR="00F32AE7">
        <w:rPr>
          <w:rFonts w:ascii="Palatino Linotype" w:hAnsi="Palatino Linotype"/>
        </w:rPr>
        <w:t xml:space="preserve">codes. </w:t>
      </w:r>
      <w:r w:rsidRPr="00F32AE7">
        <w:rPr>
          <w:rFonts w:ascii="Palatino Linotype" w:hAnsi="Palatino Linotype"/>
        </w:rPr>
        <w:t xml:space="preserve">Data codes are from NCCA </w:t>
      </w:r>
      <w:r w:rsidR="00F6022B" w:rsidRPr="00F32AE7">
        <w:rPr>
          <w:rFonts w:ascii="Palatino Linotype" w:hAnsi="Palatino Linotype"/>
        </w:rPr>
        <w:t>2015 (US EPA 2016</w:t>
      </w:r>
      <w:r w:rsidR="009041A4">
        <w:rPr>
          <w:rFonts w:ascii="Palatino Linotype" w:hAnsi="Palatino Linotype"/>
        </w:rPr>
        <w:t>b</w:t>
      </w:r>
      <w:r w:rsidR="00F32AE7">
        <w:rPr>
          <w:rFonts w:ascii="Palatino Linotype" w:hAnsi="Palatino Linotype"/>
        </w:rPr>
        <w:t>)</w:t>
      </w:r>
      <w:r w:rsidRPr="00F32AE7">
        <w:rPr>
          <w:rFonts w:ascii="Palatino Linotype" w:hAnsi="Palatino Linotype"/>
        </w:rPr>
        <w:t>.</w:t>
      </w:r>
      <w:bookmarkEnd w:id="273"/>
    </w:p>
    <w:tbl>
      <w:tblPr>
        <w:tblW w:w="9426" w:type="dxa"/>
        <w:tblInd w:w="144"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30" w:type="dxa"/>
          <w:right w:w="30" w:type="dxa"/>
        </w:tblCellMar>
        <w:tblLook w:val="0000" w:firstRow="0" w:lastRow="0" w:firstColumn="0" w:lastColumn="0" w:noHBand="0" w:noVBand="0"/>
      </w:tblPr>
      <w:tblGrid>
        <w:gridCol w:w="2046"/>
        <w:gridCol w:w="1440"/>
        <w:gridCol w:w="1620"/>
        <w:gridCol w:w="4320"/>
      </w:tblGrid>
      <w:tr w:rsidR="000578E9" w:rsidRPr="005414A3" w14:paraId="6E99CF2C" w14:textId="77777777" w:rsidTr="00E53BB8">
        <w:trPr>
          <w:trHeight w:val="375"/>
        </w:trPr>
        <w:tc>
          <w:tcPr>
            <w:tcW w:w="2046" w:type="dxa"/>
            <w:tcBorders>
              <w:top w:val="double" w:sz="4" w:space="0" w:color="auto"/>
            </w:tcBorders>
            <w:shd w:val="clear" w:color="FFFF00" w:fill="BFBFBF"/>
          </w:tcPr>
          <w:p w14:paraId="6CAEDB4B" w14:textId="77777777" w:rsidR="000578E9" w:rsidRPr="005414A3" w:rsidRDefault="000578E9" w:rsidP="000578E9">
            <w:pPr>
              <w:rPr>
                <w:rFonts w:ascii="Palatino Linotype" w:hAnsi="Palatino Linotype"/>
              </w:rPr>
            </w:pPr>
            <w:r w:rsidRPr="005414A3">
              <w:rPr>
                <w:rFonts w:ascii="Palatino Linotype" w:hAnsi="Palatino Linotype"/>
              </w:rPr>
              <w:t xml:space="preserve">Field </w:t>
            </w:r>
          </w:p>
        </w:tc>
        <w:tc>
          <w:tcPr>
            <w:tcW w:w="1440" w:type="dxa"/>
            <w:tcBorders>
              <w:top w:val="double" w:sz="4" w:space="0" w:color="auto"/>
            </w:tcBorders>
            <w:shd w:val="clear" w:color="FFFF00" w:fill="BFBFBF"/>
          </w:tcPr>
          <w:p w14:paraId="0B1FB9F2" w14:textId="77777777" w:rsidR="000578E9" w:rsidRPr="005414A3" w:rsidRDefault="000578E9" w:rsidP="000578E9">
            <w:pPr>
              <w:rPr>
                <w:rFonts w:ascii="Palatino Linotype" w:hAnsi="Palatino Linotype"/>
              </w:rPr>
            </w:pPr>
            <w:r w:rsidRPr="005414A3">
              <w:rPr>
                <w:rFonts w:ascii="Palatino Linotype" w:hAnsi="Palatino Linotype"/>
              </w:rPr>
              <w:t xml:space="preserve">Format </w:t>
            </w:r>
          </w:p>
        </w:tc>
        <w:tc>
          <w:tcPr>
            <w:tcW w:w="5940" w:type="dxa"/>
            <w:gridSpan w:val="2"/>
            <w:tcBorders>
              <w:top w:val="double" w:sz="4" w:space="0" w:color="auto"/>
            </w:tcBorders>
            <w:shd w:val="clear" w:color="FFFF00" w:fill="BFBFBF"/>
          </w:tcPr>
          <w:p w14:paraId="5B2D2964" w14:textId="77777777" w:rsidR="000578E9" w:rsidRPr="005414A3" w:rsidRDefault="000578E9">
            <w:pPr>
              <w:rPr>
                <w:rFonts w:ascii="Palatino Linotype" w:hAnsi="Palatino Linotype"/>
              </w:rPr>
            </w:pPr>
            <w:r w:rsidRPr="005414A3">
              <w:rPr>
                <w:rFonts w:ascii="Palatino Linotype" w:hAnsi="Palatino Linotype"/>
              </w:rPr>
              <w:t>Description</w:t>
            </w:r>
          </w:p>
        </w:tc>
      </w:tr>
      <w:tr w:rsidR="000578E9" w:rsidRPr="005414A3" w14:paraId="210B7338" w14:textId="77777777" w:rsidTr="00FC7CEE">
        <w:trPr>
          <w:trHeight w:val="317"/>
        </w:trPr>
        <w:tc>
          <w:tcPr>
            <w:tcW w:w="2046" w:type="dxa"/>
          </w:tcPr>
          <w:p w14:paraId="1DADAFC4" w14:textId="77777777" w:rsidR="000578E9" w:rsidRPr="005414A3" w:rsidRDefault="000578E9" w:rsidP="007C6ECA">
            <w:pPr>
              <w:rPr>
                <w:rFonts w:ascii="Palatino Linotype" w:hAnsi="Palatino Linotype"/>
                <w:sz w:val="20"/>
                <w:szCs w:val="20"/>
              </w:rPr>
            </w:pPr>
            <w:r w:rsidRPr="005414A3">
              <w:rPr>
                <w:rFonts w:ascii="Palatino Linotype" w:hAnsi="Palatino Linotype"/>
                <w:sz w:val="20"/>
                <w:szCs w:val="20"/>
              </w:rPr>
              <w:t xml:space="preserve">LAB NAME </w:t>
            </w:r>
          </w:p>
        </w:tc>
        <w:tc>
          <w:tcPr>
            <w:tcW w:w="1440" w:type="dxa"/>
          </w:tcPr>
          <w:p w14:paraId="2B3CB185" w14:textId="77777777" w:rsidR="000578E9" w:rsidRPr="005414A3" w:rsidRDefault="000578E9" w:rsidP="007C6ECA">
            <w:pPr>
              <w:rPr>
                <w:rFonts w:ascii="Palatino Linotype" w:hAnsi="Palatino Linotype"/>
                <w:sz w:val="20"/>
                <w:szCs w:val="20"/>
              </w:rPr>
            </w:pPr>
            <w:r w:rsidRPr="005414A3">
              <w:rPr>
                <w:rFonts w:ascii="Palatino Linotype" w:hAnsi="Palatino Linotype"/>
                <w:sz w:val="20"/>
                <w:szCs w:val="20"/>
              </w:rPr>
              <w:t xml:space="preserve">Character </w:t>
            </w:r>
          </w:p>
        </w:tc>
        <w:tc>
          <w:tcPr>
            <w:tcW w:w="5940" w:type="dxa"/>
            <w:gridSpan w:val="2"/>
          </w:tcPr>
          <w:p w14:paraId="52730173" w14:textId="77777777" w:rsidR="000578E9" w:rsidRPr="005414A3" w:rsidRDefault="000578E9" w:rsidP="007C6ECA">
            <w:pPr>
              <w:rPr>
                <w:rFonts w:ascii="Palatino Linotype" w:hAnsi="Palatino Linotype"/>
                <w:sz w:val="20"/>
                <w:szCs w:val="20"/>
              </w:rPr>
            </w:pPr>
            <w:r w:rsidRPr="005414A3">
              <w:rPr>
                <w:rFonts w:ascii="Palatino Linotype" w:hAnsi="Palatino Linotype"/>
                <w:sz w:val="20"/>
                <w:szCs w:val="20"/>
              </w:rPr>
              <w:t>Name of lab</w:t>
            </w:r>
          </w:p>
        </w:tc>
      </w:tr>
      <w:tr w:rsidR="000578E9" w:rsidRPr="005414A3" w14:paraId="5D912EA4" w14:textId="77777777" w:rsidTr="00FC7CEE">
        <w:trPr>
          <w:trHeight w:val="317"/>
        </w:trPr>
        <w:tc>
          <w:tcPr>
            <w:tcW w:w="2046" w:type="dxa"/>
          </w:tcPr>
          <w:p w14:paraId="4F4FE809" w14:textId="77777777" w:rsidR="000578E9" w:rsidRPr="005414A3" w:rsidRDefault="000578E9" w:rsidP="007C6ECA">
            <w:pPr>
              <w:rPr>
                <w:rFonts w:ascii="Palatino Linotype" w:hAnsi="Palatino Linotype"/>
                <w:sz w:val="20"/>
                <w:szCs w:val="20"/>
              </w:rPr>
            </w:pPr>
            <w:r w:rsidRPr="005414A3">
              <w:rPr>
                <w:rFonts w:ascii="Palatino Linotype" w:hAnsi="Palatino Linotype"/>
                <w:sz w:val="20"/>
                <w:szCs w:val="20"/>
              </w:rPr>
              <w:t xml:space="preserve">DATE RECEIVED </w:t>
            </w:r>
          </w:p>
        </w:tc>
        <w:tc>
          <w:tcPr>
            <w:tcW w:w="1440" w:type="dxa"/>
          </w:tcPr>
          <w:p w14:paraId="4785800E" w14:textId="77777777" w:rsidR="000578E9" w:rsidRPr="005414A3" w:rsidRDefault="000578E9" w:rsidP="007C6ECA">
            <w:pPr>
              <w:rPr>
                <w:rFonts w:ascii="Palatino Linotype" w:hAnsi="Palatino Linotype"/>
                <w:sz w:val="20"/>
                <w:szCs w:val="20"/>
              </w:rPr>
            </w:pPr>
            <w:r w:rsidRPr="005414A3">
              <w:rPr>
                <w:rFonts w:ascii="Palatino Linotype" w:hAnsi="Palatino Linotype"/>
                <w:sz w:val="20"/>
                <w:szCs w:val="20"/>
              </w:rPr>
              <w:t xml:space="preserve">MMDDYY </w:t>
            </w:r>
          </w:p>
        </w:tc>
        <w:tc>
          <w:tcPr>
            <w:tcW w:w="5940" w:type="dxa"/>
            <w:gridSpan w:val="2"/>
          </w:tcPr>
          <w:p w14:paraId="678E6A4E" w14:textId="77777777" w:rsidR="000578E9" w:rsidRPr="005414A3" w:rsidRDefault="000578E9" w:rsidP="007C6ECA">
            <w:pPr>
              <w:rPr>
                <w:rFonts w:ascii="Palatino Linotype" w:hAnsi="Palatino Linotype"/>
                <w:sz w:val="20"/>
                <w:szCs w:val="20"/>
              </w:rPr>
            </w:pPr>
            <w:r w:rsidRPr="005414A3">
              <w:rPr>
                <w:rFonts w:ascii="Palatino Linotype" w:hAnsi="Palatino Linotype"/>
                <w:sz w:val="20"/>
                <w:szCs w:val="20"/>
              </w:rPr>
              <w:t>Date sample was received by lab</w:t>
            </w:r>
          </w:p>
        </w:tc>
      </w:tr>
      <w:tr w:rsidR="000578E9" w:rsidRPr="005414A3" w14:paraId="1CC8582D" w14:textId="77777777" w:rsidTr="00FC7CEE">
        <w:trPr>
          <w:trHeight w:val="317"/>
        </w:trPr>
        <w:tc>
          <w:tcPr>
            <w:tcW w:w="2046" w:type="dxa"/>
          </w:tcPr>
          <w:p w14:paraId="25B73088" w14:textId="77777777" w:rsidR="000578E9" w:rsidRPr="005414A3" w:rsidRDefault="000578E9" w:rsidP="007C6ECA">
            <w:pPr>
              <w:rPr>
                <w:rFonts w:ascii="Palatino Linotype" w:hAnsi="Palatino Linotype"/>
                <w:sz w:val="20"/>
                <w:szCs w:val="20"/>
                <w:highlight w:val="yellow"/>
              </w:rPr>
            </w:pPr>
            <w:r w:rsidRPr="005414A3">
              <w:rPr>
                <w:rFonts w:ascii="Palatino Linotype" w:hAnsi="Palatino Linotype"/>
                <w:sz w:val="20"/>
                <w:szCs w:val="20"/>
              </w:rPr>
              <w:t xml:space="preserve">SITE ID </w:t>
            </w:r>
          </w:p>
        </w:tc>
        <w:tc>
          <w:tcPr>
            <w:tcW w:w="1440" w:type="dxa"/>
          </w:tcPr>
          <w:p w14:paraId="7FCD9AE8" w14:textId="77777777" w:rsidR="000578E9" w:rsidRPr="005414A3" w:rsidRDefault="000578E9" w:rsidP="007C6ECA">
            <w:pPr>
              <w:rPr>
                <w:rFonts w:ascii="Palatino Linotype" w:hAnsi="Palatino Linotype"/>
                <w:sz w:val="20"/>
                <w:szCs w:val="20"/>
              </w:rPr>
            </w:pPr>
            <w:r w:rsidRPr="005414A3">
              <w:rPr>
                <w:rFonts w:ascii="Palatino Linotype" w:hAnsi="Palatino Linotype"/>
                <w:sz w:val="20"/>
                <w:szCs w:val="20"/>
              </w:rPr>
              <w:t>Character</w:t>
            </w:r>
          </w:p>
        </w:tc>
        <w:tc>
          <w:tcPr>
            <w:tcW w:w="5940" w:type="dxa"/>
            <w:gridSpan w:val="2"/>
          </w:tcPr>
          <w:p w14:paraId="0DBCBDC1" w14:textId="77777777" w:rsidR="000578E9" w:rsidRPr="005414A3" w:rsidRDefault="000578E9" w:rsidP="007C6ECA">
            <w:pPr>
              <w:rPr>
                <w:rFonts w:ascii="Palatino Linotype" w:hAnsi="Palatino Linotype"/>
                <w:sz w:val="20"/>
                <w:szCs w:val="20"/>
              </w:rPr>
            </w:pPr>
            <w:r w:rsidRPr="005414A3">
              <w:rPr>
                <w:rFonts w:ascii="Palatino Linotype" w:hAnsi="Palatino Linotype"/>
                <w:sz w:val="20"/>
                <w:szCs w:val="20"/>
              </w:rPr>
              <w:t>Site identification code as used on sample label</w:t>
            </w:r>
          </w:p>
        </w:tc>
      </w:tr>
      <w:tr w:rsidR="00CB712D" w:rsidRPr="005414A3" w14:paraId="1E1B4FBB" w14:textId="77777777" w:rsidTr="00FC7CEE">
        <w:trPr>
          <w:trHeight w:val="317"/>
        </w:trPr>
        <w:tc>
          <w:tcPr>
            <w:tcW w:w="2046" w:type="dxa"/>
          </w:tcPr>
          <w:p w14:paraId="4CEB7FA1" w14:textId="77777777" w:rsidR="00CB712D" w:rsidRPr="005414A3" w:rsidRDefault="00BA412F" w:rsidP="007C6ECA">
            <w:pPr>
              <w:rPr>
                <w:rFonts w:ascii="Palatino Linotype" w:hAnsi="Palatino Linotype"/>
                <w:sz w:val="20"/>
                <w:szCs w:val="20"/>
              </w:rPr>
            </w:pPr>
            <w:r w:rsidRPr="005414A3">
              <w:rPr>
                <w:rFonts w:ascii="Palatino Linotype" w:hAnsi="Palatino Linotype"/>
                <w:sz w:val="20"/>
                <w:szCs w:val="20"/>
              </w:rPr>
              <w:t>SAMPLE_NUMBER</w:t>
            </w:r>
          </w:p>
        </w:tc>
        <w:tc>
          <w:tcPr>
            <w:tcW w:w="1440" w:type="dxa"/>
          </w:tcPr>
          <w:p w14:paraId="018C0FB2" w14:textId="77777777" w:rsidR="00CB712D" w:rsidRPr="005414A3" w:rsidRDefault="00CB712D" w:rsidP="007C6ECA">
            <w:pPr>
              <w:rPr>
                <w:rFonts w:ascii="Palatino Linotype" w:hAnsi="Palatino Linotype"/>
                <w:sz w:val="20"/>
                <w:szCs w:val="20"/>
              </w:rPr>
            </w:pPr>
            <w:r w:rsidRPr="005414A3">
              <w:rPr>
                <w:rFonts w:ascii="Palatino Linotype" w:hAnsi="Palatino Linotype"/>
                <w:sz w:val="20"/>
                <w:szCs w:val="20"/>
              </w:rPr>
              <w:t>Numeric</w:t>
            </w:r>
          </w:p>
        </w:tc>
        <w:tc>
          <w:tcPr>
            <w:tcW w:w="5940" w:type="dxa"/>
            <w:gridSpan w:val="2"/>
          </w:tcPr>
          <w:p w14:paraId="7542C8B9" w14:textId="77777777" w:rsidR="00CB712D" w:rsidRPr="005414A3" w:rsidRDefault="00CB712D" w:rsidP="007C6ECA">
            <w:pPr>
              <w:rPr>
                <w:rFonts w:ascii="Palatino Linotype" w:hAnsi="Palatino Linotype"/>
                <w:sz w:val="20"/>
                <w:szCs w:val="20"/>
              </w:rPr>
            </w:pPr>
            <w:r w:rsidRPr="005414A3">
              <w:rPr>
                <w:rFonts w:ascii="Palatino Linotype" w:hAnsi="Palatino Linotype"/>
                <w:sz w:val="20"/>
                <w:szCs w:val="20"/>
              </w:rPr>
              <w:t>Sample number as used on field sheet (on sample label)</w:t>
            </w:r>
          </w:p>
        </w:tc>
      </w:tr>
      <w:tr w:rsidR="00FC7CEE" w:rsidRPr="005414A3" w14:paraId="556E18C4" w14:textId="77777777" w:rsidTr="00FC7CEE">
        <w:trPr>
          <w:trHeight w:val="317"/>
        </w:trPr>
        <w:tc>
          <w:tcPr>
            <w:tcW w:w="2046" w:type="dxa"/>
          </w:tcPr>
          <w:p w14:paraId="18CE74F4" w14:textId="77777777" w:rsidR="00FC7CEE" w:rsidRPr="005414A3" w:rsidRDefault="00FC7CEE" w:rsidP="00FC7CEE">
            <w:pPr>
              <w:rPr>
                <w:rFonts w:ascii="Palatino Linotype" w:hAnsi="Palatino Linotype"/>
                <w:sz w:val="20"/>
                <w:szCs w:val="20"/>
              </w:rPr>
            </w:pPr>
            <w:r w:rsidRPr="005414A3">
              <w:rPr>
                <w:rFonts w:ascii="Palatino Linotype" w:hAnsi="Palatino Linotype"/>
                <w:sz w:val="20"/>
                <w:szCs w:val="20"/>
              </w:rPr>
              <w:t>SAMPLE_</w:t>
            </w:r>
            <w:r>
              <w:rPr>
                <w:rFonts w:ascii="Palatino Linotype" w:hAnsi="Palatino Linotype"/>
                <w:sz w:val="20"/>
                <w:szCs w:val="20"/>
              </w:rPr>
              <w:t>TYPE</w:t>
            </w:r>
          </w:p>
        </w:tc>
        <w:tc>
          <w:tcPr>
            <w:tcW w:w="1440" w:type="dxa"/>
          </w:tcPr>
          <w:p w14:paraId="43697B13" w14:textId="77777777" w:rsidR="00FC7CEE" w:rsidRPr="005414A3" w:rsidRDefault="00FC7CEE" w:rsidP="007C6ECA">
            <w:pPr>
              <w:rPr>
                <w:rFonts w:ascii="Palatino Linotype" w:hAnsi="Palatino Linotype"/>
                <w:sz w:val="20"/>
                <w:szCs w:val="20"/>
              </w:rPr>
            </w:pPr>
            <w:r w:rsidRPr="005414A3">
              <w:rPr>
                <w:rFonts w:ascii="Palatino Linotype" w:hAnsi="Palatino Linotype"/>
                <w:sz w:val="20"/>
                <w:szCs w:val="20"/>
              </w:rPr>
              <w:t>Character</w:t>
            </w:r>
          </w:p>
        </w:tc>
        <w:tc>
          <w:tcPr>
            <w:tcW w:w="5940" w:type="dxa"/>
            <w:gridSpan w:val="2"/>
          </w:tcPr>
          <w:p w14:paraId="40A357DA" w14:textId="77777777" w:rsidR="00FC7CEE" w:rsidRPr="005414A3" w:rsidRDefault="00FC7CEE" w:rsidP="007C6ECA">
            <w:pPr>
              <w:rPr>
                <w:rFonts w:ascii="Palatino Linotype" w:hAnsi="Palatino Linotype"/>
                <w:sz w:val="20"/>
                <w:szCs w:val="20"/>
              </w:rPr>
            </w:pPr>
            <w:r>
              <w:rPr>
                <w:rFonts w:ascii="Palatino Linotype" w:hAnsi="Palatino Linotype"/>
                <w:sz w:val="20"/>
                <w:szCs w:val="20"/>
              </w:rPr>
              <w:t>INFAUNAL, SEDIMENT, or DESTRUCTIVE</w:t>
            </w:r>
          </w:p>
        </w:tc>
      </w:tr>
      <w:tr w:rsidR="000578E9" w:rsidRPr="005414A3" w14:paraId="08CE7A42" w14:textId="77777777" w:rsidTr="00FC7CEE">
        <w:trPr>
          <w:trHeight w:val="317"/>
        </w:trPr>
        <w:tc>
          <w:tcPr>
            <w:tcW w:w="2046" w:type="dxa"/>
          </w:tcPr>
          <w:p w14:paraId="7BB8F77C" w14:textId="77777777" w:rsidR="000578E9" w:rsidRPr="005414A3" w:rsidRDefault="00A75198" w:rsidP="007C6ECA">
            <w:pPr>
              <w:rPr>
                <w:rFonts w:ascii="Palatino Linotype" w:hAnsi="Palatino Linotype"/>
                <w:sz w:val="20"/>
                <w:szCs w:val="20"/>
                <w:highlight w:val="yellow"/>
              </w:rPr>
            </w:pPr>
            <w:r w:rsidRPr="005414A3">
              <w:rPr>
                <w:rFonts w:ascii="Palatino Linotype" w:hAnsi="Palatino Linotype"/>
                <w:sz w:val="20"/>
                <w:szCs w:val="20"/>
              </w:rPr>
              <w:t>DATE COLLECTED</w:t>
            </w:r>
          </w:p>
        </w:tc>
        <w:tc>
          <w:tcPr>
            <w:tcW w:w="1440" w:type="dxa"/>
          </w:tcPr>
          <w:p w14:paraId="01FB398D" w14:textId="77777777" w:rsidR="000578E9" w:rsidRPr="005414A3" w:rsidRDefault="002854A6" w:rsidP="007C6ECA">
            <w:pPr>
              <w:rPr>
                <w:rFonts w:ascii="Palatino Linotype" w:hAnsi="Palatino Linotype"/>
                <w:sz w:val="20"/>
                <w:szCs w:val="20"/>
              </w:rPr>
            </w:pPr>
            <w:r w:rsidRPr="005414A3">
              <w:rPr>
                <w:rFonts w:ascii="Palatino Linotype" w:hAnsi="Palatino Linotype"/>
                <w:sz w:val="20"/>
                <w:szCs w:val="20"/>
              </w:rPr>
              <w:t>MMDDYY</w:t>
            </w:r>
          </w:p>
        </w:tc>
        <w:tc>
          <w:tcPr>
            <w:tcW w:w="5940" w:type="dxa"/>
            <w:gridSpan w:val="2"/>
          </w:tcPr>
          <w:p w14:paraId="1DDB801C" w14:textId="77777777" w:rsidR="000578E9" w:rsidRPr="005414A3" w:rsidRDefault="00A75198" w:rsidP="007C6ECA">
            <w:pPr>
              <w:rPr>
                <w:rFonts w:ascii="Palatino Linotype" w:hAnsi="Palatino Linotype"/>
                <w:sz w:val="20"/>
                <w:szCs w:val="20"/>
              </w:rPr>
            </w:pPr>
            <w:r w:rsidRPr="005414A3">
              <w:rPr>
                <w:rFonts w:ascii="Palatino Linotype" w:hAnsi="Palatino Linotype"/>
                <w:sz w:val="20"/>
                <w:szCs w:val="20"/>
              </w:rPr>
              <w:t>Date sample was taken</w:t>
            </w:r>
          </w:p>
        </w:tc>
      </w:tr>
      <w:tr w:rsidR="007C6ECA" w:rsidRPr="005414A3" w14:paraId="06C97DD2" w14:textId="77777777" w:rsidTr="00013973">
        <w:trPr>
          <w:trHeight w:hRule="exact" w:val="562"/>
        </w:trPr>
        <w:tc>
          <w:tcPr>
            <w:tcW w:w="2046" w:type="dxa"/>
            <w:vMerge w:val="restart"/>
          </w:tcPr>
          <w:p w14:paraId="7434F669" w14:textId="77777777" w:rsidR="007C6ECA" w:rsidRPr="005414A3" w:rsidRDefault="007C6ECA" w:rsidP="007C6ECA">
            <w:pPr>
              <w:rPr>
                <w:rFonts w:ascii="Palatino Linotype" w:hAnsi="Palatino Linotype"/>
                <w:sz w:val="20"/>
                <w:szCs w:val="20"/>
                <w:highlight w:val="yellow"/>
              </w:rPr>
            </w:pPr>
            <w:r w:rsidRPr="005414A3">
              <w:rPr>
                <w:rFonts w:ascii="Palatino Linotype" w:hAnsi="Palatino Linotype"/>
                <w:sz w:val="20"/>
                <w:szCs w:val="20"/>
              </w:rPr>
              <w:t>CONDITION_CODE</w:t>
            </w:r>
          </w:p>
        </w:tc>
        <w:tc>
          <w:tcPr>
            <w:tcW w:w="1440" w:type="dxa"/>
            <w:vMerge w:val="restart"/>
          </w:tcPr>
          <w:p w14:paraId="2EDE2271" w14:textId="77777777" w:rsidR="007C6ECA" w:rsidRPr="005414A3" w:rsidRDefault="007C6ECA" w:rsidP="007C6ECA">
            <w:pPr>
              <w:rPr>
                <w:rFonts w:ascii="Palatino Linotype" w:hAnsi="Palatino Linotype"/>
                <w:sz w:val="20"/>
                <w:szCs w:val="20"/>
              </w:rPr>
            </w:pPr>
            <w:r w:rsidRPr="005414A3">
              <w:rPr>
                <w:rFonts w:ascii="Palatino Linotype" w:hAnsi="Palatino Linotype"/>
                <w:sz w:val="20"/>
                <w:szCs w:val="20"/>
              </w:rPr>
              <w:t>Character</w:t>
            </w:r>
          </w:p>
        </w:tc>
        <w:tc>
          <w:tcPr>
            <w:tcW w:w="5940" w:type="dxa"/>
            <w:gridSpan w:val="2"/>
          </w:tcPr>
          <w:p w14:paraId="1ADC0C1D" w14:textId="77777777" w:rsidR="007C6ECA" w:rsidRPr="005414A3" w:rsidRDefault="007C6ECA" w:rsidP="007C6ECA">
            <w:pPr>
              <w:rPr>
                <w:rFonts w:ascii="Palatino Linotype" w:hAnsi="Palatino Linotype"/>
                <w:sz w:val="20"/>
                <w:szCs w:val="20"/>
              </w:rPr>
            </w:pPr>
            <w:r w:rsidRPr="005414A3">
              <w:rPr>
                <w:rFonts w:ascii="Palatino Linotype" w:hAnsi="Palatino Linotype"/>
                <w:sz w:val="20"/>
                <w:szCs w:val="20"/>
              </w:rPr>
              <w:t>Condition codes describing the condition of the sample upon arrival at the laboratory.</w:t>
            </w:r>
          </w:p>
        </w:tc>
      </w:tr>
      <w:tr w:rsidR="007C6ECA" w:rsidRPr="005414A3" w14:paraId="4F7B81B5" w14:textId="77777777" w:rsidTr="00A75198">
        <w:trPr>
          <w:trHeight w:hRule="exact" w:val="346"/>
        </w:trPr>
        <w:tc>
          <w:tcPr>
            <w:tcW w:w="2046" w:type="dxa"/>
            <w:vMerge/>
            <w:vAlign w:val="center"/>
          </w:tcPr>
          <w:p w14:paraId="7AEC8720" w14:textId="77777777" w:rsidR="007C6ECA" w:rsidRPr="005414A3" w:rsidRDefault="007C6ECA" w:rsidP="002854A6">
            <w:pPr>
              <w:jc w:val="center"/>
              <w:rPr>
                <w:rFonts w:ascii="Palatino Linotype" w:hAnsi="Palatino Linotype"/>
                <w:sz w:val="20"/>
                <w:szCs w:val="20"/>
                <w:highlight w:val="yellow"/>
              </w:rPr>
            </w:pPr>
          </w:p>
        </w:tc>
        <w:tc>
          <w:tcPr>
            <w:tcW w:w="1440" w:type="dxa"/>
            <w:vMerge/>
            <w:vAlign w:val="center"/>
          </w:tcPr>
          <w:p w14:paraId="5F08CC69" w14:textId="77777777" w:rsidR="007C6ECA" w:rsidRPr="005414A3" w:rsidRDefault="007C6ECA" w:rsidP="002854A6">
            <w:pPr>
              <w:rPr>
                <w:rFonts w:ascii="Palatino Linotype" w:hAnsi="Palatino Linotype"/>
                <w:sz w:val="20"/>
                <w:szCs w:val="20"/>
              </w:rPr>
            </w:pPr>
          </w:p>
        </w:tc>
        <w:tc>
          <w:tcPr>
            <w:tcW w:w="1620" w:type="dxa"/>
            <w:vAlign w:val="center"/>
          </w:tcPr>
          <w:p w14:paraId="6F96C6A9" w14:textId="77777777" w:rsidR="007C6ECA" w:rsidRPr="005414A3" w:rsidRDefault="007C6ECA" w:rsidP="002854A6">
            <w:pPr>
              <w:jc w:val="center"/>
              <w:rPr>
                <w:rFonts w:ascii="Palatino Linotype" w:hAnsi="Palatino Linotype"/>
                <w:sz w:val="20"/>
                <w:szCs w:val="20"/>
              </w:rPr>
            </w:pPr>
            <w:r w:rsidRPr="005414A3">
              <w:rPr>
                <w:rFonts w:ascii="Palatino Linotype" w:hAnsi="Palatino Linotype"/>
                <w:sz w:val="20"/>
                <w:szCs w:val="20"/>
              </w:rPr>
              <w:t>Flag</w:t>
            </w:r>
          </w:p>
        </w:tc>
        <w:tc>
          <w:tcPr>
            <w:tcW w:w="4320" w:type="dxa"/>
            <w:vAlign w:val="center"/>
          </w:tcPr>
          <w:p w14:paraId="06503E87" w14:textId="77777777" w:rsidR="007C6ECA" w:rsidRPr="005414A3" w:rsidRDefault="007D5735" w:rsidP="002854A6">
            <w:pPr>
              <w:jc w:val="center"/>
              <w:rPr>
                <w:rFonts w:ascii="Palatino Linotype" w:hAnsi="Palatino Linotype"/>
                <w:sz w:val="20"/>
                <w:szCs w:val="20"/>
              </w:rPr>
            </w:pPr>
            <w:r w:rsidRPr="005414A3">
              <w:rPr>
                <w:rFonts w:ascii="Palatino Linotype" w:hAnsi="Palatino Linotype"/>
                <w:sz w:val="20"/>
                <w:szCs w:val="20"/>
              </w:rPr>
              <w:t>Definition</w:t>
            </w:r>
          </w:p>
        </w:tc>
      </w:tr>
      <w:tr w:rsidR="007C6ECA" w:rsidRPr="005414A3" w14:paraId="59EC7FAA" w14:textId="77777777" w:rsidTr="00FC7CEE">
        <w:trPr>
          <w:trHeight w:hRule="exact" w:val="317"/>
        </w:trPr>
        <w:tc>
          <w:tcPr>
            <w:tcW w:w="2046" w:type="dxa"/>
            <w:vMerge/>
            <w:vAlign w:val="center"/>
          </w:tcPr>
          <w:p w14:paraId="502BCD3A" w14:textId="77777777" w:rsidR="007C6ECA" w:rsidRPr="005414A3" w:rsidRDefault="007C6ECA" w:rsidP="002854A6">
            <w:pPr>
              <w:jc w:val="center"/>
              <w:rPr>
                <w:rFonts w:ascii="Palatino Linotype" w:hAnsi="Palatino Linotype"/>
                <w:sz w:val="20"/>
                <w:szCs w:val="20"/>
                <w:highlight w:val="yellow"/>
              </w:rPr>
            </w:pPr>
          </w:p>
        </w:tc>
        <w:tc>
          <w:tcPr>
            <w:tcW w:w="1440" w:type="dxa"/>
            <w:vMerge/>
            <w:vAlign w:val="center"/>
          </w:tcPr>
          <w:p w14:paraId="3B6D070F" w14:textId="77777777" w:rsidR="007C6ECA" w:rsidRPr="005414A3" w:rsidRDefault="007C6ECA" w:rsidP="002854A6">
            <w:pPr>
              <w:rPr>
                <w:rFonts w:ascii="Palatino Linotype" w:hAnsi="Palatino Linotype"/>
                <w:sz w:val="20"/>
                <w:szCs w:val="20"/>
              </w:rPr>
            </w:pPr>
          </w:p>
        </w:tc>
        <w:tc>
          <w:tcPr>
            <w:tcW w:w="1620" w:type="dxa"/>
          </w:tcPr>
          <w:p w14:paraId="60B48DE2" w14:textId="77777777" w:rsidR="007C6ECA" w:rsidRPr="005414A3" w:rsidRDefault="007C6ECA" w:rsidP="00A75198">
            <w:pPr>
              <w:rPr>
                <w:rFonts w:ascii="Palatino Linotype" w:hAnsi="Palatino Linotype"/>
                <w:sz w:val="20"/>
                <w:szCs w:val="20"/>
              </w:rPr>
            </w:pPr>
            <w:r w:rsidRPr="005414A3">
              <w:rPr>
                <w:rFonts w:ascii="Palatino Linotype" w:hAnsi="Palatino Linotype"/>
                <w:sz w:val="20"/>
                <w:szCs w:val="20"/>
              </w:rPr>
              <w:t xml:space="preserve">OK </w:t>
            </w:r>
          </w:p>
        </w:tc>
        <w:tc>
          <w:tcPr>
            <w:tcW w:w="4320" w:type="dxa"/>
          </w:tcPr>
          <w:p w14:paraId="09B4033A" w14:textId="77777777" w:rsidR="007C6ECA" w:rsidRPr="005414A3" w:rsidRDefault="007C6ECA" w:rsidP="00A75198">
            <w:pPr>
              <w:rPr>
                <w:rFonts w:ascii="Palatino Linotype" w:hAnsi="Palatino Linotype"/>
                <w:sz w:val="20"/>
                <w:szCs w:val="20"/>
              </w:rPr>
            </w:pPr>
            <w:r w:rsidRPr="005414A3">
              <w:rPr>
                <w:rFonts w:ascii="Palatino Linotype" w:hAnsi="Palatino Linotype"/>
                <w:sz w:val="20"/>
                <w:szCs w:val="20"/>
              </w:rPr>
              <w:t>Sample is in good condition</w:t>
            </w:r>
          </w:p>
        </w:tc>
      </w:tr>
      <w:tr w:rsidR="007C6ECA" w:rsidRPr="005414A3" w14:paraId="5B25859E" w14:textId="77777777" w:rsidTr="00FC7CEE">
        <w:trPr>
          <w:trHeight w:hRule="exact" w:val="317"/>
        </w:trPr>
        <w:tc>
          <w:tcPr>
            <w:tcW w:w="2046" w:type="dxa"/>
            <w:vMerge/>
            <w:vAlign w:val="center"/>
          </w:tcPr>
          <w:p w14:paraId="60EA946B" w14:textId="77777777" w:rsidR="007C6ECA" w:rsidRPr="005414A3" w:rsidRDefault="007C6ECA" w:rsidP="002854A6">
            <w:pPr>
              <w:jc w:val="center"/>
              <w:rPr>
                <w:rFonts w:ascii="Palatino Linotype" w:hAnsi="Palatino Linotype"/>
                <w:sz w:val="20"/>
                <w:szCs w:val="20"/>
                <w:highlight w:val="yellow"/>
              </w:rPr>
            </w:pPr>
          </w:p>
        </w:tc>
        <w:tc>
          <w:tcPr>
            <w:tcW w:w="1440" w:type="dxa"/>
            <w:vMerge/>
            <w:vAlign w:val="center"/>
          </w:tcPr>
          <w:p w14:paraId="224CA9C9" w14:textId="77777777" w:rsidR="007C6ECA" w:rsidRPr="005414A3" w:rsidRDefault="007C6ECA" w:rsidP="002854A6">
            <w:pPr>
              <w:rPr>
                <w:rFonts w:ascii="Palatino Linotype" w:hAnsi="Palatino Linotype"/>
                <w:sz w:val="20"/>
                <w:szCs w:val="20"/>
              </w:rPr>
            </w:pPr>
          </w:p>
        </w:tc>
        <w:tc>
          <w:tcPr>
            <w:tcW w:w="1620" w:type="dxa"/>
          </w:tcPr>
          <w:p w14:paraId="721A407C" w14:textId="77777777" w:rsidR="007C6ECA" w:rsidRPr="005414A3" w:rsidRDefault="007C6ECA" w:rsidP="00A75198">
            <w:pPr>
              <w:rPr>
                <w:rFonts w:ascii="Palatino Linotype" w:hAnsi="Palatino Linotype"/>
                <w:sz w:val="20"/>
                <w:szCs w:val="20"/>
              </w:rPr>
            </w:pPr>
            <w:r w:rsidRPr="005414A3">
              <w:rPr>
                <w:rFonts w:ascii="Palatino Linotype" w:hAnsi="Palatino Linotype"/>
                <w:sz w:val="20"/>
                <w:szCs w:val="20"/>
              </w:rPr>
              <w:t>C</w:t>
            </w:r>
          </w:p>
        </w:tc>
        <w:tc>
          <w:tcPr>
            <w:tcW w:w="4320" w:type="dxa"/>
          </w:tcPr>
          <w:p w14:paraId="7428C549" w14:textId="77777777" w:rsidR="007C6ECA" w:rsidRPr="005414A3" w:rsidRDefault="007C6ECA" w:rsidP="00A75198">
            <w:pPr>
              <w:rPr>
                <w:rFonts w:ascii="Palatino Linotype" w:hAnsi="Palatino Linotype"/>
                <w:sz w:val="20"/>
                <w:szCs w:val="20"/>
              </w:rPr>
            </w:pPr>
            <w:r w:rsidRPr="005414A3">
              <w:rPr>
                <w:rFonts w:ascii="Palatino Linotype" w:hAnsi="Palatino Linotype"/>
                <w:sz w:val="20"/>
                <w:szCs w:val="20"/>
              </w:rPr>
              <w:t>Sample container is cracked</w:t>
            </w:r>
          </w:p>
        </w:tc>
      </w:tr>
      <w:tr w:rsidR="007C6ECA" w:rsidRPr="005414A3" w14:paraId="2A7D57C8" w14:textId="77777777" w:rsidTr="00FC7CEE">
        <w:trPr>
          <w:trHeight w:hRule="exact" w:val="317"/>
        </w:trPr>
        <w:tc>
          <w:tcPr>
            <w:tcW w:w="2046" w:type="dxa"/>
            <w:vMerge/>
            <w:vAlign w:val="center"/>
          </w:tcPr>
          <w:p w14:paraId="4983E13B" w14:textId="77777777" w:rsidR="007C6ECA" w:rsidRPr="005414A3" w:rsidRDefault="007C6ECA" w:rsidP="002854A6">
            <w:pPr>
              <w:jc w:val="center"/>
              <w:rPr>
                <w:rFonts w:ascii="Palatino Linotype" w:hAnsi="Palatino Linotype"/>
                <w:sz w:val="20"/>
                <w:szCs w:val="20"/>
                <w:highlight w:val="yellow"/>
              </w:rPr>
            </w:pPr>
          </w:p>
        </w:tc>
        <w:tc>
          <w:tcPr>
            <w:tcW w:w="1440" w:type="dxa"/>
            <w:vMerge/>
            <w:vAlign w:val="center"/>
          </w:tcPr>
          <w:p w14:paraId="63645E50" w14:textId="77777777" w:rsidR="007C6ECA" w:rsidRPr="005414A3" w:rsidRDefault="007C6ECA" w:rsidP="002854A6">
            <w:pPr>
              <w:rPr>
                <w:rFonts w:ascii="Palatino Linotype" w:hAnsi="Palatino Linotype"/>
                <w:sz w:val="20"/>
                <w:szCs w:val="20"/>
              </w:rPr>
            </w:pPr>
          </w:p>
        </w:tc>
        <w:tc>
          <w:tcPr>
            <w:tcW w:w="1620" w:type="dxa"/>
          </w:tcPr>
          <w:p w14:paraId="1C8300A7" w14:textId="77777777" w:rsidR="007C6ECA" w:rsidRPr="005414A3" w:rsidRDefault="007C6ECA" w:rsidP="00A75198">
            <w:pPr>
              <w:rPr>
                <w:rFonts w:ascii="Palatino Linotype" w:hAnsi="Palatino Linotype"/>
                <w:sz w:val="20"/>
                <w:szCs w:val="20"/>
              </w:rPr>
            </w:pPr>
            <w:r w:rsidRPr="005414A3">
              <w:rPr>
                <w:rFonts w:ascii="Palatino Linotype" w:hAnsi="Palatino Linotype"/>
                <w:sz w:val="20"/>
                <w:szCs w:val="20"/>
              </w:rPr>
              <w:t>ML</w:t>
            </w:r>
          </w:p>
        </w:tc>
        <w:tc>
          <w:tcPr>
            <w:tcW w:w="4320" w:type="dxa"/>
          </w:tcPr>
          <w:p w14:paraId="68BCB51F" w14:textId="77777777" w:rsidR="007C6ECA" w:rsidRPr="005414A3" w:rsidRDefault="007C6ECA" w:rsidP="00A75198">
            <w:pPr>
              <w:rPr>
                <w:rFonts w:ascii="Palatino Linotype" w:hAnsi="Palatino Linotype"/>
                <w:sz w:val="20"/>
                <w:szCs w:val="20"/>
              </w:rPr>
            </w:pPr>
            <w:r w:rsidRPr="005414A3">
              <w:rPr>
                <w:rFonts w:ascii="Palatino Linotype" w:hAnsi="Palatino Linotype"/>
                <w:sz w:val="20"/>
                <w:szCs w:val="20"/>
              </w:rPr>
              <w:t>Sample label is missing</w:t>
            </w:r>
          </w:p>
        </w:tc>
      </w:tr>
      <w:tr w:rsidR="007C6ECA" w:rsidRPr="005414A3" w14:paraId="3849FB83" w14:textId="77777777" w:rsidTr="00FC7CEE">
        <w:trPr>
          <w:trHeight w:hRule="exact" w:val="317"/>
        </w:trPr>
        <w:tc>
          <w:tcPr>
            <w:tcW w:w="2046" w:type="dxa"/>
            <w:vMerge/>
            <w:vAlign w:val="center"/>
          </w:tcPr>
          <w:p w14:paraId="259D4E41" w14:textId="77777777" w:rsidR="007C6ECA" w:rsidRPr="005414A3" w:rsidRDefault="007C6ECA" w:rsidP="002854A6">
            <w:pPr>
              <w:jc w:val="center"/>
              <w:rPr>
                <w:rFonts w:ascii="Palatino Linotype" w:hAnsi="Palatino Linotype"/>
                <w:sz w:val="20"/>
                <w:szCs w:val="20"/>
                <w:highlight w:val="yellow"/>
              </w:rPr>
            </w:pPr>
          </w:p>
        </w:tc>
        <w:tc>
          <w:tcPr>
            <w:tcW w:w="1440" w:type="dxa"/>
            <w:vMerge/>
            <w:vAlign w:val="center"/>
          </w:tcPr>
          <w:p w14:paraId="1ECFC8BD" w14:textId="77777777" w:rsidR="007C6ECA" w:rsidRPr="005414A3" w:rsidRDefault="007C6ECA" w:rsidP="002854A6">
            <w:pPr>
              <w:rPr>
                <w:rFonts w:ascii="Palatino Linotype" w:hAnsi="Palatino Linotype"/>
                <w:sz w:val="20"/>
                <w:szCs w:val="20"/>
              </w:rPr>
            </w:pPr>
          </w:p>
        </w:tc>
        <w:tc>
          <w:tcPr>
            <w:tcW w:w="1620" w:type="dxa"/>
          </w:tcPr>
          <w:p w14:paraId="2454CC2F" w14:textId="77777777" w:rsidR="007C6ECA" w:rsidRPr="005414A3" w:rsidRDefault="007C6ECA" w:rsidP="00A75198">
            <w:pPr>
              <w:rPr>
                <w:rFonts w:ascii="Palatino Linotype" w:hAnsi="Palatino Linotype"/>
                <w:sz w:val="20"/>
                <w:szCs w:val="20"/>
              </w:rPr>
            </w:pPr>
            <w:r w:rsidRPr="005414A3">
              <w:rPr>
                <w:rFonts w:ascii="Palatino Linotype" w:hAnsi="Palatino Linotype"/>
                <w:sz w:val="20"/>
                <w:szCs w:val="20"/>
              </w:rPr>
              <w:t>NP</w:t>
            </w:r>
          </w:p>
        </w:tc>
        <w:tc>
          <w:tcPr>
            <w:tcW w:w="4320" w:type="dxa"/>
          </w:tcPr>
          <w:p w14:paraId="6429F286" w14:textId="77777777" w:rsidR="007C6ECA" w:rsidRPr="005414A3" w:rsidRDefault="007C6ECA" w:rsidP="00A75198">
            <w:pPr>
              <w:rPr>
                <w:rFonts w:ascii="Palatino Linotype" w:hAnsi="Palatino Linotype"/>
                <w:sz w:val="20"/>
                <w:szCs w:val="20"/>
              </w:rPr>
            </w:pPr>
            <w:r w:rsidRPr="005414A3">
              <w:rPr>
                <w:rFonts w:ascii="Palatino Linotype" w:hAnsi="Palatino Linotype"/>
                <w:sz w:val="20"/>
                <w:szCs w:val="20"/>
              </w:rPr>
              <w:t>Not enough preservative used</w:t>
            </w:r>
          </w:p>
        </w:tc>
      </w:tr>
      <w:tr w:rsidR="007C6ECA" w:rsidRPr="005414A3" w14:paraId="36AD2171" w14:textId="77777777" w:rsidTr="00013973">
        <w:trPr>
          <w:trHeight w:hRule="exact" w:val="562"/>
        </w:trPr>
        <w:tc>
          <w:tcPr>
            <w:tcW w:w="2046" w:type="dxa"/>
            <w:vMerge/>
            <w:vAlign w:val="center"/>
          </w:tcPr>
          <w:p w14:paraId="09429B99" w14:textId="77777777" w:rsidR="007C6ECA" w:rsidRPr="005414A3" w:rsidRDefault="007C6ECA" w:rsidP="002854A6">
            <w:pPr>
              <w:jc w:val="center"/>
              <w:rPr>
                <w:rFonts w:ascii="Palatino Linotype" w:hAnsi="Palatino Linotype"/>
                <w:sz w:val="20"/>
                <w:szCs w:val="20"/>
                <w:highlight w:val="yellow"/>
              </w:rPr>
            </w:pPr>
          </w:p>
        </w:tc>
        <w:tc>
          <w:tcPr>
            <w:tcW w:w="1440" w:type="dxa"/>
            <w:vMerge/>
            <w:vAlign w:val="center"/>
          </w:tcPr>
          <w:p w14:paraId="5B57E93D" w14:textId="77777777" w:rsidR="007C6ECA" w:rsidRPr="005414A3" w:rsidRDefault="007C6ECA" w:rsidP="002854A6">
            <w:pPr>
              <w:rPr>
                <w:rFonts w:ascii="Palatino Linotype" w:hAnsi="Palatino Linotype"/>
                <w:sz w:val="20"/>
                <w:szCs w:val="20"/>
              </w:rPr>
            </w:pPr>
          </w:p>
        </w:tc>
        <w:tc>
          <w:tcPr>
            <w:tcW w:w="1620" w:type="dxa"/>
          </w:tcPr>
          <w:p w14:paraId="569BACE3" w14:textId="77777777" w:rsidR="007C6ECA" w:rsidRPr="005414A3" w:rsidRDefault="007C6ECA" w:rsidP="00A75198">
            <w:pPr>
              <w:rPr>
                <w:rFonts w:ascii="Palatino Linotype" w:hAnsi="Palatino Linotype"/>
                <w:sz w:val="20"/>
                <w:szCs w:val="20"/>
              </w:rPr>
            </w:pPr>
            <w:r w:rsidRPr="005414A3">
              <w:rPr>
                <w:rFonts w:ascii="Palatino Linotype" w:hAnsi="Palatino Linotype"/>
                <w:sz w:val="20"/>
                <w:szCs w:val="20"/>
              </w:rPr>
              <w:t>Q</w:t>
            </w:r>
          </w:p>
        </w:tc>
        <w:tc>
          <w:tcPr>
            <w:tcW w:w="4320" w:type="dxa"/>
          </w:tcPr>
          <w:p w14:paraId="2D44779A" w14:textId="77777777" w:rsidR="007C6ECA" w:rsidRPr="005414A3" w:rsidRDefault="007C6ECA" w:rsidP="00A75198">
            <w:pPr>
              <w:rPr>
                <w:rFonts w:ascii="Palatino Linotype" w:hAnsi="Palatino Linotype"/>
                <w:sz w:val="20"/>
                <w:szCs w:val="20"/>
              </w:rPr>
            </w:pPr>
            <w:r w:rsidRPr="005414A3">
              <w:rPr>
                <w:rFonts w:ascii="Palatino Linotype" w:hAnsi="Palatino Linotype"/>
                <w:sz w:val="20"/>
                <w:szCs w:val="20"/>
              </w:rPr>
              <w:t>Other quality concerns, not identified above (explain in COND_COMMENTS)</w:t>
            </w:r>
          </w:p>
        </w:tc>
      </w:tr>
      <w:tr w:rsidR="00A75198" w:rsidRPr="005414A3" w14:paraId="3B2907A2" w14:textId="77777777" w:rsidTr="00FC7CEE">
        <w:trPr>
          <w:trHeight w:hRule="exact" w:val="317"/>
        </w:trPr>
        <w:tc>
          <w:tcPr>
            <w:tcW w:w="2046" w:type="dxa"/>
          </w:tcPr>
          <w:p w14:paraId="2AE8C55E" w14:textId="77777777" w:rsidR="00A75198" w:rsidRPr="005414A3" w:rsidRDefault="00A75198" w:rsidP="007C6ECA">
            <w:pPr>
              <w:rPr>
                <w:rFonts w:ascii="Palatino Linotype" w:hAnsi="Palatino Linotype"/>
                <w:sz w:val="20"/>
                <w:szCs w:val="20"/>
                <w:highlight w:val="yellow"/>
              </w:rPr>
            </w:pPr>
            <w:r w:rsidRPr="005414A3">
              <w:rPr>
                <w:rFonts w:ascii="Palatino Linotype" w:hAnsi="Palatino Linotype"/>
                <w:sz w:val="20"/>
                <w:szCs w:val="20"/>
              </w:rPr>
              <w:t>COND_COMMENTS</w:t>
            </w:r>
          </w:p>
        </w:tc>
        <w:tc>
          <w:tcPr>
            <w:tcW w:w="1440" w:type="dxa"/>
          </w:tcPr>
          <w:p w14:paraId="3EE86E68" w14:textId="77777777" w:rsidR="00A75198" w:rsidRPr="005414A3" w:rsidRDefault="00A75198" w:rsidP="007C6ECA">
            <w:pPr>
              <w:rPr>
                <w:rFonts w:ascii="Palatino Linotype" w:hAnsi="Palatino Linotype"/>
                <w:sz w:val="20"/>
                <w:szCs w:val="20"/>
              </w:rPr>
            </w:pPr>
            <w:r w:rsidRPr="005414A3">
              <w:rPr>
                <w:rFonts w:ascii="Palatino Linotype" w:hAnsi="Palatino Linotype"/>
                <w:sz w:val="20"/>
                <w:szCs w:val="20"/>
              </w:rPr>
              <w:t>Character</w:t>
            </w:r>
          </w:p>
        </w:tc>
        <w:tc>
          <w:tcPr>
            <w:tcW w:w="5940" w:type="dxa"/>
            <w:gridSpan w:val="2"/>
          </w:tcPr>
          <w:p w14:paraId="75E05BA7" w14:textId="77777777" w:rsidR="00A75198" w:rsidRPr="005414A3" w:rsidRDefault="00A75198" w:rsidP="007C6ECA">
            <w:pPr>
              <w:rPr>
                <w:rFonts w:ascii="Palatino Linotype" w:hAnsi="Palatino Linotype"/>
                <w:sz w:val="20"/>
                <w:szCs w:val="20"/>
              </w:rPr>
            </w:pPr>
            <w:r w:rsidRPr="005414A3">
              <w:rPr>
                <w:rFonts w:ascii="Palatino Linotype" w:hAnsi="Palatino Linotype"/>
                <w:sz w:val="20"/>
                <w:szCs w:val="20"/>
              </w:rPr>
              <w:t>Explanation for Q FLAG (if needed)</w:t>
            </w:r>
          </w:p>
        </w:tc>
      </w:tr>
    </w:tbl>
    <w:p w14:paraId="3016B655" w14:textId="77777777" w:rsidR="00EC78AC" w:rsidRDefault="00EC78AC" w:rsidP="007A3C0D">
      <w:pPr>
        <w:pStyle w:val="Caption"/>
        <w:ind w:left="994" w:hanging="994"/>
        <w:rPr>
          <w:rFonts w:ascii="Palatino Linotype" w:hAnsi="Palatino Linotype"/>
        </w:rPr>
      </w:pPr>
    </w:p>
    <w:p w14:paraId="725DA49B" w14:textId="77777777" w:rsidR="00EC78AC" w:rsidRDefault="00EC78AC" w:rsidP="00EC78AC">
      <w:pPr>
        <w:rPr>
          <w:szCs w:val="20"/>
        </w:rPr>
      </w:pPr>
      <w:r>
        <w:br w:type="page"/>
      </w:r>
    </w:p>
    <w:p w14:paraId="0D80C453" w14:textId="77777777" w:rsidR="005E0A7B" w:rsidRPr="00C749C0" w:rsidRDefault="00716B7E" w:rsidP="007A3C0D">
      <w:pPr>
        <w:pStyle w:val="Caption"/>
        <w:ind w:left="994" w:hanging="994"/>
        <w:rPr>
          <w:rFonts w:ascii="Palatino Linotype" w:hAnsi="Palatino Linotype"/>
          <w:highlight w:val="yellow"/>
        </w:rPr>
      </w:pPr>
      <w:bookmarkStart w:id="274" w:name="_Toc12015652"/>
      <w:r w:rsidRPr="00C749C0">
        <w:rPr>
          <w:rFonts w:ascii="Palatino Linotype" w:hAnsi="Palatino Linotype"/>
        </w:rPr>
        <w:lastRenderedPageBreak/>
        <w:t xml:space="preserve">Table </w:t>
      </w:r>
      <w:r w:rsidR="00047A29" w:rsidRPr="00C749C0">
        <w:rPr>
          <w:rFonts w:ascii="Palatino Linotype" w:hAnsi="Palatino Linotype"/>
        </w:rPr>
        <w:fldChar w:fldCharType="begin"/>
      </w:r>
      <w:r w:rsidR="00047A29" w:rsidRPr="00C749C0">
        <w:rPr>
          <w:rFonts w:ascii="Palatino Linotype" w:hAnsi="Palatino Linotype"/>
        </w:rPr>
        <w:instrText xml:space="preserve"> SEQ Table \* ARABIC </w:instrText>
      </w:r>
      <w:r w:rsidR="00047A29" w:rsidRPr="00C749C0">
        <w:rPr>
          <w:rFonts w:ascii="Palatino Linotype" w:hAnsi="Palatino Linotype"/>
        </w:rPr>
        <w:fldChar w:fldCharType="separate"/>
      </w:r>
      <w:r w:rsidR="004D1822">
        <w:rPr>
          <w:rFonts w:ascii="Palatino Linotype" w:hAnsi="Palatino Linotype"/>
          <w:noProof/>
        </w:rPr>
        <w:t>27</w:t>
      </w:r>
      <w:r w:rsidR="00047A29" w:rsidRPr="00C749C0">
        <w:rPr>
          <w:rFonts w:ascii="Palatino Linotype" w:hAnsi="Palatino Linotype"/>
          <w:noProof/>
        </w:rPr>
        <w:fldChar w:fldCharType="end"/>
      </w:r>
      <w:r w:rsidR="00C749C0" w:rsidRPr="00C749C0">
        <w:rPr>
          <w:rFonts w:ascii="Palatino Linotype" w:hAnsi="Palatino Linotype"/>
        </w:rPr>
        <w:t xml:space="preserve">. </w:t>
      </w:r>
      <w:r w:rsidR="007444B5" w:rsidRPr="00C749C0">
        <w:rPr>
          <w:rFonts w:ascii="Palatino Linotype" w:hAnsi="Palatino Linotype"/>
        </w:rPr>
        <w:t>Benthic m</w:t>
      </w:r>
      <w:r w:rsidRPr="00C749C0">
        <w:rPr>
          <w:rFonts w:ascii="Palatino Linotype" w:hAnsi="Palatino Linotype"/>
        </w:rPr>
        <w:t xml:space="preserve">acrofaunal </w:t>
      </w:r>
      <w:r w:rsidR="007444B5" w:rsidRPr="00C749C0">
        <w:rPr>
          <w:rFonts w:ascii="Palatino Linotype" w:hAnsi="Palatino Linotype"/>
        </w:rPr>
        <w:t>taxono</w:t>
      </w:r>
      <w:r w:rsidR="00F32AE7">
        <w:rPr>
          <w:rFonts w:ascii="Palatino Linotype" w:hAnsi="Palatino Linotype"/>
        </w:rPr>
        <w:t xml:space="preserve">mic identification data codes. </w:t>
      </w:r>
      <w:r w:rsidR="007444B5" w:rsidRPr="00C749C0">
        <w:rPr>
          <w:rFonts w:ascii="Palatino Linotype" w:hAnsi="Palatino Linotype"/>
        </w:rPr>
        <w:t>Data codes are from NCCA 2015</w:t>
      </w:r>
      <w:r w:rsidR="00CD6C0A">
        <w:rPr>
          <w:rFonts w:ascii="Palatino Linotype" w:hAnsi="Palatino Linotype"/>
        </w:rPr>
        <w:t xml:space="preserve"> (US EPA 2016</w:t>
      </w:r>
      <w:r w:rsidR="009041A4">
        <w:rPr>
          <w:rFonts w:ascii="Palatino Linotype" w:hAnsi="Palatino Linotype"/>
        </w:rPr>
        <w:t>b</w:t>
      </w:r>
      <w:r w:rsidR="00CD6C0A">
        <w:rPr>
          <w:rFonts w:ascii="Palatino Linotype" w:hAnsi="Palatino Linotype"/>
        </w:rPr>
        <w:t>)</w:t>
      </w:r>
      <w:r w:rsidR="007444B5" w:rsidRPr="00C749C0">
        <w:rPr>
          <w:rFonts w:ascii="Palatino Linotype" w:hAnsi="Palatino Linotype"/>
        </w:rPr>
        <w:t>.</w:t>
      </w:r>
      <w:bookmarkEnd w:id="274"/>
    </w:p>
    <w:tbl>
      <w:tblPr>
        <w:tblW w:w="9426" w:type="dxa"/>
        <w:tblInd w:w="144"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30" w:type="dxa"/>
          <w:right w:w="30" w:type="dxa"/>
        </w:tblCellMar>
        <w:tblLook w:val="0000" w:firstRow="0" w:lastRow="0" w:firstColumn="0" w:lastColumn="0" w:noHBand="0" w:noVBand="0"/>
      </w:tblPr>
      <w:tblGrid>
        <w:gridCol w:w="2046"/>
        <w:gridCol w:w="1440"/>
        <w:gridCol w:w="1620"/>
        <w:gridCol w:w="4320"/>
      </w:tblGrid>
      <w:tr w:rsidR="00716B7E" w:rsidRPr="00DE477F" w14:paraId="514D82AA" w14:textId="77777777" w:rsidTr="00E53BB8">
        <w:trPr>
          <w:trHeight w:val="374"/>
          <w:tblHeader/>
        </w:trPr>
        <w:tc>
          <w:tcPr>
            <w:tcW w:w="2046" w:type="dxa"/>
            <w:tcBorders>
              <w:top w:val="double" w:sz="4" w:space="0" w:color="auto"/>
            </w:tcBorders>
            <w:shd w:val="clear" w:color="FFFF00" w:fill="BFBFBF"/>
          </w:tcPr>
          <w:p w14:paraId="1FF85AED" w14:textId="77777777" w:rsidR="00716B7E" w:rsidRPr="00DE477F" w:rsidRDefault="00716B7E" w:rsidP="002854A6">
            <w:pPr>
              <w:rPr>
                <w:rFonts w:ascii="Palatino Linotype" w:hAnsi="Palatino Linotype"/>
              </w:rPr>
            </w:pPr>
            <w:r w:rsidRPr="00DE477F">
              <w:rPr>
                <w:rFonts w:ascii="Palatino Linotype" w:hAnsi="Palatino Linotype"/>
              </w:rPr>
              <w:t xml:space="preserve">Field </w:t>
            </w:r>
          </w:p>
        </w:tc>
        <w:tc>
          <w:tcPr>
            <w:tcW w:w="1440" w:type="dxa"/>
            <w:tcBorders>
              <w:top w:val="double" w:sz="4" w:space="0" w:color="auto"/>
            </w:tcBorders>
            <w:shd w:val="clear" w:color="FFFF00" w:fill="BFBFBF"/>
          </w:tcPr>
          <w:p w14:paraId="15C50779" w14:textId="77777777" w:rsidR="00716B7E" w:rsidRPr="00DE477F" w:rsidRDefault="00716B7E" w:rsidP="002854A6">
            <w:pPr>
              <w:rPr>
                <w:rFonts w:ascii="Palatino Linotype" w:hAnsi="Palatino Linotype"/>
              </w:rPr>
            </w:pPr>
            <w:r w:rsidRPr="00DE477F">
              <w:rPr>
                <w:rFonts w:ascii="Palatino Linotype" w:hAnsi="Palatino Linotype"/>
              </w:rPr>
              <w:t xml:space="preserve">Format </w:t>
            </w:r>
          </w:p>
        </w:tc>
        <w:tc>
          <w:tcPr>
            <w:tcW w:w="5940" w:type="dxa"/>
            <w:gridSpan w:val="2"/>
            <w:tcBorders>
              <w:top w:val="double" w:sz="4" w:space="0" w:color="auto"/>
            </w:tcBorders>
            <w:shd w:val="clear" w:color="FFFF00" w:fill="BFBFBF"/>
          </w:tcPr>
          <w:p w14:paraId="42BC6A79" w14:textId="77777777" w:rsidR="00716B7E" w:rsidRPr="00DE477F" w:rsidRDefault="00716B7E" w:rsidP="002854A6">
            <w:pPr>
              <w:rPr>
                <w:rFonts w:ascii="Palatino Linotype" w:hAnsi="Palatino Linotype"/>
              </w:rPr>
            </w:pPr>
            <w:r w:rsidRPr="00DE477F">
              <w:rPr>
                <w:rFonts w:ascii="Palatino Linotype" w:hAnsi="Palatino Linotype"/>
              </w:rPr>
              <w:t>Description</w:t>
            </w:r>
          </w:p>
        </w:tc>
      </w:tr>
      <w:tr w:rsidR="00716B7E" w:rsidRPr="00DE477F" w14:paraId="1C8BC53B" w14:textId="77777777" w:rsidTr="008C0FF3">
        <w:trPr>
          <w:trHeight w:val="302"/>
        </w:trPr>
        <w:tc>
          <w:tcPr>
            <w:tcW w:w="2046" w:type="dxa"/>
          </w:tcPr>
          <w:p w14:paraId="259AA461" w14:textId="77777777" w:rsidR="00716B7E" w:rsidRPr="00DE477F" w:rsidRDefault="00716B7E" w:rsidP="008E2B9B">
            <w:pPr>
              <w:rPr>
                <w:rFonts w:ascii="Palatino Linotype" w:hAnsi="Palatino Linotype"/>
                <w:sz w:val="20"/>
                <w:szCs w:val="20"/>
              </w:rPr>
            </w:pPr>
            <w:r w:rsidRPr="00DE477F">
              <w:rPr>
                <w:rFonts w:ascii="Palatino Linotype" w:hAnsi="Palatino Linotype"/>
                <w:sz w:val="20"/>
                <w:szCs w:val="20"/>
              </w:rPr>
              <w:t xml:space="preserve">LAB NAME </w:t>
            </w:r>
          </w:p>
        </w:tc>
        <w:tc>
          <w:tcPr>
            <w:tcW w:w="1440" w:type="dxa"/>
          </w:tcPr>
          <w:p w14:paraId="38A0D0F1" w14:textId="77777777" w:rsidR="00716B7E" w:rsidRPr="00DE477F" w:rsidRDefault="00716B7E" w:rsidP="008E2B9B">
            <w:pPr>
              <w:rPr>
                <w:rFonts w:ascii="Palatino Linotype" w:hAnsi="Palatino Linotype"/>
                <w:sz w:val="20"/>
                <w:szCs w:val="20"/>
              </w:rPr>
            </w:pPr>
            <w:r w:rsidRPr="00DE477F">
              <w:rPr>
                <w:rFonts w:ascii="Palatino Linotype" w:hAnsi="Palatino Linotype"/>
                <w:sz w:val="20"/>
                <w:szCs w:val="20"/>
              </w:rPr>
              <w:t xml:space="preserve">Character </w:t>
            </w:r>
          </w:p>
        </w:tc>
        <w:tc>
          <w:tcPr>
            <w:tcW w:w="5940" w:type="dxa"/>
            <w:gridSpan w:val="2"/>
          </w:tcPr>
          <w:p w14:paraId="0C7C6DC5" w14:textId="77777777" w:rsidR="00716B7E" w:rsidRPr="00DE477F" w:rsidRDefault="00716B7E" w:rsidP="008E2B9B">
            <w:pPr>
              <w:rPr>
                <w:rFonts w:ascii="Palatino Linotype" w:hAnsi="Palatino Linotype"/>
                <w:sz w:val="20"/>
                <w:szCs w:val="20"/>
              </w:rPr>
            </w:pPr>
            <w:r w:rsidRPr="00DE477F">
              <w:rPr>
                <w:rFonts w:ascii="Palatino Linotype" w:hAnsi="Palatino Linotype"/>
                <w:sz w:val="20"/>
                <w:szCs w:val="20"/>
              </w:rPr>
              <w:t>Name of lab</w:t>
            </w:r>
          </w:p>
        </w:tc>
      </w:tr>
      <w:tr w:rsidR="00716B7E" w:rsidRPr="00DE477F" w14:paraId="116D5A95" w14:textId="77777777" w:rsidTr="008C0FF3">
        <w:trPr>
          <w:trHeight w:val="302"/>
        </w:trPr>
        <w:tc>
          <w:tcPr>
            <w:tcW w:w="2046" w:type="dxa"/>
          </w:tcPr>
          <w:p w14:paraId="391A37C9" w14:textId="77777777" w:rsidR="00716B7E" w:rsidRPr="00DE477F" w:rsidRDefault="00716B7E" w:rsidP="008E2B9B">
            <w:pPr>
              <w:rPr>
                <w:rFonts w:ascii="Palatino Linotype" w:hAnsi="Palatino Linotype"/>
                <w:sz w:val="20"/>
                <w:szCs w:val="20"/>
              </w:rPr>
            </w:pPr>
            <w:r w:rsidRPr="00DE477F">
              <w:rPr>
                <w:rFonts w:ascii="Palatino Linotype" w:hAnsi="Palatino Linotype"/>
                <w:sz w:val="20"/>
                <w:szCs w:val="20"/>
              </w:rPr>
              <w:t xml:space="preserve">DATE RECEIVED </w:t>
            </w:r>
          </w:p>
        </w:tc>
        <w:tc>
          <w:tcPr>
            <w:tcW w:w="1440" w:type="dxa"/>
          </w:tcPr>
          <w:p w14:paraId="3DDADB35" w14:textId="77777777" w:rsidR="00716B7E" w:rsidRPr="00DE477F" w:rsidRDefault="00716B7E" w:rsidP="008E2B9B">
            <w:pPr>
              <w:rPr>
                <w:rFonts w:ascii="Palatino Linotype" w:hAnsi="Palatino Linotype"/>
                <w:sz w:val="20"/>
                <w:szCs w:val="20"/>
              </w:rPr>
            </w:pPr>
            <w:r w:rsidRPr="00DE477F">
              <w:rPr>
                <w:rFonts w:ascii="Palatino Linotype" w:hAnsi="Palatino Linotype"/>
                <w:sz w:val="20"/>
                <w:szCs w:val="20"/>
              </w:rPr>
              <w:t xml:space="preserve">MMDDYY </w:t>
            </w:r>
          </w:p>
        </w:tc>
        <w:tc>
          <w:tcPr>
            <w:tcW w:w="5940" w:type="dxa"/>
            <w:gridSpan w:val="2"/>
          </w:tcPr>
          <w:p w14:paraId="10185B25" w14:textId="77777777" w:rsidR="00716B7E" w:rsidRPr="00DE477F" w:rsidRDefault="00716B7E" w:rsidP="008E2B9B">
            <w:pPr>
              <w:rPr>
                <w:rFonts w:ascii="Palatino Linotype" w:hAnsi="Palatino Linotype"/>
                <w:sz w:val="20"/>
                <w:szCs w:val="20"/>
              </w:rPr>
            </w:pPr>
            <w:r w:rsidRPr="00DE477F">
              <w:rPr>
                <w:rFonts w:ascii="Palatino Linotype" w:hAnsi="Palatino Linotype"/>
                <w:sz w:val="20"/>
                <w:szCs w:val="20"/>
              </w:rPr>
              <w:t>Date sample was received by lab</w:t>
            </w:r>
          </w:p>
        </w:tc>
      </w:tr>
      <w:tr w:rsidR="00716B7E" w:rsidRPr="00DE477F" w14:paraId="6FF8A5E9" w14:textId="77777777" w:rsidTr="008C0FF3">
        <w:trPr>
          <w:trHeight w:val="302"/>
        </w:trPr>
        <w:tc>
          <w:tcPr>
            <w:tcW w:w="2046" w:type="dxa"/>
          </w:tcPr>
          <w:p w14:paraId="2B38CC30" w14:textId="77777777" w:rsidR="00716B7E" w:rsidRPr="00DE477F" w:rsidRDefault="00716B7E" w:rsidP="008E2B9B">
            <w:pPr>
              <w:rPr>
                <w:rFonts w:ascii="Palatino Linotype" w:hAnsi="Palatino Linotype"/>
                <w:sz w:val="20"/>
                <w:szCs w:val="20"/>
                <w:highlight w:val="yellow"/>
              </w:rPr>
            </w:pPr>
            <w:r w:rsidRPr="00DE477F">
              <w:rPr>
                <w:rFonts w:ascii="Palatino Linotype" w:hAnsi="Palatino Linotype"/>
                <w:sz w:val="20"/>
                <w:szCs w:val="20"/>
              </w:rPr>
              <w:t xml:space="preserve">SITE ID </w:t>
            </w:r>
          </w:p>
        </w:tc>
        <w:tc>
          <w:tcPr>
            <w:tcW w:w="1440" w:type="dxa"/>
          </w:tcPr>
          <w:p w14:paraId="3CFE20E8" w14:textId="77777777" w:rsidR="00716B7E" w:rsidRPr="00DE477F" w:rsidRDefault="00716B7E" w:rsidP="008E2B9B">
            <w:pPr>
              <w:rPr>
                <w:rFonts w:ascii="Palatino Linotype" w:hAnsi="Palatino Linotype"/>
                <w:sz w:val="20"/>
                <w:szCs w:val="20"/>
              </w:rPr>
            </w:pPr>
            <w:r w:rsidRPr="00DE477F">
              <w:rPr>
                <w:rFonts w:ascii="Palatino Linotype" w:hAnsi="Palatino Linotype"/>
                <w:sz w:val="20"/>
                <w:szCs w:val="20"/>
              </w:rPr>
              <w:t>Character</w:t>
            </w:r>
          </w:p>
        </w:tc>
        <w:tc>
          <w:tcPr>
            <w:tcW w:w="5940" w:type="dxa"/>
            <w:gridSpan w:val="2"/>
          </w:tcPr>
          <w:p w14:paraId="7C414B74" w14:textId="77777777" w:rsidR="00716B7E" w:rsidRPr="00DE477F" w:rsidRDefault="00716B7E" w:rsidP="008E2B9B">
            <w:pPr>
              <w:rPr>
                <w:rFonts w:ascii="Palatino Linotype" w:hAnsi="Palatino Linotype"/>
                <w:sz w:val="20"/>
                <w:szCs w:val="20"/>
              </w:rPr>
            </w:pPr>
            <w:r w:rsidRPr="00DE477F">
              <w:rPr>
                <w:rFonts w:ascii="Palatino Linotype" w:hAnsi="Palatino Linotype"/>
                <w:sz w:val="20"/>
                <w:szCs w:val="20"/>
              </w:rPr>
              <w:t>Site identification code as used on sample label</w:t>
            </w:r>
          </w:p>
        </w:tc>
      </w:tr>
      <w:tr w:rsidR="001E415B" w:rsidRPr="00DE477F" w14:paraId="2CD42AF1" w14:textId="77777777" w:rsidTr="008C0FF3">
        <w:trPr>
          <w:trHeight w:val="302"/>
        </w:trPr>
        <w:tc>
          <w:tcPr>
            <w:tcW w:w="2046" w:type="dxa"/>
          </w:tcPr>
          <w:p w14:paraId="3101D6C1" w14:textId="77777777" w:rsidR="001E415B" w:rsidRPr="00DE477F" w:rsidRDefault="00BA412F" w:rsidP="008E2B9B">
            <w:pPr>
              <w:rPr>
                <w:rFonts w:ascii="Palatino Linotype" w:hAnsi="Palatino Linotype"/>
                <w:sz w:val="20"/>
                <w:szCs w:val="20"/>
              </w:rPr>
            </w:pPr>
            <w:r w:rsidRPr="00DE477F">
              <w:rPr>
                <w:rFonts w:ascii="Palatino Linotype" w:hAnsi="Palatino Linotype"/>
                <w:sz w:val="20"/>
                <w:szCs w:val="20"/>
              </w:rPr>
              <w:t>SAMPLE_NUMBER</w:t>
            </w:r>
          </w:p>
        </w:tc>
        <w:tc>
          <w:tcPr>
            <w:tcW w:w="1440" w:type="dxa"/>
          </w:tcPr>
          <w:p w14:paraId="2E986E60" w14:textId="77777777" w:rsidR="001E415B" w:rsidRPr="00DE477F" w:rsidRDefault="001E415B">
            <w:pPr>
              <w:rPr>
                <w:rFonts w:ascii="Palatino Linotype" w:hAnsi="Palatino Linotype"/>
                <w:sz w:val="20"/>
                <w:szCs w:val="20"/>
              </w:rPr>
            </w:pPr>
            <w:r w:rsidRPr="00DE477F">
              <w:rPr>
                <w:rFonts w:ascii="Palatino Linotype" w:hAnsi="Palatino Linotype"/>
                <w:sz w:val="20"/>
                <w:szCs w:val="20"/>
              </w:rPr>
              <w:t>Numeric</w:t>
            </w:r>
          </w:p>
        </w:tc>
        <w:tc>
          <w:tcPr>
            <w:tcW w:w="5940" w:type="dxa"/>
            <w:gridSpan w:val="2"/>
          </w:tcPr>
          <w:p w14:paraId="28CF1E8F" w14:textId="77777777" w:rsidR="001E415B" w:rsidRPr="00DE477F" w:rsidRDefault="001E415B" w:rsidP="008E2B9B">
            <w:pPr>
              <w:rPr>
                <w:rFonts w:ascii="Palatino Linotype" w:hAnsi="Palatino Linotype"/>
                <w:sz w:val="20"/>
                <w:szCs w:val="20"/>
              </w:rPr>
            </w:pPr>
            <w:r w:rsidRPr="00DE477F">
              <w:rPr>
                <w:rFonts w:ascii="Palatino Linotype" w:hAnsi="Palatino Linotype"/>
                <w:sz w:val="20"/>
                <w:szCs w:val="20"/>
              </w:rPr>
              <w:t>Sample number as used on field sheet (on sample label)</w:t>
            </w:r>
          </w:p>
        </w:tc>
      </w:tr>
      <w:tr w:rsidR="002854A6" w:rsidRPr="00DE477F" w14:paraId="2A59FEBE" w14:textId="77777777" w:rsidTr="008C0FF3">
        <w:trPr>
          <w:trHeight w:val="302"/>
        </w:trPr>
        <w:tc>
          <w:tcPr>
            <w:tcW w:w="2046" w:type="dxa"/>
          </w:tcPr>
          <w:p w14:paraId="628034F8" w14:textId="77777777" w:rsidR="002854A6" w:rsidRPr="00DE477F" w:rsidRDefault="002854A6" w:rsidP="008E2B9B">
            <w:pPr>
              <w:rPr>
                <w:rFonts w:ascii="Palatino Linotype" w:hAnsi="Palatino Linotype"/>
                <w:sz w:val="20"/>
                <w:szCs w:val="20"/>
                <w:highlight w:val="yellow"/>
              </w:rPr>
            </w:pPr>
            <w:r w:rsidRPr="00DE477F">
              <w:rPr>
                <w:rFonts w:ascii="Palatino Linotype" w:hAnsi="Palatino Linotype"/>
                <w:sz w:val="20"/>
                <w:szCs w:val="20"/>
              </w:rPr>
              <w:t>DATE COLLECTED</w:t>
            </w:r>
          </w:p>
        </w:tc>
        <w:tc>
          <w:tcPr>
            <w:tcW w:w="1440" w:type="dxa"/>
          </w:tcPr>
          <w:p w14:paraId="6B7CEAA1" w14:textId="77777777" w:rsidR="002854A6" w:rsidRPr="00DE477F" w:rsidRDefault="002854A6">
            <w:pPr>
              <w:rPr>
                <w:rFonts w:ascii="Palatino Linotype" w:hAnsi="Palatino Linotype"/>
              </w:rPr>
            </w:pPr>
            <w:r w:rsidRPr="00DE477F">
              <w:rPr>
                <w:rFonts w:ascii="Palatino Linotype" w:hAnsi="Palatino Linotype"/>
                <w:sz w:val="20"/>
                <w:szCs w:val="20"/>
              </w:rPr>
              <w:t xml:space="preserve">MMDDYY </w:t>
            </w:r>
          </w:p>
        </w:tc>
        <w:tc>
          <w:tcPr>
            <w:tcW w:w="5940" w:type="dxa"/>
            <w:gridSpan w:val="2"/>
          </w:tcPr>
          <w:p w14:paraId="324208D7" w14:textId="77777777" w:rsidR="002854A6" w:rsidRPr="00DE477F" w:rsidRDefault="002854A6" w:rsidP="008E2B9B">
            <w:pPr>
              <w:rPr>
                <w:rFonts w:ascii="Palatino Linotype" w:hAnsi="Palatino Linotype"/>
                <w:sz w:val="20"/>
                <w:szCs w:val="20"/>
              </w:rPr>
            </w:pPr>
            <w:r w:rsidRPr="00DE477F">
              <w:rPr>
                <w:rFonts w:ascii="Palatino Linotype" w:hAnsi="Palatino Linotype"/>
                <w:sz w:val="20"/>
                <w:szCs w:val="20"/>
              </w:rPr>
              <w:t>Date sample was taken</w:t>
            </w:r>
          </w:p>
        </w:tc>
      </w:tr>
      <w:tr w:rsidR="002854A6" w:rsidRPr="00DE477F" w14:paraId="76CF92E1" w14:textId="77777777" w:rsidTr="00013973">
        <w:trPr>
          <w:trHeight w:hRule="exact" w:val="562"/>
        </w:trPr>
        <w:tc>
          <w:tcPr>
            <w:tcW w:w="2046" w:type="dxa"/>
          </w:tcPr>
          <w:p w14:paraId="598E824F" w14:textId="77777777" w:rsidR="002854A6" w:rsidRPr="00DE477F" w:rsidRDefault="002854A6" w:rsidP="008E2B9B">
            <w:pPr>
              <w:rPr>
                <w:rFonts w:ascii="Palatino Linotype" w:hAnsi="Palatino Linotype"/>
                <w:sz w:val="20"/>
                <w:szCs w:val="20"/>
              </w:rPr>
            </w:pPr>
            <w:r w:rsidRPr="00DE477F">
              <w:rPr>
                <w:rFonts w:ascii="Palatino Linotype" w:hAnsi="Palatino Linotype"/>
                <w:sz w:val="20"/>
                <w:szCs w:val="20"/>
              </w:rPr>
              <w:t>DATE TAXON</w:t>
            </w:r>
          </w:p>
        </w:tc>
        <w:tc>
          <w:tcPr>
            <w:tcW w:w="1440" w:type="dxa"/>
          </w:tcPr>
          <w:p w14:paraId="4B29EEE2" w14:textId="77777777" w:rsidR="002854A6" w:rsidRPr="00DE477F" w:rsidRDefault="002854A6">
            <w:pPr>
              <w:rPr>
                <w:rFonts w:ascii="Palatino Linotype" w:hAnsi="Palatino Linotype"/>
              </w:rPr>
            </w:pPr>
            <w:r w:rsidRPr="00DE477F">
              <w:rPr>
                <w:rFonts w:ascii="Palatino Linotype" w:hAnsi="Palatino Linotype"/>
                <w:sz w:val="20"/>
                <w:szCs w:val="20"/>
              </w:rPr>
              <w:t xml:space="preserve">MMDDYY </w:t>
            </w:r>
          </w:p>
        </w:tc>
        <w:tc>
          <w:tcPr>
            <w:tcW w:w="5940" w:type="dxa"/>
            <w:gridSpan w:val="2"/>
          </w:tcPr>
          <w:p w14:paraId="22BE3A4E" w14:textId="77777777" w:rsidR="002854A6" w:rsidRPr="00DE477F" w:rsidRDefault="002854A6" w:rsidP="008E2B9B">
            <w:pPr>
              <w:rPr>
                <w:rFonts w:ascii="Palatino Linotype" w:hAnsi="Palatino Linotype"/>
                <w:sz w:val="20"/>
                <w:szCs w:val="20"/>
              </w:rPr>
            </w:pPr>
            <w:r w:rsidRPr="00DE477F">
              <w:rPr>
                <w:rFonts w:ascii="Palatino Linotype" w:hAnsi="Palatino Linotype"/>
                <w:sz w:val="20"/>
                <w:szCs w:val="20"/>
              </w:rPr>
              <w:t>Date that the taxonomist started identifying organisms in the sample</w:t>
            </w:r>
          </w:p>
        </w:tc>
      </w:tr>
      <w:tr w:rsidR="00716B7E" w:rsidRPr="00DE477F" w14:paraId="226D6C77" w14:textId="77777777" w:rsidTr="00013973">
        <w:trPr>
          <w:trHeight w:hRule="exact" w:val="562"/>
        </w:trPr>
        <w:tc>
          <w:tcPr>
            <w:tcW w:w="2046" w:type="dxa"/>
          </w:tcPr>
          <w:p w14:paraId="1442CC0F" w14:textId="77777777" w:rsidR="00716B7E" w:rsidRPr="00DE477F" w:rsidRDefault="00716B7E" w:rsidP="008E2B9B">
            <w:pPr>
              <w:rPr>
                <w:rFonts w:ascii="Palatino Linotype" w:hAnsi="Palatino Linotype"/>
                <w:sz w:val="20"/>
                <w:szCs w:val="20"/>
                <w:highlight w:val="yellow"/>
              </w:rPr>
            </w:pPr>
            <w:r w:rsidRPr="00DE477F">
              <w:rPr>
                <w:rFonts w:ascii="Palatino Linotype" w:hAnsi="Palatino Linotype"/>
                <w:sz w:val="20"/>
                <w:szCs w:val="20"/>
              </w:rPr>
              <w:t>CONDITION_CODE</w:t>
            </w:r>
          </w:p>
        </w:tc>
        <w:tc>
          <w:tcPr>
            <w:tcW w:w="1440" w:type="dxa"/>
          </w:tcPr>
          <w:p w14:paraId="619B1AE9" w14:textId="77777777" w:rsidR="00716B7E" w:rsidRPr="00DE477F" w:rsidRDefault="00716B7E" w:rsidP="008E2B9B">
            <w:pPr>
              <w:rPr>
                <w:rFonts w:ascii="Palatino Linotype" w:hAnsi="Palatino Linotype"/>
                <w:sz w:val="20"/>
                <w:szCs w:val="20"/>
              </w:rPr>
            </w:pPr>
            <w:r w:rsidRPr="00DE477F">
              <w:rPr>
                <w:rFonts w:ascii="Palatino Linotype" w:hAnsi="Palatino Linotype"/>
                <w:sz w:val="20"/>
                <w:szCs w:val="20"/>
              </w:rPr>
              <w:t>Character</w:t>
            </w:r>
          </w:p>
        </w:tc>
        <w:tc>
          <w:tcPr>
            <w:tcW w:w="5940" w:type="dxa"/>
            <w:gridSpan w:val="2"/>
          </w:tcPr>
          <w:p w14:paraId="16645715" w14:textId="77777777" w:rsidR="00716B7E" w:rsidRPr="00DE477F" w:rsidRDefault="00716B7E" w:rsidP="008E2B9B">
            <w:pPr>
              <w:rPr>
                <w:rFonts w:ascii="Palatino Linotype" w:hAnsi="Palatino Linotype"/>
                <w:sz w:val="20"/>
                <w:szCs w:val="20"/>
              </w:rPr>
            </w:pPr>
            <w:r w:rsidRPr="00DE477F">
              <w:rPr>
                <w:rFonts w:ascii="Palatino Linotype" w:hAnsi="Palatino Linotype"/>
                <w:sz w:val="20"/>
                <w:szCs w:val="20"/>
              </w:rPr>
              <w:t>Condition codes describing the condition of the sample upon arrival at the laboratory.</w:t>
            </w:r>
          </w:p>
        </w:tc>
      </w:tr>
      <w:tr w:rsidR="001857C0" w:rsidRPr="00DE477F" w14:paraId="3A31261B" w14:textId="77777777" w:rsidTr="008C0FF3">
        <w:trPr>
          <w:trHeight w:val="302"/>
        </w:trPr>
        <w:tc>
          <w:tcPr>
            <w:tcW w:w="2046" w:type="dxa"/>
          </w:tcPr>
          <w:p w14:paraId="5AE6CEAC" w14:textId="77777777" w:rsidR="001857C0" w:rsidRPr="00DE477F" w:rsidRDefault="001857C0" w:rsidP="008E2B9B">
            <w:pPr>
              <w:rPr>
                <w:rFonts w:ascii="Palatino Linotype" w:hAnsi="Palatino Linotype"/>
                <w:sz w:val="20"/>
                <w:szCs w:val="20"/>
              </w:rPr>
            </w:pPr>
            <w:r w:rsidRPr="00DE477F">
              <w:rPr>
                <w:rFonts w:ascii="Palatino Linotype" w:hAnsi="Palatino Linotype"/>
                <w:sz w:val="20"/>
                <w:szCs w:val="20"/>
              </w:rPr>
              <w:t>FAMILY</w:t>
            </w:r>
          </w:p>
        </w:tc>
        <w:tc>
          <w:tcPr>
            <w:tcW w:w="1440" w:type="dxa"/>
          </w:tcPr>
          <w:p w14:paraId="63937439" w14:textId="77777777" w:rsidR="001857C0" w:rsidRPr="00DE477F" w:rsidRDefault="001857C0" w:rsidP="008E2B9B">
            <w:pPr>
              <w:rPr>
                <w:rFonts w:ascii="Palatino Linotype" w:hAnsi="Palatino Linotype"/>
              </w:rPr>
            </w:pPr>
            <w:r w:rsidRPr="00DE477F">
              <w:rPr>
                <w:rFonts w:ascii="Palatino Linotype" w:hAnsi="Palatino Linotype"/>
                <w:sz w:val="20"/>
                <w:szCs w:val="20"/>
              </w:rPr>
              <w:t>Character</w:t>
            </w:r>
          </w:p>
        </w:tc>
        <w:tc>
          <w:tcPr>
            <w:tcW w:w="5940" w:type="dxa"/>
            <w:gridSpan w:val="2"/>
          </w:tcPr>
          <w:p w14:paraId="2ADEA372" w14:textId="77777777" w:rsidR="001857C0" w:rsidRPr="00DE477F" w:rsidRDefault="001857C0" w:rsidP="008E2B9B">
            <w:pPr>
              <w:rPr>
                <w:rFonts w:ascii="Palatino Linotype" w:hAnsi="Palatino Linotype"/>
                <w:sz w:val="20"/>
                <w:szCs w:val="20"/>
              </w:rPr>
            </w:pPr>
            <w:r w:rsidRPr="00DE477F">
              <w:rPr>
                <w:rFonts w:ascii="Palatino Linotype" w:hAnsi="Palatino Linotype"/>
                <w:sz w:val="20"/>
                <w:szCs w:val="20"/>
              </w:rPr>
              <w:t>Taxonomic family</w:t>
            </w:r>
          </w:p>
        </w:tc>
      </w:tr>
      <w:tr w:rsidR="001857C0" w:rsidRPr="00DE477F" w14:paraId="5C370206" w14:textId="77777777" w:rsidTr="008C0FF3">
        <w:trPr>
          <w:trHeight w:val="302"/>
        </w:trPr>
        <w:tc>
          <w:tcPr>
            <w:tcW w:w="2046" w:type="dxa"/>
          </w:tcPr>
          <w:p w14:paraId="0A8F9D8C" w14:textId="77777777" w:rsidR="001857C0" w:rsidRPr="00DE477F" w:rsidRDefault="001857C0" w:rsidP="008E2B9B">
            <w:pPr>
              <w:rPr>
                <w:rFonts w:ascii="Palatino Linotype" w:hAnsi="Palatino Linotype"/>
                <w:sz w:val="20"/>
                <w:szCs w:val="20"/>
              </w:rPr>
            </w:pPr>
            <w:r w:rsidRPr="00DE477F">
              <w:rPr>
                <w:rFonts w:ascii="Palatino Linotype" w:hAnsi="Palatino Linotype"/>
                <w:sz w:val="20"/>
                <w:szCs w:val="20"/>
              </w:rPr>
              <w:t>GENUS</w:t>
            </w:r>
          </w:p>
        </w:tc>
        <w:tc>
          <w:tcPr>
            <w:tcW w:w="1440" w:type="dxa"/>
          </w:tcPr>
          <w:p w14:paraId="429BBF21" w14:textId="77777777" w:rsidR="001857C0" w:rsidRPr="00DE477F" w:rsidRDefault="001857C0" w:rsidP="008E2B9B">
            <w:pPr>
              <w:rPr>
                <w:rFonts w:ascii="Palatino Linotype" w:hAnsi="Palatino Linotype"/>
              </w:rPr>
            </w:pPr>
            <w:r w:rsidRPr="00DE477F">
              <w:rPr>
                <w:rFonts w:ascii="Palatino Linotype" w:hAnsi="Palatino Linotype"/>
                <w:sz w:val="20"/>
                <w:szCs w:val="20"/>
              </w:rPr>
              <w:t>Character</w:t>
            </w:r>
          </w:p>
        </w:tc>
        <w:tc>
          <w:tcPr>
            <w:tcW w:w="5940" w:type="dxa"/>
            <w:gridSpan w:val="2"/>
          </w:tcPr>
          <w:p w14:paraId="6C002276" w14:textId="77777777" w:rsidR="001857C0" w:rsidRPr="00DE477F" w:rsidRDefault="001857C0" w:rsidP="008E2B9B">
            <w:pPr>
              <w:rPr>
                <w:rFonts w:ascii="Palatino Linotype" w:hAnsi="Palatino Linotype"/>
                <w:sz w:val="20"/>
                <w:szCs w:val="20"/>
              </w:rPr>
            </w:pPr>
            <w:r w:rsidRPr="00DE477F">
              <w:rPr>
                <w:rFonts w:ascii="Palatino Linotype" w:hAnsi="Palatino Linotype"/>
                <w:sz w:val="20"/>
                <w:szCs w:val="20"/>
              </w:rPr>
              <w:t>Taxonomic genus</w:t>
            </w:r>
          </w:p>
        </w:tc>
      </w:tr>
      <w:tr w:rsidR="001857C0" w:rsidRPr="00DE477F" w14:paraId="7D662FFB" w14:textId="77777777" w:rsidTr="008C0FF3">
        <w:trPr>
          <w:trHeight w:val="302"/>
        </w:trPr>
        <w:tc>
          <w:tcPr>
            <w:tcW w:w="2046" w:type="dxa"/>
          </w:tcPr>
          <w:p w14:paraId="45559571" w14:textId="77777777" w:rsidR="001857C0" w:rsidRPr="00DE477F" w:rsidRDefault="001857C0" w:rsidP="008E2B9B">
            <w:pPr>
              <w:rPr>
                <w:rFonts w:ascii="Palatino Linotype" w:hAnsi="Palatino Linotype"/>
                <w:sz w:val="20"/>
                <w:szCs w:val="20"/>
              </w:rPr>
            </w:pPr>
            <w:r w:rsidRPr="00DE477F">
              <w:rPr>
                <w:rFonts w:ascii="Palatino Linotype" w:hAnsi="Palatino Linotype"/>
                <w:sz w:val="20"/>
                <w:szCs w:val="20"/>
              </w:rPr>
              <w:t>SPECIES</w:t>
            </w:r>
          </w:p>
        </w:tc>
        <w:tc>
          <w:tcPr>
            <w:tcW w:w="1440" w:type="dxa"/>
          </w:tcPr>
          <w:p w14:paraId="7F52F427" w14:textId="77777777" w:rsidR="001857C0" w:rsidRPr="00DE477F" w:rsidRDefault="001857C0" w:rsidP="008E2B9B">
            <w:pPr>
              <w:rPr>
                <w:rFonts w:ascii="Palatino Linotype" w:hAnsi="Palatino Linotype"/>
              </w:rPr>
            </w:pPr>
            <w:r w:rsidRPr="00DE477F">
              <w:rPr>
                <w:rFonts w:ascii="Palatino Linotype" w:hAnsi="Palatino Linotype"/>
                <w:sz w:val="20"/>
                <w:szCs w:val="20"/>
              </w:rPr>
              <w:t>Character</w:t>
            </w:r>
          </w:p>
        </w:tc>
        <w:tc>
          <w:tcPr>
            <w:tcW w:w="5940" w:type="dxa"/>
            <w:gridSpan w:val="2"/>
          </w:tcPr>
          <w:p w14:paraId="2C6D6FC9" w14:textId="77777777" w:rsidR="001857C0" w:rsidRPr="00DE477F" w:rsidRDefault="001857C0" w:rsidP="008E2B9B">
            <w:pPr>
              <w:rPr>
                <w:rFonts w:ascii="Palatino Linotype" w:hAnsi="Palatino Linotype"/>
                <w:sz w:val="20"/>
                <w:szCs w:val="20"/>
              </w:rPr>
            </w:pPr>
            <w:r w:rsidRPr="00DE477F">
              <w:rPr>
                <w:rFonts w:ascii="Palatino Linotype" w:hAnsi="Palatino Linotype"/>
                <w:sz w:val="20"/>
                <w:szCs w:val="20"/>
              </w:rPr>
              <w:t>Taxonomic species</w:t>
            </w:r>
          </w:p>
        </w:tc>
      </w:tr>
      <w:tr w:rsidR="001857C0" w:rsidRPr="00DE477F" w14:paraId="6DB19FF8" w14:textId="77777777" w:rsidTr="008E2B9B">
        <w:trPr>
          <w:trHeight w:hRule="exact" w:val="1167"/>
        </w:trPr>
        <w:tc>
          <w:tcPr>
            <w:tcW w:w="2046" w:type="dxa"/>
          </w:tcPr>
          <w:p w14:paraId="544BB8B4" w14:textId="77777777" w:rsidR="001857C0" w:rsidRPr="00DE477F" w:rsidRDefault="001857C0" w:rsidP="008E2B9B">
            <w:pPr>
              <w:rPr>
                <w:rFonts w:ascii="Palatino Linotype" w:hAnsi="Palatino Linotype"/>
                <w:sz w:val="20"/>
                <w:szCs w:val="20"/>
              </w:rPr>
            </w:pPr>
            <w:r w:rsidRPr="00DE477F">
              <w:rPr>
                <w:rFonts w:ascii="Palatino Linotype" w:hAnsi="Palatino Linotype"/>
                <w:sz w:val="20"/>
                <w:szCs w:val="20"/>
              </w:rPr>
              <w:t>TSN</w:t>
            </w:r>
          </w:p>
        </w:tc>
        <w:tc>
          <w:tcPr>
            <w:tcW w:w="1440" w:type="dxa"/>
          </w:tcPr>
          <w:p w14:paraId="77F9A96E" w14:textId="77777777" w:rsidR="001857C0" w:rsidRPr="00DE477F" w:rsidRDefault="001857C0" w:rsidP="008E2B9B">
            <w:pPr>
              <w:rPr>
                <w:rFonts w:ascii="Palatino Linotype" w:hAnsi="Palatino Linotype"/>
                <w:sz w:val="20"/>
                <w:szCs w:val="20"/>
              </w:rPr>
            </w:pPr>
            <w:r w:rsidRPr="00DE477F">
              <w:rPr>
                <w:rFonts w:ascii="Palatino Linotype" w:hAnsi="Palatino Linotype"/>
                <w:sz w:val="20"/>
                <w:szCs w:val="20"/>
              </w:rPr>
              <w:t>Numeric</w:t>
            </w:r>
          </w:p>
        </w:tc>
        <w:tc>
          <w:tcPr>
            <w:tcW w:w="5940" w:type="dxa"/>
            <w:gridSpan w:val="2"/>
          </w:tcPr>
          <w:p w14:paraId="3FE5CB36" w14:textId="77777777" w:rsidR="001857C0" w:rsidRPr="00DE477F" w:rsidRDefault="008E2B9B" w:rsidP="008E2B9B">
            <w:pPr>
              <w:rPr>
                <w:rFonts w:ascii="Palatino Linotype" w:hAnsi="Palatino Linotype"/>
                <w:sz w:val="20"/>
                <w:szCs w:val="20"/>
              </w:rPr>
            </w:pPr>
            <w:r w:rsidRPr="00DE477F">
              <w:rPr>
                <w:rFonts w:ascii="Palatino Linotype" w:hAnsi="Palatino Linotype"/>
                <w:sz w:val="20"/>
                <w:szCs w:val="20"/>
              </w:rPr>
              <w:t xml:space="preserve">Taxonomic Serial Number is a unique and persistent identifier for a scientific name in the Integrated Taxonomic Information System (ITIS). </w:t>
            </w:r>
            <w:r w:rsidR="001857C0" w:rsidRPr="00DE477F">
              <w:rPr>
                <w:rFonts w:ascii="Palatino Linotype" w:hAnsi="Palatino Linotype"/>
                <w:sz w:val="20"/>
                <w:szCs w:val="20"/>
              </w:rPr>
              <w:t>If taxon is not in this list, provide citation for reference used to identify organism in</w:t>
            </w:r>
            <w:r w:rsidRPr="00DE477F">
              <w:rPr>
                <w:rFonts w:ascii="Palatino Linotype" w:hAnsi="Palatino Linotype"/>
                <w:sz w:val="20"/>
                <w:szCs w:val="20"/>
              </w:rPr>
              <w:t xml:space="preserve"> </w:t>
            </w:r>
            <w:r w:rsidR="001857C0" w:rsidRPr="00DE477F">
              <w:rPr>
                <w:rFonts w:ascii="Palatino Linotype" w:hAnsi="Palatino Linotype"/>
                <w:sz w:val="20"/>
                <w:szCs w:val="20"/>
              </w:rPr>
              <w:t>CITATION field</w:t>
            </w:r>
          </w:p>
        </w:tc>
      </w:tr>
      <w:tr w:rsidR="001857C0" w:rsidRPr="00DE477F" w14:paraId="17D82FD3" w14:textId="77777777" w:rsidTr="008C0FF3">
        <w:trPr>
          <w:trHeight w:val="302"/>
        </w:trPr>
        <w:tc>
          <w:tcPr>
            <w:tcW w:w="2046" w:type="dxa"/>
          </w:tcPr>
          <w:p w14:paraId="5252E6A0" w14:textId="77777777" w:rsidR="001857C0" w:rsidRPr="00DE477F" w:rsidRDefault="008E2B9B" w:rsidP="008E2B9B">
            <w:pPr>
              <w:rPr>
                <w:rFonts w:ascii="Palatino Linotype" w:hAnsi="Palatino Linotype"/>
                <w:sz w:val="20"/>
                <w:szCs w:val="20"/>
              </w:rPr>
            </w:pPr>
            <w:r w:rsidRPr="00DE477F">
              <w:rPr>
                <w:rFonts w:ascii="Palatino Linotype" w:hAnsi="Palatino Linotype"/>
                <w:sz w:val="20"/>
                <w:szCs w:val="20"/>
              </w:rPr>
              <w:t>TAXA NAME</w:t>
            </w:r>
          </w:p>
        </w:tc>
        <w:tc>
          <w:tcPr>
            <w:tcW w:w="1440" w:type="dxa"/>
          </w:tcPr>
          <w:p w14:paraId="516679F1" w14:textId="77777777" w:rsidR="001857C0" w:rsidRPr="00DE477F" w:rsidRDefault="008E2B9B" w:rsidP="008E2B9B">
            <w:pPr>
              <w:rPr>
                <w:rFonts w:ascii="Palatino Linotype" w:hAnsi="Palatino Linotype"/>
                <w:sz w:val="20"/>
                <w:szCs w:val="20"/>
              </w:rPr>
            </w:pPr>
            <w:r w:rsidRPr="00DE477F">
              <w:rPr>
                <w:rFonts w:ascii="Palatino Linotype" w:hAnsi="Palatino Linotype"/>
                <w:sz w:val="20"/>
                <w:szCs w:val="20"/>
              </w:rPr>
              <w:t>Character</w:t>
            </w:r>
          </w:p>
        </w:tc>
        <w:tc>
          <w:tcPr>
            <w:tcW w:w="5940" w:type="dxa"/>
            <w:gridSpan w:val="2"/>
          </w:tcPr>
          <w:p w14:paraId="6360E904" w14:textId="77777777" w:rsidR="001857C0" w:rsidRPr="00DE477F" w:rsidRDefault="008E2B9B" w:rsidP="008E2B9B">
            <w:pPr>
              <w:rPr>
                <w:rFonts w:ascii="Palatino Linotype" w:hAnsi="Palatino Linotype"/>
                <w:sz w:val="20"/>
                <w:szCs w:val="20"/>
              </w:rPr>
            </w:pPr>
            <w:r w:rsidRPr="00DE477F">
              <w:rPr>
                <w:rFonts w:ascii="Palatino Linotype" w:hAnsi="Palatino Linotype"/>
                <w:sz w:val="20"/>
                <w:szCs w:val="20"/>
              </w:rPr>
              <w:t>Complete taxon name</w:t>
            </w:r>
          </w:p>
        </w:tc>
      </w:tr>
      <w:tr w:rsidR="001857C0" w:rsidRPr="00DE477F" w14:paraId="61AE7AF1" w14:textId="77777777" w:rsidTr="00013973">
        <w:trPr>
          <w:trHeight w:hRule="exact" w:val="562"/>
        </w:trPr>
        <w:tc>
          <w:tcPr>
            <w:tcW w:w="2046" w:type="dxa"/>
          </w:tcPr>
          <w:p w14:paraId="5BAF5E4F" w14:textId="77777777" w:rsidR="001857C0" w:rsidRPr="00DE477F" w:rsidRDefault="008E2B9B" w:rsidP="008E2B9B">
            <w:pPr>
              <w:rPr>
                <w:rFonts w:ascii="Palatino Linotype" w:hAnsi="Palatino Linotype"/>
                <w:sz w:val="20"/>
                <w:szCs w:val="20"/>
              </w:rPr>
            </w:pPr>
            <w:r w:rsidRPr="00DE477F">
              <w:rPr>
                <w:rFonts w:ascii="Palatino Linotype" w:hAnsi="Palatino Linotype"/>
                <w:sz w:val="20"/>
                <w:szCs w:val="20"/>
              </w:rPr>
              <w:t>ABUNDANCE TOTAL</w:t>
            </w:r>
          </w:p>
        </w:tc>
        <w:tc>
          <w:tcPr>
            <w:tcW w:w="1440" w:type="dxa"/>
          </w:tcPr>
          <w:p w14:paraId="71C1E06D" w14:textId="77777777" w:rsidR="001857C0" w:rsidRPr="00DE477F" w:rsidRDefault="008E2B9B" w:rsidP="008E2B9B">
            <w:pPr>
              <w:rPr>
                <w:rFonts w:ascii="Palatino Linotype" w:hAnsi="Palatino Linotype"/>
                <w:sz w:val="20"/>
                <w:szCs w:val="20"/>
              </w:rPr>
            </w:pPr>
            <w:r w:rsidRPr="00DE477F">
              <w:rPr>
                <w:rFonts w:ascii="Palatino Linotype" w:hAnsi="Palatino Linotype"/>
                <w:sz w:val="20"/>
                <w:szCs w:val="20"/>
              </w:rPr>
              <w:t>Numeric</w:t>
            </w:r>
          </w:p>
        </w:tc>
        <w:tc>
          <w:tcPr>
            <w:tcW w:w="5940" w:type="dxa"/>
            <w:gridSpan w:val="2"/>
          </w:tcPr>
          <w:p w14:paraId="35CBACBC" w14:textId="77777777" w:rsidR="001857C0" w:rsidRPr="00DE477F" w:rsidRDefault="008E2B9B" w:rsidP="008E2B9B">
            <w:pPr>
              <w:rPr>
                <w:rFonts w:ascii="Palatino Linotype" w:hAnsi="Palatino Linotype"/>
                <w:sz w:val="20"/>
                <w:szCs w:val="20"/>
              </w:rPr>
            </w:pPr>
            <w:r w:rsidRPr="00DE477F">
              <w:rPr>
                <w:rFonts w:ascii="Palatino Linotype" w:hAnsi="Palatino Linotype"/>
                <w:sz w:val="20"/>
                <w:szCs w:val="20"/>
              </w:rPr>
              <w:t>Total number of individuals</w:t>
            </w:r>
          </w:p>
        </w:tc>
      </w:tr>
      <w:tr w:rsidR="001857C0" w:rsidRPr="00DE477F" w14:paraId="37BABEB8" w14:textId="77777777" w:rsidTr="008C0FF3">
        <w:trPr>
          <w:trHeight w:val="302"/>
        </w:trPr>
        <w:tc>
          <w:tcPr>
            <w:tcW w:w="2046" w:type="dxa"/>
            <w:vAlign w:val="center"/>
          </w:tcPr>
          <w:p w14:paraId="7DAF56CC" w14:textId="77777777" w:rsidR="001857C0" w:rsidRPr="00DE477F" w:rsidRDefault="008E2B9B" w:rsidP="001857C0">
            <w:pPr>
              <w:rPr>
                <w:rFonts w:ascii="Palatino Linotype" w:hAnsi="Palatino Linotype"/>
                <w:sz w:val="20"/>
                <w:szCs w:val="20"/>
              </w:rPr>
            </w:pPr>
            <w:r w:rsidRPr="00DE477F">
              <w:rPr>
                <w:rFonts w:ascii="Palatino Linotype" w:hAnsi="Palatino Linotype"/>
                <w:sz w:val="20"/>
                <w:szCs w:val="20"/>
              </w:rPr>
              <w:t>DISTINCT</w:t>
            </w:r>
          </w:p>
        </w:tc>
        <w:tc>
          <w:tcPr>
            <w:tcW w:w="1440" w:type="dxa"/>
            <w:vAlign w:val="center"/>
          </w:tcPr>
          <w:p w14:paraId="4AA1DBDA" w14:textId="77777777" w:rsidR="001857C0" w:rsidRPr="00DE477F" w:rsidRDefault="008E2B9B" w:rsidP="001857C0">
            <w:pPr>
              <w:rPr>
                <w:rFonts w:ascii="Palatino Linotype" w:hAnsi="Palatino Linotype"/>
                <w:sz w:val="20"/>
                <w:szCs w:val="20"/>
              </w:rPr>
            </w:pPr>
            <w:r w:rsidRPr="00DE477F">
              <w:rPr>
                <w:rFonts w:ascii="Palatino Linotype" w:hAnsi="Palatino Linotype"/>
                <w:sz w:val="20"/>
                <w:szCs w:val="20"/>
              </w:rPr>
              <w:t>Character</w:t>
            </w:r>
          </w:p>
        </w:tc>
        <w:tc>
          <w:tcPr>
            <w:tcW w:w="5940" w:type="dxa"/>
            <w:gridSpan w:val="2"/>
            <w:vAlign w:val="center"/>
          </w:tcPr>
          <w:p w14:paraId="3E7C0AE5" w14:textId="77777777" w:rsidR="001857C0" w:rsidRPr="00DE477F" w:rsidRDefault="008E2B9B" w:rsidP="002854A6">
            <w:pPr>
              <w:rPr>
                <w:rFonts w:ascii="Palatino Linotype" w:hAnsi="Palatino Linotype"/>
                <w:sz w:val="20"/>
                <w:szCs w:val="20"/>
              </w:rPr>
            </w:pPr>
            <w:r w:rsidRPr="00DE477F">
              <w:rPr>
                <w:rFonts w:ascii="Palatino Linotype" w:hAnsi="Palatino Linotype"/>
                <w:sz w:val="20"/>
                <w:szCs w:val="20"/>
              </w:rPr>
              <w:t>Distinct taxa in sample (y/n)</w:t>
            </w:r>
          </w:p>
        </w:tc>
      </w:tr>
      <w:tr w:rsidR="008E2B9B" w:rsidRPr="00DE477F" w14:paraId="3B533AC0" w14:textId="77777777" w:rsidTr="00013973">
        <w:trPr>
          <w:trHeight w:hRule="exact" w:val="562"/>
        </w:trPr>
        <w:tc>
          <w:tcPr>
            <w:tcW w:w="2046" w:type="dxa"/>
          </w:tcPr>
          <w:p w14:paraId="12337648" w14:textId="77777777" w:rsidR="008E2B9B" w:rsidRPr="00DE477F" w:rsidRDefault="008E2B9B" w:rsidP="008E2B9B">
            <w:pPr>
              <w:rPr>
                <w:rFonts w:ascii="Palatino Linotype" w:hAnsi="Palatino Linotype"/>
                <w:sz w:val="20"/>
                <w:szCs w:val="20"/>
              </w:rPr>
            </w:pPr>
            <w:r w:rsidRPr="00DE477F">
              <w:rPr>
                <w:rFonts w:ascii="Palatino Linotype" w:hAnsi="Palatino Linotype"/>
                <w:sz w:val="20"/>
                <w:szCs w:val="20"/>
              </w:rPr>
              <w:t>CITATION</w:t>
            </w:r>
          </w:p>
        </w:tc>
        <w:tc>
          <w:tcPr>
            <w:tcW w:w="1440" w:type="dxa"/>
          </w:tcPr>
          <w:p w14:paraId="5B4D6F09" w14:textId="77777777" w:rsidR="008E2B9B" w:rsidRPr="00DE477F" w:rsidRDefault="008E2B9B" w:rsidP="008E2B9B">
            <w:pPr>
              <w:rPr>
                <w:rFonts w:ascii="Palatino Linotype" w:hAnsi="Palatino Linotype"/>
                <w:sz w:val="20"/>
                <w:szCs w:val="20"/>
              </w:rPr>
            </w:pPr>
            <w:r w:rsidRPr="00DE477F">
              <w:rPr>
                <w:rFonts w:ascii="Palatino Linotype" w:hAnsi="Palatino Linotype"/>
                <w:sz w:val="20"/>
                <w:szCs w:val="20"/>
              </w:rPr>
              <w:t>Character</w:t>
            </w:r>
          </w:p>
        </w:tc>
        <w:tc>
          <w:tcPr>
            <w:tcW w:w="5940" w:type="dxa"/>
            <w:gridSpan w:val="2"/>
          </w:tcPr>
          <w:p w14:paraId="44A9A607" w14:textId="77777777" w:rsidR="008E2B9B" w:rsidRPr="00DE477F" w:rsidRDefault="008E2B9B" w:rsidP="008E2B9B">
            <w:pPr>
              <w:rPr>
                <w:rFonts w:ascii="Palatino Linotype" w:hAnsi="Palatino Linotype"/>
                <w:sz w:val="20"/>
                <w:szCs w:val="20"/>
              </w:rPr>
            </w:pPr>
            <w:r w:rsidRPr="00DE477F">
              <w:rPr>
                <w:rFonts w:ascii="Palatino Linotype" w:hAnsi="Palatino Linotype"/>
                <w:sz w:val="20"/>
                <w:szCs w:val="20"/>
              </w:rPr>
              <w:t xml:space="preserve">Citation for reference used to identify organism, if taxon not present in </w:t>
            </w:r>
            <w:r w:rsidR="00BE4C32" w:rsidRPr="00DE477F">
              <w:rPr>
                <w:rFonts w:ascii="Palatino Linotype" w:hAnsi="Palatino Linotype"/>
                <w:sz w:val="20"/>
                <w:szCs w:val="20"/>
              </w:rPr>
              <w:t>IT</w:t>
            </w:r>
            <w:r w:rsidRPr="00DE477F">
              <w:rPr>
                <w:rFonts w:ascii="Palatino Linotype" w:hAnsi="Palatino Linotype"/>
                <w:sz w:val="20"/>
                <w:szCs w:val="20"/>
              </w:rPr>
              <w:t>IS.</w:t>
            </w:r>
          </w:p>
        </w:tc>
      </w:tr>
      <w:tr w:rsidR="007D5735" w:rsidRPr="00DE477F" w14:paraId="29FD1A13" w14:textId="77777777" w:rsidTr="00013973">
        <w:trPr>
          <w:trHeight w:hRule="exact" w:val="562"/>
        </w:trPr>
        <w:tc>
          <w:tcPr>
            <w:tcW w:w="2046" w:type="dxa"/>
            <w:vMerge w:val="restart"/>
          </w:tcPr>
          <w:p w14:paraId="0301BA49" w14:textId="77777777" w:rsidR="007D5735" w:rsidRPr="00DE477F" w:rsidRDefault="007D5735" w:rsidP="007D5735">
            <w:pPr>
              <w:rPr>
                <w:rFonts w:ascii="Palatino Linotype" w:hAnsi="Palatino Linotype"/>
                <w:sz w:val="20"/>
                <w:szCs w:val="20"/>
                <w:highlight w:val="yellow"/>
              </w:rPr>
            </w:pPr>
            <w:r w:rsidRPr="00DE477F">
              <w:rPr>
                <w:rFonts w:ascii="Palatino Linotype" w:hAnsi="Palatino Linotype"/>
                <w:sz w:val="20"/>
                <w:szCs w:val="20"/>
              </w:rPr>
              <w:t>QA FLAG (if appropriate)</w:t>
            </w:r>
          </w:p>
        </w:tc>
        <w:tc>
          <w:tcPr>
            <w:tcW w:w="1440" w:type="dxa"/>
            <w:vMerge w:val="restart"/>
          </w:tcPr>
          <w:p w14:paraId="74543086" w14:textId="77777777" w:rsidR="007D5735" w:rsidRPr="00DE477F" w:rsidRDefault="007D5735" w:rsidP="007D5735">
            <w:pPr>
              <w:rPr>
                <w:rFonts w:ascii="Palatino Linotype" w:hAnsi="Palatino Linotype"/>
                <w:sz w:val="20"/>
                <w:szCs w:val="20"/>
              </w:rPr>
            </w:pPr>
            <w:r w:rsidRPr="00DE477F">
              <w:rPr>
                <w:rFonts w:ascii="Palatino Linotype" w:hAnsi="Palatino Linotype"/>
                <w:sz w:val="20"/>
                <w:szCs w:val="20"/>
              </w:rPr>
              <w:t>Character</w:t>
            </w:r>
          </w:p>
        </w:tc>
        <w:tc>
          <w:tcPr>
            <w:tcW w:w="5940" w:type="dxa"/>
            <w:gridSpan w:val="2"/>
            <w:vAlign w:val="center"/>
          </w:tcPr>
          <w:p w14:paraId="5CD672C0" w14:textId="77777777" w:rsidR="007D5735" w:rsidRPr="00DE477F" w:rsidRDefault="007D5735" w:rsidP="00BE4C32">
            <w:pPr>
              <w:rPr>
                <w:rFonts w:ascii="Palatino Linotype" w:hAnsi="Palatino Linotype"/>
                <w:sz w:val="20"/>
                <w:szCs w:val="20"/>
              </w:rPr>
            </w:pPr>
            <w:r w:rsidRPr="00DE477F">
              <w:rPr>
                <w:rFonts w:ascii="Palatino Linotype" w:hAnsi="Palatino Linotype"/>
                <w:sz w:val="20"/>
                <w:szCs w:val="20"/>
              </w:rPr>
              <w:t>QA/QC flag (lab may use its own flags, if defined in QA_COMMENTS field)</w:t>
            </w:r>
          </w:p>
        </w:tc>
      </w:tr>
      <w:tr w:rsidR="007D5735" w:rsidRPr="00DE477F" w14:paraId="117582FB" w14:textId="77777777" w:rsidTr="002854A6">
        <w:trPr>
          <w:trHeight w:hRule="exact" w:val="346"/>
        </w:trPr>
        <w:tc>
          <w:tcPr>
            <w:tcW w:w="2046" w:type="dxa"/>
            <w:vMerge/>
            <w:vAlign w:val="center"/>
          </w:tcPr>
          <w:p w14:paraId="6DDE1B13" w14:textId="77777777" w:rsidR="007D5735" w:rsidRPr="00DE477F" w:rsidRDefault="007D5735" w:rsidP="002854A6">
            <w:pPr>
              <w:jc w:val="center"/>
              <w:rPr>
                <w:rFonts w:ascii="Palatino Linotype" w:hAnsi="Palatino Linotype"/>
                <w:sz w:val="20"/>
                <w:szCs w:val="20"/>
                <w:highlight w:val="yellow"/>
              </w:rPr>
            </w:pPr>
          </w:p>
        </w:tc>
        <w:tc>
          <w:tcPr>
            <w:tcW w:w="1440" w:type="dxa"/>
            <w:vMerge/>
            <w:vAlign w:val="center"/>
          </w:tcPr>
          <w:p w14:paraId="7CC18F60" w14:textId="77777777" w:rsidR="007D5735" w:rsidRPr="00DE477F" w:rsidRDefault="007D5735" w:rsidP="002854A6">
            <w:pPr>
              <w:rPr>
                <w:rFonts w:ascii="Palatino Linotype" w:hAnsi="Palatino Linotype"/>
                <w:sz w:val="20"/>
                <w:szCs w:val="20"/>
              </w:rPr>
            </w:pPr>
          </w:p>
        </w:tc>
        <w:tc>
          <w:tcPr>
            <w:tcW w:w="1620" w:type="dxa"/>
          </w:tcPr>
          <w:p w14:paraId="28A6503C" w14:textId="77777777" w:rsidR="007D5735" w:rsidRPr="00DE477F" w:rsidRDefault="007D5735" w:rsidP="007D5735">
            <w:pPr>
              <w:jc w:val="center"/>
              <w:rPr>
                <w:rFonts w:ascii="Palatino Linotype" w:hAnsi="Palatino Linotype"/>
                <w:sz w:val="20"/>
                <w:szCs w:val="20"/>
              </w:rPr>
            </w:pPr>
            <w:r w:rsidRPr="00DE477F">
              <w:rPr>
                <w:rFonts w:ascii="Palatino Linotype" w:hAnsi="Palatino Linotype"/>
                <w:sz w:val="20"/>
                <w:szCs w:val="20"/>
              </w:rPr>
              <w:t>Flag</w:t>
            </w:r>
          </w:p>
        </w:tc>
        <w:tc>
          <w:tcPr>
            <w:tcW w:w="4320" w:type="dxa"/>
          </w:tcPr>
          <w:p w14:paraId="0F60D91A" w14:textId="77777777" w:rsidR="007D5735" w:rsidRPr="00DE477F" w:rsidRDefault="007D5735" w:rsidP="007D5735">
            <w:pPr>
              <w:jc w:val="center"/>
              <w:rPr>
                <w:rFonts w:ascii="Palatino Linotype" w:hAnsi="Palatino Linotype"/>
                <w:sz w:val="20"/>
                <w:szCs w:val="20"/>
              </w:rPr>
            </w:pPr>
            <w:r w:rsidRPr="00DE477F">
              <w:rPr>
                <w:rFonts w:ascii="Palatino Linotype" w:hAnsi="Palatino Linotype"/>
                <w:sz w:val="20"/>
                <w:szCs w:val="20"/>
              </w:rPr>
              <w:t>Definition</w:t>
            </w:r>
          </w:p>
        </w:tc>
      </w:tr>
      <w:tr w:rsidR="007D5735" w:rsidRPr="00DE477F" w14:paraId="5E737933" w14:textId="77777777" w:rsidTr="00013973">
        <w:trPr>
          <w:trHeight w:hRule="exact" w:val="562"/>
        </w:trPr>
        <w:tc>
          <w:tcPr>
            <w:tcW w:w="2046" w:type="dxa"/>
            <w:vMerge/>
            <w:vAlign w:val="center"/>
          </w:tcPr>
          <w:p w14:paraId="642E8410" w14:textId="77777777" w:rsidR="007D5735" w:rsidRPr="00DE477F" w:rsidRDefault="007D5735" w:rsidP="002854A6">
            <w:pPr>
              <w:jc w:val="center"/>
              <w:rPr>
                <w:rFonts w:ascii="Palatino Linotype" w:hAnsi="Palatino Linotype"/>
                <w:sz w:val="20"/>
                <w:szCs w:val="20"/>
                <w:highlight w:val="yellow"/>
              </w:rPr>
            </w:pPr>
          </w:p>
        </w:tc>
        <w:tc>
          <w:tcPr>
            <w:tcW w:w="1440" w:type="dxa"/>
            <w:vMerge/>
            <w:vAlign w:val="center"/>
          </w:tcPr>
          <w:p w14:paraId="678D5272" w14:textId="77777777" w:rsidR="007D5735" w:rsidRPr="00DE477F" w:rsidRDefault="007D5735" w:rsidP="002854A6">
            <w:pPr>
              <w:rPr>
                <w:rFonts w:ascii="Palatino Linotype" w:hAnsi="Palatino Linotype"/>
                <w:sz w:val="20"/>
                <w:szCs w:val="20"/>
              </w:rPr>
            </w:pPr>
          </w:p>
        </w:tc>
        <w:tc>
          <w:tcPr>
            <w:tcW w:w="1620" w:type="dxa"/>
          </w:tcPr>
          <w:p w14:paraId="33A0CA30" w14:textId="77777777" w:rsidR="007D5735" w:rsidRPr="00DE477F" w:rsidRDefault="007D5735" w:rsidP="002854A6">
            <w:pPr>
              <w:rPr>
                <w:rFonts w:ascii="Palatino Linotype" w:hAnsi="Palatino Linotype"/>
                <w:sz w:val="20"/>
                <w:szCs w:val="20"/>
              </w:rPr>
            </w:pPr>
            <w:r w:rsidRPr="00DE477F">
              <w:rPr>
                <w:rFonts w:ascii="Palatino Linotype" w:hAnsi="Palatino Linotype"/>
                <w:sz w:val="20"/>
                <w:szCs w:val="20"/>
              </w:rPr>
              <w:t>DD</w:t>
            </w:r>
          </w:p>
        </w:tc>
        <w:tc>
          <w:tcPr>
            <w:tcW w:w="4320" w:type="dxa"/>
          </w:tcPr>
          <w:p w14:paraId="3A79670F" w14:textId="77777777" w:rsidR="007D5735" w:rsidRPr="00DE477F" w:rsidRDefault="007D5735" w:rsidP="002854A6">
            <w:pPr>
              <w:rPr>
                <w:rFonts w:ascii="Palatino Linotype" w:hAnsi="Palatino Linotype"/>
                <w:sz w:val="20"/>
                <w:szCs w:val="20"/>
              </w:rPr>
            </w:pPr>
            <w:r w:rsidRPr="00DE477F">
              <w:rPr>
                <w:rFonts w:ascii="Palatino Linotype" w:hAnsi="Palatino Linotype"/>
                <w:sz w:val="20"/>
                <w:szCs w:val="20"/>
              </w:rPr>
              <w:t>Damaged Organism, poor condition or fragments</w:t>
            </w:r>
          </w:p>
        </w:tc>
      </w:tr>
      <w:tr w:rsidR="007D5735" w:rsidRPr="00DE477F" w14:paraId="7CA1175B" w14:textId="77777777" w:rsidTr="008C0FF3">
        <w:trPr>
          <w:trHeight w:val="302"/>
        </w:trPr>
        <w:tc>
          <w:tcPr>
            <w:tcW w:w="2046" w:type="dxa"/>
            <w:vMerge/>
            <w:vAlign w:val="center"/>
          </w:tcPr>
          <w:p w14:paraId="0EFD6FB3" w14:textId="77777777" w:rsidR="007D5735" w:rsidRPr="00DE477F" w:rsidRDefault="007D5735" w:rsidP="002854A6">
            <w:pPr>
              <w:jc w:val="center"/>
              <w:rPr>
                <w:rFonts w:ascii="Palatino Linotype" w:hAnsi="Palatino Linotype"/>
                <w:sz w:val="20"/>
                <w:szCs w:val="20"/>
                <w:highlight w:val="yellow"/>
              </w:rPr>
            </w:pPr>
          </w:p>
        </w:tc>
        <w:tc>
          <w:tcPr>
            <w:tcW w:w="1440" w:type="dxa"/>
            <w:vMerge/>
            <w:vAlign w:val="center"/>
          </w:tcPr>
          <w:p w14:paraId="2BB2D529" w14:textId="77777777" w:rsidR="007D5735" w:rsidRPr="00DE477F" w:rsidRDefault="007D5735" w:rsidP="002854A6">
            <w:pPr>
              <w:rPr>
                <w:rFonts w:ascii="Palatino Linotype" w:hAnsi="Palatino Linotype"/>
                <w:sz w:val="20"/>
                <w:szCs w:val="20"/>
              </w:rPr>
            </w:pPr>
          </w:p>
        </w:tc>
        <w:tc>
          <w:tcPr>
            <w:tcW w:w="1620" w:type="dxa"/>
          </w:tcPr>
          <w:p w14:paraId="06A8430A" w14:textId="77777777" w:rsidR="007D5735" w:rsidRPr="00DE477F" w:rsidRDefault="007D5735" w:rsidP="002854A6">
            <w:pPr>
              <w:rPr>
                <w:rFonts w:ascii="Palatino Linotype" w:hAnsi="Palatino Linotype"/>
                <w:sz w:val="20"/>
                <w:szCs w:val="20"/>
              </w:rPr>
            </w:pPr>
            <w:r w:rsidRPr="00DE477F">
              <w:rPr>
                <w:rFonts w:ascii="Palatino Linotype" w:hAnsi="Palatino Linotype"/>
                <w:sz w:val="20"/>
                <w:szCs w:val="20"/>
              </w:rPr>
              <w:t>NP</w:t>
            </w:r>
          </w:p>
        </w:tc>
        <w:tc>
          <w:tcPr>
            <w:tcW w:w="4320" w:type="dxa"/>
          </w:tcPr>
          <w:p w14:paraId="00209281" w14:textId="77777777" w:rsidR="007D5735" w:rsidRPr="00DE477F" w:rsidRDefault="007D5735" w:rsidP="002854A6">
            <w:pPr>
              <w:rPr>
                <w:rFonts w:ascii="Palatino Linotype" w:hAnsi="Palatino Linotype"/>
                <w:sz w:val="20"/>
                <w:szCs w:val="20"/>
              </w:rPr>
            </w:pPr>
            <w:r w:rsidRPr="00DE477F">
              <w:rPr>
                <w:rFonts w:ascii="Palatino Linotype" w:hAnsi="Palatino Linotype"/>
                <w:sz w:val="20"/>
                <w:szCs w:val="20"/>
              </w:rPr>
              <w:t>Not enough preservative used</w:t>
            </w:r>
          </w:p>
        </w:tc>
      </w:tr>
      <w:tr w:rsidR="007D5735" w:rsidRPr="00DE477F" w14:paraId="055FCD6B" w14:textId="77777777" w:rsidTr="007D5735">
        <w:trPr>
          <w:trHeight w:hRule="exact" w:val="825"/>
        </w:trPr>
        <w:tc>
          <w:tcPr>
            <w:tcW w:w="2046" w:type="dxa"/>
            <w:vMerge/>
            <w:vAlign w:val="center"/>
          </w:tcPr>
          <w:p w14:paraId="4B09FC9D" w14:textId="77777777" w:rsidR="007D5735" w:rsidRPr="00DE477F" w:rsidRDefault="007D5735" w:rsidP="002854A6">
            <w:pPr>
              <w:jc w:val="center"/>
              <w:rPr>
                <w:rFonts w:ascii="Palatino Linotype" w:hAnsi="Palatino Linotype"/>
                <w:sz w:val="20"/>
                <w:szCs w:val="20"/>
                <w:highlight w:val="yellow"/>
              </w:rPr>
            </w:pPr>
          </w:p>
        </w:tc>
        <w:tc>
          <w:tcPr>
            <w:tcW w:w="1440" w:type="dxa"/>
            <w:vMerge/>
            <w:vAlign w:val="center"/>
          </w:tcPr>
          <w:p w14:paraId="592CF351" w14:textId="77777777" w:rsidR="007D5735" w:rsidRPr="00DE477F" w:rsidRDefault="007D5735" w:rsidP="002854A6">
            <w:pPr>
              <w:rPr>
                <w:rFonts w:ascii="Palatino Linotype" w:hAnsi="Palatino Linotype"/>
                <w:sz w:val="20"/>
                <w:szCs w:val="20"/>
              </w:rPr>
            </w:pPr>
          </w:p>
        </w:tc>
        <w:tc>
          <w:tcPr>
            <w:tcW w:w="1620" w:type="dxa"/>
          </w:tcPr>
          <w:p w14:paraId="2C7F53ED" w14:textId="77777777" w:rsidR="007D5735" w:rsidRPr="00DE477F" w:rsidRDefault="007D5735" w:rsidP="002854A6">
            <w:pPr>
              <w:rPr>
                <w:rFonts w:ascii="Palatino Linotype" w:hAnsi="Palatino Linotype"/>
                <w:sz w:val="20"/>
                <w:szCs w:val="20"/>
              </w:rPr>
            </w:pPr>
            <w:r w:rsidRPr="00DE477F">
              <w:rPr>
                <w:rFonts w:ascii="Palatino Linotype" w:hAnsi="Palatino Linotype"/>
                <w:sz w:val="20"/>
                <w:szCs w:val="20"/>
              </w:rPr>
              <w:t>UN</w:t>
            </w:r>
          </w:p>
        </w:tc>
        <w:tc>
          <w:tcPr>
            <w:tcW w:w="4320" w:type="dxa"/>
          </w:tcPr>
          <w:p w14:paraId="2BC37B59" w14:textId="77777777" w:rsidR="007D5735" w:rsidRPr="00DE477F" w:rsidRDefault="007D5735" w:rsidP="007D5735">
            <w:pPr>
              <w:rPr>
                <w:rFonts w:ascii="Palatino Linotype" w:hAnsi="Palatino Linotype"/>
                <w:sz w:val="20"/>
                <w:szCs w:val="20"/>
              </w:rPr>
            </w:pPr>
            <w:r w:rsidRPr="00DE477F">
              <w:rPr>
                <w:rFonts w:ascii="Palatino Linotype" w:hAnsi="Palatino Linotype"/>
                <w:sz w:val="20"/>
                <w:szCs w:val="20"/>
              </w:rPr>
              <w:t>Unknown. Identification is tentative. Organism has been sent to expert taxonomist for definitive identification.</w:t>
            </w:r>
          </w:p>
        </w:tc>
      </w:tr>
      <w:tr w:rsidR="007D5735" w:rsidRPr="00DE477F" w14:paraId="143DEFEA" w14:textId="77777777" w:rsidTr="007D5735">
        <w:trPr>
          <w:trHeight w:hRule="exact" w:val="825"/>
        </w:trPr>
        <w:tc>
          <w:tcPr>
            <w:tcW w:w="2046" w:type="dxa"/>
            <w:vMerge/>
            <w:vAlign w:val="center"/>
          </w:tcPr>
          <w:p w14:paraId="47582B4E" w14:textId="77777777" w:rsidR="007D5735" w:rsidRPr="00DE477F" w:rsidRDefault="007D5735" w:rsidP="002854A6">
            <w:pPr>
              <w:jc w:val="center"/>
              <w:rPr>
                <w:rFonts w:ascii="Palatino Linotype" w:hAnsi="Palatino Linotype"/>
                <w:sz w:val="20"/>
                <w:szCs w:val="20"/>
                <w:highlight w:val="yellow"/>
              </w:rPr>
            </w:pPr>
          </w:p>
        </w:tc>
        <w:tc>
          <w:tcPr>
            <w:tcW w:w="1440" w:type="dxa"/>
            <w:vMerge/>
            <w:vAlign w:val="center"/>
          </w:tcPr>
          <w:p w14:paraId="1C823A56" w14:textId="77777777" w:rsidR="007D5735" w:rsidRPr="00DE477F" w:rsidRDefault="007D5735" w:rsidP="002854A6">
            <w:pPr>
              <w:rPr>
                <w:rFonts w:ascii="Palatino Linotype" w:hAnsi="Palatino Linotype"/>
                <w:sz w:val="20"/>
                <w:szCs w:val="20"/>
              </w:rPr>
            </w:pPr>
          </w:p>
        </w:tc>
        <w:tc>
          <w:tcPr>
            <w:tcW w:w="1620" w:type="dxa"/>
          </w:tcPr>
          <w:p w14:paraId="4B04B767" w14:textId="77777777" w:rsidR="007D5735" w:rsidRPr="00DE477F" w:rsidRDefault="007D5735" w:rsidP="002854A6">
            <w:pPr>
              <w:rPr>
                <w:rFonts w:ascii="Palatino Linotype" w:hAnsi="Palatino Linotype"/>
                <w:sz w:val="20"/>
                <w:szCs w:val="20"/>
              </w:rPr>
            </w:pPr>
            <w:r w:rsidRPr="00DE477F">
              <w:rPr>
                <w:rFonts w:ascii="Palatino Linotype" w:hAnsi="Palatino Linotype"/>
                <w:sz w:val="20"/>
                <w:szCs w:val="20"/>
              </w:rPr>
              <w:t>NT</w:t>
            </w:r>
          </w:p>
        </w:tc>
        <w:tc>
          <w:tcPr>
            <w:tcW w:w="4320" w:type="dxa"/>
          </w:tcPr>
          <w:p w14:paraId="0EFCD32C" w14:textId="77777777" w:rsidR="007D5735" w:rsidRPr="00DE477F" w:rsidRDefault="007D5735" w:rsidP="007D5735">
            <w:pPr>
              <w:rPr>
                <w:rFonts w:ascii="Palatino Linotype" w:hAnsi="Palatino Linotype"/>
                <w:sz w:val="20"/>
                <w:szCs w:val="20"/>
              </w:rPr>
            </w:pPr>
            <w:r w:rsidRPr="00DE477F">
              <w:rPr>
                <w:rFonts w:ascii="Palatino Linotype" w:hAnsi="Palatino Linotype"/>
                <w:sz w:val="20"/>
                <w:szCs w:val="20"/>
              </w:rPr>
              <w:t>Not able to meet target level for identification (may be used with other codes, or explain in QA_COMMENTS field)</w:t>
            </w:r>
          </w:p>
        </w:tc>
      </w:tr>
      <w:tr w:rsidR="007D5735" w:rsidRPr="00DE477F" w14:paraId="3D63316E" w14:textId="77777777" w:rsidTr="002854A6">
        <w:trPr>
          <w:trHeight w:hRule="exact" w:val="555"/>
        </w:trPr>
        <w:tc>
          <w:tcPr>
            <w:tcW w:w="2046" w:type="dxa"/>
            <w:vMerge/>
            <w:vAlign w:val="center"/>
          </w:tcPr>
          <w:p w14:paraId="2729AEF0" w14:textId="77777777" w:rsidR="007D5735" w:rsidRPr="00DE477F" w:rsidRDefault="007D5735" w:rsidP="002854A6">
            <w:pPr>
              <w:jc w:val="center"/>
              <w:rPr>
                <w:rFonts w:ascii="Palatino Linotype" w:hAnsi="Palatino Linotype"/>
                <w:sz w:val="20"/>
                <w:szCs w:val="20"/>
                <w:highlight w:val="yellow"/>
              </w:rPr>
            </w:pPr>
          </w:p>
        </w:tc>
        <w:tc>
          <w:tcPr>
            <w:tcW w:w="1440" w:type="dxa"/>
            <w:vMerge/>
            <w:vAlign w:val="center"/>
          </w:tcPr>
          <w:p w14:paraId="0528F93E" w14:textId="77777777" w:rsidR="007D5735" w:rsidRPr="00DE477F" w:rsidRDefault="007D5735" w:rsidP="002854A6">
            <w:pPr>
              <w:rPr>
                <w:rFonts w:ascii="Palatino Linotype" w:hAnsi="Palatino Linotype"/>
                <w:sz w:val="20"/>
                <w:szCs w:val="20"/>
              </w:rPr>
            </w:pPr>
          </w:p>
        </w:tc>
        <w:tc>
          <w:tcPr>
            <w:tcW w:w="1620" w:type="dxa"/>
          </w:tcPr>
          <w:p w14:paraId="0FEE8104" w14:textId="77777777" w:rsidR="007D5735" w:rsidRPr="00DE477F" w:rsidRDefault="007D5735" w:rsidP="002854A6">
            <w:pPr>
              <w:rPr>
                <w:rFonts w:ascii="Palatino Linotype" w:hAnsi="Palatino Linotype"/>
                <w:sz w:val="20"/>
                <w:szCs w:val="20"/>
              </w:rPr>
            </w:pPr>
            <w:r w:rsidRPr="00DE477F">
              <w:rPr>
                <w:rFonts w:ascii="Palatino Linotype" w:hAnsi="Palatino Linotype"/>
                <w:sz w:val="20"/>
                <w:szCs w:val="20"/>
              </w:rPr>
              <w:t>S</w:t>
            </w:r>
          </w:p>
        </w:tc>
        <w:tc>
          <w:tcPr>
            <w:tcW w:w="4320" w:type="dxa"/>
          </w:tcPr>
          <w:p w14:paraId="4BD8207D" w14:textId="77777777" w:rsidR="007D5735" w:rsidRPr="00DE477F" w:rsidRDefault="007D5735" w:rsidP="007D5735">
            <w:pPr>
              <w:rPr>
                <w:rFonts w:ascii="Palatino Linotype" w:hAnsi="Palatino Linotype"/>
                <w:sz w:val="20"/>
                <w:szCs w:val="20"/>
              </w:rPr>
            </w:pPr>
            <w:r w:rsidRPr="00DE477F">
              <w:rPr>
                <w:rFonts w:ascii="Palatino Linotype" w:hAnsi="Palatino Linotype"/>
                <w:sz w:val="20"/>
                <w:szCs w:val="20"/>
              </w:rPr>
              <w:t>Sample shipping problem (explain in QA_COMMENTS field)</w:t>
            </w:r>
          </w:p>
        </w:tc>
      </w:tr>
      <w:tr w:rsidR="007D5735" w:rsidRPr="00DE477F" w14:paraId="126FED07" w14:textId="77777777" w:rsidTr="008C0FF3">
        <w:trPr>
          <w:trHeight w:val="302"/>
        </w:trPr>
        <w:tc>
          <w:tcPr>
            <w:tcW w:w="2046" w:type="dxa"/>
            <w:vMerge/>
          </w:tcPr>
          <w:p w14:paraId="216C1085" w14:textId="77777777" w:rsidR="007D5735" w:rsidRPr="00DE477F" w:rsidRDefault="007D5735" w:rsidP="006D3B39">
            <w:pPr>
              <w:jc w:val="both"/>
              <w:rPr>
                <w:rFonts w:ascii="Palatino Linotype" w:hAnsi="Palatino Linotype"/>
                <w:sz w:val="20"/>
                <w:szCs w:val="20"/>
              </w:rPr>
            </w:pPr>
          </w:p>
        </w:tc>
        <w:tc>
          <w:tcPr>
            <w:tcW w:w="1440" w:type="dxa"/>
            <w:vMerge/>
          </w:tcPr>
          <w:p w14:paraId="49C283B3" w14:textId="77777777" w:rsidR="007D5735" w:rsidRPr="00DE477F" w:rsidRDefault="007D5735" w:rsidP="006D3B39">
            <w:pPr>
              <w:jc w:val="both"/>
              <w:rPr>
                <w:rFonts w:ascii="Palatino Linotype" w:hAnsi="Palatino Linotype"/>
                <w:sz w:val="20"/>
                <w:szCs w:val="20"/>
              </w:rPr>
            </w:pPr>
          </w:p>
        </w:tc>
        <w:tc>
          <w:tcPr>
            <w:tcW w:w="1620" w:type="dxa"/>
            <w:tcBorders>
              <w:right w:val="single" w:sz="4" w:space="0" w:color="auto"/>
            </w:tcBorders>
          </w:tcPr>
          <w:p w14:paraId="46434B82" w14:textId="77777777" w:rsidR="007D5735" w:rsidRPr="00DE477F" w:rsidRDefault="007D5735" w:rsidP="006D3B39">
            <w:pPr>
              <w:jc w:val="both"/>
              <w:rPr>
                <w:rFonts w:ascii="Palatino Linotype" w:hAnsi="Palatino Linotype"/>
                <w:sz w:val="20"/>
                <w:szCs w:val="20"/>
              </w:rPr>
            </w:pPr>
            <w:r w:rsidRPr="00DE477F">
              <w:rPr>
                <w:rFonts w:ascii="Palatino Linotype" w:hAnsi="Palatino Linotype"/>
                <w:sz w:val="20"/>
                <w:szCs w:val="20"/>
              </w:rPr>
              <w:t>Q</w:t>
            </w:r>
          </w:p>
        </w:tc>
        <w:tc>
          <w:tcPr>
            <w:tcW w:w="4320" w:type="dxa"/>
            <w:tcBorders>
              <w:left w:val="single" w:sz="4" w:space="0" w:color="auto"/>
            </w:tcBorders>
          </w:tcPr>
          <w:p w14:paraId="1EB4A022" w14:textId="77777777" w:rsidR="007D5735" w:rsidRPr="00DE477F" w:rsidRDefault="007D5735" w:rsidP="006D3B39">
            <w:pPr>
              <w:jc w:val="both"/>
              <w:rPr>
                <w:rFonts w:ascii="Palatino Linotype" w:hAnsi="Palatino Linotype"/>
                <w:sz w:val="20"/>
                <w:szCs w:val="20"/>
              </w:rPr>
            </w:pPr>
            <w:r w:rsidRPr="00DE477F">
              <w:rPr>
                <w:rFonts w:ascii="Palatino Linotype" w:hAnsi="Palatino Linotype"/>
                <w:sz w:val="20"/>
                <w:szCs w:val="20"/>
              </w:rPr>
              <w:t>Other quality concerns, not identified above</w:t>
            </w:r>
          </w:p>
        </w:tc>
      </w:tr>
      <w:tr w:rsidR="00716B7E" w:rsidRPr="00DE477F" w14:paraId="642678A0" w14:textId="77777777" w:rsidTr="008C0FF3">
        <w:trPr>
          <w:trHeight w:val="302"/>
        </w:trPr>
        <w:tc>
          <w:tcPr>
            <w:tcW w:w="2046" w:type="dxa"/>
          </w:tcPr>
          <w:p w14:paraId="6AE4F39E" w14:textId="77777777" w:rsidR="00716B7E" w:rsidRPr="00DE477F" w:rsidRDefault="00716B7E" w:rsidP="006D3B39">
            <w:pPr>
              <w:jc w:val="both"/>
              <w:rPr>
                <w:rFonts w:ascii="Palatino Linotype" w:hAnsi="Palatino Linotype"/>
                <w:sz w:val="20"/>
                <w:szCs w:val="20"/>
                <w:highlight w:val="yellow"/>
              </w:rPr>
            </w:pPr>
            <w:r w:rsidRPr="00DE477F">
              <w:rPr>
                <w:rFonts w:ascii="Palatino Linotype" w:hAnsi="Palatino Linotype"/>
                <w:sz w:val="20"/>
                <w:szCs w:val="20"/>
              </w:rPr>
              <w:t>COND_COMMENTS</w:t>
            </w:r>
          </w:p>
        </w:tc>
        <w:tc>
          <w:tcPr>
            <w:tcW w:w="1440" w:type="dxa"/>
          </w:tcPr>
          <w:p w14:paraId="6C62D893" w14:textId="77777777" w:rsidR="00716B7E" w:rsidRPr="00DE477F" w:rsidRDefault="00716B7E" w:rsidP="006D3B39">
            <w:pPr>
              <w:jc w:val="both"/>
              <w:rPr>
                <w:rFonts w:ascii="Palatino Linotype" w:hAnsi="Palatino Linotype"/>
                <w:sz w:val="20"/>
                <w:szCs w:val="20"/>
              </w:rPr>
            </w:pPr>
            <w:r w:rsidRPr="00DE477F">
              <w:rPr>
                <w:rFonts w:ascii="Palatino Linotype" w:hAnsi="Palatino Linotype"/>
                <w:sz w:val="20"/>
                <w:szCs w:val="20"/>
              </w:rPr>
              <w:t>Character</w:t>
            </w:r>
          </w:p>
        </w:tc>
        <w:tc>
          <w:tcPr>
            <w:tcW w:w="5940" w:type="dxa"/>
            <w:gridSpan w:val="2"/>
          </w:tcPr>
          <w:p w14:paraId="271B7A10" w14:textId="77777777" w:rsidR="00716B7E" w:rsidRPr="00DE477F" w:rsidRDefault="00716B7E" w:rsidP="006D3B39">
            <w:pPr>
              <w:jc w:val="both"/>
              <w:rPr>
                <w:rFonts w:ascii="Palatino Linotype" w:hAnsi="Palatino Linotype"/>
                <w:sz w:val="20"/>
                <w:szCs w:val="20"/>
              </w:rPr>
            </w:pPr>
            <w:r w:rsidRPr="00DE477F">
              <w:rPr>
                <w:rFonts w:ascii="Palatino Linotype" w:hAnsi="Palatino Linotype"/>
                <w:sz w:val="20"/>
                <w:szCs w:val="20"/>
              </w:rPr>
              <w:t>Explanation for Q FLAG (if needed)</w:t>
            </w:r>
          </w:p>
        </w:tc>
      </w:tr>
      <w:tr w:rsidR="006D3B39" w:rsidRPr="00DE477F" w14:paraId="72F26BCB" w14:textId="77777777" w:rsidTr="008C0FF3">
        <w:trPr>
          <w:trHeight w:val="302"/>
        </w:trPr>
        <w:tc>
          <w:tcPr>
            <w:tcW w:w="2046" w:type="dxa"/>
          </w:tcPr>
          <w:p w14:paraId="32EE7089" w14:textId="77777777" w:rsidR="006D3B39" w:rsidRPr="00DE477F" w:rsidRDefault="006D3B39" w:rsidP="006D3B39">
            <w:pPr>
              <w:rPr>
                <w:rFonts w:ascii="Palatino Linotype" w:hAnsi="Palatino Linotype"/>
                <w:sz w:val="20"/>
                <w:szCs w:val="20"/>
              </w:rPr>
            </w:pPr>
            <w:r w:rsidRPr="00DE477F">
              <w:rPr>
                <w:rFonts w:ascii="Palatino Linotype" w:hAnsi="Palatino Linotype"/>
                <w:sz w:val="20"/>
                <w:szCs w:val="20"/>
              </w:rPr>
              <w:t>LAB COMMENTS</w:t>
            </w:r>
          </w:p>
        </w:tc>
        <w:tc>
          <w:tcPr>
            <w:tcW w:w="1440" w:type="dxa"/>
          </w:tcPr>
          <w:p w14:paraId="00600C85" w14:textId="77777777" w:rsidR="006D3B39" w:rsidRPr="00DE477F" w:rsidRDefault="006D3B39" w:rsidP="006D3B39">
            <w:pPr>
              <w:rPr>
                <w:rFonts w:ascii="Palatino Linotype" w:hAnsi="Palatino Linotype"/>
                <w:sz w:val="20"/>
                <w:szCs w:val="20"/>
              </w:rPr>
            </w:pPr>
            <w:r w:rsidRPr="00DE477F">
              <w:rPr>
                <w:rFonts w:ascii="Palatino Linotype" w:hAnsi="Palatino Linotype"/>
                <w:sz w:val="20"/>
                <w:szCs w:val="20"/>
              </w:rPr>
              <w:t>Character</w:t>
            </w:r>
          </w:p>
        </w:tc>
        <w:tc>
          <w:tcPr>
            <w:tcW w:w="5940" w:type="dxa"/>
            <w:gridSpan w:val="2"/>
          </w:tcPr>
          <w:p w14:paraId="7FCCE822" w14:textId="77777777" w:rsidR="006D3B39" w:rsidRPr="00DE477F" w:rsidRDefault="006D3B39" w:rsidP="006D3B39">
            <w:pPr>
              <w:rPr>
                <w:rFonts w:ascii="Palatino Linotype" w:hAnsi="Palatino Linotype"/>
                <w:sz w:val="20"/>
                <w:szCs w:val="20"/>
              </w:rPr>
            </w:pPr>
            <w:r w:rsidRPr="00DE477F">
              <w:rPr>
                <w:rFonts w:ascii="Palatino Linotype" w:hAnsi="Palatino Linotype"/>
                <w:sz w:val="20"/>
                <w:szCs w:val="20"/>
              </w:rPr>
              <w:t>General laboratory analysis comments</w:t>
            </w:r>
          </w:p>
        </w:tc>
      </w:tr>
    </w:tbl>
    <w:p w14:paraId="591E3452" w14:textId="77777777" w:rsidR="00C856D1" w:rsidRPr="00AA7156" w:rsidRDefault="00AA7156" w:rsidP="00AA7156">
      <w:pPr>
        <w:pStyle w:val="Caption"/>
        <w:keepNext/>
      </w:pPr>
      <w:bookmarkStart w:id="275" w:name="_Toc12015653"/>
      <w:r w:rsidRPr="00F32AE7">
        <w:rPr>
          <w:rFonts w:ascii="Palatino Linotype" w:hAnsi="Palatino Linotype"/>
        </w:rPr>
        <w:lastRenderedPageBreak/>
        <w:t xml:space="preserve">Table </w:t>
      </w:r>
      <w:r w:rsidRPr="00F32AE7">
        <w:rPr>
          <w:rFonts w:ascii="Palatino Linotype" w:hAnsi="Palatino Linotype"/>
        </w:rPr>
        <w:fldChar w:fldCharType="begin"/>
      </w:r>
      <w:r w:rsidRPr="00F32AE7">
        <w:rPr>
          <w:rFonts w:ascii="Palatino Linotype" w:hAnsi="Palatino Linotype"/>
        </w:rPr>
        <w:instrText xml:space="preserve"> SEQ Table \* ARABIC </w:instrText>
      </w:r>
      <w:r w:rsidRPr="00F32AE7">
        <w:rPr>
          <w:rFonts w:ascii="Palatino Linotype" w:hAnsi="Palatino Linotype"/>
        </w:rPr>
        <w:fldChar w:fldCharType="separate"/>
      </w:r>
      <w:r w:rsidR="004D1822">
        <w:rPr>
          <w:rFonts w:ascii="Palatino Linotype" w:hAnsi="Palatino Linotype"/>
          <w:noProof/>
        </w:rPr>
        <w:t>28</w:t>
      </w:r>
      <w:r w:rsidRPr="00F32AE7">
        <w:rPr>
          <w:rFonts w:ascii="Palatino Linotype" w:hAnsi="Palatino Linotype"/>
        </w:rPr>
        <w:fldChar w:fldCharType="end"/>
      </w:r>
      <w:r w:rsidRPr="00F32AE7">
        <w:rPr>
          <w:rFonts w:ascii="Palatino Linotype" w:hAnsi="Palatino Linotype"/>
        </w:rPr>
        <w:t>.</w:t>
      </w:r>
      <w:r w:rsidR="00F32AE7">
        <w:rPr>
          <w:rFonts w:ascii="Palatino Linotype" w:hAnsi="Palatino Linotype"/>
        </w:rPr>
        <w:t xml:space="preserve"> </w:t>
      </w:r>
      <w:r w:rsidR="00C856D1" w:rsidRPr="00F32AE7">
        <w:rPr>
          <w:rFonts w:ascii="Palatino Linotype" w:hAnsi="Palatino Linotype"/>
        </w:rPr>
        <w:t>Sediment</w:t>
      </w:r>
      <w:r w:rsidR="00F32AE7">
        <w:t xml:space="preserve"> analysis data codes. </w:t>
      </w:r>
      <w:r w:rsidR="00C856D1" w:rsidRPr="00D9005A">
        <w:t xml:space="preserve">Data codes are from NCCA </w:t>
      </w:r>
      <w:r w:rsidR="00C856D1">
        <w:t xml:space="preserve">2015 (US EPA </w:t>
      </w:r>
      <w:r w:rsidR="00C856D1" w:rsidRPr="00D9005A">
        <w:t>201</w:t>
      </w:r>
      <w:r w:rsidR="00C856D1">
        <w:t>6</w:t>
      </w:r>
      <w:r w:rsidR="009041A4">
        <w:t>b</w:t>
      </w:r>
      <w:r w:rsidR="00C856D1">
        <w:t>)</w:t>
      </w:r>
      <w:r w:rsidR="00C856D1" w:rsidRPr="00D9005A">
        <w:t>.</w:t>
      </w:r>
      <w:bookmarkEnd w:id="275"/>
    </w:p>
    <w:tbl>
      <w:tblPr>
        <w:tblW w:w="9066" w:type="dxa"/>
        <w:tblInd w:w="144"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30" w:type="dxa"/>
          <w:right w:w="30" w:type="dxa"/>
        </w:tblCellMar>
        <w:tblLook w:val="0000" w:firstRow="0" w:lastRow="0" w:firstColumn="0" w:lastColumn="0" w:noHBand="0" w:noVBand="0"/>
      </w:tblPr>
      <w:tblGrid>
        <w:gridCol w:w="2046"/>
        <w:gridCol w:w="1440"/>
        <w:gridCol w:w="1620"/>
        <w:gridCol w:w="3960"/>
      </w:tblGrid>
      <w:tr w:rsidR="00C856D1" w:rsidRPr="00DE477F" w14:paraId="63A582D9" w14:textId="77777777" w:rsidTr="00E53BB8">
        <w:trPr>
          <w:trHeight w:val="374"/>
        </w:trPr>
        <w:tc>
          <w:tcPr>
            <w:tcW w:w="2046" w:type="dxa"/>
            <w:tcBorders>
              <w:top w:val="double" w:sz="4" w:space="0" w:color="auto"/>
            </w:tcBorders>
            <w:shd w:val="clear" w:color="FFFF00" w:fill="BFBFBF"/>
          </w:tcPr>
          <w:p w14:paraId="76CA0514" w14:textId="77777777" w:rsidR="00C856D1" w:rsidRPr="00DE477F" w:rsidRDefault="00C856D1" w:rsidP="008D08B6">
            <w:pPr>
              <w:rPr>
                <w:rFonts w:ascii="Palatino Linotype" w:hAnsi="Palatino Linotype"/>
              </w:rPr>
            </w:pPr>
            <w:r w:rsidRPr="00DE477F">
              <w:rPr>
                <w:rFonts w:ascii="Palatino Linotype" w:hAnsi="Palatino Linotype"/>
              </w:rPr>
              <w:t xml:space="preserve">Field </w:t>
            </w:r>
          </w:p>
        </w:tc>
        <w:tc>
          <w:tcPr>
            <w:tcW w:w="1440" w:type="dxa"/>
            <w:tcBorders>
              <w:top w:val="double" w:sz="4" w:space="0" w:color="auto"/>
            </w:tcBorders>
            <w:shd w:val="clear" w:color="FFFF00" w:fill="BFBFBF"/>
          </w:tcPr>
          <w:p w14:paraId="3F31C18F" w14:textId="77777777" w:rsidR="00C856D1" w:rsidRPr="00DE477F" w:rsidRDefault="00C856D1" w:rsidP="008D08B6">
            <w:pPr>
              <w:rPr>
                <w:rFonts w:ascii="Palatino Linotype" w:hAnsi="Palatino Linotype"/>
              </w:rPr>
            </w:pPr>
            <w:r w:rsidRPr="00DE477F">
              <w:rPr>
                <w:rFonts w:ascii="Palatino Linotype" w:hAnsi="Palatino Linotype"/>
              </w:rPr>
              <w:t xml:space="preserve">Format </w:t>
            </w:r>
          </w:p>
        </w:tc>
        <w:tc>
          <w:tcPr>
            <w:tcW w:w="5580" w:type="dxa"/>
            <w:gridSpan w:val="2"/>
            <w:tcBorders>
              <w:top w:val="double" w:sz="4" w:space="0" w:color="auto"/>
            </w:tcBorders>
            <w:shd w:val="clear" w:color="FFFF00" w:fill="BFBFBF"/>
          </w:tcPr>
          <w:p w14:paraId="72DB5700" w14:textId="77777777" w:rsidR="00C856D1" w:rsidRPr="00DE477F" w:rsidRDefault="00C856D1" w:rsidP="008D08B6">
            <w:pPr>
              <w:rPr>
                <w:rFonts w:ascii="Palatino Linotype" w:hAnsi="Palatino Linotype"/>
              </w:rPr>
            </w:pPr>
            <w:r w:rsidRPr="00DE477F">
              <w:rPr>
                <w:rFonts w:ascii="Palatino Linotype" w:hAnsi="Palatino Linotype"/>
              </w:rPr>
              <w:t>Description</w:t>
            </w:r>
          </w:p>
        </w:tc>
      </w:tr>
      <w:tr w:rsidR="00C856D1" w:rsidRPr="00DE477F" w14:paraId="18E125A3" w14:textId="77777777" w:rsidTr="00013973">
        <w:trPr>
          <w:trHeight w:hRule="exact" w:val="317"/>
        </w:trPr>
        <w:tc>
          <w:tcPr>
            <w:tcW w:w="2046" w:type="dxa"/>
          </w:tcPr>
          <w:p w14:paraId="5F99B5BE" w14:textId="77777777" w:rsidR="00C856D1" w:rsidRPr="00DE477F" w:rsidRDefault="00C856D1" w:rsidP="008D08B6">
            <w:pPr>
              <w:rPr>
                <w:rFonts w:ascii="Palatino Linotype" w:hAnsi="Palatino Linotype"/>
                <w:sz w:val="20"/>
                <w:highlight w:val="yellow"/>
              </w:rPr>
            </w:pPr>
            <w:r w:rsidRPr="00DE477F">
              <w:rPr>
                <w:rFonts w:ascii="Palatino Linotype" w:hAnsi="Palatino Linotype"/>
                <w:sz w:val="20"/>
              </w:rPr>
              <w:t xml:space="preserve">SITE ID </w:t>
            </w:r>
          </w:p>
        </w:tc>
        <w:tc>
          <w:tcPr>
            <w:tcW w:w="1440" w:type="dxa"/>
          </w:tcPr>
          <w:p w14:paraId="26DE1DFB" w14:textId="77777777" w:rsidR="00C856D1" w:rsidRPr="00DE477F" w:rsidRDefault="00C856D1" w:rsidP="008D08B6">
            <w:pPr>
              <w:rPr>
                <w:rFonts w:ascii="Palatino Linotype" w:hAnsi="Palatino Linotype"/>
                <w:sz w:val="20"/>
              </w:rPr>
            </w:pPr>
            <w:r w:rsidRPr="00DE477F">
              <w:rPr>
                <w:rFonts w:ascii="Palatino Linotype" w:hAnsi="Palatino Linotype"/>
                <w:sz w:val="20"/>
              </w:rPr>
              <w:t>Character</w:t>
            </w:r>
          </w:p>
        </w:tc>
        <w:tc>
          <w:tcPr>
            <w:tcW w:w="5580" w:type="dxa"/>
            <w:gridSpan w:val="2"/>
          </w:tcPr>
          <w:p w14:paraId="3230E580" w14:textId="77777777" w:rsidR="00C856D1" w:rsidRPr="00DE477F" w:rsidRDefault="00C856D1" w:rsidP="008D08B6">
            <w:pPr>
              <w:rPr>
                <w:rFonts w:ascii="Palatino Linotype" w:hAnsi="Palatino Linotype"/>
                <w:sz w:val="20"/>
              </w:rPr>
            </w:pPr>
            <w:r w:rsidRPr="00DE477F">
              <w:rPr>
                <w:rFonts w:ascii="Palatino Linotype" w:hAnsi="Palatino Linotype"/>
                <w:sz w:val="20"/>
              </w:rPr>
              <w:t>Site identification code as used on sample label</w:t>
            </w:r>
          </w:p>
        </w:tc>
      </w:tr>
      <w:tr w:rsidR="00C856D1" w:rsidRPr="00DE477F" w14:paraId="3D68DDAE" w14:textId="77777777" w:rsidTr="00013973">
        <w:trPr>
          <w:trHeight w:hRule="exact" w:val="562"/>
        </w:trPr>
        <w:tc>
          <w:tcPr>
            <w:tcW w:w="2046" w:type="dxa"/>
          </w:tcPr>
          <w:p w14:paraId="106D924B" w14:textId="77777777" w:rsidR="00C856D1" w:rsidRPr="00DE477F" w:rsidRDefault="00C856D1" w:rsidP="008D08B6">
            <w:pPr>
              <w:rPr>
                <w:rFonts w:ascii="Palatino Linotype" w:hAnsi="Palatino Linotype"/>
                <w:sz w:val="20"/>
              </w:rPr>
            </w:pPr>
            <w:r w:rsidRPr="00DE477F">
              <w:rPr>
                <w:rFonts w:ascii="Palatino Linotype" w:hAnsi="Palatino Linotype"/>
                <w:sz w:val="20"/>
              </w:rPr>
              <w:t>SAMPLE_NUMBER</w:t>
            </w:r>
          </w:p>
        </w:tc>
        <w:tc>
          <w:tcPr>
            <w:tcW w:w="1440" w:type="dxa"/>
          </w:tcPr>
          <w:p w14:paraId="569203F0" w14:textId="77777777" w:rsidR="00C856D1" w:rsidRPr="00DE477F" w:rsidRDefault="00C856D1" w:rsidP="008D08B6">
            <w:pPr>
              <w:rPr>
                <w:rFonts w:ascii="Palatino Linotype" w:hAnsi="Palatino Linotype"/>
                <w:sz w:val="20"/>
              </w:rPr>
            </w:pPr>
            <w:r w:rsidRPr="00DE477F">
              <w:rPr>
                <w:rFonts w:ascii="Palatino Linotype" w:hAnsi="Palatino Linotype"/>
                <w:sz w:val="20"/>
              </w:rPr>
              <w:t>Numeric</w:t>
            </w:r>
          </w:p>
        </w:tc>
        <w:tc>
          <w:tcPr>
            <w:tcW w:w="5580" w:type="dxa"/>
            <w:gridSpan w:val="2"/>
          </w:tcPr>
          <w:p w14:paraId="3AADECF9" w14:textId="77777777" w:rsidR="00C856D1" w:rsidRPr="00DE477F" w:rsidRDefault="00C856D1" w:rsidP="008D08B6">
            <w:pPr>
              <w:rPr>
                <w:rFonts w:ascii="Palatino Linotype" w:hAnsi="Palatino Linotype"/>
                <w:sz w:val="20"/>
              </w:rPr>
            </w:pPr>
            <w:r w:rsidRPr="00DE477F">
              <w:rPr>
                <w:rFonts w:ascii="Palatino Linotype" w:hAnsi="Palatino Linotype"/>
                <w:sz w:val="20"/>
              </w:rPr>
              <w:t>Sample number as used on chain of custody form (on sample label)</w:t>
            </w:r>
          </w:p>
        </w:tc>
      </w:tr>
      <w:tr w:rsidR="00C856D1" w:rsidRPr="00DE477F" w14:paraId="0CE5E70E" w14:textId="77777777" w:rsidTr="008D08B6">
        <w:trPr>
          <w:trHeight w:hRule="exact" w:val="346"/>
        </w:trPr>
        <w:tc>
          <w:tcPr>
            <w:tcW w:w="2046" w:type="dxa"/>
          </w:tcPr>
          <w:p w14:paraId="7B0D3227" w14:textId="77777777" w:rsidR="00C856D1" w:rsidRPr="00DE477F" w:rsidRDefault="00C856D1" w:rsidP="008D08B6">
            <w:pPr>
              <w:rPr>
                <w:rFonts w:ascii="Palatino Linotype" w:hAnsi="Palatino Linotype"/>
                <w:sz w:val="20"/>
                <w:highlight w:val="yellow"/>
              </w:rPr>
            </w:pPr>
            <w:r w:rsidRPr="00DE477F">
              <w:rPr>
                <w:rFonts w:ascii="Palatino Linotype" w:hAnsi="Palatino Linotype"/>
                <w:sz w:val="20"/>
              </w:rPr>
              <w:t>DATE COLLECTED</w:t>
            </w:r>
          </w:p>
        </w:tc>
        <w:tc>
          <w:tcPr>
            <w:tcW w:w="1440" w:type="dxa"/>
          </w:tcPr>
          <w:p w14:paraId="4449E91F" w14:textId="77777777" w:rsidR="00C856D1" w:rsidRPr="00DE477F" w:rsidRDefault="00C856D1" w:rsidP="008D08B6">
            <w:pPr>
              <w:rPr>
                <w:rFonts w:ascii="Palatino Linotype" w:hAnsi="Palatino Linotype"/>
                <w:sz w:val="20"/>
              </w:rPr>
            </w:pPr>
            <w:r w:rsidRPr="00DE477F">
              <w:rPr>
                <w:rFonts w:ascii="Palatino Linotype" w:hAnsi="Palatino Linotype"/>
                <w:sz w:val="20"/>
              </w:rPr>
              <w:t>MMDDYY</w:t>
            </w:r>
          </w:p>
        </w:tc>
        <w:tc>
          <w:tcPr>
            <w:tcW w:w="5580" w:type="dxa"/>
            <w:gridSpan w:val="2"/>
          </w:tcPr>
          <w:p w14:paraId="628113EA" w14:textId="77777777" w:rsidR="00C856D1" w:rsidRPr="00DE477F" w:rsidRDefault="00C856D1" w:rsidP="008D08B6">
            <w:pPr>
              <w:rPr>
                <w:rFonts w:ascii="Palatino Linotype" w:hAnsi="Palatino Linotype"/>
                <w:sz w:val="20"/>
              </w:rPr>
            </w:pPr>
            <w:r w:rsidRPr="00DE477F">
              <w:rPr>
                <w:rFonts w:ascii="Palatino Linotype" w:hAnsi="Palatino Linotype"/>
                <w:sz w:val="20"/>
              </w:rPr>
              <w:t>Date sample that the field crew collected the sample</w:t>
            </w:r>
          </w:p>
        </w:tc>
      </w:tr>
      <w:tr w:rsidR="00C856D1" w:rsidRPr="00DE477F" w14:paraId="72D10548" w14:textId="77777777" w:rsidTr="00013973">
        <w:trPr>
          <w:trHeight w:hRule="exact" w:val="317"/>
        </w:trPr>
        <w:tc>
          <w:tcPr>
            <w:tcW w:w="2046" w:type="dxa"/>
          </w:tcPr>
          <w:p w14:paraId="6ADDBEE7" w14:textId="77777777" w:rsidR="00C856D1" w:rsidRPr="00DE477F" w:rsidRDefault="00C856D1" w:rsidP="008D08B6">
            <w:pPr>
              <w:rPr>
                <w:rFonts w:ascii="Palatino Linotype" w:hAnsi="Palatino Linotype"/>
                <w:sz w:val="20"/>
              </w:rPr>
            </w:pPr>
            <w:r w:rsidRPr="00DE477F">
              <w:rPr>
                <w:rFonts w:ascii="Palatino Linotype" w:hAnsi="Palatino Linotype"/>
                <w:sz w:val="20"/>
              </w:rPr>
              <w:t>ANALYSIS_TYPE</w:t>
            </w:r>
          </w:p>
        </w:tc>
        <w:tc>
          <w:tcPr>
            <w:tcW w:w="1440" w:type="dxa"/>
          </w:tcPr>
          <w:p w14:paraId="57F1944F" w14:textId="77777777" w:rsidR="00C856D1" w:rsidRPr="00DE477F" w:rsidRDefault="00C856D1" w:rsidP="008D08B6">
            <w:pPr>
              <w:rPr>
                <w:rFonts w:ascii="Palatino Linotype" w:hAnsi="Palatino Linotype"/>
                <w:sz w:val="20"/>
              </w:rPr>
            </w:pPr>
            <w:r w:rsidRPr="00DE477F">
              <w:rPr>
                <w:rFonts w:ascii="Palatino Linotype" w:hAnsi="Palatino Linotype"/>
                <w:sz w:val="20"/>
              </w:rPr>
              <w:t>Numeric</w:t>
            </w:r>
          </w:p>
        </w:tc>
        <w:tc>
          <w:tcPr>
            <w:tcW w:w="5580" w:type="dxa"/>
            <w:gridSpan w:val="2"/>
          </w:tcPr>
          <w:p w14:paraId="69D38638" w14:textId="77777777" w:rsidR="00C856D1" w:rsidRPr="00DE477F" w:rsidRDefault="00C856D1" w:rsidP="008D08B6">
            <w:pPr>
              <w:rPr>
                <w:rFonts w:ascii="Palatino Linotype" w:hAnsi="Palatino Linotype"/>
                <w:sz w:val="20"/>
              </w:rPr>
            </w:pPr>
            <w:r w:rsidRPr="00DE477F">
              <w:rPr>
                <w:rFonts w:ascii="Palatino Linotype" w:hAnsi="Palatino Linotype"/>
                <w:sz w:val="20"/>
              </w:rPr>
              <w:t>GRAIN SIZE or TOC</w:t>
            </w:r>
          </w:p>
        </w:tc>
      </w:tr>
      <w:tr w:rsidR="00C856D1" w:rsidRPr="00DE477F" w14:paraId="0C0C4894" w14:textId="77777777" w:rsidTr="00013973">
        <w:trPr>
          <w:trHeight w:hRule="exact" w:val="317"/>
        </w:trPr>
        <w:tc>
          <w:tcPr>
            <w:tcW w:w="2046" w:type="dxa"/>
          </w:tcPr>
          <w:p w14:paraId="57C48D6C" w14:textId="77777777" w:rsidR="00C856D1" w:rsidRPr="00DE477F" w:rsidRDefault="00C856D1" w:rsidP="008D08B6">
            <w:pPr>
              <w:rPr>
                <w:rFonts w:ascii="Palatino Linotype" w:hAnsi="Palatino Linotype"/>
                <w:sz w:val="20"/>
              </w:rPr>
            </w:pPr>
            <w:r w:rsidRPr="00DE477F">
              <w:rPr>
                <w:rFonts w:ascii="Palatino Linotype" w:hAnsi="Palatino Linotype"/>
                <w:sz w:val="20"/>
              </w:rPr>
              <w:t>ARRIVAL_TEMP</w:t>
            </w:r>
          </w:p>
        </w:tc>
        <w:tc>
          <w:tcPr>
            <w:tcW w:w="1440" w:type="dxa"/>
          </w:tcPr>
          <w:p w14:paraId="2A72423A" w14:textId="77777777" w:rsidR="00C856D1" w:rsidRPr="00DE477F" w:rsidRDefault="00C856D1" w:rsidP="008D08B6">
            <w:pPr>
              <w:rPr>
                <w:rFonts w:ascii="Palatino Linotype" w:hAnsi="Palatino Linotype"/>
                <w:sz w:val="20"/>
              </w:rPr>
            </w:pPr>
            <w:r w:rsidRPr="00DE477F">
              <w:rPr>
                <w:rFonts w:ascii="Palatino Linotype" w:hAnsi="Palatino Linotype"/>
                <w:sz w:val="20"/>
              </w:rPr>
              <w:t>Numeric</w:t>
            </w:r>
          </w:p>
        </w:tc>
        <w:tc>
          <w:tcPr>
            <w:tcW w:w="5580" w:type="dxa"/>
            <w:gridSpan w:val="2"/>
          </w:tcPr>
          <w:p w14:paraId="7C636450" w14:textId="77777777" w:rsidR="00C856D1" w:rsidRPr="00DE477F" w:rsidRDefault="00C856D1" w:rsidP="008D08B6">
            <w:pPr>
              <w:rPr>
                <w:rFonts w:ascii="Palatino Linotype" w:hAnsi="Palatino Linotype"/>
                <w:sz w:val="20"/>
              </w:rPr>
            </w:pPr>
            <w:r w:rsidRPr="00DE477F">
              <w:rPr>
                <w:rFonts w:ascii="Palatino Linotype" w:hAnsi="Palatino Linotype"/>
                <w:sz w:val="20"/>
              </w:rPr>
              <w:t>Temperature of sample upon arrival at the laboratory.</w:t>
            </w:r>
          </w:p>
        </w:tc>
      </w:tr>
      <w:tr w:rsidR="00C856D1" w:rsidRPr="00DE477F" w14:paraId="17FFBC9E" w14:textId="77777777" w:rsidTr="00013973">
        <w:trPr>
          <w:trHeight w:hRule="exact" w:val="562"/>
        </w:trPr>
        <w:tc>
          <w:tcPr>
            <w:tcW w:w="2046" w:type="dxa"/>
            <w:vMerge w:val="restart"/>
          </w:tcPr>
          <w:p w14:paraId="4E48FE73" w14:textId="77777777" w:rsidR="00C856D1" w:rsidRPr="00DE477F" w:rsidRDefault="00C856D1" w:rsidP="008D08B6">
            <w:pPr>
              <w:rPr>
                <w:rFonts w:ascii="Palatino Linotype" w:hAnsi="Palatino Linotype"/>
                <w:sz w:val="20"/>
                <w:highlight w:val="yellow"/>
              </w:rPr>
            </w:pPr>
            <w:r w:rsidRPr="00DE477F">
              <w:rPr>
                <w:rFonts w:ascii="Palatino Linotype" w:hAnsi="Palatino Linotype"/>
                <w:sz w:val="20"/>
              </w:rPr>
              <w:t>CONDITION_CODE</w:t>
            </w:r>
          </w:p>
        </w:tc>
        <w:tc>
          <w:tcPr>
            <w:tcW w:w="1440" w:type="dxa"/>
            <w:vMerge w:val="restart"/>
          </w:tcPr>
          <w:p w14:paraId="615673D1" w14:textId="77777777" w:rsidR="00C856D1" w:rsidRPr="00DE477F" w:rsidRDefault="00C856D1" w:rsidP="008D08B6">
            <w:pPr>
              <w:rPr>
                <w:rFonts w:ascii="Palatino Linotype" w:hAnsi="Palatino Linotype"/>
                <w:sz w:val="20"/>
              </w:rPr>
            </w:pPr>
            <w:r w:rsidRPr="00DE477F">
              <w:rPr>
                <w:rFonts w:ascii="Palatino Linotype" w:hAnsi="Palatino Linotype"/>
                <w:sz w:val="20"/>
              </w:rPr>
              <w:t>Character</w:t>
            </w:r>
          </w:p>
        </w:tc>
        <w:tc>
          <w:tcPr>
            <w:tcW w:w="5580" w:type="dxa"/>
            <w:gridSpan w:val="2"/>
          </w:tcPr>
          <w:p w14:paraId="4CA6044C" w14:textId="77777777" w:rsidR="00C856D1" w:rsidRPr="00DE477F" w:rsidRDefault="00C856D1" w:rsidP="008D08B6">
            <w:pPr>
              <w:rPr>
                <w:rFonts w:ascii="Palatino Linotype" w:hAnsi="Palatino Linotype"/>
                <w:sz w:val="20"/>
              </w:rPr>
            </w:pPr>
            <w:r w:rsidRPr="00DE477F">
              <w:rPr>
                <w:rFonts w:ascii="Palatino Linotype" w:hAnsi="Palatino Linotype"/>
                <w:sz w:val="20"/>
              </w:rPr>
              <w:t>Condition codes describing the condition of the sample upon arrival at the laboratory.</w:t>
            </w:r>
          </w:p>
        </w:tc>
      </w:tr>
      <w:tr w:rsidR="00C856D1" w:rsidRPr="00DE477F" w14:paraId="4E12A187" w14:textId="77777777" w:rsidTr="008D08B6">
        <w:trPr>
          <w:trHeight w:hRule="exact" w:val="346"/>
        </w:trPr>
        <w:tc>
          <w:tcPr>
            <w:tcW w:w="2046" w:type="dxa"/>
            <w:vMerge/>
            <w:vAlign w:val="center"/>
          </w:tcPr>
          <w:p w14:paraId="48F3A72E" w14:textId="77777777" w:rsidR="00C856D1" w:rsidRPr="00DE477F" w:rsidRDefault="00C856D1" w:rsidP="008D08B6">
            <w:pPr>
              <w:jc w:val="center"/>
              <w:rPr>
                <w:rFonts w:ascii="Palatino Linotype" w:hAnsi="Palatino Linotype"/>
                <w:sz w:val="20"/>
                <w:highlight w:val="yellow"/>
              </w:rPr>
            </w:pPr>
          </w:p>
        </w:tc>
        <w:tc>
          <w:tcPr>
            <w:tcW w:w="1440" w:type="dxa"/>
            <w:vMerge/>
            <w:vAlign w:val="center"/>
          </w:tcPr>
          <w:p w14:paraId="466168E0" w14:textId="77777777" w:rsidR="00C856D1" w:rsidRPr="00DE477F" w:rsidRDefault="00C856D1" w:rsidP="008D08B6">
            <w:pPr>
              <w:rPr>
                <w:rFonts w:ascii="Palatino Linotype" w:hAnsi="Palatino Linotype"/>
                <w:sz w:val="20"/>
              </w:rPr>
            </w:pPr>
          </w:p>
        </w:tc>
        <w:tc>
          <w:tcPr>
            <w:tcW w:w="1620" w:type="dxa"/>
            <w:vAlign w:val="center"/>
          </w:tcPr>
          <w:p w14:paraId="22013910" w14:textId="77777777" w:rsidR="00C856D1" w:rsidRPr="00DE477F" w:rsidRDefault="00C856D1" w:rsidP="008D08B6">
            <w:pPr>
              <w:jc w:val="center"/>
              <w:rPr>
                <w:rFonts w:ascii="Palatino Linotype" w:hAnsi="Palatino Linotype"/>
                <w:sz w:val="20"/>
              </w:rPr>
            </w:pPr>
            <w:r w:rsidRPr="00DE477F">
              <w:rPr>
                <w:rFonts w:ascii="Palatino Linotype" w:hAnsi="Palatino Linotype"/>
                <w:sz w:val="20"/>
              </w:rPr>
              <w:t>Flag</w:t>
            </w:r>
          </w:p>
        </w:tc>
        <w:tc>
          <w:tcPr>
            <w:tcW w:w="3960" w:type="dxa"/>
            <w:vAlign w:val="center"/>
          </w:tcPr>
          <w:p w14:paraId="23F6CC91" w14:textId="77777777" w:rsidR="00C856D1" w:rsidRPr="00DE477F" w:rsidRDefault="00C856D1" w:rsidP="008D08B6">
            <w:pPr>
              <w:jc w:val="center"/>
              <w:rPr>
                <w:rFonts w:ascii="Palatino Linotype" w:hAnsi="Palatino Linotype"/>
                <w:sz w:val="20"/>
              </w:rPr>
            </w:pPr>
            <w:r w:rsidRPr="00DE477F">
              <w:rPr>
                <w:rFonts w:ascii="Palatino Linotype" w:hAnsi="Palatino Linotype"/>
                <w:sz w:val="20"/>
              </w:rPr>
              <w:t>Definition</w:t>
            </w:r>
          </w:p>
        </w:tc>
      </w:tr>
      <w:tr w:rsidR="00C856D1" w:rsidRPr="00DE477F" w14:paraId="4C1E09EB" w14:textId="77777777" w:rsidTr="00013973">
        <w:trPr>
          <w:trHeight w:hRule="exact" w:val="317"/>
        </w:trPr>
        <w:tc>
          <w:tcPr>
            <w:tcW w:w="2046" w:type="dxa"/>
            <w:vMerge/>
            <w:vAlign w:val="center"/>
          </w:tcPr>
          <w:p w14:paraId="3BCBA37E" w14:textId="77777777" w:rsidR="00C856D1" w:rsidRPr="00DE477F" w:rsidRDefault="00C856D1" w:rsidP="008D08B6">
            <w:pPr>
              <w:jc w:val="center"/>
              <w:rPr>
                <w:rFonts w:ascii="Palatino Linotype" w:hAnsi="Palatino Linotype"/>
                <w:sz w:val="20"/>
                <w:highlight w:val="yellow"/>
              </w:rPr>
            </w:pPr>
          </w:p>
        </w:tc>
        <w:tc>
          <w:tcPr>
            <w:tcW w:w="1440" w:type="dxa"/>
            <w:vMerge/>
            <w:vAlign w:val="center"/>
          </w:tcPr>
          <w:p w14:paraId="0E4BDE63" w14:textId="77777777" w:rsidR="00C856D1" w:rsidRPr="00DE477F" w:rsidRDefault="00C856D1" w:rsidP="008D08B6">
            <w:pPr>
              <w:rPr>
                <w:rFonts w:ascii="Palatino Linotype" w:hAnsi="Palatino Linotype"/>
                <w:sz w:val="20"/>
              </w:rPr>
            </w:pPr>
          </w:p>
        </w:tc>
        <w:tc>
          <w:tcPr>
            <w:tcW w:w="1620" w:type="dxa"/>
          </w:tcPr>
          <w:p w14:paraId="0F9F25A1" w14:textId="77777777" w:rsidR="00C856D1" w:rsidRPr="00DE477F" w:rsidRDefault="00C856D1" w:rsidP="008D08B6">
            <w:pPr>
              <w:rPr>
                <w:rFonts w:ascii="Palatino Linotype" w:hAnsi="Palatino Linotype"/>
                <w:sz w:val="20"/>
              </w:rPr>
            </w:pPr>
            <w:r w:rsidRPr="00DE477F">
              <w:rPr>
                <w:rFonts w:ascii="Palatino Linotype" w:hAnsi="Palatino Linotype"/>
                <w:sz w:val="20"/>
              </w:rPr>
              <w:t xml:space="preserve">OK </w:t>
            </w:r>
          </w:p>
        </w:tc>
        <w:tc>
          <w:tcPr>
            <w:tcW w:w="3960" w:type="dxa"/>
          </w:tcPr>
          <w:p w14:paraId="677344AA" w14:textId="77777777" w:rsidR="00C856D1" w:rsidRPr="00DE477F" w:rsidRDefault="00C856D1" w:rsidP="008D08B6">
            <w:pPr>
              <w:rPr>
                <w:rFonts w:ascii="Palatino Linotype" w:hAnsi="Palatino Linotype"/>
                <w:sz w:val="20"/>
              </w:rPr>
            </w:pPr>
            <w:r w:rsidRPr="00DE477F">
              <w:rPr>
                <w:rFonts w:ascii="Palatino Linotype" w:hAnsi="Palatino Linotype"/>
                <w:sz w:val="20"/>
              </w:rPr>
              <w:t>Sample is in good condition</w:t>
            </w:r>
          </w:p>
        </w:tc>
      </w:tr>
      <w:tr w:rsidR="00C856D1" w:rsidRPr="00DE477F" w14:paraId="2A1D73C0" w14:textId="77777777" w:rsidTr="00013973">
        <w:trPr>
          <w:trHeight w:hRule="exact" w:val="317"/>
        </w:trPr>
        <w:tc>
          <w:tcPr>
            <w:tcW w:w="2046" w:type="dxa"/>
            <w:vMerge/>
            <w:vAlign w:val="center"/>
          </w:tcPr>
          <w:p w14:paraId="376F663F" w14:textId="77777777" w:rsidR="00C856D1" w:rsidRPr="00DE477F" w:rsidRDefault="00C856D1" w:rsidP="008D08B6">
            <w:pPr>
              <w:jc w:val="center"/>
              <w:rPr>
                <w:rFonts w:ascii="Palatino Linotype" w:hAnsi="Palatino Linotype"/>
                <w:sz w:val="20"/>
                <w:highlight w:val="yellow"/>
              </w:rPr>
            </w:pPr>
          </w:p>
        </w:tc>
        <w:tc>
          <w:tcPr>
            <w:tcW w:w="1440" w:type="dxa"/>
            <w:vMerge/>
            <w:vAlign w:val="center"/>
          </w:tcPr>
          <w:p w14:paraId="47B24B9D" w14:textId="77777777" w:rsidR="00C856D1" w:rsidRPr="00DE477F" w:rsidRDefault="00C856D1" w:rsidP="008D08B6">
            <w:pPr>
              <w:rPr>
                <w:rFonts w:ascii="Palatino Linotype" w:hAnsi="Palatino Linotype"/>
                <w:sz w:val="20"/>
              </w:rPr>
            </w:pPr>
          </w:p>
        </w:tc>
        <w:tc>
          <w:tcPr>
            <w:tcW w:w="1620" w:type="dxa"/>
          </w:tcPr>
          <w:p w14:paraId="1E0B9FE0" w14:textId="77777777" w:rsidR="00C856D1" w:rsidRPr="00DE477F" w:rsidRDefault="00C856D1" w:rsidP="008D08B6">
            <w:pPr>
              <w:rPr>
                <w:rFonts w:ascii="Palatino Linotype" w:hAnsi="Palatino Linotype"/>
                <w:sz w:val="20"/>
              </w:rPr>
            </w:pPr>
            <w:r w:rsidRPr="00DE477F">
              <w:rPr>
                <w:rFonts w:ascii="Palatino Linotype" w:hAnsi="Palatino Linotype"/>
                <w:sz w:val="20"/>
              </w:rPr>
              <w:t>C</w:t>
            </w:r>
          </w:p>
        </w:tc>
        <w:tc>
          <w:tcPr>
            <w:tcW w:w="3960" w:type="dxa"/>
          </w:tcPr>
          <w:p w14:paraId="3F01260C" w14:textId="77777777" w:rsidR="00C856D1" w:rsidRPr="00DE477F" w:rsidRDefault="00C856D1" w:rsidP="008D08B6">
            <w:pPr>
              <w:rPr>
                <w:rFonts w:ascii="Palatino Linotype" w:hAnsi="Palatino Linotype"/>
                <w:sz w:val="20"/>
              </w:rPr>
            </w:pPr>
            <w:r w:rsidRPr="00DE477F">
              <w:rPr>
                <w:rFonts w:ascii="Palatino Linotype" w:hAnsi="Palatino Linotype"/>
                <w:sz w:val="20"/>
              </w:rPr>
              <w:t>Sample container is cracked</w:t>
            </w:r>
          </w:p>
        </w:tc>
      </w:tr>
      <w:tr w:rsidR="00C856D1" w:rsidRPr="00DE477F" w14:paraId="373A6AC8" w14:textId="77777777" w:rsidTr="00013973">
        <w:trPr>
          <w:trHeight w:hRule="exact" w:val="317"/>
        </w:trPr>
        <w:tc>
          <w:tcPr>
            <w:tcW w:w="2046" w:type="dxa"/>
            <w:vMerge/>
            <w:vAlign w:val="center"/>
          </w:tcPr>
          <w:p w14:paraId="46EE5AFA" w14:textId="77777777" w:rsidR="00C856D1" w:rsidRPr="00DE477F" w:rsidRDefault="00C856D1" w:rsidP="008D08B6">
            <w:pPr>
              <w:jc w:val="center"/>
              <w:rPr>
                <w:rFonts w:ascii="Palatino Linotype" w:hAnsi="Palatino Linotype"/>
                <w:sz w:val="20"/>
                <w:highlight w:val="yellow"/>
              </w:rPr>
            </w:pPr>
          </w:p>
        </w:tc>
        <w:tc>
          <w:tcPr>
            <w:tcW w:w="1440" w:type="dxa"/>
            <w:vMerge/>
            <w:vAlign w:val="center"/>
          </w:tcPr>
          <w:p w14:paraId="4124F493" w14:textId="77777777" w:rsidR="00C856D1" w:rsidRPr="00DE477F" w:rsidRDefault="00C856D1" w:rsidP="008D08B6">
            <w:pPr>
              <w:rPr>
                <w:rFonts w:ascii="Palatino Linotype" w:hAnsi="Palatino Linotype"/>
                <w:sz w:val="20"/>
              </w:rPr>
            </w:pPr>
          </w:p>
        </w:tc>
        <w:tc>
          <w:tcPr>
            <w:tcW w:w="1620" w:type="dxa"/>
          </w:tcPr>
          <w:p w14:paraId="41C77761" w14:textId="77777777" w:rsidR="00C856D1" w:rsidRPr="00DE477F" w:rsidRDefault="00C856D1" w:rsidP="008D08B6">
            <w:pPr>
              <w:rPr>
                <w:rFonts w:ascii="Palatino Linotype" w:hAnsi="Palatino Linotype"/>
                <w:sz w:val="20"/>
              </w:rPr>
            </w:pPr>
            <w:r w:rsidRPr="00DE477F">
              <w:rPr>
                <w:rFonts w:ascii="Palatino Linotype" w:hAnsi="Palatino Linotype"/>
                <w:sz w:val="20"/>
              </w:rPr>
              <w:t>L</w:t>
            </w:r>
          </w:p>
        </w:tc>
        <w:tc>
          <w:tcPr>
            <w:tcW w:w="3960" w:type="dxa"/>
          </w:tcPr>
          <w:p w14:paraId="1C3BA520" w14:textId="77777777" w:rsidR="00C856D1" w:rsidRPr="00DE477F" w:rsidRDefault="00C856D1" w:rsidP="008D08B6">
            <w:pPr>
              <w:rPr>
                <w:rFonts w:ascii="Palatino Linotype" w:hAnsi="Palatino Linotype"/>
                <w:sz w:val="20"/>
              </w:rPr>
            </w:pPr>
            <w:r w:rsidRPr="00DE477F">
              <w:rPr>
                <w:rFonts w:ascii="Palatino Linotype" w:hAnsi="Palatino Linotype"/>
                <w:sz w:val="20"/>
              </w:rPr>
              <w:t>Sample or container is leaking</w:t>
            </w:r>
          </w:p>
        </w:tc>
      </w:tr>
      <w:tr w:rsidR="00C856D1" w:rsidRPr="00DE477F" w14:paraId="201846B8" w14:textId="77777777" w:rsidTr="00013973">
        <w:trPr>
          <w:trHeight w:hRule="exact" w:val="317"/>
        </w:trPr>
        <w:tc>
          <w:tcPr>
            <w:tcW w:w="2046" w:type="dxa"/>
            <w:vMerge/>
            <w:vAlign w:val="center"/>
          </w:tcPr>
          <w:p w14:paraId="571F504C" w14:textId="77777777" w:rsidR="00C856D1" w:rsidRPr="00DE477F" w:rsidRDefault="00C856D1" w:rsidP="008D08B6">
            <w:pPr>
              <w:jc w:val="center"/>
              <w:rPr>
                <w:rFonts w:ascii="Palatino Linotype" w:hAnsi="Palatino Linotype"/>
                <w:sz w:val="20"/>
                <w:highlight w:val="yellow"/>
              </w:rPr>
            </w:pPr>
          </w:p>
        </w:tc>
        <w:tc>
          <w:tcPr>
            <w:tcW w:w="1440" w:type="dxa"/>
            <w:vMerge/>
            <w:vAlign w:val="center"/>
          </w:tcPr>
          <w:p w14:paraId="6758650C" w14:textId="77777777" w:rsidR="00C856D1" w:rsidRPr="00DE477F" w:rsidRDefault="00C856D1" w:rsidP="008D08B6">
            <w:pPr>
              <w:rPr>
                <w:rFonts w:ascii="Palatino Linotype" w:hAnsi="Palatino Linotype"/>
                <w:sz w:val="20"/>
              </w:rPr>
            </w:pPr>
          </w:p>
        </w:tc>
        <w:tc>
          <w:tcPr>
            <w:tcW w:w="1620" w:type="dxa"/>
          </w:tcPr>
          <w:p w14:paraId="45297DB6" w14:textId="77777777" w:rsidR="00C856D1" w:rsidRPr="00DE477F" w:rsidRDefault="00C856D1" w:rsidP="008D08B6">
            <w:pPr>
              <w:rPr>
                <w:rFonts w:ascii="Palatino Linotype" w:hAnsi="Palatino Linotype"/>
                <w:sz w:val="20"/>
              </w:rPr>
            </w:pPr>
            <w:r w:rsidRPr="00DE477F">
              <w:rPr>
                <w:rFonts w:ascii="Palatino Linotype" w:hAnsi="Palatino Linotype"/>
                <w:sz w:val="20"/>
              </w:rPr>
              <w:t>ML</w:t>
            </w:r>
          </w:p>
        </w:tc>
        <w:tc>
          <w:tcPr>
            <w:tcW w:w="3960" w:type="dxa"/>
          </w:tcPr>
          <w:p w14:paraId="63C88EB9" w14:textId="77777777" w:rsidR="00C856D1" w:rsidRPr="00DE477F" w:rsidRDefault="00C856D1" w:rsidP="008D08B6">
            <w:pPr>
              <w:rPr>
                <w:rFonts w:ascii="Palatino Linotype" w:hAnsi="Palatino Linotype"/>
                <w:sz w:val="20"/>
              </w:rPr>
            </w:pPr>
            <w:r w:rsidRPr="00DE477F">
              <w:rPr>
                <w:rFonts w:ascii="Palatino Linotype" w:hAnsi="Palatino Linotype"/>
                <w:sz w:val="20"/>
              </w:rPr>
              <w:t>Sample label is missing</w:t>
            </w:r>
          </w:p>
        </w:tc>
      </w:tr>
      <w:tr w:rsidR="00C856D1" w:rsidRPr="00DE477F" w14:paraId="42364411" w14:textId="77777777" w:rsidTr="00013973">
        <w:trPr>
          <w:trHeight w:hRule="exact" w:val="317"/>
        </w:trPr>
        <w:tc>
          <w:tcPr>
            <w:tcW w:w="2046" w:type="dxa"/>
            <w:vMerge/>
            <w:vAlign w:val="center"/>
          </w:tcPr>
          <w:p w14:paraId="5E5DCFD1" w14:textId="77777777" w:rsidR="00C856D1" w:rsidRPr="00DE477F" w:rsidRDefault="00C856D1" w:rsidP="008D08B6">
            <w:pPr>
              <w:jc w:val="center"/>
              <w:rPr>
                <w:rFonts w:ascii="Palatino Linotype" w:hAnsi="Palatino Linotype"/>
                <w:sz w:val="20"/>
                <w:highlight w:val="yellow"/>
              </w:rPr>
            </w:pPr>
          </w:p>
        </w:tc>
        <w:tc>
          <w:tcPr>
            <w:tcW w:w="1440" w:type="dxa"/>
            <w:vMerge/>
            <w:vAlign w:val="center"/>
          </w:tcPr>
          <w:p w14:paraId="4FFA6FFF" w14:textId="77777777" w:rsidR="00C856D1" w:rsidRPr="00DE477F" w:rsidRDefault="00C856D1" w:rsidP="008D08B6">
            <w:pPr>
              <w:rPr>
                <w:rFonts w:ascii="Palatino Linotype" w:hAnsi="Palatino Linotype"/>
                <w:sz w:val="20"/>
              </w:rPr>
            </w:pPr>
          </w:p>
        </w:tc>
        <w:tc>
          <w:tcPr>
            <w:tcW w:w="1620" w:type="dxa"/>
          </w:tcPr>
          <w:p w14:paraId="55A77921" w14:textId="77777777" w:rsidR="00C856D1" w:rsidRPr="00DE477F" w:rsidRDefault="00C856D1" w:rsidP="008D08B6">
            <w:pPr>
              <w:rPr>
                <w:rFonts w:ascii="Palatino Linotype" w:hAnsi="Palatino Linotype"/>
                <w:sz w:val="20"/>
              </w:rPr>
            </w:pPr>
            <w:r w:rsidRPr="00DE477F">
              <w:rPr>
                <w:rFonts w:ascii="Palatino Linotype" w:hAnsi="Palatino Linotype"/>
                <w:sz w:val="20"/>
              </w:rPr>
              <w:t>NP</w:t>
            </w:r>
          </w:p>
        </w:tc>
        <w:tc>
          <w:tcPr>
            <w:tcW w:w="3960" w:type="dxa"/>
          </w:tcPr>
          <w:p w14:paraId="14DECB9F" w14:textId="77777777" w:rsidR="00C856D1" w:rsidRPr="00DE477F" w:rsidRDefault="00C856D1" w:rsidP="008D08B6">
            <w:pPr>
              <w:rPr>
                <w:rFonts w:ascii="Palatino Linotype" w:hAnsi="Palatino Linotype"/>
                <w:sz w:val="20"/>
              </w:rPr>
            </w:pPr>
            <w:r w:rsidRPr="00DE477F">
              <w:rPr>
                <w:rFonts w:ascii="Palatino Linotype" w:hAnsi="Palatino Linotype"/>
                <w:sz w:val="20"/>
              </w:rPr>
              <w:t>Not enough preservative used</w:t>
            </w:r>
          </w:p>
        </w:tc>
      </w:tr>
      <w:tr w:rsidR="00C856D1" w:rsidRPr="00DE477F" w14:paraId="0C131311" w14:textId="77777777" w:rsidTr="008D08B6">
        <w:trPr>
          <w:trHeight w:hRule="exact" w:val="555"/>
        </w:trPr>
        <w:tc>
          <w:tcPr>
            <w:tcW w:w="2046" w:type="dxa"/>
            <w:vMerge/>
            <w:vAlign w:val="center"/>
          </w:tcPr>
          <w:p w14:paraId="36DE0795" w14:textId="77777777" w:rsidR="00C856D1" w:rsidRPr="00DE477F" w:rsidRDefault="00C856D1" w:rsidP="008D08B6">
            <w:pPr>
              <w:jc w:val="center"/>
              <w:rPr>
                <w:rFonts w:ascii="Palatino Linotype" w:hAnsi="Palatino Linotype"/>
                <w:sz w:val="20"/>
                <w:highlight w:val="yellow"/>
              </w:rPr>
            </w:pPr>
          </w:p>
        </w:tc>
        <w:tc>
          <w:tcPr>
            <w:tcW w:w="1440" w:type="dxa"/>
            <w:vMerge/>
            <w:vAlign w:val="center"/>
          </w:tcPr>
          <w:p w14:paraId="7ED5BCF0" w14:textId="77777777" w:rsidR="00C856D1" w:rsidRPr="00DE477F" w:rsidRDefault="00C856D1" w:rsidP="008D08B6">
            <w:pPr>
              <w:rPr>
                <w:rFonts w:ascii="Palatino Linotype" w:hAnsi="Palatino Linotype"/>
                <w:sz w:val="20"/>
              </w:rPr>
            </w:pPr>
          </w:p>
        </w:tc>
        <w:tc>
          <w:tcPr>
            <w:tcW w:w="1620" w:type="dxa"/>
          </w:tcPr>
          <w:p w14:paraId="68BE2CE9" w14:textId="77777777" w:rsidR="00C856D1" w:rsidRPr="00DE477F" w:rsidRDefault="00C856D1" w:rsidP="008D08B6">
            <w:pPr>
              <w:rPr>
                <w:rFonts w:ascii="Palatino Linotype" w:hAnsi="Palatino Linotype"/>
                <w:sz w:val="20"/>
              </w:rPr>
            </w:pPr>
            <w:r w:rsidRPr="00DE477F">
              <w:rPr>
                <w:rFonts w:ascii="Palatino Linotype" w:hAnsi="Palatino Linotype"/>
                <w:sz w:val="20"/>
              </w:rPr>
              <w:t>Q</w:t>
            </w:r>
          </w:p>
        </w:tc>
        <w:tc>
          <w:tcPr>
            <w:tcW w:w="3960" w:type="dxa"/>
          </w:tcPr>
          <w:p w14:paraId="62CDCBDF" w14:textId="77777777" w:rsidR="00C856D1" w:rsidRPr="00DE477F" w:rsidRDefault="00C856D1" w:rsidP="008D08B6">
            <w:pPr>
              <w:rPr>
                <w:rFonts w:ascii="Palatino Linotype" w:hAnsi="Palatino Linotype"/>
                <w:sz w:val="20"/>
              </w:rPr>
            </w:pPr>
            <w:r w:rsidRPr="00DE477F">
              <w:rPr>
                <w:rFonts w:ascii="Palatino Linotype" w:hAnsi="Palatino Linotype"/>
                <w:sz w:val="20"/>
              </w:rPr>
              <w:t>Other quality concerns, not identified above (explain in COND_COMMENTS)</w:t>
            </w:r>
          </w:p>
        </w:tc>
      </w:tr>
      <w:tr w:rsidR="00C856D1" w:rsidRPr="00DE477F" w14:paraId="3C31F1A8" w14:textId="77777777" w:rsidTr="008D08B6">
        <w:trPr>
          <w:trHeight w:hRule="exact" w:val="346"/>
        </w:trPr>
        <w:tc>
          <w:tcPr>
            <w:tcW w:w="2046" w:type="dxa"/>
          </w:tcPr>
          <w:p w14:paraId="52CF199D" w14:textId="77777777" w:rsidR="00C856D1" w:rsidRPr="00DE477F" w:rsidRDefault="00C856D1" w:rsidP="008D08B6">
            <w:pPr>
              <w:rPr>
                <w:rFonts w:ascii="Palatino Linotype" w:hAnsi="Palatino Linotype"/>
                <w:sz w:val="20"/>
                <w:highlight w:val="yellow"/>
              </w:rPr>
            </w:pPr>
            <w:r w:rsidRPr="00DE477F">
              <w:rPr>
                <w:rFonts w:ascii="Palatino Linotype" w:hAnsi="Palatino Linotype"/>
                <w:sz w:val="20"/>
              </w:rPr>
              <w:t>COND_COMMENTS</w:t>
            </w:r>
          </w:p>
        </w:tc>
        <w:tc>
          <w:tcPr>
            <w:tcW w:w="1440" w:type="dxa"/>
          </w:tcPr>
          <w:p w14:paraId="6E167CD7" w14:textId="77777777" w:rsidR="00C856D1" w:rsidRPr="00DE477F" w:rsidRDefault="00C856D1" w:rsidP="008D08B6">
            <w:pPr>
              <w:rPr>
                <w:rFonts w:ascii="Palatino Linotype" w:hAnsi="Palatino Linotype"/>
                <w:sz w:val="20"/>
              </w:rPr>
            </w:pPr>
            <w:r w:rsidRPr="00DE477F">
              <w:rPr>
                <w:rFonts w:ascii="Palatino Linotype" w:hAnsi="Palatino Linotype"/>
                <w:sz w:val="20"/>
              </w:rPr>
              <w:t>Character</w:t>
            </w:r>
          </w:p>
        </w:tc>
        <w:tc>
          <w:tcPr>
            <w:tcW w:w="5580" w:type="dxa"/>
            <w:gridSpan w:val="2"/>
          </w:tcPr>
          <w:p w14:paraId="6FC03804" w14:textId="77777777" w:rsidR="00C856D1" w:rsidRPr="00DE477F" w:rsidRDefault="00C856D1" w:rsidP="008D08B6">
            <w:pPr>
              <w:rPr>
                <w:rFonts w:ascii="Palatino Linotype" w:hAnsi="Palatino Linotype"/>
                <w:sz w:val="20"/>
              </w:rPr>
            </w:pPr>
            <w:r w:rsidRPr="00DE477F">
              <w:rPr>
                <w:rFonts w:ascii="Palatino Linotype" w:hAnsi="Palatino Linotype"/>
                <w:sz w:val="20"/>
              </w:rPr>
              <w:t>Explanation for Q FLAG (if needed)</w:t>
            </w:r>
          </w:p>
        </w:tc>
      </w:tr>
    </w:tbl>
    <w:p w14:paraId="63108BC7" w14:textId="77777777" w:rsidR="00C856D1" w:rsidRDefault="00C856D1" w:rsidP="00C856D1"/>
    <w:p w14:paraId="0CCF31A7" w14:textId="77777777" w:rsidR="00E53BB8" w:rsidRDefault="00E53BB8">
      <w:pPr>
        <w:rPr>
          <w:rFonts w:ascii="Palatino Linotype" w:hAnsi="Palatino Linotype"/>
        </w:rPr>
      </w:pPr>
      <w:r>
        <w:rPr>
          <w:rFonts w:ascii="Palatino Linotype" w:hAnsi="Palatino Linotype"/>
        </w:rPr>
        <w:br w:type="page"/>
      </w:r>
    </w:p>
    <w:p w14:paraId="03B09DC7" w14:textId="77777777" w:rsidR="00E53BB8" w:rsidRPr="0064492C" w:rsidRDefault="00E53BB8" w:rsidP="00E53BB8">
      <w:pPr>
        <w:pStyle w:val="Caption"/>
        <w:ind w:left="907" w:hanging="907"/>
        <w:rPr>
          <w:rFonts w:ascii="Palatino Linotype" w:hAnsi="Palatino Linotype"/>
          <w:lang w:val="en-CA"/>
        </w:rPr>
      </w:pPr>
      <w:bookmarkStart w:id="276" w:name="_Toc12015654"/>
      <w:r>
        <w:lastRenderedPageBreak/>
        <w:t xml:space="preserve">Table </w:t>
      </w:r>
      <w:r w:rsidRPr="00F32AE7">
        <w:rPr>
          <w:rFonts w:ascii="Palatino Linotype" w:hAnsi="Palatino Linotype"/>
        </w:rPr>
        <w:fldChar w:fldCharType="begin"/>
      </w:r>
      <w:r w:rsidRPr="00F32AE7">
        <w:rPr>
          <w:rFonts w:ascii="Palatino Linotype" w:hAnsi="Palatino Linotype"/>
        </w:rPr>
        <w:instrText xml:space="preserve"> SEQ Table \* ARABIC </w:instrText>
      </w:r>
      <w:r w:rsidRPr="00F32AE7">
        <w:rPr>
          <w:rFonts w:ascii="Palatino Linotype" w:hAnsi="Palatino Linotype"/>
        </w:rPr>
        <w:fldChar w:fldCharType="separate"/>
      </w:r>
      <w:r w:rsidR="004D1822">
        <w:rPr>
          <w:rFonts w:ascii="Palatino Linotype" w:hAnsi="Palatino Linotype"/>
          <w:noProof/>
        </w:rPr>
        <w:t>29</w:t>
      </w:r>
      <w:r w:rsidRPr="00F32AE7">
        <w:rPr>
          <w:rFonts w:ascii="Palatino Linotype" w:hAnsi="Palatino Linotype"/>
        </w:rPr>
        <w:fldChar w:fldCharType="end"/>
      </w:r>
      <w:r w:rsidR="00F32AE7">
        <w:rPr>
          <w:rFonts w:ascii="Palatino Linotype" w:hAnsi="Palatino Linotype"/>
        </w:rPr>
        <w:t xml:space="preserve">. </w:t>
      </w:r>
      <w:r w:rsidRPr="00F32AE7">
        <w:rPr>
          <w:rFonts w:ascii="Palatino Linotype" w:hAnsi="Palatino Linotype"/>
        </w:rPr>
        <w:t>Sedimen</w:t>
      </w:r>
      <w:r w:rsidRPr="0064492C">
        <w:rPr>
          <w:rFonts w:ascii="Palatino Linotype" w:hAnsi="Palatino Linotype"/>
        </w:rPr>
        <w:t xml:space="preserve">t grain size and TOC </w:t>
      </w:r>
      <w:r w:rsidR="005414A3">
        <w:rPr>
          <w:rFonts w:ascii="Palatino Linotype" w:hAnsi="Palatino Linotype"/>
        </w:rPr>
        <w:t xml:space="preserve">analysis </w:t>
      </w:r>
      <w:r w:rsidR="00F32AE7">
        <w:rPr>
          <w:rFonts w:ascii="Palatino Linotype" w:hAnsi="Palatino Linotype"/>
        </w:rPr>
        <w:t xml:space="preserve">data codes. </w:t>
      </w:r>
      <w:r w:rsidRPr="0064492C">
        <w:rPr>
          <w:rFonts w:ascii="Palatino Linotype" w:hAnsi="Palatino Linotype"/>
        </w:rPr>
        <w:t>Data codes are from NCCA 2015 (US EPA 2016</w:t>
      </w:r>
      <w:r w:rsidR="009041A4">
        <w:rPr>
          <w:rFonts w:ascii="Palatino Linotype" w:hAnsi="Palatino Linotype"/>
        </w:rPr>
        <w:t>b</w:t>
      </w:r>
      <w:r w:rsidRPr="0064492C">
        <w:rPr>
          <w:rFonts w:ascii="Palatino Linotype" w:hAnsi="Palatino Linotype"/>
        </w:rPr>
        <w:t>).</w:t>
      </w:r>
      <w:bookmarkEnd w:id="276"/>
    </w:p>
    <w:tbl>
      <w:tblPr>
        <w:tblW w:w="9066" w:type="dxa"/>
        <w:tblInd w:w="144"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30" w:type="dxa"/>
          <w:right w:w="30" w:type="dxa"/>
        </w:tblCellMar>
        <w:tblLook w:val="0000" w:firstRow="0" w:lastRow="0" w:firstColumn="0" w:lastColumn="0" w:noHBand="0" w:noVBand="0"/>
      </w:tblPr>
      <w:tblGrid>
        <w:gridCol w:w="2046"/>
        <w:gridCol w:w="1440"/>
        <w:gridCol w:w="1620"/>
        <w:gridCol w:w="3960"/>
      </w:tblGrid>
      <w:tr w:rsidR="00E53BB8" w:rsidRPr="00DE477F" w14:paraId="6AB09857" w14:textId="77777777" w:rsidTr="00E53BB8">
        <w:trPr>
          <w:trHeight w:val="374"/>
        </w:trPr>
        <w:tc>
          <w:tcPr>
            <w:tcW w:w="2046" w:type="dxa"/>
            <w:tcBorders>
              <w:top w:val="double" w:sz="4" w:space="0" w:color="auto"/>
            </w:tcBorders>
            <w:shd w:val="clear" w:color="FFFF00" w:fill="BFBFBF"/>
          </w:tcPr>
          <w:p w14:paraId="29A1810F" w14:textId="77777777" w:rsidR="00E53BB8" w:rsidRPr="00DE477F" w:rsidRDefault="00E53BB8" w:rsidP="00F32AE7">
            <w:pPr>
              <w:rPr>
                <w:rFonts w:ascii="Palatino Linotype" w:hAnsi="Palatino Linotype"/>
              </w:rPr>
            </w:pPr>
            <w:r w:rsidRPr="00DE477F">
              <w:rPr>
                <w:rFonts w:ascii="Palatino Linotype" w:hAnsi="Palatino Linotype"/>
              </w:rPr>
              <w:t xml:space="preserve">Field </w:t>
            </w:r>
          </w:p>
        </w:tc>
        <w:tc>
          <w:tcPr>
            <w:tcW w:w="1440" w:type="dxa"/>
            <w:tcBorders>
              <w:top w:val="double" w:sz="4" w:space="0" w:color="auto"/>
            </w:tcBorders>
            <w:shd w:val="clear" w:color="FFFF00" w:fill="BFBFBF"/>
          </w:tcPr>
          <w:p w14:paraId="33E0E4E8" w14:textId="77777777" w:rsidR="00E53BB8" w:rsidRPr="00DE477F" w:rsidRDefault="00E53BB8" w:rsidP="00F32AE7">
            <w:pPr>
              <w:rPr>
                <w:rFonts w:ascii="Palatino Linotype" w:hAnsi="Palatino Linotype"/>
              </w:rPr>
            </w:pPr>
            <w:r w:rsidRPr="00DE477F">
              <w:rPr>
                <w:rFonts w:ascii="Palatino Linotype" w:hAnsi="Palatino Linotype"/>
              </w:rPr>
              <w:t xml:space="preserve">Format </w:t>
            </w:r>
          </w:p>
        </w:tc>
        <w:tc>
          <w:tcPr>
            <w:tcW w:w="5580" w:type="dxa"/>
            <w:gridSpan w:val="2"/>
            <w:tcBorders>
              <w:top w:val="double" w:sz="4" w:space="0" w:color="auto"/>
            </w:tcBorders>
            <w:shd w:val="clear" w:color="FFFF00" w:fill="BFBFBF"/>
          </w:tcPr>
          <w:p w14:paraId="55BA648F" w14:textId="77777777" w:rsidR="00E53BB8" w:rsidRPr="00DE477F" w:rsidRDefault="00E53BB8" w:rsidP="00F32AE7">
            <w:pPr>
              <w:rPr>
                <w:rFonts w:ascii="Palatino Linotype" w:hAnsi="Palatino Linotype"/>
              </w:rPr>
            </w:pPr>
            <w:r w:rsidRPr="00DE477F">
              <w:rPr>
                <w:rFonts w:ascii="Palatino Linotype" w:hAnsi="Palatino Linotype"/>
              </w:rPr>
              <w:t>Description</w:t>
            </w:r>
          </w:p>
        </w:tc>
      </w:tr>
      <w:tr w:rsidR="00E53BB8" w:rsidRPr="00DE477F" w14:paraId="668B11A3" w14:textId="77777777" w:rsidTr="00013973">
        <w:trPr>
          <w:trHeight w:hRule="exact" w:val="562"/>
        </w:trPr>
        <w:tc>
          <w:tcPr>
            <w:tcW w:w="2046" w:type="dxa"/>
          </w:tcPr>
          <w:p w14:paraId="13D12C02" w14:textId="77777777" w:rsidR="00E53BB8" w:rsidRPr="00DE477F" w:rsidRDefault="00E53BB8" w:rsidP="00F32AE7">
            <w:pPr>
              <w:rPr>
                <w:rFonts w:ascii="Palatino Linotype" w:hAnsi="Palatino Linotype"/>
                <w:sz w:val="20"/>
                <w:highlight w:val="yellow"/>
              </w:rPr>
            </w:pPr>
            <w:r w:rsidRPr="00DE477F">
              <w:rPr>
                <w:rFonts w:ascii="Palatino Linotype" w:hAnsi="Palatino Linotype"/>
                <w:sz w:val="20"/>
              </w:rPr>
              <w:t xml:space="preserve">SITE ID </w:t>
            </w:r>
          </w:p>
        </w:tc>
        <w:tc>
          <w:tcPr>
            <w:tcW w:w="1440" w:type="dxa"/>
          </w:tcPr>
          <w:p w14:paraId="5A91F981" w14:textId="77777777" w:rsidR="00E53BB8" w:rsidRPr="00DE477F" w:rsidRDefault="00E53BB8" w:rsidP="00F32AE7">
            <w:pPr>
              <w:rPr>
                <w:rFonts w:ascii="Palatino Linotype" w:hAnsi="Palatino Linotype"/>
                <w:sz w:val="20"/>
              </w:rPr>
            </w:pPr>
            <w:r w:rsidRPr="00DE477F">
              <w:rPr>
                <w:rFonts w:ascii="Palatino Linotype" w:hAnsi="Palatino Linotype"/>
                <w:sz w:val="20"/>
              </w:rPr>
              <w:t>Character</w:t>
            </w:r>
          </w:p>
        </w:tc>
        <w:tc>
          <w:tcPr>
            <w:tcW w:w="5580" w:type="dxa"/>
            <w:gridSpan w:val="2"/>
          </w:tcPr>
          <w:p w14:paraId="2D1DAD38" w14:textId="77777777" w:rsidR="00E53BB8" w:rsidRPr="00DE477F" w:rsidRDefault="00E53BB8" w:rsidP="00F32AE7">
            <w:pPr>
              <w:rPr>
                <w:rFonts w:ascii="Palatino Linotype" w:hAnsi="Palatino Linotype"/>
                <w:sz w:val="20"/>
              </w:rPr>
            </w:pPr>
            <w:r w:rsidRPr="00DE477F">
              <w:rPr>
                <w:rFonts w:ascii="Palatino Linotype" w:hAnsi="Palatino Linotype"/>
                <w:sz w:val="20"/>
              </w:rPr>
              <w:t>Site identification code as used on chain of custody form (on sample label)</w:t>
            </w:r>
          </w:p>
        </w:tc>
      </w:tr>
      <w:tr w:rsidR="00E53BB8" w:rsidRPr="00DE477F" w14:paraId="4917F226" w14:textId="77777777" w:rsidTr="00013973">
        <w:trPr>
          <w:trHeight w:hRule="exact" w:val="562"/>
        </w:trPr>
        <w:tc>
          <w:tcPr>
            <w:tcW w:w="2046" w:type="dxa"/>
          </w:tcPr>
          <w:p w14:paraId="00308152" w14:textId="77777777" w:rsidR="00E53BB8" w:rsidRPr="00DE477F" w:rsidRDefault="00E53BB8" w:rsidP="00F32AE7">
            <w:pPr>
              <w:rPr>
                <w:rFonts w:ascii="Palatino Linotype" w:hAnsi="Palatino Linotype"/>
                <w:sz w:val="20"/>
              </w:rPr>
            </w:pPr>
            <w:r w:rsidRPr="00DE477F">
              <w:rPr>
                <w:rFonts w:ascii="Palatino Linotype" w:hAnsi="Palatino Linotype"/>
                <w:sz w:val="20"/>
              </w:rPr>
              <w:t>SAMPLE_NUMBER</w:t>
            </w:r>
          </w:p>
        </w:tc>
        <w:tc>
          <w:tcPr>
            <w:tcW w:w="1440" w:type="dxa"/>
          </w:tcPr>
          <w:p w14:paraId="5FDDD7DE" w14:textId="77777777" w:rsidR="00E53BB8" w:rsidRPr="00DE477F" w:rsidRDefault="00E53BB8" w:rsidP="00F32AE7">
            <w:pPr>
              <w:rPr>
                <w:rFonts w:ascii="Palatino Linotype" w:hAnsi="Palatino Linotype"/>
                <w:sz w:val="20"/>
              </w:rPr>
            </w:pPr>
            <w:r w:rsidRPr="00DE477F">
              <w:rPr>
                <w:rFonts w:ascii="Palatino Linotype" w:hAnsi="Palatino Linotype"/>
                <w:sz w:val="20"/>
              </w:rPr>
              <w:t>Numeric</w:t>
            </w:r>
          </w:p>
        </w:tc>
        <w:tc>
          <w:tcPr>
            <w:tcW w:w="5580" w:type="dxa"/>
            <w:gridSpan w:val="2"/>
          </w:tcPr>
          <w:p w14:paraId="5CAF3883" w14:textId="77777777" w:rsidR="00E53BB8" w:rsidRPr="00DE477F" w:rsidRDefault="00E53BB8" w:rsidP="00F32AE7">
            <w:pPr>
              <w:rPr>
                <w:rFonts w:ascii="Palatino Linotype" w:hAnsi="Palatino Linotype"/>
                <w:sz w:val="20"/>
              </w:rPr>
            </w:pPr>
            <w:r w:rsidRPr="00DE477F">
              <w:rPr>
                <w:rFonts w:ascii="Palatino Linotype" w:hAnsi="Palatino Linotype"/>
                <w:sz w:val="20"/>
              </w:rPr>
              <w:t>Sample number as used on chain of custody form (on sample label)</w:t>
            </w:r>
          </w:p>
        </w:tc>
      </w:tr>
      <w:tr w:rsidR="00E53BB8" w:rsidRPr="00DE477F" w14:paraId="75321ACA" w14:textId="77777777" w:rsidTr="00013973">
        <w:trPr>
          <w:trHeight w:hRule="exact" w:val="317"/>
        </w:trPr>
        <w:tc>
          <w:tcPr>
            <w:tcW w:w="2046" w:type="dxa"/>
          </w:tcPr>
          <w:p w14:paraId="36B17F9C" w14:textId="77777777" w:rsidR="00E53BB8" w:rsidRPr="00DE477F" w:rsidRDefault="00E53BB8" w:rsidP="00F32AE7">
            <w:pPr>
              <w:rPr>
                <w:rFonts w:ascii="Palatino Linotype" w:hAnsi="Palatino Linotype"/>
                <w:sz w:val="20"/>
                <w:highlight w:val="yellow"/>
              </w:rPr>
            </w:pPr>
            <w:r w:rsidRPr="00DE477F">
              <w:rPr>
                <w:rFonts w:ascii="Palatino Linotype" w:hAnsi="Palatino Linotype"/>
                <w:sz w:val="20"/>
              </w:rPr>
              <w:t>DATE COLLECTED</w:t>
            </w:r>
          </w:p>
        </w:tc>
        <w:tc>
          <w:tcPr>
            <w:tcW w:w="1440" w:type="dxa"/>
          </w:tcPr>
          <w:p w14:paraId="52795B69" w14:textId="77777777" w:rsidR="00E53BB8" w:rsidRPr="00DE477F" w:rsidRDefault="00E53BB8" w:rsidP="00F32AE7">
            <w:pPr>
              <w:rPr>
                <w:rFonts w:ascii="Palatino Linotype" w:hAnsi="Palatino Linotype"/>
                <w:sz w:val="20"/>
              </w:rPr>
            </w:pPr>
            <w:r w:rsidRPr="00DE477F">
              <w:rPr>
                <w:rFonts w:ascii="Palatino Linotype" w:hAnsi="Palatino Linotype"/>
                <w:sz w:val="20"/>
              </w:rPr>
              <w:t>MMDDYY</w:t>
            </w:r>
          </w:p>
        </w:tc>
        <w:tc>
          <w:tcPr>
            <w:tcW w:w="5580" w:type="dxa"/>
            <w:gridSpan w:val="2"/>
          </w:tcPr>
          <w:p w14:paraId="14B4BFE3" w14:textId="77777777" w:rsidR="00E53BB8" w:rsidRPr="00DE477F" w:rsidRDefault="00E53BB8" w:rsidP="00F32AE7">
            <w:pPr>
              <w:rPr>
                <w:rFonts w:ascii="Palatino Linotype" w:hAnsi="Palatino Linotype"/>
                <w:sz w:val="20"/>
              </w:rPr>
            </w:pPr>
            <w:r w:rsidRPr="00DE477F">
              <w:rPr>
                <w:rFonts w:ascii="Palatino Linotype" w:hAnsi="Palatino Linotype"/>
                <w:sz w:val="20"/>
              </w:rPr>
              <w:t>Date sample that the field crew collected the sample</w:t>
            </w:r>
          </w:p>
        </w:tc>
      </w:tr>
      <w:tr w:rsidR="00E53BB8" w:rsidRPr="00DE477F" w14:paraId="587195B6" w14:textId="77777777" w:rsidTr="00013973">
        <w:trPr>
          <w:trHeight w:hRule="exact" w:val="317"/>
        </w:trPr>
        <w:tc>
          <w:tcPr>
            <w:tcW w:w="2046" w:type="dxa"/>
          </w:tcPr>
          <w:p w14:paraId="1E3AA17C" w14:textId="77777777" w:rsidR="00E53BB8" w:rsidRPr="00DE477F" w:rsidRDefault="00E53BB8" w:rsidP="00F32AE7">
            <w:pPr>
              <w:rPr>
                <w:rFonts w:ascii="Palatino Linotype" w:hAnsi="Palatino Linotype"/>
                <w:sz w:val="20"/>
              </w:rPr>
            </w:pPr>
            <w:r w:rsidRPr="00DE477F">
              <w:rPr>
                <w:rFonts w:ascii="Palatino Linotype" w:hAnsi="Palatino Linotype"/>
                <w:sz w:val="20"/>
              </w:rPr>
              <w:t>ANALYSIS_TYPE</w:t>
            </w:r>
          </w:p>
        </w:tc>
        <w:tc>
          <w:tcPr>
            <w:tcW w:w="1440" w:type="dxa"/>
          </w:tcPr>
          <w:p w14:paraId="4A51CD51" w14:textId="77777777" w:rsidR="00E53BB8" w:rsidRPr="00DE477F" w:rsidRDefault="00E53BB8" w:rsidP="00F32AE7">
            <w:pPr>
              <w:rPr>
                <w:rFonts w:ascii="Palatino Linotype" w:hAnsi="Palatino Linotype"/>
                <w:sz w:val="20"/>
              </w:rPr>
            </w:pPr>
            <w:r w:rsidRPr="00DE477F">
              <w:rPr>
                <w:rFonts w:ascii="Palatino Linotype" w:hAnsi="Palatino Linotype"/>
                <w:sz w:val="20"/>
              </w:rPr>
              <w:t>Numeric</w:t>
            </w:r>
          </w:p>
        </w:tc>
        <w:tc>
          <w:tcPr>
            <w:tcW w:w="5580" w:type="dxa"/>
            <w:gridSpan w:val="2"/>
          </w:tcPr>
          <w:p w14:paraId="3F3E69E7" w14:textId="77777777" w:rsidR="00E53BB8" w:rsidRPr="00DE477F" w:rsidRDefault="00E53BB8" w:rsidP="00F32AE7">
            <w:pPr>
              <w:rPr>
                <w:rFonts w:ascii="Palatino Linotype" w:hAnsi="Palatino Linotype"/>
                <w:sz w:val="20"/>
              </w:rPr>
            </w:pPr>
            <w:r w:rsidRPr="00DE477F">
              <w:rPr>
                <w:rFonts w:ascii="Palatino Linotype" w:hAnsi="Palatino Linotype"/>
                <w:sz w:val="20"/>
              </w:rPr>
              <w:t>GRAIN SIZE or TOC</w:t>
            </w:r>
          </w:p>
        </w:tc>
      </w:tr>
      <w:tr w:rsidR="00E53BB8" w:rsidRPr="00DE477F" w14:paraId="45584265" w14:textId="77777777" w:rsidTr="00013973">
        <w:trPr>
          <w:trHeight w:hRule="exact" w:val="317"/>
        </w:trPr>
        <w:tc>
          <w:tcPr>
            <w:tcW w:w="2046" w:type="dxa"/>
          </w:tcPr>
          <w:p w14:paraId="18895C4F" w14:textId="77777777" w:rsidR="00E53BB8" w:rsidRPr="00DE477F" w:rsidRDefault="00E53BB8" w:rsidP="00F32AE7">
            <w:pPr>
              <w:rPr>
                <w:rFonts w:ascii="Palatino Linotype" w:hAnsi="Palatino Linotype"/>
                <w:sz w:val="20"/>
              </w:rPr>
            </w:pPr>
            <w:r w:rsidRPr="00DE477F">
              <w:rPr>
                <w:rFonts w:ascii="Palatino Linotype" w:hAnsi="Palatino Linotype"/>
                <w:sz w:val="20"/>
              </w:rPr>
              <w:t>ARRIVAL_TEMP</w:t>
            </w:r>
          </w:p>
        </w:tc>
        <w:tc>
          <w:tcPr>
            <w:tcW w:w="1440" w:type="dxa"/>
          </w:tcPr>
          <w:p w14:paraId="68A6F978" w14:textId="77777777" w:rsidR="00E53BB8" w:rsidRPr="00DE477F" w:rsidRDefault="00E53BB8" w:rsidP="00F32AE7">
            <w:pPr>
              <w:rPr>
                <w:rFonts w:ascii="Palatino Linotype" w:hAnsi="Palatino Linotype"/>
                <w:sz w:val="20"/>
              </w:rPr>
            </w:pPr>
            <w:r w:rsidRPr="00DE477F">
              <w:rPr>
                <w:rFonts w:ascii="Palatino Linotype" w:hAnsi="Palatino Linotype"/>
                <w:sz w:val="20"/>
              </w:rPr>
              <w:t>Numeric</w:t>
            </w:r>
          </w:p>
        </w:tc>
        <w:tc>
          <w:tcPr>
            <w:tcW w:w="5580" w:type="dxa"/>
            <w:gridSpan w:val="2"/>
          </w:tcPr>
          <w:p w14:paraId="68BD6854" w14:textId="77777777" w:rsidR="00E53BB8" w:rsidRPr="00DE477F" w:rsidRDefault="00E53BB8" w:rsidP="00F32AE7">
            <w:pPr>
              <w:rPr>
                <w:rFonts w:ascii="Palatino Linotype" w:hAnsi="Palatino Linotype"/>
                <w:sz w:val="20"/>
              </w:rPr>
            </w:pPr>
            <w:r w:rsidRPr="00DE477F">
              <w:rPr>
                <w:rFonts w:ascii="Palatino Linotype" w:hAnsi="Palatino Linotype"/>
                <w:sz w:val="20"/>
              </w:rPr>
              <w:t>Temperature of sample upon arrival at the laboratory.</w:t>
            </w:r>
          </w:p>
        </w:tc>
      </w:tr>
      <w:tr w:rsidR="00E53BB8" w:rsidRPr="00DE477F" w14:paraId="7517A995" w14:textId="77777777" w:rsidTr="00013973">
        <w:trPr>
          <w:trHeight w:hRule="exact" w:val="562"/>
        </w:trPr>
        <w:tc>
          <w:tcPr>
            <w:tcW w:w="2046" w:type="dxa"/>
            <w:vMerge w:val="restart"/>
          </w:tcPr>
          <w:p w14:paraId="65F7FB66" w14:textId="77777777" w:rsidR="00E53BB8" w:rsidRPr="00DE477F" w:rsidRDefault="00E53BB8" w:rsidP="00F32AE7">
            <w:pPr>
              <w:rPr>
                <w:rFonts w:ascii="Palatino Linotype" w:hAnsi="Palatino Linotype"/>
                <w:sz w:val="20"/>
                <w:highlight w:val="yellow"/>
              </w:rPr>
            </w:pPr>
            <w:r w:rsidRPr="00DE477F">
              <w:rPr>
                <w:rFonts w:ascii="Palatino Linotype" w:hAnsi="Palatino Linotype"/>
                <w:sz w:val="20"/>
              </w:rPr>
              <w:t>CONDITION_CODE</w:t>
            </w:r>
          </w:p>
        </w:tc>
        <w:tc>
          <w:tcPr>
            <w:tcW w:w="1440" w:type="dxa"/>
            <w:vMerge w:val="restart"/>
          </w:tcPr>
          <w:p w14:paraId="757468AB" w14:textId="77777777" w:rsidR="00E53BB8" w:rsidRPr="00DE477F" w:rsidRDefault="00E53BB8" w:rsidP="00F32AE7">
            <w:pPr>
              <w:rPr>
                <w:rFonts w:ascii="Palatino Linotype" w:hAnsi="Palatino Linotype"/>
                <w:sz w:val="20"/>
              </w:rPr>
            </w:pPr>
            <w:r w:rsidRPr="00DE477F">
              <w:rPr>
                <w:rFonts w:ascii="Palatino Linotype" w:hAnsi="Palatino Linotype"/>
                <w:sz w:val="20"/>
              </w:rPr>
              <w:t>Character</w:t>
            </w:r>
          </w:p>
        </w:tc>
        <w:tc>
          <w:tcPr>
            <w:tcW w:w="5580" w:type="dxa"/>
            <w:gridSpan w:val="2"/>
          </w:tcPr>
          <w:p w14:paraId="0DE0688D" w14:textId="77777777" w:rsidR="00E53BB8" w:rsidRPr="00DE477F" w:rsidRDefault="00E53BB8" w:rsidP="00F32AE7">
            <w:pPr>
              <w:rPr>
                <w:rFonts w:ascii="Palatino Linotype" w:hAnsi="Palatino Linotype"/>
                <w:sz w:val="20"/>
              </w:rPr>
            </w:pPr>
            <w:r w:rsidRPr="00DE477F">
              <w:rPr>
                <w:rFonts w:ascii="Palatino Linotype" w:hAnsi="Palatino Linotype"/>
                <w:sz w:val="20"/>
              </w:rPr>
              <w:t>Condition codes describing the condition of the sample upon arrival at the laboratory.</w:t>
            </w:r>
          </w:p>
        </w:tc>
      </w:tr>
      <w:tr w:rsidR="00E53BB8" w:rsidRPr="00DE477F" w14:paraId="3B430F09" w14:textId="77777777" w:rsidTr="00F32AE7">
        <w:trPr>
          <w:trHeight w:hRule="exact" w:val="346"/>
        </w:trPr>
        <w:tc>
          <w:tcPr>
            <w:tcW w:w="2046" w:type="dxa"/>
            <w:vMerge/>
            <w:vAlign w:val="center"/>
          </w:tcPr>
          <w:p w14:paraId="27D1BA75" w14:textId="77777777" w:rsidR="00E53BB8" w:rsidRPr="00DE477F" w:rsidRDefault="00E53BB8" w:rsidP="00F32AE7">
            <w:pPr>
              <w:jc w:val="center"/>
              <w:rPr>
                <w:rFonts w:ascii="Palatino Linotype" w:hAnsi="Palatino Linotype"/>
                <w:sz w:val="20"/>
                <w:highlight w:val="yellow"/>
              </w:rPr>
            </w:pPr>
          </w:p>
        </w:tc>
        <w:tc>
          <w:tcPr>
            <w:tcW w:w="1440" w:type="dxa"/>
            <w:vMerge/>
            <w:vAlign w:val="center"/>
          </w:tcPr>
          <w:p w14:paraId="33EAE1C3" w14:textId="77777777" w:rsidR="00E53BB8" w:rsidRPr="00DE477F" w:rsidRDefault="00E53BB8" w:rsidP="00F32AE7">
            <w:pPr>
              <w:rPr>
                <w:rFonts w:ascii="Palatino Linotype" w:hAnsi="Palatino Linotype"/>
                <w:sz w:val="20"/>
              </w:rPr>
            </w:pPr>
          </w:p>
        </w:tc>
        <w:tc>
          <w:tcPr>
            <w:tcW w:w="1620" w:type="dxa"/>
            <w:vAlign w:val="center"/>
          </w:tcPr>
          <w:p w14:paraId="54E3C5B6" w14:textId="77777777" w:rsidR="00E53BB8" w:rsidRPr="00DE477F" w:rsidRDefault="00E53BB8" w:rsidP="00F32AE7">
            <w:pPr>
              <w:jc w:val="center"/>
              <w:rPr>
                <w:rFonts w:ascii="Palatino Linotype" w:hAnsi="Palatino Linotype"/>
                <w:sz w:val="20"/>
              </w:rPr>
            </w:pPr>
            <w:r w:rsidRPr="00DE477F">
              <w:rPr>
                <w:rFonts w:ascii="Palatino Linotype" w:hAnsi="Palatino Linotype"/>
                <w:sz w:val="20"/>
              </w:rPr>
              <w:t>Flag</w:t>
            </w:r>
          </w:p>
        </w:tc>
        <w:tc>
          <w:tcPr>
            <w:tcW w:w="3960" w:type="dxa"/>
            <w:vAlign w:val="center"/>
          </w:tcPr>
          <w:p w14:paraId="4124C915" w14:textId="77777777" w:rsidR="00E53BB8" w:rsidRPr="00DE477F" w:rsidRDefault="00E53BB8" w:rsidP="00F32AE7">
            <w:pPr>
              <w:jc w:val="center"/>
              <w:rPr>
                <w:rFonts w:ascii="Palatino Linotype" w:hAnsi="Palatino Linotype"/>
                <w:sz w:val="20"/>
              </w:rPr>
            </w:pPr>
            <w:r w:rsidRPr="00DE477F">
              <w:rPr>
                <w:rFonts w:ascii="Palatino Linotype" w:hAnsi="Palatino Linotype"/>
                <w:sz w:val="20"/>
              </w:rPr>
              <w:t>Definition</w:t>
            </w:r>
          </w:p>
        </w:tc>
      </w:tr>
      <w:tr w:rsidR="00E53BB8" w:rsidRPr="00DE477F" w14:paraId="539211E8" w14:textId="77777777" w:rsidTr="00013973">
        <w:trPr>
          <w:trHeight w:hRule="exact" w:val="317"/>
        </w:trPr>
        <w:tc>
          <w:tcPr>
            <w:tcW w:w="2046" w:type="dxa"/>
            <w:vMerge/>
            <w:vAlign w:val="center"/>
          </w:tcPr>
          <w:p w14:paraId="16A48F09" w14:textId="77777777" w:rsidR="00E53BB8" w:rsidRPr="00DE477F" w:rsidRDefault="00E53BB8" w:rsidP="00F32AE7">
            <w:pPr>
              <w:jc w:val="center"/>
              <w:rPr>
                <w:rFonts w:ascii="Palatino Linotype" w:hAnsi="Palatino Linotype"/>
                <w:sz w:val="20"/>
                <w:highlight w:val="yellow"/>
              </w:rPr>
            </w:pPr>
          </w:p>
        </w:tc>
        <w:tc>
          <w:tcPr>
            <w:tcW w:w="1440" w:type="dxa"/>
            <w:vMerge/>
            <w:vAlign w:val="center"/>
          </w:tcPr>
          <w:p w14:paraId="420FF9AD" w14:textId="77777777" w:rsidR="00E53BB8" w:rsidRPr="00DE477F" w:rsidRDefault="00E53BB8" w:rsidP="00F32AE7">
            <w:pPr>
              <w:rPr>
                <w:rFonts w:ascii="Palatino Linotype" w:hAnsi="Palatino Linotype"/>
                <w:sz w:val="20"/>
              </w:rPr>
            </w:pPr>
          </w:p>
        </w:tc>
        <w:tc>
          <w:tcPr>
            <w:tcW w:w="1620" w:type="dxa"/>
          </w:tcPr>
          <w:p w14:paraId="79EA3E88" w14:textId="77777777" w:rsidR="00E53BB8" w:rsidRPr="00DE477F" w:rsidRDefault="00E53BB8" w:rsidP="00F32AE7">
            <w:pPr>
              <w:rPr>
                <w:rFonts w:ascii="Palatino Linotype" w:hAnsi="Palatino Linotype"/>
                <w:sz w:val="20"/>
              </w:rPr>
            </w:pPr>
            <w:r w:rsidRPr="00DE477F">
              <w:rPr>
                <w:rFonts w:ascii="Palatino Linotype" w:hAnsi="Palatino Linotype"/>
                <w:sz w:val="20"/>
              </w:rPr>
              <w:t xml:space="preserve">OK </w:t>
            </w:r>
          </w:p>
        </w:tc>
        <w:tc>
          <w:tcPr>
            <w:tcW w:w="3960" w:type="dxa"/>
          </w:tcPr>
          <w:p w14:paraId="2A6DDBB2" w14:textId="77777777" w:rsidR="00E53BB8" w:rsidRPr="00DE477F" w:rsidRDefault="00E53BB8" w:rsidP="00F32AE7">
            <w:pPr>
              <w:rPr>
                <w:rFonts w:ascii="Palatino Linotype" w:hAnsi="Palatino Linotype"/>
                <w:sz w:val="20"/>
              </w:rPr>
            </w:pPr>
            <w:r w:rsidRPr="00DE477F">
              <w:rPr>
                <w:rFonts w:ascii="Palatino Linotype" w:hAnsi="Palatino Linotype"/>
                <w:sz w:val="20"/>
              </w:rPr>
              <w:t>Sample is in good condition</w:t>
            </w:r>
          </w:p>
        </w:tc>
      </w:tr>
      <w:tr w:rsidR="00E53BB8" w:rsidRPr="00DE477F" w14:paraId="4EE60DEC" w14:textId="77777777" w:rsidTr="00013973">
        <w:trPr>
          <w:trHeight w:hRule="exact" w:val="317"/>
        </w:trPr>
        <w:tc>
          <w:tcPr>
            <w:tcW w:w="2046" w:type="dxa"/>
            <w:vMerge/>
            <w:vAlign w:val="center"/>
          </w:tcPr>
          <w:p w14:paraId="25C5CDBF" w14:textId="77777777" w:rsidR="00E53BB8" w:rsidRPr="00DE477F" w:rsidRDefault="00E53BB8" w:rsidP="00F32AE7">
            <w:pPr>
              <w:jc w:val="center"/>
              <w:rPr>
                <w:rFonts w:ascii="Palatino Linotype" w:hAnsi="Palatino Linotype"/>
                <w:sz w:val="20"/>
                <w:highlight w:val="yellow"/>
              </w:rPr>
            </w:pPr>
          </w:p>
        </w:tc>
        <w:tc>
          <w:tcPr>
            <w:tcW w:w="1440" w:type="dxa"/>
            <w:vMerge/>
            <w:vAlign w:val="center"/>
          </w:tcPr>
          <w:p w14:paraId="3072D169" w14:textId="77777777" w:rsidR="00E53BB8" w:rsidRPr="00DE477F" w:rsidRDefault="00E53BB8" w:rsidP="00F32AE7">
            <w:pPr>
              <w:rPr>
                <w:rFonts w:ascii="Palatino Linotype" w:hAnsi="Palatino Linotype"/>
                <w:sz w:val="20"/>
              </w:rPr>
            </w:pPr>
          </w:p>
        </w:tc>
        <w:tc>
          <w:tcPr>
            <w:tcW w:w="1620" w:type="dxa"/>
          </w:tcPr>
          <w:p w14:paraId="3FD86563" w14:textId="77777777" w:rsidR="00E53BB8" w:rsidRPr="00DE477F" w:rsidRDefault="00E53BB8" w:rsidP="00F32AE7">
            <w:pPr>
              <w:rPr>
                <w:rFonts w:ascii="Palatino Linotype" w:hAnsi="Palatino Linotype"/>
                <w:sz w:val="20"/>
              </w:rPr>
            </w:pPr>
            <w:r w:rsidRPr="00DE477F">
              <w:rPr>
                <w:rFonts w:ascii="Palatino Linotype" w:hAnsi="Palatino Linotype"/>
                <w:sz w:val="20"/>
              </w:rPr>
              <w:t>C</w:t>
            </w:r>
          </w:p>
        </w:tc>
        <w:tc>
          <w:tcPr>
            <w:tcW w:w="3960" w:type="dxa"/>
          </w:tcPr>
          <w:p w14:paraId="6BB6624D" w14:textId="77777777" w:rsidR="00E53BB8" w:rsidRPr="00DE477F" w:rsidRDefault="00E53BB8" w:rsidP="00F32AE7">
            <w:pPr>
              <w:rPr>
                <w:rFonts w:ascii="Palatino Linotype" w:hAnsi="Palatino Linotype"/>
                <w:sz w:val="20"/>
              </w:rPr>
            </w:pPr>
            <w:r w:rsidRPr="00DE477F">
              <w:rPr>
                <w:rFonts w:ascii="Palatino Linotype" w:hAnsi="Palatino Linotype"/>
                <w:sz w:val="20"/>
              </w:rPr>
              <w:t>Sample container is cracked</w:t>
            </w:r>
          </w:p>
        </w:tc>
      </w:tr>
      <w:tr w:rsidR="00E53BB8" w:rsidRPr="00DE477F" w14:paraId="7D308E30" w14:textId="77777777" w:rsidTr="00013973">
        <w:trPr>
          <w:trHeight w:hRule="exact" w:val="317"/>
        </w:trPr>
        <w:tc>
          <w:tcPr>
            <w:tcW w:w="2046" w:type="dxa"/>
            <w:vMerge/>
            <w:vAlign w:val="center"/>
          </w:tcPr>
          <w:p w14:paraId="6AB0EA94" w14:textId="77777777" w:rsidR="00E53BB8" w:rsidRPr="00DE477F" w:rsidRDefault="00E53BB8" w:rsidP="00F32AE7">
            <w:pPr>
              <w:jc w:val="center"/>
              <w:rPr>
                <w:rFonts w:ascii="Palatino Linotype" w:hAnsi="Palatino Linotype"/>
                <w:sz w:val="20"/>
                <w:highlight w:val="yellow"/>
              </w:rPr>
            </w:pPr>
          </w:p>
        </w:tc>
        <w:tc>
          <w:tcPr>
            <w:tcW w:w="1440" w:type="dxa"/>
            <w:vMerge/>
            <w:vAlign w:val="center"/>
          </w:tcPr>
          <w:p w14:paraId="2024136C" w14:textId="77777777" w:rsidR="00E53BB8" w:rsidRPr="00DE477F" w:rsidRDefault="00E53BB8" w:rsidP="00F32AE7">
            <w:pPr>
              <w:rPr>
                <w:rFonts w:ascii="Palatino Linotype" w:hAnsi="Palatino Linotype"/>
                <w:sz w:val="20"/>
              </w:rPr>
            </w:pPr>
          </w:p>
        </w:tc>
        <w:tc>
          <w:tcPr>
            <w:tcW w:w="1620" w:type="dxa"/>
          </w:tcPr>
          <w:p w14:paraId="2309E00A" w14:textId="77777777" w:rsidR="00E53BB8" w:rsidRPr="00DE477F" w:rsidRDefault="00E53BB8" w:rsidP="00F32AE7">
            <w:pPr>
              <w:rPr>
                <w:rFonts w:ascii="Palatino Linotype" w:hAnsi="Palatino Linotype"/>
                <w:sz w:val="20"/>
              </w:rPr>
            </w:pPr>
            <w:r w:rsidRPr="00DE477F">
              <w:rPr>
                <w:rFonts w:ascii="Palatino Linotype" w:hAnsi="Palatino Linotype"/>
                <w:sz w:val="20"/>
              </w:rPr>
              <w:t>L</w:t>
            </w:r>
          </w:p>
        </w:tc>
        <w:tc>
          <w:tcPr>
            <w:tcW w:w="3960" w:type="dxa"/>
          </w:tcPr>
          <w:p w14:paraId="4CE4B640" w14:textId="77777777" w:rsidR="00E53BB8" w:rsidRPr="00DE477F" w:rsidRDefault="00E53BB8" w:rsidP="00F32AE7">
            <w:pPr>
              <w:rPr>
                <w:rFonts w:ascii="Palatino Linotype" w:hAnsi="Palatino Linotype"/>
                <w:sz w:val="20"/>
              </w:rPr>
            </w:pPr>
            <w:r w:rsidRPr="00DE477F">
              <w:rPr>
                <w:rFonts w:ascii="Palatino Linotype" w:hAnsi="Palatino Linotype"/>
                <w:sz w:val="20"/>
              </w:rPr>
              <w:t>Sample or container is leaking</w:t>
            </w:r>
          </w:p>
        </w:tc>
      </w:tr>
      <w:tr w:rsidR="00E53BB8" w:rsidRPr="00DE477F" w14:paraId="26D4CED4" w14:textId="77777777" w:rsidTr="00013973">
        <w:trPr>
          <w:trHeight w:hRule="exact" w:val="317"/>
        </w:trPr>
        <w:tc>
          <w:tcPr>
            <w:tcW w:w="2046" w:type="dxa"/>
            <w:vMerge/>
            <w:vAlign w:val="center"/>
          </w:tcPr>
          <w:p w14:paraId="4ACBB894" w14:textId="77777777" w:rsidR="00E53BB8" w:rsidRPr="00DE477F" w:rsidRDefault="00E53BB8" w:rsidP="00F32AE7">
            <w:pPr>
              <w:jc w:val="center"/>
              <w:rPr>
                <w:rFonts w:ascii="Palatino Linotype" w:hAnsi="Palatino Linotype"/>
                <w:sz w:val="20"/>
                <w:highlight w:val="yellow"/>
              </w:rPr>
            </w:pPr>
          </w:p>
        </w:tc>
        <w:tc>
          <w:tcPr>
            <w:tcW w:w="1440" w:type="dxa"/>
            <w:vMerge/>
            <w:vAlign w:val="center"/>
          </w:tcPr>
          <w:p w14:paraId="0474EA66" w14:textId="77777777" w:rsidR="00E53BB8" w:rsidRPr="00DE477F" w:rsidRDefault="00E53BB8" w:rsidP="00F32AE7">
            <w:pPr>
              <w:rPr>
                <w:rFonts w:ascii="Palatino Linotype" w:hAnsi="Palatino Linotype"/>
                <w:sz w:val="20"/>
              </w:rPr>
            </w:pPr>
          </w:p>
        </w:tc>
        <w:tc>
          <w:tcPr>
            <w:tcW w:w="1620" w:type="dxa"/>
          </w:tcPr>
          <w:p w14:paraId="1450FC5C" w14:textId="77777777" w:rsidR="00E53BB8" w:rsidRPr="00DE477F" w:rsidRDefault="00E53BB8" w:rsidP="00F32AE7">
            <w:pPr>
              <w:rPr>
                <w:rFonts w:ascii="Palatino Linotype" w:hAnsi="Palatino Linotype"/>
                <w:sz w:val="20"/>
              </w:rPr>
            </w:pPr>
            <w:r w:rsidRPr="00DE477F">
              <w:rPr>
                <w:rFonts w:ascii="Palatino Linotype" w:hAnsi="Palatino Linotype"/>
                <w:sz w:val="20"/>
              </w:rPr>
              <w:t>ML</w:t>
            </w:r>
          </w:p>
        </w:tc>
        <w:tc>
          <w:tcPr>
            <w:tcW w:w="3960" w:type="dxa"/>
          </w:tcPr>
          <w:p w14:paraId="01EE1CD5" w14:textId="77777777" w:rsidR="00E53BB8" w:rsidRPr="00DE477F" w:rsidRDefault="00E53BB8" w:rsidP="00F32AE7">
            <w:pPr>
              <w:rPr>
                <w:rFonts w:ascii="Palatino Linotype" w:hAnsi="Palatino Linotype"/>
                <w:sz w:val="20"/>
              </w:rPr>
            </w:pPr>
            <w:r w:rsidRPr="00DE477F">
              <w:rPr>
                <w:rFonts w:ascii="Palatino Linotype" w:hAnsi="Palatino Linotype"/>
                <w:sz w:val="20"/>
              </w:rPr>
              <w:t>Sample label is missing</w:t>
            </w:r>
          </w:p>
        </w:tc>
      </w:tr>
      <w:tr w:rsidR="00E53BB8" w:rsidRPr="00DE477F" w14:paraId="02DE9E1F" w14:textId="77777777" w:rsidTr="00013973">
        <w:trPr>
          <w:trHeight w:hRule="exact" w:val="317"/>
        </w:trPr>
        <w:tc>
          <w:tcPr>
            <w:tcW w:w="2046" w:type="dxa"/>
            <w:vMerge/>
            <w:vAlign w:val="center"/>
          </w:tcPr>
          <w:p w14:paraId="4D0F5E61" w14:textId="77777777" w:rsidR="00E53BB8" w:rsidRPr="00DE477F" w:rsidRDefault="00E53BB8" w:rsidP="00F32AE7">
            <w:pPr>
              <w:jc w:val="center"/>
              <w:rPr>
                <w:rFonts w:ascii="Palatino Linotype" w:hAnsi="Palatino Linotype"/>
                <w:sz w:val="20"/>
                <w:highlight w:val="yellow"/>
              </w:rPr>
            </w:pPr>
          </w:p>
        </w:tc>
        <w:tc>
          <w:tcPr>
            <w:tcW w:w="1440" w:type="dxa"/>
            <w:vMerge/>
            <w:vAlign w:val="center"/>
          </w:tcPr>
          <w:p w14:paraId="61A48508" w14:textId="77777777" w:rsidR="00E53BB8" w:rsidRPr="00DE477F" w:rsidRDefault="00E53BB8" w:rsidP="00F32AE7">
            <w:pPr>
              <w:rPr>
                <w:rFonts w:ascii="Palatino Linotype" w:hAnsi="Palatino Linotype"/>
                <w:sz w:val="20"/>
              </w:rPr>
            </w:pPr>
          </w:p>
        </w:tc>
        <w:tc>
          <w:tcPr>
            <w:tcW w:w="1620" w:type="dxa"/>
          </w:tcPr>
          <w:p w14:paraId="7F905CEB" w14:textId="77777777" w:rsidR="00E53BB8" w:rsidRPr="00DE477F" w:rsidRDefault="00E53BB8" w:rsidP="00F32AE7">
            <w:pPr>
              <w:rPr>
                <w:rFonts w:ascii="Palatino Linotype" w:hAnsi="Palatino Linotype"/>
                <w:sz w:val="20"/>
              </w:rPr>
            </w:pPr>
            <w:r w:rsidRPr="00DE477F">
              <w:rPr>
                <w:rFonts w:ascii="Palatino Linotype" w:hAnsi="Palatino Linotype"/>
                <w:sz w:val="20"/>
              </w:rPr>
              <w:t>NP</w:t>
            </w:r>
          </w:p>
        </w:tc>
        <w:tc>
          <w:tcPr>
            <w:tcW w:w="3960" w:type="dxa"/>
          </w:tcPr>
          <w:p w14:paraId="60499B7B" w14:textId="77777777" w:rsidR="00E53BB8" w:rsidRPr="00DE477F" w:rsidRDefault="00E53BB8" w:rsidP="00F32AE7">
            <w:pPr>
              <w:rPr>
                <w:rFonts w:ascii="Palatino Linotype" w:hAnsi="Palatino Linotype"/>
                <w:sz w:val="20"/>
              </w:rPr>
            </w:pPr>
            <w:r w:rsidRPr="00DE477F">
              <w:rPr>
                <w:rFonts w:ascii="Palatino Linotype" w:hAnsi="Palatino Linotype"/>
                <w:sz w:val="20"/>
              </w:rPr>
              <w:t>Not enough preservative used</w:t>
            </w:r>
          </w:p>
        </w:tc>
      </w:tr>
      <w:tr w:rsidR="00E53BB8" w:rsidRPr="00DE477F" w14:paraId="21638022" w14:textId="77777777" w:rsidTr="00013973">
        <w:trPr>
          <w:trHeight w:hRule="exact" w:val="317"/>
        </w:trPr>
        <w:tc>
          <w:tcPr>
            <w:tcW w:w="2046" w:type="dxa"/>
            <w:vMerge/>
            <w:vAlign w:val="center"/>
          </w:tcPr>
          <w:p w14:paraId="3164B5F9" w14:textId="77777777" w:rsidR="00E53BB8" w:rsidRPr="00DE477F" w:rsidRDefault="00E53BB8" w:rsidP="00F32AE7">
            <w:pPr>
              <w:jc w:val="center"/>
              <w:rPr>
                <w:rFonts w:ascii="Palatino Linotype" w:hAnsi="Palatino Linotype"/>
                <w:sz w:val="20"/>
                <w:highlight w:val="yellow"/>
              </w:rPr>
            </w:pPr>
          </w:p>
        </w:tc>
        <w:tc>
          <w:tcPr>
            <w:tcW w:w="1440" w:type="dxa"/>
            <w:vMerge/>
            <w:vAlign w:val="center"/>
          </w:tcPr>
          <w:p w14:paraId="7FA5D976" w14:textId="77777777" w:rsidR="00E53BB8" w:rsidRPr="00DE477F" w:rsidRDefault="00E53BB8" w:rsidP="00F32AE7">
            <w:pPr>
              <w:rPr>
                <w:rFonts w:ascii="Palatino Linotype" w:hAnsi="Palatino Linotype"/>
                <w:sz w:val="20"/>
              </w:rPr>
            </w:pPr>
          </w:p>
        </w:tc>
        <w:tc>
          <w:tcPr>
            <w:tcW w:w="1620" w:type="dxa"/>
          </w:tcPr>
          <w:p w14:paraId="18948A11" w14:textId="77777777" w:rsidR="00E53BB8" w:rsidRPr="00DE477F" w:rsidRDefault="00E53BB8" w:rsidP="00F32AE7">
            <w:pPr>
              <w:rPr>
                <w:rFonts w:ascii="Palatino Linotype" w:hAnsi="Palatino Linotype"/>
                <w:sz w:val="20"/>
              </w:rPr>
            </w:pPr>
            <w:r w:rsidRPr="00DE477F">
              <w:rPr>
                <w:rFonts w:ascii="Palatino Linotype" w:hAnsi="Palatino Linotype"/>
                <w:sz w:val="20"/>
              </w:rPr>
              <w:t>VT</w:t>
            </w:r>
          </w:p>
        </w:tc>
        <w:tc>
          <w:tcPr>
            <w:tcW w:w="3960" w:type="dxa"/>
          </w:tcPr>
          <w:p w14:paraId="15816DF1" w14:textId="77777777" w:rsidR="00E53BB8" w:rsidRPr="00DE477F" w:rsidRDefault="00E53BB8" w:rsidP="00F32AE7">
            <w:pPr>
              <w:rPr>
                <w:rFonts w:ascii="Palatino Linotype" w:hAnsi="Palatino Linotype"/>
                <w:sz w:val="20"/>
              </w:rPr>
            </w:pPr>
            <w:r w:rsidRPr="00DE477F">
              <w:rPr>
                <w:rFonts w:ascii="Palatino Linotype" w:hAnsi="Palatino Linotype"/>
                <w:sz w:val="20"/>
              </w:rPr>
              <w:t>Volume not sufficient for testing</w:t>
            </w:r>
          </w:p>
        </w:tc>
      </w:tr>
      <w:tr w:rsidR="00E53BB8" w:rsidRPr="00DE477F" w14:paraId="0F93271A" w14:textId="77777777" w:rsidTr="00013973">
        <w:trPr>
          <w:trHeight w:hRule="exact" w:val="317"/>
        </w:trPr>
        <w:tc>
          <w:tcPr>
            <w:tcW w:w="2046" w:type="dxa"/>
            <w:vMerge/>
            <w:vAlign w:val="center"/>
          </w:tcPr>
          <w:p w14:paraId="01375A11" w14:textId="77777777" w:rsidR="00E53BB8" w:rsidRPr="00DE477F" w:rsidRDefault="00E53BB8" w:rsidP="00F32AE7">
            <w:pPr>
              <w:jc w:val="center"/>
              <w:rPr>
                <w:rFonts w:ascii="Palatino Linotype" w:hAnsi="Palatino Linotype"/>
                <w:sz w:val="20"/>
                <w:highlight w:val="yellow"/>
              </w:rPr>
            </w:pPr>
          </w:p>
        </w:tc>
        <w:tc>
          <w:tcPr>
            <w:tcW w:w="1440" w:type="dxa"/>
            <w:vMerge/>
            <w:vAlign w:val="center"/>
          </w:tcPr>
          <w:p w14:paraId="4386FD1E" w14:textId="77777777" w:rsidR="00E53BB8" w:rsidRPr="00DE477F" w:rsidRDefault="00E53BB8" w:rsidP="00F32AE7">
            <w:pPr>
              <w:rPr>
                <w:rFonts w:ascii="Palatino Linotype" w:hAnsi="Palatino Linotype"/>
                <w:sz w:val="20"/>
              </w:rPr>
            </w:pPr>
          </w:p>
        </w:tc>
        <w:tc>
          <w:tcPr>
            <w:tcW w:w="1620" w:type="dxa"/>
          </w:tcPr>
          <w:p w14:paraId="2CA9318E" w14:textId="77777777" w:rsidR="00E53BB8" w:rsidRPr="00DE477F" w:rsidRDefault="00E53BB8" w:rsidP="00F32AE7">
            <w:pPr>
              <w:rPr>
                <w:rFonts w:ascii="Palatino Linotype" w:hAnsi="Palatino Linotype"/>
                <w:sz w:val="20"/>
              </w:rPr>
            </w:pPr>
            <w:r w:rsidRPr="00DE477F">
              <w:rPr>
                <w:rFonts w:ascii="Palatino Linotype" w:hAnsi="Palatino Linotype"/>
                <w:sz w:val="20"/>
              </w:rPr>
              <w:t>VR</w:t>
            </w:r>
          </w:p>
        </w:tc>
        <w:tc>
          <w:tcPr>
            <w:tcW w:w="3960" w:type="dxa"/>
          </w:tcPr>
          <w:p w14:paraId="71DEE8BA" w14:textId="77777777" w:rsidR="00E53BB8" w:rsidRPr="00DE477F" w:rsidRDefault="00E53BB8" w:rsidP="00F32AE7">
            <w:pPr>
              <w:rPr>
                <w:rFonts w:ascii="Palatino Linotype" w:hAnsi="Palatino Linotype"/>
                <w:sz w:val="20"/>
              </w:rPr>
            </w:pPr>
            <w:r w:rsidRPr="00DE477F">
              <w:rPr>
                <w:rFonts w:ascii="Palatino Linotype" w:hAnsi="Palatino Linotype"/>
                <w:sz w:val="20"/>
              </w:rPr>
              <w:t>Volume not sufficient for retest, if required</w:t>
            </w:r>
          </w:p>
        </w:tc>
      </w:tr>
      <w:tr w:rsidR="00E53BB8" w:rsidRPr="00DE477F" w14:paraId="2A0A83E4" w14:textId="77777777" w:rsidTr="00F32AE7">
        <w:trPr>
          <w:trHeight w:hRule="exact" w:val="555"/>
        </w:trPr>
        <w:tc>
          <w:tcPr>
            <w:tcW w:w="2046" w:type="dxa"/>
            <w:vMerge/>
            <w:vAlign w:val="center"/>
          </w:tcPr>
          <w:p w14:paraId="1B4FC9EB" w14:textId="77777777" w:rsidR="00E53BB8" w:rsidRPr="00DE477F" w:rsidRDefault="00E53BB8" w:rsidP="00F32AE7">
            <w:pPr>
              <w:jc w:val="center"/>
              <w:rPr>
                <w:rFonts w:ascii="Palatino Linotype" w:hAnsi="Palatino Linotype"/>
                <w:sz w:val="20"/>
                <w:highlight w:val="yellow"/>
              </w:rPr>
            </w:pPr>
          </w:p>
        </w:tc>
        <w:tc>
          <w:tcPr>
            <w:tcW w:w="1440" w:type="dxa"/>
            <w:vMerge/>
            <w:vAlign w:val="center"/>
          </w:tcPr>
          <w:p w14:paraId="5F01FC0F" w14:textId="77777777" w:rsidR="00E53BB8" w:rsidRPr="00DE477F" w:rsidRDefault="00E53BB8" w:rsidP="00F32AE7">
            <w:pPr>
              <w:rPr>
                <w:rFonts w:ascii="Palatino Linotype" w:hAnsi="Palatino Linotype"/>
                <w:sz w:val="20"/>
              </w:rPr>
            </w:pPr>
          </w:p>
        </w:tc>
        <w:tc>
          <w:tcPr>
            <w:tcW w:w="1620" w:type="dxa"/>
          </w:tcPr>
          <w:p w14:paraId="6A2FB46C" w14:textId="77777777" w:rsidR="00E53BB8" w:rsidRPr="00DE477F" w:rsidRDefault="00E53BB8" w:rsidP="00F32AE7">
            <w:pPr>
              <w:rPr>
                <w:rFonts w:ascii="Palatino Linotype" w:hAnsi="Palatino Linotype"/>
                <w:sz w:val="20"/>
              </w:rPr>
            </w:pPr>
            <w:r w:rsidRPr="00DE477F">
              <w:rPr>
                <w:rFonts w:ascii="Palatino Linotype" w:hAnsi="Palatino Linotype"/>
                <w:sz w:val="20"/>
              </w:rPr>
              <w:t>Q</w:t>
            </w:r>
          </w:p>
        </w:tc>
        <w:tc>
          <w:tcPr>
            <w:tcW w:w="3960" w:type="dxa"/>
          </w:tcPr>
          <w:p w14:paraId="43297F6E" w14:textId="77777777" w:rsidR="00E53BB8" w:rsidRPr="00DE477F" w:rsidRDefault="00E53BB8" w:rsidP="00F32AE7">
            <w:pPr>
              <w:rPr>
                <w:rFonts w:ascii="Palatino Linotype" w:hAnsi="Palatino Linotype"/>
                <w:sz w:val="20"/>
              </w:rPr>
            </w:pPr>
            <w:r w:rsidRPr="00DE477F">
              <w:rPr>
                <w:rFonts w:ascii="Palatino Linotype" w:hAnsi="Palatino Linotype"/>
                <w:sz w:val="20"/>
              </w:rPr>
              <w:t>Other quality concerns, not identified above (explain in COND_COMMENTS)</w:t>
            </w:r>
          </w:p>
        </w:tc>
      </w:tr>
      <w:tr w:rsidR="00E53BB8" w:rsidRPr="00DE477F" w14:paraId="369ACB9E" w14:textId="77777777" w:rsidTr="00013973">
        <w:trPr>
          <w:trHeight w:hRule="exact" w:val="317"/>
        </w:trPr>
        <w:tc>
          <w:tcPr>
            <w:tcW w:w="2046" w:type="dxa"/>
          </w:tcPr>
          <w:p w14:paraId="70728F00" w14:textId="77777777" w:rsidR="00E53BB8" w:rsidRPr="00DE477F" w:rsidRDefault="00E53BB8" w:rsidP="00F32AE7">
            <w:pPr>
              <w:rPr>
                <w:rFonts w:ascii="Palatino Linotype" w:hAnsi="Palatino Linotype"/>
                <w:sz w:val="20"/>
                <w:highlight w:val="yellow"/>
              </w:rPr>
            </w:pPr>
            <w:r w:rsidRPr="00DE477F">
              <w:rPr>
                <w:rFonts w:ascii="Palatino Linotype" w:hAnsi="Palatino Linotype"/>
                <w:sz w:val="20"/>
              </w:rPr>
              <w:t>COND_COMMENTS</w:t>
            </w:r>
          </w:p>
        </w:tc>
        <w:tc>
          <w:tcPr>
            <w:tcW w:w="1440" w:type="dxa"/>
          </w:tcPr>
          <w:p w14:paraId="75E4F6A5" w14:textId="77777777" w:rsidR="00E53BB8" w:rsidRPr="00DE477F" w:rsidRDefault="00E53BB8" w:rsidP="00F32AE7">
            <w:pPr>
              <w:rPr>
                <w:rFonts w:ascii="Palatino Linotype" w:hAnsi="Palatino Linotype"/>
                <w:sz w:val="20"/>
              </w:rPr>
            </w:pPr>
            <w:r w:rsidRPr="00DE477F">
              <w:rPr>
                <w:rFonts w:ascii="Palatino Linotype" w:hAnsi="Palatino Linotype"/>
                <w:sz w:val="20"/>
              </w:rPr>
              <w:t>Character</w:t>
            </w:r>
          </w:p>
        </w:tc>
        <w:tc>
          <w:tcPr>
            <w:tcW w:w="5580" w:type="dxa"/>
            <w:gridSpan w:val="2"/>
          </w:tcPr>
          <w:p w14:paraId="6BD71DB0" w14:textId="77777777" w:rsidR="00E53BB8" w:rsidRPr="00DE477F" w:rsidRDefault="00E53BB8" w:rsidP="00F32AE7">
            <w:pPr>
              <w:rPr>
                <w:rFonts w:ascii="Palatino Linotype" w:hAnsi="Palatino Linotype"/>
                <w:sz w:val="20"/>
              </w:rPr>
            </w:pPr>
            <w:r w:rsidRPr="00DE477F">
              <w:rPr>
                <w:rFonts w:ascii="Palatino Linotype" w:hAnsi="Palatino Linotype"/>
                <w:sz w:val="20"/>
              </w:rPr>
              <w:t>Explanation for Q FLAG (if needed)</w:t>
            </w:r>
          </w:p>
        </w:tc>
      </w:tr>
      <w:tr w:rsidR="00E53BB8" w:rsidRPr="00DE477F" w14:paraId="6EDAF9E8" w14:textId="77777777" w:rsidTr="00013973">
        <w:trPr>
          <w:trHeight w:hRule="exact" w:val="317"/>
        </w:trPr>
        <w:tc>
          <w:tcPr>
            <w:tcW w:w="2046" w:type="dxa"/>
          </w:tcPr>
          <w:p w14:paraId="6B824EC7" w14:textId="77777777" w:rsidR="00E53BB8" w:rsidRPr="00DE477F" w:rsidRDefault="00E53BB8" w:rsidP="00F32AE7">
            <w:pPr>
              <w:rPr>
                <w:rFonts w:ascii="Palatino Linotype" w:hAnsi="Palatino Linotype"/>
                <w:sz w:val="20"/>
              </w:rPr>
            </w:pPr>
            <w:r w:rsidRPr="00DE477F">
              <w:rPr>
                <w:rFonts w:ascii="Palatino Linotype" w:hAnsi="Palatino Linotype"/>
                <w:sz w:val="20"/>
              </w:rPr>
              <w:t>PARAMETER</w:t>
            </w:r>
          </w:p>
        </w:tc>
        <w:tc>
          <w:tcPr>
            <w:tcW w:w="1440" w:type="dxa"/>
          </w:tcPr>
          <w:p w14:paraId="01151518" w14:textId="77777777" w:rsidR="00E53BB8" w:rsidRPr="00DE477F" w:rsidRDefault="00E53BB8" w:rsidP="00F32AE7">
            <w:pPr>
              <w:rPr>
                <w:rFonts w:ascii="Palatino Linotype" w:hAnsi="Palatino Linotype"/>
                <w:sz w:val="20"/>
              </w:rPr>
            </w:pPr>
            <w:r w:rsidRPr="00DE477F">
              <w:rPr>
                <w:rFonts w:ascii="Palatino Linotype" w:hAnsi="Palatino Linotype"/>
                <w:sz w:val="20"/>
              </w:rPr>
              <w:t>Character</w:t>
            </w:r>
          </w:p>
        </w:tc>
        <w:tc>
          <w:tcPr>
            <w:tcW w:w="5580" w:type="dxa"/>
            <w:gridSpan w:val="2"/>
          </w:tcPr>
          <w:p w14:paraId="20D6E34E" w14:textId="77777777" w:rsidR="00E53BB8" w:rsidRPr="00DE477F" w:rsidRDefault="00E53BB8" w:rsidP="00F32AE7">
            <w:pPr>
              <w:rPr>
                <w:rFonts w:ascii="Palatino Linotype" w:hAnsi="Palatino Linotype"/>
                <w:sz w:val="20"/>
              </w:rPr>
            </w:pPr>
            <w:r w:rsidRPr="00DE477F">
              <w:rPr>
                <w:rFonts w:ascii="Palatino Linotype" w:hAnsi="Palatino Linotype"/>
                <w:sz w:val="20"/>
              </w:rPr>
              <w:t>Analyte name</w:t>
            </w:r>
          </w:p>
        </w:tc>
      </w:tr>
      <w:tr w:rsidR="00E53BB8" w:rsidRPr="00DE477F" w14:paraId="0F737A9C" w14:textId="77777777" w:rsidTr="00013973">
        <w:trPr>
          <w:trHeight w:hRule="exact" w:val="317"/>
        </w:trPr>
        <w:tc>
          <w:tcPr>
            <w:tcW w:w="2046" w:type="dxa"/>
          </w:tcPr>
          <w:p w14:paraId="61B22510" w14:textId="77777777" w:rsidR="00E53BB8" w:rsidRPr="00DE477F" w:rsidRDefault="00E53BB8" w:rsidP="00F32AE7">
            <w:pPr>
              <w:rPr>
                <w:rFonts w:ascii="Palatino Linotype" w:hAnsi="Palatino Linotype"/>
                <w:sz w:val="20"/>
              </w:rPr>
            </w:pPr>
            <w:r w:rsidRPr="00DE477F">
              <w:rPr>
                <w:rFonts w:ascii="Palatino Linotype" w:hAnsi="Palatino Linotype"/>
                <w:sz w:val="20"/>
              </w:rPr>
              <w:t>METHOD</w:t>
            </w:r>
          </w:p>
        </w:tc>
        <w:tc>
          <w:tcPr>
            <w:tcW w:w="1440" w:type="dxa"/>
          </w:tcPr>
          <w:p w14:paraId="0A44CF13" w14:textId="77777777" w:rsidR="00E53BB8" w:rsidRPr="00DE477F" w:rsidRDefault="00E53BB8" w:rsidP="00F32AE7">
            <w:pPr>
              <w:rPr>
                <w:rFonts w:ascii="Palatino Linotype" w:hAnsi="Palatino Linotype"/>
                <w:sz w:val="20"/>
              </w:rPr>
            </w:pPr>
            <w:r w:rsidRPr="00DE477F">
              <w:rPr>
                <w:rFonts w:ascii="Palatino Linotype" w:hAnsi="Palatino Linotype"/>
                <w:sz w:val="20"/>
              </w:rPr>
              <w:t>Character</w:t>
            </w:r>
          </w:p>
        </w:tc>
        <w:tc>
          <w:tcPr>
            <w:tcW w:w="5580" w:type="dxa"/>
            <w:gridSpan w:val="2"/>
          </w:tcPr>
          <w:p w14:paraId="0CC8D3D6" w14:textId="77777777" w:rsidR="00E53BB8" w:rsidRPr="00DE477F" w:rsidRDefault="00E53BB8" w:rsidP="00F32AE7">
            <w:pPr>
              <w:rPr>
                <w:rFonts w:ascii="Palatino Linotype" w:hAnsi="Palatino Linotype"/>
                <w:sz w:val="20"/>
              </w:rPr>
            </w:pPr>
            <w:r w:rsidRPr="00DE477F">
              <w:rPr>
                <w:rFonts w:ascii="Palatino Linotype" w:hAnsi="Palatino Linotype"/>
                <w:sz w:val="20"/>
              </w:rPr>
              <w:t>Laboratory method used</w:t>
            </w:r>
          </w:p>
        </w:tc>
      </w:tr>
      <w:tr w:rsidR="00E53BB8" w:rsidRPr="00DE477F" w14:paraId="09BBB744" w14:textId="77777777" w:rsidTr="00E53BB8">
        <w:trPr>
          <w:trHeight w:hRule="exact" w:val="780"/>
        </w:trPr>
        <w:tc>
          <w:tcPr>
            <w:tcW w:w="2046" w:type="dxa"/>
          </w:tcPr>
          <w:p w14:paraId="5C33592F" w14:textId="77777777" w:rsidR="00E53BB8" w:rsidRPr="00DE477F" w:rsidRDefault="00E53BB8" w:rsidP="00E53BB8">
            <w:pPr>
              <w:rPr>
                <w:rFonts w:ascii="Palatino Linotype" w:hAnsi="Palatino Linotype"/>
                <w:sz w:val="20"/>
              </w:rPr>
            </w:pPr>
            <w:r w:rsidRPr="00DE477F">
              <w:rPr>
                <w:rFonts w:ascii="Palatino Linotype" w:hAnsi="Palatino Linotype"/>
                <w:sz w:val="20"/>
              </w:rPr>
              <w:t>DATE PROCESSED Date that the analysis started</w:t>
            </w:r>
          </w:p>
        </w:tc>
        <w:tc>
          <w:tcPr>
            <w:tcW w:w="1440" w:type="dxa"/>
          </w:tcPr>
          <w:p w14:paraId="38F147DA" w14:textId="77777777" w:rsidR="00E53BB8" w:rsidRPr="00DE477F" w:rsidRDefault="00E53BB8" w:rsidP="00E53BB8">
            <w:pPr>
              <w:rPr>
                <w:rFonts w:ascii="Palatino Linotype" w:hAnsi="Palatino Linotype"/>
                <w:sz w:val="20"/>
              </w:rPr>
            </w:pPr>
            <w:r w:rsidRPr="00DE477F">
              <w:rPr>
                <w:rFonts w:ascii="Palatino Linotype" w:hAnsi="Palatino Linotype"/>
                <w:sz w:val="20"/>
              </w:rPr>
              <w:t>MMDDYY</w:t>
            </w:r>
          </w:p>
        </w:tc>
        <w:tc>
          <w:tcPr>
            <w:tcW w:w="5580" w:type="dxa"/>
            <w:gridSpan w:val="2"/>
          </w:tcPr>
          <w:p w14:paraId="1B5E3FA1" w14:textId="77777777" w:rsidR="00E53BB8" w:rsidRPr="00DE477F" w:rsidRDefault="00E53BB8" w:rsidP="00F32AE7">
            <w:pPr>
              <w:rPr>
                <w:rFonts w:ascii="Palatino Linotype" w:hAnsi="Palatino Linotype"/>
                <w:sz w:val="20"/>
              </w:rPr>
            </w:pPr>
            <w:r w:rsidRPr="00DE477F">
              <w:rPr>
                <w:rFonts w:ascii="Palatino Linotype" w:hAnsi="Palatino Linotype"/>
                <w:sz w:val="20"/>
              </w:rPr>
              <w:t>Date that the analysis started</w:t>
            </w:r>
          </w:p>
        </w:tc>
      </w:tr>
      <w:tr w:rsidR="00E53BB8" w:rsidRPr="00DE477F" w14:paraId="36157854" w14:textId="77777777" w:rsidTr="00013973">
        <w:trPr>
          <w:trHeight w:hRule="exact" w:val="843"/>
        </w:trPr>
        <w:tc>
          <w:tcPr>
            <w:tcW w:w="2046" w:type="dxa"/>
          </w:tcPr>
          <w:p w14:paraId="017272E4" w14:textId="77777777" w:rsidR="00E53BB8" w:rsidRPr="00DE477F" w:rsidRDefault="00E53BB8" w:rsidP="00F32AE7">
            <w:pPr>
              <w:rPr>
                <w:rFonts w:ascii="Palatino Linotype" w:hAnsi="Palatino Linotype"/>
                <w:sz w:val="20"/>
              </w:rPr>
            </w:pPr>
            <w:r w:rsidRPr="00DE477F">
              <w:rPr>
                <w:rFonts w:ascii="Palatino Linotype" w:hAnsi="Palatino Linotype"/>
                <w:sz w:val="20"/>
              </w:rPr>
              <w:t>HOLDING TIME Y/N Analysis performed within holding time</w:t>
            </w:r>
          </w:p>
        </w:tc>
        <w:tc>
          <w:tcPr>
            <w:tcW w:w="1440" w:type="dxa"/>
          </w:tcPr>
          <w:p w14:paraId="1EAE375F" w14:textId="77777777" w:rsidR="00E53BB8" w:rsidRPr="00DE477F" w:rsidRDefault="00E53BB8" w:rsidP="00F32AE7">
            <w:pPr>
              <w:rPr>
                <w:rFonts w:ascii="Palatino Linotype" w:hAnsi="Palatino Linotype"/>
                <w:sz w:val="20"/>
              </w:rPr>
            </w:pPr>
            <w:r w:rsidRPr="00DE477F">
              <w:rPr>
                <w:rFonts w:ascii="Palatino Linotype" w:hAnsi="Palatino Linotype"/>
                <w:sz w:val="20"/>
              </w:rPr>
              <w:t>Y/N performed within holding time</w:t>
            </w:r>
          </w:p>
        </w:tc>
        <w:tc>
          <w:tcPr>
            <w:tcW w:w="5580" w:type="dxa"/>
            <w:gridSpan w:val="2"/>
          </w:tcPr>
          <w:p w14:paraId="1C8F073D" w14:textId="77777777" w:rsidR="00E53BB8" w:rsidRPr="00DE477F" w:rsidRDefault="00E53BB8" w:rsidP="00F32AE7">
            <w:pPr>
              <w:rPr>
                <w:rFonts w:ascii="Palatino Linotype" w:hAnsi="Palatino Linotype"/>
                <w:sz w:val="20"/>
              </w:rPr>
            </w:pPr>
            <w:r w:rsidRPr="00DE477F">
              <w:rPr>
                <w:rFonts w:ascii="Palatino Linotype" w:hAnsi="Palatino Linotype"/>
                <w:sz w:val="20"/>
              </w:rPr>
              <w:t>Analysis performed within holding time</w:t>
            </w:r>
          </w:p>
        </w:tc>
      </w:tr>
      <w:tr w:rsidR="00E53BB8" w:rsidRPr="00DE477F" w14:paraId="181F82E5" w14:textId="77777777" w:rsidTr="00013973">
        <w:trPr>
          <w:trHeight w:hRule="exact" w:val="317"/>
        </w:trPr>
        <w:tc>
          <w:tcPr>
            <w:tcW w:w="2046" w:type="dxa"/>
          </w:tcPr>
          <w:p w14:paraId="70B60372" w14:textId="77777777" w:rsidR="00E53BB8" w:rsidRPr="00DE477F" w:rsidRDefault="00E53BB8" w:rsidP="00F32AE7">
            <w:pPr>
              <w:rPr>
                <w:rFonts w:ascii="Palatino Linotype" w:hAnsi="Palatino Linotype"/>
                <w:sz w:val="20"/>
              </w:rPr>
            </w:pPr>
            <w:r w:rsidRPr="00DE477F">
              <w:rPr>
                <w:rFonts w:ascii="Palatino Linotype" w:hAnsi="Palatino Linotype"/>
                <w:sz w:val="20"/>
              </w:rPr>
              <w:t xml:space="preserve">MDL </w:t>
            </w:r>
          </w:p>
        </w:tc>
        <w:tc>
          <w:tcPr>
            <w:tcW w:w="1440" w:type="dxa"/>
          </w:tcPr>
          <w:p w14:paraId="11AF152B" w14:textId="77777777" w:rsidR="00E53BB8" w:rsidRPr="00DE477F" w:rsidRDefault="00E53BB8" w:rsidP="00F32AE7">
            <w:pPr>
              <w:rPr>
                <w:rFonts w:ascii="Palatino Linotype" w:hAnsi="Palatino Linotype"/>
                <w:sz w:val="20"/>
              </w:rPr>
            </w:pPr>
            <w:r w:rsidRPr="00DE477F">
              <w:rPr>
                <w:rFonts w:ascii="Palatino Linotype" w:hAnsi="Palatino Linotype"/>
                <w:sz w:val="20"/>
              </w:rPr>
              <w:t>Numeric</w:t>
            </w:r>
          </w:p>
        </w:tc>
        <w:tc>
          <w:tcPr>
            <w:tcW w:w="5580" w:type="dxa"/>
            <w:gridSpan w:val="2"/>
          </w:tcPr>
          <w:p w14:paraId="04CBC3B4" w14:textId="77777777" w:rsidR="00E53BB8" w:rsidRPr="00DE477F" w:rsidRDefault="00E53BB8" w:rsidP="00F32AE7">
            <w:pPr>
              <w:rPr>
                <w:rFonts w:ascii="Palatino Linotype" w:hAnsi="Palatino Linotype"/>
                <w:sz w:val="20"/>
              </w:rPr>
            </w:pPr>
            <w:r w:rsidRPr="00DE477F">
              <w:rPr>
                <w:rFonts w:ascii="Palatino Linotype" w:hAnsi="Palatino Linotype"/>
                <w:sz w:val="20"/>
              </w:rPr>
              <w:t xml:space="preserve">Lab method detection limit </w:t>
            </w:r>
          </w:p>
        </w:tc>
      </w:tr>
      <w:tr w:rsidR="00E53BB8" w:rsidRPr="00DE477F" w14:paraId="64B25924" w14:textId="77777777" w:rsidTr="00013973">
        <w:trPr>
          <w:trHeight w:hRule="exact" w:val="317"/>
        </w:trPr>
        <w:tc>
          <w:tcPr>
            <w:tcW w:w="2046" w:type="dxa"/>
          </w:tcPr>
          <w:p w14:paraId="0BED4F01" w14:textId="77777777" w:rsidR="00E53BB8" w:rsidRPr="00DE477F" w:rsidRDefault="00E53BB8" w:rsidP="00F32AE7">
            <w:pPr>
              <w:rPr>
                <w:rFonts w:ascii="Palatino Linotype" w:hAnsi="Palatino Linotype"/>
                <w:sz w:val="20"/>
              </w:rPr>
            </w:pPr>
            <w:r w:rsidRPr="00DE477F">
              <w:rPr>
                <w:rFonts w:ascii="Palatino Linotype" w:hAnsi="Palatino Linotype"/>
                <w:sz w:val="20"/>
              </w:rPr>
              <w:t xml:space="preserve">LRL </w:t>
            </w:r>
          </w:p>
        </w:tc>
        <w:tc>
          <w:tcPr>
            <w:tcW w:w="1440" w:type="dxa"/>
          </w:tcPr>
          <w:p w14:paraId="29FC9B9A" w14:textId="77777777" w:rsidR="00E53BB8" w:rsidRPr="00DE477F" w:rsidRDefault="00E53BB8" w:rsidP="00F32AE7">
            <w:pPr>
              <w:rPr>
                <w:rFonts w:ascii="Palatino Linotype" w:hAnsi="Palatino Linotype"/>
                <w:sz w:val="20"/>
              </w:rPr>
            </w:pPr>
            <w:r w:rsidRPr="00DE477F">
              <w:rPr>
                <w:rFonts w:ascii="Palatino Linotype" w:hAnsi="Palatino Linotype"/>
                <w:sz w:val="20"/>
              </w:rPr>
              <w:t>Numeric</w:t>
            </w:r>
          </w:p>
        </w:tc>
        <w:tc>
          <w:tcPr>
            <w:tcW w:w="5580" w:type="dxa"/>
            <w:gridSpan w:val="2"/>
          </w:tcPr>
          <w:p w14:paraId="5AEA2C4C" w14:textId="77777777" w:rsidR="00E53BB8" w:rsidRPr="00DE477F" w:rsidRDefault="00E53BB8" w:rsidP="00F32AE7">
            <w:pPr>
              <w:rPr>
                <w:rFonts w:ascii="Palatino Linotype" w:hAnsi="Palatino Linotype"/>
                <w:sz w:val="20"/>
              </w:rPr>
            </w:pPr>
            <w:r w:rsidRPr="00DE477F">
              <w:rPr>
                <w:rFonts w:ascii="Palatino Linotype" w:hAnsi="Palatino Linotype"/>
                <w:sz w:val="20"/>
              </w:rPr>
              <w:t xml:space="preserve">Lab reporting limit </w:t>
            </w:r>
          </w:p>
        </w:tc>
      </w:tr>
      <w:tr w:rsidR="00E53BB8" w:rsidRPr="00DE477F" w14:paraId="2E9657AC" w14:textId="77777777" w:rsidTr="00013973">
        <w:trPr>
          <w:trHeight w:hRule="exact" w:val="317"/>
        </w:trPr>
        <w:tc>
          <w:tcPr>
            <w:tcW w:w="2046" w:type="dxa"/>
          </w:tcPr>
          <w:p w14:paraId="2912ABBF" w14:textId="77777777" w:rsidR="00E53BB8" w:rsidRPr="00DE477F" w:rsidRDefault="00E53BB8" w:rsidP="00F32AE7">
            <w:pPr>
              <w:rPr>
                <w:rFonts w:ascii="Palatino Linotype" w:hAnsi="Palatino Linotype"/>
                <w:sz w:val="20"/>
              </w:rPr>
            </w:pPr>
            <w:r w:rsidRPr="00DE477F">
              <w:rPr>
                <w:rFonts w:ascii="Palatino Linotype" w:hAnsi="Palatino Linotype"/>
                <w:sz w:val="20"/>
              </w:rPr>
              <w:t>DILUTION</w:t>
            </w:r>
          </w:p>
        </w:tc>
        <w:tc>
          <w:tcPr>
            <w:tcW w:w="1440" w:type="dxa"/>
          </w:tcPr>
          <w:p w14:paraId="4C5386EB" w14:textId="77777777" w:rsidR="00E53BB8" w:rsidRPr="00DE477F" w:rsidRDefault="00E53BB8" w:rsidP="00F32AE7">
            <w:pPr>
              <w:rPr>
                <w:rFonts w:ascii="Palatino Linotype" w:hAnsi="Palatino Linotype"/>
                <w:sz w:val="20"/>
              </w:rPr>
            </w:pPr>
            <w:r w:rsidRPr="00DE477F">
              <w:rPr>
                <w:rFonts w:ascii="Palatino Linotype" w:hAnsi="Palatino Linotype"/>
                <w:sz w:val="20"/>
              </w:rPr>
              <w:t>Numeric</w:t>
            </w:r>
          </w:p>
        </w:tc>
        <w:tc>
          <w:tcPr>
            <w:tcW w:w="5580" w:type="dxa"/>
            <w:gridSpan w:val="2"/>
          </w:tcPr>
          <w:p w14:paraId="3B6BB89E" w14:textId="77777777" w:rsidR="00E53BB8" w:rsidRPr="00DE477F" w:rsidRDefault="00E53BB8" w:rsidP="00F32AE7">
            <w:pPr>
              <w:rPr>
                <w:rFonts w:ascii="Palatino Linotype" w:hAnsi="Palatino Linotype"/>
                <w:sz w:val="20"/>
              </w:rPr>
            </w:pPr>
            <w:r w:rsidRPr="00DE477F">
              <w:rPr>
                <w:rFonts w:ascii="Palatino Linotype" w:hAnsi="Palatino Linotype"/>
                <w:sz w:val="20"/>
              </w:rPr>
              <w:t>Dilution of sample (blank if no dilution)</w:t>
            </w:r>
          </w:p>
        </w:tc>
      </w:tr>
      <w:tr w:rsidR="00E53BB8" w:rsidRPr="00DE477F" w14:paraId="4A14A23B" w14:textId="77777777" w:rsidTr="00013973">
        <w:trPr>
          <w:trHeight w:hRule="exact" w:val="317"/>
        </w:trPr>
        <w:tc>
          <w:tcPr>
            <w:tcW w:w="2046" w:type="dxa"/>
          </w:tcPr>
          <w:p w14:paraId="58AE25E5" w14:textId="77777777" w:rsidR="00E53BB8" w:rsidRPr="00DE477F" w:rsidRDefault="00E53BB8" w:rsidP="00F32AE7">
            <w:pPr>
              <w:rPr>
                <w:rFonts w:ascii="Palatino Linotype" w:hAnsi="Palatino Linotype"/>
                <w:sz w:val="20"/>
              </w:rPr>
            </w:pPr>
            <w:r w:rsidRPr="00DE477F">
              <w:rPr>
                <w:rFonts w:ascii="Palatino Linotype" w:hAnsi="Palatino Linotype"/>
                <w:sz w:val="20"/>
              </w:rPr>
              <w:t>RESULT</w:t>
            </w:r>
          </w:p>
        </w:tc>
        <w:tc>
          <w:tcPr>
            <w:tcW w:w="1440" w:type="dxa"/>
          </w:tcPr>
          <w:p w14:paraId="2BF095D0" w14:textId="77777777" w:rsidR="00E53BB8" w:rsidRPr="00DE477F" w:rsidRDefault="00E53BB8" w:rsidP="00F32AE7">
            <w:pPr>
              <w:rPr>
                <w:rFonts w:ascii="Palatino Linotype" w:hAnsi="Palatino Linotype"/>
                <w:sz w:val="20"/>
              </w:rPr>
            </w:pPr>
            <w:r w:rsidRPr="00DE477F">
              <w:rPr>
                <w:rFonts w:ascii="Palatino Linotype" w:hAnsi="Palatino Linotype"/>
                <w:sz w:val="20"/>
              </w:rPr>
              <w:t>Numeric</w:t>
            </w:r>
          </w:p>
        </w:tc>
        <w:tc>
          <w:tcPr>
            <w:tcW w:w="5580" w:type="dxa"/>
            <w:gridSpan w:val="2"/>
          </w:tcPr>
          <w:p w14:paraId="47B01B50" w14:textId="77777777" w:rsidR="00E53BB8" w:rsidRPr="00DE477F" w:rsidRDefault="00E53BB8" w:rsidP="00F32AE7">
            <w:pPr>
              <w:rPr>
                <w:rFonts w:ascii="Palatino Linotype" w:hAnsi="Palatino Linotype"/>
                <w:sz w:val="20"/>
              </w:rPr>
            </w:pPr>
            <w:r w:rsidRPr="00DE477F">
              <w:rPr>
                <w:rFonts w:ascii="Palatino Linotype" w:hAnsi="Palatino Linotype"/>
                <w:sz w:val="20"/>
              </w:rPr>
              <w:t>Concentration value</w:t>
            </w:r>
          </w:p>
        </w:tc>
      </w:tr>
      <w:tr w:rsidR="00E53BB8" w:rsidRPr="00DE477F" w14:paraId="7D867847" w14:textId="77777777" w:rsidTr="00013973">
        <w:trPr>
          <w:trHeight w:hRule="exact" w:val="317"/>
        </w:trPr>
        <w:tc>
          <w:tcPr>
            <w:tcW w:w="2046" w:type="dxa"/>
          </w:tcPr>
          <w:p w14:paraId="14A086EE" w14:textId="77777777" w:rsidR="00E53BB8" w:rsidRPr="00DE477F" w:rsidRDefault="00E53BB8" w:rsidP="00F32AE7">
            <w:pPr>
              <w:rPr>
                <w:rFonts w:ascii="Palatino Linotype" w:hAnsi="Palatino Linotype"/>
                <w:sz w:val="20"/>
              </w:rPr>
            </w:pPr>
            <w:r w:rsidRPr="00DE477F">
              <w:rPr>
                <w:rFonts w:ascii="Palatino Linotype" w:hAnsi="Palatino Linotype"/>
                <w:sz w:val="20"/>
              </w:rPr>
              <w:t>REASON</w:t>
            </w:r>
          </w:p>
        </w:tc>
        <w:tc>
          <w:tcPr>
            <w:tcW w:w="1440" w:type="dxa"/>
          </w:tcPr>
          <w:p w14:paraId="6D65159A" w14:textId="77777777" w:rsidR="00E53BB8" w:rsidRPr="00DE477F" w:rsidRDefault="00E53BB8" w:rsidP="00F32AE7">
            <w:pPr>
              <w:rPr>
                <w:rFonts w:ascii="Palatino Linotype" w:hAnsi="Palatino Linotype"/>
                <w:sz w:val="20"/>
              </w:rPr>
            </w:pPr>
            <w:r w:rsidRPr="00DE477F">
              <w:rPr>
                <w:rFonts w:ascii="Palatino Linotype" w:hAnsi="Palatino Linotype"/>
                <w:sz w:val="20"/>
              </w:rPr>
              <w:t>Character</w:t>
            </w:r>
          </w:p>
        </w:tc>
        <w:tc>
          <w:tcPr>
            <w:tcW w:w="5580" w:type="dxa"/>
            <w:gridSpan w:val="2"/>
          </w:tcPr>
          <w:p w14:paraId="59FA972D" w14:textId="77777777" w:rsidR="00E53BB8" w:rsidRPr="00DE477F" w:rsidRDefault="00E53BB8" w:rsidP="00F32AE7">
            <w:pPr>
              <w:rPr>
                <w:rFonts w:ascii="Palatino Linotype" w:hAnsi="Palatino Linotype"/>
                <w:sz w:val="20"/>
              </w:rPr>
            </w:pPr>
            <w:r w:rsidRPr="00DE477F">
              <w:rPr>
                <w:rFonts w:ascii="Palatino Linotype" w:hAnsi="Palatino Linotype"/>
                <w:sz w:val="20"/>
              </w:rPr>
              <w:t>Reason for qualification in RESULT_QUAL</w:t>
            </w:r>
          </w:p>
        </w:tc>
      </w:tr>
    </w:tbl>
    <w:p w14:paraId="2AC14151" w14:textId="77777777" w:rsidR="005414A3" w:rsidRDefault="005414A3" w:rsidP="00E53BB8">
      <w:pPr>
        <w:pStyle w:val="Caption"/>
        <w:rPr>
          <w:rFonts w:ascii="Palatino Linotype" w:hAnsi="Palatino Linotype"/>
        </w:rPr>
      </w:pPr>
    </w:p>
    <w:p w14:paraId="52F38E47" w14:textId="77777777" w:rsidR="005414A3" w:rsidRDefault="005414A3" w:rsidP="005414A3">
      <w:pPr>
        <w:rPr>
          <w:szCs w:val="20"/>
        </w:rPr>
      </w:pPr>
      <w:r>
        <w:br w:type="page"/>
      </w:r>
    </w:p>
    <w:p w14:paraId="64A60911" w14:textId="77777777" w:rsidR="00C856D1" w:rsidRDefault="005414A3" w:rsidP="00E53BB8">
      <w:pPr>
        <w:pStyle w:val="Caption"/>
        <w:rPr>
          <w:rFonts w:ascii="Palatino Linotype" w:hAnsi="Palatino Linotype"/>
        </w:rPr>
      </w:pPr>
      <w:r>
        <w:rPr>
          <w:rFonts w:ascii="Palatino Linotype" w:hAnsi="Palatino Linotype"/>
        </w:rPr>
        <w:lastRenderedPageBreak/>
        <w:t>Table 2</w:t>
      </w:r>
      <w:r w:rsidR="005758F8">
        <w:rPr>
          <w:rFonts w:ascii="Palatino Linotype" w:hAnsi="Palatino Linotype"/>
        </w:rPr>
        <w:t>9</w:t>
      </w:r>
      <w:r>
        <w:rPr>
          <w:rFonts w:ascii="Palatino Linotype" w:hAnsi="Palatino Linotype"/>
        </w:rPr>
        <w:t>.</w:t>
      </w:r>
      <w:r w:rsidR="00A24F36">
        <w:rPr>
          <w:rFonts w:ascii="Palatino Linotype" w:hAnsi="Palatino Linotype"/>
        </w:rPr>
        <w:t xml:space="preserve"> </w:t>
      </w:r>
      <w:r>
        <w:rPr>
          <w:rFonts w:ascii="Palatino Linotype" w:hAnsi="Palatino Linotype"/>
        </w:rPr>
        <w:t>Continued.</w:t>
      </w:r>
    </w:p>
    <w:tbl>
      <w:tblPr>
        <w:tblW w:w="9066" w:type="dxa"/>
        <w:tblInd w:w="144"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30" w:type="dxa"/>
          <w:right w:w="30" w:type="dxa"/>
        </w:tblCellMar>
        <w:tblLook w:val="0000" w:firstRow="0" w:lastRow="0" w:firstColumn="0" w:lastColumn="0" w:noHBand="0" w:noVBand="0"/>
      </w:tblPr>
      <w:tblGrid>
        <w:gridCol w:w="2046"/>
        <w:gridCol w:w="1440"/>
        <w:gridCol w:w="5580"/>
      </w:tblGrid>
      <w:tr w:rsidR="005414A3" w:rsidRPr="00DE477F" w14:paraId="6C79E4ED" w14:textId="77777777" w:rsidTr="005414A3">
        <w:trPr>
          <w:trHeight w:val="374"/>
        </w:trPr>
        <w:tc>
          <w:tcPr>
            <w:tcW w:w="2046" w:type="dxa"/>
            <w:tcBorders>
              <w:top w:val="double" w:sz="4" w:space="0" w:color="auto"/>
            </w:tcBorders>
            <w:shd w:val="clear" w:color="FFFF00" w:fill="BFBFBF"/>
          </w:tcPr>
          <w:p w14:paraId="50B6B1C2" w14:textId="77777777" w:rsidR="005414A3" w:rsidRPr="00DE477F" w:rsidRDefault="005414A3" w:rsidP="00F32AE7">
            <w:pPr>
              <w:rPr>
                <w:rFonts w:ascii="Palatino Linotype" w:hAnsi="Palatino Linotype"/>
              </w:rPr>
            </w:pPr>
            <w:r w:rsidRPr="00DE477F">
              <w:rPr>
                <w:rFonts w:ascii="Palatino Linotype" w:hAnsi="Palatino Linotype"/>
              </w:rPr>
              <w:t xml:space="preserve">Field </w:t>
            </w:r>
          </w:p>
        </w:tc>
        <w:tc>
          <w:tcPr>
            <w:tcW w:w="1440" w:type="dxa"/>
            <w:tcBorders>
              <w:top w:val="double" w:sz="4" w:space="0" w:color="auto"/>
            </w:tcBorders>
            <w:shd w:val="clear" w:color="FFFF00" w:fill="BFBFBF"/>
          </w:tcPr>
          <w:p w14:paraId="0BCE3E7D" w14:textId="77777777" w:rsidR="005414A3" w:rsidRPr="00DE477F" w:rsidRDefault="005414A3" w:rsidP="00F32AE7">
            <w:pPr>
              <w:rPr>
                <w:rFonts w:ascii="Palatino Linotype" w:hAnsi="Palatino Linotype"/>
              </w:rPr>
            </w:pPr>
            <w:r w:rsidRPr="00DE477F">
              <w:rPr>
                <w:rFonts w:ascii="Palatino Linotype" w:hAnsi="Palatino Linotype"/>
              </w:rPr>
              <w:t xml:space="preserve">Format </w:t>
            </w:r>
          </w:p>
        </w:tc>
        <w:tc>
          <w:tcPr>
            <w:tcW w:w="5580" w:type="dxa"/>
            <w:tcBorders>
              <w:top w:val="double" w:sz="4" w:space="0" w:color="auto"/>
            </w:tcBorders>
            <w:shd w:val="clear" w:color="FFFF00" w:fill="BFBFBF"/>
          </w:tcPr>
          <w:p w14:paraId="0240012E" w14:textId="77777777" w:rsidR="005414A3" w:rsidRPr="00DE477F" w:rsidRDefault="005414A3" w:rsidP="00F32AE7">
            <w:pPr>
              <w:rPr>
                <w:rFonts w:ascii="Palatino Linotype" w:hAnsi="Palatino Linotype"/>
              </w:rPr>
            </w:pPr>
            <w:r w:rsidRPr="00DE477F">
              <w:rPr>
                <w:rFonts w:ascii="Palatino Linotype" w:hAnsi="Palatino Linotype"/>
              </w:rPr>
              <w:t>Description</w:t>
            </w:r>
          </w:p>
        </w:tc>
      </w:tr>
      <w:tr w:rsidR="005414A3" w:rsidRPr="00DE477F" w14:paraId="1FA63866" w14:textId="77777777" w:rsidTr="00013973">
        <w:trPr>
          <w:trHeight w:hRule="exact" w:val="317"/>
        </w:trPr>
        <w:tc>
          <w:tcPr>
            <w:tcW w:w="2046" w:type="dxa"/>
          </w:tcPr>
          <w:p w14:paraId="1B50402E" w14:textId="77777777" w:rsidR="005414A3" w:rsidRPr="00DE477F" w:rsidRDefault="005414A3" w:rsidP="00F32AE7">
            <w:pPr>
              <w:rPr>
                <w:rFonts w:ascii="Palatino Linotype" w:hAnsi="Palatino Linotype"/>
                <w:sz w:val="20"/>
              </w:rPr>
            </w:pPr>
            <w:r w:rsidRPr="00DE477F">
              <w:rPr>
                <w:rFonts w:ascii="Palatino Linotype" w:hAnsi="Palatino Linotype"/>
                <w:sz w:val="20"/>
              </w:rPr>
              <w:t>RESULT_QUAL</w:t>
            </w:r>
          </w:p>
        </w:tc>
        <w:tc>
          <w:tcPr>
            <w:tcW w:w="1440" w:type="dxa"/>
          </w:tcPr>
          <w:p w14:paraId="70BAD44A" w14:textId="77777777" w:rsidR="005414A3" w:rsidRPr="00DE477F" w:rsidRDefault="005414A3" w:rsidP="00F32AE7">
            <w:pPr>
              <w:rPr>
                <w:rFonts w:ascii="Palatino Linotype" w:hAnsi="Palatino Linotype"/>
                <w:sz w:val="20"/>
              </w:rPr>
            </w:pPr>
            <w:r w:rsidRPr="00DE477F">
              <w:rPr>
                <w:rFonts w:ascii="Palatino Linotype" w:hAnsi="Palatino Linotype"/>
                <w:sz w:val="20"/>
              </w:rPr>
              <w:t>Character</w:t>
            </w:r>
          </w:p>
        </w:tc>
        <w:tc>
          <w:tcPr>
            <w:tcW w:w="5580" w:type="dxa"/>
          </w:tcPr>
          <w:p w14:paraId="4A6F01D6" w14:textId="77777777" w:rsidR="005414A3" w:rsidRPr="00DE477F" w:rsidRDefault="005414A3" w:rsidP="00F32AE7">
            <w:pPr>
              <w:rPr>
                <w:rFonts w:ascii="Palatino Linotype" w:hAnsi="Palatino Linotype"/>
                <w:sz w:val="20"/>
              </w:rPr>
            </w:pPr>
            <w:r w:rsidRPr="00DE477F">
              <w:rPr>
                <w:rFonts w:ascii="Palatino Linotype" w:hAnsi="Palatino Linotype"/>
                <w:sz w:val="20"/>
              </w:rPr>
              <w:t>Data qualifier</w:t>
            </w:r>
          </w:p>
        </w:tc>
      </w:tr>
      <w:tr w:rsidR="005414A3" w:rsidRPr="00DE477F" w14:paraId="1BB3CBA4" w14:textId="77777777" w:rsidTr="00013973">
        <w:trPr>
          <w:trHeight w:hRule="exact" w:val="317"/>
        </w:trPr>
        <w:tc>
          <w:tcPr>
            <w:tcW w:w="2046" w:type="dxa"/>
          </w:tcPr>
          <w:p w14:paraId="46CE69BC" w14:textId="77777777" w:rsidR="005414A3" w:rsidRPr="00DE477F" w:rsidRDefault="005414A3" w:rsidP="00F32AE7">
            <w:pPr>
              <w:rPr>
                <w:rFonts w:ascii="Palatino Linotype" w:hAnsi="Palatino Linotype"/>
                <w:sz w:val="20"/>
              </w:rPr>
            </w:pPr>
            <w:r w:rsidRPr="00DE477F">
              <w:rPr>
                <w:rFonts w:ascii="Palatino Linotype" w:hAnsi="Palatino Linotype"/>
                <w:sz w:val="20"/>
              </w:rPr>
              <w:t>UNIT</w:t>
            </w:r>
          </w:p>
        </w:tc>
        <w:tc>
          <w:tcPr>
            <w:tcW w:w="1440" w:type="dxa"/>
          </w:tcPr>
          <w:p w14:paraId="77BB327A" w14:textId="77777777" w:rsidR="005414A3" w:rsidRPr="00DE477F" w:rsidRDefault="005414A3" w:rsidP="00F32AE7">
            <w:pPr>
              <w:rPr>
                <w:rFonts w:ascii="Palatino Linotype" w:hAnsi="Palatino Linotype"/>
                <w:sz w:val="20"/>
              </w:rPr>
            </w:pPr>
            <w:r w:rsidRPr="00DE477F">
              <w:rPr>
                <w:rFonts w:ascii="Palatino Linotype" w:hAnsi="Palatino Linotype"/>
                <w:sz w:val="20"/>
              </w:rPr>
              <w:t>Character</w:t>
            </w:r>
          </w:p>
        </w:tc>
        <w:tc>
          <w:tcPr>
            <w:tcW w:w="5580" w:type="dxa"/>
          </w:tcPr>
          <w:p w14:paraId="638C62B6" w14:textId="77777777" w:rsidR="005414A3" w:rsidRPr="00DE477F" w:rsidRDefault="005414A3" w:rsidP="00F32AE7">
            <w:pPr>
              <w:rPr>
                <w:rFonts w:ascii="Palatino Linotype" w:hAnsi="Palatino Linotype"/>
                <w:sz w:val="20"/>
              </w:rPr>
            </w:pPr>
            <w:r w:rsidRPr="00DE477F">
              <w:rPr>
                <w:rFonts w:ascii="Palatino Linotype" w:hAnsi="Palatino Linotype"/>
                <w:sz w:val="20"/>
              </w:rPr>
              <w:t>Unit of measurement for RESULT, MDL, and RL</w:t>
            </w:r>
          </w:p>
        </w:tc>
      </w:tr>
      <w:tr w:rsidR="005414A3" w:rsidRPr="00DE477F" w14:paraId="5B473DCD" w14:textId="77777777" w:rsidTr="00013973">
        <w:trPr>
          <w:trHeight w:val="562"/>
        </w:trPr>
        <w:tc>
          <w:tcPr>
            <w:tcW w:w="2046" w:type="dxa"/>
          </w:tcPr>
          <w:p w14:paraId="5B981F27" w14:textId="77777777" w:rsidR="005414A3" w:rsidRPr="00DE477F" w:rsidRDefault="005414A3" w:rsidP="00F32AE7">
            <w:pPr>
              <w:rPr>
                <w:rFonts w:ascii="Palatino Linotype" w:hAnsi="Palatino Linotype"/>
                <w:sz w:val="20"/>
              </w:rPr>
            </w:pPr>
            <w:r w:rsidRPr="00DE477F">
              <w:rPr>
                <w:rFonts w:ascii="Palatino Linotype" w:hAnsi="Palatino Linotype"/>
                <w:sz w:val="20"/>
              </w:rPr>
              <w:t>QC_CODE</w:t>
            </w:r>
          </w:p>
        </w:tc>
        <w:tc>
          <w:tcPr>
            <w:tcW w:w="1440" w:type="dxa"/>
          </w:tcPr>
          <w:p w14:paraId="75F00D6E" w14:textId="77777777" w:rsidR="005414A3" w:rsidRPr="00DE477F" w:rsidRDefault="005414A3" w:rsidP="00F32AE7">
            <w:pPr>
              <w:rPr>
                <w:rFonts w:ascii="Palatino Linotype" w:hAnsi="Palatino Linotype"/>
                <w:sz w:val="20"/>
              </w:rPr>
            </w:pPr>
            <w:r w:rsidRPr="00DE477F">
              <w:rPr>
                <w:rFonts w:ascii="Palatino Linotype" w:hAnsi="Palatino Linotype"/>
                <w:sz w:val="20"/>
              </w:rPr>
              <w:t>Character</w:t>
            </w:r>
          </w:p>
        </w:tc>
        <w:tc>
          <w:tcPr>
            <w:tcW w:w="5580" w:type="dxa"/>
          </w:tcPr>
          <w:p w14:paraId="1540353E" w14:textId="77777777" w:rsidR="005414A3" w:rsidRPr="00DE477F" w:rsidRDefault="005414A3" w:rsidP="00F32AE7">
            <w:pPr>
              <w:rPr>
                <w:rFonts w:ascii="Palatino Linotype" w:hAnsi="Palatino Linotype"/>
                <w:sz w:val="20"/>
              </w:rPr>
            </w:pPr>
            <w:r w:rsidRPr="00DE477F">
              <w:rPr>
                <w:rFonts w:ascii="Palatino Linotype" w:hAnsi="Palatino Linotype"/>
                <w:sz w:val="20"/>
              </w:rPr>
              <w:t>Apply laboratory defined QC codes and describe in the comments field. Provide set of laboratory’s code as part of the case narrative</w:t>
            </w:r>
          </w:p>
        </w:tc>
      </w:tr>
      <w:tr w:rsidR="005414A3" w:rsidRPr="00DE477F" w14:paraId="45CA47CB" w14:textId="77777777" w:rsidTr="00013973">
        <w:trPr>
          <w:trHeight w:val="562"/>
        </w:trPr>
        <w:tc>
          <w:tcPr>
            <w:tcW w:w="2046" w:type="dxa"/>
          </w:tcPr>
          <w:p w14:paraId="571AB6BD" w14:textId="77777777" w:rsidR="005414A3" w:rsidRPr="00DE477F" w:rsidRDefault="005414A3" w:rsidP="00F32AE7">
            <w:pPr>
              <w:rPr>
                <w:rFonts w:ascii="Palatino Linotype" w:hAnsi="Palatino Linotype"/>
                <w:sz w:val="20"/>
              </w:rPr>
            </w:pPr>
            <w:r w:rsidRPr="00DE477F">
              <w:rPr>
                <w:rFonts w:ascii="Palatino Linotype" w:hAnsi="Palatino Linotype"/>
                <w:sz w:val="20"/>
              </w:rPr>
              <w:t>COMMENT</w:t>
            </w:r>
          </w:p>
        </w:tc>
        <w:tc>
          <w:tcPr>
            <w:tcW w:w="1440" w:type="dxa"/>
          </w:tcPr>
          <w:p w14:paraId="36E165A0" w14:textId="77777777" w:rsidR="005414A3" w:rsidRPr="00DE477F" w:rsidRDefault="005414A3" w:rsidP="00F32AE7">
            <w:pPr>
              <w:rPr>
                <w:rFonts w:ascii="Palatino Linotype" w:hAnsi="Palatino Linotype"/>
                <w:sz w:val="20"/>
              </w:rPr>
            </w:pPr>
            <w:r w:rsidRPr="00DE477F">
              <w:rPr>
                <w:rFonts w:ascii="Palatino Linotype" w:hAnsi="Palatino Linotype"/>
                <w:sz w:val="20"/>
              </w:rPr>
              <w:t>Character</w:t>
            </w:r>
          </w:p>
        </w:tc>
        <w:tc>
          <w:tcPr>
            <w:tcW w:w="5580" w:type="dxa"/>
          </w:tcPr>
          <w:p w14:paraId="0004735C" w14:textId="77777777" w:rsidR="005414A3" w:rsidRPr="00DE477F" w:rsidRDefault="005414A3" w:rsidP="00013973">
            <w:pPr>
              <w:rPr>
                <w:rFonts w:ascii="Palatino Linotype" w:hAnsi="Palatino Linotype"/>
                <w:sz w:val="20"/>
              </w:rPr>
            </w:pPr>
            <w:r w:rsidRPr="00DE477F">
              <w:rPr>
                <w:rFonts w:ascii="Palatino Linotype" w:hAnsi="Palatino Linotype"/>
                <w:sz w:val="20"/>
              </w:rPr>
              <w:t>Explain situation that created QC code, or any unusual aspects</w:t>
            </w:r>
            <w:r w:rsidR="00013973">
              <w:rPr>
                <w:rFonts w:ascii="Palatino Linotype" w:hAnsi="Palatino Linotype"/>
                <w:sz w:val="20"/>
              </w:rPr>
              <w:t xml:space="preserve"> </w:t>
            </w:r>
            <w:r w:rsidRPr="00DE477F">
              <w:rPr>
                <w:rFonts w:ascii="Palatino Linotype" w:hAnsi="Palatino Linotype"/>
                <w:sz w:val="20"/>
              </w:rPr>
              <w:t>of the analysis</w:t>
            </w:r>
          </w:p>
        </w:tc>
      </w:tr>
    </w:tbl>
    <w:p w14:paraId="7C311980" w14:textId="77777777" w:rsidR="005414A3" w:rsidRDefault="005414A3" w:rsidP="005414A3"/>
    <w:p w14:paraId="02AC3AA4" w14:textId="77777777" w:rsidR="005414A3" w:rsidRDefault="005414A3" w:rsidP="005414A3"/>
    <w:p w14:paraId="245251DD" w14:textId="77777777" w:rsidR="00A24F36" w:rsidRPr="00F32AE7" w:rsidRDefault="00A24F36" w:rsidP="00A24F36">
      <w:pPr>
        <w:pStyle w:val="Caption"/>
        <w:rPr>
          <w:rFonts w:ascii="Palatino Linotype" w:hAnsi="Palatino Linotype"/>
        </w:rPr>
      </w:pPr>
      <w:bookmarkStart w:id="277" w:name="_Toc12015655"/>
      <w:r w:rsidRPr="00F32AE7">
        <w:rPr>
          <w:rFonts w:ascii="Palatino Linotype" w:hAnsi="Palatino Linotype"/>
        </w:rPr>
        <w:t xml:space="preserve">Table </w:t>
      </w:r>
      <w:r w:rsidRPr="00F32AE7">
        <w:rPr>
          <w:rFonts w:ascii="Palatino Linotype" w:hAnsi="Palatino Linotype"/>
        </w:rPr>
        <w:fldChar w:fldCharType="begin"/>
      </w:r>
      <w:r w:rsidRPr="00F32AE7">
        <w:rPr>
          <w:rFonts w:ascii="Palatino Linotype" w:hAnsi="Palatino Linotype"/>
        </w:rPr>
        <w:instrText xml:space="preserve"> SEQ Table \* ARABIC </w:instrText>
      </w:r>
      <w:r w:rsidRPr="00F32AE7">
        <w:rPr>
          <w:rFonts w:ascii="Palatino Linotype" w:hAnsi="Palatino Linotype"/>
        </w:rPr>
        <w:fldChar w:fldCharType="separate"/>
      </w:r>
      <w:r w:rsidR="004D1822">
        <w:rPr>
          <w:rFonts w:ascii="Palatino Linotype" w:hAnsi="Palatino Linotype"/>
          <w:noProof/>
        </w:rPr>
        <w:t>30</w:t>
      </w:r>
      <w:r w:rsidRPr="00F32AE7">
        <w:rPr>
          <w:rFonts w:ascii="Palatino Linotype" w:hAnsi="Palatino Linotype"/>
        </w:rPr>
        <w:fldChar w:fldCharType="end"/>
      </w:r>
      <w:r w:rsidRPr="00F32AE7">
        <w:rPr>
          <w:rFonts w:ascii="Palatino Linotype" w:hAnsi="Palatino Linotype"/>
        </w:rPr>
        <w:t>. Underwater digital image survey codes.</w:t>
      </w:r>
      <w:bookmarkEnd w:id="277"/>
    </w:p>
    <w:tbl>
      <w:tblPr>
        <w:tblW w:w="8976" w:type="dxa"/>
        <w:tblInd w:w="144"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30" w:type="dxa"/>
          <w:right w:w="30" w:type="dxa"/>
        </w:tblCellMar>
        <w:tblLook w:val="0000" w:firstRow="0" w:lastRow="0" w:firstColumn="0" w:lastColumn="0" w:noHBand="0" w:noVBand="0"/>
      </w:tblPr>
      <w:tblGrid>
        <w:gridCol w:w="2226"/>
        <w:gridCol w:w="1260"/>
        <w:gridCol w:w="5490"/>
      </w:tblGrid>
      <w:tr w:rsidR="00A24F36" w:rsidRPr="00A24F36" w14:paraId="2443DE24" w14:textId="77777777" w:rsidTr="00A24F36">
        <w:trPr>
          <w:trHeight w:val="374"/>
          <w:tblHeader/>
        </w:trPr>
        <w:tc>
          <w:tcPr>
            <w:tcW w:w="2226" w:type="dxa"/>
            <w:tcBorders>
              <w:top w:val="double" w:sz="4" w:space="0" w:color="auto"/>
            </w:tcBorders>
            <w:shd w:val="clear" w:color="FFFF00" w:fill="BFBFBF"/>
          </w:tcPr>
          <w:p w14:paraId="051B4C2E" w14:textId="77777777" w:rsidR="00A24F36" w:rsidRPr="00A24F36" w:rsidRDefault="00A24F36" w:rsidP="00F32AE7">
            <w:pPr>
              <w:rPr>
                <w:rFonts w:ascii="Palatino Linotype" w:hAnsi="Palatino Linotype"/>
              </w:rPr>
            </w:pPr>
            <w:r w:rsidRPr="00A24F36">
              <w:rPr>
                <w:rFonts w:ascii="Palatino Linotype" w:hAnsi="Palatino Linotype"/>
              </w:rPr>
              <w:t xml:space="preserve">Field </w:t>
            </w:r>
          </w:p>
        </w:tc>
        <w:tc>
          <w:tcPr>
            <w:tcW w:w="1260" w:type="dxa"/>
            <w:tcBorders>
              <w:top w:val="double" w:sz="4" w:space="0" w:color="auto"/>
            </w:tcBorders>
            <w:shd w:val="clear" w:color="FFFF00" w:fill="BFBFBF"/>
          </w:tcPr>
          <w:p w14:paraId="0346305F" w14:textId="77777777" w:rsidR="00A24F36" w:rsidRPr="00A24F36" w:rsidRDefault="00A24F36" w:rsidP="00F32AE7">
            <w:pPr>
              <w:rPr>
                <w:rFonts w:ascii="Palatino Linotype" w:hAnsi="Palatino Linotype"/>
              </w:rPr>
            </w:pPr>
            <w:r w:rsidRPr="00A24F36">
              <w:rPr>
                <w:rFonts w:ascii="Palatino Linotype" w:hAnsi="Palatino Linotype"/>
              </w:rPr>
              <w:t xml:space="preserve">Format </w:t>
            </w:r>
          </w:p>
        </w:tc>
        <w:tc>
          <w:tcPr>
            <w:tcW w:w="5490" w:type="dxa"/>
            <w:tcBorders>
              <w:top w:val="double" w:sz="4" w:space="0" w:color="auto"/>
            </w:tcBorders>
            <w:shd w:val="clear" w:color="FFFF00" w:fill="BFBFBF"/>
          </w:tcPr>
          <w:p w14:paraId="36BA4DB5" w14:textId="77777777" w:rsidR="00A24F36" w:rsidRPr="00A24F36" w:rsidRDefault="00A24F36" w:rsidP="00F32AE7">
            <w:pPr>
              <w:rPr>
                <w:rFonts w:ascii="Palatino Linotype" w:hAnsi="Palatino Linotype"/>
              </w:rPr>
            </w:pPr>
            <w:r w:rsidRPr="00A24F36">
              <w:rPr>
                <w:rFonts w:ascii="Palatino Linotype" w:hAnsi="Palatino Linotype"/>
              </w:rPr>
              <w:t>Description</w:t>
            </w:r>
          </w:p>
        </w:tc>
      </w:tr>
      <w:tr w:rsidR="00A24F36" w:rsidRPr="00A24F36" w14:paraId="5467074E" w14:textId="77777777" w:rsidTr="00A24F36">
        <w:trPr>
          <w:trHeight w:val="317"/>
        </w:trPr>
        <w:tc>
          <w:tcPr>
            <w:tcW w:w="2226" w:type="dxa"/>
          </w:tcPr>
          <w:p w14:paraId="5AADDD33" w14:textId="77777777" w:rsidR="00A24F36" w:rsidRPr="00A24F36" w:rsidRDefault="00A24F36" w:rsidP="00F32AE7">
            <w:pPr>
              <w:rPr>
                <w:rFonts w:ascii="Palatino Linotype" w:hAnsi="Palatino Linotype"/>
                <w:sz w:val="20"/>
              </w:rPr>
            </w:pPr>
            <w:r w:rsidRPr="00A24F36">
              <w:rPr>
                <w:rFonts w:ascii="Palatino Linotype" w:hAnsi="Palatino Linotype"/>
                <w:sz w:val="20"/>
              </w:rPr>
              <w:t>SURVEY_NAME</w:t>
            </w:r>
          </w:p>
        </w:tc>
        <w:tc>
          <w:tcPr>
            <w:tcW w:w="1260" w:type="dxa"/>
          </w:tcPr>
          <w:p w14:paraId="5B0BCA5D" w14:textId="77777777" w:rsidR="00A24F36" w:rsidRPr="00A24F36" w:rsidRDefault="00A24F36" w:rsidP="00F32AE7">
            <w:pPr>
              <w:rPr>
                <w:rFonts w:ascii="Palatino Linotype" w:hAnsi="Palatino Linotype"/>
                <w:sz w:val="20"/>
              </w:rPr>
            </w:pPr>
            <w:r w:rsidRPr="00A24F36">
              <w:rPr>
                <w:rFonts w:ascii="Palatino Linotype" w:hAnsi="Palatino Linotype"/>
                <w:sz w:val="20"/>
              </w:rPr>
              <w:t xml:space="preserve">Character </w:t>
            </w:r>
          </w:p>
        </w:tc>
        <w:tc>
          <w:tcPr>
            <w:tcW w:w="5490" w:type="dxa"/>
          </w:tcPr>
          <w:p w14:paraId="6E5F2DA5" w14:textId="77777777" w:rsidR="00A24F36" w:rsidRPr="00A24F36" w:rsidRDefault="00A24F36" w:rsidP="00F32AE7">
            <w:pPr>
              <w:rPr>
                <w:rFonts w:ascii="Palatino Linotype" w:hAnsi="Palatino Linotype"/>
                <w:sz w:val="20"/>
              </w:rPr>
            </w:pPr>
            <w:r w:rsidRPr="00A24F36">
              <w:rPr>
                <w:rFonts w:ascii="Palatino Linotype" w:hAnsi="Palatino Linotype"/>
                <w:sz w:val="20"/>
              </w:rPr>
              <w:t>Name of sampling survey</w:t>
            </w:r>
          </w:p>
        </w:tc>
      </w:tr>
      <w:tr w:rsidR="00A24F36" w:rsidRPr="00A24F36" w14:paraId="5C5636CE" w14:textId="77777777" w:rsidTr="00A24F36">
        <w:trPr>
          <w:trHeight w:val="317"/>
        </w:trPr>
        <w:tc>
          <w:tcPr>
            <w:tcW w:w="2226" w:type="dxa"/>
          </w:tcPr>
          <w:p w14:paraId="0F9018A0" w14:textId="77777777" w:rsidR="00A24F36" w:rsidRPr="00A24F36" w:rsidRDefault="00A24F36" w:rsidP="00F32AE7">
            <w:pPr>
              <w:rPr>
                <w:rFonts w:ascii="Palatino Linotype" w:hAnsi="Palatino Linotype"/>
                <w:sz w:val="20"/>
                <w:highlight w:val="yellow"/>
              </w:rPr>
            </w:pPr>
            <w:r w:rsidRPr="00A24F36">
              <w:rPr>
                <w:rFonts w:ascii="Palatino Linotype" w:hAnsi="Palatino Linotype"/>
                <w:sz w:val="20"/>
              </w:rPr>
              <w:t>VESSEL_NAME</w:t>
            </w:r>
          </w:p>
        </w:tc>
        <w:tc>
          <w:tcPr>
            <w:tcW w:w="1260" w:type="dxa"/>
          </w:tcPr>
          <w:p w14:paraId="260D6B13" w14:textId="77777777" w:rsidR="00A24F36" w:rsidRPr="00A24F36" w:rsidRDefault="00A24F36" w:rsidP="00F32AE7">
            <w:pPr>
              <w:rPr>
                <w:rFonts w:ascii="Palatino Linotype" w:hAnsi="Palatino Linotype"/>
                <w:sz w:val="20"/>
              </w:rPr>
            </w:pPr>
            <w:r w:rsidRPr="00A24F36">
              <w:rPr>
                <w:rFonts w:ascii="Palatino Linotype" w:hAnsi="Palatino Linotype"/>
                <w:sz w:val="20"/>
              </w:rPr>
              <w:t>Character</w:t>
            </w:r>
          </w:p>
        </w:tc>
        <w:tc>
          <w:tcPr>
            <w:tcW w:w="5490" w:type="dxa"/>
          </w:tcPr>
          <w:p w14:paraId="6BD16D2D" w14:textId="77777777" w:rsidR="00A24F36" w:rsidRPr="00A24F36" w:rsidRDefault="00A24F36" w:rsidP="00F32AE7">
            <w:pPr>
              <w:rPr>
                <w:rFonts w:ascii="Palatino Linotype" w:hAnsi="Palatino Linotype"/>
                <w:sz w:val="20"/>
              </w:rPr>
            </w:pPr>
            <w:r w:rsidRPr="00A24F36">
              <w:rPr>
                <w:rFonts w:ascii="Palatino Linotype" w:hAnsi="Palatino Linotype"/>
                <w:sz w:val="20"/>
              </w:rPr>
              <w:t>Name of the vessel used for the survey</w:t>
            </w:r>
          </w:p>
        </w:tc>
      </w:tr>
      <w:tr w:rsidR="00A24F36" w:rsidRPr="00A24F36" w14:paraId="663A3FB4" w14:textId="77777777" w:rsidTr="00A24F36">
        <w:trPr>
          <w:trHeight w:val="317"/>
        </w:trPr>
        <w:tc>
          <w:tcPr>
            <w:tcW w:w="2226" w:type="dxa"/>
          </w:tcPr>
          <w:p w14:paraId="7281668F" w14:textId="77777777" w:rsidR="00A24F36" w:rsidRPr="00A24F36" w:rsidRDefault="00A24F36" w:rsidP="00F32AE7">
            <w:pPr>
              <w:rPr>
                <w:rFonts w:ascii="Palatino Linotype" w:hAnsi="Palatino Linotype"/>
                <w:sz w:val="20"/>
                <w:highlight w:val="yellow"/>
              </w:rPr>
            </w:pPr>
            <w:r w:rsidRPr="00A24F36">
              <w:rPr>
                <w:rFonts w:ascii="Palatino Linotype" w:hAnsi="Palatino Linotype"/>
                <w:sz w:val="20"/>
              </w:rPr>
              <w:t>CHIEF_SCIENTIST</w:t>
            </w:r>
          </w:p>
        </w:tc>
        <w:tc>
          <w:tcPr>
            <w:tcW w:w="1260" w:type="dxa"/>
          </w:tcPr>
          <w:p w14:paraId="6948611A" w14:textId="77777777" w:rsidR="00A24F36" w:rsidRPr="00A24F36" w:rsidRDefault="00A24F36" w:rsidP="00F32AE7">
            <w:pPr>
              <w:rPr>
                <w:rFonts w:ascii="Palatino Linotype" w:hAnsi="Palatino Linotype"/>
                <w:sz w:val="20"/>
              </w:rPr>
            </w:pPr>
            <w:r w:rsidRPr="00A24F36">
              <w:rPr>
                <w:rFonts w:ascii="Palatino Linotype" w:hAnsi="Palatino Linotype"/>
                <w:sz w:val="20"/>
              </w:rPr>
              <w:t>Character</w:t>
            </w:r>
          </w:p>
        </w:tc>
        <w:tc>
          <w:tcPr>
            <w:tcW w:w="5490" w:type="dxa"/>
          </w:tcPr>
          <w:p w14:paraId="18C204AE" w14:textId="77777777" w:rsidR="00A24F36" w:rsidRPr="00A24F36" w:rsidRDefault="00A24F36" w:rsidP="00F32AE7">
            <w:pPr>
              <w:rPr>
                <w:rFonts w:ascii="Palatino Linotype" w:hAnsi="Palatino Linotype"/>
                <w:sz w:val="20"/>
              </w:rPr>
            </w:pPr>
            <w:r w:rsidRPr="00A24F36">
              <w:rPr>
                <w:rFonts w:ascii="Palatino Linotype" w:hAnsi="Palatino Linotype"/>
                <w:sz w:val="20"/>
              </w:rPr>
              <w:t>Name of the scientist in charge of the survey</w:t>
            </w:r>
          </w:p>
        </w:tc>
      </w:tr>
      <w:tr w:rsidR="00A24F36" w:rsidRPr="00A24F36" w14:paraId="6D93661B" w14:textId="77777777" w:rsidTr="00A24F36">
        <w:trPr>
          <w:trHeight w:val="317"/>
        </w:trPr>
        <w:tc>
          <w:tcPr>
            <w:tcW w:w="2226" w:type="dxa"/>
          </w:tcPr>
          <w:p w14:paraId="63AADAF1" w14:textId="77777777" w:rsidR="00A24F36" w:rsidRPr="00A24F36" w:rsidRDefault="00A24F36" w:rsidP="00F32AE7">
            <w:pPr>
              <w:rPr>
                <w:rFonts w:ascii="Palatino Linotype" w:hAnsi="Palatino Linotype"/>
                <w:sz w:val="20"/>
              </w:rPr>
            </w:pPr>
            <w:r w:rsidRPr="00A24F36">
              <w:rPr>
                <w:rFonts w:ascii="Palatino Linotype" w:hAnsi="Palatino Linotype"/>
                <w:bCs/>
                <w:snapToGrid w:val="0"/>
                <w:sz w:val="20"/>
              </w:rPr>
              <w:t>STATION_ID</w:t>
            </w:r>
          </w:p>
        </w:tc>
        <w:tc>
          <w:tcPr>
            <w:tcW w:w="1260" w:type="dxa"/>
          </w:tcPr>
          <w:p w14:paraId="2C9E47BD" w14:textId="77777777" w:rsidR="00A24F36" w:rsidRPr="00A24F36" w:rsidRDefault="00A24F36" w:rsidP="00F32AE7">
            <w:pPr>
              <w:rPr>
                <w:rFonts w:ascii="Palatino Linotype" w:hAnsi="Palatino Linotype"/>
                <w:sz w:val="20"/>
              </w:rPr>
            </w:pPr>
            <w:r w:rsidRPr="00A24F36">
              <w:rPr>
                <w:rFonts w:ascii="Palatino Linotype" w:hAnsi="Palatino Linotype"/>
                <w:sz w:val="20"/>
              </w:rPr>
              <w:t>Character</w:t>
            </w:r>
          </w:p>
        </w:tc>
        <w:tc>
          <w:tcPr>
            <w:tcW w:w="5490" w:type="dxa"/>
          </w:tcPr>
          <w:p w14:paraId="4F32DE9F" w14:textId="77777777" w:rsidR="00A24F36" w:rsidRPr="00A24F36" w:rsidRDefault="00A24F36" w:rsidP="00F32AE7">
            <w:pPr>
              <w:rPr>
                <w:rFonts w:ascii="Palatino Linotype" w:hAnsi="Palatino Linotype"/>
                <w:sz w:val="20"/>
              </w:rPr>
            </w:pPr>
            <w:r w:rsidRPr="00A24F36">
              <w:rPr>
                <w:rFonts w:ascii="Palatino Linotype" w:hAnsi="Palatino Linotype"/>
                <w:sz w:val="20"/>
              </w:rPr>
              <w:t>Station identification code</w:t>
            </w:r>
          </w:p>
        </w:tc>
      </w:tr>
      <w:tr w:rsidR="00A24F36" w:rsidRPr="00A24F36" w14:paraId="5FF4BB75" w14:textId="77777777" w:rsidTr="00A24F36">
        <w:trPr>
          <w:trHeight w:val="317"/>
        </w:trPr>
        <w:tc>
          <w:tcPr>
            <w:tcW w:w="2226" w:type="dxa"/>
          </w:tcPr>
          <w:p w14:paraId="4AC10CAC" w14:textId="77777777" w:rsidR="00A24F36" w:rsidRPr="00A24F36" w:rsidRDefault="00A24F36" w:rsidP="00F32AE7">
            <w:pPr>
              <w:numPr>
                <w:ilvl w:val="12"/>
                <w:numId w:val="0"/>
              </w:numPr>
              <w:tabs>
                <w:tab w:val="left" w:pos="-1548"/>
                <w:tab w:val="left" w:pos="0"/>
                <w:tab w:val="left" w:pos="720"/>
                <w:tab w:val="left" w:pos="1440"/>
                <w:tab w:val="left" w:pos="2160"/>
              </w:tabs>
              <w:spacing w:before="19" w:after="19"/>
              <w:rPr>
                <w:rFonts w:ascii="Palatino Linotype" w:hAnsi="Palatino Linotype"/>
                <w:sz w:val="20"/>
              </w:rPr>
            </w:pPr>
            <w:r w:rsidRPr="00A24F36">
              <w:rPr>
                <w:rFonts w:ascii="Palatino Linotype" w:hAnsi="Palatino Linotype"/>
                <w:bCs/>
                <w:snapToGrid w:val="0"/>
                <w:sz w:val="20"/>
              </w:rPr>
              <w:t>STAT_ARRIV_ LOCAL</w:t>
            </w:r>
          </w:p>
        </w:tc>
        <w:tc>
          <w:tcPr>
            <w:tcW w:w="1260" w:type="dxa"/>
          </w:tcPr>
          <w:p w14:paraId="6B100DDB" w14:textId="77777777" w:rsidR="00A24F36" w:rsidRPr="00A24F36" w:rsidRDefault="00A24F36" w:rsidP="00F32AE7">
            <w:pPr>
              <w:rPr>
                <w:rFonts w:ascii="Palatino Linotype" w:hAnsi="Palatino Linotype"/>
                <w:sz w:val="20"/>
              </w:rPr>
            </w:pPr>
            <w:r w:rsidRPr="00A24F36">
              <w:rPr>
                <w:rFonts w:ascii="Palatino Linotype" w:hAnsi="Palatino Linotype"/>
                <w:sz w:val="20"/>
              </w:rPr>
              <w:t>Date</w:t>
            </w:r>
          </w:p>
        </w:tc>
        <w:tc>
          <w:tcPr>
            <w:tcW w:w="5490" w:type="dxa"/>
          </w:tcPr>
          <w:p w14:paraId="61F06F8F" w14:textId="77777777" w:rsidR="00A24F36" w:rsidRPr="00A24F36" w:rsidRDefault="00A24F36" w:rsidP="00F32AE7">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rPr>
            </w:pPr>
            <w:r w:rsidRPr="00A24F36">
              <w:rPr>
                <w:rFonts w:ascii="Palatino Linotype" w:hAnsi="Palatino Linotype"/>
                <w:sz w:val="20"/>
              </w:rPr>
              <w:t>Station arrival date and time (local time)</w:t>
            </w:r>
          </w:p>
        </w:tc>
      </w:tr>
      <w:tr w:rsidR="00A24F36" w:rsidRPr="00A24F36" w14:paraId="597CC07F" w14:textId="77777777" w:rsidTr="00013973">
        <w:trPr>
          <w:trHeight w:val="562"/>
        </w:trPr>
        <w:tc>
          <w:tcPr>
            <w:tcW w:w="2226" w:type="dxa"/>
          </w:tcPr>
          <w:p w14:paraId="4AC850AB" w14:textId="77777777" w:rsidR="00A24F36" w:rsidRPr="00A24F36" w:rsidRDefault="00A24F36" w:rsidP="00F32AE7">
            <w:pPr>
              <w:numPr>
                <w:ilvl w:val="12"/>
                <w:numId w:val="0"/>
              </w:numPr>
              <w:tabs>
                <w:tab w:val="left" w:pos="-1548"/>
                <w:tab w:val="left" w:pos="0"/>
                <w:tab w:val="left" w:pos="720"/>
                <w:tab w:val="left" w:pos="1440"/>
                <w:tab w:val="left" w:pos="2160"/>
              </w:tabs>
              <w:spacing w:before="19" w:after="19"/>
              <w:rPr>
                <w:rFonts w:ascii="Palatino Linotype" w:hAnsi="Palatino Linotype"/>
                <w:sz w:val="20"/>
              </w:rPr>
            </w:pPr>
            <w:r w:rsidRPr="00A24F36">
              <w:rPr>
                <w:rFonts w:ascii="Palatino Linotype" w:hAnsi="Palatino Linotype"/>
                <w:snapToGrid w:val="0"/>
                <w:sz w:val="20"/>
              </w:rPr>
              <w:t>BEG_LATITUDE</w:t>
            </w:r>
          </w:p>
        </w:tc>
        <w:tc>
          <w:tcPr>
            <w:tcW w:w="1260" w:type="dxa"/>
          </w:tcPr>
          <w:p w14:paraId="01CB8FCF" w14:textId="77777777" w:rsidR="00A24F36" w:rsidRPr="00A24F36" w:rsidRDefault="00A24F36" w:rsidP="00F32AE7">
            <w:pPr>
              <w:rPr>
                <w:rFonts w:ascii="Palatino Linotype" w:hAnsi="Palatino Linotype"/>
                <w:sz w:val="20"/>
              </w:rPr>
            </w:pPr>
            <w:r w:rsidRPr="00A24F36">
              <w:rPr>
                <w:rFonts w:ascii="Palatino Linotype" w:hAnsi="Palatino Linotype"/>
              </w:rPr>
              <w:t>Numeric</w:t>
            </w:r>
          </w:p>
        </w:tc>
        <w:tc>
          <w:tcPr>
            <w:tcW w:w="5490" w:type="dxa"/>
          </w:tcPr>
          <w:p w14:paraId="7958A9F3" w14:textId="77777777" w:rsidR="00A24F36" w:rsidRPr="00A24F36" w:rsidRDefault="00A24F36" w:rsidP="00F32AE7">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rPr>
            </w:pPr>
            <w:r w:rsidRPr="00A24F36">
              <w:rPr>
                <w:rFonts w:ascii="Palatino Linotype" w:hAnsi="Palatino Linotype"/>
                <w:sz w:val="20"/>
              </w:rPr>
              <w:t>Beginning latitude measured at each station (decimal degrees)</w:t>
            </w:r>
          </w:p>
        </w:tc>
      </w:tr>
      <w:tr w:rsidR="00A24F36" w:rsidRPr="00A24F36" w14:paraId="62701B90" w14:textId="77777777" w:rsidTr="00013973">
        <w:trPr>
          <w:trHeight w:val="562"/>
        </w:trPr>
        <w:tc>
          <w:tcPr>
            <w:tcW w:w="2226" w:type="dxa"/>
          </w:tcPr>
          <w:p w14:paraId="21F1A43A" w14:textId="77777777" w:rsidR="00A24F36" w:rsidRPr="00A24F36" w:rsidRDefault="00A24F36" w:rsidP="00F32AE7">
            <w:pPr>
              <w:numPr>
                <w:ilvl w:val="12"/>
                <w:numId w:val="0"/>
              </w:numPr>
              <w:tabs>
                <w:tab w:val="left" w:pos="-1548"/>
                <w:tab w:val="left" w:pos="0"/>
                <w:tab w:val="left" w:pos="720"/>
                <w:tab w:val="left" w:pos="1440"/>
                <w:tab w:val="left" w:pos="2160"/>
              </w:tabs>
              <w:spacing w:before="19" w:after="19"/>
              <w:rPr>
                <w:rFonts w:ascii="Palatino Linotype" w:hAnsi="Palatino Linotype"/>
                <w:sz w:val="20"/>
              </w:rPr>
            </w:pPr>
            <w:r w:rsidRPr="00A24F36">
              <w:rPr>
                <w:rFonts w:ascii="Palatino Linotype" w:hAnsi="Palatino Linotype"/>
                <w:snapToGrid w:val="0"/>
                <w:sz w:val="20"/>
              </w:rPr>
              <w:t>BEG_LONGITUDE</w:t>
            </w:r>
          </w:p>
        </w:tc>
        <w:tc>
          <w:tcPr>
            <w:tcW w:w="1260" w:type="dxa"/>
          </w:tcPr>
          <w:p w14:paraId="4E36019D" w14:textId="77777777" w:rsidR="00A24F36" w:rsidRPr="00A24F36" w:rsidRDefault="00A24F36" w:rsidP="00F32AE7">
            <w:pPr>
              <w:numPr>
                <w:ilvl w:val="12"/>
                <w:numId w:val="0"/>
              </w:numPr>
              <w:tabs>
                <w:tab w:val="left" w:pos="-1548"/>
                <w:tab w:val="left" w:pos="0"/>
                <w:tab w:val="left" w:pos="720"/>
                <w:tab w:val="left" w:pos="1440"/>
                <w:tab w:val="left" w:pos="2160"/>
              </w:tabs>
              <w:spacing w:before="19" w:after="19"/>
              <w:rPr>
                <w:rFonts w:ascii="Palatino Linotype" w:hAnsi="Palatino Linotype"/>
                <w:sz w:val="20"/>
              </w:rPr>
            </w:pPr>
            <w:r w:rsidRPr="00A24F36">
              <w:rPr>
                <w:rFonts w:ascii="Palatino Linotype" w:hAnsi="Palatino Linotype"/>
              </w:rPr>
              <w:t>Numeric</w:t>
            </w:r>
          </w:p>
        </w:tc>
        <w:tc>
          <w:tcPr>
            <w:tcW w:w="5490" w:type="dxa"/>
          </w:tcPr>
          <w:p w14:paraId="08E8B4E3" w14:textId="77777777" w:rsidR="00A24F36" w:rsidRPr="00A24F36" w:rsidRDefault="00A24F36" w:rsidP="00F32AE7">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rPr>
            </w:pPr>
            <w:r w:rsidRPr="00A24F36">
              <w:rPr>
                <w:rFonts w:ascii="Palatino Linotype" w:hAnsi="Palatino Linotype"/>
                <w:sz w:val="20"/>
              </w:rPr>
              <w:t>Beginning longitude measured at each station (decimal degrees)</w:t>
            </w:r>
          </w:p>
        </w:tc>
      </w:tr>
      <w:tr w:rsidR="00A24F36" w:rsidRPr="00A24F36" w14:paraId="0694F79D" w14:textId="77777777" w:rsidTr="00A24F36">
        <w:trPr>
          <w:trHeight w:val="317"/>
        </w:trPr>
        <w:tc>
          <w:tcPr>
            <w:tcW w:w="2226" w:type="dxa"/>
          </w:tcPr>
          <w:p w14:paraId="01DE5EE0" w14:textId="77777777" w:rsidR="00A24F36" w:rsidRPr="00A24F36" w:rsidRDefault="00A24F36" w:rsidP="00F32AE7">
            <w:pPr>
              <w:numPr>
                <w:ilvl w:val="12"/>
                <w:numId w:val="0"/>
              </w:numPr>
              <w:tabs>
                <w:tab w:val="left" w:pos="-1548"/>
                <w:tab w:val="left" w:pos="0"/>
                <w:tab w:val="left" w:pos="720"/>
                <w:tab w:val="left" w:pos="1440"/>
                <w:tab w:val="left" w:pos="2160"/>
              </w:tabs>
              <w:spacing w:before="19" w:after="19"/>
              <w:rPr>
                <w:rFonts w:ascii="Palatino Linotype" w:hAnsi="Palatino Linotype"/>
                <w:sz w:val="20"/>
              </w:rPr>
            </w:pPr>
            <w:r w:rsidRPr="00A24F36">
              <w:rPr>
                <w:rFonts w:ascii="Palatino Linotype" w:hAnsi="Palatino Linotype"/>
                <w:snapToGrid w:val="0"/>
                <w:sz w:val="20"/>
              </w:rPr>
              <w:t>END_LATITUDE</w:t>
            </w:r>
          </w:p>
        </w:tc>
        <w:tc>
          <w:tcPr>
            <w:tcW w:w="1260" w:type="dxa"/>
          </w:tcPr>
          <w:p w14:paraId="4AEA58A5" w14:textId="77777777" w:rsidR="00A24F36" w:rsidRPr="00A24F36" w:rsidRDefault="00A24F36" w:rsidP="00F32AE7">
            <w:pPr>
              <w:numPr>
                <w:ilvl w:val="12"/>
                <w:numId w:val="0"/>
              </w:numPr>
              <w:tabs>
                <w:tab w:val="left" w:pos="-1548"/>
                <w:tab w:val="left" w:pos="0"/>
                <w:tab w:val="left" w:pos="720"/>
                <w:tab w:val="left" w:pos="1440"/>
                <w:tab w:val="left" w:pos="2160"/>
              </w:tabs>
              <w:spacing w:before="19" w:after="19"/>
              <w:rPr>
                <w:rFonts w:ascii="Palatino Linotype" w:hAnsi="Palatino Linotype"/>
                <w:sz w:val="20"/>
              </w:rPr>
            </w:pPr>
            <w:r w:rsidRPr="00A24F36">
              <w:rPr>
                <w:rFonts w:ascii="Palatino Linotype" w:hAnsi="Palatino Linotype"/>
              </w:rPr>
              <w:t>Numeric</w:t>
            </w:r>
          </w:p>
        </w:tc>
        <w:tc>
          <w:tcPr>
            <w:tcW w:w="5490" w:type="dxa"/>
          </w:tcPr>
          <w:p w14:paraId="1B577E4C" w14:textId="77777777" w:rsidR="00A24F36" w:rsidRPr="00A24F36" w:rsidRDefault="00A24F36" w:rsidP="00F32AE7">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rPr>
            </w:pPr>
            <w:r w:rsidRPr="00A24F36">
              <w:rPr>
                <w:rFonts w:ascii="Palatino Linotype" w:hAnsi="Palatino Linotype"/>
                <w:sz w:val="20"/>
              </w:rPr>
              <w:t>Ending latitude measured at each station (decimal degrees)</w:t>
            </w:r>
          </w:p>
        </w:tc>
      </w:tr>
      <w:tr w:rsidR="00A24F36" w:rsidRPr="00A24F36" w14:paraId="4CFA7848" w14:textId="77777777" w:rsidTr="00A24F36">
        <w:trPr>
          <w:trHeight w:val="317"/>
        </w:trPr>
        <w:tc>
          <w:tcPr>
            <w:tcW w:w="2226" w:type="dxa"/>
          </w:tcPr>
          <w:p w14:paraId="1BEBF8E3" w14:textId="77777777" w:rsidR="00A24F36" w:rsidRPr="00A24F36" w:rsidRDefault="00A24F36" w:rsidP="00F32AE7">
            <w:pPr>
              <w:numPr>
                <w:ilvl w:val="12"/>
                <w:numId w:val="0"/>
              </w:numPr>
              <w:tabs>
                <w:tab w:val="left" w:pos="-1548"/>
                <w:tab w:val="left" w:pos="0"/>
                <w:tab w:val="left" w:pos="720"/>
                <w:tab w:val="left" w:pos="1440"/>
                <w:tab w:val="left" w:pos="2160"/>
              </w:tabs>
              <w:spacing w:before="19" w:after="19"/>
              <w:rPr>
                <w:rFonts w:ascii="Palatino Linotype" w:hAnsi="Palatino Linotype"/>
                <w:sz w:val="20"/>
              </w:rPr>
            </w:pPr>
            <w:r w:rsidRPr="00A24F36">
              <w:rPr>
                <w:rFonts w:ascii="Palatino Linotype" w:hAnsi="Palatino Linotype"/>
                <w:snapToGrid w:val="0"/>
                <w:sz w:val="20"/>
              </w:rPr>
              <w:t>END_LONGITUDE</w:t>
            </w:r>
          </w:p>
        </w:tc>
        <w:tc>
          <w:tcPr>
            <w:tcW w:w="1260" w:type="dxa"/>
          </w:tcPr>
          <w:p w14:paraId="46B7CE71" w14:textId="77777777" w:rsidR="00A24F36" w:rsidRPr="00A24F36" w:rsidRDefault="00A24F36" w:rsidP="00F32AE7">
            <w:pPr>
              <w:rPr>
                <w:rFonts w:ascii="Palatino Linotype" w:hAnsi="Palatino Linotype"/>
                <w:sz w:val="20"/>
              </w:rPr>
            </w:pPr>
            <w:r w:rsidRPr="00A24F36">
              <w:rPr>
                <w:rFonts w:ascii="Palatino Linotype" w:hAnsi="Palatino Linotype"/>
              </w:rPr>
              <w:t>Numeric</w:t>
            </w:r>
          </w:p>
        </w:tc>
        <w:tc>
          <w:tcPr>
            <w:tcW w:w="5490" w:type="dxa"/>
          </w:tcPr>
          <w:p w14:paraId="1477A4D0" w14:textId="77777777" w:rsidR="00A24F36" w:rsidRPr="00A24F36" w:rsidRDefault="00A24F36" w:rsidP="00F32AE7">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rPr>
            </w:pPr>
            <w:r w:rsidRPr="00A24F36">
              <w:rPr>
                <w:rFonts w:ascii="Palatino Linotype" w:hAnsi="Palatino Linotype"/>
                <w:sz w:val="20"/>
              </w:rPr>
              <w:t>Ending longitude measured at each station (decimal degrees)</w:t>
            </w:r>
          </w:p>
        </w:tc>
      </w:tr>
      <w:tr w:rsidR="00A24F36" w:rsidRPr="00A24F36" w14:paraId="635023B1" w14:textId="77777777" w:rsidTr="00013973">
        <w:trPr>
          <w:trHeight w:hRule="exact" w:val="562"/>
        </w:trPr>
        <w:tc>
          <w:tcPr>
            <w:tcW w:w="2226" w:type="dxa"/>
          </w:tcPr>
          <w:p w14:paraId="3FE54F41" w14:textId="77777777" w:rsidR="00A24F36" w:rsidRPr="00A24F36" w:rsidRDefault="00A24F36" w:rsidP="00F32AE7">
            <w:pPr>
              <w:numPr>
                <w:ilvl w:val="12"/>
                <w:numId w:val="0"/>
              </w:numPr>
              <w:tabs>
                <w:tab w:val="left" w:pos="-1548"/>
                <w:tab w:val="left" w:pos="0"/>
                <w:tab w:val="left" w:pos="720"/>
                <w:tab w:val="left" w:pos="1440"/>
                <w:tab w:val="left" w:pos="2160"/>
              </w:tabs>
              <w:spacing w:before="19" w:after="19"/>
              <w:rPr>
                <w:rFonts w:ascii="Palatino Linotype" w:hAnsi="Palatino Linotype"/>
                <w:sz w:val="20"/>
              </w:rPr>
            </w:pPr>
            <w:r w:rsidRPr="00A24F36">
              <w:rPr>
                <w:rFonts w:ascii="Palatino Linotype" w:hAnsi="Palatino Linotype"/>
                <w:snapToGrid w:val="0"/>
                <w:sz w:val="20"/>
              </w:rPr>
              <w:t>NAVIGATION_ CODE</w:t>
            </w:r>
          </w:p>
        </w:tc>
        <w:tc>
          <w:tcPr>
            <w:tcW w:w="1260" w:type="dxa"/>
          </w:tcPr>
          <w:p w14:paraId="5B1E3612" w14:textId="77777777" w:rsidR="00A24F36" w:rsidRPr="00A24F36" w:rsidRDefault="00A24F36" w:rsidP="00F32AE7">
            <w:pPr>
              <w:rPr>
                <w:rFonts w:ascii="Palatino Linotype" w:hAnsi="Palatino Linotype"/>
                <w:sz w:val="20"/>
              </w:rPr>
            </w:pPr>
            <w:r w:rsidRPr="00A24F36">
              <w:rPr>
                <w:rFonts w:ascii="Palatino Linotype" w:hAnsi="Palatino Linotype"/>
                <w:sz w:val="20"/>
              </w:rPr>
              <w:t>Character</w:t>
            </w:r>
          </w:p>
        </w:tc>
        <w:tc>
          <w:tcPr>
            <w:tcW w:w="5490" w:type="dxa"/>
          </w:tcPr>
          <w:p w14:paraId="310D38FE" w14:textId="77777777" w:rsidR="00A24F36" w:rsidRPr="00A24F36" w:rsidRDefault="00A24F36" w:rsidP="00F32AE7">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rPr>
            </w:pPr>
            <w:r w:rsidRPr="00A24F36">
              <w:rPr>
                <w:rFonts w:ascii="Palatino Linotype" w:hAnsi="Palatino Linotype"/>
                <w:sz w:val="20"/>
              </w:rPr>
              <w:t>How station location was determined (e.g, LORAN-C, line of sight, survey map, etc.).</w:t>
            </w:r>
          </w:p>
        </w:tc>
      </w:tr>
      <w:tr w:rsidR="00A24F36" w:rsidRPr="00A24F36" w14:paraId="067E6391" w14:textId="77777777" w:rsidTr="00A24F36">
        <w:trPr>
          <w:trHeight w:val="317"/>
        </w:trPr>
        <w:tc>
          <w:tcPr>
            <w:tcW w:w="2226" w:type="dxa"/>
          </w:tcPr>
          <w:p w14:paraId="147618B7" w14:textId="77777777" w:rsidR="00A24F36" w:rsidRPr="00A24F36" w:rsidRDefault="00A24F36" w:rsidP="00F32AE7">
            <w:pPr>
              <w:numPr>
                <w:ilvl w:val="12"/>
                <w:numId w:val="0"/>
              </w:numPr>
              <w:tabs>
                <w:tab w:val="left" w:pos="-1548"/>
                <w:tab w:val="left" w:pos="0"/>
                <w:tab w:val="left" w:pos="720"/>
                <w:tab w:val="left" w:pos="1440"/>
                <w:tab w:val="left" w:pos="2160"/>
              </w:tabs>
              <w:spacing w:before="19" w:after="19"/>
              <w:rPr>
                <w:rFonts w:ascii="Palatino Linotype" w:hAnsi="Palatino Linotype"/>
                <w:sz w:val="20"/>
              </w:rPr>
            </w:pPr>
            <w:r w:rsidRPr="00A24F36">
              <w:rPr>
                <w:rFonts w:ascii="Palatino Linotype" w:hAnsi="Palatino Linotype"/>
                <w:snapToGrid w:val="0"/>
                <w:sz w:val="20"/>
              </w:rPr>
              <w:t xml:space="preserve">NAV_QUAL </w:t>
            </w:r>
          </w:p>
        </w:tc>
        <w:tc>
          <w:tcPr>
            <w:tcW w:w="1260" w:type="dxa"/>
          </w:tcPr>
          <w:p w14:paraId="119EEF0A" w14:textId="77777777" w:rsidR="00A24F36" w:rsidRPr="00A24F36" w:rsidRDefault="00A24F36" w:rsidP="00F32AE7">
            <w:pPr>
              <w:rPr>
                <w:rFonts w:ascii="Palatino Linotype" w:hAnsi="Palatino Linotype"/>
                <w:sz w:val="20"/>
              </w:rPr>
            </w:pPr>
            <w:r w:rsidRPr="00A24F36">
              <w:rPr>
                <w:rFonts w:ascii="Palatino Linotype" w:hAnsi="Palatino Linotype"/>
              </w:rPr>
              <w:t>Numeric</w:t>
            </w:r>
          </w:p>
        </w:tc>
        <w:tc>
          <w:tcPr>
            <w:tcW w:w="5490" w:type="dxa"/>
          </w:tcPr>
          <w:p w14:paraId="1944FBD9" w14:textId="77777777" w:rsidR="00A24F36" w:rsidRPr="00A24F36" w:rsidRDefault="00A24F36" w:rsidP="00F32AE7">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rPr>
            </w:pPr>
            <w:r w:rsidRPr="00A24F36">
              <w:rPr>
                <w:rFonts w:ascii="Palatino Linotype" w:hAnsi="Palatino Linotype"/>
                <w:sz w:val="20"/>
              </w:rPr>
              <w:t>Estimated accuracy of navigation in meters.</w:t>
            </w:r>
          </w:p>
        </w:tc>
      </w:tr>
      <w:tr w:rsidR="00A24F36" w:rsidRPr="00A24F36" w14:paraId="770D5EBE" w14:textId="77777777" w:rsidTr="00A24F36">
        <w:trPr>
          <w:trHeight w:val="317"/>
        </w:trPr>
        <w:tc>
          <w:tcPr>
            <w:tcW w:w="2226" w:type="dxa"/>
          </w:tcPr>
          <w:p w14:paraId="39BE59D7" w14:textId="77777777" w:rsidR="00A24F36" w:rsidRPr="00A24F36" w:rsidRDefault="00A24F36" w:rsidP="00F32AE7">
            <w:pPr>
              <w:numPr>
                <w:ilvl w:val="12"/>
                <w:numId w:val="0"/>
              </w:numPr>
              <w:tabs>
                <w:tab w:val="left" w:pos="-1548"/>
                <w:tab w:val="left" w:pos="0"/>
                <w:tab w:val="left" w:pos="720"/>
                <w:tab w:val="left" w:pos="1440"/>
                <w:tab w:val="left" w:pos="2160"/>
              </w:tabs>
              <w:spacing w:before="19" w:after="19"/>
              <w:rPr>
                <w:rFonts w:ascii="Palatino Linotype" w:hAnsi="Palatino Linotype"/>
                <w:sz w:val="20"/>
              </w:rPr>
            </w:pPr>
            <w:r w:rsidRPr="00A24F36">
              <w:rPr>
                <w:rFonts w:ascii="Palatino Linotype" w:hAnsi="Palatino Linotype"/>
                <w:snapToGrid w:val="0"/>
                <w:sz w:val="20"/>
              </w:rPr>
              <w:t>DEPTH_TO_ BOTTOM</w:t>
            </w:r>
          </w:p>
        </w:tc>
        <w:tc>
          <w:tcPr>
            <w:tcW w:w="1260" w:type="dxa"/>
          </w:tcPr>
          <w:p w14:paraId="56894E5E" w14:textId="77777777" w:rsidR="00A24F36" w:rsidRPr="00A24F36" w:rsidRDefault="00A24F36" w:rsidP="00F32AE7">
            <w:pPr>
              <w:rPr>
                <w:rFonts w:ascii="Palatino Linotype" w:hAnsi="Palatino Linotype"/>
                <w:sz w:val="20"/>
              </w:rPr>
            </w:pPr>
            <w:r w:rsidRPr="00A24F36">
              <w:rPr>
                <w:rFonts w:ascii="Palatino Linotype" w:hAnsi="Palatino Linotype"/>
              </w:rPr>
              <w:t>Numeric</w:t>
            </w:r>
          </w:p>
        </w:tc>
        <w:tc>
          <w:tcPr>
            <w:tcW w:w="5490" w:type="dxa"/>
          </w:tcPr>
          <w:p w14:paraId="6C904E01" w14:textId="77777777" w:rsidR="00A24F36" w:rsidRPr="00A24F36" w:rsidRDefault="00A24F36" w:rsidP="00F32AE7">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rPr>
            </w:pPr>
            <w:r w:rsidRPr="00A24F36">
              <w:rPr>
                <w:rFonts w:ascii="Palatino Linotype" w:hAnsi="Palatino Linotype"/>
                <w:sz w:val="20"/>
              </w:rPr>
              <w:t>Depth to bottom in meters</w:t>
            </w:r>
          </w:p>
        </w:tc>
      </w:tr>
      <w:tr w:rsidR="00A24F36" w:rsidRPr="00A24F36" w14:paraId="55993D4F" w14:textId="77777777" w:rsidTr="00013973">
        <w:trPr>
          <w:trHeight w:hRule="exact" w:val="562"/>
        </w:trPr>
        <w:tc>
          <w:tcPr>
            <w:tcW w:w="2226" w:type="dxa"/>
          </w:tcPr>
          <w:p w14:paraId="56F88BE5" w14:textId="77777777" w:rsidR="00A24F36" w:rsidRPr="00A24F36" w:rsidRDefault="00A24F36" w:rsidP="00F32AE7">
            <w:pPr>
              <w:numPr>
                <w:ilvl w:val="12"/>
                <w:numId w:val="0"/>
              </w:numPr>
              <w:tabs>
                <w:tab w:val="left" w:pos="-1548"/>
                <w:tab w:val="left" w:pos="0"/>
                <w:tab w:val="left" w:pos="720"/>
                <w:tab w:val="left" w:pos="1440"/>
                <w:tab w:val="left" w:pos="2160"/>
              </w:tabs>
              <w:spacing w:before="19" w:after="19"/>
              <w:rPr>
                <w:rFonts w:ascii="Palatino Linotype" w:hAnsi="Palatino Linotype"/>
                <w:sz w:val="20"/>
              </w:rPr>
            </w:pPr>
            <w:r w:rsidRPr="00A24F36">
              <w:rPr>
                <w:rFonts w:ascii="Palatino Linotype" w:hAnsi="Palatino Linotype"/>
                <w:snapToGrid w:val="0"/>
                <w:sz w:val="20"/>
              </w:rPr>
              <w:t>COMMENTS</w:t>
            </w:r>
          </w:p>
        </w:tc>
        <w:tc>
          <w:tcPr>
            <w:tcW w:w="1260" w:type="dxa"/>
          </w:tcPr>
          <w:p w14:paraId="181BA730" w14:textId="77777777" w:rsidR="00A24F36" w:rsidRPr="00A24F36" w:rsidRDefault="00A24F36" w:rsidP="00F32AE7">
            <w:pPr>
              <w:rPr>
                <w:rFonts w:ascii="Palatino Linotype" w:hAnsi="Palatino Linotype"/>
                <w:sz w:val="20"/>
              </w:rPr>
            </w:pPr>
            <w:r w:rsidRPr="00A24F36">
              <w:rPr>
                <w:rFonts w:ascii="Palatino Linotype" w:hAnsi="Palatino Linotype"/>
                <w:sz w:val="20"/>
              </w:rPr>
              <w:t>Character</w:t>
            </w:r>
          </w:p>
        </w:tc>
        <w:tc>
          <w:tcPr>
            <w:tcW w:w="5490" w:type="dxa"/>
          </w:tcPr>
          <w:p w14:paraId="77E98B7D" w14:textId="77777777" w:rsidR="00A24F36" w:rsidRPr="00A24F36" w:rsidRDefault="00A24F36" w:rsidP="00F32AE7">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rPr>
            </w:pPr>
            <w:r w:rsidRPr="00A24F36">
              <w:rPr>
                <w:rFonts w:ascii="Palatino Linotype" w:hAnsi="Palatino Linotype"/>
                <w:sz w:val="20"/>
              </w:rPr>
              <w:t xml:space="preserve">Comments on survey detailing any exceptions from standard procedures </w:t>
            </w:r>
          </w:p>
        </w:tc>
      </w:tr>
    </w:tbl>
    <w:p w14:paraId="72D1E620" w14:textId="77777777" w:rsidR="00A24F36" w:rsidRPr="005414A3" w:rsidRDefault="00A24F36" w:rsidP="005414A3"/>
    <w:p w14:paraId="79763F13" w14:textId="77777777" w:rsidR="007A3C0D" w:rsidRDefault="007A3C0D">
      <w:pPr>
        <w:rPr>
          <w:rFonts w:ascii="Palatino Linotype" w:hAnsi="Palatino Linotype"/>
          <w:b/>
          <w:bCs/>
          <w:szCs w:val="20"/>
        </w:rPr>
      </w:pPr>
      <w:r>
        <w:rPr>
          <w:rFonts w:ascii="Palatino Linotype" w:hAnsi="Palatino Linotype"/>
        </w:rPr>
        <w:br w:type="page"/>
      </w:r>
    </w:p>
    <w:p w14:paraId="485EBA02" w14:textId="77777777" w:rsidR="00017360" w:rsidRPr="00864225" w:rsidRDefault="00E53BB8" w:rsidP="00E53BB8">
      <w:pPr>
        <w:pStyle w:val="Caption"/>
        <w:rPr>
          <w:rFonts w:ascii="Palatino Linotype" w:hAnsi="Palatino Linotype"/>
        </w:rPr>
      </w:pPr>
      <w:bookmarkStart w:id="278" w:name="_Toc12015656"/>
      <w:r w:rsidRPr="00F32AE7">
        <w:rPr>
          <w:rFonts w:ascii="Palatino Linotype" w:hAnsi="Palatino Linotype"/>
        </w:rPr>
        <w:lastRenderedPageBreak/>
        <w:t xml:space="preserve">Table </w:t>
      </w:r>
      <w:r w:rsidRPr="00F32AE7">
        <w:rPr>
          <w:rFonts w:ascii="Palatino Linotype" w:hAnsi="Palatino Linotype"/>
        </w:rPr>
        <w:fldChar w:fldCharType="begin"/>
      </w:r>
      <w:r w:rsidRPr="00F32AE7">
        <w:rPr>
          <w:rFonts w:ascii="Palatino Linotype" w:hAnsi="Palatino Linotype"/>
        </w:rPr>
        <w:instrText xml:space="preserve"> SEQ Table \* ARABIC </w:instrText>
      </w:r>
      <w:r w:rsidRPr="00F32AE7">
        <w:rPr>
          <w:rFonts w:ascii="Palatino Linotype" w:hAnsi="Palatino Linotype"/>
        </w:rPr>
        <w:fldChar w:fldCharType="separate"/>
      </w:r>
      <w:r w:rsidR="004D1822">
        <w:rPr>
          <w:rFonts w:ascii="Palatino Linotype" w:hAnsi="Palatino Linotype"/>
          <w:noProof/>
        </w:rPr>
        <w:t>31</w:t>
      </w:r>
      <w:r w:rsidRPr="00F32AE7">
        <w:rPr>
          <w:rFonts w:ascii="Palatino Linotype" w:hAnsi="Palatino Linotype"/>
        </w:rPr>
        <w:fldChar w:fldCharType="end"/>
      </w:r>
      <w:r w:rsidR="00017360" w:rsidRPr="00F32AE7">
        <w:rPr>
          <w:rFonts w:ascii="Palatino Linotype" w:hAnsi="Palatino Linotype"/>
        </w:rPr>
        <w:t xml:space="preserve">. </w:t>
      </w:r>
      <w:r w:rsidR="005D2A11" w:rsidRPr="00F32AE7">
        <w:rPr>
          <w:rFonts w:ascii="Palatino Linotype" w:hAnsi="Palatino Linotype"/>
        </w:rPr>
        <w:t>U</w:t>
      </w:r>
      <w:r w:rsidR="00B01F9E" w:rsidRPr="00F32AE7">
        <w:rPr>
          <w:rFonts w:ascii="Palatino Linotype" w:hAnsi="Palatino Linotype"/>
        </w:rPr>
        <w:t>nderwater</w:t>
      </w:r>
      <w:r w:rsidR="00B01F9E" w:rsidRPr="00864225">
        <w:rPr>
          <w:rFonts w:ascii="Palatino Linotype" w:hAnsi="Palatino Linotype"/>
        </w:rPr>
        <w:t xml:space="preserve"> digital image analysis</w:t>
      </w:r>
      <w:r w:rsidR="005D2A11" w:rsidRPr="00864225">
        <w:rPr>
          <w:rFonts w:ascii="Palatino Linotype" w:hAnsi="Palatino Linotype"/>
        </w:rPr>
        <w:t xml:space="preserve"> data codes</w:t>
      </w:r>
      <w:r w:rsidR="00017360" w:rsidRPr="00864225">
        <w:rPr>
          <w:rFonts w:ascii="Palatino Linotype" w:hAnsi="Palatino Linotype"/>
        </w:rPr>
        <w:t>.</w:t>
      </w:r>
      <w:bookmarkEnd w:id="278"/>
    </w:p>
    <w:tbl>
      <w:tblPr>
        <w:tblW w:w="9516" w:type="dxa"/>
        <w:tblInd w:w="144"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30" w:type="dxa"/>
          <w:right w:w="30" w:type="dxa"/>
        </w:tblCellMar>
        <w:tblLook w:val="0000" w:firstRow="0" w:lastRow="0" w:firstColumn="0" w:lastColumn="0" w:noHBand="0" w:noVBand="0"/>
      </w:tblPr>
      <w:tblGrid>
        <w:gridCol w:w="2226"/>
        <w:gridCol w:w="1080"/>
        <w:gridCol w:w="1770"/>
        <w:gridCol w:w="30"/>
        <w:gridCol w:w="4410"/>
      </w:tblGrid>
      <w:tr w:rsidR="002854A6" w:rsidRPr="00DE477F" w14:paraId="35F53F5B" w14:textId="77777777" w:rsidTr="00E53BB8">
        <w:trPr>
          <w:trHeight w:val="374"/>
        </w:trPr>
        <w:tc>
          <w:tcPr>
            <w:tcW w:w="2226" w:type="dxa"/>
            <w:tcBorders>
              <w:top w:val="double" w:sz="4" w:space="0" w:color="auto"/>
            </w:tcBorders>
            <w:shd w:val="clear" w:color="FFFF00" w:fill="BFBFBF"/>
          </w:tcPr>
          <w:p w14:paraId="7512AD2C" w14:textId="77777777" w:rsidR="002854A6" w:rsidRPr="00DE477F" w:rsidRDefault="002854A6" w:rsidP="002854A6">
            <w:pPr>
              <w:rPr>
                <w:rFonts w:ascii="Palatino Linotype" w:hAnsi="Palatino Linotype"/>
              </w:rPr>
            </w:pPr>
            <w:r w:rsidRPr="00DE477F">
              <w:rPr>
                <w:rFonts w:ascii="Palatino Linotype" w:hAnsi="Palatino Linotype"/>
              </w:rPr>
              <w:t xml:space="preserve">Field </w:t>
            </w:r>
          </w:p>
        </w:tc>
        <w:tc>
          <w:tcPr>
            <w:tcW w:w="1080" w:type="dxa"/>
            <w:tcBorders>
              <w:top w:val="double" w:sz="4" w:space="0" w:color="auto"/>
            </w:tcBorders>
            <w:shd w:val="clear" w:color="FFFF00" w:fill="BFBFBF"/>
          </w:tcPr>
          <w:p w14:paraId="688A7801" w14:textId="77777777" w:rsidR="002854A6" w:rsidRPr="00DE477F" w:rsidRDefault="002854A6" w:rsidP="002854A6">
            <w:pPr>
              <w:rPr>
                <w:rFonts w:ascii="Palatino Linotype" w:hAnsi="Palatino Linotype"/>
              </w:rPr>
            </w:pPr>
            <w:r w:rsidRPr="00DE477F">
              <w:rPr>
                <w:rFonts w:ascii="Palatino Linotype" w:hAnsi="Palatino Linotype"/>
              </w:rPr>
              <w:t xml:space="preserve">Format </w:t>
            </w:r>
          </w:p>
        </w:tc>
        <w:tc>
          <w:tcPr>
            <w:tcW w:w="6210" w:type="dxa"/>
            <w:gridSpan w:val="3"/>
            <w:tcBorders>
              <w:top w:val="double" w:sz="4" w:space="0" w:color="auto"/>
            </w:tcBorders>
            <w:shd w:val="clear" w:color="FFFF00" w:fill="BFBFBF"/>
          </w:tcPr>
          <w:p w14:paraId="232AA47E" w14:textId="77777777" w:rsidR="002854A6" w:rsidRPr="00DE477F" w:rsidRDefault="002854A6" w:rsidP="002854A6">
            <w:pPr>
              <w:rPr>
                <w:rFonts w:ascii="Palatino Linotype" w:hAnsi="Palatino Linotype"/>
              </w:rPr>
            </w:pPr>
            <w:r w:rsidRPr="00DE477F">
              <w:rPr>
                <w:rFonts w:ascii="Palatino Linotype" w:hAnsi="Palatino Linotype"/>
              </w:rPr>
              <w:t>Description</w:t>
            </w:r>
          </w:p>
        </w:tc>
      </w:tr>
      <w:tr w:rsidR="002854A6" w:rsidRPr="00DE477F" w14:paraId="3C6BE9CD" w14:textId="77777777" w:rsidTr="00013973">
        <w:trPr>
          <w:trHeight w:val="302"/>
        </w:trPr>
        <w:tc>
          <w:tcPr>
            <w:tcW w:w="2226" w:type="dxa"/>
          </w:tcPr>
          <w:p w14:paraId="1C8C47C6" w14:textId="77777777" w:rsidR="002854A6" w:rsidRPr="00DE477F" w:rsidRDefault="002854A6" w:rsidP="002854A6">
            <w:pPr>
              <w:rPr>
                <w:rFonts w:ascii="Palatino Linotype" w:hAnsi="Palatino Linotype"/>
                <w:sz w:val="20"/>
                <w:szCs w:val="20"/>
              </w:rPr>
            </w:pPr>
            <w:r w:rsidRPr="00DE477F">
              <w:rPr>
                <w:rFonts w:ascii="Palatino Linotype" w:hAnsi="Palatino Linotype"/>
                <w:sz w:val="20"/>
                <w:szCs w:val="20"/>
              </w:rPr>
              <w:t xml:space="preserve">LAB NAME </w:t>
            </w:r>
          </w:p>
        </w:tc>
        <w:tc>
          <w:tcPr>
            <w:tcW w:w="1080" w:type="dxa"/>
          </w:tcPr>
          <w:p w14:paraId="4CAA35DE" w14:textId="77777777" w:rsidR="002854A6" w:rsidRPr="00DE477F" w:rsidRDefault="002854A6" w:rsidP="002854A6">
            <w:pPr>
              <w:rPr>
                <w:rFonts w:ascii="Palatino Linotype" w:hAnsi="Palatino Linotype"/>
                <w:sz w:val="20"/>
                <w:szCs w:val="20"/>
              </w:rPr>
            </w:pPr>
            <w:r w:rsidRPr="00DE477F">
              <w:rPr>
                <w:rFonts w:ascii="Palatino Linotype" w:hAnsi="Palatino Linotype"/>
                <w:sz w:val="20"/>
                <w:szCs w:val="20"/>
              </w:rPr>
              <w:t xml:space="preserve">Character </w:t>
            </w:r>
          </w:p>
        </w:tc>
        <w:tc>
          <w:tcPr>
            <w:tcW w:w="6210" w:type="dxa"/>
            <w:gridSpan w:val="3"/>
          </w:tcPr>
          <w:p w14:paraId="38E175AB" w14:textId="77777777" w:rsidR="002854A6" w:rsidRPr="00DE477F" w:rsidRDefault="002854A6" w:rsidP="002854A6">
            <w:pPr>
              <w:rPr>
                <w:rFonts w:ascii="Palatino Linotype" w:hAnsi="Palatino Linotype"/>
                <w:sz w:val="20"/>
                <w:szCs w:val="20"/>
              </w:rPr>
            </w:pPr>
            <w:r w:rsidRPr="00DE477F">
              <w:rPr>
                <w:rFonts w:ascii="Palatino Linotype" w:hAnsi="Palatino Linotype"/>
                <w:sz w:val="20"/>
                <w:szCs w:val="20"/>
              </w:rPr>
              <w:t>Name of lab</w:t>
            </w:r>
          </w:p>
        </w:tc>
      </w:tr>
      <w:tr w:rsidR="00EB7196" w:rsidRPr="00DE477F" w14:paraId="62548408" w14:textId="77777777" w:rsidTr="00013973">
        <w:trPr>
          <w:trHeight w:val="302"/>
        </w:trPr>
        <w:tc>
          <w:tcPr>
            <w:tcW w:w="2226" w:type="dxa"/>
          </w:tcPr>
          <w:p w14:paraId="12F53EA8" w14:textId="77777777" w:rsidR="00EB7196" w:rsidRPr="00DE477F" w:rsidRDefault="00EB7196" w:rsidP="007D1B84">
            <w:pPr>
              <w:rPr>
                <w:rFonts w:ascii="Palatino Linotype" w:hAnsi="Palatino Linotype"/>
                <w:sz w:val="20"/>
                <w:szCs w:val="20"/>
                <w:highlight w:val="yellow"/>
              </w:rPr>
            </w:pPr>
            <w:r w:rsidRPr="00DE477F">
              <w:rPr>
                <w:rFonts w:ascii="Palatino Linotype" w:hAnsi="Palatino Linotype"/>
                <w:sz w:val="20"/>
                <w:szCs w:val="20"/>
              </w:rPr>
              <w:t xml:space="preserve">SITE ID </w:t>
            </w:r>
          </w:p>
        </w:tc>
        <w:tc>
          <w:tcPr>
            <w:tcW w:w="1080" w:type="dxa"/>
          </w:tcPr>
          <w:p w14:paraId="65717D0F" w14:textId="77777777" w:rsidR="00EB7196" w:rsidRPr="00DE477F" w:rsidRDefault="00EB7196" w:rsidP="007D1B84">
            <w:pPr>
              <w:rPr>
                <w:rFonts w:ascii="Palatino Linotype" w:hAnsi="Palatino Linotype"/>
                <w:sz w:val="20"/>
                <w:szCs w:val="20"/>
              </w:rPr>
            </w:pPr>
            <w:r w:rsidRPr="00DE477F">
              <w:rPr>
                <w:rFonts w:ascii="Palatino Linotype" w:hAnsi="Palatino Linotype"/>
                <w:sz w:val="20"/>
                <w:szCs w:val="20"/>
              </w:rPr>
              <w:t>Character</w:t>
            </w:r>
          </w:p>
        </w:tc>
        <w:tc>
          <w:tcPr>
            <w:tcW w:w="6210" w:type="dxa"/>
            <w:gridSpan w:val="3"/>
          </w:tcPr>
          <w:p w14:paraId="4DD793F9" w14:textId="77777777" w:rsidR="00EB7196" w:rsidRPr="00DE477F" w:rsidRDefault="00EB7196" w:rsidP="007D1B84">
            <w:pPr>
              <w:rPr>
                <w:rFonts w:ascii="Palatino Linotype" w:hAnsi="Palatino Linotype"/>
                <w:sz w:val="20"/>
                <w:szCs w:val="20"/>
              </w:rPr>
            </w:pPr>
            <w:r w:rsidRPr="00DE477F">
              <w:rPr>
                <w:rFonts w:ascii="Palatino Linotype" w:hAnsi="Palatino Linotype"/>
                <w:sz w:val="20"/>
                <w:szCs w:val="20"/>
              </w:rPr>
              <w:t>Site identification code</w:t>
            </w:r>
          </w:p>
        </w:tc>
      </w:tr>
      <w:tr w:rsidR="00EB7196" w:rsidRPr="00DE477F" w14:paraId="481F996F" w14:textId="77777777" w:rsidTr="00013973">
        <w:trPr>
          <w:trHeight w:val="302"/>
        </w:trPr>
        <w:tc>
          <w:tcPr>
            <w:tcW w:w="2226" w:type="dxa"/>
          </w:tcPr>
          <w:p w14:paraId="5F5A192C" w14:textId="77777777" w:rsidR="00EB7196" w:rsidRPr="00DE477F" w:rsidRDefault="00EB7196" w:rsidP="007D1B84">
            <w:pPr>
              <w:rPr>
                <w:rFonts w:ascii="Palatino Linotype" w:hAnsi="Palatino Linotype"/>
                <w:sz w:val="20"/>
                <w:szCs w:val="20"/>
                <w:highlight w:val="yellow"/>
              </w:rPr>
            </w:pPr>
            <w:r w:rsidRPr="00DE477F">
              <w:rPr>
                <w:rFonts w:ascii="Palatino Linotype" w:hAnsi="Palatino Linotype"/>
                <w:sz w:val="20"/>
                <w:szCs w:val="20"/>
              </w:rPr>
              <w:t>DATE COLLECTED</w:t>
            </w:r>
          </w:p>
        </w:tc>
        <w:tc>
          <w:tcPr>
            <w:tcW w:w="1080" w:type="dxa"/>
          </w:tcPr>
          <w:p w14:paraId="1E8486E7" w14:textId="77777777" w:rsidR="00EB7196" w:rsidRPr="00DE477F" w:rsidRDefault="00EB7196" w:rsidP="007D1B84">
            <w:pPr>
              <w:rPr>
                <w:rFonts w:ascii="Palatino Linotype" w:hAnsi="Palatino Linotype"/>
                <w:sz w:val="20"/>
                <w:szCs w:val="20"/>
              </w:rPr>
            </w:pPr>
            <w:r w:rsidRPr="00DE477F">
              <w:rPr>
                <w:rFonts w:ascii="Palatino Linotype" w:hAnsi="Palatino Linotype"/>
                <w:sz w:val="20"/>
                <w:szCs w:val="20"/>
              </w:rPr>
              <w:t>MMDDYY</w:t>
            </w:r>
          </w:p>
        </w:tc>
        <w:tc>
          <w:tcPr>
            <w:tcW w:w="6210" w:type="dxa"/>
            <w:gridSpan w:val="3"/>
          </w:tcPr>
          <w:p w14:paraId="5D37FE32" w14:textId="77777777" w:rsidR="00EB7196" w:rsidRPr="00DE477F" w:rsidRDefault="00EB7196" w:rsidP="007D1B84">
            <w:pPr>
              <w:rPr>
                <w:rFonts w:ascii="Palatino Linotype" w:hAnsi="Palatino Linotype"/>
                <w:sz w:val="20"/>
                <w:szCs w:val="20"/>
              </w:rPr>
            </w:pPr>
            <w:r w:rsidRPr="00DE477F">
              <w:rPr>
                <w:rFonts w:ascii="Palatino Linotype" w:hAnsi="Palatino Linotype"/>
                <w:sz w:val="20"/>
                <w:szCs w:val="20"/>
              </w:rPr>
              <w:t>Date image was taken</w:t>
            </w:r>
          </w:p>
        </w:tc>
      </w:tr>
      <w:tr w:rsidR="00EB7196" w:rsidRPr="00DE477F" w14:paraId="7F036314" w14:textId="77777777" w:rsidTr="00013973">
        <w:trPr>
          <w:trHeight w:val="302"/>
        </w:trPr>
        <w:tc>
          <w:tcPr>
            <w:tcW w:w="2226" w:type="dxa"/>
          </w:tcPr>
          <w:p w14:paraId="7F4E05EC" w14:textId="77777777" w:rsidR="00EB7196" w:rsidRPr="00DE477F" w:rsidRDefault="00EB7196" w:rsidP="007D1B84">
            <w:pPr>
              <w:rPr>
                <w:rFonts w:ascii="Palatino Linotype" w:hAnsi="Palatino Linotype"/>
                <w:sz w:val="20"/>
                <w:szCs w:val="20"/>
              </w:rPr>
            </w:pPr>
            <w:r w:rsidRPr="00DE477F">
              <w:rPr>
                <w:rFonts w:ascii="Palatino Linotype" w:hAnsi="Palatino Linotype"/>
                <w:sz w:val="20"/>
                <w:szCs w:val="20"/>
              </w:rPr>
              <w:t>DATE ANALYSIS</w:t>
            </w:r>
          </w:p>
        </w:tc>
        <w:tc>
          <w:tcPr>
            <w:tcW w:w="1080" w:type="dxa"/>
          </w:tcPr>
          <w:p w14:paraId="6F461D53" w14:textId="77777777" w:rsidR="00EB7196" w:rsidRPr="00DE477F" w:rsidRDefault="00EB7196" w:rsidP="007D1B84">
            <w:pPr>
              <w:rPr>
                <w:rFonts w:ascii="Palatino Linotype" w:hAnsi="Palatino Linotype"/>
                <w:sz w:val="20"/>
                <w:szCs w:val="20"/>
              </w:rPr>
            </w:pPr>
            <w:r w:rsidRPr="00DE477F">
              <w:rPr>
                <w:rFonts w:ascii="Palatino Linotype" w:hAnsi="Palatino Linotype"/>
                <w:sz w:val="20"/>
                <w:szCs w:val="20"/>
              </w:rPr>
              <w:t>MMDDYY</w:t>
            </w:r>
          </w:p>
        </w:tc>
        <w:tc>
          <w:tcPr>
            <w:tcW w:w="6210" w:type="dxa"/>
            <w:gridSpan w:val="3"/>
          </w:tcPr>
          <w:p w14:paraId="6FDFFD40" w14:textId="77777777" w:rsidR="00EB7196" w:rsidRPr="00DE477F" w:rsidRDefault="00EB7196" w:rsidP="00EB7196">
            <w:pPr>
              <w:rPr>
                <w:rFonts w:ascii="Palatino Linotype" w:hAnsi="Palatino Linotype"/>
                <w:sz w:val="20"/>
                <w:szCs w:val="20"/>
              </w:rPr>
            </w:pPr>
            <w:r w:rsidRPr="00DE477F">
              <w:rPr>
                <w:rFonts w:ascii="Palatino Linotype" w:hAnsi="Palatino Linotype"/>
                <w:sz w:val="20"/>
                <w:szCs w:val="20"/>
              </w:rPr>
              <w:t>Date of analysis</w:t>
            </w:r>
          </w:p>
        </w:tc>
      </w:tr>
      <w:tr w:rsidR="002854A6" w:rsidRPr="00DE477F" w14:paraId="2EA7CAD9" w14:textId="77777777" w:rsidTr="00013973">
        <w:trPr>
          <w:trHeight w:val="302"/>
        </w:trPr>
        <w:tc>
          <w:tcPr>
            <w:tcW w:w="2226" w:type="dxa"/>
            <w:vMerge w:val="restart"/>
          </w:tcPr>
          <w:p w14:paraId="3FFCE695" w14:textId="77777777" w:rsidR="002854A6" w:rsidRPr="00DE477F" w:rsidRDefault="005D2A11" w:rsidP="002854A6">
            <w:pPr>
              <w:rPr>
                <w:rFonts w:ascii="Palatino Linotype" w:hAnsi="Palatino Linotype"/>
                <w:sz w:val="20"/>
                <w:szCs w:val="20"/>
                <w:highlight w:val="yellow"/>
              </w:rPr>
            </w:pPr>
            <w:r w:rsidRPr="00DE477F">
              <w:rPr>
                <w:rFonts w:ascii="Palatino Linotype" w:hAnsi="Palatino Linotype"/>
                <w:sz w:val="20"/>
                <w:szCs w:val="20"/>
              </w:rPr>
              <w:t>SUBS_CODE</w:t>
            </w:r>
          </w:p>
        </w:tc>
        <w:tc>
          <w:tcPr>
            <w:tcW w:w="1080" w:type="dxa"/>
            <w:vMerge w:val="restart"/>
          </w:tcPr>
          <w:p w14:paraId="6426C6C1" w14:textId="77777777" w:rsidR="002854A6" w:rsidRPr="00DE477F" w:rsidRDefault="002854A6" w:rsidP="002854A6">
            <w:pPr>
              <w:rPr>
                <w:rFonts w:ascii="Palatino Linotype" w:hAnsi="Palatino Linotype"/>
                <w:sz w:val="20"/>
                <w:szCs w:val="20"/>
              </w:rPr>
            </w:pPr>
            <w:r w:rsidRPr="00DE477F">
              <w:rPr>
                <w:rFonts w:ascii="Palatino Linotype" w:hAnsi="Palatino Linotype"/>
                <w:sz w:val="20"/>
                <w:szCs w:val="20"/>
              </w:rPr>
              <w:t>Character</w:t>
            </w:r>
          </w:p>
        </w:tc>
        <w:tc>
          <w:tcPr>
            <w:tcW w:w="6210" w:type="dxa"/>
            <w:gridSpan w:val="3"/>
          </w:tcPr>
          <w:p w14:paraId="3EA3D825" w14:textId="77777777" w:rsidR="002854A6" w:rsidRPr="00DE477F" w:rsidRDefault="005D2A11" w:rsidP="005D2A11">
            <w:pPr>
              <w:rPr>
                <w:rFonts w:ascii="Palatino Linotype" w:hAnsi="Palatino Linotype"/>
                <w:sz w:val="20"/>
                <w:szCs w:val="20"/>
              </w:rPr>
            </w:pPr>
            <w:r w:rsidRPr="00DE477F">
              <w:rPr>
                <w:rFonts w:ascii="Palatino Linotype" w:hAnsi="Palatino Linotype"/>
                <w:sz w:val="20"/>
                <w:szCs w:val="20"/>
              </w:rPr>
              <w:t>C</w:t>
            </w:r>
            <w:r w:rsidR="002854A6" w:rsidRPr="00DE477F">
              <w:rPr>
                <w:rFonts w:ascii="Palatino Linotype" w:hAnsi="Palatino Linotype"/>
                <w:sz w:val="20"/>
                <w:szCs w:val="20"/>
              </w:rPr>
              <w:t xml:space="preserve">odes describing the </w:t>
            </w:r>
            <w:r w:rsidRPr="00DE477F">
              <w:rPr>
                <w:rFonts w:ascii="Palatino Linotype" w:hAnsi="Palatino Linotype"/>
                <w:sz w:val="20"/>
                <w:szCs w:val="20"/>
              </w:rPr>
              <w:t>substrate observed in the digital image</w:t>
            </w:r>
          </w:p>
        </w:tc>
      </w:tr>
      <w:tr w:rsidR="002854A6" w:rsidRPr="00DE477F" w14:paraId="6039AF83" w14:textId="77777777" w:rsidTr="00013973">
        <w:trPr>
          <w:trHeight w:val="302"/>
        </w:trPr>
        <w:tc>
          <w:tcPr>
            <w:tcW w:w="2226" w:type="dxa"/>
            <w:vMerge/>
            <w:vAlign w:val="center"/>
          </w:tcPr>
          <w:p w14:paraId="761DC4A4" w14:textId="77777777" w:rsidR="002854A6" w:rsidRPr="00DE477F" w:rsidRDefault="002854A6" w:rsidP="002854A6">
            <w:pPr>
              <w:jc w:val="center"/>
              <w:rPr>
                <w:rFonts w:ascii="Palatino Linotype" w:hAnsi="Palatino Linotype"/>
                <w:sz w:val="20"/>
                <w:szCs w:val="20"/>
                <w:highlight w:val="yellow"/>
              </w:rPr>
            </w:pPr>
          </w:p>
        </w:tc>
        <w:tc>
          <w:tcPr>
            <w:tcW w:w="1080" w:type="dxa"/>
            <w:vMerge/>
            <w:vAlign w:val="center"/>
          </w:tcPr>
          <w:p w14:paraId="6F0DB14D" w14:textId="77777777" w:rsidR="002854A6" w:rsidRPr="00DE477F" w:rsidRDefault="002854A6" w:rsidP="002854A6">
            <w:pPr>
              <w:rPr>
                <w:rFonts w:ascii="Palatino Linotype" w:hAnsi="Palatino Linotype"/>
                <w:sz w:val="20"/>
                <w:szCs w:val="20"/>
              </w:rPr>
            </w:pPr>
          </w:p>
        </w:tc>
        <w:tc>
          <w:tcPr>
            <w:tcW w:w="1800" w:type="dxa"/>
            <w:gridSpan w:val="2"/>
            <w:vAlign w:val="center"/>
          </w:tcPr>
          <w:p w14:paraId="7B57BC33" w14:textId="77777777" w:rsidR="002854A6" w:rsidRPr="00DE477F" w:rsidRDefault="005D2A11" w:rsidP="002854A6">
            <w:pPr>
              <w:jc w:val="center"/>
              <w:rPr>
                <w:rFonts w:ascii="Palatino Linotype" w:hAnsi="Palatino Linotype"/>
                <w:sz w:val="20"/>
                <w:szCs w:val="20"/>
              </w:rPr>
            </w:pPr>
            <w:r w:rsidRPr="00DE477F">
              <w:rPr>
                <w:rFonts w:ascii="Palatino Linotype" w:hAnsi="Palatino Linotype"/>
                <w:sz w:val="20"/>
                <w:szCs w:val="20"/>
              </w:rPr>
              <w:t>Code</w:t>
            </w:r>
          </w:p>
        </w:tc>
        <w:tc>
          <w:tcPr>
            <w:tcW w:w="4410" w:type="dxa"/>
            <w:vAlign w:val="center"/>
          </w:tcPr>
          <w:p w14:paraId="6FDBD9A6" w14:textId="77777777" w:rsidR="002854A6" w:rsidRPr="00DE477F" w:rsidRDefault="002854A6" w:rsidP="002854A6">
            <w:pPr>
              <w:jc w:val="center"/>
              <w:rPr>
                <w:rFonts w:ascii="Palatino Linotype" w:hAnsi="Palatino Linotype"/>
                <w:sz w:val="20"/>
                <w:szCs w:val="20"/>
              </w:rPr>
            </w:pPr>
            <w:r w:rsidRPr="00DE477F">
              <w:rPr>
                <w:rFonts w:ascii="Palatino Linotype" w:hAnsi="Palatino Linotype"/>
                <w:sz w:val="20"/>
                <w:szCs w:val="20"/>
              </w:rPr>
              <w:t>Definition</w:t>
            </w:r>
          </w:p>
        </w:tc>
      </w:tr>
      <w:tr w:rsidR="005D2A11" w:rsidRPr="00DE477F" w14:paraId="1B1F4515" w14:textId="77777777" w:rsidTr="00013973">
        <w:trPr>
          <w:trHeight w:val="302"/>
        </w:trPr>
        <w:tc>
          <w:tcPr>
            <w:tcW w:w="2226" w:type="dxa"/>
            <w:vMerge/>
            <w:vAlign w:val="center"/>
          </w:tcPr>
          <w:p w14:paraId="200F1852" w14:textId="77777777" w:rsidR="005D2A11" w:rsidRPr="00DE477F" w:rsidRDefault="005D2A11" w:rsidP="002854A6">
            <w:pPr>
              <w:jc w:val="center"/>
              <w:rPr>
                <w:rFonts w:ascii="Palatino Linotype" w:hAnsi="Palatino Linotype"/>
                <w:sz w:val="20"/>
                <w:szCs w:val="20"/>
                <w:highlight w:val="yellow"/>
              </w:rPr>
            </w:pPr>
          </w:p>
        </w:tc>
        <w:tc>
          <w:tcPr>
            <w:tcW w:w="1080" w:type="dxa"/>
            <w:vMerge/>
            <w:vAlign w:val="center"/>
          </w:tcPr>
          <w:p w14:paraId="7E24D28F" w14:textId="77777777" w:rsidR="005D2A11" w:rsidRPr="00DE477F" w:rsidRDefault="005D2A11" w:rsidP="002854A6">
            <w:pPr>
              <w:rPr>
                <w:rFonts w:ascii="Palatino Linotype" w:hAnsi="Palatino Linotype"/>
                <w:sz w:val="20"/>
                <w:szCs w:val="20"/>
              </w:rPr>
            </w:pPr>
          </w:p>
        </w:tc>
        <w:tc>
          <w:tcPr>
            <w:tcW w:w="1800" w:type="dxa"/>
            <w:gridSpan w:val="2"/>
            <w:vAlign w:val="center"/>
          </w:tcPr>
          <w:p w14:paraId="65AEB0CE" w14:textId="77777777" w:rsidR="005D2A11" w:rsidRPr="00DE477F" w:rsidRDefault="005D2A11" w:rsidP="007D1B84">
            <w:pPr>
              <w:rPr>
                <w:rFonts w:ascii="Palatino Linotype" w:hAnsi="Palatino Linotype"/>
                <w:sz w:val="20"/>
                <w:szCs w:val="20"/>
              </w:rPr>
            </w:pPr>
            <w:r w:rsidRPr="00DE477F">
              <w:rPr>
                <w:rFonts w:ascii="Palatino Linotype" w:hAnsi="Palatino Linotype"/>
                <w:sz w:val="20"/>
                <w:szCs w:val="20"/>
              </w:rPr>
              <w:t>b</w:t>
            </w:r>
          </w:p>
        </w:tc>
        <w:tc>
          <w:tcPr>
            <w:tcW w:w="4410" w:type="dxa"/>
            <w:vAlign w:val="center"/>
          </w:tcPr>
          <w:p w14:paraId="79C1CE96" w14:textId="77777777" w:rsidR="005D2A11" w:rsidRPr="00DE477F" w:rsidRDefault="005D2A11" w:rsidP="007D1B84">
            <w:pPr>
              <w:rPr>
                <w:rFonts w:ascii="Palatino Linotype" w:hAnsi="Palatino Linotype"/>
                <w:sz w:val="20"/>
                <w:szCs w:val="20"/>
              </w:rPr>
            </w:pPr>
            <w:r w:rsidRPr="00DE477F">
              <w:rPr>
                <w:rFonts w:ascii="Palatino Linotype" w:hAnsi="Palatino Linotype"/>
                <w:sz w:val="20"/>
                <w:szCs w:val="20"/>
              </w:rPr>
              <w:t>Boulders</w:t>
            </w:r>
          </w:p>
        </w:tc>
      </w:tr>
      <w:tr w:rsidR="005D2A11" w:rsidRPr="00DE477F" w14:paraId="2DADDF4C" w14:textId="77777777" w:rsidTr="00013973">
        <w:trPr>
          <w:trHeight w:val="302"/>
        </w:trPr>
        <w:tc>
          <w:tcPr>
            <w:tcW w:w="2226" w:type="dxa"/>
            <w:vMerge/>
            <w:vAlign w:val="center"/>
          </w:tcPr>
          <w:p w14:paraId="19AA0262" w14:textId="77777777" w:rsidR="005D2A11" w:rsidRPr="00DE477F" w:rsidRDefault="005D2A11" w:rsidP="002854A6">
            <w:pPr>
              <w:jc w:val="center"/>
              <w:rPr>
                <w:rFonts w:ascii="Palatino Linotype" w:hAnsi="Palatino Linotype"/>
                <w:sz w:val="20"/>
                <w:szCs w:val="20"/>
                <w:highlight w:val="yellow"/>
              </w:rPr>
            </w:pPr>
          </w:p>
        </w:tc>
        <w:tc>
          <w:tcPr>
            <w:tcW w:w="1080" w:type="dxa"/>
            <w:vMerge/>
            <w:vAlign w:val="center"/>
          </w:tcPr>
          <w:p w14:paraId="2A2A3595" w14:textId="77777777" w:rsidR="005D2A11" w:rsidRPr="00DE477F" w:rsidRDefault="005D2A11" w:rsidP="002854A6">
            <w:pPr>
              <w:rPr>
                <w:rFonts w:ascii="Palatino Linotype" w:hAnsi="Palatino Linotype"/>
                <w:sz w:val="20"/>
                <w:szCs w:val="20"/>
              </w:rPr>
            </w:pPr>
          </w:p>
        </w:tc>
        <w:tc>
          <w:tcPr>
            <w:tcW w:w="1800" w:type="dxa"/>
            <w:gridSpan w:val="2"/>
            <w:vAlign w:val="center"/>
          </w:tcPr>
          <w:p w14:paraId="30564FA6" w14:textId="77777777" w:rsidR="005D2A11" w:rsidRPr="00DE477F" w:rsidRDefault="005D2A11" w:rsidP="007D1B84">
            <w:pPr>
              <w:rPr>
                <w:rFonts w:ascii="Palatino Linotype" w:hAnsi="Palatino Linotype"/>
                <w:sz w:val="20"/>
                <w:szCs w:val="20"/>
              </w:rPr>
            </w:pPr>
            <w:r w:rsidRPr="00DE477F">
              <w:rPr>
                <w:rFonts w:ascii="Palatino Linotype" w:hAnsi="Palatino Linotype"/>
                <w:sz w:val="20"/>
                <w:szCs w:val="20"/>
              </w:rPr>
              <w:t>c</w:t>
            </w:r>
          </w:p>
        </w:tc>
        <w:tc>
          <w:tcPr>
            <w:tcW w:w="4410" w:type="dxa"/>
            <w:vAlign w:val="center"/>
          </w:tcPr>
          <w:p w14:paraId="7A3A67D2" w14:textId="77777777" w:rsidR="005D2A11" w:rsidRPr="00DE477F" w:rsidRDefault="005D2A11" w:rsidP="007D1B84">
            <w:pPr>
              <w:rPr>
                <w:rFonts w:ascii="Palatino Linotype" w:hAnsi="Palatino Linotype"/>
                <w:sz w:val="20"/>
                <w:szCs w:val="20"/>
              </w:rPr>
            </w:pPr>
            <w:r w:rsidRPr="00DE477F">
              <w:rPr>
                <w:rFonts w:ascii="Palatino Linotype" w:hAnsi="Palatino Linotype"/>
                <w:sz w:val="20"/>
                <w:szCs w:val="20"/>
              </w:rPr>
              <w:t>Cobbles</w:t>
            </w:r>
          </w:p>
        </w:tc>
      </w:tr>
      <w:tr w:rsidR="005D2A11" w:rsidRPr="00DE477F" w14:paraId="2BC0C58F" w14:textId="77777777" w:rsidTr="00013973">
        <w:trPr>
          <w:trHeight w:val="302"/>
        </w:trPr>
        <w:tc>
          <w:tcPr>
            <w:tcW w:w="2226" w:type="dxa"/>
            <w:vMerge/>
            <w:vAlign w:val="center"/>
          </w:tcPr>
          <w:p w14:paraId="025C31C4" w14:textId="77777777" w:rsidR="005D2A11" w:rsidRPr="00DE477F" w:rsidRDefault="005D2A11" w:rsidP="002854A6">
            <w:pPr>
              <w:jc w:val="center"/>
              <w:rPr>
                <w:rFonts w:ascii="Palatino Linotype" w:hAnsi="Palatino Linotype"/>
                <w:sz w:val="20"/>
                <w:szCs w:val="20"/>
                <w:highlight w:val="yellow"/>
              </w:rPr>
            </w:pPr>
          </w:p>
        </w:tc>
        <w:tc>
          <w:tcPr>
            <w:tcW w:w="1080" w:type="dxa"/>
            <w:vMerge/>
            <w:vAlign w:val="center"/>
          </w:tcPr>
          <w:p w14:paraId="25EDE6CD" w14:textId="77777777" w:rsidR="005D2A11" w:rsidRPr="00DE477F" w:rsidRDefault="005D2A11" w:rsidP="002854A6">
            <w:pPr>
              <w:rPr>
                <w:rFonts w:ascii="Palatino Linotype" w:hAnsi="Palatino Linotype"/>
                <w:sz w:val="20"/>
                <w:szCs w:val="20"/>
              </w:rPr>
            </w:pPr>
          </w:p>
        </w:tc>
        <w:tc>
          <w:tcPr>
            <w:tcW w:w="1800" w:type="dxa"/>
            <w:gridSpan w:val="2"/>
            <w:vAlign w:val="center"/>
          </w:tcPr>
          <w:p w14:paraId="32BBFB9A" w14:textId="77777777" w:rsidR="005D2A11" w:rsidRPr="00DE477F" w:rsidRDefault="005D2A11" w:rsidP="007D1B84">
            <w:pPr>
              <w:rPr>
                <w:rFonts w:ascii="Palatino Linotype" w:hAnsi="Palatino Linotype"/>
                <w:sz w:val="20"/>
                <w:szCs w:val="20"/>
              </w:rPr>
            </w:pPr>
            <w:r w:rsidRPr="00DE477F">
              <w:rPr>
                <w:rFonts w:ascii="Palatino Linotype" w:hAnsi="Palatino Linotype"/>
                <w:sz w:val="20"/>
                <w:szCs w:val="20"/>
              </w:rPr>
              <w:t>cpgp</w:t>
            </w:r>
          </w:p>
        </w:tc>
        <w:tc>
          <w:tcPr>
            <w:tcW w:w="4410" w:type="dxa"/>
            <w:vAlign w:val="center"/>
          </w:tcPr>
          <w:p w14:paraId="70B0051B" w14:textId="77777777" w:rsidR="005D2A11" w:rsidRPr="00DE477F" w:rsidRDefault="005D2A11" w:rsidP="005D2A11">
            <w:pPr>
              <w:rPr>
                <w:rFonts w:ascii="Palatino Linotype" w:hAnsi="Palatino Linotype"/>
                <w:sz w:val="20"/>
                <w:szCs w:val="20"/>
              </w:rPr>
            </w:pPr>
            <w:r w:rsidRPr="00DE477F">
              <w:rPr>
                <w:rFonts w:ascii="Palatino Linotype" w:hAnsi="Palatino Linotype"/>
                <w:sz w:val="20"/>
                <w:szCs w:val="20"/>
              </w:rPr>
              <w:t>Cobbles pavement, gravel pavement</w:t>
            </w:r>
          </w:p>
        </w:tc>
      </w:tr>
      <w:tr w:rsidR="005D2A11" w:rsidRPr="00DE477F" w14:paraId="047AA5CF" w14:textId="77777777" w:rsidTr="00013973">
        <w:trPr>
          <w:trHeight w:val="302"/>
        </w:trPr>
        <w:tc>
          <w:tcPr>
            <w:tcW w:w="2226" w:type="dxa"/>
            <w:vMerge/>
            <w:vAlign w:val="center"/>
          </w:tcPr>
          <w:p w14:paraId="1D67D665" w14:textId="77777777" w:rsidR="005D2A11" w:rsidRPr="00DE477F" w:rsidRDefault="005D2A11" w:rsidP="002854A6">
            <w:pPr>
              <w:jc w:val="center"/>
              <w:rPr>
                <w:rFonts w:ascii="Palatino Linotype" w:hAnsi="Palatino Linotype"/>
                <w:sz w:val="20"/>
                <w:szCs w:val="20"/>
                <w:highlight w:val="yellow"/>
              </w:rPr>
            </w:pPr>
          </w:p>
        </w:tc>
        <w:tc>
          <w:tcPr>
            <w:tcW w:w="1080" w:type="dxa"/>
            <w:vMerge/>
            <w:vAlign w:val="center"/>
          </w:tcPr>
          <w:p w14:paraId="33989332" w14:textId="77777777" w:rsidR="005D2A11" w:rsidRPr="00DE477F" w:rsidRDefault="005D2A11" w:rsidP="002854A6">
            <w:pPr>
              <w:rPr>
                <w:rFonts w:ascii="Palatino Linotype" w:hAnsi="Palatino Linotype"/>
                <w:sz w:val="20"/>
                <w:szCs w:val="20"/>
              </w:rPr>
            </w:pPr>
          </w:p>
        </w:tc>
        <w:tc>
          <w:tcPr>
            <w:tcW w:w="1800" w:type="dxa"/>
            <w:gridSpan w:val="2"/>
            <w:vAlign w:val="center"/>
          </w:tcPr>
          <w:p w14:paraId="7F53A8F8" w14:textId="77777777" w:rsidR="005D2A11" w:rsidRPr="00DE477F" w:rsidRDefault="005D2A11" w:rsidP="007D1B84">
            <w:pPr>
              <w:rPr>
                <w:rFonts w:ascii="Palatino Linotype" w:hAnsi="Palatino Linotype"/>
                <w:sz w:val="20"/>
                <w:szCs w:val="20"/>
              </w:rPr>
            </w:pPr>
            <w:r w:rsidRPr="00DE477F">
              <w:rPr>
                <w:rFonts w:ascii="Palatino Linotype" w:hAnsi="Palatino Linotype"/>
                <w:sz w:val="20"/>
                <w:szCs w:val="20"/>
              </w:rPr>
              <w:t>cp+ob</w:t>
            </w:r>
          </w:p>
        </w:tc>
        <w:tc>
          <w:tcPr>
            <w:tcW w:w="4410" w:type="dxa"/>
            <w:vAlign w:val="center"/>
          </w:tcPr>
          <w:p w14:paraId="4786410F" w14:textId="77777777" w:rsidR="005D2A11" w:rsidRPr="00DE477F" w:rsidRDefault="005D2A11" w:rsidP="007D1B84">
            <w:pPr>
              <w:rPr>
                <w:rFonts w:ascii="Palatino Linotype" w:hAnsi="Palatino Linotype"/>
                <w:sz w:val="20"/>
                <w:szCs w:val="20"/>
              </w:rPr>
            </w:pPr>
            <w:r w:rsidRPr="00DE477F">
              <w:rPr>
                <w:rFonts w:ascii="Palatino Linotype" w:hAnsi="Palatino Linotype"/>
                <w:sz w:val="20"/>
                <w:szCs w:val="20"/>
              </w:rPr>
              <w:t>Cobble pavement and occasional boulders</w:t>
            </w:r>
          </w:p>
        </w:tc>
      </w:tr>
      <w:tr w:rsidR="003353A8" w:rsidRPr="00DE477F" w14:paraId="0785F9FD" w14:textId="77777777" w:rsidTr="00013973">
        <w:trPr>
          <w:trHeight w:val="302"/>
        </w:trPr>
        <w:tc>
          <w:tcPr>
            <w:tcW w:w="2226" w:type="dxa"/>
            <w:vMerge/>
            <w:vAlign w:val="center"/>
          </w:tcPr>
          <w:p w14:paraId="7037A301" w14:textId="77777777" w:rsidR="003353A8" w:rsidRPr="00DE477F" w:rsidRDefault="003353A8" w:rsidP="002854A6">
            <w:pPr>
              <w:jc w:val="center"/>
              <w:rPr>
                <w:rFonts w:ascii="Palatino Linotype" w:hAnsi="Palatino Linotype"/>
                <w:sz w:val="20"/>
                <w:szCs w:val="20"/>
                <w:highlight w:val="yellow"/>
              </w:rPr>
            </w:pPr>
          </w:p>
        </w:tc>
        <w:tc>
          <w:tcPr>
            <w:tcW w:w="1080" w:type="dxa"/>
            <w:vMerge/>
            <w:vAlign w:val="center"/>
          </w:tcPr>
          <w:p w14:paraId="21754F08" w14:textId="77777777" w:rsidR="003353A8" w:rsidRPr="00DE477F" w:rsidRDefault="003353A8" w:rsidP="002854A6">
            <w:pPr>
              <w:rPr>
                <w:rFonts w:ascii="Palatino Linotype" w:hAnsi="Palatino Linotype"/>
                <w:sz w:val="20"/>
                <w:szCs w:val="20"/>
              </w:rPr>
            </w:pPr>
          </w:p>
        </w:tc>
        <w:tc>
          <w:tcPr>
            <w:tcW w:w="1800" w:type="dxa"/>
            <w:gridSpan w:val="2"/>
          </w:tcPr>
          <w:p w14:paraId="2C65AE83" w14:textId="77777777" w:rsidR="003353A8" w:rsidRPr="00DE477F" w:rsidRDefault="003353A8" w:rsidP="007D1B84">
            <w:pPr>
              <w:rPr>
                <w:rFonts w:ascii="Palatino Linotype" w:hAnsi="Palatino Linotype"/>
                <w:sz w:val="20"/>
                <w:szCs w:val="20"/>
              </w:rPr>
            </w:pPr>
            <w:r w:rsidRPr="00DE477F">
              <w:rPr>
                <w:rFonts w:ascii="Palatino Linotype" w:hAnsi="Palatino Linotype"/>
                <w:sz w:val="20"/>
                <w:szCs w:val="20"/>
              </w:rPr>
              <w:t>g</w:t>
            </w:r>
          </w:p>
        </w:tc>
        <w:tc>
          <w:tcPr>
            <w:tcW w:w="4410" w:type="dxa"/>
          </w:tcPr>
          <w:p w14:paraId="53E4B1CD" w14:textId="77777777" w:rsidR="003353A8" w:rsidRPr="00DE477F" w:rsidRDefault="003353A8" w:rsidP="007D1B84">
            <w:pPr>
              <w:rPr>
                <w:rFonts w:ascii="Palatino Linotype" w:hAnsi="Palatino Linotype"/>
                <w:sz w:val="20"/>
                <w:szCs w:val="20"/>
              </w:rPr>
            </w:pPr>
            <w:r w:rsidRPr="00DE477F">
              <w:rPr>
                <w:rFonts w:ascii="Palatino Linotype" w:hAnsi="Palatino Linotype"/>
                <w:sz w:val="20"/>
                <w:szCs w:val="20"/>
              </w:rPr>
              <w:t>Gravel</w:t>
            </w:r>
          </w:p>
        </w:tc>
      </w:tr>
      <w:tr w:rsidR="003353A8" w:rsidRPr="00DE477F" w14:paraId="6ADF7CD5" w14:textId="77777777" w:rsidTr="00013973">
        <w:trPr>
          <w:trHeight w:val="302"/>
        </w:trPr>
        <w:tc>
          <w:tcPr>
            <w:tcW w:w="2226" w:type="dxa"/>
            <w:vMerge/>
            <w:vAlign w:val="center"/>
          </w:tcPr>
          <w:p w14:paraId="39D423B2" w14:textId="77777777" w:rsidR="003353A8" w:rsidRPr="00DE477F" w:rsidRDefault="003353A8" w:rsidP="002854A6">
            <w:pPr>
              <w:jc w:val="center"/>
              <w:rPr>
                <w:rFonts w:ascii="Palatino Linotype" w:hAnsi="Palatino Linotype"/>
                <w:sz w:val="20"/>
                <w:szCs w:val="20"/>
                <w:highlight w:val="yellow"/>
              </w:rPr>
            </w:pPr>
          </w:p>
        </w:tc>
        <w:tc>
          <w:tcPr>
            <w:tcW w:w="1080" w:type="dxa"/>
            <w:vMerge/>
            <w:vAlign w:val="center"/>
          </w:tcPr>
          <w:p w14:paraId="1A6A33C4" w14:textId="77777777" w:rsidR="003353A8" w:rsidRPr="00DE477F" w:rsidRDefault="003353A8" w:rsidP="002854A6">
            <w:pPr>
              <w:rPr>
                <w:rFonts w:ascii="Palatino Linotype" w:hAnsi="Palatino Linotype"/>
                <w:sz w:val="20"/>
                <w:szCs w:val="20"/>
              </w:rPr>
            </w:pPr>
          </w:p>
        </w:tc>
        <w:tc>
          <w:tcPr>
            <w:tcW w:w="1800" w:type="dxa"/>
            <w:gridSpan w:val="2"/>
          </w:tcPr>
          <w:p w14:paraId="7750A058" w14:textId="77777777" w:rsidR="003353A8" w:rsidRPr="00DE477F" w:rsidRDefault="003353A8" w:rsidP="007D1B84">
            <w:pPr>
              <w:rPr>
                <w:rFonts w:ascii="Palatino Linotype" w:hAnsi="Palatino Linotype"/>
                <w:sz w:val="20"/>
                <w:szCs w:val="20"/>
              </w:rPr>
            </w:pPr>
            <w:r w:rsidRPr="00DE477F">
              <w:rPr>
                <w:rFonts w:ascii="Palatino Linotype" w:hAnsi="Palatino Linotype"/>
                <w:sz w:val="20"/>
                <w:szCs w:val="20"/>
              </w:rPr>
              <w:t>gp</w:t>
            </w:r>
          </w:p>
        </w:tc>
        <w:tc>
          <w:tcPr>
            <w:tcW w:w="4410" w:type="dxa"/>
          </w:tcPr>
          <w:p w14:paraId="6B244E5F" w14:textId="77777777" w:rsidR="003353A8" w:rsidRPr="00DE477F" w:rsidRDefault="003353A8" w:rsidP="007D1B84">
            <w:pPr>
              <w:rPr>
                <w:rFonts w:ascii="Palatino Linotype" w:hAnsi="Palatino Linotype"/>
                <w:sz w:val="20"/>
                <w:szCs w:val="20"/>
              </w:rPr>
            </w:pPr>
            <w:r w:rsidRPr="00DE477F">
              <w:rPr>
                <w:rFonts w:ascii="Palatino Linotype" w:hAnsi="Palatino Linotype"/>
                <w:sz w:val="20"/>
                <w:szCs w:val="20"/>
              </w:rPr>
              <w:t>Gravel pavement</w:t>
            </w:r>
          </w:p>
        </w:tc>
      </w:tr>
      <w:tr w:rsidR="003353A8" w:rsidRPr="00DE477F" w14:paraId="22C00351" w14:textId="77777777" w:rsidTr="00013973">
        <w:trPr>
          <w:trHeight w:val="302"/>
        </w:trPr>
        <w:tc>
          <w:tcPr>
            <w:tcW w:w="2226" w:type="dxa"/>
            <w:vMerge/>
            <w:vAlign w:val="center"/>
          </w:tcPr>
          <w:p w14:paraId="1AC4EDFE" w14:textId="77777777" w:rsidR="003353A8" w:rsidRPr="00DE477F" w:rsidRDefault="003353A8" w:rsidP="002854A6">
            <w:pPr>
              <w:jc w:val="center"/>
              <w:rPr>
                <w:rFonts w:ascii="Palatino Linotype" w:hAnsi="Palatino Linotype"/>
                <w:sz w:val="20"/>
                <w:szCs w:val="20"/>
                <w:highlight w:val="yellow"/>
              </w:rPr>
            </w:pPr>
          </w:p>
        </w:tc>
        <w:tc>
          <w:tcPr>
            <w:tcW w:w="1080" w:type="dxa"/>
            <w:vMerge/>
            <w:vAlign w:val="center"/>
          </w:tcPr>
          <w:p w14:paraId="0FEAF16F" w14:textId="77777777" w:rsidR="003353A8" w:rsidRPr="00DE477F" w:rsidRDefault="003353A8" w:rsidP="002854A6">
            <w:pPr>
              <w:rPr>
                <w:rFonts w:ascii="Palatino Linotype" w:hAnsi="Palatino Linotype"/>
                <w:sz w:val="20"/>
                <w:szCs w:val="20"/>
              </w:rPr>
            </w:pPr>
          </w:p>
        </w:tc>
        <w:tc>
          <w:tcPr>
            <w:tcW w:w="1800" w:type="dxa"/>
            <w:gridSpan w:val="2"/>
          </w:tcPr>
          <w:p w14:paraId="433CDFBA" w14:textId="77777777" w:rsidR="003353A8" w:rsidRPr="00DE477F" w:rsidRDefault="003353A8" w:rsidP="007D1B84">
            <w:pPr>
              <w:rPr>
                <w:rFonts w:ascii="Palatino Linotype" w:hAnsi="Palatino Linotype"/>
                <w:sz w:val="20"/>
                <w:szCs w:val="20"/>
              </w:rPr>
            </w:pPr>
            <w:r w:rsidRPr="00DE477F">
              <w:rPr>
                <w:rFonts w:ascii="Palatino Linotype" w:hAnsi="Palatino Linotype"/>
                <w:sz w:val="20"/>
                <w:szCs w:val="20"/>
              </w:rPr>
              <w:t>mm</w:t>
            </w:r>
          </w:p>
        </w:tc>
        <w:tc>
          <w:tcPr>
            <w:tcW w:w="4410" w:type="dxa"/>
          </w:tcPr>
          <w:p w14:paraId="115FC973" w14:textId="77777777" w:rsidR="003353A8" w:rsidRPr="00DE477F" w:rsidRDefault="003353A8" w:rsidP="007D1B84">
            <w:pPr>
              <w:rPr>
                <w:rFonts w:ascii="Palatino Linotype" w:hAnsi="Palatino Linotype"/>
                <w:sz w:val="20"/>
                <w:szCs w:val="20"/>
              </w:rPr>
            </w:pPr>
            <w:r w:rsidRPr="00DE477F">
              <w:rPr>
                <w:rFonts w:ascii="Palatino Linotype" w:hAnsi="Palatino Linotype"/>
                <w:sz w:val="20"/>
                <w:szCs w:val="20"/>
              </w:rPr>
              <w:t>Man-made rocks</w:t>
            </w:r>
          </w:p>
        </w:tc>
      </w:tr>
      <w:tr w:rsidR="003353A8" w:rsidRPr="00DE477F" w14:paraId="5DEC3952" w14:textId="77777777" w:rsidTr="00013973">
        <w:trPr>
          <w:trHeight w:val="302"/>
        </w:trPr>
        <w:tc>
          <w:tcPr>
            <w:tcW w:w="2226" w:type="dxa"/>
            <w:vMerge/>
            <w:vAlign w:val="center"/>
          </w:tcPr>
          <w:p w14:paraId="3B4BF94B" w14:textId="77777777" w:rsidR="003353A8" w:rsidRPr="00DE477F" w:rsidRDefault="003353A8" w:rsidP="002854A6">
            <w:pPr>
              <w:jc w:val="center"/>
              <w:rPr>
                <w:rFonts w:ascii="Palatino Linotype" w:hAnsi="Palatino Linotype"/>
                <w:sz w:val="20"/>
                <w:szCs w:val="20"/>
                <w:highlight w:val="yellow"/>
              </w:rPr>
            </w:pPr>
          </w:p>
        </w:tc>
        <w:tc>
          <w:tcPr>
            <w:tcW w:w="1080" w:type="dxa"/>
            <w:vMerge/>
            <w:vAlign w:val="center"/>
          </w:tcPr>
          <w:p w14:paraId="6CA774EE" w14:textId="77777777" w:rsidR="003353A8" w:rsidRPr="00DE477F" w:rsidRDefault="003353A8" w:rsidP="002854A6">
            <w:pPr>
              <w:rPr>
                <w:rFonts w:ascii="Palatino Linotype" w:hAnsi="Palatino Linotype"/>
                <w:sz w:val="20"/>
                <w:szCs w:val="20"/>
              </w:rPr>
            </w:pPr>
          </w:p>
        </w:tc>
        <w:tc>
          <w:tcPr>
            <w:tcW w:w="1800" w:type="dxa"/>
            <w:gridSpan w:val="2"/>
          </w:tcPr>
          <w:p w14:paraId="6F3DC1A0" w14:textId="77777777" w:rsidR="003353A8" w:rsidRPr="00DE477F" w:rsidRDefault="003353A8" w:rsidP="007D1B84">
            <w:pPr>
              <w:rPr>
                <w:rFonts w:ascii="Palatino Linotype" w:hAnsi="Palatino Linotype"/>
                <w:sz w:val="20"/>
                <w:szCs w:val="20"/>
              </w:rPr>
            </w:pPr>
            <w:r w:rsidRPr="00DE477F">
              <w:rPr>
                <w:rFonts w:ascii="Palatino Linotype" w:hAnsi="Palatino Linotype"/>
                <w:sz w:val="20"/>
                <w:szCs w:val="20"/>
              </w:rPr>
              <w:t>mx</w:t>
            </w:r>
          </w:p>
        </w:tc>
        <w:tc>
          <w:tcPr>
            <w:tcW w:w="4410" w:type="dxa"/>
          </w:tcPr>
          <w:p w14:paraId="2F39F802" w14:textId="77777777" w:rsidR="003353A8" w:rsidRPr="00DE477F" w:rsidRDefault="003353A8" w:rsidP="007D1B84">
            <w:pPr>
              <w:rPr>
                <w:rFonts w:ascii="Palatino Linotype" w:hAnsi="Palatino Linotype"/>
                <w:sz w:val="20"/>
                <w:szCs w:val="20"/>
              </w:rPr>
            </w:pPr>
            <w:r w:rsidRPr="00DE477F">
              <w:rPr>
                <w:rFonts w:ascii="Palatino Linotype" w:hAnsi="Palatino Linotype"/>
                <w:sz w:val="20"/>
                <w:szCs w:val="20"/>
              </w:rPr>
              <w:t>Mix</w:t>
            </w:r>
          </w:p>
        </w:tc>
      </w:tr>
      <w:tr w:rsidR="003353A8" w:rsidRPr="00DE477F" w14:paraId="5A9C11CA" w14:textId="77777777" w:rsidTr="00013973">
        <w:trPr>
          <w:trHeight w:val="302"/>
        </w:trPr>
        <w:tc>
          <w:tcPr>
            <w:tcW w:w="2226" w:type="dxa"/>
            <w:vMerge/>
            <w:vAlign w:val="center"/>
          </w:tcPr>
          <w:p w14:paraId="4A5FDB66" w14:textId="77777777" w:rsidR="003353A8" w:rsidRPr="00DE477F" w:rsidRDefault="003353A8" w:rsidP="002854A6">
            <w:pPr>
              <w:jc w:val="center"/>
              <w:rPr>
                <w:rFonts w:ascii="Palatino Linotype" w:hAnsi="Palatino Linotype"/>
                <w:sz w:val="20"/>
                <w:szCs w:val="20"/>
                <w:highlight w:val="yellow"/>
              </w:rPr>
            </w:pPr>
          </w:p>
        </w:tc>
        <w:tc>
          <w:tcPr>
            <w:tcW w:w="1080" w:type="dxa"/>
            <w:vMerge/>
            <w:vAlign w:val="center"/>
          </w:tcPr>
          <w:p w14:paraId="5A70C560" w14:textId="77777777" w:rsidR="003353A8" w:rsidRPr="00DE477F" w:rsidRDefault="003353A8" w:rsidP="002854A6">
            <w:pPr>
              <w:rPr>
                <w:rFonts w:ascii="Palatino Linotype" w:hAnsi="Palatino Linotype"/>
                <w:sz w:val="20"/>
                <w:szCs w:val="20"/>
              </w:rPr>
            </w:pPr>
          </w:p>
        </w:tc>
        <w:tc>
          <w:tcPr>
            <w:tcW w:w="1800" w:type="dxa"/>
            <w:gridSpan w:val="2"/>
          </w:tcPr>
          <w:p w14:paraId="3350CE3D" w14:textId="77777777" w:rsidR="003353A8" w:rsidRPr="00DE477F" w:rsidRDefault="003353A8" w:rsidP="007D1B84">
            <w:pPr>
              <w:rPr>
                <w:rFonts w:ascii="Palatino Linotype" w:hAnsi="Palatino Linotype"/>
                <w:sz w:val="20"/>
                <w:szCs w:val="20"/>
              </w:rPr>
            </w:pPr>
            <w:r w:rsidRPr="00DE477F">
              <w:rPr>
                <w:rFonts w:ascii="Palatino Linotype" w:hAnsi="Palatino Linotype"/>
                <w:sz w:val="20"/>
                <w:szCs w:val="20"/>
              </w:rPr>
              <w:t>null</w:t>
            </w:r>
          </w:p>
        </w:tc>
        <w:tc>
          <w:tcPr>
            <w:tcW w:w="4410" w:type="dxa"/>
          </w:tcPr>
          <w:p w14:paraId="3E04D63F" w14:textId="77777777" w:rsidR="003353A8" w:rsidRPr="00DE477F" w:rsidRDefault="003353A8" w:rsidP="007D1B84">
            <w:pPr>
              <w:rPr>
                <w:rFonts w:ascii="Palatino Linotype" w:hAnsi="Palatino Linotype"/>
                <w:sz w:val="20"/>
                <w:szCs w:val="20"/>
              </w:rPr>
            </w:pPr>
            <w:r w:rsidRPr="00DE477F">
              <w:rPr>
                <w:rFonts w:ascii="Palatino Linotype" w:hAnsi="Palatino Linotype"/>
                <w:sz w:val="20"/>
                <w:szCs w:val="20"/>
              </w:rPr>
              <w:t>No primary substrate code given</w:t>
            </w:r>
          </w:p>
        </w:tc>
      </w:tr>
      <w:tr w:rsidR="003353A8" w:rsidRPr="00DE477F" w14:paraId="36FD20D3" w14:textId="77777777" w:rsidTr="00013973">
        <w:trPr>
          <w:trHeight w:val="302"/>
        </w:trPr>
        <w:tc>
          <w:tcPr>
            <w:tcW w:w="2226" w:type="dxa"/>
            <w:vMerge/>
            <w:vAlign w:val="center"/>
          </w:tcPr>
          <w:p w14:paraId="30636998" w14:textId="77777777" w:rsidR="003353A8" w:rsidRPr="00DE477F" w:rsidRDefault="003353A8" w:rsidP="002854A6">
            <w:pPr>
              <w:jc w:val="center"/>
              <w:rPr>
                <w:rFonts w:ascii="Palatino Linotype" w:hAnsi="Palatino Linotype"/>
                <w:sz w:val="20"/>
                <w:szCs w:val="20"/>
                <w:highlight w:val="yellow"/>
              </w:rPr>
            </w:pPr>
          </w:p>
        </w:tc>
        <w:tc>
          <w:tcPr>
            <w:tcW w:w="1080" w:type="dxa"/>
            <w:vMerge/>
            <w:vAlign w:val="center"/>
          </w:tcPr>
          <w:p w14:paraId="70D6C5AE" w14:textId="77777777" w:rsidR="003353A8" w:rsidRPr="00DE477F" w:rsidRDefault="003353A8" w:rsidP="002854A6">
            <w:pPr>
              <w:rPr>
                <w:rFonts w:ascii="Palatino Linotype" w:hAnsi="Palatino Linotype"/>
                <w:sz w:val="20"/>
                <w:szCs w:val="20"/>
              </w:rPr>
            </w:pPr>
          </w:p>
        </w:tc>
        <w:tc>
          <w:tcPr>
            <w:tcW w:w="1800" w:type="dxa"/>
            <w:gridSpan w:val="2"/>
          </w:tcPr>
          <w:p w14:paraId="7A6A9FC4" w14:textId="77777777" w:rsidR="003353A8" w:rsidRPr="00DE477F" w:rsidRDefault="003353A8" w:rsidP="007D1B84">
            <w:pPr>
              <w:rPr>
                <w:rFonts w:ascii="Palatino Linotype" w:hAnsi="Palatino Linotype"/>
                <w:sz w:val="20"/>
                <w:szCs w:val="20"/>
              </w:rPr>
            </w:pPr>
            <w:r w:rsidRPr="00DE477F">
              <w:rPr>
                <w:rFonts w:ascii="Palatino Linotype" w:hAnsi="Palatino Linotype"/>
                <w:sz w:val="20"/>
                <w:szCs w:val="20"/>
              </w:rPr>
              <w:t>rr</w:t>
            </w:r>
          </w:p>
        </w:tc>
        <w:tc>
          <w:tcPr>
            <w:tcW w:w="4410" w:type="dxa"/>
          </w:tcPr>
          <w:p w14:paraId="67801045" w14:textId="77777777" w:rsidR="003353A8" w:rsidRPr="00DE477F" w:rsidRDefault="003353A8" w:rsidP="007D1B84">
            <w:pPr>
              <w:rPr>
                <w:rFonts w:ascii="Palatino Linotype" w:hAnsi="Palatino Linotype"/>
                <w:sz w:val="20"/>
                <w:szCs w:val="20"/>
              </w:rPr>
            </w:pPr>
            <w:r w:rsidRPr="00DE477F">
              <w:rPr>
                <w:rFonts w:ascii="Palatino Linotype" w:hAnsi="Palatino Linotype"/>
                <w:sz w:val="20"/>
                <w:szCs w:val="20"/>
              </w:rPr>
              <w:t>Riprap</w:t>
            </w:r>
          </w:p>
        </w:tc>
      </w:tr>
      <w:tr w:rsidR="003353A8" w:rsidRPr="00DE477F" w14:paraId="121B98F0" w14:textId="77777777" w:rsidTr="00013973">
        <w:trPr>
          <w:trHeight w:val="302"/>
        </w:trPr>
        <w:tc>
          <w:tcPr>
            <w:tcW w:w="2226" w:type="dxa"/>
            <w:vMerge/>
            <w:vAlign w:val="center"/>
          </w:tcPr>
          <w:p w14:paraId="27E11EDD" w14:textId="77777777" w:rsidR="003353A8" w:rsidRPr="00DE477F" w:rsidRDefault="003353A8" w:rsidP="002854A6">
            <w:pPr>
              <w:jc w:val="center"/>
              <w:rPr>
                <w:rFonts w:ascii="Palatino Linotype" w:hAnsi="Palatino Linotype"/>
                <w:sz w:val="20"/>
                <w:szCs w:val="20"/>
                <w:highlight w:val="yellow"/>
              </w:rPr>
            </w:pPr>
          </w:p>
        </w:tc>
        <w:tc>
          <w:tcPr>
            <w:tcW w:w="1080" w:type="dxa"/>
            <w:vMerge/>
            <w:vAlign w:val="center"/>
          </w:tcPr>
          <w:p w14:paraId="0269C075" w14:textId="77777777" w:rsidR="003353A8" w:rsidRPr="00DE477F" w:rsidRDefault="003353A8" w:rsidP="002854A6">
            <w:pPr>
              <w:rPr>
                <w:rFonts w:ascii="Palatino Linotype" w:hAnsi="Palatino Linotype"/>
                <w:sz w:val="20"/>
                <w:szCs w:val="20"/>
              </w:rPr>
            </w:pPr>
          </w:p>
        </w:tc>
        <w:tc>
          <w:tcPr>
            <w:tcW w:w="1800" w:type="dxa"/>
            <w:gridSpan w:val="2"/>
          </w:tcPr>
          <w:p w14:paraId="2E08F683" w14:textId="77777777" w:rsidR="003353A8" w:rsidRPr="00DE477F" w:rsidRDefault="003353A8" w:rsidP="007D1B84">
            <w:pPr>
              <w:rPr>
                <w:rFonts w:ascii="Palatino Linotype" w:hAnsi="Palatino Linotype"/>
                <w:sz w:val="20"/>
                <w:szCs w:val="20"/>
              </w:rPr>
            </w:pPr>
            <w:r w:rsidRPr="00DE477F">
              <w:rPr>
                <w:rFonts w:ascii="Palatino Linotype" w:hAnsi="Palatino Linotype"/>
                <w:sz w:val="20"/>
                <w:szCs w:val="20"/>
              </w:rPr>
              <w:t>s</w:t>
            </w:r>
          </w:p>
        </w:tc>
        <w:tc>
          <w:tcPr>
            <w:tcW w:w="4410" w:type="dxa"/>
          </w:tcPr>
          <w:p w14:paraId="28E5C74D" w14:textId="77777777" w:rsidR="003353A8" w:rsidRPr="00DE477F" w:rsidRDefault="003353A8" w:rsidP="007D1B84">
            <w:pPr>
              <w:rPr>
                <w:rFonts w:ascii="Palatino Linotype" w:hAnsi="Palatino Linotype"/>
                <w:sz w:val="20"/>
                <w:szCs w:val="20"/>
              </w:rPr>
            </w:pPr>
            <w:r w:rsidRPr="00DE477F">
              <w:rPr>
                <w:rFonts w:ascii="Palatino Linotype" w:hAnsi="Palatino Linotype"/>
                <w:sz w:val="20"/>
                <w:szCs w:val="20"/>
              </w:rPr>
              <w:t>Sand</w:t>
            </w:r>
          </w:p>
        </w:tc>
      </w:tr>
      <w:tr w:rsidR="00C87893" w:rsidRPr="00DE477F" w14:paraId="3ECE0EC4" w14:textId="77777777" w:rsidTr="00013973">
        <w:trPr>
          <w:trHeight w:val="302"/>
        </w:trPr>
        <w:tc>
          <w:tcPr>
            <w:tcW w:w="2226" w:type="dxa"/>
            <w:vMerge w:val="restart"/>
          </w:tcPr>
          <w:p w14:paraId="47C6D8FF" w14:textId="77777777" w:rsidR="00C87893" w:rsidRPr="00DE477F" w:rsidRDefault="00C87893" w:rsidP="002854A6">
            <w:pPr>
              <w:rPr>
                <w:rFonts w:ascii="Palatino Linotype" w:hAnsi="Palatino Linotype"/>
                <w:sz w:val="20"/>
                <w:szCs w:val="20"/>
              </w:rPr>
            </w:pPr>
            <w:r w:rsidRPr="00DE477F">
              <w:rPr>
                <w:rFonts w:ascii="Palatino Linotype" w:hAnsi="Palatino Linotype"/>
                <w:sz w:val="20"/>
                <w:szCs w:val="20"/>
              </w:rPr>
              <w:t>RELIEF_CODE</w:t>
            </w:r>
          </w:p>
        </w:tc>
        <w:tc>
          <w:tcPr>
            <w:tcW w:w="1080" w:type="dxa"/>
            <w:vMerge w:val="restart"/>
          </w:tcPr>
          <w:p w14:paraId="327F961D" w14:textId="77777777" w:rsidR="00C87893" w:rsidRPr="00DE477F" w:rsidRDefault="00C87893" w:rsidP="002854A6">
            <w:pPr>
              <w:rPr>
                <w:rFonts w:ascii="Palatino Linotype" w:hAnsi="Palatino Linotype"/>
                <w:sz w:val="20"/>
                <w:szCs w:val="20"/>
              </w:rPr>
            </w:pPr>
            <w:r w:rsidRPr="00DE477F">
              <w:rPr>
                <w:rFonts w:ascii="Palatino Linotype" w:hAnsi="Palatino Linotype"/>
                <w:sz w:val="20"/>
                <w:szCs w:val="20"/>
              </w:rPr>
              <w:t>Character</w:t>
            </w:r>
          </w:p>
        </w:tc>
        <w:tc>
          <w:tcPr>
            <w:tcW w:w="6210" w:type="dxa"/>
            <w:gridSpan w:val="3"/>
          </w:tcPr>
          <w:p w14:paraId="63AEAA74" w14:textId="77777777" w:rsidR="00C87893" w:rsidRPr="00DE477F" w:rsidRDefault="00C87893" w:rsidP="003353A8">
            <w:pPr>
              <w:rPr>
                <w:rFonts w:ascii="Palatino Linotype" w:hAnsi="Palatino Linotype"/>
                <w:sz w:val="20"/>
                <w:szCs w:val="20"/>
              </w:rPr>
            </w:pPr>
            <w:r w:rsidRPr="00DE477F">
              <w:rPr>
                <w:rFonts w:ascii="Palatino Linotype" w:hAnsi="Palatino Linotype"/>
                <w:sz w:val="20"/>
                <w:szCs w:val="20"/>
              </w:rPr>
              <w:t>Codes describing the habitat relief observed in the digital image</w:t>
            </w:r>
          </w:p>
        </w:tc>
      </w:tr>
      <w:tr w:rsidR="00C87893" w:rsidRPr="00DE477F" w14:paraId="011B6DDF" w14:textId="77777777" w:rsidTr="00013973">
        <w:trPr>
          <w:trHeight w:val="302"/>
        </w:trPr>
        <w:tc>
          <w:tcPr>
            <w:tcW w:w="2226" w:type="dxa"/>
            <w:vMerge/>
          </w:tcPr>
          <w:p w14:paraId="02193AE4" w14:textId="77777777" w:rsidR="00C87893" w:rsidRPr="00DE477F" w:rsidRDefault="00C87893" w:rsidP="002854A6">
            <w:pPr>
              <w:rPr>
                <w:rFonts w:ascii="Palatino Linotype" w:hAnsi="Palatino Linotype"/>
                <w:sz w:val="20"/>
                <w:szCs w:val="20"/>
              </w:rPr>
            </w:pPr>
          </w:p>
        </w:tc>
        <w:tc>
          <w:tcPr>
            <w:tcW w:w="1080" w:type="dxa"/>
            <w:vMerge/>
          </w:tcPr>
          <w:p w14:paraId="1CF4ED76" w14:textId="77777777" w:rsidR="00C87893" w:rsidRPr="00DE477F" w:rsidRDefault="00C87893" w:rsidP="002854A6">
            <w:pPr>
              <w:rPr>
                <w:rFonts w:ascii="Palatino Linotype" w:hAnsi="Palatino Linotype"/>
                <w:sz w:val="20"/>
                <w:szCs w:val="20"/>
              </w:rPr>
            </w:pPr>
          </w:p>
        </w:tc>
        <w:tc>
          <w:tcPr>
            <w:tcW w:w="1770" w:type="dxa"/>
            <w:tcBorders>
              <w:right w:val="single" w:sz="4" w:space="0" w:color="auto"/>
            </w:tcBorders>
            <w:vAlign w:val="center"/>
          </w:tcPr>
          <w:p w14:paraId="7B4676EC" w14:textId="77777777" w:rsidR="00C87893" w:rsidRPr="00DE477F" w:rsidRDefault="00C87893" w:rsidP="007D1B84">
            <w:pPr>
              <w:jc w:val="center"/>
              <w:rPr>
                <w:rFonts w:ascii="Palatino Linotype" w:hAnsi="Palatino Linotype"/>
                <w:sz w:val="20"/>
                <w:szCs w:val="20"/>
              </w:rPr>
            </w:pPr>
            <w:r w:rsidRPr="00DE477F">
              <w:rPr>
                <w:rFonts w:ascii="Palatino Linotype" w:hAnsi="Palatino Linotype"/>
                <w:sz w:val="20"/>
                <w:szCs w:val="20"/>
              </w:rPr>
              <w:t>Code</w:t>
            </w:r>
          </w:p>
        </w:tc>
        <w:tc>
          <w:tcPr>
            <w:tcW w:w="4440" w:type="dxa"/>
            <w:gridSpan w:val="2"/>
            <w:tcBorders>
              <w:left w:val="single" w:sz="4" w:space="0" w:color="auto"/>
            </w:tcBorders>
            <w:vAlign w:val="center"/>
          </w:tcPr>
          <w:p w14:paraId="594D2F46" w14:textId="77777777" w:rsidR="00C87893" w:rsidRPr="00DE477F" w:rsidRDefault="00C87893" w:rsidP="005758F8">
            <w:pPr>
              <w:jc w:val="center"/>
              <w:rPr>
                <w:rFonts w:ascii="Palatino Linotype" w:hAnsi="Palatino Linotype"/>
                <w:sz w:val="20"/>
                <w:szCs w:val="20"/>
              </w:rPr>
            </w:pPr>
            <w:r w:rsidRPr="00DE477F">
              <w:rPr>
                <w:rFonts w:ascii="Palatino Linotype" w:hAnsi="Palatino Linotype"/>
                <w:sz w:val="20"/>
                <w:szCs w:val="20"/>
              </w:rPr>
              <w:t>Definition (See Table 1</w:t>
            </w:r>
            <w:r w:rsidR="005758F8">
              <w:rPr>
                <w:rFonts w:ascii="Palatino Linotype" w:hAnsi="Palatino Linotype"/>
                <w:sz w:val="20"/>
                <w:szCs w:val="20"/>
              </w:rPr>
              <w:t>4</w:t>
            </w:r>
            <w:r w:rsidRPr="00DE477F">
              <w:rPr>
                <w:rFonts w:ascii="Palatino Linotype" w:hAnsi="Palatino Linotype"/>
                <w:sz w:val="20"/>
                <w:szCs w:val="20"/>
              </w:rPr>
              <w:t>)</w:t>
            </w:r>
          </w:p>
        </w:tc>
      </w:tr>
      <w:tr w:rsidR="00C87893" w:rsidRPr="00DE477F" w14:paraId="78119CAC" w14:textId="77777777" w:rsidTr="00013973">
        <w:trPr>
          <w:trHeight w:val="302"/>
        </w:trPr>
        <w:tc>
          <w:tcPr>
            <w:tcW w:w="2226" w:type="dxa"/>
            <w:vMerge/>
          </w:tcPr>
          <w:p w14:paraId="1452A489" w14:textId="77777777" w:rsidR="00C87893" w:rsidRPr="00DE477F" w:rsidRDefault="00C87893" w:rsidP="002854A6">
            <w:pPr>
              <w:rPr>
                <w:rFonts w:ascii="Palatino Linotype" w:hAnsi="Palatino Linotype"/>
                <w:sz w:val="20"/>
                <w:szCs w:val="20"/>
              </w:rPr>
            </w:pPr>
          </w:p>
        </w:tc>
        <w:tc>
          <w:tcPr>
            <w:tcW w:w="1080" w:type="dxa"/>
            <w:vMerge/>
          </w:tcPr>
          <w:p w14:paraId="417EC8CE" w14:textId="77777777" w:rsidR="00C87893" w:rsidRPr="00DE477F" w:rsidRDefault="00C87893" w:rsidP="002854A6">
            <w:pPr>
              <w:rPr>
                <w:rFonts w:ascii="Palatino Linotype" w:hAnsi="Palatino Linotype"/>
                <w:sz w:val="20"/>
                <w:szCs w:val="20"/>
              </w:rPr>
            </w:pPr>
          </w:p>
        </w:tc>
        <w:tc>
          <w:tcPr>
            <w:tcW w:w="1770" w:type="dxa"/>
            <w:tcBorders>
              <w:right w:val="single" w:sz="4" w:space="0" w:color="auto"/>
            </w:tcBorders>
          </w:tcPr>
          <w:p w14:paraId="37EA4C2F" w14:textId="77777777" w:rsidR="00C87893" w:rsidRPr="00DE477F" w:rsidRDefault="00C87893" w:rsidP="002854A6">
            <w:pPr>
              <w:rPr>
                <w:rFonts w:ascii="Palatino Linotype" w:hAnsi="Palatino Linotype"/>
                <w:sz w:val="20"/>
                <w:szCs w:val="20"/>
              </w:rPr>
            </w:pPr>
            <w:r w:rsidRPr="00DE477F">
              <w:rPr>
                <w:rFonts w:ascii="Palatino Linotype" w:hAnsi="Palatino Linotype"/>
                <w:sz w:val="20"/>
                <w:szCs w:val="20"/>
              </w:rPr>
              <w:t>n</w:t>
            </w:r>
          </w:p>
        </w:tc>
        <w:tc>
          <w:tcPr>
            <w:tcW w:w="4440" w:type="dxa"/>
            <w:gridSpan w:val="2"/>
            <w:tcBorders>
              <w:left w:val="single" w:sz="4" w:space="0" w:color="auto"/>
            </w:tcBorders>
          </w:tcPr>
          <w:p w14:paraId="327971DB" w14:textId="77777777" w:rsidR="00C87893" w:rsidRPr="00DE477F" w:rsidRDefault="00C87893" w:rsidP="007D1B84">
            <w:pPr>
              <w:rPr>
                <w:rFonts w:ascii="Palatino Linotype" w:hAnsi="Palatino Linotype"/>
                <w:sz w:val="20"/>
                <w:szCs w:val="20"/>
              </w:rPr>
            </w:pPr>
            <w:r w:rsidRPr="00DE477F">
              <w:rPr>
                <w:rFonts w:ascii="Palatino Linotype" w:hAnsi="Palatino Linotype"/>
                <w:sz w:val="20"/>
                <w:szCs w:val="20"/>
              </w:rPr>
              <w:t xml:space="preserve">None </w:t>
            </w:r>
          </w:p>
        </w:tc>
      </w:tr>
      <w:tr w:rsidR="00C87893" w:rsidRPr="00DE477F" w14:paraId="20B5E00E" w14:textId="77777777" w:rsidTr="00013973">
        <w:trPr>
          <w:trHeight w:val="302"/>
        </w:trPr>
        <w:tc>
          <w:tcPr>
            <w:tcW w:w="2226" w:type="dxa"/>
            <w:vMerge/>
          </w:tcPr>
          <w:p w14:paraId="56B46293" w14:textId="77777777" w:rsidR="00C87893" w:rsidRPr="00DE477F" w:rsidRDefault="00C87893" w:rsidP="002854A6">
            <w:pPr>
              <w:rPr>
                <w:rFonts w:ascii="Palatino Linotype" w:hAnsi="Palatino Linotype"/>
                <w:sz w:val="20"/>
                <w:szCs w:val="20"/>
              </w:rPr>
            </w:pPr>
          </w:p>
        </w:tc>
        <w:tc>
          <w:tcPr>
            <w:tcW w:w="1080" w:type="dxa"/>
            <w:vMerge/>
          </w:tcPr>
          <w:p w14:paraId="6136976A" w14:textId="77777777" w:rsidR="00C87893" w:rsidRPr="00DE477F" w:rsidRDefault="00C87893" w:rsidP="002854A6">
            <w:pPr>
              <w:rPr>
                <w:rFonts w:ascii="Palatino Linotype" w:hAnsi="Palatino Linotype"/>
                <w:sz w:val="20"/>
                <w:szCs w:val="20"/>
              </w:rPr>
            </w:pPr>
          </w:p>
        </w:tc>
        <w:tc>
          <w:tcPr>
            <w:tcW w:w="1770" w:type="dxa"/>
            <w:tcBorders>
              <w:right w:val="single" w:sz="4" w:space="0" w:color="auto"/>
            </w:tcBorders>
          </w:tcPr>
          <w:p w14:paraId="065B9A93" w14:textId="77777777" w:rsidR="00C87893" w:rsidRPr="00DE477F" w:rsidRDefault="00C87893" w:rsidP="002854A6">
            <w:pPr>
              <w:rPr>
                <w:rFonts w:ascii="Palatino Linotype" w:hAnsi="Palatino Linotype"/>
                <w:sz w:val="20"/>
                <w:szCs w:val="20"/>
              </w:rPr>
            </w:pPr>
            <w:r w:rsidRPr="00DE477F">
              <w:rPr>
                <w:rFonts w:ascii="Palatino Linotype" w:hAnsi="Palatino Linotype"/>
                <w:sz w:val="20"/>
                <w:szCs w:val="20"/>
              </w:rPr>
              <w:t>l</w:t>
            </w:r>
          </w:p>
        </w:tc>
        <w:tc>
          <w:tcPr>
            <w:tcW w:w="4440" w:type="dxa"/>
            <w:gridSpan w:val="2"/>
            <w:tcBorders>
              <w:left w:val="single" w:sz="4" w:space="0" w:color="auto"/>
            </w:tcBorders>
          </w:tcPr>
          <w:p w14:paraId="03459D72" w14:textId="77777777" w:rsidR="00C87893" w:rsidRPr="00DE477F" w:rsidRDefault="00C87893" w:rsidP="007D1B84">
            <w:pPr>
              <w:rPr>
                <w:rFonts w:ascii="Palatino Linotype" w:hAnsi="Palatino Linotype"/>
                <w:sz w:val="20"/>
                <w:szCs w:val="20"/>
              </w:rPr>
            </w:pPr>
            <w:r w:rsidRPr="00DE477F">
              <w:rPr>
                <w:rFonts w:ascii="Palatino Linotype" w:hAnsi="Palatino Linotype"/>
                <w:sz w:val="20"/>
                <w:szCs w:val="20"/>
              </w:rPr>
              <w:t>Low</w:t>
            </w:r>
          </w:p>
        </w:tc>
      </w:tr>
      <w:tr w:rsidR="00C87893" w:rsidRPr="00DE477F" w14:paraId="0F14B28B" w14:textId="77777777" w:rsidTr="00013973">
        <w:trPr>
          <w:trHeight w:val="302"/>
        </w:trPr>
        <w:tc>
          <w:tcPr>
            <w:tcW w:w="2226" w:type="dxa"/>
            <w:vMerge/>
          </w:tcPr>
          <w:p w14:paraId="7C61310E" w14:textId="77777777" w:rsidR="00C87893" w:rsidRPr="00DE477F" w:rsidRDefault="00C87893" w:rsidP="002854A6">
            <w:pPr>
              <w:rPr>
                <w:rFonts w:ascii="Palatino Linotype" w:hAnsi="Palatino Linotype"/>
                <w:sz w:val="20"/>
                <w:szCs w:val="20"/>
              </w:rPr>
            </w:pPr>
          </w:p>
        </w:tc>
        <w:tc>
          <w:tcPr>
            <w:tcW w:w="1080" w:type="dxa"/>
            <w:vMerge/>
          </w:tcPr>
          <w:p w14:paraId="37A3F13B" w14:textId="77777777" w:rsidR="00C87893" w:rsidRPr="00DE477F" w:rsidRDefault="00C87893" w:rsidP="002854A6">
            <w:pPr>
              <w:rPr>
                <w:rFonts w:ascii="Palatino Linotype" w:hAnsi="Palatino Linotype"/>
                <w:sz w:val="20"/>
                <w:szCs w:val="20"/>
              </w:rPr>
            </w:pPr>
          </w:p>
        </w:tc>
        <w:tc>
          <w:tcPr>
            <w:tcW w:w="1770" w:type="dxa"/>
            <w:tcBorders>
              <w:right w:val="single" w:sz="4" w:space="0" w:color="auto"/>
            </w:tcBorders>
          </w:tcPr>
          <w:p w14:paraId="276A23C0" w14:textId="77777777" w:rsidR="00C87893" w:rsidRPr="00DE477F" w:rsidRDefault="00C87893" w:rsidP="002854A6">
            <w:pPr>
              <w:rPr>
                <w:rFonts w:ascii="Palatino Linotype" w:hAnsi="Palatino Linotype"/>
                <w:sz w:val="20"/>
                <w:szCs w:val="20"/>
              </w:rPr>
            </w:pPr>
            <w:r w:rsidRPr="00DE477F">
              <w:rPr>
                <w:rFonts w:ascii="Palatino Linotype" w:hAnsi="Palatino Linotype"/>
                <w:sz w:val="20"/>
                <w:szCs w:val="20"/>
              </w:rPr>
              <w:t>m</w:t>
            </w:r>
          </w:p>
        </w:tc>
        <w:tc>
          <w:tcPr>
            <w:tcW w:w="4440" w:type="dxa"/>
            <w:gridSpan w:val="2"/>
            <w:tcBorders>
              <w:left w:val="single" w:sz="4" w:space="0" w:color="auto"/>
            </w:tcBorders>
          </w:tcPr>
          <w:p w14:paraId="2DEA42E2" w14:textId="77777777" w:rsidR="00C87893" w:rsidRPr="00DE477F" w:rsidRDefault="00C87893" w:rsidP="007D1B84">
            <w:pPr>
              <w:rPr>
                <w:rFonts w:ascii="Palatino Linotype" w:hAnsi="Palatino Linotype"/>
                <w:sz w:val="20"/>
                <w:szCs w:val="20"/>
              </w:rPr>
            </w:pPr>
            <w:r w:rsidRPr="00DE477F">
              <w:rPr>
                <w:rFonts w:ascii="Palatino Linotype" w:hAnsi="Palatino Linotype"/>
                <w:sz w:val="20"/>
                <w:szCs w:val="20"/>
              </w:rPr>
              <w:t>Moderate</w:t>
            </w:r>
          </w:p>
        </w:tc>
      </w:tr>
      <w:tr w:rsidR="00C87893" w:rsidRPr="00DE477F" w14:paraId="6C31C45E" w14:textId="77777777" w:rsidTr="00013973">
        <w:trPr>
          <w:trHeight w:val="302"/>
        </w:trPr>
        <w:tc>
          <w:tcPr>
            <w:tcW w:w="2226" w:type="dxa"/>
            <w:vMerge/>
          </w:tcPr>
          <w:p w14:paraId="28123B31" w14:textId="77777777" w:rsidR="00C87893" w:rsidRPr="00DE477F" w:rsidRDefault="00C87893" w:rsidP="002854A6">
            <w:pPr>
              <w:rPr>
                <w:rFonts w:ascii="Palatino Linotype" w:hAnsi="Palatino Linotype"/>
                <w:sz w:val="20"/>
                <w:szCs w:val="20"/>
              </w:rPr>
            </w:pPr>
          </w:p>
        </w:tc>
        <w:tc>
          <w:tcPr>
            <w:tcW w:w="1080" w:type="dxa"/>
            <w:vMerge/>
          </w:tcPr>
          <w:p w14:paraId="5E757F38" w14:textId="77777777" w:rsidR="00C87893" w:rsidRPr="00DE477F" w:rsidRDefault="00C87893" w:rsidP="002854A6">
            <w:pPr>
              <w:rPr>
                <w:rFonts w:ascii="Palatino Linotype" w:hAnsi="Palatino Linotype"/>
                <w:sz w:val="20"/>
                <w:szCs w:val="20"/>
              </w:rPr>
            </w:pPr>
          </w:p>
        </w:tc>
        <w:tc>
          <w:tcPr>
            <w:tcW w:w="1770" w:type="dxa"/>
            <w:tcBorders>
              <w:right w:val="single" w:sz="4" w:space="0" w:color="auto"/>
            </w:tcBorders>
          </w:tcPr>
          <w:p w14:paraId="5C9E7EEE" w14:textId="77777777" w:rsidR="00C87893" w:rsidRPr="00DE477F" w:rsidRDefault="00C87893" w:rsidP="002854A6">
            <w:pPr>
              <w:rPr>
                <w:rFonts w:ascii="Palatino Linotype" w:hAnsi="Palatino Linotype"/>
                <w:sz w:val="20"/>
                <w:szCs w:val="20"/>
              </w:rPr>
            </w:pPr>
            <w:r w:rsidRPr="00DE477F">
              <w:rPr>
                <w:rFonts w:ascii="Palatino Linotype" w:hAnsi="Palatino Linotype"/>
                <w:sz w:val="20"/>
                <w:szCs w:val="20"/>
              </w:rPr>
              <w:t>h</w:t>
            </w:r>
          </w:p>
        </w:tc>
        <w:tc>
          <w:tcPr>
            <w:tcW w:w="4440" w:type="dxa"/>
            <w:gridSpan w:val="2"/>
            <w:tcBorders>
              <w:left w:val="single" w:sz="4" w:space="0" w:color="auto"/>
            </w:tcBorders>
          </w:tcPr>
          <w:p w14:paraId="47784667" w14:textId="77777777" w:rsidR="00C87893" w:rsidRPr="00DE477F" w:rsidRDefault="00C87893" w:rsidP="007D1B84">
            <w:pPr>
              <w:rPr>
                <w:rFonts w:ascii="Palatino Linotype" w:hAnsi="Palatino Linotype"/>
                <w:sz w:val="20"/>
                <w:szCs w:val="20"/>
              </w:rPr>
            </w:pPr>
            <w:r w:rsidRPr="00DE477F">
              <w:rPr>
                <w:rFonts w:ascii="Palatino Linotype" w:hAnsi="Palatino Linotype"/>
                <w:sz w:val="20"/>
                <w:szCs w:val="20"/>
              </w:rPr>
              <w:t>High</w:t>
            </w:r>
          </w:p>
        </w:tc>
      </w:tr>
      <w:tr w:rsidR="00B905D1" w:rsidRPr="00DE477F" w14:paraId="25201D0C" w14:textId="77777777" w:rsidTr="00013973">
        <w:trPr>
          <w:trHeight w:val="302"/>
        </w:trPr>
        <w:tc>
          <w:tcPr>
            <w:tcW w:w="2226" w:type="dxa"/>
            <w:vMerge w:val="restart"/>
          </w:tcPr>
          <w:p w14:paraId="4C473A04" w14:textId="77777777" w:rsidR="00B905D1" w:rsidRPr="00DE477F" w:rsidRDefault="00B905D1" w:rsidP="002854A6">
            <w:pPr>
              <w:rPr>
                <w:rFonts w:ascii="Palatino Linotype" w:hAnsi="Palatino Linotype"/>
                <w:sz w:val="20"/>
                <w:szCs w:val="20"/>
              </w:rPr>
            </w:pPr>
            <w:r w:rsidRPr="00DE477F">
              <w:rPr>
                <w:rFonts w:ascii="Palatino Linotype" w:hAnsi="Palatino Linotype"/>
                <w:sz w:val="20"/>
                <w:szCs w:val="20"/>
              </w:rPr>
              <w:t>SED_DRAPE_CODE</w:t>
            </w:r>
          </w:p>
        </w:tc>
        <w:tc>
          <w:tcPr>
            <w:tcW w:w="1080" w:type="dxa"/>
            <w:vMerge w:val="restart"/>
          </w:tcPr>
          <w:p w14:paraId="63898CA2" w14:textId="77777777" w:rsidR="00B905D1" w:rsidRPr="00DE477F" w:rsidRDefault="00B905D1" w:rsidP="002854A6">
            <w:pPr>
              <w:rPr>
                <w:rFonts w:ascii="Palatino Linotype" w:hAnsi="Palatino Linotype"/>
                <w:sz w:val="20"/>
                <w:szCs w:val="20"/>
              </w:rPr>
            </w:pPr>
            <w:r w:rsidRPr="00DE477F">
              <w:rPr>
                <w:rFonts w:ascii="Palatino Linotype" w:hAnsi="Palatino Linotype"/>
                <w:sz w:val="20"/>
                <w:szCs w:val="20"/>
              </w:rPr>
              <w:t>Character</w:t>
            </w:r>
          </w:p>
        </w:tc>
        <w:tc>
          <w:tcPr>
            <w:tcW w:w="6210" w:type="dxa"/>
            <w:gridSpan w:val="3"/>
          </w:tcPr>
          <w:p w14:paraId="2EE5133F" w14:textId="77777777" w:rsidR="00B905D1" w:rsidRPr="00DE477F" w:rsidRDefault="00B905D1" w:rsidP="00C87893">
            <w:pPr>
              <w:rPr>
                <w:rFonts w:ascii="Palatino Linotype" w:hAnsi="Palatino Linotype"/>
                <w:sz w:val="20"/>
                <w:szCs w:val="20"/>
              </w:rPr>
            </w:pPr>
            <w:r w:rsidRPr="00DE477F">
              <w:rPr>
                <w:rFonts w:ascii="Palatino Linotype" w:hAnsi="Palatino Linotype"/>
                <w:sz w:val="20"/>
                <w:szCs w:val="20"/>
              </w:rPr>
              <w:t>Codes describing the sediment drape observed in the digital image</w:t>
            </w:r>
          </w:p>
        </w:tc>
      </w:tr>
      <w:tr w:rsidR="00B905D1" w:rsidRPr="00DE477F" w14:paraId="58DA7405" w14:textId="77777777" w:rsidTr="00013973">
        <w:trPr>
          <w:trHeight w:val="302"/>
        </w:trPr>
        <w:tc>
          <w:tcPr>
            <w:tcW w:w="2226" w:type="dxa"/>
            <w:vMerge/>
          </w:tcPr>
          <w:p w14:paraId="5C0721EF" w14:textId="77777777" w:rsidR="00B905D1" w:rsidRPr="00DE477F" w:rsidRDefault="00B905D1" w:rsidP="002854A6">
            <w:pPr>
              <w:rPr>
                <w:rFonts w:ascii="Palatino Linotype" w:hAnsi="Palatino Linotype"/>
                <w:sz w:val="20"/>
                <w:szCs w:val="20"/>
              </w:rPr>
            </w:pPr>
          </w:p>
        </w:tc>
        <w:tc>
          <w:tcPr>
            <w:tcW w:w="1080" w:type="dxa"/>
            <w:vMerge/>
          </w:tcPr>
          <w:p w14:paraId="18ADC018" w14:textId="77777777" w:rsidR="00B905D1" w:rsidRPr="00DE477F" w:rsidRDefault="00B905D1" w:rsidP="002854A6">
            <w:pPr>
              <w:rPr>
                <w:rFonts w:ascii="Palatino Linotype" w:hAnsi="Palatino Linotype"/>
                <w:sz w:val="20"/>
                <w:szCs w:val="20"/>
              </w:rPr>
            </w:pPr>
          </w:p>
        </w:tc>
        <w:tc>
          <w:tcPr>
            <w:tcW w:w="1770" w:type="dxa"/>
            <w:tcBorders>
              <w:right w:val="single" w:sz="4" w:space="0" w:color="auto"/>
            </w:tcBorders>
            <w:vAlign w:val="center"/>
          </w:tcPr>
          <w:p w14:paraId="5CAF0C45" w14:textId="77777777" w:rsidR="00B905D1" w:rsidRPr="00DE477F" w:rsidRDefault="00B905D1" w:rsidP="007D1B84">
            <w:pPr>
              <w:jc w:val="center"/>
              <w:rPr>
                <w:rFonts w:ascii="Palatino Linotype" w:hAnsi="Palatino Linotype"/>
                <w:sz w:val="20"/>
                <w:szCs w:val="20"/>
              </w:rPr>
            </w:pPr>
            <w:r w:rsidRPr="00DE477F">
              <w:rPr>
                <w:rFonts w:ascii="Palatino Linotype" w:hAnsi="Palatino Linotype"/>
                <w:sz w:val="20"/>
                <w:szCs w:val="20"/>
              </w:rPr>
              <w:t>Code</w:t>
            </w:r>
          </w:p>
        </w:tc>
        <w:tc>
          <w:tcPr>
            <w:tcW w:w="4440" w:type="dxa"/>
            <w:gridSpan w:val="2"/>
            <w:tcBorders>
              <w:left w:val="single" w:sz="4" w:space="0" w:color="auto"/>
            </w:tcBorders>
            <w:vAlign w:val="center"/>
          </w:tcPr>
          <w:p w14:paraId="42768BB5" w14:textId="77777777" w:rsidR="00B905D1" w:rsidRPr="00DE477F" w:rsidRDefault="00B905D1" w:rsidP="005758F8">
            <w:pPr>
              <w:jc w:val="center"/>
              <w:rPr>
                <w:rFonts w:ascii="Palatino Linotype" w:hAnsi="Palatino Linotype"/>
                <w:sz w:val="20"/>
                <w:szCs w:val="20"/>
              </w:rPr>
            </w:pPr>
            <w:r w:rsidRPr="00DE477F">
              <w:rPr>
                <w:rFonts w:ascii="Palatino Linotype" w:hAnsi="Palatino Linotype"/>
                <w:sz w:val="20"/>
                <w:szCs w:val="20"/>
              </w:rPr>
              <w:t>Definition (See Table 1</w:t>
            </w:r>
            <w:r w:rsidR="005758F8">
              <w:rPr>
                <w:rFonts w:ascii="Palatino Linotype" w:hAnsi="Palatino Linotype"/>
                <w:sz w:val="20"/>
                <w:szCs w:val="20"/>
              </w:rPr>
              <w:t>5</w:t>
            </w:r>
            <w:r w:rsidRPr="00DE477F">
              <w:rPr>
                <w:rFonts w:ascii="Palatino Linotype" w:hAnsi="Palatino Linotype"/>
                <w:sz w:val="20"/>
                <w:szCs w:val="20"/>
              </w:rPr>
              <w:t>)</w:t>
            </w:r>
          </w:p>
        </w:tc>
      </w:tr>
      <w:tr w:rsidR="00B905D1" w:rsidRPr="00DE477F" w14:paraId="5F1F4894" w14:textId="77777777" w:rsidTr="00013973">
        <w:trPr>
          <w:trHeight w:val="302"/>
        </w:trPr>
        <w:tc>
          <w:tcPr>
            <w:tcW w:w="2226" w:type="dxa"/>
            <w:vMerge/>
          </w:tcPr>
          <w:p w14:paraId="4FA1D8C7" w14:textId="77777777" w:rsidR="00B905D1" w:rsidRPr="00DE477F" w:rsidRDefault="00B905D1" w:rsidP="002854A6">
            <w:pPr>
              <w:rPr>
                <w:rFonts w:ascii="Palatino Linotype" w:hAnsi="Palatino Linotype"/>
                <w:sz w:val="20"/>
                <w:szCs w:val="20"/>
              </w:rPr>
            </w:pPr>
          </w:p>
        </w:tc>
        <w:tc>
          <w:tcPr>
            <w:tcW w:w="1080" w:type="dxa"/>
            <w:vMerge/>
          </w:tcPr>
          <w:p w14:paraId="0F0638E4" w14:textId="77777777" w:rsidR="00B905D1" w:rsidRPr="00DE477F" w:rsidRDefault="00B905D1" w:rsidP="002854A6">
            <w:pPr>
              <w:rPr>
                <w:rFonts w:ascii="Palatino Linotype" w:hAnsi="Palatino Linotype"/>
                <w:sz w:val="20"/>
                <w:szCs w:val="20"/>
              </w:rPr>
            </w:pPr>
          </w:p>
        </w:tc>
        <w:tc>
          <w:tcPr>
            <w:tcW w:w="1770" w:type="dxa"/>
            <w:tcBorders>
              <w:right w:val="single" w:sz="4" w:space="0" w:color="auto"/>
            </w:tcBorders>
          </w:tcPr>
          <w:p w14:paraId="7CC13A32" w14:textId="77777777" w:rsidR="00B905D1" w:rsidRPr="00DE477F" w:rsidRDefault="00B905D1" w:rsidP="007D1B84">
            <w:pPr>
              <w:rPr>
                <w:rFonts w:ascii="Palatino Linotype" w:hAnsi="Palatino Linotype"/>
                <w:sz w:val="20"/>
                <w:szCs w:val="20"/>
              </w:rPr>
            </w:pPr>
            <w:r w:rsidRPr="00DE477F">
              <w:rPr>
                <w:rFonts w:ascii="Palatino Linotype" w:hAnsi="Palatino Linotype"/>
                <w:sz w:val="20"/>
                <w:szCs w:val="20"/>
              </w:rPr>
              <w:t>a</w:t>
            </w:r>
          </w:p>
        </w:tc>
        <w:tc>
          <w:tcPr>
            <w:tcW w:w="4440" w:type="dxa"/>
            <w:gridSpan w:val="2"/>
            <w:tcBorders>
              <w:left w:val="single" w:sz="4" w:space="0" w:color="auto"/>
            </w:tcBorders>
          </w:tcPr>
          <w:p w14:paraId="1BE29949" w14:textId="77777777" w:rsidR="00B905D1" w:rsidRPr="00DE477F" w:rsidRDefault="00B905D1" w:rsidP="007D1B84">
            <w:pPr>
              <w:rPr>
                <w:rFonts w:ascii="Palatino Linotype" w:hAnsi="Palatino Linotype"/>
                <w:sz w:val="20"/>
                <w:szCs w:val="20"/>
              </w:rPr>
            </w:pPr>
            <w:r w:rsidRPr="00DE477F">
              <w:rPr>
                <w:rFonts w:ascii="Palatino Linotype" w:hAnsi="Palatino Linotype"/>
                <w:sz w:val="20"/>
                <w:szCs w:val="20"/>
              </w:rPr>
              <w:t xml:space="preserve">Absent </w:t>
            </w:r>
          </w:p>
        </w:tc>
      </w:tr>
      <w:tr w:rsidR="00B905D1" w:rsidRPr="00DE477F" w14:paraId="2A87599F" w14:textId="77777777" w:rsidTr="00013973">
        <w:trPr>
          <w:trHeight w:val="302"/>
        </w:trPr>
        <w:tc>
          <w:tcPr>
            <w:tcW w:w="2226" w:type="dxa"/>
            <w:vMerge/>
          </w:tcPr>
          <w:p w14:paraId="4E304569" w14:textId="77777777" w:rsidR="00B905D1" w:rsidRPr="00DE477F" w:rsidRDefault="00B905D1" w:rsidP="002854A6">
            <w:pPr>
              <w:rPr>
                <w:rFonts w:ascii="Palatino Linotype" w:hAnsi="Palatino Linotype"/>
                <w:sz w:val="20"/>
                <w:szCs w:val="20"/>
              </w:rPr>
            </w:pPr>
          </w:p>
        </w:tc>
        <w:tc>
          <w:tcPr>
            <w:tcW w:w="1080" w:type="dxa"/>
            <w:vMerge/>
          </w:tcPr>
          <w:p w14:paraId="2CE39959" w14:textId="77777777" w:rsidR="00B905D1" w:rsidRPr="00DE477F" w:rsidRDefault="00B905D1" w:rsidP="002854A6">
            <w:pPr>
              <w:rPr>
                <w:rFonts w:ascii="Palatino Linotype" w:hAnsi="Palatino Linotype"/>
                <w:sz w:val="20"/>
                <w:szCs w:val="20"/>
              </w:rPr>
            </w:pPr>
          </w:p>
        </w:tc>
        <w:tc>
          <w:tcPr>
            <w:tcW w:w="1770" w:type="dxa"/>
            <w:tcBorders>
              <w:right w:val="single" w:sz="4" w:space="0" w:color="auto"/>
            </w:tcBorders>
          </w:tcPr>
          <w:p w14:paraId="327EBAC2" w14:textId="77777777" w:rsidR="00B905D1" w:rsidRPr="00DE477F" w:rsidRDefault="00B905D1" w:rsidP="007D1B84">
            <w:pPr>
              <w:rPr>
                <w:rFonts w:ascii="Palatino Linotype" w:hAnsi="Palatino Linotype"/>
                <w:sz w:val="20"/>
                <w:szCs w:val="20"/>
              </w:rPr>
            </w:pPr>
            <w:r w:rsidRPr="00DE477F">
              <w:rPr>
                <w:rFonts w:ascii="Palatino Linotype" w:hAnsi="Palatino Linotype"/>
                <w:sz w:val="20"/>
                <w:szCs w:val="20"/>
              </w:rPr>
              <w:t>l</w:t>
            </w:r>
          </w:p>
        </w:tc>
        <w:tc>
          <w:tcPr>
            <w:tcW w:w="4440" w:type="dxa"/>
            <w:gridSpan w:val="2"/>
            <w:tcBorders>
              <w:left w:val="single" w:sz="4" w:space="0" w:color="auto"/>
            </w:tcBorders>
          </w:tcPr>
          <w:p w14:paraId="42CF6CA2" w14:textId="77777777" w:rsidR="00B905D1" w:rsidRPr="00DE477F" w:rsidRDefault="00B905D1" w:rsidP="007D1B84">
            <w:pPr>
              <w:rPr>
                <w:rFonts w:ascii="Palatino Linotype" w:hAnsi="Palatino Linotype"/>
                <w:sz w:val="20"/>
                <w:szCs w:val="20"/>
              </w:rPr>
            </w:pPr>
            <w:r w:rsidRPr="00DE477F">
              <w:rPr>
                <w:rFonts w:ascii="Palatino Linotype" w:hAnsi="Palatino Linotype"/>
                <w:sz w:val="20"/>
                <w:szCs w:val="20"/>
              </w:rPr>
              <w:t>Low</w:t>
            </w:r>
          </w:p>
        </w:tc>
      </w:tr>
      <w:tr w:rsidR="00B905D1" w:rsidRPr="00DE477F" w14:paraId="7DAC09B3" w14:textId="77777777" w:rsidTr="00013973">
        <w:trPr>
          <w:trHeight w:val="302"/>
        </w:trPr>
        <w:tc>
          <w:tcPr>
            <w:tcW w:w="2226" w:type="dxa"/>
            <w:vMerge/>
          </w:tcPr>
          <w:p w14:paraId="2585E947" w14:textId="77777777" w:rsidR="00B905D1" w:rsidRPr="00DE477F" w:rsidRDefault="00B905D1" w:rsidP="002854A6">
            <w:pPr>
              <w:rPr>
                <w:rFonts w:ascii="Palatino Linotype" w:hAnsi="Palatino Linotype"/>
                <w:sz w:val="20"/>
                <w:szCs w:val="20"/>
              </w:rPr>
            </w:pPr>
          </w:p>
        </w:tc>
        <w:tc>
          <w:tcPr>
            <w:tcW w:w="1080" w:type="dxa"/>
            <w:vMerge/>
          </w:tcPr>
          <w:p w14:paraId="1D530B55" w14:textId="77777777" w:rsidR="00B905D1" w:rsidRPr="00DE477F" w:rsidRDefault="00B905D1" w:rsidP="002854A6">
            <w:pPr>
              <w:rPr>
                <w:rFonts w:ascii="Palatino Linotype" w:hAnsi="Palatino Linotype"/>
                <w:sz w:val="20"/>
                <w:szCs w:val="20"/>
              </w:rPr>
            </w:pPr>
          </w:p>
        </w:tc>
        <w:tc>
          <w:tcPr>
            <w:tcW w:w="1770" w:type="dxa"/>
            <w:tcBorders>
              <w:right w:val="single" w:sz="4" w:space="0" w:color="auto"/>
            </w:tcBorders>
          </w:tcPr>
          <w:p w14:paraId="15E67ABF" w14:textId="77777777" w:rsidR="00B905D1" w:rsidRPr="00DE477F" w:rsidRDefault="00B905D1" w:rsidP="007D1B84">
            <w:pPr>
              <w:rPr>
                <w:rFonts w:ascii="Palatino Linotype" w:hAnsi="Palatino Linotype"/>
                <w:sz w:val="20"/>
                <w:szCs w:val="20"/>
              </w:rPr>
            </w:pPr>
            <w:r w:rsidRPr="00DE477F">
              <w:rPr>
                <w:rFonts w:ascii="Palatino Linotype" w:hAnsi="Palatino Linotype"/>
                <w:sz w:val="20"/>
                <w:szCs w:val="20"/>
              </w:rPr>
              <w:t>m</w:t>
            </w:r>
          </w:p>
        </w:tc>
        <w:tc>
          <w:tcPr>
            <w:tcW w:w="4440" w:type="dxa"/>
            <w:gridSpan w:val="2"/>
            <w:tcBorders>
              <w:left w:val="single" w:sz="4" w:space="0" w:color="auto"/>
            </w:tcBorders>
          </w:tcPr>
          <w:p w14:paraId="45FFB413" w14:textId="77777777" w:rsidR="00B905D1" w:rsidRPr="00DE477F" w:rsidRDefault="00B905D1" w:rsidP="007D1B84">
            <w:pPr>
              <w:rPr>
                <w:rFonts w:ascii="Palatino Linotype" w:hAnsi="Palatino Linotype"/>
                <w:sz w:val="20"/>
                <w:szCs w:val="20"/>
              </w:rPr>
            </w:pPr>
            <w:r w:rsidRPr="00DE477F">
              <w:rPr>
                <w:rFonts w:ascii="Palatino Linotype" w:hAnsi="Palatino Linotype"/>
                <w:sz w:val="20"/>
                <w:szCs w:val="20"/>
              </w:rPr>
              <w:t>Moderate</w:t>
            </w:r>
          </w:p>
        </w:tc>
      </w:tr>
      <w:tr w:rsidR="00B905D1" w:rsidRPr="00DE477F" w14:paraId="1403112F" w14:textId="77777777" w:rsidTr="00013973">
        <w:trPr>
          <w:trHeight w:val="302"/>
        </w:trPr>
        <w:tc>
          <w:tcPr>
            <w:tcW w:w="2226" w:type="dxa"/>
            <w:vMerge/>
          </w:tcPr>
          <w:p w14:paraId="4BFD1F33" w14:textId="77777777" w:rsidR="00B905D1" w:rsidRPr="00DE477F" w:rsidRDefault="00B905D1" w:rsidP="002854A6">
            <w:pPr>
              <w:rPr>
                <w:rFonts w:ascii="Palatino Linotype" w:hAnsi="Palatino Linotype"/>
                <w:sz w:val="20"/>
                <w:szCs w:val="20"/>
              </w:rPr>
            </w:pPr>
          </w:p>
        </w:tc>
        <w:tc>
          <w:tcPr>
            <w:tcW w:w="1080" w:type="dxa"/>
            <w:vMerge/>
          </w:tcPr>
          <w:p w14:paraId="48A2B514" w14:textId="77777777" w:rsidR="00B905D1" w:rsidRPr="00DE477F" w:rsidRDefault="00B905D1" w:rsidP="002854A6">
            <w:pPr>
              <w:rPr>
                <w:rFonts w:ascii="Palatino Linotype" w:hAnsi="Palatino Linotype"/>
                <w:sz w:val="20"/>
                <w:szCs w:val="20"/>
              </w:rPr>
            </w:pPr>
          </w:p>
        </w:tc>
        <w:tc>
          <w:tcPr>
            <w:tcW w:w="1770" w:type="dxa"/>
            <w:tcBorders>
              <w:right w:val="single" w:sz="4" w:space="0" w:color="auto"/>
            </w:tcBorders>
          </w:tcPr>
          <w:p w14:paraId="25099A08" w14:textId="77777777" w:rsidR="00B905D1" w:rsidRPr="00DE477F" w:rsidRDefault="00B905D1" w:rsidP="007D1B84">
            <w:pPr>
              <w:rPr>
                <w:rFonts w:ascii="Palatino Linotype" w:hAnsi="Palatino Linotype"/>
                <w:sz w:val="20"/>
                <w:szCs w:val="20"/>
              </w:rPr>
            </w:pPr>
            <w:r w:rsidRPr="00DE477F">
              <w:rPr>
                <w:rFonts w:ascii="Palatino Linotype" w:hAnsi="Palatino Linotype"/>
                <w:sz w:val="20"/>
                <w:szCs w:val="20"/>
              </w:rPr>
              <w:t>h</w:t>
            </w:r>
          </w:p>
        </w:tc>
        <w:tc>
          <w:tcPr>
            <w:tcW w:w="4440" w:type="dxa"/>
            <w:gridSpan w:val="2"/>
            <w:tcBorders>
              <w:left w:val="single" w:sz="4" w:space="0" w:color="auto"/>
            </w:tcBorders>
          </w:tcPr>
          <w:p w14:paraId="7C66EF9B" w14:textId="77777777" w:rsidR="00B905D1" w:rsidRPr="00DE477F" w:rsidRDefault="00B905D1" w:rsidP="007D1B84">
            <w:pPr>
              <w:rPr>
                <w:rFonts w:ascii="Palatino Linotype" w:hAnsi="Palatino Linotype"/>
                <w:sz w:val="20"/>
                <w:szCs w:val="20"/>
              </w:rPr>
            </w:pPr>
            <w:r w:rsidRPr="00DE477F">
              <w:rPr>
                <w:rFonts w:ascii="Palatino Linotype" w:hAnsi="Palatino Linotype"/>
                <w:sz w:val="20"/>
                <w:szCs w:val="20"/>
              </w:rPr>
              <w:t>High</w:t>
            </w:r>
          </w:p>
        </w:tc>
      </w:tr>
      <w:tr w:rsidR="00043EAD" w:rsidRPr="00DE477F" w14:paraId="2FEB44BB" w14:textId="77777777" w:rsidTr="00013973">
        <w:trPr>
          <w:trHeight w:val="302"/>
        </w:trPr>
        <w:tc>
          <w:tcPr>
            <w:tcW w:w="2226" w:type="dxa"/>
            <w:vMerge w:val="restart"/>
          </w:tcPr>
          <w:p w14:paraId="54B705EC" w14:textId="77777777" w:rsidR="00043EAD" w:rsidRPr="00DE477F" w:rsidRDefault="00043EAD" w:rsidP="002854A6">
            <w:pPr>
              <w:rPr>
                <w:rFonts w:ascii="Palatino Linotype" w:hAnsi="Palatino Linotype"/>
                <w:sz w:val="20"/>
                <w:szCs w:val="20"/>
              </w:rPr>
            </w:pPr>
            <w:r w:rsidRPr="00DE477F">
              <w:rPr>
                <w:rFonts w:ascii="Palatino Linotype" w:hAnsi="Palatino Linotype"/>
                <w:sz w:val="20"/>
                <w:szCs w:val="20"/>
              </w:rPr>
              <w:t>SUSP_MATTER_CODE</w:t>
            </w:r>
          </w:p>
        </w:tc>
        <w:tc>
          <w:tcPr>
            <w:tcW w:w="1080" w:type="dxa"/>
            <w:vMerge w:val="restart"/>
          </w:tcPr>
          <w:p w14:paraId="0C6B2460" w14:textId="77777777" w:rsidR="00043EAD" w:rsidRPr="00DE477F" w:rsidRDefault="00043EAD" w:rsidP="002854A6">
            <w:pPr>
              <w:rPr>
                <w:rFonts w:ascii="Palatino Linotype" w:hAnsi="Palatino Linotype"/>
                <w:sz w:val="20"/>
                <w:szCs w:val="20"/>
              </w:rPr>
            </w:pPr>
            <w:r w:rsidRPr="00DE477F">
              <w:rPr>
                <w:rFonts w:ascii="Palatino Linotype" w:hAnsi="Palatino Linotype"/>
                <w:sz w:val="20"/>
                <w:szCs w:val="20"/>
              </w:rPr>
              <w:t>Character</w:t>
            </w:r>
          </w:p>
        </w:tc>
        <w:tc>
          <w:tcPr>
            <w:tcW w:w="6210" w:type="dxa"/>
            <w:gridSpan w:val="3"/>
          </w:tcPr>
          <w:p w14:paraId="055F3119" w14:textId="77777777" w:rsidR="00043EAD" w:rsidRPr="00DE477F" w:rsidRDefault="00043EAD" w:rsidP="00043EAD">
            <w:pPr>
              <w:rPr>
                <w:rFonts w:ascii="Palatino Linotype" w:hAnsi="Palatino Linotype"/>
                <w:sz w:val="20"/>
                <w:szCs w:val="20"/>
              </w:rPr>
            </w:pPr>
            <w:r w:rsidRPr="00DE477F">
              <w:rPr>
                <w:rFonts w:ascii="Palatino Linotype" w:hAnsi="Palatino Linotype"/>
                <w:sz w:val="20"/>
                <w:szCs w:val="20"/>
              </w:rPr>
              <w:t>Codes describing the suspended matter observed in the digital image</w:t>
            </w:r>
          </w:p>
        </w:tc>
      </w:tr>
      <w:tr w:rsidR="00043EAD" w:rsidRPr="00DE477F" w14:paraId="5F21ACB7" w14:textId="77777777" w:rsidTr="00013973">
        <w:trPr>
          <w:trHeight w:val="302"/>
        </w:trPr>
        <w:tc>
          <w:tcPr>
            <w:tcW w:w="2226" w:type="dxa"/>
            <w:vMerge/>
          </w:tcPr>
          <w:p w14:paraId="6FB879B2" w14:textId="77777777" w:rsidR="00043EAD" w:rsidRPr="00DE477F" w:rsidRDefault="00043EAD" w:rsidP="002854A6">
            <w:pPr>
              <w:rPr>
                <w:rFonts w:ascii="Palatino Linotype" w:hAnsi="Palatino Linotype"/>
                <w:sz w:val="20"/>
                <w:szCs w:val="20"/>
              </w:rPr>
            </w:pPr>
          </w:p>
        </w:tc>
        <w:tc>
          <w:tcPr>
            <w:tcW w:w="1080" w:type="dxa"/>
            <w:vMerge/>
          </w:tcPr>
          <w:p w14:paraId="1321919C" w14:textId="77777777" w:rsidR="00043EAD" w:rsidRPr="00DE477F" w:rsidRDefault="00043EAD" w:rsidP="002854A6">
            <w:pPr>
              <w:rPr>
                <w:rFonts w:ascii="Palatino Linotype" w:hAnsi="Palatino Linotype"/>
                <w:sz w:val="20"/>
                <w:szCs w:val="20"/>
              </w:rPr>
            </w:pPr>
          </w:p>
        </w:tc>
        <w:tc>
          <w:tcPr>
            <w:tcW w:w="1770" w:type="dxa"/>
            <w:tcBorders>
              <w:right w:val="single" w:sz="4" w:space="0" w:color="auto"/>
            </w:tcBorders>
            <w:vAlign w:val="center"/>
          </w:tcPr>
          <w:p w14:paraId="09DBCF8A" w14:textId="77777777" w:rsidR="00043EAD" w:rsidRPr="00DE477F" w:rsidRDefault="00043EAD" w:rsidP="007D1B84">
            <w:pPr>
              <w:jc w:val="center"/>
              <w:rPr>
                <w:rFonts w:ascii="Palatino Linotype" w:hAnsi="Palatino Linotype"/>
                <w:sz w:val="20"/>
                <w:szCs w:val="20"/>
              </w:rPr>
            </w:pPr>
            <w:r w:rsidRPr="00DE477F">
              <w:rPr>
                <w:rFonts w:ascii="Palatino Linotype" w:hAnsi="Palatino Linotype"/>
                <w:sz w:val="20"/>
                <w:szCs w:val="20"/>
              </w:rPr>
              <w:t>Code</w:t>
            </w:r>
          </w:p>
        </w:tc>
        <w:tc>
          <w:tcPr>
            <w:tcW w:w="4440" w:type="dxa"/>
            <w:gridSpan w:val="2"/>
            <w:tcBorders>
              <w:left w:val="single" w:sz="4" w:space="0" w:color="auto"/>
            </w:tcBorders>
            <w:vAlign w:val="center"/>
          </w:tcPr>
          <w:p w14:paraId="50B587A5" w14:textId="77777777" w:rsidR="00043EAD" w:rsidRPr="00DE477F" w:rsidRDefault="00043EAD" w:rsidP="007D1B84">
            <w:pPr>
              <w:jc w:val="center"/>
              <w:rPr>
                <w:rFonts w:ascii="Palatino Linotype" w:hAnsi="Palatino Linotype"/>
                <w:sz w:val="20"/>
                <w:szCs w:val="20"/>
              </w:rPr>
            </w:pPr>
            <w:r w:rsidRPr="00DE477F">
              <w:rPr>
                <w:rFonts w:ascii="Palatino Linotype" w:hAnsi="Palatino Linotype"/>
                <w:sz w:val="20"/>
                <w:szCs w:val="20"/>
              </w:rPr>
              <w:t>Definition</w:t>
            </w:r>
          </w:p>
        </w:tc>
      </w:tr>
      <w:tr w:rsidR="00043EAD" w:rsidRPr="00DE477F" w14:paraId="6E5370C2" w14:textId="77777777" w:rsidTr="00013973">
        <w:trPr>
          <w:trHeight w:val="302"/>
        </w:trPr>
        <w:tc>
          <w:tcPr>
            <w:tcW w:w="2226" w:type="dxa"/>
            <w:vMerge/>
          </w:tcPr>
          <w:p w14:paraId="29EBD846" w14:textId="77777777" w:rsidR="00043EAD" w:rsidRPr="00DE477F" w:rsidRDefault="00043EAD" w:rsidP="002854A6">
            <w:pPr>
              <w:rPr>
                <w:rFonts w:ascii="Palatino Linotype" w:hAnsi="Palatino Linotype"/>
                <w:sz w:val="20"/>
                <w:szCs w:val="20"/>
              </w:rPr>
            </w:pPr>
          </w:p>
        </w:tc>
        <w:tc>
          <w:tcPr>
            <w:tcW w:w="1080" w:type="dxa"/>
            <w:vMerge/>
          </w:tcPr>
          <w:p w14:paraId="57D4CF91" w14:textId="77777777" w:rsidR="00043EAD" w:rsidRPr="00DE477F" w:rsidRDefault="00043EAD" w:rsidP="002854A6">
            <w:pPr>
              <w:rPr>
                <w:rFonts w:ascii="Palatino Linotype" w:hAnsi="Palatino Linotype"/>
                <w:sz w:val="20"/>
                <w:szCs w:val="20"/>
              </w:rPr>
            </w:pPr>
          </w:p>
        </w:tc>
        <w:tc>
          <w:tcPr>
            <w:tcW w:w="1770" w:type="dxa"/>
            <w:tcBorders>
              <w:right w:val="single" w:sz="4" w:space="0" w:color="auto"/>
            </w:tcBorders>
          </w:tcPr>
          <w:p w14:paraId="1A2BDB39" w14:textId="77777777" w:rsidR="00043EAD" w:rsidRPr="00DE477F" w:rsidRDefault="00043EAD" w:rsidP="007D1B84">
            <w:pPr>
              <w:rPr>
                <w:rFonts w:ascii="Palatino Linotype" w:hAnsi="Palatino Linotype"/>
                <w:sz w:val="20"/>
                <w:szCs w:val="20"/>
              </w:rPr>
            </w:pPr>
            <w:r w:rsidRPr="00DE477F">
              <w:rPr>
                <w:rFonts w:ascii="Palatino Linotype" w:hAnsi="Palatino Linotype"/>
                <w:sz w:val="20"/>
                <w:szCs w:val="20"/>
              </w:rPr>
              <w:t>h</w:t>
            </w:r>
          </w:p>
        </w:tc>
        <w:tc>
          <w:tcPr>
            <w:tcW w:w="4440" w:type="dxa"/>
            <w:gridSpan w:val="2"/>
            <w:tcBorders>
              <w:left w:val="single" w:sz="4" w:space="0" w:color="auto"/>
            </w:tcBorders>
          </w:tcPr>
          <w:p w14:paraId="1F85E29D" w14:textId="77777777" w:rsidR="00043EAD" w:rsidRPr="00DE477F" w:rsidRDefault="00043EAD" w:rsidP="007D1B84">
            <w:pPr>
              <w:rPr>
                <w:rFonts w:ascii="Palatino Linotype" w:hAnsi="Palatino Linotype"/>
                <w:sz w:val="20"/>
                <w:szCs w:val="20"/>
              </w:rPr>
            </w:pPr>
            <w:r w:rsidRPr="00DE477F">
              <w:rPr>
                <w:rFonts w:ascii="Palatino Linotype" w:hAnsi="Palatino Linotype"/>
                <w:sz w:val="20"/>
                <w:szCs w:val="20"/>
              </w:rPr>
              <w:t>High</w:t>
            </w:r>
          </w:p>
        </w:tc>
      </w:tr>
      <w:tr w:rsidR="00043EAD" w:rsidRPr="00DE477F" w14:paraId="0885FDF5" w14:textId="77777777" w:rsidTr="00013973">
        <w:trPr>
          <w:trHeight w:val="302"/>
        </w:trPr>
        <w:tc>
          <w:tcPr>
            <w:tcW w:w="2226" w:type="dxa"/>
            <w:vMerge/>
          </w:tcPr>
          <w:p w14:paraId="1219A682" w14:textId="77777777" w:rsidR="00043EAD" w:rsidRPr="00DE477F" w:rsidRDefault="00043EAD" w:rsidP="002854A6">
            <w:pPr>
              <w:rPr>
                <w:rFonts w:ascii="Palatino Linotype" w:hAnsi="Palatino Linotype"/>
                <w:sz w:val="20"/>
                <w:szCs w:val="20"/>
              </w:rPr>
            </w:pPr>
          </w:p>
        </w:tc>
        <w:tc>
          <w:tcPr>
            <w:tcW w:w="1080" w:type="dxa"/>
            <w:vMerge/>
          </w:tcPr>
          <w:p w14:paraId="7D158F95" w14:textId="77777777" w:rsidR="00043EAD" w:rsidRPr="00DE477F" w:rsidRDefault="00043EAD" w:rsidP="002854A6">
            <w:pPr>
              <w:rPr>
                <w:rFonts w:ascii="Palatino Linotype" w:hAnsi="Palatino Linotype"/>
                <w:sz w:val="20"/>
                <w:szCs w:val="20"/>
              </w:rPr>
            </w:pPr>
          </w:p>
        </w:tc>
        <w:tc>
          <w:tcPr>
            <w:tcW w:w="1770" w:type="dxa"/>
            <w:tcBorders>
              <w:right w:val="single" w:sz="4" w:space="0" w:color="auto"/>
            </w:tcBorders>
          </w:tcPr>
          <w:p w14:paraId="3F323679" w14:textId="77777777" w:rsidR="00043EAD" w:rsidRPr="00DE477F" w:rsidRDefault="00043EAD" w:rsidP="007D1B84">
            <w:pPr>
              <w:rPr>
                <w:rFonts w:ascii="Palatino Linotype" w:hAnsi="Palatino Linotype"/>
                <w:sz w:val="20"/>
                <w:szCs w:val="20"/>
              </w:rPr>
            </w:pPr>
            <w:r w:rsidRPr="00DE477F">
              <w:rPr>
                <w:rFonts w:ascii="Palatino Linotype" w:hAnsi="Palatino Linotype"/>
                <w:sz w:val="20"/>
                <w:szCs w:val="20"/>
              </w:rPr>
              <w:t>mh</w:t>
            </w:r>
          </w:p>
        </w:tc>
        <w:tc>
          <w:tcPr>
            <w:tcW w:w="4440" w:type="dxa"/>
            <w:gridSpan w:val="2"/>
            <w:tcBorders>
              <w:left w:val="single" w:sz="4" w:space="0" w:color="auto"/>
            </w:tcBorders>
          </w:tcPr>
          <w:p w14:paraId="046096CE" w14:textId="77777777" w:rsidR="00043EAD" w:rsidRPr="00DE477F" w:rsidRDefault="00043EAD" w:rsidP="007D1B84">
            <w:pPr>
              <w:rPr>
                <w:rFonts w:ascii="Palatino Linotype" w:hAnsi="Palatino Linotype"/>
                <w:sz w:val="20"/>
                <w:szCs w:val="20"/>
              </w:rPr>
            </w:pPr>
            <w:r w:rsidRPr="00DE477F">
              <w:rPr>
                <w:rFonts w:ascii="Palatino Linotype" w:hAnsi="Palatino Linotype"/>
                <w:sz w:val="20"/>
                <w:szCs w:val="20"/>
              </w:rPr>
              <w:t>Moderate to high</w:t>
            </w:r>
          </w:p>
        </w:tc>
      </w:tr>
      <w:tr w:rsidR="00043EAD" w:rsidRPr="00DE477F" w14:paraId="51F5C6FD" w14:textId="77777777" w:rsidTr="00013973">
        <w:trPr>
          <w:trHeight w:val="302"/>
        </w:trPr>
        <w:tc>
          <w:tcPr>
            <w:tcW w:w="2226" w:type="dxa"/>
            <w:vMerge/>
          </w:tcPr>
          <w:p w14:paraId="176C5E6C" w14:textId="77777777" w:rsidR="00043EAD" w:rsidRPr="00DE477F" w:rsidRDefault="00043EAD" w:rsidP="002854A6">
            <w:pPr>
              <w:rPr>
                <w:rFonts w:ascii="Palatino Linotype" w:hAnsi="Palatino Linotype"/>
                <w:sz w:val="20"/>
                <w:szCs w:val="20"/>
              </w:rPr>
            </w:pPr>
          </w:p>
        </w:tc>
        <w:tc>
          <w:tcPr>
            <w:tcW w:w="1080" w:type="dxa"/>
            <w:vMerge/>
          </w:tcPr>
          <w:p w14:paraId="336F147A" w14:textId="77777777" w:rsidR="00043EAD" w:rsidRPr="00DE477F" w:rsidRDefault="00043EAD" w:rsidP="002854A6">
            <w:pPr>
              <w:rPr>
                <w:rFonts w:ascii="Palatino Linotype" w:hAnsi="Palatino Linotype"/>
                <w:sz w:val="20"/>
                <w:szCs w:val="20"/>
              </w:rPr>
            </w:pPr>
          </w:p>
        </w:tc>
        <w:tc>
          <w:tcPr>
            <w:tcW w:w="1770" w:type="dxa"/>
            <w:tcBorders>
              <w:right w:val="single" w:sz="4" w:space="0" w:color="auto"/>
            </w:tcBorders>
          </w:tcPr>
          <w:p w14:paraId="47714B7C" w14:textId="77777777" w:rsidR="00043EAD" w:rsidRPr="00DE477F" w:rsidRDefault="00043EAD" w:rsidP="007D1B84">
            <w:pPr>
              <w:rPr>
                <w:rFonts w:ascii="Palatino Linotype" w:hAnsi="Palatino Linotype"/>
                <w:sz w:val="20"/>
                <w:szCs w:val="20"/>
              </w:rPr>
            </w:pPr>
            <w:r w:rsidRPr="00DE477F">
              <w:rPr>
                <w:rFonts w:ascii="Palatino Linotype" w:hAnsi="Palatino Linotype"/>
                <w:sz w:val="20"/>
                <w:szCs w:val="20"/>
              </w:rPr>
              <w:t>vh</w:t>
            </w:r>
          </w:p>
        </w:tc>
        <w:tc>
          <w:tcPr>
            <w:tcW w:w="4440" w:type="dxa"/>
            <w:gridSpan w:val="2"/>
            <w:tcBorders>
              <w:left w:val="single" w:sz="4" w:space="0" w:color="auto"/>
            </w:tcBorders>
          </w:tcPr>
          <w:p w14:paraId="6069B29B" w14:textId="77777777" w:rsidR="00043EAD" w:rsidRPr="00DE477F" w:rsidRDefault="00043EAD" w:rsidP="007D1B84">
            <w:pPr>
              <w:rPr>
                <w:rFonts w:ascii="Palatino Linotype" w:hAnsi="Palatino Linotype"/>
                <w:sz w:val="20"/>
                <w:szCs w:val="20"/>
              </w:rPr>
            </w:pPr>
            <w:r w:rsidRPr="00DE477F">
              <w:rPr>
                <w:rFonts w:ascii="Palatino Linotype" w:hAnsi="Palatino Linotype"/>
                <w:sz w:val="20"/>
                <w:szCs w:val="20"/>
              </w:rPr>
              <w:t>Very high</w:t>
            </w:r>
          </w:p>
        </w:tc>
      </w:tr>
      <w:tr w:rsidR="00C87893" w:rsidRPr="00DE477F" w14:paraId="5F591B43" w14:textId="77777777" w:rsidTr="00013973">
        <w:trPr>
          <w:trHeight w:val="302"/>
        </w:trPr>
        <w:tc>
          <w:tcPr>
            <w:tcW w:w="2226" w:type="dxa"/>
          </w:tcPr>
          <w:p w14:paraId="5CDFBA37" w14:textId="77777777" w:rsidR="00C87893" w:rsidRPr="00DE477F" w:rsidRDefault="00C87893" w:rsidP="007D1B84">
            <w:pPr>
              <w:rPr>
                <w:rFonts w:ascii="Palatino Linotype" w:hAnsi="Palatino Linotype"/>
                <w:sz w:val="20"/>
                <w:szCs w:val="20"/>
              </w:rPr>
            </w:pPr>
            <w:r w:rsidRPr="00DE477F">
              <w:rPr>
                <w:rFonts w:ascii="Palatino Linotype" w:hAnsi="Palatino Linotype"/>
                <w:sz w:val="20"/>
                <w:szCs w:val="20"/>
              </w:rPr>
              <w:t>FAMILY</w:t>
            </w:r>
          </w:p>
        </w:tc>
        <w:tc>
          <w:tcPr>
            <w:tcW w:w="1080" w:type="dxa"/>
          </w:tcPr>
          <w:p w14:paraId="0DF7B5D0" w14:textId="77777777" w:rsidR="00C87893" w:rsidRPr="00DE477F" w:rsidRDefault="00C87893" w:rsidP="007D1B84">
            <w:pPr>
              <w:rPr>
                <w:rFonts w:ascii="Palatino Linotype" w:hAnsi="Palatino Linotype"/>
                <w:sz w:val="20"/>
                <w:szCs w:val="20"/>
              </w:rPr>
            </w:pPr>
            <w:r w:rsidRPr="00DE477F">
              <w:rPr>
                <w:rFonts w:ascii="Palatino Linotype" w:hAnsi="Palatino Linotype"/>
                <w:sz w:val="20"/>
                <w:szCs w:val="20"/>
              </w:rPr>
              <w:t>Character</w:t>
            </w:r>
          </w:p>
        </w:tc>
        <w:tc>
          <w:tcPr>
            <w:tcW w:w="6210" w:type="dxa"/>
            <w:gridSpan w:val="3"/>
          </w:tcPr>
          <w:p w14:paraId="73069A44" w14:textId="77777777" w:rsidR="00C87893" w:rsidRPr="00DE477F" w:rsidRDefault="00C87893" w:rsidP="007D1B84">
            <w:pPr>
              <w:rPr>
                <w:rFonts w:ascii="Palatino Linotype" w:hAnsi="Palatino Linotype"/>
                <w:sz w:val="20"/>
                <w:szCs w:val="20"/>
              </w:rPr>
            </w:pPr>
            <w:r w:rsidRPr="00DE477F">
              <w:rPr>
                <w:rFonts w:ascii="Palatino Linotype" w:hAnsi="Palatino Linotype"/>
                <w:sz w:val="20"/>
                <w:szCs w:val="20"/>
              </w:rPr>
              <w:t>Taxonomic family</w:t>
            </w:r>
          </w:p>
        </w:tc>
      </w:tr>
      <w:tr w:rsidR="00C87893" w:rsidRPr="00DE477F" w14:paraId="455BA6AB" w14:textId="77777777" w:rsidTr="00013973">
        <w:trPr>
          <w:trHeight w:val="302"/>
        </w:trPr>
        <w:tc>
          <w:tcPr>
            <w:tcW w:w="2226" w:type="dxa"/>
          </w:tcPr>
          <w:p w14:paraId="7877BD37" w14:textId="77777777" w:rsidR="00C87893" w:rsidRPr="00DE477F" w:rsidRDefault="00C87893" w:rsidP="007D1B84">
            <w:pPr>
              <w:rPr>
                <w:rFonts w:ascii="Palatino Linotype" w:hAnsi="Palatino Linotype"/>
                <w:sz w:val="20"/>
                <w:szCs w:val="20"/>
              </w:rPr>
            </w:pPr>
            <w:r w:rsidRPr="00DE477F">
              <w:rPr>
                <w:rFonts w:ascii="Palatino Linotype" w:hAnsi="Palatino Linotype"/>
                <w:sz w:val="20"/>
                <w:szCs w:val="20"/>
              </w:rPr>
              <w:t>GENUS</w:t>
            </w:r>
          </w:p>
        </w:tc>
        <w:tc>
          <w:tcPr>
            <w:tcW w:w="1080" w:type="dxa"/>
          </w:tcPr>
          <w:p w14:paraId="24A2EC0E" w14:textId="77777777" w:rsidR="00C87893" w:rsidRPr="00DE477F" w:rsidRDefault="00C87893" w:rsidP="007D1B84">
            <w:pPr>
              <w:rPr>
                <w:rFonts w:ascii="Palatino Linotype" w:hAnsi="Palatino Linotype"/>
                <w:sz w:val="20"/>
                <w:szCs w:val="20"/>
              </w:rPr>
            </w:pPr>
            <w:r w:rsidRPr="00DE477F">
              <w:rPr>
                <w:rFonts w:ascii="Palatino Linotype" w:hAnsi="Palatino Linotype"/>
                <w:sz w:val="20"/>
                <w:szCs w:val="20"/>
              </w:rPr>
              <w:t>Character</w:t>
            </w:r>
          </w:p>
        </w:tc>
        <w:tc>
          <w:tcPr>
            <w:tcW w:w="6210" w:type="dxa"/>
            <w:gridSpan w:val="3"/>
          </w:tcPr>
          <w:p w14:paraId="19469F58" w14:textId="77777777" w:rsidR="00C87893" w:rsidRPr="00DE477F" w:rsidRDefault="00C87893" w:rsidP="007D1B84">
            <w:pPr>
              <w:rPr>
                <w:rFonts w:ascii="Palatino Linotype" w:hAnsi="Palatino Linotype"/>
                <w:sz w:val="20"/>
                <w:szCs w:val="20"/>
              </w:rPr>
            </w:pPr>
            <w:r w:rsidRPr="00DE477F">
              <w:rPr>
                <w:rFonts w:ascii="Palatino Linotype" w:hAnsi="Palatino Linotype"/>
                <w:sz w:val="20"/>
                <w:szCs w:val="20"/>
              </w:rPr>
              <w:t>Taxonomic genus</w:t>
            </w:r>
          </w:p>
        </w:tc>
      </w:tr>
    </w:tbl>
    <w:p w14:paraId="6815D4B2" w14:textId="77777777" w:rsidR="00013973" w:rsidRDefault="00013973" w:rsidP="00013973">
      <w:r>
        <w:br w:type="page"/>
      </w:r>
    </w:p>
    <w:p w14:paraId="288DA40E" w14:textId="77777777" w:rsidR="00017360" w:rsidRPr="00864225" w:rsidRDefault="00017360" w:rsidP="00864225">
      <w:pPr>
        <w:spacing w:before="120" w:after="120"/>
        <w:rPr>
          <w:rFonts w:ascii="Palatino Linotype" w:hAnsi="Palatino Linotype"/>
          <w:b/>
        </w:rPr>
      </w:pPr>
      <w:r w:rsidRPr="00864225">
        <w:rPr>
          <w:rFonts w:ascii="Palatino Linotype" w:hAnsi="Palatino Linotype"/>
          <w:b/>
        </w:rPr>
        <w:lastRenderedPageBreak/>
        <w:t xml:space="preserve">Table </w:t>
      </w:r>
      <w:r w:rsidR="005758F8">
        <w:rPr>
          <w:rFonts w:ascii="Palatino Linotype" w:hAnsi="Palatino Linotype"/>
          <w:b/>
        </w:rPr>
        <w:t>31</w:t>
      </w:r>
      <w:r w:rsidR="0082749F">
        <w:rPr>
          <w:rFonts w:ascii="Palatino Linotype" w:hAnsi="Palatino Linotype"/>
          <w:b/>
        </w:rPr>
        <w:t>.</w:t>
      </w:r>
      <w:r w:rsidRPr="00864225">
        <w:rPr>
          <w:rFonts w:ascii="Palatino Linotype" w:hAnsi="Palatino Linotype"/>
          <w:b/>
        </w:rPr>
        <w:t xml:space="preserve"> </w:t>
      </w:r>
      <w:r w:rsidR="0082749F">
        <w:rPr>
          <w:rFonts w:ascii="Palatino Linotype" w:hAnsi="Palatino Linotype"/>
          <w:b/>
        </w:rPr>
        <w:t>C</w:t>
      </w:r>
      <w:r w:rsidRPr="00864225">
        <w:rPr>
          <w:rFonts w:ascii="Palatino Linotype" w:hAnsi="Palatino Linotype"/>
          <w:b/>
        </w:rPr>
        <w:t>ontinued.</w:t>
      </w:r>
    </w:p>
    <w:tbl>
      <w:tblPr>
        <w:tblW w:w="9516" w:type="dxa"/>
        <w:tblInd w:w="144"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30" w:type="dxa"/>
          <w:right w:w="30" w:type="dxa"/>
        </w:tblCellMar>
        <w:tblLook w:val="0000" w:firstRow="0" w:lastRow="0" w:firstColumn="0" w:lastColumn="0" w:noHBand="0" w:noVBand="0"/>
      </w:tblPr>
      <w:tblGrid>
        <w:gridCol w:w="2226"/>
        <w:gridCol w:w="1080"/>
        <w:gridCol w:w="1800"/>
        <w:gridCol w:w="4410"/>
      </w:tblGrid>
      <w:tr w:rsidR="00864225" w:rsidRPr="00DE477F" w14:paraId="2B7B29EB" w14:textId="77777777" w:rsidTr="00E53BB8">
        <w:trPr>
          <w:trHeight w:val="374"/>
        </w:trPr>
        <w:tc>
          <w:tcPr>
            <w:tcW w:w="2226" w:type="dxa"/>
            <w:tcBorders>
              <w:top w:val="double" w:sz="4" w:space="0" w:color="auto"/>
            </w:tcBorders>
            <w:shd w:val="clear" w:color="FFFF00" w:fill="BFBFBF"/>
          </w:tcPr>
          <w:p w14:paraId="5CDB7C6F" w14:textId="77777777" w:rsidR="00864225" w:rsidRPr="00DE477F" w:rsidRDefault="00864225" w:rsidP="007D1B84">
            <w:pPr>
              <w:rPr>
                <w:rFonts w:ascii="Palatino Linotype" w:hAnsi="Palatino Linotype"/>
              </w:rPr>
            </w:pPr>
            <w:r w:rsidRPr="00DE477F">
              <w:rPr>
                <w:rFonts w:ascii="Palatino Linotype" w:hAnsi="Palatino Linotype"/>
              </w:rPr>
              <w:t xml:space="preserve">Field </w:t>
            </w:r>
          </w:p>
        </w:tc>
        <w:tc>
          <w:tcPr>
            <w:tcW w:w="1080" w:type="dxa"/>
            <w:tcBorders>
              <w:top w:val="double" w:sz="4" w:space="0" w:color="auto"/>
            </w:tcBorders>
            <w:shd w:val="clear" w:color="FFFF00" w:fill="BFBFBF"/>
          </w:tcPr>
          <w:p w14:paraId="6B4195DF" w14:textId="77777777" w:rsidR="00864225" w:rsidRPr="00DE477F" w:rsidRDefault="00864225" w:rsidP="007D1B84">
            <w:pPr>
              <w:rPr>
                <w:rFonts w:ascii="Palatino Linotype" w:hAnsi="Palatino Linotype"/>
              </w:rPr>
            </w:pPr>
            <w:r w:rsidRPr="00DE477F">
              <w:rPr>
                <w:rFonts w:ascii="Palatino Linotype" w:hAnsi="Palatino Linotype"/>
              </w:rPr>
              <w:t xml:space="preserve">Format </w:t>
            </w:r>
          </w:p>
        </w:tc>
        <w:tc>
          <w:tcPr>
            <w:tcW w:w="6210" w:type="dxa"/>
            <w:gridSpan w:val="2"/>
            <w:tcBorders>
              <w:top w:val="double" w:sz="4" w:space="0" w:color="auto"/>
            </w:tcBorders>
            <w:shd w:val="clear" w:color="FFFF00" w:fill="BFBFBF"/>
          </w:tcPr>
          <w:p w14:paraId="4E1F8D43" w14:textId="77777777" w:rsidR="00864225" w:rsidRPr="00DE477F" w:rsidRDefault="00864225" w:rsidP="007D1B84">
            <w:pPr>
              <w:rPr>
                <w:rFonts w:ascii="Palatino Linotype" w:hAnsi="Palatino Linotype"/>
              </w:rPr>
            </w:pPr>
            <w:r w:rsidRPr="00DE477F">
              <w:rPr>
                <w:rFonts w:ascii="Palatino Linotype" w:hAnsi="Palatino Linotype"/>
              </w:rPr>
              <w:t>Description</w:t>
            </w:r>
          </w:p>
        </w:tc>
      </w:tr>
      <w:tr w:rsidR="00864225" w:rsidRPr="00DE477F" w14:paraId="1C23A7FC" w14:textId="77777777" w:rsidTr="00013973">
        <w:trPr>
          <w:trHeight w:val="302"/>
        </w:trPr>
        <w:tc>
          <w:tcPr>
            <w:tcW w:w="2226" w:type="dxa"/>
          </w:tcPr>
          <w:p w14:paraId="2F03E966" w14:textId="77777777" w:rsidR="00864225" w:rsidRPr="00DE477F" w:rsidRDefault="00864225" w:rsidP="007D1B84">
            <w:pPr>
              <w:rPr>
                <w:rFonts w:ascii="Palatino Linotype" w:hAnsi="Palatino Linotype"/>
                <w:sz w:val="20"/>
                <w:szCs w:val="20"/>
              </w:rPr>
            </w:pPr>
            <w:r w:rsidRPr="00DE477F">
              <w:rPr>
                <w:rFonts w:ascii="Palatino Linotype" w:hAnsi="Palatino Linotype"/>
                <w:sz w:val="20"/>
                <w:szCs w:val="20"/>
              </w:rPr>
              <w:t>SPECIES</w:t>
            </w:r>
          </w:p>
        </w:tc>
        <w:tc>
          <w:tcPr>
            <w:tcW w:w="1080" w:type="dxa"/>
          </w:tcPr>
          <w:p w14:paraId="441DBD67" w14:textId="77777777" w:rsidR="00864225" w:rsidRPr="00DE477F" w:rsidRDefault="00864225" w:rsidP="007D1B84">
            <w:pPr>
              <w:rPr>
                <w:rFonts w:ascii="Palatino Linotype" w:hAnsi="Palatino Linotype"/>
              </w:rPr>
            </w:pPr>
            <w:r w:rsidRPr="00DE477F">
              <w:rPr>
                <w:rFonts w:ascii="Palatino Linotype" w:hAnsi="Palatino Linotype"/>
                <w:sz w:val="20"/>
                <w:szCs w:val="20"/>
              </w:rPr>
              <w:t>Character</w:t>
            </w:r>
          </w:p>
        </w:tc>
        <w:tc>
          <w:tcPr>
            <w:tcW w:w="6210" w:type="dxa"/>
            <w:gridSpan w:val="2"/>
          </w:tcPr>
          <w:p w14:paraId="43F7FFF8" w14:textId="77777777" w:rsidR="00864225" w:rsidRPr="00DE477F" w:rsidRDefault="00864225" w:rsidP="007D1B84">
            <w:pPr>
              <w:rPr>
                <w:rFonts w:ascii="Palatino Linotype" w:hAnsi="Palatino Linotype"/>
                <w:sz w:val="20"/>
                <w:szCs w:val="20"/>
              </w:rPr>
            </w:pPr>
            <w:r w:rsidRPr="00DE477F">
              <w:rPr>
                <w:rFonts w:ascii="Palatino Linotype" w:hAnsi="Palatino Linotype"/>
                <w:sz w:val="20"/>
                <w:szCs w:val="20"/>
              </w:rPr>
              <w:t>Taxonomic species</w:t>
            </w:r>
          </w:p>
        </w:tc>
      </w:tr>
      <w:tr w:rsidR="00864225" w:rsidRPr="00DE477F" w14:paraId="0BC58823" w14:textId="77777777" w:rsidTr="00013973">
        <w:trPr>
          <w:trHeight w:val="302"/>
        </w:trPr>
        <w:tc>
          <w:tcPr>
            <w:tcW w:w="2226" w:type="dxa"/>
          </w:tcPr>
          <w:p w14:paraId="1EF02EB0" w14:textId="77777777" w:rsidR="00864225" w:rsidRPr="00DE477F" w:rsidRDefault="00864225" w:rsidP="007D1B84">
            <w:pPr>
              <w:rPr>
                <w:rFonts w:ascii="Palatino Linotype" w:hAnsi="Palatino Linotype"/>
                <w:sz w:val="20"/>
                <w:szCs w:val="20"/>
              </w:rPr>
            </w:pPr>
            <w:r w:rsidRPr="00DE477F">
              <w:rPr>
                <w:rFonts w:ascii="Palatino Linotype" w:hAnsi="Palatino Linotype"/>
                <w:sz w:val="20"/>
                <w:szCs w:val="20"/>
              </w:rPr>
              <w:t>TAXA NAME</w:t>
            </w:r>
          </w:p>
        </w:tc>
        <w:tc>
          <w:tcPr>
            <w:tcW w:w="1080" w:type="dxa"/>
          </w:tcPr>
          <w:p w14:paraId="7F3BDBFE" w14:textId="77777777" w:rsidR="00864225" w:rsidRPr="00DE477F" w:rsidRDefault="00864225" w:rsidP="007D1B84">
            <w:pPr>
              <w:rPr>
                <w:rFonts w:ascii="Palatino Linotype" w:hAnsi="Palatino Linotype"/>
                <w:sz w:val="20"/>
                <w:szCs w:val="20"/>
              </w:rPr>
            </w:pPr>
            <w:r w:rsidRPr="00DE477F">
              <w:rPr>
                <w:rFonts w:ascii="Palatino Linotype" w:hAnsi="Palatino Linotype"/>
                <w:sz w:val="20"/>
                <w:szCs w:val="20"/>
              </w:rPr>
              <w:t>Character</w:t>
            </w:r>
          </w:p>
        </w:tc>
        <w:tc>
          <w:tcPr>
            <w:tcW w:w="6210" w:type="dxa"/>
            <w:gridSpan w:val="2"/>
          </w:tcPr>
          <w:p w14:paraId="3673991C" w14:textId="77777777" w:rsidR="00864225" w:rsidRPr="00DE477F" w:rsidRDefault="00864225" w:rsidP="007D1B84">
            <w:pPr>
              <w:rPr>
                <w:rFonts w:ascii="Palatino Linotype" w:hAnsi="Palatino Linotype"/>
                <w:sz w:val="20"/>
                <w:szCs w:val="20"/>
              </w:rPr>
            </w:pPr>
            <w:r w:rsidRPr="00DE477F">
              <w:rPr>
                <w:rFonts w:ascii="Palatino Linotype" w:hAnsi="Palatino Linotype"/>
                <w:sz w:val="20"/>
                <w:szCs w:val="20"/>
              </w:rPr>
              <w:t>Complete taxon name</w:t>
            </w:r>
          </w:p>
        </w:tc>
      </w:tr>
      <w:tr w:rsidR="00864225" w:rsidRPr="00DE477F" w14:paraId="11BDA8A5" w14:textId="77777777" w:rsidTr="00013973">
        <w:trPr>
          <w:trHeight w:val="302"/>
        </w:trPr>
        <w:tc>
          <w:tcPr>
            <w:tcW w:w="2226" w:type="dxa"/>
            <w:vMerge w:val="restart"/>
          </w:tcPr>
          <w:p w14:paraId="34046CB3" w14:textId="77777777" w:rsidR="00864225" w:rsidRPr="00DE477F" w:rsidRDefault="00864225" w:rsidP="007D1B84">
            <w:pPr>
              <w:rPr>
                <w:rFonts w:ascii="Palatino Linotype" w:hAnsi="Palatino Linotype"/>
                <w:sz w:val="20"/>
                <w:szCs w:val="20"/>
                <w:highlight w:val="yellow"/>
              </w:rPr>
            </w:pPr>
            <w:r w:rsidRPr="00DE477F">
              <w:rPr>
                <w:rFonts w:ascii="Palatino Linotype" w:hAnsi="Palatino Linotype"/>
                <w:sz w:val="20"/>
                <w:szCs w:val="20"/>
              </w:rPr>
              <w:t>REL_ABUND</w:t>
            </w:r>
          </w:p>
        </w:tc>
        <w:tc>
          <w:tcPr>
            <w:tcW w:w="1080" w:type="dxa"/>
            <w:vMerge w:val="restart"/>
          </w:tcPr>
          <w:p w14:paraId="28CADB88" w14:textId="77777777" w:rsidR="00864225" w:rsidRPr="00DE477F" w:rsidRDefault="00864225" w:rsidP="007D1B84">
            <w:pPr>
              <w:rPr>
                <w:rFonts w:ascii="Palatino Linotype" w:hAnsi="Palatino Linotype"/>
                <w:sz w:val="20"/>
                <w:szCs w:val="20"/>
              </w:rPr>
            </w:pPr>
            <w:r w:rsidRPr="00DE477F">
              <w:rPr>
                <w:rFonts w:ascii="Palatino Linotype" w:hAnsi="Palatino Linotype"/>
                <w:sz w:val="20"/>
                <w:szCs w:val="20"/>
              </w:rPr>
              <w:t>Character</w:t>
            </w:r>
          </w:p>
        </w:tc>
        <w:tc>
          <w:tcPr>
            <w:tcW w:w="6210" w:type="dxa"/>
            <w:gridSpan w:val="2"/>
          </w:tcPr>
          <w:p w14:paraId="0954B558" w14:textId="77777777" w:rsidR="00864225" w:rsidRPr="00DE477F" w:rsidRDefault="00864225" w:rsidP="007D1B84">
            <w:pPr>
              <w:rPr>
                <w:rFonts w:ascii="Palatino Linotype" w:hAnsi="Palatino Linotype"/>
                <w:sz w:val="20"/>
                <w:szCs w:val="20"/>
              </w:rPr>
            </w:pPr>
            <w:r w:rsidRPr="00DE477F">
              <w:rPr>
                <w:rFonts w:ascii="Palatino Linotype" w:hAnsi="Palatino Linotype"/>
                <w:sz w:val="20"/>
                <w:szCs w:val="20"/>
              </w:rPr>
              <w:t>Codes describing the suspended matter observed in the digital image</w:t>
            </w:r>
          </w:p>
        </w:tc>
      </w:tr>
      <w:tr w:rsidR="00864225" w:rsidRPr="00DE477F" w14:paraId="1C8B8D62" w14:textId="77777777" w:rsidTr="00013973">
        <w:trPr>
          <w:trHeight w:val="302"/>
        </w:trPr>
        <w:tc>
          <w:tcPr>
            <w:tcW w:w="2226" w:type="dxa"/>
            <w:vMerge/>
            <w:vAlign w:val="center"/>
          </w:tcPr>
          <w:p w14:paraId="33FB73D8" w14:textId="77777777" w:rsidR="00864225" w:rsidRPr="00DE477F" w:rsidRDefault="00864225" w:rsidP="007D1B84">
            <w:pPr>
              <w:jc w:val="center"/>
              <w:rPr>
                <w:rFonts w:ascii="Palatino Linotype" w:hAnsi="Palatino Linotype"/>
                <w:sz w:val="20"/>
                <w:szCs w:val="20"/>
                <w:highlight w:val="yellow"/>
              </w:rPr>
            </w:pPr>
          </w:p>
        </w:tc>
        <w:tc>
          <w:tcPr>
            <w:tcW w:w="1080" w:type="dxa"/>
            <w:vMerge/>
            <w:vAlign w:val="center"/>
          </w:tcPr>
          <w:p w14:paraId="5097FE42" w14:textId="77777777" w:rsidR="00864225" w:rsidRPr="00DE477F" w:rsidRDefault="00864225" w:rsidP="007D1B84">
            <w:pPr>
              <w:rPr>
                <w:rFonts w:ascii="Palatino Linotype" w:hAnsi="Palatino Linotype"/>
                <w:sz w:val="20"/>
                <w:szCs w:val="20"/>
              </w:rPr>
            </w:pPr>
          </w:p>
        </w:tc>
        <w:tc>
          <w:tcPr>
            <w:tcW w:w="1800" w:type="dxa"/>
            <w:vAlign w:val="center"/>
          </w:tcPr>
          <w:p w14:paraId="72020D2E" w14:textId="77777777" w:rsidR="00864225" w:rsidRPr="00DE477F" w:rsidRDefault="00864225" w:rsidP="007D1B84">
            <w:pPr>
              <w:jc w:val="center"/>
              <w:rPr>
                <w:rFonts w:ascii="Palatino Linotype" w:hAnsi="Palatino Linotype"/>
                <w:sz w:val="20"/>
                <w:szCs w:val="20"/>
              </w:rPr>
            </w:pPr>
            <w:r w:rsidRPr="00DE477F">
              <w:rPr>
                <w:rFonts w:ascii="Palatino Linotype" w:hAnsi="Palatino Linotype"/>
                <w:sz w:val="20"/>
                <w:szCs w:val="20"/>
              </w:rPr>
              <w:t>Code</w:t>
            </w:r>
          </w:p>
        </w:tc>
        <w:tc>
          <w:tcPr>
            <w:tcW w:w="4410" w:type="dxa"/>
            <w:vAlign w:val="center"/>
          </w:tcPr>
          <w:p w14:paraId="53C08A6E" w14:textId="77777777" w:rsidR="00864225" w:rsidRPr="00DE477F" w:rsidRDefault="00864225" w:rsidP="005758F8">
            <w:pPr>
              <w:jc w:val="center"/>
              <w:rPr>
                <w:rFonts w:ascii="Palatino Linotype" w:hAnsi="Palatino Linotype"/>
                <w:sz w:val="20"/>
                <w:szCs w:val="20"/>
              </w:rPr>
            </w:pPr>
            <w:r w:rsidRPr="00DE477F">
              <w:rPr>
                <w:rFonts w:ascii="Palatino Linotype" w:hAnsi="Palatino Linotype"/>
                <w:sz w:val="20"/>
                <w:szCs w:val="20"/>
              </w:rPr>
              <w:t>Definition (See Tables 1</w:t>
            </w:r>
            <w:r w:rsidR="005758F8">
              <w:rPr>
                <w:rFonts w:ascii="Palatino Linotype" w:hAnsi="Palatino Linotype"/>
                <w:sz w:val="20"/>
                <w:szCs w:val="20"/>
              </w:rPr>
              <w:t>6</w:t>
            </w:r>
            <w:r w:rsidRPr="00DE477F">
              <w:rPr>
                <w:rFonts w:ascii="Palatino Linotype" w:hAnsi="Palatino Linotype"/>
                <w:sz w:val="20"/>
                <w:szCs w:val="20"/>
              </w:rPr>
              <w:t xml:space="preserve"> and 1</w:t>
            </w:r>
            <w:r w:rsidR="005758F8">
              <w:rPr>
                <w:rFonts w:ascii="Palatino Linotype" w:hAnsi="Palatino Linotype"/>
                <w:sz w:val="20"/>
                <w:szCs w:val="20"/>
              </w:rPr>
              <w:t>7</w:t>
            </w:r>
            <w:r w:rsidRPr="00DE477F">
              <w:rPr>
                <w:rFonts w:ascii="Palatino Linotype" w:hAnsi="Palatino Linotype"/>
                <w:sz w:val="20"/>
                <w:szCs w:val="20"/>
              </w:rPr>
              <w:t>)</w:t>
            </w:r>
          </w:p>
        </w:tc>
      </w:tr>
      <w:tr w:rsidR="00864225" w:rsidRPr="00DE477F" w14:paraId="23D5AED9" w14:textId="77777777" w:rsidTr="00013973">
        <w:trPr>
          <w:trHeight w:val="302"/>
        </w:trPr>
        <w:tc>
          <w:tcPr>
            <w:tcW w:w="2226" w:type="dxa"/>
            <w:vMerge/>
            <w:vAlign w:val="center"/>
          </w:tcPr>
          <w:p w14:paraId="30BB9FE6" w14:textId="77777777" w:rsidR="00864225" w:rsidRPr="00DE477F" w:rsidRDefault="00864225" w:rsidP="007D1B84">
            <w:pPr>
              <w:jc w:val="center"/>
              <w:rPr>
                <w:rFonts w:ascii="Palatino Linotype" w:hAnsi="Palatino Linotype"/>
                <w:sz w:val="20"/>
                <w:szCs w:val="20"/>
                <w:highlight w:val="yellow"/>
              </w:rPr>
            </w:pPr>
          </w:p>
        </w:tc>
        <w:tc>
          <w:tcPr>
            <w:tcW w:w="1080" w:type="dxa"/>
            <w:vMerge/>
            <w:vAlign w:val="center"/>
          </w:tcPr>
          <w:p w14:paraId="28F21658" w14:textId="77777777" w:rsidR="00864225" w:rsidRPr="00DE477F" w:rsidRDefault="00864225" w:rsidP="007D1B84">
            <w:pPr>
              <w:rPr>
                <w:rFonts w:ascii="Palatino Linotype" w:hAnsi="Palatino Linotype"/>
                <w:sz w:val="20"/>
                <w:szCs w:val="20"/>
              </w:rPr>
            </w:pPr>
          </w:p>
        </w:tc>
        <w:tc>
          <w:tcPr>
            <w:tcW w:w="1800" w:type="dxa"/>
          </w:tcPr>
          <w:p w14:paraId="6A4FF500" w14:textId="77777777" w:rsidR="00864225" w:rsidRPr="00DE477F" w:rsidRDefault="00864225" w:rsidP="007D1B84">
            <w:pPr>
              <w:rPr>
                <w:rFonts w:ascii="Palatino Linotype" w:hAnsi="Palatino Linotype"/>
                <w:sz w:val="20"/>
                <w:szCs w:val="20"/>
              </w:rPr>
            </w:pPr>
            <w:r w:rsidRPr="00DE477F">
              <w:rPr>
                <w:rFonts w:ascii="Palatino Linotype" w:hAnsi="Palatino Linotype"/>
                <w:sz w:val="20"/>
                <w:szCs w:val="20"/>
              </w:rPr>
              <w:t>a</w:t>
            </w:r>
          </w:p>
        </w:tc>
        <w:tc>
          <w:tcPr>
            <w:tcW w:w="4410" w:type="dxa"/>
          </w:tcPr>
          <w:p w14:paraId="1876E256" w14:textId="77777777" w:rsidR="00864225" w:rsidRPr="00DE477F" w:rsidRDefault="00864225" w:rsidP="005414A3">
            <w:pPr>
              <w:rPr>
                <w:rFonts w:ascii="Palatino Linotype" w:hAnsi="Palatino Linotype"/>
                <w:sz w:val="20"/>
                <w:szCs w:val="20"/>
              </w:rPr>
            </w:pPr>
            <w:r w:rsidRPr="00DE477F">
              <w:rPr>
                <w:rFonts w:ascii="Palatino Linotype" w:hAnsi="Palatino Linotype"/>
                <w:sz w:val="20"/>
                <w:szCs w:val="20"/>
              </w:rPr>
              <w:t>Absent</w:t>
            </w:r>
          </w:p>
        </w:tc>
      </w:tr>
      <w:tr w:rsidR="00864225" w:rsidRPr="00DE477F" w14:paraId="3B0B26D6" w14:textId="77777777" w:rsidTr="00013973">
        <w:trPr>
          <w:trHeight w:val="302"/>
        </w:trPr>
        <w:tc>
          <w:tcPr>
            <w:tcW w:w="2226" w:type="dxa"/>
            <w:vMerge/>
            <w:vAlign w:val="center"/>
          </w:tcPr>
          <w:p w14:paraId="57A177BF" w14:textId="77777777" w:rsidR="00864225" w:rsidRPr="00DE477F" w:rsidRDefault="00864225" w:rsidP="007D1B84">
            <w:pPr>
              <w:jc w:val="center"/>
              <w:rPr>
                <w:rFonts w:ascii="Palatino Linotype" w:hAnsi="Palatino Linotype"/>
                <w:sz w:val="20"/>
                <w:szCs w:val="20"/>
                <w:highlight w:val="yellow"/>
              </w:rPr>
            </w:pPr>
          </w:p>
        </w:tc>
        <w:tc>
          <w:tcPr>
            <w:tcW w:w="1080" w:type="dxa"/>
            <w:vMerge/>
            <w:vAlign w:val="center"/>
          </w:tcPr>
          <w:p w14:paraId="687BCE13" w14:textId="77777777" w:rsidR="00864225" w:rsidRPr="00DE477F" w:rsidRDefault="00864225" w:rsidP="007D1B84">
            <w:pPr>
              <w:rPr>
                <w:rFonts w:ascii="Palatino Linotype" w:hAnsi="Palatino Linotype"/>
                <w:sz w:val="20"/>
                <w:szCs w:val="20"/>
              </w:rPr>
            </w:pPr>
          </w:p>
        </w:tc>
        <w:tc>
          <w:tcPr>
            <w:tcW w:w="1800" w:type="dxa"/>
          </w:tcPr>
          <w:p w14:paraId="709D9A1F" w14:textId="77777777" w:rsidR="00864225" w:rsidRPr="00DE477F" w:rsidRDefault="00864225" w:rsidP="007D1B84">
            <w:pPr>
              <w:rPr>
                <w:rFonts w:ascii="Palatino Linotype" w:hAnsi="Palatino Linotype"/>
                <w:sz w:val="20"/>
                <w:szCs w:val="20"/>
              </w:rPr>
            </w:pPr>
            <w:r w:rsidRPr="00DE477F">
              <w:rPr>
                <w:rFonts w:ascii="Palatino Linotype" w:hAnsi="Palatino Linotype"/>
                <w:sz w:val="20"/>
                <w:szCs w:val="20"/>
              </w:rPr>
              <w:t>r</w:t>
            </w:r>
          </w:p>
        </w:tc>
        <w:tc>
          <w:tcPr>
            <w:tcW w:w="4410" w:type="dxa"/>
          </w:tcPr>
          <w:p w14:paraId="692E94B1" w14:textId="77777777" w:rsidR="00864225" w:rsidRPr="00DE477F" w:rsidRDefault="00864225" w:rsidP="005414A3">
            <w:pPr>
              <w:rPr>
                <w:rFonts w:ascii="Palatino Linotype" w:hAnsi="Palatino Linotype"/>
                <w:sz w:val="20"/>
                <w:szCs w:val="20"/>
              </w:rPr>
            </w:pPr>
            <w:r w:rsidRPr="00DE477F">
              <w:rPr>
                <w:rFonts w:ascii="Palatino Linotype" w:hAnsi="Palatino Linotype"/>
                <w:sz w:val="20"/>
                <w:szCs w:val="20"/>
              </w:rPr>
              <w:t xml:space="preserve">Rare </w:t>
            </w:r>
          </w:p>
        </w:tc>
      </w:tr>
      <w:tr w:rsidR="00864225" w:rsidRPr="00DE477F" w14:paraId="181042F8" w14:textId="77777777" w:rsidTr="00013973">
        <w:trPr>
          <w:trHeight w:val="302"/>
        </w:trPr>
        <w:tc>
          <w:tcPr>
            <w:tcW w:w="2226" w:type="dxa"/>
            <w:vMerge/>
            <w:vAlign w:val="center"/>
          </w:tcPr>
          <w:p w14:paraId="35DDC618" w14:textId="77777777" w:rsidR="00864225" w:rsidRPr="00DE477F" w:rsidRDefault="00864225" w:rsidP="007D1B84">
            <w:pPr>
              <w:jc w:val="center"/>
              <w:rPr>
                <w:rFonts w:ascii="Palatino Linotype" w:hAnsi="Palatino Linotype"/>
                <w:sz w:val="20"/>
                <w:szCs w:val="20"/>
                <w:highlight w:val="yellow"/>
              </w:rPr>
            </w:pPr>
          </w:p>
        </w:tc>
        <w:tc>
          <w:tcPr>
            <w:tcW w:w="1080" w:type="dxa"/>
            <w:vMerge/>
            <w:vAlign w:val="center"/>
          </w:tcPr>
          <w:p w14:paraId="18056535" w14:textId="77777777" w:rsidR="00864225" w:rsidRPr="00DE477F" w:rsidRDefault="00864225" w:rsidP="007D1B84">
            <w:pPr>
              <w:rPr>
                <w:rFonts w:ascii="Palatino Linotype" w:hAnsi="Palatino Linotype"/>
                <w:sz w:val="20"/>
                <w:szCs w:val="20"/>
              </w:rPr>
            </w:pPr>
          </w:p>
        </w:tc>
        <w:tc>
          <w:tcPr>
            <w:tcW w:w="1800" w:type="dxa"/>
          </w:tcPr>
          <w:p w14:paraId="2208579B" w14:textId="77777777" w:rsidR="00864225" w:rsidRPr="00DE477F" w:rsidRDefault="00864225" w:rsidP="007D1B84">
            <w:pPr>
              <w:rPr>
                <w:rFonts w:ascii="Palatino Linotype" w:hAnsi="Palatino Linotype"/>
                <w:sz w:val="20"/>
                <w:szCs w:val="20"/>
              </w:rPr>
            </w:pPr>
            <w:r w:rsidRPr="00DE477F">
              <w:rPr>
                <w:rFonts w:ascii="Palatino Linotype" w:hAnsi="Palatino Linotype"/>
                <w:sz w:val="20"/>
                <w:szCs w:val="20"/>
              </w:rPr>
              <w:t>p</w:t>
            </w:r>
          </w:p>
        </w:tc>
        <w:tc>
          <w:tcPr>
            <w:tcW w:w="4410" w:type="dxa"/>
          </w:tcPr>
          <w:p w14:paraId="35159560" w14:textId="77777777" w:rsidR="00864225" w:rsidRPr="00DE477F" w:rsidRDefault="00864225" w:rsidP="005414A3">
            <w:pPr>
              <w:rPr>
                <w:rFonts w:ascii="Palatino Linotype" w:hAnsi="Palatino Linotype"/>
                <w:sz w:val="20"/>
                <w:szCs w:val="20"/>
              </w:rPr>
            </w:pPr>
            <w:r w:rsidRPr="00DE477F">
              <w:rPr>
                <w:rFonts w:ascii="Palatino Linotype" w:hAnsi="Palatino Linotype"/>
                <w:sz w:val="20"/>
                <w:szCs w:val="20"/>
              </w:rPr>
              <w:t>Present</w:t>
            </w:r>
          </w:p>
        </w:tc>
      </w:tr>
      <w:tr w:rsidR="00864225" w:rsidRPr="00DE477F" w14:paraId="5C1BCDD2" w14:textId="77777777" w:rsidTr="00013973">
        <w:trPr>
          <w:trHeight w:val="302"/>
        </w:trPr>
        <w:tc>
          <w:tcPr>
            <w:tcW w:w="2226" w:type="dxa"/>
            <w:vMerge/>
            <w:vAlign w:val="center"/>
          </w:tcPr>
          <w:p w14:paraId="42E5D552" w14:textId="77777777" w:rsidR="00864225" w:rsidRPr="00DE477F" w:rsidRDefault="00864225" w:rsidP="007D1B84">
            <w:pPr>
              <w:jc w:val="center"/>
              <w:rPr>
                <w:rFonts w:ascii="Palatino Linotype" w:hAnsi="Palatino Linotype"/>
                <w:sz w:val="20"/>
                <w:szCs w:val="20"/>
                <w:highlight w:val="yellow"/>
              </w:rPr>
            </w:pPr>
          </w:p>
        </w:tc>
        <w:tc>
          <w:tcPr>
            <w:tcW w:w="1080" w:type="dxa"/>
            <w:vMerge/>
            <w:vAlign w:val="center"/>
          </w:tcPr>
          <w:p w14:paraId="06359198" w14:textId="77777777" w:rsidR="00864225" w:rsidRPr="00DE477F" w:rsidRDefault="00864225" w:rsidP="007D1B84">
            <w:pPr>
              <w:rPr>
                <w:rFonts w:ascii="Palatino Linotype" w:hAnsi="Palatino Linotype"/>
                <w:sz w:val="20"/>
                <w:szCs w:val="20"/>
              </w:rPr>
            </w:pPr>
          </w:p>
        </w:tc>
        <w:tc>
          <w:tcPr>
            <w:tcW w:w="1800" w:type="dxa"/>
          </w:tcPr>
          <w:p w14:paraId="501F2FC9" w14:textId="77777777" w:rsidR="00864225" w:rsidRPr="00DE477F" w:rsidRDefault="00864225" w:rsidP="007D1B84">
            <w:pPr>
              <w:rPr>
                <w:rFonts w:ascii="Palatino Linotype" w:hAnsi="Palatino Linotype"/>
                <w:sz w:val="20"/>
                <w:szCs w:val="20"/>
              </w:rPr>
            </w:pPr>
            <w:r w:rsidRPr="00DE477F">
              <w:rPr>
                <w:rFonts w:ascii="Palatino Linotype" w:hAnsi="Palatino Linotype"/>
                <w:sz w:val="20"/>
                <w:szCs w:val="20"/>
              </w:rPr>
              <w:t>c</w:t>
            </w:r>
          </w:p>
        </w:tc>
        <w:tc>
          <w:tcPr>
            <w:tcW w:w="4410" w:type="dxa"/>
          </w:tcPr>
          <w:p w14:paraId="57791B5E" w14:textId="77777777" w:rsidR="00864225" w:rsidRPr="00DE477F" w:rsidRDefault="00864225" w:rsidP="005414A3">
            <w:pPr>
              <w:rPr>
                <w:rFonts w:ascii="Palatino Linotype" w:hAnsi="Palatino Linotype"/>
                <w:sz w:val="20"/>
                <w:szCs w:val="20"/>
              </w:rPr>
            </w:pPr>
            <w:r w:rsidRPr="00DE477F">
              <w:rPr>
                <w:rFonts w:ascii="Palatino Linotype" w:hAnsi="Palatino Linotype"/>
                <w:sz w:val="20"/>
                <w:szCs w:val="20"/>
              </w:rPr>
              <w:t>Common</w:t>
            </w:r>
          </w:p>
        </w:tc>
      </w:tr>
      <w:tr w:rsidR="00864225" w:rsidRPr="00DE477F" w14:paraId="0F5B50B5" w14:textId="77777777" w:rsidTr="00013973">
        <w:trPr>
          <w:trHeight w:val="302"/>
        </w:trPr>
        <w:tc>
          <w:tcPr>
            <w:tcW w:w="2226" w:type="dxa"/>
            <w:vMerge/>
            <w:vAlign w:val="center"/>
          </w:tcPr>
          <w:p w14:paraId="31B3E7FA" w14:textId="77777777" w:rsidR="00864225" w:rsidRPr="00DE477F" w:rsidRDefault="00864225" w:rsidP="007D1B84">
            <w:pPr>
              <w:jc w:val="center"/>
              <w:rPr>
                <w:rFonts w:ascii="Palatino Linotype" w:hAnsi="Palatino Linotype"/>
                <w:sz w:val="20"/>
                <w:szCs w:val="20"/>
                <w:highlight w:val="yellow"/>
              </w:rPr>
            </w:pPr>
          </w:p>
        </w:tc>
        <w:tc>
          <w:tcPr>
            <w:tcW w:w="1080" w:type="dxa"/>
            <w:vMerge/>
            <w:vAlign w:val="center"/>
          </w:tcPr>
          <w:p w14:paraId="5DD730DE" w14:textId="77777777" w:rsidR="00864225" w:rsidRPr="00DE477F" w:rsidRDefault="00864225" w:rsidP="007D1B84">
            <w:pPr>
              <w:rPr>
                <w:rFonts w:ascii="Palatino Linotype" w:hAnsi="Palatino Linotype"/>
                <w:sz w:val="20"/>
                <w:szCs w:val="20"/>
              </w:rPr>
            </w:pPr>
          </w:p>
        </w:tc>
        <w:tc>
          <w:tcPr>
            <w:tcW w:w="1800" w:type="dxa"/>
          </w:tcPr>
          <w:p w14:paraId="237AA6B1" w14:textId="77777777" w:rsidR="00864225" w:rsidRPr="00DE477F" w:rsidRDefault="00864225" w:rsidP="007D1B84">
            <w:pPr>
              <w:rPr>
                <w:rFonts w:ascii="Palatino Linotype" w:hAnsi="Palatino Linotype"/>
                <w:sz w:val="20"/>
                <w:szCs w:val="20"/>
              </w:rPr>
            </w:pPr>
            <w:r w:rsidRPr="00DE477F">
              <w:rPr>
                <w:rFonts w:ascii="Palatino Linotype" w:hAnsi="Palatino Linotype"/>
                <w:sz w:val="20"/>
                <w:szCs w:val="20"/>
              </w:rPr>
              <w:t>ab</w:t>
            </w:r>
          </w:p>
        </w:tc>
        <w:tc>
          <w:tcPr>
            <w:tcW w:w="4410" w:type="dxa"/>
          </w:tcPr>
          <w:p w14:paraId="33599950" w14:textId="77777777" w:rsidR="00864225" w:rsidRPr="00DE477F" w:rsidRDefault="00864225" w:rsidP="005414A3">
            <w:pPr>
              <w:rPr>
                <w:rFonts w:ascii="Palatino Linotype" w:hAnsi="Palatino Linotype"/>
                <w:sz w:val="20"/>
                <w:szCs w:val="20"/>
              </w:rPr>
            </w:pPr>
            <w:r w:rsidRPr="00DE477F">
              <w:rPr>
                <w:rFonts w:ascii="Palatino Linotype" w:hAnsi="Palatino Linotype"/>
                <w:sz w:val="20"/>
                <w:szCs w:val="20"/>
              </w:rPr>
              <w:t>Abundant</w:t>
            </w:r>
          </w:p>
        </w:tc>
      </w:tr>
      <w:tr w:rsidR="00864225" w:rsidRPr="00DE477F" w14:paraId="24AFF458" w14:textId="77777777" w:rsidTr="00013973">
        <w:trPr>
          <w:trHeight w:val="302"/>
        </w:trPr>
        <w:tc>
          <w:tcPr>
            <w:tcW w:w="2226" w:type="dxa"/>
          </w:tcPr>
          <w:p w14:paraId="3D33DD89" w14:textId="77777777" w:rsidR="00864225" w:rsidRPr="00DE477F" w:rsidRDefault="00864225" w:rsidP="007D1B84">
            <w:pPr>
              <w:rPr>
                <w:rFonts w:ascii="Palatino Linotype" w:hAnsi="Palatino Linotype"/>
                <w:sz w:val="20"/>
                <w:szCs w:val="20"/>
                <w:highlight w:val="yellow"/>
              </w:rPr>
            </w:pPr>
            <w:r w:rsidRPr="00DE477F">
              <w:rPr>
                <w:rFonts w:ascii="Palatino Linotype" w:hAnsi="Palatino Linotype"/>
                <w:sz w:val="20"/>
                <w:szCs w:val="20"/>
              </w:rPr>
              <w:t>ANAL_COMMENTS</w:t>
            </w:r>
          </w:p>
        </w:tc>
        <w:tc>
          <w:tcPr>
            <w:tcW w:w="1080" w:type="dxa"/>
          </w:tcPr>
          <w:p w14:paraId="09C6A9F0" w14:textId="77777777" w:rsidR="00864225" w:rsidRPr="00DE477F" w:rsidRDefault="00864225" w:rsidP="007D1B84">
            <w:pPr>
              <w:rPr>
                <w:rFonts w:ascii="Palatino Linotype" w:hAnsi="Palatino Linotype"/>
                <w:sz w:val="20"/>
                <w:szCs w:val="20"/>
              </w:rPr>
            </w:pPr>
            <w:r w:rsidRPr="00DE477F">
              <w:rPr>
                <w:rFonts w:ascii="Palatino Linotype" w:hAnsi="Palatino Linotype"/>
                <w:sz w:val="20"/>
                <w:szCs w:val="20"/>
              </w:rPr>
              <w:t>Character</w:t>
            </w:r>
          </w:p>
        </w:tc>
        <w:tc>
          <w:tcPr>
            <w:tcW w:w="6210" w:type="dxa"/>
            <w:gridSpan w:val="2"/>
          </w:tcPr>
          <w:p w14:paraId="25721582" w14:textId="77777777" w:rsidR="00864225" w:rsidRPr="00DE477F" w:rsidRDefault="00864225" w:rsidP="007D1B84">
            <w:pPr>
              <w:rPr>
                <w:rFonts w:ascii="Palatino Linotype" w:hAnsi="Palatino Linotype"/>
                <w:sz w:val="20"/>
                <w:szCs w:val="20"/>
              </w:rPr>
            </w:pPr>
            <w:r w:rsidRPr="00DE477F">
              <w:rPr>
                <w:rFonts w:ascii="Palatino Linotype" w:hAnsi="Palatino Linotype"/>
                <w:sz w:val="20"/>
                <w:szCs w:val="20"/>
              </w:rPr>
              <w:t>General laboratory analysis comments</w:t>
            </w:r>
          </w:p>
        </w:tc>
      </w:tr>
    </w:tbl>
    <w:p w14:paraId="0D3D9ED3" w14:textId="77777777" w:rsidR="00E53BB8" w:rsidRDefault="00E53BB8">
      <w:pPr>
        <w:rPr>
          <w:rFonts w:ascii="Palatino Linotype" w:hAnsi="Palatino Linotype"/>
          <w:highlight w:val="yellow"/>
        </w:rPr>
      </w:pPr>
    </w:p>
    <w:p w14:paraId="1002C9BD" w14:textId="77777777" w:rsidR="005414A3" w:rsidRDefault="005414A3">
      <w:pPr>
        <w:rPr>
          <w:rFonts w:ascii="Palatino Linotype" w:hAnsi="Palatino Linotype"/>
          <w:highlight w:val="yellow"/>
        </w:rPr>
      </w:pPr>
    </w:p>
    <w:p w14:paraId="56021D44" w14:textId="77777777" w:rsidR="005414A3" w:rsidRPr="00F32AE7" w:rsidRDefault="005414A3" w:rsidP="005414A3">
      <w:pPr>
        <w:pStyle w:val="Caption"/>
        <w:rPr>
          <w:rFonts w:ascii="Palatino Linotype" w:hAnsi="Palatino Linotype"/>
        </w:rPr>
      </w:pPr>
      <w:bookmarkStart w:id="279" w:name="_Toc12015657"/>
      <w:r w:rsidRPr="00F32AE7">
        <w:rPr>
          <w:rFonts w:ascii="Palatino Linotype" w:hAnsi="Palatino Linotype"/>
        </w:rPr>
        <w:t xml:space="preserve">Table </w:t>
      </w:r>
      <w:r w:rsidRPr="00F32AE7">
        <w:rPr>
          <w:rFonts w:ascii="Palatino Linotype" w:hAnsi="Palatino Linotype"/>
        </w:rPr>
        <w:fldChar w:fldCharType="begin"/>
      </w:r>
      <w:r w:rsidRPr="00F32AE7">
        <w:rPr>
          <w:rFonts w:ascii="Palatino Linotype" w:hAnsi="Palatino Linotype"/>
        </w:rPr>
        <w:instrText xml:space="preserve"> SEQ Table \* ARABIC </w:instrText>
      </w:r>
      <w:r w:rsidRPr="00F32AE7">
        <w:rPr>
          <w:rFonts w:ascii="Palatino Linotype" w:hAnsi="Palatino Linotype"/>
        </w:rPr>
        <w:fldChar w:fldCharType="separate"/>
      </w:r>
      <w:r w:rsidR="004D1822">
        <w:rPr>
          <w:rFonts w:ascii="Palatino Linotype" w:hAnsi="Palatino Linotype"/>
          <w:noProof/>
        </w:rPr>
        <w:t>32</w:t>
      </w:r>
      <w:r w:rsidRPr="00F32AE7">
        <w:rPr>
          <w:rFonts w:ascii="Palatino Linotype" w:hAnsi="Palatino Linotype"/>
        </w:rPr>
        <w:fldChar w:fldCharType="end"/>
      </w:r>
      <w:r w:rsidR="00F32AE7">
        <w:rPr>
          <w:rFonts w:ascii="Palatino Linotype" w:hAnsi="Palatino Linotype"/>
        </w:rPr>
        <w:t xml:space="preserve">. </w:t>
      </w:r>
      <w:r w:rsidRPr="00F32AE7">
        <w:rPr>
          <w:rFonts w:ascii="Palatino Linotype" w:hAnsi="Palatino Linotype"/>
        </w:rPr>
        <w:t>Sediment profile imaging survey data codes.</w:t>
      </w:r>
      <w:bookmarkEnd w:id="279"/>
    </w:p>
    <w:tbl>
      <w:tblPr>
        <w:tblW w:w="8976" w:type="dxa"/>
        <w:tblInd w:w="144"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30" w:type="dxa"/>
          <w:right w:w="30" w:type="dxa"/>
        </w:tblCellMar>
        <w:tblLook w:val="0000" w:firstRow="0" w:lastRow="0" w:firstColumn="0" w:lastColumn="0" w:noHBand="0" w:noVBand="0"/>
      </w:tblPr>
      <w:tblGrid>
        <w:gridCol w:w="2226"/>
        <w:gridCol w:w="1260"/>
        <w:gridCol w:w="5490"/>
      </w:tblGrid>
      <w:tr w:rsidR="005414A3" w:rsidRPr="00DE477F" w14:paraId="2C661292" w14:textId="77777777" w:rsidTr="005414A3">
        <w:trPr>
          <w:trHeight w:val="374"/>
          <w:tblHeader/>
        </w:trPr>
        <w:tc>
          <w:tcPr>
            <w:tcW w:w="2226" w:type="dxa"/>
            <w:tcBorders>
              <w:top w:val="double" w:sz="4" w:space="0" w:color="auto"/>
            </w:tcBorders>
            <w:shd w:val="clear" w:color="FFFF00" w:fill="BFBFBF"/>
          </w:tcPr>
          <w:p w14:paraId="2A29B017" w14:textId="77777777" w:rsidR="005414A3" w:rsidRPr="00DE477F" w:rsidRDefault="005414A3" w:rsidP="00F32AE7">
            <w:pPr>
              <w:rPr>
                <w:rFonts w:ascii="Palatino Linotype" w:hAnsi="Palatino Linotype"/>
              </w:rPr>
            </w:pPr>
            <w:r w:rsidRPr="00DE477F">
              <w:rPr>
                <w:rFonts w:ascii="Palatino Linotype" w:hAnsi="Palatino Linotype"/>
              </w:rPr>
              <w:t xml:space="preserve">Field </w:t>
            </w:r>
          </w:p>
        </w:tc>
        <w:tc>
          <w:tcPr>
            <w:tcW w:w="1260" w:type="dxa"/>
            <w:tcBorders>
              <w:top w:val="double" w:sz="4" w:space="0" w:color="auto"/>
            </w:tcBorders>
            <w:shd w:val="clear" w:color="FFFF00" w:fill="BFBFBF"/>
          </w:tcPr>
          <w:p w14:paraId="1C553BE6" w14:textId="77777777" w:rsidR="005414A3" w:rsidRPr="00DE477F" w:rsidRDefault="005414A3" w:rsidP="00F32AE7">
            <w:pPr>
              <w:rPr>
                <w:rFonts w:ascii="Palatino Linotype" w:hAnsi="Palatino Linotype"/>
              </w:rPr>
            </w:pPr>
            <w:r w:rsidRPr="00DE477F">
              <w:rPr>
                <w:rFonts w:ascii="Palatino Linotype" w:hAnsi="Palatino Linotype"/>
              </w:rPr>
              <w:t xml:space="preserve">Format </w:t>
            </w:r>
          </w:p>
        </w:tc>
        <w:tc>
          <w:tcPr>
            <w:tcW w:w="5490" w:type="dxa"/>
            <w:tcBorders>
              <w:top w:val="double" w:sz="4" w:space="0" w:color="auto"/>
            </w:tcBorders>
            <w:shd w:val="clear" w:color="FFFF00" w:fill="BFBFBF"/>
          </w:tcPr>
          <w:p w14:paraId="0CE79C5B" w14:textId="77777777" w:rsidR="005414A3" w:rsidRPr="00DE477F" w:rsidRDefault="005414A3" w:rsidP="00F32AE7">
            <w:pPr>
              <w:rPr>
                <w:rFonts w:ascii="Palatino Linotype" w:hAnsi="Palatino Linotype"/>
              </w:rPr>
            </w:pPr>
            <w:r w:rsidRPr="00DE477F">
              <w:rPr>
                <w:rFonts w:ascii="Palatino Linotype" w:hAnsi="Palatino Linotype"/>
              </w:rPr>
              <w:t>Description</w:t>
            </w:r>
          </w:p>
        </w:tc>
      </w:tr>
      <w:tr w:rsidR="005414A3" w:rsidRPr="00DE477F" w14:paraId="62B58882" w14:textId="77777777" w:rsidTr="005414A3">
        <w:trPr>
          <w:trHeight w:val="317"/>
        </w:trPr>
        <w:tc>
          <w:tcPr>
            <w:tcW w:w="2226" w:type="dxa"/>
          </w:tcPr>
          <w:p w14:paraId="62E337C4" w14:textId="77777777" w:rsidR="005414A3" w:rsidRPr="00DE477F" w:rsidRDefault="005414A3" w:rsidP="00F32AE7">
            <w:pPr>
              <w:rPr>
                <w:rFonts w:ascii="Palatino Linotype" w:hAnsi="Palatino Linotype"/>
                <w:sz w:val="20"/>
              </w:rPr>
            </w:pPr>
            <w:r w:rsidRPr="00DE477F">
              <w:rPr>
                <w:rFonts w:ascii="Palatino Linotype" w:hAnsi="Palatino Linotype"/>
                <w:sz w:val="20"/>
              </w:rPr>
              <w:t>SURVEY_NAME</w:t>
            </w:r>
          </w:p>
        </w:tc>
        <w:tc>
          <w:tcPr>
            <w:tcW w:w="1260" w:type="dxa"/>
          </w:tcPr>
          <w:p w14:paraId="41DF340B" w14:textId="77777777" w:rsidR="005414A3" w:rsidRPr="00DE477F" w:rsidRDefault="005414A3" w:rsidP="00F32AE7">
            <w:pPr>
              <w:rPr>
                <w:rFonts w:ascii="Palatino Linotype" w:hAnsi="Palatino Linotype"/>
                <w:sz w:val="20"/>
              </w:rPr>
            </w:pPr>
            <w:r w:rsidRPr="00DE477F">
              <w:rPr>
                <w:rFonts w:ascii="Palatino Linotype" w:hAnsi="Palatino Linotype"/>
                <w:sz w:val="20"/>
              </w:rPr>
              <w:t xml:space="preserve">Character </w:t>
            </w:r>
          </w:p>
        </w:tc>
        <w:tc>
          <w:tcPr>
            <w:tcW w:w="5490" w:type="dxa"/>
          </w:tcPr>
          <w:p w14:paraId="2ADC5BAB" w14:textId="77777777" w:rsidR="005414A3" w:rsidRPr="00DE477F" w:rsidRDefault="005414A3" w:rsidP="00F32AE7">
            <w:pPr>
              <w:rPr>
                <w:rFonts w:ascii="Palatino Linotype" w:hAnsi="Palatino Linotype"/>
                <w:sz w:val="20"/>
              </w:rPr>
            </w:pPr>
            <w:r w:rsidRPr="00DE477F">
              <w:rPr>
                <w:rFonts w:ascii="Palatino Linotype" w:hAnsi="Palatino Linotype"/>
                <w:sz w:val="20"/>
              </w:rPr>
              <w:t>Name of sampling survey</w:t>
            </w:r>
          </w:p>
        </w:tc>
      </w:tr>
      <w:tr w:rsidR="005414A3" w:rsidRPr="00DE477F" w14:paraId="429F0D52" w14:textId="77777777" w:rsidTr="005414A3">
        <w:trPr>
          <w:trHeight w:val="317"/>
        </w:trPr>
        <w:tc>
          <w:tcPr>
            <w:tcW w:w="2226" w:type="dxa"/>
          </w:tcPr>
          <w:p w14:paraId="6942D7D0" w14:textId="77777777" w:rsidR="005414A3" w:rsidRPr="00DE477F" w:rsidRDefault="005414A3" w:rsidP="00F32AE7">
            <w:pPr>
              <w:rPr>
                <w:rFonts w:ascii="Palatino Linotype" w:hAnsi="Palatino Linotype"/>
                <w:sz w:val="20"/>
                <w:highlight w:val="yellow"/>
              </w:rPr>
            </w:pPr>
            <w:r w:rsidRPr="00DE477F">
              <w:rPr>
                <w:rFonts w:ascii="Palatino Linotype" w:hAnsi="Palatino Linotype"/>
                <w:sz w:val="20"/>
              </w:rPr>
              <w:t>VESSEL_NAME</w:t>
            </w:r>
          </w:p>
        </w:tc>
        <w:tc>
          <w:tcPr>
            <w:tcW w:w="1260" w:type="dxa"/>
          </w:tcPr>
          <w:p w14:paraId="445E38AE" w14:textId="77777777" w:rsidR="005414A3" w:rsidRPr="00DE477F" w:rsidRDefault="005414A3" w:rsidP="00F32AE7">
            <w:pPr>
              <w:rPr>
                <w:rFonts w:ascii="Palatino Linotype" w:hAnsi="Palatino Linotype"/>
                <w:sz w:val="20"/>
              </w:rPr>
            </w:pPr>
            <w:r w:rsidRPr="00DE477F">
              <w:rPr>
                <w:rFonts w:ascii="Palatino Linotype" w:hAnsi="Palatino Linotype"/>
                <w:sz w:val="20"/>
              </w:rPr>
              <w:t>Character</w:t>
            </w:r>
          </w:p>
        </w:tc>
        <w:tc>
          <w:tcPr>
            <w:tcW w:w="5490" w:type="dxa"/>
          </w:tcPr>
          <w:p w14:paraId="6DB13730" w14:textId="77777777" w:rsidR="005414A3" w:rsidRPr="00DE477F" w:rsidRDefault="005414A3" w:rsidP="00F32AE7">
            <w:pPr>
              <w:rPr>
                <w:rFonts w:ascii="Palatino Linotype" w:hAnsi="Palatino Linotype"/>
                <w:sz w:val="20"/>
              </w:rPr>
            </w:pPr>
            <w:r w:rsidRPr="00DE477F">
              <w:rPr>
                <w:rFonts w:ascii="Palatino Linotype" w:hAnsi="Palatino Linotype"/>
                <w:sz w:val="20"/>
              </w:rPr>
              <w:t>Name of the vessel used for the survey</w:t>
            </w:r>
          </w:p>
        </w:tc>
      </w:tr>
      <w:tr w:rsidR="005414A3" w:rsidRPr="00DE477F" w14:paraId="066A648E" w14:textId="77777777" w:rsidTr="005414A3">
        <w:trPr>
          <w:trHeight w:val="317"/>
        </w:trPr>
        <w:tc>
          <w:tcPr>
            <w:tcW w:w="2226" w:type="dxa"/>
          </w:tcPr>
          <w:p w14:paraId="6ACED761" w14:textId="77777777" w:rsidR="005414A3" w:rsidRPr="00DE477F" w:rsidRDefault="005414A3" w:rsidP="00F32AE7">
            <w:pPr>
              <w:rPr>
                <w:rFonts w:ascii="Palatino Linotype" w:hAnsi="Palatino Linotype"/>
                <w:sz w:val="20"/>
                <w:highlight w:val="yellow"/>
              </w:rPr>
            </w:pPr>
            <w:r w:rsidRPr="00DE477F">
              <w:rPr>
                <w:rFonts w:ascii="Palatino Linotype" w:hAnsi="Palatino Linotype"/>
                <w:sz w:val="20"/>
              </w:rPr>
              <w:t>CHIEF_SCIENTIST</w:t>
            </w:r>
          </w:p>
        </w:tc>
        <w:tc>
          <w:tcPr>
            <w:tcW w:w="1260" w:type="dxa"/>
          </w:tcPr>
          <w:p w14:paraId="1C29A737" w14:textId="77777777" w:rsidR="005414A3" w:rsidRPr="00DE477F" w:rsidRDefault="005414A3" w:rsidP="00F32AE7">
            <w:pPr>
              <w:rPr>
                <w:rFonts w:ascii="Palatino Linotype" w:hAnsi="Palatino Linotype"/>
                <w:sz w:val="20"/>
              </w:rPr>
            </w:pPr>
            <w:r w:rsidRPr="00DE477F">
              <w:rPr>
                <w:rFonts w:ascii="Palatino Linotype" w:hAnsi="Palatino Linotype"/>
                <w:sz w:val="20"/>
              </w:rPr>
              <w:t>Character</w:t>
            </w:r>
          </w:p>
        </w:tc>
        <w:tc>
          <w:tcPr>
            <w:tcW w:w="5490" w:type="dxa"/>
          </w:tcPr>
          <w:p w14:paraId="0500AFF1" w14:textId="77777777" w:rsidR="005414A3" w:rsidRPr="00DE477F" w:rsidRDefault="005414A3" w:rsidP="00F32AE7">
            <w:pPr>
              <w:rPr>
                <w:rFonts w:ascii="Palatino Linotype" w:hAnsi="Palatino Linotype"/>
                <w:sz w:val="20"/>
              </w:rPr>
            </w:pPr>
            <w:r w:rsidRPr="00DE477F">
              <w:rPr>
                <w:rFonts w:ascii="Palatino Linotype" w:hAnsi="Palatino Linotype"/>
                <w:sz w:val="20"/>
              </w:rPr>
              <w:t>Name of the scientist in charge of the survey</w:t>
            </w:r>
          </w:p>
        </w:tc>
      </w:tr>
      <w:tr w:rsidR="005414A3" w:rsidRPr="00DE477F" w14:paraId="0634AD00" w14:textId="77777777" w:rsidTr="005414A3">
        <w:trPr>
          <w:trHeight w:val="317"/>
        </w:trPr>
        <w:tc>
          <w:tcPr>
            <w:tcW w:w="2226" w:type="dxa"/>
          </w:tcPr>
          <w:p w14:paraId="3AA0514F" w14:textId="77777777" w:rsidR="005414A3" w:rsidRPr="00DE477F" w:rsidRDefault="005414A3" w:rsidP="00F32AE7">
            <w:pPr>
              <w:rPr>
                <w:rFonts w:ascii="Palatino Linotype" w:hAnsi="Palatino Linotype"/>
                <w:sz w:val="20"/>
              </w:rPr>
            </w:pPr>
            <w:r w:rsidRPr="00DE477F">
              <w:rPr>
                <w:rFonts w:ascii="Palatino Linotype" w:hAnsi="Palatino Linotype"/>
                <w:bCs/>
                <w:snapToGrid w:val="0"/>
                <w:sz w:val="20"/>
              </w:rPr>
              <w:t>STAT_ID</w:t>
            </w:r>
          </w:p>
        </w:tc>
        <w:tc>
          <w:tcPr>
            <w:tcW w:w="1260" w:type="dxa"/>
          </w:tcPr>
          <w:p w14:paraId="335C269B" w14:textId="77777777" w:rsidR="005414A3" w:rsidRPr="00DE477F" w:rsidRDefault="005414A3" w:rsidP="00F32AE7">
            <w:pPr>
              <w:rPr>
                <w:rFonts w:ascii="Palatino Linotype" w:hAnsi="Palatino Linotype"/>
                <w:sz w:val="20"/>
              </w:rPr>
            </w:pPr>
            <w:r w:rsidRPr="00DE477F">
              <w:rPr>
                <w:rFonts w:ascii="Palatino Linotype" w:hAnsi="Palatino Linotype"/>
                <w:sz w:val="20"/>
              </w:rPr>
              <w:t>Character</w:t>
            </w:r>
          </w:p>
        </w:tc>
        <w:tc>
          <w:tcPr>
            <w:tcW w:w="5490" w:type="dxa"/>
          </w:tcPr>
          <w:p w14:paraId="7141D927" w14:textId="77777777" w:rsidR="005414A3" w:rsidRPr="00DE477F" w:rsidRDefault="005414A3" w:rsidP="00F32AE7">
            <w:pPr>
              <w:rPr>
                <w:rFonts w:ascii="Palatino Linotype" w:hAnsi="Palatino Linotype"/>
                <w:sz w:val="20"/>
              </w:rPr>
            </w:pPr>
            <w:r w:rsidRPr="00DE477F">
              <w:rPr>
                <w:rFonts w:ascii="Palatino Linotype" w:hAnsi="Palatino Linotype"/>
                <w:sz w:val="20"/>
              </w:rPr>
              <w:t>Station</w:t>
            </w:r>
          </w:p>
        </w:tc>
      </w:tr>
      <w:tr w:rsidR="005414A3" w:rsidRPr="00DE477F" w14:paraId="0BEB7DD2" w14:textId="77777777" w:rsidTr="005414A3">
        <w:trPr>
          <w:trHeight w:val="317"/>
        </w:trPr>
        <w:tc>
          <w:tcPr>
            <w:tcW w:w="2226" w:type="dxa"/>
          </w:tcPr>
          <w:p w14:paraId="2DDD87FB" w14:textId="77777777" w:rsidR="005414A3" w:rsidRPr="00DE477F" w:rsidRDefault="005414A3" w:rsidP="00F32AE7">
            <w:pPr>
              <w:numPr>
                <w:ilvl w:val="12"/>
                <w:numId w:val="0"/>
              </w:numPr>
              <w:tabs>
                <w:tab w:val="left" w:pos="-1548"/>
                <w:tab w:val="left" w:pos="0"/>
                <w:tab w:val="left" w:pos="720"/>
                <w:tab w:val="left" w:pos="1440"/>
                <w:tab w:val="left" w:pos="2160"/>
              </w:tabs>
              <w:spacing w:before="19" w:after="19"/>
              <w:rPr>
                <w:rFonts w:ascii="Palatino Linotype" w:hAnsi="Palatino Linotype"/>
                <w:sz w:val="20"/>
              </w:rPr>
            </w:pPr>
            <w:r w:rsidRPr="00DE477F">
              <w:rPr>
                <w:rFonts w:ascii="Palatino Linotype" w:hAnsi="Palatino Linotype"/>
                <w:bCs/>
                <w:snapToGrid w:val="0"/>
                <w:sz w:val="20"/>
              </w:rPr>
              <w:t>STAT_ARRIV_ LOCAL</w:t>
            </w:r>
          </w:p>
        </w:tc>
        <w:tc>
          <w:tcPr>
            <w:tcW w:w="1260" w:type="dxa"/>
          </w:tcPr>
          <w:p w14:paraId="26B67DC1" w14:textId="77777777" w:rsidR="005414A3" w:rsidRPr="00DE477F" w:rsidRDefault="005414A3" w:rsidP="00F32AE7">
            <w:pPr>
              <w:rPr>
                <w:rFonts w:ascii="Palatino Linotype" w:hAnsi="Palatino Linotype"/>
                <w:sz w:val="20"/>
              </w:rPr>
            </w:pPr>
            <w:r w:rsidRPr="00DE477F">
              <w:rPr>
                <w:rFonts w:ascii="Palatino Linotype" w:hAnsi="Palatino Linotype"/>
                <w:sz w:val="20"/>
              </w:rPr>
              <w:t>Date</w:t>
            </w:r>
          </w:p>
        </w:tc>
        <w:tc>
          <w:tcPr>
            <w:tcW w:w="5490" w:type="dxa"/>
          </w:tcPr>
          <w:p w14:paraId="42031939" w14:textId="77777777" w:rsidR="005414A3" w:rsidRPr="00DE477F" w:rsidRDefault="005414A3" w:rsidP="00F32AE7">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rPr>
            </w:pPr>
            <w:r w:rsidRPr="00DE477F">
              <w:rPr>
                <w:rFonts w:ascii="Palatino Linotype" w:hAnsi="Palatino Linotype"/>
                <w:sz w:val="20"/>
              </w:rPr>
              <w:t>Station arrival date and time (local time)</w:t>
            </w:r>
          </w:p>
        </w:tc>
      </w:tr>
      <w:tr w:rsidR="005414A3" w:rsidRPr="00DE477F" w14:paraId="2AC9D207" w14:textId="77777777" w:rsidTr="005414A3">
        <w:trPr>
          <w:trHeight w:val="317"/>
        </w:trPr>
        <w:tc>
          <w:tcPr>
            <w:tcW w:w="2226" w:type="dxa"/>
          </w:tcPr>
          <w:p w14:paraId="64469A28" w14:textId="77777777" w:rsidR="005414A3" w:rsidRPr="00DE477F" w:rsidRDefault="005414A3" w:rsidP="00F32AE7">
            <w:pPr>
              <w:numPr>
                <w:ilvl w:val="12"/>
                <w:numId w:val="0"/>
              </w:numPr>
              <w:tabs>
                <w:tab w:val="left" w:pos="-1548"/>
                <w:tab w:val="left" w:pos="0"/>
                <w:tab w:val="left" w:pos="720"/>
                <w:tab w:val="left" w:pos="1440"/>
                <w:tab w:val="left" w:pos="2160"/>
              </w:tabs>
              <w:spacing w:before="19" w:after="19"/>
              <w:rPr>
                <w:rFonts w:ascii="Palatino Linotype" w:hAnsi="Palatino Linotype"/>
                <w:sz w:val="20"/>
              </w:rPr>
            </w:pPr>
            <w:r w:rsidRPr="00DE477F">
              <w:rPr>
                <w:rFonts w:ascii="Palatino Linotype" w:hAnsi="Palatino Linotype"/>
                <w:snapToGrid w:val="0"/>
                <w:sz w:val="20"/>
              </w:rPr>
              <w:t>BEG_LATITUDE</w:t>
            </w:r>
          </w:p>
        </w:tc>
        <w:tc>
          <w:tcPr>
            <w:tcW w:w="1260" w:type="dxa"/>
          </w:tcPr>
          <w:p w14:paraId="0394EB91" w14:textId="77777777" w:rsidR="005414A3" w:rsidRPr="00DE477F" w:rsidRDefault="005414A3" w:rsidP="00F32AE7">
            <w:pPr>
              <w:rPr>
                <w:rFonts w:ascii="Palatino Linotype" w:hAnsi="Palatino Linotype"/>
                <w:sz w:val="20"/>
              </w:rPr>
            </w:pPr>
            <w:r w:rsidRPr="00DE477F">
              <w:rPr>
                <w:rFonts w:ascii="Palatino Linotype" w:hAnsi="Palatino Linotype"/>
              </w:rPr>
              <w:t>Numeric</w:t>
            </w:r>
          </w:p>
        </w:tc>
        <w:tc>
          <w:tcPr>
            <w:tcW w:w="5490" w:type="dxa"/>
          </w:tcPr>
          <w:p w14:paraId="031DD6E5" w14:textId="77777777" w:rsidR="005414A3" w:rsidRPr="00DE477F" w:rsidRDefault="005414A3" w:rsidP="00F32AE7">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rPr>
            </w:pPr>
            <w:r w:rsidRPr="00DE477F">
              <w:rPr>
                <w:rFonts w:ascii="Palatino Linotype" w:hAnsi="Palatino Linotype"/>
                <w:sz w:val="20"/>
              </w:rPr>
              <w:t>Beginning latitude measured at each station (decimal degrees)</w:t>
            </w:r>
          </w:p>
        </w:tc>
      </w:tr>
      <w:tr w:rsidR="005414A3" w:rsidRPr="00DE477F" w14:paraId="7C7C7C61" w14:textId="77777777" w:rsidTr="005414A3">
        <w:trPr>
          <w:trHeight w:val="317"/>
        </w:trPr>
        <w:tc>
          <w:tcPr>
            <w:tcW w:w="2226" w:type="dxa"/>
          </w:tcPr>
          <w:p w14:paraId="1B8B3149" w14:textId="77777777" w:rsidR="005414A3" w:rsidRPr="00DE477F" w:rsidRDefault="005414A3" w:rsidP="00F32AE7">
            <w:pPr>
              <w:numPr>
                <w:ilvl w:val="12"/>
                <w:numId w:val="0"/>
              </w:numPr>
              <w:tabs>
                <w:tab w:val="left" w:pos="-1548"/>
                <w:tab w:val="left" w:pos="0"/>
                <w:tab w:val="left" w:pos="720"/>
                <w:tab w:val="left" w:pos="1440"/>
                <w:tab w:val="left" w:pos="2160"/>
              </w:tabs>
              <w:spacing w:before="19" w:after="19"/>
              <w:rPr>
                <w:rFonts w:ascii="Palatino Linotype" w:hAnsi="Palatino Linotype"/>
                <w:sz w:val="20"/>
              </w:rPr>
            </w:pPr>
            <w:r w:rsidRPr="00DE477F">
              <w:rPr>
                <w:rFonts w:ascii="Palatino Linotype" w:hAnsi="Palatino Linotype"/>
                <w:snapToGrid w:val="0"/>
                <w:sz w:val="20"/>
              </w:rPr>
              <w:t>BEG_LONGITUDE</w:t>
            </w:r>
          </w:p>
        </w:tc>
        <w:tc>
          <w:tcPr>
            <w:tcW w:w="1260" w:type="dxa"/>
          </w:tcPr>
          <w:p w14:paraId="45EE86B9" w14:textId="77777777" w:rsidR="005414A3" w:rsidRPr="00DE477F" w:rsidRDefault="005414A3" w:rsidP="00F32AE7">
            <w:pPr>
              <w:numPr>
                <w:ilvl w:val="12"/>
                <w:numId w:val="0"/>
              </w:numPr>
              <w:tabs>
                <w:tab w:val="left" w:pos="-1548"/>
                <w:tab w:val="left" w:pos="0"/>
                <w:tab w:val="left" w:pos="720"/>
                <w:tab w:val="left" w:pos="1440"/>
                <w:tab w:val="left" w:pos="2160"/>
              </w:tabs>
              <w:spacing w:before="19" w:after="19"/>
              <w:rPr>
                <w:rFonts w:ascii="Palatino Linotype" w:hAnsi="Palatino Linotype"/>
                <w:sz w:val="20"/>
              </w:rPr>
            </w:pPr>
            <w:r w:rsidRPr="00DE477F">
              <w:rPr>
                <w:rFonts w:ascii="Palatino Linotype" w:hAnsi="Palatino Linotype"/>
              </w:rPr>
              <w:t>Numeric</w:t>
            </w:r>
          </w:p>
        </w:tc>
        <w:tc>
          <w:tcPr>
            <w:tcW w:w="5490" w:type="dxa"/>
          </w:tcPr>
          <w:p w14:paraId="6AB352CD" w14:textId="77777777" w:rsidR="005414A3" w:rsidRPr="00DE477F" w:rsidRDefault="005414A3" w:rsidP="00F32AE7">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rPr>
            </w:pPr>
            <w:r w:rsidRPr="00DE477F">
              <w:rPr>
                <w:rFonts w:ascii="Palatino Linotype" w:hAnsi="Palatino Linotype"/>
                <w:sz w:val="20"/>
              </w:rPr>
              <w:t>Beginning longitude measured at each station (decimal degrees)</w:t>
            </w:r>
          </w:p>
        </w:tc>
      </w:tr>
      <w:tr w:rsidR="005414A3" w:rsidRPr="00DE477F" w14:paraId="6E74C1B8" w14:textId="77777777" w:rsidTr="005414A3">
        <w:trPr>
          <w:trHeight w:val="317"/>
        </w:trPr>
        <w:tc>
          <w:tcPr>
            <w:tcW w:w="2226" w:type="dxa"/>
          </w:tcPr>
          <w:p w14:paraId="4EBC8362" w14:textId="77777777" w:rsidR="005414A3" w:rsidRPr="00DE477F" w:rsidRDefault="005414A3" w:rsidP="00F32AE7">
            <w:pPr>
              <w:numPr>
                <w:ilvl w:val="12"/>
                <w:numId w:val="0"/>
              </w:numPr>
              <w:tabs>
                <w:tab w:val="left" w:pos="-1548"/>
                <w:tab w:val="left" w:pos="0"/>
                <w:tab w:val="left" w:pos="720"/>
                <w:tab w:val="left" w:pos="1440"/>
                <w:tab w:val="left" w:pos="2160"/>
              </w:tabs>
              <w:spacing w:before="19" w:after="19"/>
              <w:rPr>
                <w:rFonts w:ascii="Palatino Linotype" w:hAnsi="Palatino Linotype"/>
                <w:sz w:val="20"/>
              </w:rPr>
            </w:pPr>
            <w:r w:rsidRPr="00DE477F">
              <w:rPr>
                <w:rFonts w:ascii="Palatino Linotype" w:hAnsi="Palatino Linotype"/>
                <w:snapToGrid w:val="0"/>
                <w:sz w:val="20"/>
              </w:rPr>
              <w:t>END_LATITUDE</w:t>
            </w:r>
          </w:p>
        </w:tc>
        <w:tc>
          <w:tcPr>
            <w:tcW w:w="1260" w:type="dxa"/>
          </w:tcPr>
          <w:p w14:paraId="3109210B" w14:textId="77777777" w:rsidR="005414A3" w:rsidRPr="00DE477F" w:rsidRDefault="005414A3" w:rsidP="00F32AE7">
            <w:pPr>
              <w:numPr>
                <w:ilvl w:val="12"/>
                <w:numId w:val="0"/>
              </w:numPr>
              <w:tabs>
                <w:tab w:val="left" w:pos="-1548"/>
                <w:tab w:val="left" w:pos="0"/>
                <w:tab w:val="left" w:pos="720"/>
                <w:tab w:val="left" w:pos="1440"/>
                <w:tab w:val="left" w:pos="2160"/>
              </w:tabs>
              <w:spacing w:before="19" w:after="19"/>
              <w:rPr>
                <w:rFonts w:ascii="Palatino Linotype" w:hAnsi="Palatino Linotype"/>
                <w:sz w:val="20"/>
              </w:rPr>
            </w:pPr>
            <w:r w:rsidRPr="00DE477F">
              <w:rPr>
                <w:rFonts w:ascii="Palatino Linotype" w:hAnsi="Palatino Linotype"/>
              </w:rPr>
              <w:t>Numeric</w:t>
            </w:r>
          </w:p>
        </w:tc>
        <w:tc>
          <w:tcPr>
            <w:tcW w:w="5490" w:type="dxa"/>
          </w:tcPr>
          <w:p w14:paraId="46455FB0" w14:textId="77777777" w:rsidR="005414A3" w:rsidRPr="00DE477F" w:rsidRDefault="005414A3" w:rsidP="00F32AE7">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rPr>
            </w:pPr>
            <w:r w:rsidRPr="00DE477F">
              <w:rPr>
                <w:rFonts w:ascii="Palatino Linotype" w:hAnsi="Palatino Linotype"/>
                <w:sz w:val="20"/>
              </w:rPr>
              <w:t>Ending latitude measured at each station (decimal degrees)</w:t>
            </w:r>
          </w:p>
        </w:tc>
      </w:tr>
      <w:tr w:rsidR="005414A3" w:rsidRPr="00DE477F" w14:paraId="1F6E0485" w14:textId="77777777" w:rsidTr="005414A3">
        <w:trPr>
          <w:trHeight w:val="317"/>
        </w:trPr>
        <w:tc>
          <w:tcPr>
            <w:tcW w:w="2226" w:type="dxa"/>
          </w:tcPr>
          <w:p w14:paraId="1038A76F" w14:textId="77777777" w:rsidR="005414A3" w:rsidRPr="00DE477F" w:rsidRDefault="005414A3" w:rsidP="00F32AE7">
            <w:pPr>
              <w:numPr>
                <w:ilvl w:val="12"/>
                <w:numId w:val="0"/>
              </w:numPr>
              <w:tabs>
                <w:tab w:val="left" w:pos="-1548"/>
                <w:tab w:val="left" w:pos="0"/>
                <w:tab w:val="left" w:pos="720"/>
                <w:tab w:val="left" w:pos="1440"/>
                <w:tab w:val="left" w:pos="2160"/>
              </w:tabs>
              <w:spacing w:before="19" w:after="19"/>
              <w:rPr>
                <w:rFonts w:ascii="Palatino Linotype" w:hAnsi="Palatino Linotype"/>
                <w:sz w:val="20"/>
              </w:rPr>
            </w:pPr>
            <w:r w:rsidRPr="00DE477F">
              <w:rPr>
                <w:rFonts w:ascii="Palatino Linotype" w:hAnsi="Palatino Linotype"/>
                <w:snapToGrid w:val="0"/>
                <w:sz w:val="20"/>
              </w:rPr>
              <w:t>END_LONGITUDE</w:t>
            </w:r>
          </w:p>
        </w:tc>
        <w:tc>
          <w:tcPr>
            <w:tcW w:w="1260" w:type="dxa"/>
          </w:tcPr>
          <w:p w14:paraId="687BFCE7" w14:textId="77777777" w:rsidR="005414A3" w:rsidRPr="00DE477F" w:rsidRDefault="005414A3" w:rsidP="00F32AE7">
            <w:pPr>
              <w:rPr>
                <w:rFonts w:ascii="Palatino Linotype" w:hAnsi="Palatino Linotype"/>
                <w:sz w:val="20"/>
              </w:rPr>
            </w:pPr>
            <w:r w:rsidRPr="00DE477F">
              <w:rPr>
                <w:rFonts w:ascii="Palatino Linotype" w:hAnsi="Palatino Linotype"/>
              </w:rPr>
              <w:t>Numeric</w:t>
            </w:r>
          </w:p>
        </w:tc>
        <w:tc>
          <w:tcPr>
            <w:tcW w:w="5490" w:type="dxa"/>
          </w:tcPr>
          <w:p w14:paraId="77A210DE" w14:textId="77777777" w:rsidR="005414A3" w:rsidRPr="00DE477F" w:rsidRDefault="005414A3" w:rsidP="00F32AE7">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rPr>
            </w:pPr>
            <w:r w:rsidRPr="00DE477F">
              <w:rPr>
                <w:rFonts w:ascii="Palatino Linotype" w:hAnsi="Palatino Linotype"/>
                <w:sz w:val="20"/>
              </w:rPr>
              <w:t>Ending longitude measured at each station (decimal degrees)</w:t>
            </w:r>
          </w:p>
        </w:tc>
      </w:tr>
      <w:tr w:rsidR="005414A3" w:rsidRPr="00DE477F" w14:paraId="6A2BF46F" w14:textId="77777777" w:rsidTr="00F32AE7">
        <w:trPr>
          <w:trHeight w:hRule="exact" w:val="573"/>
        </w:trPr>
        <w:tc>
          <w:tcPr>
            <w:tcW w:w="2226" w:type="dxa"/>
          </w:tcPr>
          <w:p w14:paraId="5AB01D22" w14:textId="77777777" w:rsidR="005414A3" w:rsidRPr="00DE477F" w:rsidRDefault="005414A3" w:rsidP="00F32AE7">
            <w:pPr>
              <w:numPr>
                <w:ilvl w:val="12"/>
                <w:numId w:val="0"/>
              </w:numPr>
              <w:tabs>
                <w:tab w:val="left" w:pos="-1548"/>
                <w:tab w:val="left" w:pos="0"/>
                <w:tab w:val="left" w:pos="720"/>
                <w:tab w:val="left" w:pos="1440"/>
                <w:tab w:val="left" w:pos="2160"/>
              </w:tabs>
              <w:spacing w:before="19" w:after="19"/>
              <w:rPr>
                <w:rFonts w:ascii="Palatino Linotype" w:hAnsi="Palatino Linotype"/>
                <w:sz w:val="20"/>
              </w:rPr>
            </w:pPr>
            <w:r w:rsidRPr="00DE477F">
              <w:rPr>
                <w:rFonts w:ascii="Palatino Linotype" w:hAnsi="Palatino Linotype"/>
                <w:snapToGrid w:val="0"/>
                <w:sz w:val="20"/>
              </w:rPr>
              <w:t>NAVIGATION_ CODE</w:t>
            </w:r>
          </w:p>
        </w:tc>
        <w:tc>
          <w:tcPr>
            <w:tcW w:w="1260" w:type="dxa"/>
          </w:tcPr>
          <w:p w14:paraId="315A91BF" w14:textId="77777777" w:rsidR="005414A3" w:rsidRPr="00DE477F" w:rsidRDefault="005414A3" w:rsidP="00F32AE7">
            <w:pPr>
              <w:rPr>
                <w:rFonts w:ascii="Palatino Linotype" w:hAnsi="Palatino Linotype"/>
                <w:sz w:val="20"/>
              </w:rPr>
            </w:pPr>
            <w:r w:rsidRPr="00DE477F">
              <w:rPr>
                <w:rFonts w:ascii="Palatino Linotype" w:hAnsi="Palatino Linotype"/>
                <w:sz w:val="20"/>
              </w:rPr>
              <w:t>Character</w:t>
            </w:r>
          </w:p>
        </w:tc>
        <w:tc>
          <w:tcPr>
            <w:tcW w:w="5490" w:type="dxa"/>
          </w:tcPr>
          <w:p w14:paraId="7A96118B" w14:textId="5CEEE305" w:rsidR="005414A3" w:rsidRPr="00DE477F" w:rsidRDefault="005414A3" w:rsidP="00F32AE7">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rPr>
            </w:pPr>
            <w:r w:rsidRPr="00DE477F">
              <w:rPr>
                <w:rFonts w:ascii="Palatino Linotype" w:hAnsi="Palatino Linotype"/>
                <w:sz w:val="20"/>
              </w:rPr>
              <w:t>How station location was determined (e.g</w:t>
            </w:r>
            <w:r w:rsidR="006458F4">
              <w:rPr>
                <w:rFonts w:ascii="Palatino Linotype" w:hAnsi="Palatino Linotype"/>
                <w:sz w:val="20"/>
              </w:rPr>
              <w:t>.</w:t>
            </w:r>
            <w:r w:rsidRPr="00DE477F">
              <w:rPr>
                <w:rFonts w:ascii="Palatino Linotype" w:hAnsi="Palatino Linotype"/>
                <w:sz w:val="20"/>
              </w:rPr>
              <w:t>, LORAN-C, line of sight, survey map, etc.).</w:t>
            </w:r>
          </w:p>
        </w:tc>
      </w:tr>
      <w:tr w:rsidR="005414A3" w:rsidRPr="00DE477F" w14:paraId="4C346EED" w14:textId="77777777" w:rsidTr="005414A3">
        <w:trPr>
          <w:trHeight w:val="317"/>
        </w:trPr>
        <w:tc>
          <w:tcPr>
            <w:tcW w:w="2226" w:type="dxa"/>
          </w:tcPr>
          <w:p w14:paraId="334D38BE" w14:textId="77777777" w:rsidR="005414A3" w:rsidRPr="00DE477F" w:rsidRDefault="005414A3" w:rsidP="00F32AE7">
            <w:pPr>
              <w:numPr>
                <w:ilvl w:val="12"/>
                <w:numId w:val="0"/>
              </w:numPr>
              <w:tabs>
                <w:tab w:val="left" w:pos="-1548"/>
                <w:tab w:val="left" w:pos="0"/>
                <w:tab w:val="left" w:pos="720"/>
                <w:tab w:val="left" w:pos="1440"/>
                <w:tab w:val="left" w:pos="2160"/>
              </w:tabs>
              <w:spacing w:before="19" w:after="19"/>
              <w:rPr>
                <w:rFonts w:ascii="Palatino Linotype" w:hAnsi="Palatino Linotype"/>
                <w:sz w:val="20"/>
              </w:rPr>
            </w:pPr>
            <w:r w:rsidRPr="00DE477F">
              <w:rPr>
                <w:rFonts w:ascii="Palatino Linotype" w:hAnsi="Palatino Linotype"/>
                <w:snapToGrid w:val="0"/>
                <w:sz w:val="20"/>
              </w:rPr>
              <w:t xml:space="preserve">NAV_QUAL </w:t>
            </w:r>
          </w:p>
        </w:tc>
        <w:tc>
          <w:tcPr>
            <w:tcW w:w="1260" w:type="dxa"/>
          </w:tcPr>
          <w:p w14:paraId="34869283" w14:textId="77777777" w:rsidR="005414A3" w:rsidRPr="00DE477F" w:rsidRDefault="005414A3" w:rsidP="00F32AE7">
            <w:pPr>
              <w:rPr>
                <w:rFonts w:ascii="Palatino Linotype" w:hAnsi="Palatino Linotype"/>
                <w:sz w:val="20"/>
              </w:rPr>
            </w:pPr>
            <w:r w:rsidRPr="00DE477F">
              <w:rPr>
                <w:rFonts w:ascii="Palatino Linotype" w:hAnsi="Palatino Linotype"/>
              </w:rPr>
              <w:t>Numeric</w:t>
            </w:r>
          </w:p>
        </w:tc>
        <w:tc>
          <w:tcPr>
            <w:tcW w:w="5490" w:type="dxa"/>
          </w:tcPr>
          <w:p w14:paraId="29AF7BFD" w14:textId="77777777" w:rsidR="005414A3" w:rsidRPr="00DE477F" w:rsidRDefault="005414A3" w:rsidP="00F32AE7">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rPr>
            </w:pPr>
            <w:r w:rsidRPr="00DE477F">
              <w:rPr>
                <w:rFonts w:ascii="Palatino Linotype" w:hAnsi="Palatino Linotype"/>
                <w:sz w:val="20"/>
              </w:rPr>
              <w:t>Estimated accuracy of navigation in meters.</w:t>
            </w:r>
          </w:p>
        </w:tc>
      </w:tr>
      <w:tr w:rsidR="005414A3" w:rsidRPr="00DE477F" w14:paraId="574655A1" w14:textId="77777777" w:rsidTr="005414A3">
        <w:trPr>
          <w:trHeight w:val="317"/>
        </w:trPr>
        <w:tc>
          <w:tcPr>
            <w:tcW w:w="2226" w:type="dxa"/>
          </w:tcPr>
          <w:p w14:paraId="12906805" w14:textId="77777777" w:rsidR="005414A3" w:rsidRPr="00DE477F" w:rsidRDefault="005414A3" w:rsidP="00F32AE7">
            <w:pPr>
              <w:numPr>
                <w:ilvl w:val="12"/>
                <w:numId w:val="0"/>
              </w:numPr>
              <w:tabs>
                <w:tab w:val="left" w:pos="-1548"/>
                <w:tab w:val="left" w:pos="0"/>
                <w:tab w:val="left" w:pos="720"/>
                <w:tab w:val="left" w:pos="1440"/>
                <w:tab w:val="left" w:pos="2160"/>
              </w:tabs>
              <w:spacing w:before="19" w:after="19"/>
              <w:rPr>
                <w:rFonts w:ascii="Palatino Linotype" w:hAnsi="Palatino Linotype"/>
                <w:sz w:val="20"/>
              </w:rPr>
            </w:pPr>
            <w:r w:rsidRPr="00DE477F">
              <w:rPr>
                <w:rFonts w:ascii="Palatino Linotype" w:hAnsi="Palatino Linotype"/>
                <w:snapToGrid w:val="0"/>
                <w:sz w:val="20"/>
              </w:rPr>
              <w:t>DEPTH_TO_ BOTTOM</w:t>
            </w:r>
          </w:p>
        </w:tc>
        <w:tc>
          <w:tcPr>
            <w:tcW w:w="1260" w:type="dxa"/>
          </w:tcPr>
          <w:p w14:paraId="48F34D33" w14:textId="77777777" w:rsidR="005414A3" w:rsidRPr="00DE477F" w:rsidRDefault="005414A3" w:rsidP="00F32AE7">
            <w:pPr>
              <w:rPr>
                <w:rFonts w:ascii="Palatino Linotype" w:hAnsi="Palatino Linotype"/>
                <w:sz w:val="20"/>
              </w:rPr>
            </w:pPr>
            <w:r w:rsidRPr="00DE477F">
              <w:rPr>
                <w:rFonts w:ascii="Palatino Linotype" w:hAnsi="Palatino Linotype"/>
              </w:rPr>
              <w:t>Numeric</w:t>
            </w:r>
          </w:p>
        </w:tc>
        <w:tc>
          <w:tcPr>
            <w:tcW w:w="5490" w:type="dxa"/>
          </w:tcPr>
          <w:p w14:paraId="38E57F03" w14:textId="77777777" w:rsidR="005414A3" w:rsidRPr="00DE477F" w:rsidRDefault="005414A3" w:rsidP="00F32AE7">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rPr>
            </w:pPr>
            <w:r w:rsidRPr="00DE477F">
              <w:rPr>
                <w:rFonts w:ascii="Palatino Linotype" w:hAnsi="Palatino Linotype"/>
                <w:sz w:val="20"/>
              </w:rPr>
              <w:t>Depth to bottom in meters</w:t>
            </w:r>
          </w:p>
        </w:tc>
      </w:tr>
      <w:tr w:rsidR="005414A3" w:rsidRPr="00DE477F" w14:paraId="6617277C" w14:textId="77777777" w:rsidTr="00F32AE7">
        <w:trPr>
          <w:trHeight w:val="274"/>
        </w:trPr>
        <w:tc>
          <w:tcPr>
            <w:tcW w:w="2226" w:type="dxa"/>
          </w:tcPr>
          <w:p w14:paraId="404FDC87" w14:textId="77777777" w:rsidR="005414A3" w:rsidRPr="00DE477F" w:rsidRDefault="005414A3" w:rsidP="00F32AE7">
            <w:pPr>
              <w:numPr>
                <w:ilvl w:val="12"/>
                <w:numId w:val="0"/>
              </w:numPr>
              <w:tabs>
                <w:tab w:val="left" w:pos="-1548"/>
                <w:tab w:val="left" w:pos="0"/>
                <w:tab w:val="left" w:pos="720"/>
                <w:tab w:val="left" w:pos="1440"/>
                <w:tab w:val="left" w:pos="2160"/>
              </w:tabs>
              <w:spacing w:before="19" w:after="19"/>
              <w:rPr>
                <w:rFonts w:ascii="Palatino Linotype" w:hAnsi="Palatino Linotype"/>
                <w:sz w:val="20"/>
              </w:rPr>
            </w:pPr>
            <w:r w:rsidRPr="00DE477F">
              <w:rPr>
                <w:rFonts w:ascii="Palatino Linotype" w:hAnsi="Palatino Linotype"/>
                <w:snapToGrid w:val="0"/>
                <w:sz w:val="20"/>
              </w:rPr>
              <w:t>COMMENTS</w:t>
            </w:r>
          </w:p>
        </w:tc>
        <w:tc>
          <w:tcPr>
            <w:tcW w:w="1260" w:type="dxa"/>
          </w:tcPr>
          <w:p w14:paraId="52CBF51E" w14:textId="77777777" w:rsidR="005414A3" w:rsidRPr="00DE477F" w:rsidRDefault="005414A3" w:rsidP="00F32AE7">
            <w:pPr>
              <w:rPr>
                <w:rFonts w:ascii="Palatino Linotype" w:hAnsi="Palatino Linotype"/>
                <w:sz w:val="20"/>
              </w:rPr>
            </w:pPr>
            <w:r w:rsidRPr="00DE477F">
              <w:rPr>
                <w:rFonts w:ascii="Palatino Linotype" w:hAnsi="Palatino Linotype"/>
                <w:sz w:val="20"/>
              </w:rPr>
              <w:t>Character</w:t>
            </w:r>
          </w:p>
        </w:tc>
        <w:tc>
          <w:tcPr>
            <w:tcW w:w="5490" w:type="dxa"/>
          </w:tcPr>
          <w:p w14:paraId="75876413" w14:textId="77777777" w:rsidR="005414A3" w:rsidRPr="00DE477F" w:rsidRDefault="005414A3" w:rsidP="00F32AE7">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rPr>
            </w:pPr>
            <w:r w:rsidRPr="00DE477F">
              <w:rPr>
                <w:rFonts w:ascii="Palatino Linotype" w:hAnsi="Palatino Linotype"/>
                <w:sz w:val="20"/>
              </w:rPr>
              <w:t xml:space="preserve">Comments on survey detailing any exceptions from standard procedures </w:t>
            </w:r>
          </w:p>
        </w:tc>
      </w:tr>
    </w:tbl>
    <w:p w14:paraId="2152A02F" w14:textId="77777777" w:rsidR="005414A3" w:rsidRDefault="005414A3" w:rsidP="005414A3">
      <w:pPr>
        <w:rPr>
          <w:highlight w:val="yellow"/>
        </w:rPr>
      </w:pPr>
    </w:p>
    <w:p w14:paraId="79D7E045" w14:textId="77777777" w:rsidR="005414A3" w:rsidRPr="005414A3" w:rsidRDefault="005414A3" w:rsidP="005414A3">
      <w:pPr>
        <w:rPr>
          <w:highlight w:val="yellow"/>
        </w:rPr>
      </w:pPr>
    </w:p>
    <w:p w14:paraId="69C3B5EB" w14:textId="77777777" w:rsidR="00E53BB8" w:rsidRDefault="00E53BB8">
      <w:pPr>
        <w:rPr>
          <w:rFonts w:ascii="Palatino Linotype" w:hAnsi="Palatino Linotype"/>
          <w:highlight w:val="yellow"/>
        </w:rPr>
      </w:pPr>
      <w:r>
        <w:rPr>
          <w:rFonts w:ascii="Palatino Linotype" w:hAnsi="Palatino Linotype"/>
          <w:highlight w:val="yellow"/>
        </w:rPr>
        <w:br w:type="page"/>
      </w:r>
    </w:p>
    <w:p w14:paraId="1426E625" w14:textId="77777777" w:rsidR="00E53BB8" w:rsidRPr="00E53BB8" w:rsidRDefault="00E53BB8" w:rsidP="00E53BB8">
      <w:pPr>
        <w:pStyle w:val="Caption"/>
        <w:keepNext/>
        <w:jc w:val="both"/>
      </w:pPr>
      <w:bookmarkStart w:id="280" w:name="_Toc12015658"/>
      <w:r w:rsidRPr="00F32AE7">
        <w:rPr>
          <w:rFonts w:ascii="Palatino Linotype" w:hAnsi="Palatino Linotype"/>
        </w:rPr>
        <w:lastRenderedPageBreak/>
        <w:t xml:space="preserve">Table </w:t>
      </w:r>
      <w:r w:rsidRPr="00F32AE7">
        <w:rPr>
          <w:rFonts w:ascii="Palatino Linotype" w:hAnsi="Palatino Linotype"/>
        </w:rPr>
        <w:fldChar w:fldCharType="begin"/>
      </w:r>
      <w:r w:rsidRPr="00F32AE7">
        <w:rPr>
          <w:rFonts w:ascii="Palatino Linotype" w:hAnsi="Palatino Linotype"/>
        </w:rPr>
        <w:instrText xml:space="preserve"> SEQ Table \* ARABIC </w:instrText>
      </w:r>
      <w:r w:rsidRPr="00F32AE7">
        <w:rPr>
          <w:rFonts w:ascii="Palatino Linotype" w:hAnsi="Palatino Linotype"/>
        </w:rPr>
        <w:fldChar w:fldCharType="separate"/>
      </w:r>
      <w:r w:rsidR="004D1822">
        <w:rPr>
          <w:rFonts w:ascii="Palatino Linotype" w:hAnsi="Palatino Linotype"/>
          <w:noProof/>
        </w:rPr>
        <w:t>33</w:t>
      </w:r>
      <w:r w:rsidRPr="00F32AE7">
        <w:rPr>
          <w:rFonts w:ascii="Palatino Linotype" w:hAnsi="Palatino Linotype"/>
        </w:rPr>
        <w:fldChar w:fldCharType="end"/>
      </w:r>
      <w:r w:rsidRPr="00F32AE7">
        <w:rPr>
          <w:rFonts w:ascii="Palatino Linotype" w:hAnsi="Palatino Linotype"/>
        </w:rPr>
        <w:t>. SPI analysis data</w:t>
      </w:r>
      <w:r w:rsidRPr="007444B5">
        <w:rPr>
          <w:rFonts w:ascii="Palatino Linotype" w:hAnsi="Palatino Linotype"/>
        </w:rPr>
        <w:t xml:space="preserve"> codes</w:t>
      </w:r>
      <w:r w:rsidRPr="00B64CB3">
        <w:rPr>
          <w:rFonts w:ascii="Palatino Linotype" w:hAnsi="Palatino Linotype"/>
        </w:rPr>
        <w:t>.</w:t>
      </w:r>
      <w:bookmarkEnd w:id="280"/>
    </w:p>
    <w:tbl>
      <w:tblPr>
        <w:tblW w:w="9336" w:type="dxa"/>
        <w:tblInd w:w="144"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30" w:type="dxa"/>
          <w:right w:w="30" w:type="dxa"/>
        </w:tblCellMar>
        <w:tblLook w:val="0000" w:firstRow="0" w:lastRow="0" w:firstColumn="0" w:lastColumn="0" w:noHBand="0" w:noVBand="0"/>
      </w:tblPr>
      <w:tblGrid>
        <w:gridCol w:w="2226"/>
        <w:gridCol w:w="1260"/>
        <w:gridCol w:w="630"/>
        <w:gridCol w:w="5220"/>
      </w:tblGrid>
      <w:tr w:rsidR="00E53BB8" w:rsidRPr="00DE477F" w14:paraId="58A1BE1C" w14:textId="77777777" w:rsidTr="00E53BB8">
        <w:trPr>
          <w:trHeight w:val="374"/>
          <w:tblHeader/>
        </w:trPr>
        <w:tc>
          <w:tcPr>
            <w:tcW w:w="2226" w:type="dxa"/>
            <w:tcBorders>
              <w:top w:val="double" w:sz="4" w:space="0" w:color="auto"/>
            </w:tcBorders>
            <w:shd w:val="clear" w:color="FFFF00" w:fill="BFBFBF"/>
          </w:tcPr>
          <w:p w14:paraId="3357D0E4" w14:textId="77777777" w:rsidR="00E53BB8" w:rsidRPr="00DE477F" w:rsidRDefault="00E53BB8" w:rsidP="00F32AE7">
            <w:pPr>
              <w:rPr>
                <w:rFonts w:ascii="Palatino Linotype" w:hAnsi="Palatino Linotype"/>
              </w:rPr>
            </w:pPr>
            <w:r w:rsidRPr="00DE477F">
              <w:rPr>
                <w:rFonts w:ascii="Palatino Linotype" w:hAnsi="Palatino Linotype"/>
              </w:rPr>
              <w:t xml:space="preserve">Field </w:t>
            </w:r>
          </w:p>
        </w:tc>
        <w:tc>
          <w:tcPr>
            <w:tcW w:w="1260" w:type="dxa"/>
            <w:tcBorders>
              <w:top w:val="double" w:sz="4" w:space="0" w:color="auto"/>
            </w:tcBorders>
            <w:shd w:val="clear" w:color="FFFF00" w:fill="BFBFBF"/>
          </w:tcPr>
          <w:p w14:paraId="4AF57E30" w14:textId="77777777" w:rsidR="00E53BB8" w:rsidRPr="00DE477F" w:rsidRDefault="00E53BB8" w:rsidP="00F32AE7">
            <w:pPr>
              <w:rPr>
                <w:rFonts w:ascii="Palatino Linotype" w:hAnsi="Palatino Linotype"/>
              </w:rPr>
            </w:pPr>
            <w:r w:rsidRPr="00DE477F">
              <w:rPr>
                <w:rFonts w:ascii="Palatino Linotype" w:hAnsi="Palatino Linotype"/>
              </w:rPr>
              <w:t xml:space="preserve">Format </w:t>
            </w:r>
          </w:p>
        </w:tc>
        <w:tc>
          <w:tcPr>
            <w:tcW w:w="630" w:type="dxa"/>
            <w:tcBorders>
              <w:top w:val="double" w:sz="4" w:space="0" w:color="auto"/>
            </w:tcBorders>
            <w:shd w:val="clear" w:color="FFFF00" w:fill="BFBFBF"/>
          </w:tcPr>
          <w:p w14:paraId="46F6DC97" w14:textId="77777777" w:rsidR="00E53BB8" w:rsidRPr="00DE477F" w:rsidRDefault="00E53BB8" w:rsidP="00F32AE7">
            <w:pPr>
              <w:rPr>
                <w:rFonts w:ascii="Palatino Linotype" w:hAnsi="Palatino Linotype"/>
              </w:rPr>
            </w:pPr>
            <w:r w:rsidRPr="00DE477F">
              <w:rPr>
                <w:rFonts w:ascii="Palatino Linotype" w:hAnsi="Palatino Linotype"/>
              </w:rPr>
              <w:t>Unit</w:t>
            </w:r>
          </w:p>
        </w:tc>
        <w:tc>
          <w:tcPr>
            <w:tcW w:w="5220" w:type="dxa"/>
            <w:tcBorders>
              <w:top w:val="double" w:sz="4" w:space="0" w:color="auto"/>
            </w:tcBorders>
            <w:shd w:val="clear" w:color="FFFF00" w:fill="BFBFBF"/>
          </w:tcPr>
          <w:p w14:paraId="07796EF1" w14:textId="77777777" w:rsidR="00E53BB8" w:rsidRPr="00DE477F" w:rsidRDefault="00E53BB8" w:rsidP="00F32AE7">
            <w:pPr>
              <w:rPr>
                <w:rFonts w:ascii="Palatino Linotype" w:hAnsi="Palatino Linotype"/>
              </w:rPr>
            </w:pPr>
            <w:r w:rsidRPr="00DE477F">
              <w:rPr>
                <w:rFonts w:ascii="Palatino Linotype" w:hAnsi="Palatino Linotype"/>
              </w:rPr>
              <w:t>Description</w:t>
            </w:r>
          </w:p>
        </w:tc>
      </w:tr>
      <w:tr w:rsidR="00E53BB8" w:rsidRPr="00DE477F" w14:paraId="1F83409F" w14:textId="77777777" w:rsidTr="00DE477F">
        <w:trPr>
          <w:trHeight w:val="317"/>
        </w:trPr>
        <w:tc>
          <w:tcPr>
            <w:tcW w:w="2226" w:type="dxa"/>
          </w:tcPr>
          <w:p w14:paraId="5007189B" w14:textId="77777777" w:rsidR="00E53BB8" w:rsidRPr="00DE477F" w:rsidRDefault="00E53BB8" w:rsidP="00F32AE7">
            <w:pPr>
              <w:rPr>
                <w:rFonts w:ascii="Palatino Linotype" w:hAnsi="Palatino Linotype"/>
                <w:sz w:val="20"/>
                <w:szCs w:val="20"/>
              </w:rPr>
            </w:pPr>
            <w:r w:rsidRPr="00DE477F">
              <w:rPr>
                <w:rFonts w:ascii="Palatino Linotype" w:hAnsi="Palatino Linotype"/>
                <w:sz w:val="20"/>
                <w:szCs w:val="20"/>
              </w:rPr>
              <w:t xml:space="preserve">LAB NAME </w:t>
            </w:r>
          </w:p>
        </w:tc>
        <w:tc>
          <w:tcPr>
            <w:tcW w:w="1260" w:type="dxa"/>
          </w:tcPr>
          <w:p w14:paraId="3B47C362" w14:textId="77777777" w:rsidR="00E53BB8" w:rsidRPr="00DE477F" w:rsidRDefault="00E53BB8" w:rsidP="00F32AE7">
            <w:pPr>
              <w:rPr>
                <w:rFonts w:ascii="Palatino Linotype" w:hAnsi="Palatino Linotype"/>
                <w:sz w:val="20"/>
                <w:szCs w:val="20"/>
              </w:rPr>
            </w:pPr>
            <w:r w:rsidRPr="00DE477F">
              <w:rPr>
                <w:rFonts w:ascii="Palatino Linotype" w:hAnsi="Palatino Linotype"/>
                <w:sz w:val="20"/>
                <w:szCs w:val="20"/>
              </w:rPr>
              <w:t xml:space="preserve">Character </w:t>
            </w:r>
          </w:p>
        </w:tc>
        <w:tc>
          <w:tcPr>
            <w:tcW w:w="630" w:type="dxa"/>
          </w:tcPr>
          <w:p w14:paraId="4B1F4E9B" w14:textId="77777777" w:rsidR="00E53BB8" w:rsidRPr="00DE477F" w:rsidRDefault="00E53BB8" w:rsidP="00F32AE7">
            <w:pPr>
              <w:rPr>
                <w:rFonts w:ascii="Palatino Linotype" w:hAnsi="Palatino Linotype"/>
                <w:sz w:val="20"/>
                <w:szCs w:val="20"/>
              </w:rPr>
            </w:pPr>
          </w:p>
        </w:tc>
        <w:tc>
          <w:tcPr>
            <w:tcW w:w="5220" w:type="dxa"/>
          </w:tcPr>
          <w:p w14:paraId="0B177F81" w14:textId="77777777" w:rsidR="00E53BB8" w:rsidRPr="00DE477F" w:rsidRDefault="00E53BB8" w:rsidP="00F32AE7">
            <w:pPr>
              <w:rPr>
                <w:rFonts w:ascii="Palatino Linotype" w:hAnsi="Palatino Linotype"/>
                <w:sz w:val="20"/>
                <w:szCs w:val="20"/>
              </w:rPr>
            </w:pPr>
            <w:r w:rsidRPr="00DE477F">
              <w:rPr>
                <w:rFonts w:ascii="Palatino Linotype" w:hAnsi="Palatino Linotype"/>
                <w:sz w:val="20"/>
                <w:szCs w:val="20"/>
              </w:rPr>
              <w:t>Name of lab</w:t>
            </w:r>
          </w:p>
        </w:tc>
      </w:tr>
      <w:tr w:rsidR="00E53BB8" w:rsidRPr="00DE477F" w14:paraId="3B3331FA" w14:textId="77777777" w:rsidTr="00DE477F">
        <w:trPr>
          <w:trHeight w:val="317"/>
        </w:trPr>
        <w:tc>
          <w:tcPr>
            <w:tcW w:w="2226" w:type="dxa"/>
          </w:tcPr>
          <w:p w14:paraId="0952D58D" w14:textId="77777777" w:rsidR="00E53BB8" w:rsidRPr="00DE477F" w:rsidRDefault="00E53BB8" w:rsidP="00F32AE7">
            <w:pPr>
              <w:rPr>
                <w:rFonts w:ascii="Palatino Linotype" w:hAnsi="Palatino Linotype"/>
                <w:sz w:val="20"/>
                <w:szCs w:val="20"/>
                <w:highlight w:val="yellow"/>
              </w:rPr>
            </w:pPr>
            <w:r w:rsidRPr="00DE477F">
              <w:rPr>
                <w:rFonts w:ascii="Palatino Linotype" w:hAnsi="Palatino Linotype"/>
                <w:sz w:val="20"/>
                <w:szCs w:val="20"/>
              </w:rPr>
              <w:t xml:space="preserve">SITE ID </w:t>
            </w:r>
          </w:p>
        </w:tc>
        <w:tc>
          <w:tcPr>
            <w:tcW w:w="1260" w:type="dxa"/>
          </w:tcPr>
          <w:p w14:paraId="49D74821" w14:textId="77777777" w:rsidR="00E53BB8" w:rsidRPr="00DE477F" w:rsidRDefault="00E53BB8" w:rsidP="00F32AE7">
            <w:pPr>
              <w:rPr>
                <w:rFonts w:ascii="Palatino Linotype" w:hAnsi="Palatino Linotype"/>
                <w:sz w:val="20"/>
                <w:szCs w:val="20"/>
              </w:rPr>
            </w:pPr>
            <w:r w:rsidRPr="00DE477F">
              <w:rPr>
                <w:rFonts w:ascii="Palatino Linotype" w:hAnsi="Palatino Linotype"/>
                <w:sz w:val="20"/>
                <w:szCs w:val="20"/>
              </w:rPr>
              <w:t>Character</w:t>
            </w:r>
          </w:p>
        </w:tc>
        <w:tc>
          <w:tcPr>
            <w:tcW w:w="630" w:type="dxa"/>
          </w:tcPr>
          <w:p w14:paraId="62F705E2" w14:textId="77777777" w:rsidR="00E53BB8" w:rsidRPr="00DE477F" w:rsidRDefault="00E53BB8" w:rsidP="00F32AE7">
            <w:pPr>
              <w:rPr>
                <w:rFonts w:ascii="Palatino Linotype" w:hAnsi="Palatino Linotype"/>
                <w:sz w:val="20"/>
                <w:szCs w:val="20"/>
              </w:rPr>
            </w:pPr>
          </w:p>
        </w:tc>
        <w:tc>
          <w:tcPr>
            <w:tcW w:w="5220" w:type="dxa"/>
          </w:tcPr>
          <w:p w14:paraId="39A99E85" w14:textId="77777777" w:rsidR="00E53BB8" w:rsidRPr="00DE477F" w:rsidRDefault="00E53BB8" w:rsidP="00F32AE7">
            <w:pPr>
              <w:rPr>
                <w:rFonts w:ascii="Palatino Linotype" w:hAnsi="Palatino Linotype"/>
                <w:sz w:val="20"/>
                <w:szCs w:val="20"/>
              </w:rPr>
            </w:pPr>
            <w:r w:rsidRPr="00DE477F">
              <w:rPr>
                <w:rFonts w:ascii="Palatino Linotype" w:hAnsi="Palatino Linotype"/>
                <w:sz w:val="20"/>
                <w:szCs w:val="20"/>
              </w:rPr>
              <w:t>Site identification code</w:t>
            </w:r>
          </w:p>
        </w:tc>
      </w:tr>
      <w:tr w:rsidR="00E53BB8" w:rsidRPr="00DE477F" w14:paraId="35326444" w14:textId="77777777" w:rsidTr="00DE477F">
        <w:trPr>
          <w:trHeight w:val="317"/>
        </w:trPr>
        <w:tc>
          <w:tcPr>
            <w:tcW w:w="2226" w:type="dxa"/>
          </w:tcPr>
          <w:p w14:paraId="36111F9C" w14:textId="77777777" w:rsidR="00E53BB8" w:rsidRPr="00DE477F" w:rsidRDefault="00E53BB8" w:rsidP="00F32AE7">
            <w:pPr>
              <w:rPr>
                <w:rFonts w:ascii="Palatino Linotype" w:hAnsi="Palatino Linotype"/>
                <w:sz w:val="20"/>
                <w:szCs w:val="20"/>
                <w:highlight w:val="yellow"/>
              </w:rPr>
            </w:pPr>
            <w:r w:rsidRPr="00DE477F">
              <w:rPr>
                <w:rFonts w:ascii="Palatino Linotype" w:hAnsi="Palatino Linotype"/>
                <w:sz w:val="20"/>
                <w:szCs w:val="20"/>
              </w:rPr>
              <w:t>DATE COLLECTED</w:t>
            </w:r>
          </w:p>
        </w:tc>
        <w:tc>
          <w:tcPr>
            <w:tcW w:w="1260" w:type="dxa"/>
          </w:tcPr>
          <w:p w14:paraId="49F66AB4" w14:textId="77777777" w:rsidR="00E53BB8" w:rsidRPr="00DE477F" w:rsidRDefault="00E53BB8" w:rsidP="00F32AE7">
            <w:pPr>
              <w:rPr>
                <w:rFonts w:ascii="Palatino Linotype" w:hAnsi="Palatino Linotype"/>
                <w:sz w:val="20"/>
                <w:szCs w:val="20"/>
              </w:rPr>
            </w:pPr>
            <w:r w:rsidRPr="00DE477F">
              <w:rPr>
                <w:rFonts w:ascii="Palatino Linotype" w:hAnsi="Palatino Linotype"/>
                <w:sz w:val="20"/>
                <w:szCs w:val="20"/>
              </w:rPr>
              <w:t>MMDDYY</w:t>
            </w:r>
          </w:p>
        </w:tc>
        <w:tc>
          <w:tcPr>
            <w:tcW w:w="630" w:type="dxa"/>
          </w:tcPr>
          <w:p w14:paraId="0D685CBA" w14:textId="77777777" w:rsidR="00E53BB8" w:rsidRPr="00DE477F" w:rsidRDefault="00E53BB8" w:rsidP="00F32AE7">
            <w:pPr>
              <w:rPr>
                <w:rFonts w:ascii="Palatino Linotype" w:hAnsi="Palatino Linotype"/>
                <w:sz w:val="20"/>
                <w:szCs w:val="20"/>
              </w:rPr>
            </w:pPr>
          </w:p>
        </w:tc>
        <w:tc>
          <w:tcPr>
            <w:tcW w:w="5220" w:type="dxa"/>
          </w:tcPr>
          <w:p w14:paraId="77B9FD2B" w14:textId="77777777" w:rsidR="00E53BB8" w:rsidRPr="00DE477F" w:rsidRDefault="00E53BB8" w:rsidP="00F32AE7">
            <w:pPr>
              <w:rPr>
                <w:rFonts w:ascii="Palatino Linotype" w:hAnsi="Palatino Linotype"/>
                <w:sz w:val="20"/>
                <w:szCs w:val="20"/>
              </w:rPr>
            </w:pPr>
            <w:r w:rsidRPr="00DE477F">
              <w:rPr>
                <w:rFonts w:ascii="Palatino Linotype" w:hAnsi="Palatino Linotype"/>
                <w:sz w:val="20"/>
                <w:szCs w:val="20"/>
              </w:rPr>
              <w:t>Date image was taken</w:t>
            </w:r>
          </w:p>
        </w:tc>
      </w:tr>
      <w:tr w:rsidR="00E53BB8" w:rsidRPr="00DE477F" w14:paraId="0F0FA3CD" w14:textId="77777777" w:rsidTr="00DE477F">
        <w:trPr>
          <w:trHeight w:val="317"/>
        </w:trPr>
        <w:tc>
          <w:tcPr>
            <w:tcW w:w="2226" w:type="dxa"/>
          </w:tcPr>
          <w:p w14:paraId="693D521A" w14:textId="77777777" w:rsidR="00E53BB8" w:rsidRPr="00DE477F" w:rsidRDefault="00E53BB8" w:rsidP="00F32AE7">
            <w:pPr>
              <w:rPr>
                <w:rFonts w:ascii="Palatino Linotype" w:hAnsi="Palatino Linotype"/>
                <w:sz w:val="20"/>
                <w:szCs w:val="20"/>
              </w:rPr>
            </w:pPr>
            <w:r w:rsidRPr="00DE477F">
              <w:rPr>
                <w:rFonts w:ascii="Palatino Linotype" w:hAnsi="Palatino Linotype"/>
                <w:sz w:val="20"/>
                <w:szCs w:val="20"/>
              </w:rPr>
              <w:t>DATE ANALYSIS</w:t>
            </w:r>
          </w:p>
        </w:tc>
        <w:tc>
          <w:tcPr>
            <w:tcW w:w="1260" w:type="dxa"/>
          </w:tcPr>
          <w:p w14:paraId="7083A1A2" w14:textId="77777777" w:rsidR="00E53BB8" w:rsidRPr="00DE477F" w:rsidRDefault="00E53BB8" w:rsidP="00F32AE7">
            <w:pPr>
              <w:rPr>
                <w:rFonts w:ascii="Palatino Linotype" w:hAnsi="Palatino Linotype"/>
                <w:sz w:val="20"/>
                <w:szCs w:val="20"/>
              </w:rPr>
            </w:pPr>
            <w:r w:rsidRPr="00DE477F">
              <w:rPr>
                <w:rFonts w:ascii="Palatino Linotype" w:hAnsi="Palatino Linotype"/>
                <w:sz w:val="20"/>
                <w:szCs w:val="20"/>
              </w:rPr>
              <w:t>MMDDYY</w:t>
            </w:r>
          </w:p>
        </w:tc>
        <w:tc>
          <w:tcPr>
            <w:tcW w:w="630" w:type="dxa"/>
          </w:tcPr>
          <w:p w14:paraId="04DCBD2A" w14:textId="77777777" w:rsidR="00E53BB8" w:rsidRPr="00DE477F" w:rsidRDefault="00E53BB8" w:rsidP="00F32AE7">
            <w:pPr>
              <w:rPr>
                <w:rFonts w:ascii="Palatino Linotype" w:hAnsi="Palatino Linotype"/>
                <w:sz w:val="20"/>
                <w:szCs w:val="20"/>
              </w:rPr>
            </w:pPr>
          </w:p>
        </w:tc>
        <w:tc>
          <w:tcPr>
            <w:tcW w:w="5220" w:type="dxa"/>
          </w:tcPr>
          <w:p w14:paraId="2351AABC" w14:textId="77777777" w:rsidR="00E53BB8" w:rsidRPr="00DE477F" w:rsidRDefault="00E53BB8" w:rsidP="00F32AE7">
            <w:pPr>
              <w:rPr>
                <w:rFonts w:ascii="Palatino Linotype" w:hAnsi="Palatino Linotype"/>
                <w:sz w:val="20"/>
                <w:szCs w:val="20"/>
              </w:rPr>
            </w:pPr>
            <w:r w:rsidRPr="00DE477F">
              <w:rPr>
                <w:rFonts w:ascii="Palatino Linotype" w:hAnsi="Palatino Linotype"/>
                <w:sz w:val="20"/>
                <w:szCs w:val="20"/>
              </w:rPr>
              <w:t>Date image was analyzed</w:t>
            </w:r>
          </w:p>
        </w:tc>
      </w:tr>
      <w:tr w:rsidR="00E53BB8" w:rsidRPr="00DE477F" w14:paraId="26FF2FC9" w14:textId="77777777" w:rsidTr="00F32AE7">
        <w:trPr>
          <w:trHeight w:val="303"/>
        </w:trPr>
        <w:tc>
          <w:tcPr>
            <w:tcW w:w="2226" w:type="dxa"/>
          </w:tcPr>
          <w:p w14:paraId="660B971C" w14:textId="77777777" w:rsidR="00E53BB8" w:rsidRPr="00DE477F" w:rsidRDefault="00E53BB8" w:rsidP="00F32AE7">
            <w:pPr>
              <w:numPr>
                <w:ilvl w:val="12"/>
                <w:numId w:val="0"/>
              </w:numPr>
              <w:tabs>
                <w:tab w:val="left" w:pos="-1548"/>
                <w:tab w:val="left" w:pos="0"/>
                <w:tab w:val="left" w:pos="720"/>
                <w:tab w:val="left" w:pos="1440"/>
                <w:tab w:val="left" w:pos="2160"/>
              </w:tabs>
              <w:spacing w:before="19" w:after="19"/>
              <w:rPr>
                <w:rFonts w:ascii="Palatino Linotype" w:hAnsi="Palatino Linotype"/>
                <w:sz w:val="20"/>
                <w:szCs w:val="18"/>
              </w:rPr>
            </w:pPr>
            <w:r w:rsidRPr="00DE477F">
              <w:rPr>
                <w:rFonts w:ascii="Palatino Linotype" w:hAnsi="Palatino Linotype"/>
                <w:color w:val="000000"/>
                <w:sz w:val="20"/>
                <w:szCs w:val="18"/>
              </w:rPr>
              <w:t>ANOXIC_VOID_NUM</w:t>
            </w:r>
          </w:p>
        </w:tc>
        <w:tc>
          <w:tcPr>
            <w:tcW w:w="1260" w:type="dxa"/>
          </w:tcPr>
          <w:p w14:paraId="65B0EA61" w14:textId="77777777" w:rsidR="00E53BB8" w:rsidRPr="00DE477F" w:rsidRDefault="00E53BB8" w:rsidP="00F32AE7">
            <w:pPr>
              <w:rPr>
                <w:rFonts w:ascii="Palatino Linotype" w:hAnsi="Palatino Linotype"/>
                <w:sz w:val="20"/>
                <w:szCs w:val="20"/>
              </w:rPr>
            </w:pPr>
            <w:r w:rsidRPr="00DE477F">
              <w:rPr>
                <w:rFonts w:ascii="Palatino Linotype" w:hAnsi="Palatino Linotype"/>
                <w:sz w:val="20"/>
                <w:szCs w:val="20"/>
              </w:rPr>
              <w:t>Numeric</w:t>
            </w:r>
          </w:p>
        </w:tc>
        <w:tc>
          <w:tcPr>
            <w:tcW w:w="630" w:type="dxa"/>
          </w:tcPr>
          <w:p w14:paraId="4F1C89F1" w14:textId="77777777" w:rsidR="00E53BB8" w:rsidRPr="00DE477F" w:rsidRDefault="00E53BB8" w:rsidP="00F32AE7">
            <w:pPr>
              <w:rPr>
                <w:rFonts w:ascii="Palatino Linotype" w:hAnsi="Palatino Linotype"/>
                <w:sz w:val="20"/>
                <w:szCs w:val="20"/>
              </w:rPr>
            </w:pPr>
          </w:p>
        </w:tc>
        <w:tc>
          <w:tcPr>
            <w:tcW w:w="5220" w:type="dxa"/>
          </w:tcPr>
          <w:p w14:paraId="14E4C250" w14:textId="77777777" w:rsidR="00E53BB8" w:rsidRPr="00DE477F" w:rsidRDefault="00E53BB8" w:rsidP="00F32AE7">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18"/>
              </w:rPr>
            </w:pPr>
            <w:r w:rsidRPr="00DE477F">
              <w:rPr>
                <w:rFonts w:ascii="Palatino Linotype" w:hAnsi="Palatino Linotype"/>
                <w:color w:val="000000"/>
                <w:sz w:val="20"/>
                <w:szCs w:val="18"/>
              </w:rPr>
              <w:t>Number of water-filled spaces in sediment that appear to be abandoned feeding voids</w:t>
            </w:r>
          </w:p>
        </w:tc>
      </w:tr>
      <w:tr w:rsidR="00E53BB8" w:rsidRPr="00DE477F" w14:paraId="1A9BB9F5" w14:textId="77777777" w:rsidTr="00DE477F">
        <w:trPr>
          <w:trHeight w:val="317"/>
        </w:trPr>
        <w:tc>
          <w:tcPr>
            <w:tcW w:w="2226" w:type="dxa"/>
          </w:tcPr>
          <w:p w14:paraId="26D8F8C1" w14:textId="77777777" w:rsidR="00E53BB8" w:rsidRPr="00DE477F" w:rsidRDefault="00E53BB8" w:rsidP="00F32AE7">
            <w:pPr>
              <w:numPr>
                <w:ilvl w:val="12"/>
                <w:numId w:val="0"/>
              </w:numPr>
              <w:tabs>
                <w:tab w:val="left" w:pos="-1548"/>
                <w:tab w:val="left" w:pos="0"/>
                <w:tab w:val="left" w:pos="720"/>
                <w:tab w:val="left" w:pos="1440"/>
                <w:tab w:val="left" w:pos="2160"/>
              </w:tabs>
              <w:spacing w:before="19" w:after="19"/>
              <w:rPr>
                <w:rFonts w:ascii="Palatino Linotype" w:hAnsi="Palatino Linotype"/>
                <w:sz w:val="20"/>
                <w:szCs w:val="18"/>
              </w:rPr>
            </w:pPr>
            <w:r w:rsidRPr="00DE477F">
              <w:rPr>
                <w:rFonts w:ascii="Palatino Linotype" w:hAnsi="Palatino Linotype"/>
                <w:color w:val="000000"/>
                <w:sz w:val="20"/>
                <w:szCs w:val="18"/>
              </w:rPr>
              <w:t>AVG_PEN</w:t>
            </w:r>
          </w:p>
        </w:tc>
        <w:tc>
          <w:tcPr>
            <w:tcW w:w="1260" w:type="dxa"/>
          </w:tcPr>
          <w:p w14:paraId="6CCBC992" w14:textId="77777777" w:rsidR="00E53BB8" w:rsidRPr="00DE477F" w:rsidRDefault="00E53BB8" w:rsidP="00F32AE7">
            <w:pPr>
              <w:rPr>
                <w:rFonts w:ascii="Palatino Linotype" w:hAnsi="Palatino Linotype"/>
                <w:sz w:val="20"/>
                <w:szCs w:val="20"/>
              </w:rPr>
            </w:pPr>
            <w:r w:rsidRPr="00DE477F">
              <w:rPr>
                <w:rFonts w:ascii="Palatino Linotype" w:hAnsi="Palatino Linotype"/>
                <w:sz w:val="20"/>
                <w:szCs w:val="20"/>
              </w:rPr>
              <w:t>Numeric</w:t>
            </w:r>
          </w:p>
        </w:tc>
        <w:tc>
          <w:tcPr>
            <w:tcW w:w="630" w:type="dxa"/>
          </w:tcPr>
          <w:p w14:paraId="6100CE7D" w14:textId="77777777" w:rsidR="00E53BB8" w:rsidRPr="00DE477F" w:rsidRDefault="00E53BB8" w:rsidP="00F32AE7">
            <w:pPr>
              <w:rPr>
                <w:rFonts w:ascii="Palatino Linotype" w:hAnsi="Palatino Linotype"/>
                <w:sz w:val="20"/>
                <w:szCs w:val="20"/>
              </w:rPr>
            </w:pPr>
            <w:r w:rsidRPr="00DE477F">
              <w:rPr>
                <w:rFonts w:ascii="Palatino Linotype" w:hAnsi="Palatino Linotype"/>
                <w:sz w:val="20"/>
                <w:szCs w:val="20"/>
              </w:rPr>
              <w:t>cm</w:t>
            </w:r>
          </w:p>
        </w:tc>
        <w:tc>
          <w:tcPr>
            <w:tcW w:w="5220" w:type="dxa"/>
          </w:tcPr>
          <w:p w14:paraId="76FE7357" w14:textId="77777777" w:rsidR="00E53BB8" w:rsidRPr="00DE477F" w:rsidRDefault="00E53BB8" w:rsidP="00F32AE7">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18"/>
              </w:rPr>
            </w:pPr>
            <w:r w:rsidRPr="00DE477F">
              <w:rPr>
                <w:rFonts w:ascii="Palatino Linotype" w:hAnsi="Palatino Linotype"/>
                <w:color w:val="000000"/>
                <w:sz w:val="20"/>
                <w:szCs w:val="18"/>
              </w:rPr>
              <w:t>Average penetration</w:t>
            </w:r>
          </w:p>
        </w:tc>
      </w:tr>
      <w:tr w:rsidR="00E53BB8" w:rsidRPr="00DE477F" w14:paraId="341240EA" w14:textId="77777777" w:rsidTr="00F32AE7">
        <w:trPr>
          <w:trHeight w:val="303"/>
        </w:trPr>
        <w:tc>
          <w:tcPr>
            <w:tcW w:w="2226" w:type="dxa"/>
          </w:tcPr>
          <w:p w14:paraId="6339AE77" w14:textId="77777777" w:rsidR="00E53BB8" w:rsidRPr="00DE477F" w:rsidRDefault="00E53BB8" w:rsidP="00F32AE7">
            <w:pPr>
              <w:numPr>
                <w:ilvl w:val="12"/>
                <w:numId w:val="0"/>
              </w:numPr>
              <w:tabs>
                <w:tab w:val="left" w:pos="-1548"/>
                <w:tab w:val="left" w:pos="0"/>
                <w:tab w:val="left" w:pos="720"/>
                <w:tab w:val="left" w:pos="1440"/>
                <w:tab w:val="left" w:pos="2160"/>
              </w:tabs>
              <w:spacing w:before="19" w:after="19"/>
              <w:rPr>
                <w:rFonts w:ascii="Palatino Linotype" w:hAnsi="Palatino Linotype"/>
                <w:sz w:val="20"/>
                <w:szCs w:val="18"/>
              </w:rPr>
            </w:pPr>
            <w:r w:rsidRPr="00DE477F">
              <w:rPr>
                <w:rFonts w:ascii="Palatino Linotype" w:hAnsi="Palatino Linotype"/>
                <w:color w:val="000000"/>
                <w:sz w:val="20"/>
                <w:szCs w:val="18"/>
              </w:rPr>
              <w:t>AVG_RPD</w:t>
            </w:r>
          </w:p>
        </w:tc>
        <w:tc>
          <w:tcPr>
            <w:tcW w:w="1260" w:type="dxa"/>
          </w:tcPr>
          <w:p w14:paraId="36E6E97E" w14:textId="77777777" w:rsidR="00E53BB8" w:rsidRPr="00DE477F" w:rsidRDefault="00E53BB8" w:rsidP="00F32AE7">
            <w:pPr>
              <w:numPr>
                <w:ilvl w:val="12"/>
                <w:numId w:val="0"/>
              </w:numPr>
              <w:tabs>
                <w:tab w:val="left" w:pos="-1548"/>
                <w:tab w:val="left" w:pos="0"/>
                <w:tab w:val="left" w:pos="720"/>
                <w:tab w:val="left" w:pos="1440"/>
                <w:tab w:val="left" w:pos="2160"/>
              </w:tabs>
              <w:spacing w:before="19" w:after="19"/>
              <w:rPr>
                <w:rFonts w:ascii="Palatino Linotype" w:hAnsi="Palatino Linotype"/>
                <w:sz w:val="20"/>
                <w:szCs w:val="18"/>
              </w:rPr>
            </w:pPr>
            <w:r w:rsidRPr="00DE477F">
              <w:rPr>
                <w:rFonts w:ascii="Palatino Linotype" w:hAnsi="Palatino Linotype"/>
                <w:sz w:val="20"/>
                <w:szCs w:val="20"/>
              </w:rPr>
              <w:t>Numeric</w:t>
            </w:r>
          </w:p>
        </w:tc>
        <w:tc>
          <w:tcPr>
            <w:tcW w:w="630" w:type="dxa"/>
          </w:tcPr>
          <w:p w14:paraId="53984D94" w14:textId="77777777" w:rsidR="00E53BB8" w:rsidRPr="00DE477F" w:rsidRDefault="00E53BB8" w:rsidP="00F32AE7">
            <w:pPr>
              <w:rPr>
                <w:rFonts w:ascii="Palatino Linotype" w:hAnsi="Palatino Linotype"/>
                <w:sz w:val="20"/>
                <w:szCs w:val="20"/>
              </w:rPr>
            </w:pPr>
            <w:r w:rsidRPr="00DE477F">
              <w:rPr>
                <w:rFonts w:ascii="Palatino Linotype" w:hAnsi="Palatino Linotype"/>
                <w:sz w:val="20"/>
                <w:szCs w:val="20"/>
              </w:rPr>
              <w:t>cm</w:t>
            </w:r>
          </w:p>
        </w:tc>
        <w:tc>
          <w:tcPr>
            <w:tcW w:w="5220" w:type="dxa"/>
          </w:tcPr>
          <w:p w14:paraId="14E5198F" w14:textId="77777777" w:rsidR="00E53BB8" w:rsidRPr="00DE477F" w:rsidRDefault="00E53BB8" w:rsidP="00F32AE7">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18"/>
              </w:rPr>
            </w:pPr>
            <w:r w:rsidRPr="00DE477F">
              <w:rPr>
                <w:rFonts w:ascii="Palatino Linotype" w:hAnsi="Palatino Linotype"/>
                <w:color w:val="000000"/>
                <w:sz w:val="20"/>
                <w:szCs w:val="18"/>
              </w:rPr>
              <w:t>Average depth of the apparent color redox potential discontinuity layer</w:t>
            </w:r>
          </w:p>
        </w:tc>
      </w:tr>
      <w:tr w:rsidR="00E53BB8" w:rsidRPr="00DE477F" w14:paraId="3532FAD1" w14:textId="77777777" w:rsidTr="00DE477F">
        <w:trPr>
          <w:trHeight w:val="317"/>
        </w:trPr>
        <w:tc>
          <w:tcPr>
            <w:tcW w:w="2226" w:type="dxa"/>
          </w:tcPr>
          <w:p w14:paraId="3B51332A" w14:textId="77777777" w:rsidR="00E53BB8" w:rsidRPr="00DE477F" w:rsidRDefault="00E53BB8" w:rsidP="00F32AE7">
            <w:pPr>
              <w:numPr>
                <w:ilvl w:val="12"/>
                <w:numId w:val="0"/>
              </w:numPr>
              <w:tabs>
                <w:tab w:val="left" w:pos="-1548"/>
                <w:tab w:val="left" w:pos="0"/>
                <w:tab w:val="left" w:pos="720"/>
                <w:tab w:val="left" w:pos="1440"/>
                <w:tab w:val="left" w:pos="2160"/>
              </w:tabs>
              <w:spacing w:before="19" w:after="19"/>
              <w:rPr>
                <w:rFonts w:ascii="Palatino Linotype" w:hAnsi="Palatino Linotype"/>
                <w:sz w:val="20"/>
                <w:szCs w:val="18"/>
              </w:rPr>
            </w:pPr>
            <w:r w:rsidRPr="00DE477F">
              <w:rPr>
                <w:rFonts w:ascii="Palatino Linotype" w:hAnsi="Palatino Linotype"/>
                <w:color w:val="000000"/>
                <w:sz w:val="20"/>
                <w:szCs w:val="18"/>
              </w:rPr>
              <w:t>BURR_NO</w:t>
            </w:r>
          </w:p>
        </w:tc>
        <w:tc>
          <w:tcPr>
            <w:tcW w:w="1260" w:type="dxa"/>
          </w:tcPr>
          <w:p w14:paraId="3524AA26" w14:textId="77777777" w:rsidR="00E53BB8" w:rsidRPr="00DE477F" w:rsidRDefault="00E53BB8" w:rsidP="00F32AE7">
            <w:pPr>
              <w:numPr>
                <w:ilvl w:val="12"/>
                <w:numId w:val="0"/>
              </w:numPr>
              <w:tabs>
                <w:tab w:val="left" w:pos="-1548"/>
                <w:tab w:val="left" w:pos="0"/>
                <w:tab w:val="left" w:pos="720"/>
                <w:tab w:val="left" w:pos="1440"/>
                <w:tab w:val="left" w:pos="2160"/>
              </w:tabs>
              <w:spacing w:before="19" w:after="19"/>
              <w:rPr>
                <w:rFonts w:ascii="Palatino Linotype" w:hAnsi="Palatino Linotype"/>
                <w:sz w:val="20"/>
                <w:szCs w:val="18"/>
              </w:rPr>
            </w:pPr>
            <w:r w:rsidRPr="00DE477F">
              <w:rPr>
                <w:rFonts w:ascii="Palatino Linotype" w:hAnsi="Palatino Linotype"/>
                <w:sz w:val="20"/>
                <w:szCs w:val="20"/>
              </w:rPr>
              <w:t>Numeric</w:t>
            </w:r>
          </w:p>
        </w:tc>
        <w:tc>
          <w:tcPr>
            <w:tcW w:w="630" w:type="dxa"/>
          </w:tcPr>
          <w:p w14:paraId="5AA0501D" w14:textId="77777777" w:rsidR="00E53BB8" w:rsidRPr="00DE477F" w:rsidRDefault="00E53BB8" w:rsidP="00F32AE7">
            <w:pPr>
              <w:rPr>
                <w:rFonts w:ascii="Palatino Linotype" w:hAnsi="Palatino Linotype"/>
                <w:sz w:val="20"/>
                <w:szCs w:val="20"/>
              </w:rPr>
            </w:pPr>
          </w:p>
        </w:tc>
        <w:tc>
          <w:tcPr>
            <w:tcW w:w="5220" w:type="dxa"/>
          </w:tcPr>
          <w:p w14:paraId="532E6058" w14:textId="77777777" w:rsidR="00E53BB8" w:rsidRPr="00DE477F" w:rsidRDefault="00E53BB8" w:rsidP="00F32AE7">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18"/>
              </w:rPr>
            </w:pPr>
            <w:r w:rsidRPr="00DE477F">
              <w:rPr>
                <w:rFonts w:ascii="Palatino Linotype" w:hAnsi="Palatino Linotype"/>
                <w:color w:val="000000"/>
                <w:sz w:val="20"/>
                <w:szCs w:val="18"/>
              </w:rPr>
              <w:t>Number of burrows</w:t>
            </w:r>
          </w:p>
        </w:tc>
      </w:tr>
      <w:tr w:rsidR="00E53BB8" w:rsidRPr="00DE477F" w14:paraId="2D94A15A" w14:textId="77777777" w:rsidTr="00F32AE7">
        <w:trPr>
          <w:trHeight w:val="303"/>
        </w:trPr>
        <w:tc>
          <w:tcPr>
            <w:tcW w:w="2226" w:type="dxa"/>
          </w:tcPr>
          <w:p w14:paraId="7FCCFE83" w14:textId="77777777" w:rsidR="00E53BB8" w:rsidRPr="00DE477F" w:rsidRDefault="00E53BB8" w:rsidP="00F32AE7">
            <w:pPr>
              <w:numPr>
                <w:ilvl w:val="12"/>
                <w:numId w:val="0"/>
              </w:numPr>
              <w:tabs>
                <w:tab w:val="left" w:pos="-1548"/>
                <w:tab w:val="left" w:pos="0"/>
                <w:tab w:val="left" w:pos="720"/>
                <w:tab w:val="left" w:pos="1440"/>
                <w:tab w:val="left" w:pos="2160"/>
              </w:tabs>
              <w:spacing w:before="19" w:after="19"/>
              <w:rPr>
                <w:rFonts w:ascii="Palatino Linotype" w:hAnsi="Palatino Linotype"/>
                <w:sz w:val="20"/>
                <w:szCs w:val="18"/>
              </w:rPr>
            </w:pPr>
            <w:r w:rsidRPr="00DE477F">
              <w:rPr>
                <w:rFonts w:ascii="Palatino Linotype" w:hAnsi="Palatino Linotype"/>
                <w:color w:val="000000"/>
                <w:sz w:val="20"/>
                <w:szCs w:val="18"/>
              </w:rPr>
              <w:t>GAS_VOID_NUM</w:t>
            </w:r>
          </w:p>
        </w:tc>
        <w:tc>
          <w:tcPr>
            <w:tcW w:w="1260" w:type="dxa"/>
          </w:tcPr>
          <w:p w14:paraId="764CD894" w14:textId="77777777" w:rsidR="00E53BB8" w:rsidRPr="00DE477F" w:rsidRDefault="00E53BB8" w:rsidP="00F32AE7">
            <w:pPr>
              <w:rPr>
                <w:rFonts w:ascii="Palatino Linotype" w:hAnsi="Palatino Linotype"/>
                <w:sz w:val="20"/>
                <w:szCs w:val="20"/>
              </w:rPr>
            </w:pPr>
            <w:r w:rsidRPr="00DE477F">
              <w:rPr>
                <w:rFonts w:ascii="Palatino Linotype" w:hAnsi="Palatino Linotype"/>
                <w:sz w:val="20"/>
                <w:szCs w:val="20"/>
              </w:rPr>
              <w:t>Numeric</w:t>
            </w:r>
          </w:p>
        </w:tc>
        <w:tc>
          <w:tcPr>
            <w:tcW w:w="630" w:type="dxa"/>
          </w:tcPr>
          <w:p w14:paraId="7D1DA2AB" w14:textId="77777777" w:rsidR="00E53BB8" w:rsidRPr="00DE477F" w:rsidRDefault="00E53BB8" w:rsidP="00F32AE7">
            <w:pPr>
              <w:rPr>
                <w:rFonts w:ascii="Palatino Linotype" w:hAnsi="Palatino Linotype"/>
                <w:sz w:val="20"/>
                <w:szCs w:val="20"/>
              </w:rPr>
            </w:pPr>
          </w:p>
        </w:tc>
        <w:tc>
          <w:tcPr>
            <w:tcW w:w="5220" w:type="dxa"/>
          </w:tcPr>
          <w:p w14:paraId="74F67287" w14:textId="77777777" w:rsidR="00E53BB8" w:rsidRPr="00DE477F" w:rsidRDefault="00E53BB8" w:rsidP="00F32AE7">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18"/>
              </w:rPr>
            </w:pPr>
            <w:r w:rsidRPr="00DE477F">
              <w:rPr>
                <w:rFonts w:ascii="Palatino Linotype" w:hAnsi="Palatino Linotype"/>
                <w:color w:val="000000"/>
                <w:sz w:val="20"/>
                <w:szCs w:val="18"/>
              </w:rPr>
              <w:t>Number of gas filled spaces in sediment resulting from methanogenesis</w:t>
            </w:r>
          </w:p>
        </w:tc>
      </w:tr>
      <w:tr w:rsidR="00E53BB8" w:rsidRPr="00DE477F" w14:paraId="5B03546F" w14:textId="77777777" w:rsidTr="00DE477F">
        <w:trPr>
          <w:trHeight w:val="317"/>
        </w:trPr>
        <w:tc>
          <w:tcPr>
            <w:tcW w:w="2226" w:type="dxa"/>
          </w:tcPr>
          <w:p w14:paraId="39FEBA5C" w14:textId="77777777" w:rsidR="00E53BB8" w:rsidRPr="00DE477F" w:rsidRDefault="00E53BB8" w:rsidP="00F32AE7">
            <w:pPr>
              <w:numPr>
                <w:ilvl w:val="12"/>
                <w:numId w:val="0"/>
              </w:numPr>
              <w:tabs>
                <w:tab w:val="left" w:pos="-1548"/>
                <w:tab w:val="left" w:pos="0"/>
                <w:tab w:val="left" w:pos="720"/>
                <w:tab w:val="left" w:pos="1440"/>
                <w:tab w:val="left" w:pos="2160"/>
              </w:tabs>
              <w:spacing w:before="19" w:after="19"/>
              <w:rPr>
                <w:rFonts w:ascii="Palatino Linotype" w:hAnsi="Palatino Linotype"/>
                <w:sz w:val="20"/>
                <w:szCs w:val="18"/>
              </w:rPr>
            </w:pPr>
            <w:r w:rsidRPr="00DE477F">
              <w:rPr>
                <w:rFonts w:ascii="Palatino Linotype" w:hAnsi="Palatino Linotype"/>
                <w:color w:val="000000"/>
                <w:sz w:val="20"/>
                <w:szCs w:val="18"/>
              </w:rPr>
              <w:t>GRN_SZ</w:t>
            </w:r>
          </w:p>
        </w:tc>
        <w:tc>
          <w:tcPr>
            <w:tcW w:w="1260" w:type="dxa"/>
          </w:tcPr>
          <w:p w14:paraId="7C402BE4" w14:textId="77777777" w:rsidR="00E53BB8" w:rsidRPr="00DE477F" w:rsidRDefault="00E53BB8" w:rsidP="00F32AE7">
            <w:pPr>
              <w:rPr>
                <w:rFonts w:ascii="Palatino Linotype" w:hAnsi="Palatino Linotype"/>
                <w:sz w:val="20"/>
                <w:szCs w:val="20"/>
              </w:rPr>
            </w:pPr>
            <w:r w:rsidRPr="00DE477F">
              <w:rPr>
                <w:rFonts w:ascii="Palatino Linotype" w:hAnsi="Palatino Linotype"/>
                <w:sz w:val="20"/>
                <w:szCs w:val="20"/>
              </w:rPr>
              <w:t>Numeric</w:t>
            </w:r>
          </w:p>
        </w:tc>
        <w:tc>
          <w:tcPr>
            <w:tcW w:w="630" w:type="dxa"/>
          </w:tcPr>
          <w:p w14:paraId="44E0CD2D" w14:textId="77777777" w:rsidR="00E53BB8" w:rsidRPr="00DE477F" w:rsidRDefault="00E53BB8" w:rsidP="00F32AE7">
            <w:pPr>
              <w:rPr>
                <w:rFonts w:ascii="Palatino Linotype" w:hAnsi="Palatino Linotype"/>
                <w:sz w:val="20"/>
                <w:szCs w:val="20"/>
              </w:rPr>
            </w:pPr>
          </w:p>
        </w:tc>
        <w:tc>
          <w:tcPr>
            <w:tcW w:w="5220" w:type="dxa"/>
          </w:tcPr>
          <w:p w14:paraId="7F2C2138" w14:textId="77777777" w:rsidR="00E53BB8" w:rsidRPr="00DE477F" w:rsidRDefault="00E53BB8" w:rsidP="00F32AE7">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18"/>
              </w:rPr>
            </w:pPr>
            <w:r w:rsidRPr="00DE477F">
              <w:rPr>
                <w:rFonts w:ascii="Palatino Linotype" w:hAnsi="Palatino Linotype"/>
                <w:color w:val="000000"/>
                <w:sz w:val="20"/>
                <w:szCs w:val="18"/>
              </w:rPr>
              <w:t>Sediment grain size</w:t>
            </w:r>
          </w:p>
        </w:tc>
      </w:tr>
      <w:tr w:rsidR="00E53BB8" w:rsidRPr="00DE477F" w14:paraId="766336EE" w14:textId="77777777" w:rsidTr="00DE477F">
        <w:trPr>
          <w:trHeight w:val="317"/>
        </w:trPr>
        <w:tc>
          <w:tcPr>
            <w:tcW w:w="2226" w:type="dxa"/>
          </w:tcPr>
          <w:p w14:paraId="29CB002A" w14:textId="77777777" w:rsidR="00E53BB8" w:rsidRPr="00DE477F" w:rsidRDefault="00E53BB8" w:rsidP="00F32AE7">
            <w:pPr>
              <w:numPr>
                <w:ilvl w:val="12"/>
                <w:numId w:val="0"/>
              </w:numPr>
              <w:tabs>
                <w:tab w:val="left" w:pos="-1548"/>
                <w:tab w:val="left" w:pos="0"/>
                <w:tab w:val="left" w:pos="720"/>
                <w:tab w:val="left" w:pos="1440"/>
                <w:tab w:val="left" w:pos="2160"/>
              </w:tabs>
              <w:spacing w:before="19" w:after="19"/>
              <w:rPr>
                <w:rFonts w:ascii="Palatino Linotype" w:hAnsi="Palatino Linotype"/>
                <w:sz w:val="20"/>
                <w:szCs w:val="18"/>
              </w:rPr>
            </w:pPr>
            <w:r w:rsidRPr="00DE477F">
              <w:rPr>
                <w:rFonts w:ascii="Palatino Linotype" w:hAnsi="Palatino Linotype"/>
                <w:color w:val="000000"/>
                <w:sz w:val="20"/>
                <w:szCs w:val="18"/>
              </w:rPr>
              <w:t>OSI</w:t>
            </w:r>
          </w:p>
        </w:tc>
        <w:tc>
          <w:tcPr>
            <w:tcW w:w="1260" w:type="dxa"/>
          </w:tcPr>
          <w:p w14:paraId="6BD21CED" w14:textId="77777777" w:rsidR="00E53BB8" w:rsidRPr="00DE477F" w:rsidRDefault="00E53BB8" w:rsidP="00F32AE7">
            <w:pPr>
              <w:rPr>
                <w:rFonts w:ascii="Palatino Linotype" w:hAnsi="Palatino Linotype"/>
                <w:sz w:val="20"/>
                <w:szCs w:val="20"/>
              </w:rPr>
            </w:pPr>
            <w:r w:rsidRPr="00DE477F">
              <w:rPr>
                <w:rFonts w:ascii="Palatino Linotype" w:hAnsi="Palatino Linotype"/>
                <w:sz w:val="20"/>
                <w:szCs w:val="20"/>
              </w:rPr>
              <w:t>Numeric</w:t>
            </w:r>
          </w:p>
        </w:tc>
        <w:tc>
          <w:tcPr>
            <w:tcW w:w="630" w:type="dxa"/>
          </w:tcPr>
          <w:p w14:paraId="76ACAFD9" w14:textId="77777777" w:rsidR="00E53BB8" w:rsidRPr="00DE477F" w:rsidRDefault="00E53BB8" w:rsidP="00F32AE7">
            <w:pPr>
              <w:rPr>
                <w:rFonts w:ascii="Palatino Linotype" w:hAnsi="Palatino Linotype"/>
                <w:sz w:val="20"/>
                <w:szCs w:val="20"/>
              </w:rPr>
            </w:pPr>
          </w:p>
        </w:tc>
        <w:tc>
          <w:tcPr>
            <w:tcW w:w="5220" w:type="dxa"/>
          </w:tcPr>
          <w:p w14:paraId="59E30C7E" w14:textId="77777777" w:rsidR="00E53BB8" w:rsidRPr="00DE477F" w:rsidRDefault="00E53BB8" w:rsidP="00F32AE7">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18"/>
              </w:rPr>
            </w:pPr>
            <w:r w:rsidRPr="00DE477F">
              <w:rPr>
                <w:rFonts w:ascii="Palatino Linotype" w:hAnsi="Palatino Linotype"/>
                <w:color w:val="000000"/>
                <w:sz w:val="20"/>
                <w:szCs w:val="18"/>
              </w:rPr>
              <w:t>Organism-Sediment Index</w:t>
            </w:r>
          </w:p>
        </w:tc>
      </w:tr>
      <w:tr w:rsidR="00E53BB8" w:rsidRPr="00DE477F" w14:paraId="5D1F5C3E" w14:textId="77777777" w:rsidTr="00F32AE7">
        <w:trPr>
          <w:trHeight w:val="274"/>
        </w:trPr>
        <w:tc>
          <w:tcPr>
            <w:tcW w:w="2226" w:type="dxa"/>
          </w:tcPr>
          <w:p w14:paraId="573F3DA6" w14:textId="77777777" w:rsidR="00E53BB8" w:rsidRPr="00DE477F" w:rsidRDefault="00E53BB8" w:rsidP="00F32AE7">
            <w:pPr>
              <w:numPr>
                <w:ilvl w:val="12"/>
                <w:numId w:val="0"/>
              </w:numPr>
              <w:tabs>
                <w:tab w:val="left" w:pos="-1548"/>
                <w:tab w:val="left" w:pos="0"/>
                <w:tab w:val="left" w:pos="720"/>
                <w:tab w:val="left" w:pos="1440"/>
                <w:tab w:val="left" w:pos="2160"/>
              </w:tabs>
              <w:spacing w:before="19" w:after="19"/>
              <w:rPr>
                <w:rFonts w:ascii="Palatino Linotype" w:hAnsi="Palatino Linotype"/>
                <w:sz w:val="20"/>
                <w:szCs w:val="18"/>
              </w:rPr>
            </w:pPr>
            <w:r w:rsidRPr="00DE477F">
              <w:rPr>
                <w:rFonts w:ascii="Palatino Linotype" w:hAnsi="Palatino Linotype"/>
                <w:color w:val="000000"/>
                <w:sz w:val="20"/>
                <w:szCs w:val="18"/>
              </w:rPr>
              <w:t>OXIC_VOID_NUM</w:t>
            </w:r>
          </w:p>
        </w:tc>
        <w:tc>
          <w:tcPr>
            <w:tcW w:w="1260" w:type="dxa"/>
          </w:tcPr>
          <w:p w14:paraId="302CE671" w14:textId="77777777" w:rsidR="00E53BB8" w:rsidRPr="00DE477F" w:rsidRDefault="00E53BB8" w:rsidP="00F32AE7">
            <w:pPr>
              <w:rPr>
                <w:rFonts w:ascii="Palatino Linotype" w:hAnsi="Palatino Linotype"/>
              </w:rPr>
            </w:pPr>
            <w:r w:rsidRPr="00DE477F">
              <w:rPr>
                <w:rFonts w:ascii="Palatino Linotype" w:hAnsi="Palatino Linotype"/>
                <w:sz w:val="20"/>
                <w:szCs w:val="20"/>
              </w:rPr>
              <w:t>Numeric</w:t>
            </w:r>
          </w:p>
        </w:tc>
        <w:tc>
          <w:tcPr>
            <w:tcW w:w="630" w:type="dxa"/>
          </w:tcPr>
          <w:p w14:paraId="45914E6C" w14:textId="77777777" w:rsidR="00E53BB8" w:rsidRPr="00DE477F" w:rsidRDefault="00E53BB8" w:rsidP="00F32AE7">
            <w:pPr>
              <w:rPr>
                <w:rFonts w:ascii="Palatino Linotype" w:hAnsi="Palatino Linotype"/>
                <w:sz w:val="20"/>
                <w:szCs w:val="20"/>
              </w:rPr>
            </w:pPr>
          </w:p>
        </w:tc>
        <w:tc>
          <w:tcPr>
            <w:tcW w:w="5220" w:type="dxa"/>
          </w:tcPr>
          <w:p w14:paraId="727A691C" w14:textId="77777777" w:rsidR="00E53BB8" w:rsidRPr="00DE477F" w:rsidRDefault="00E53BB8" w:rsidP="00F32AE7">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18"/>
              </w:rPr>
            </w:pPr>
            <w:r w:rsidRPr="00DE477F">
              <w:rPr>
                <w:rFonts w:ascii="Palatino Linotype" w:hAnsi="Palatino Linotype"/>
                <w:color w:val="000000"/>
                <w:sz w:val="20"/>
                <w:szCs w:val="18"/>
              </w:rPr>
              <w:t>Number of active, water-filled spaces in sediment resulting from sub-surface feeding activity of infauna</w:t>
            </w:r>
          </w:p>
        </w:tc>
      </w:tr>
      <w:tr w:rsidR="00E53BB8" w:rsidRPr="00DE477F" w14:paraId="3CC155CC" w14:textId="77777777" w:rsidTr="00DE477F">
        <w:trPr>
          <w:trHeight w:val="317"/>
        </w:trPr>
        <w:tc>
          <w:tcPr>
            <w:tcW w:w="2226" w:type="dxa"/>
          </w:tcPr>
          <w:p w14:paraId="1722A725" w14:textId="77777777" w:rsidR="00E53BB8" w:rsidRPr="00DE477F" w:rsidRDefault="00E53BB8" w:rsidP="00F32AE7">
            <w:pPr>
              <w:numPr>
                <w:ilvl w:val="12"/>
                <w:numId w:val="0"/>
              </w:numPr>
              <w:tabs>
                <w:tab w:val="left" w:pos="-1548"/>
                <w:tab w:val="left" w:pos="0"/>
                <w:tab w:val="left" w:pos="720"/>
                <w:tab w:val="left" w:pos="1440"/>
                <w:tab w:val="left" w:pos="2160"/>
              </w:tabs>
              <w:spacing w:before="19" w:after="19"/>
              <w:rPr>
                <w:rFonts w:ascii="Palatino Linotype" w:hAnsi="Palatino Linotype"/>
                <w:sz w:val="20"/>
                <w:szCs w:val="18"/>
              </w:rPr>
            </w:pPr>
            <w:r w:rsidRPr="00DE477F">
              <w:rPr>
                <w:rFonts w:ascii="Palatino Linotype" w:hAnsi="Palatino Linotype"/>
                <w:color w:val="000000"/>
                <w:sz w:val="20"/>
                <w:szCs w:val="18"/>
              </w:rPr>
              <w:t>PEN_MAX</w:t>
            </w:r>
          </w:p>
        </w:tc>
        <w:tc>
          <w:tcPr>
            <w:tcW w:w="1260" w:type="dxa"/>
          </w:tcPr>
          <w:p w14:paraId="2772EA25" w14:textId="77777777" w:rsidR="00E53BB8" w:rsidRPr="00DE477F" w:rsidRDefault="00E53BB8" w:rsidP="00F32AE7">
            <w:pPr>
              <w:rPr>
                <w:rFonts w:ascii="Palatino Linotype" w:hAnsi="Palatino Linotype"/>
              </w:rPr>
            </w:pPr>
            <w:r w:rsidRPr="00DE477F">
              <w:rPr>
                <w:rFonts w:ascii="Palatino Linotype" w:hAnsi="Palatino Linotype"/>
                <w:sz w:val="20"/>
                <w:szCs w:val="20"/>
              </w:rPr>
              <w:t>Numeric</w:t>
            </w:r>
          </w:p>
        </w:tc>
        <w:tc>
          <w:tcPr>
            <w:tcW w:w="630" w:type="dxa"/>
          </w:tcPr>
          <w:p w14:paraId="7E8D4DA7" w14:textId="77777777" w:rsidR="00E53BB8" w:rsidRPr="00DE477F" w:rsidRDefault="00E53BB8" w:rsidP="00F32AE7">
            <w:pPr>
              <w:rPr>
                <w:rFonts w:ascii="Palatino Linotype" w:hAnsi="Palatino Linotype"/>
                <w:sz w:val="20"/>
                <w:szCs w:val="20"/>
              </w:rPr>
            </w:pPr>
            <w:r w:rsidRPr="00DE477F">
              <w:rPr>
                <w:rFonts w:ascii="Palatino Linotype" w:hAnsi="Palatino Linotype"/>
                <w:sz w:val="20"/>
                <w:szCs w:val="20"/>
              </w:rPr>
              <w:t>cm</w:t>
            </w:r>
          </w:p>
        </w:tc>
        <w:tc>
          <w:tcPr>
            <w:tcW w:w="5220" w:type="dxa"/>
          </w:tcPr>
          <w:p w14:paraId="0DE8F310" w14:textId="77777777" w:rsidR="00E53BB8" w:rsidRPr="00DE477F" w:rsidRDefault="00E53BB8" w:rsidP="00F32AE7">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18"/>
              </w:rPr>
            </w:pPr>
            <w:r w:rsidRPr="00DE477F">
              <w:rPr>
                <w:rFonts w:ascii="Palatino Linotype" w:hAnsi="Palatino Linotype"/>
                <w:color w:val="000000"/>
                <w:sz w:val="20"/>
                <w:szCs w:val="18"/>
              </w:rPr>
              <w:t>Maximum penetration depth of camera</w:t>
            </w:r>
          </w:p>
        </w:tc>
      </w:tr>
      <w:tr w:rsidR="00E53BB8" w:rsidRPr="00DE477F" w14:paraId="4377DA9C" w14:textId="77777777" w:rsidTr="00DE477F">
        <w:trPr>
          <w:trHeight w:val="317"/>
        </w:trPr>
        <w:tc>
          <w:tcPr>
            <w:tcW w:w="2226" w:type="dxa"/>
          </w:tcPr>
          <w:p w14:paraId="60055AA9" w14:textId="77777777" w:rsidR="00E53BB8" w:rsidRPr="00DE477F" w:rsidRDefault="00E53BB8" w:rsidP="00F32AE7">
            <w:pPr>
              <w:numPr>
                <w:ilvl w:val="12"/>
                <w:numId w:val="0"/>
              </w:numPr>
              <w:tabs>
                <w:tab w:val="left" w:pos="-1548"/>
                <w:tab w:val="left" w:pos="0"/>
                <w:tab w:val="left" w:pos="720"/>
                <w:tab w:val="left" w:pos="1440"/>
                <w:tab w:val="left" w:pos="2160"/>
              </w:tabs>
              <w:spacing w:before="19" w:after="19"/>
              <w:rPr>
                <w:rFonts w:ascii="Palatino Linotype" w:hAnsi="Palatino Linotype"/>
                <w:sz w:val="20"/>
                <w:szCs w:val="18"/>
              </w:rPr>
            </w:pPr>
            <w:r w:rsidRPr="00DE477F">
              <w:rPr>
                <w:rFonts w:ascii="Palatino Linotype" w:hAnsi="Palatino Linotype"/>
                <w:color w:val="000000"/>
                <w:sz w:val="20"/>
                <w:szCs w:val="18"/>
              </w:rPr>
              <w:t>PEN_MIN</w:t>
            </w:r>
          </w:p>
        </w:tc>
        <w:tc>
          <w:tcPr>
            <w:tcW w:w="1260" w:type="dxa"/>
          </w:tcPr>
          <w:p w14:paraId="4873E048" w14:textId="77777777" w:rsidR="00E53BB8" w:rsidRPr="00DE477F" w:rsidRDefault="00E53BB8" w:rsidP="00F32AE7">
            <w:pPr>
              <w:rPr>
                <w:rFonts w:ascii="Palatino Linotype" w:hAnsi="Palatino Linotype"/>
              </w:rPr>
            </w:pPr>
            <w:r w:rsidRPr="00DE477F">
              <w:rPr>
                <w:rFonts w:ascii="Palatino Linotype" w:hAnsi="Palatino Linotype"/>
                <w:sz w:val="20"/>
                <w:szCs w:val="20"/>
              </w:rPr>
              <w:t>Numeric</w:t>
            </w:r>
          </w:p>
        </w:tc>
        <w:tc>
          <w:tcPr>
            <w:tcW w:w="630" w:type="dxa"/>
          </w:tcPr>
          <w:p w14:paraId="207010A9" w14:textId="77777777" w:rsidR="00E53BB8" w:rsidRPr="00DE477F" w:rsidRDefault="00E53BB8" w:rsidP="00F32AE7">
            <w:pPr>
              <w:rPr>
                <w:rFonts w:ascii="Palatino Linotype" w:hAnsi="Palatino Linotype"/>
                <w:sz w:val="20"/>
                <w:szCs w:val="20"/>
              </w:rPr>
            </w:pPr>
            <w:r w:rsidRPr="00DE477F">
              <w:rPr>
                <w:rFonts w:ascii="Palatino Linotype" w:hAnsi="Palatino Linotype"/>
                <w:sz w:val="20"/>
                <w:szCs w:val="20"/>
              </w:rPr>
              <w:t>cm</w:t>
            </w:r>
          </w:p>
        </w:tc>
        <w:tc>
          <w:tcPr>
            <w:tcW w:w="5220" w:type="dxa"/>
          </w:tcPr>
          <w:p w14:paraId="063BE975" w14:textId="77777777" w:rsidR="00E53BB8" w:rsidRPr="00DE477F" w:rsidRDefault="00E53BB8" w:rsidP="00F32AE7">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18"/>
              </w:rPr>
            </w:pPr>
            <w:r w:rsidRPr="00DE477F">
              <w:rPr>
                <w:rFonts w:ascii="Palatino Linotype" w:hAnsi="Palatino Linotype"/>
                <w:color w:val="000000"/>
                <w:sz w:val="20"/>
                <w:szCs w:val="18"/>
              </w:rPr>
              <w:t>Minimum penetration depth of camera</w:t>
            </w:r>
          </w:p>
        </w:tc>
      </w:tr>
      <w:tr w:rsidR="00E53BB8" w:rsidRPr="00DE477F" w14:paraId="78383A32" w14:textId="77777777" w:rsidTr="00F32AE7">
        <w:trPr>
          <w:trHeight w:hRule="exact" w:val="627"/>
        </w:trPr>
        <w:tc>
          <w:tcPr>
            <w:tcW w:w="2226" w:type="dxa"/>
          </w:tcPr>
          <w:p w14:paraId="680A79D9" w14:textId="77777777" w:rsidR="00E53BB8" w:rsidRPr="00DE477F" w:rsidRDefault="00E53BB8" w:rsidP="00F32AE7">
            <w:pPr>
              <w:numPr>
                <w:ilvl w:val="12"/>
                <w:numId w:val="0"/>
              </w:numPr>
              <w:tabs>
                <w:tab w:val="left" w:pos="-1548"/>
                <w:tab w:val="left" w:pos="0"/>
                <w:tab w:val="left" w:pos="720"/>
                <w:tab w:val="left" w:pos="1440"/>
                <w:tab w:val="left" w:pos="2160"/>
              </w:tabs>
              <w:spacing w:before="19" w:after="19"/>
              <w:rPr>
                <w:rFonts w:ascii="Palatino Linotype" w:hAnsi="Palatino Linotype"/>
                <w:sz w:val="20"/>
                <w:szCs w:val="18"/>
              </w:rPr>
            </w:pPr>
            <w:r w:rsidRPr="00DE477F">
              <w:rPr>
                <w:rFonts w:ascii="Palatino Linotype" w:hAnsi="Palatino Linotype"/>
                <w:color w:val="000000"/>
                <w:sz w:val="20"/>
                <w:szCs w:val="18"/>
              </w:rPr>
              <w:t>RPD_MAX</w:t>
            </w:r>
          </w:p>
        </w:tc>
        <w:tc>
          <w:tcPr>
            <w:tcW w:w="1260" w:type="dxa"/>
          </w:tcPr>
          <w:p w14:paraId="74F1583D" w14:textId="77777777" w:rsidR="00E53BB8" w:rsidRPr="00DE477F" w:rsidRDefault="00E53BB8" w:rsidP="00F32AE7">
            <w:pPr>
              <w:rPr>
                <w:rFonts w:ascii="Palatino Linotype" w:hAnsi="Palatino Linotype"/>
                <w:sz w:val="20"/>
                <w:szCs w:val="20"/>
              </w:rPr>
            </w:pPr>
            <w:r w:rsidRPr="00DE477F">
              <w:rPr>
                <w:rFonts w:ascii="Palatino Linotype" w:hAnsi="Palatino Linotype"/>
                <w:sz w:val="20"/>
                <w:szCs w:val="20"/>
              </w:rPr>
              <w:t>Numeric</w:t>
            </w:r>
          </w:p>
        </w:tc>
        <w:tc>
          <w:tcPr>
            <w:tcW w:w="630" w:type="dxa"/>
          </w:tcPr>
          <w:p w14:paraId="69D31744" w14:textId="77777777" w:rsidR="00E53BB8" w:rsidRPr="00DE477F" w:rsidRDefault="00E53BB8" w:rsidP="00F32AE7">
            <w:pPr>
              <w:rPr>
                <w:rFonts w:ascii="Palatino Linotype" w:hAnsi="Palatino Linotype"/>
                <w:sz w:val="20"/>
                <w:szCs w:val="20"/>
              </w:rPr>
            </w:pPr>
            <w:r w:rsidRPr="00DE477F">
              <w:rPr>
                <w:rFonts w:ascii="Palatino Linotype" w:hAnsi="Palatino Linotype"/>
                <w:sz w:val="20"/>
                <w:szCs w:val="20"/>
              </w:rPr>
              <w:t>cm</w:t>
            </w:r>
          </w:p>
        </w:tc>
        <w:tc>
          <w:tcPr>
            <w:tcW w:w="5220" w:type="dxa"/>
          </w:tcPr>
          <w:p w14:paraId="62307653" w14:textId="77777777" w:rsidR="00E53BB8" w:rsidRPr="00DE477F" w:rsidRDefault="00E53BB8" w:rsidP="00F32AE7">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18"/>
              </w:rPr>
            </w:pPr>
            <w:r w:rsidRPr="00DE477F">
              <w:rPr>
                <w:rFonts w:ascii="Palatino Linotype" w:hAnsi="Palatino Linotype"/>
                <w:color w:val="000000"/>
                <w:sz w:val="20"/>
                <w:szCs w:val="18"/>
              </w:rPr>
              <w:t>Maximum depth of the apparent color redox potential discontinuity layer</w:t>
            </w:r>
          </w:p>
        </w:tc>
      </w:tr>
      <w:tr w:rsidR="00E53BB8" w:rsidRPr="00DE477F" w14:paraId="4FB9559F" w14:textId="77777777" w:rsidTr="00F32AE7">
        <w:trPr>
          <w:trHeight w:val="578"/>
        </w:trPr>
        <w:tc>
          <w:tcPr>
            <w:tcW w:w="2226" w:type="dxa"/>
          </w:tcPr>
          <w:p w14:paraId="201D8D85" w14:textId="77777777" w:rsidR="00E53BB8" w:rsidRPr="00DE477F" w:rsidRDefault="00E53BB8" w:rsidP="00F32AE7">
            <w:pPr>
              <w:numPr>
                <w:ilvl w:val="12"/>
                <w:numId w:val="0"/>
              </w:numPr>
              <w:tabs>
                <w:tab w:val="left" w:pos="-1548"/>
                <w:tab w:val="left" w:pos="0"/>
                <w:tab w:val="left" w:pos="720"/>
                <w:tab w:val="left" w:pos="1440"/>
                <w:tab w:val="left" w:pos="2160"/>
              </w:tabs>
              <w:spacing w:before="19" w:after="19"/>
              <w:rPr>
                <w:rFonts w:ascii="Palatino Linotype" w:hAnsi="Palatino Linotype"/>
                <w:sz w:val="20"/>
                <w:szCs w:val="18"/>
              </w:rPr>
            </w:pPr>
            <w:r w:rsidRPr="00DE477F">
              <w:rPr>
                <w:rFonts w:ascii="Palatino Linotype" w:hAnsi="Palatino Linotype"/>
                <w:color w:val="000000"/>
                <w:sz w:val="20"/>
                <w:szCs w:val="18"/>
              </w:rPr>
              <w:t>SR</w:t>
            </w:r>
          </w:p>
        </w:tc>
        <w:tc>
          <w:tcPr>
            <w:tcW w:w="1260" w:type="dxa"/>
          </w:tcPr>
          <w:p w14:paraId="28CAFCD0" w14:textId="77777777" w:rsidR="00E53BB8" w:rsidRPr="00DE477F" w:rsidRDefault="00E53BB8" w:rsidP="00F32AE7">
            <w:pPr>
              <w:rPr>
                <w:rFonts w:ascii="Palatino Linotype" w:hAnsi="Palatino Linotype"/>
                <w:sz w:val="20"/>
                <w:szCs w:val="20"/>
              </w:rPr>
            </w:pPr>
            <w:r w:rsidRPr="00DE477F">
              <w:rPr>
                <w:rFonts w:ascii="Palatino Linotype" w:hAnsi="Palatino Linotype"/>
                <w:sz w:val="20"/>
                <w:szCs w:val="20"/>
              </w:rPr>
              <w:t>Numeric</w:t>
            </w:r>
          </w:p>
        </w:tc>
        <w:tc>
          <w:tcPr>
            <w:tcW w:w="630" w:type="dxa"/>
          </w:tcPr>
          <w:p w14:paraId="0E5174B5" w14:textId="77777777" w:rsidR="00E53BB8" w:rsidRPr="00DE477F" w:rsidRDefault="00E53BB8" w:rsidP="00F32AE7">
            <w:pPr>
              <w:rPr>
                <w:rFonts w:ascii="Palatino Linotype" w:hAnsi="Palatino Linotype"/>
                <w:sz w:val="20"/>
                <w:szCs w:val="20"/>
              </w:rPr>
            </w:pPr>
            <w:r w:rsidRPr="00DE477F">
              <w:rPr>
                <w:rFonts w:ascii="Palatino Linotype" w:hAnsi="Palatino Linotype"/>
                <w:sz w:val="20"/>
                <w:szCs w:val="20"/>
              </w:rPr>
              <w:t>cm</w:t>
            </w:r>
          </w:p>
        </w:tc>
        <w:tc>
          <w:tcPr>
            <w:tcW w:w="5220" w:type="dxa"/>
          </w:tcPr>
          <w:p w14:paraId="65F6FF9F" w14:textId="77777777" w:rsidR="00E53BB8" w:rsidRPr="00DE477F" w:rsidRDefault="00E53BB8" w:rsidP="00F32AE7">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18"/>
              </w:rPr>
            </w:pPr>
            <w:r w:rsidRPr="00DE477F">
              <w:rPr>
                <w:rFonts w:ascii="Palatino Linotype" w:hAnsi="Palatino Linotype"/>
                <w:color w:val="000000"/>
                <w:sz w:val="20"/>
                <w:szCs w:val="18"/>
              </w:rPr>
              <w:t>Surface relief across the 15 cm width of the face plate. Calculated as (PEN_MAX – PEN_MIN)</w:t>
            </w:r>
          </w:p>
        </w:tc>
      </w:tr>
      <w:tr w:rsidR="00E53BB8" w:rsidRPr="00DE477F" w14:paraId="188C2E4F" w14:textId="77777777" w:rsidTr="00DE477F">
        <w:trPr>
          <w:trHeight w:val="317"/>
        </w:trPr>
        <w:tc>
          <w:tcPr>
            <w:tcW w:w="2226" w:type="dxa"/>
          </w:tcPr>
          <w:p w14:paraId="14168CF5" w14:textId="77777777" w:rsidR="00E53BB8" w:rsidRPr="00DE477F" w:rsidRDefault="00E53BB8" w:rsidP="00F32AE7">
            <w:pPr>
              <w:numPr>
                <w:ilvl w:val="12"/>
                <w:numId w:val="0"/>
              </w:numPr>
              <w:tabs>
                <w:tab w:val="left" w:pos="-1548"/>
                <w:tab w:val="left" w:pos="0"/>
                <w:tab w:val="left" w:pos="720"/>
                <w:tab w:val="left" w:pos="1440"/>
                <w:tab w:val="left" w:pos="2160"/>
              </w:tabs>
              <w:spacing w:before="19" w:after="19"/>
              <w:rPr>
                <w:rFonts w:ascii="Palatino Linotype" w:hAnsi="Palatino Linotype"/>
                <w:sz w:val="20"/>
                <w:szCs w:val="18"/>
              </w:rPr>
            </w:pPr>
            <w:r w:rsidRPr="00DE477F">
              <w:rPr>
                <w:rFonts w:ascii="Palatino Linotype" w:hAnsi="Palatino Linotype"/>
                <w:color w:val="000000"/>
                <w:sz w:val="20"/>
                <w:szCs w:val="18"/>
              </w:rPr>
              <w:t>SUB_FAUNA_WORMS</w:t>
            </w:r>
          </w:p>
        </w:tc>
        <w:tc>
          <w:tcPr>
            <w:tcW w:w="1260" w:type="dxa"/>
          </w:tcPr>
          <w:p w14:paraId="402A3E76" w14:textId="77777777" w:rsidR="00E53BB8" w:rsidRPr="00DE477F" w:rsidRDefault="00E53BB8" w:rsidP="00F32AE7">
            <w:pPr>
              <w:rPr>
                <w:rFonts w:ascii="Palatino Linotype" w:hAnsi="Palatino Linotype"/>
                <w:sz w:val="20"/>
                <w:szCs w:val="20"/>
              </w:rPr>
            </w:pPr>
            <w:r w:rsidRPr="00DE477F">
              <w:rPr>
                <w:rFonts w:ascii="Palatino Linotype" w:hAnsi="Palatino Linotype"/>
                <w:sz w:val="20"/>
                <w:szCs w:val="20"/>
              </w:rPr>
              <w:t>Numeric</w:t>
            </w:r>
          </w:p>
        </w:tc>
        <w:tc>
          <w:tcPr>
            <w:tcW w:w="630" w:type="dxa"/>
          </w:tcPr>
          <w:p w14:paraId="2FAB1C32" w14:textId="77777777" w:rsidR="00E53BB8" w:rsidRPr="00DE477F" w:rsidRDefault="00E53BB8" w:rsidP="00F32AE7">
            <w:pPr>
              <w:rPr>
                <w:rFonts w:ascii="Palatino Linotype" w:hAnsi="Palatino Linotype"/>
                <w:sz w:val="20"/>
                <w:szCs w:val="20"/>
              </w:rPr>
            </w:pPr>
          </w:p>
        </w:tc>
        <w:tc>
          <w:tcPr>
            <w:tcW w:w="5220" w:type="dxa"/>
          </w:tcPr>
          <w:p w14:paraId="52657025" w14:textId="77777777" w:rsidR="00E53BB8" w:rsidRPr="00DE477F" w:rsidRDefault="00E53BB8" w:rsidP="00F32AE7">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18"/>
              </w:rPr>
            </w:pPr>
            <w:r w:rsidRPr="00DE477F">
              <w:rPr>
                <w:rFonts w:ascii="Palatino Linotype" w:hAnsi="Palatino Linotype"/>
                <w:color w:val="000000"/>
                <w:sz w:val="20"/>
                <w:szCs w:val="18"/>
              </w:rPr>
              <w:t>Infaunal worms counted</w:t>
            </w:r>
          </w:p>
        </w:tc>
      </w:tr>
      <w:tr w:rsidR="00E53BB8" w:rsidRPr="00DE477F" w14:paraId="2B07D37D" w14:textId="77777777" w:rsidTr="00DE477F">
        <w:trPr>
          <w:trHeight w:val="317"/>
        </w:trPr>
        <w:tc>
          <w:tcPr>
            <w:tcW w:w="2226" w:type="dxa"/>
          </w:tcPr>
          <w:p w14:paraId="54D951A2" w14:textId="77777777" w:rsidR="00E53BB8" w:rsidRPr="00DE477F" w:rsidRDefault="00E53BB8" w:rsidP="00F32AE7">
            <w:pPr>
              <w:numPr>
                <w:ilvl w:val="12"/>
                <w:numId w:val="0"/>
              </w:numPr>
              <w:tabs>
                <w:tab w:val="left" w:pos="-1548"/>
                <w:tab w:val="left" w:pos="0"/>
                <w:tab w:val="left" w:pos="720"/>
                <w:tab w:val="left" w:pos="1440"/>
                <w:tab w:val="left" w:pos="2160"/>
              </w:tabs>
              <w:spacing w:before="19" w:after="19"/>
              <w:rPr>
                <w:rFonts w:ascii="Palatino Linotype" w:hAnsi="Palatino Linotype"/>
                <w:sz w:val="20"/>
                <w:szCs w:val="18"/>
              </w:rPr>
            </w:pPr>
            <w:r w:rsidRPr="00DE477F">
              <w:rPr>
                <w:rFonts w:ascii="Palatino Linotype" w:hAnsi="Palatino Linotype"/>
                <w:color w:val="000000"/>
                <w:sz w:val="20"/>
                <w:szCs w:val="18"/>
              </w:rPr>
              <w:t>SUCC_STG</w:t>
            </w:r>
          </w:p>
        </w:tc>
        <w:tc>
          <w:tcPr>
            <w:tcW w:w="1260" w:type="dxa"/>
          </w:tcPr>
          <w:p w14:paraId="301D91E3" w14:textId="77777777" w:rsidR="00E53BB8" w:rsidRPr="00DE477F" w:rsidRDefault="00E53BB8" w:rsidP="00F32AE7">
            <w:pPr>
              <w:rPr>
                <w:rFonts w:ascii="Palatino Linotype" w:hAnsi="Palatino Linotype"/>
                <w:sz w:val="20"/>
                <w:szCs w:val="20"/>
              </w:rPr>
            </w:pPr>
            <w:r w:rsidRPr="00DE477F">
              <w:rPr>
                <w:rFonts w:ascii="Palatino Linotype" w:hAnsi="Palatino Linotype"/>
                <w:sz w:val="20"/>
                <w:szCs w:val="20"/>
              </w:rPr>
              <w:t>Numeric</w:t>
            </w:r>
          </w:p>
        </w:tc>
        <w:tc>
          <w:tcPr>
            <w:tcW w:w="630" w:type="dxa"/>
          </w:tcPr>
          <w:p w14:paraId="797289BA" w14:textId="77777777" w:rsidR="00E53BB8" w:rsidRPr="00DE477F" w:rsidRDefault="00E53BB8" w:rsidP="00F32AE7">
            <w:pPr>
              <w:rPr>
                <w:rFonts w:ascii="Palatino Linotype" w:hAnsi="Palatino Linotype"/>
                <w:sz w:val="20"/>
                <w:szCs w:val="20"/>
              </w:rPr>
            </w:pPr>
          </w:p>
        </w:tc>
        <w:tc>
          <w:tcPr>
            <w:tcW w:w="5220" w:type="dxa"/>
          </w:tcPr>
          <w:p w14:paraId="3A1AA3B9" w14:textId="77777777" w:rsidR="00E53BB8" w:rsidRPr="00DE477F" w:rsidRDefault="00E53BB8" w:rsidP="00F32AE7">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18"/>
              </w:rPr>
            </w:pPr>
            <w:r w:rsidRPr="00DE477F">
              <w:rPr>
                <w:rFonts w:ascii="Palatino Linotype" w:hAnsi="Palatino Linotype"/>
                <w:color w:val="000000"/>
                <w:sz w:val="20"/>
                <w:szCs w:val="18"/>
              </w:rPr>
              <w:t>Estimated infaunal successional stage</w:t>
            </w:r>
          </w:p>
        </w:tc>
      </w:tr>
      <w:tr w:rsidR="00E53BB8" w:rsidRPr="00DE477F" w14:paraId="6E6FC066" w14:textId="77777777" w:rsidTr="00DE477F">
        <w:trPr>
          <w:trHeight w:val="317"/>
        </w:trPr>
        <w:tc>
          <w:tcPr>
            <w:tcW w:w="2226" w:type="dxa"/>
          </w:tcPr>
          <w:p w14:paraId="66492FBC" w14:textId="77777777" w:rsidR="00E53BB8" w:rsidRPr="00DE477F" w:rsidRDefault="00E53BB8" w:rsidP="00F32AE7">
            <w:pPr>
              <w:numPr>
                <w:ilvl w:val="12"/>
                <w:numId w:val="0"/>
              </w:numPr>
              <w:tabs>
                <w:tab w:val="left" w:pos="-1548"/>
                <w:tab w:val="left" w:pos="0"/>
                <w:tab w:val="left" w:pos="720"/>
                <w:tab w:val="left" w:pos="1440"/>
                <w:tab w:val="left" w:pos="2160"/>
              </w:tabs>
              <w:spacing w:before="19" w:after="19"/>
              <w:rPr>
                <w:rFonts w:ascii="Palatino Linotype" w:hAnsi="Palatino Linotype"/>
                <w:sz w:val="20"/>
                <w:szCs w:val="18"/>
              </w:rPr>
            </w:pPr>
            <w:r w:rsidRPr="00DE477F">
              <w:rPr>
                <w:rFonts w:ascii="Palatino Linotype" w:hAnsi="Palatino Linotype"/>
                <w:color w:val="000000"/>
                <w:sz w:val="20"/>
                <w:szCs w:val="18"/>
              </w:rPr>
              <w:t>SUR_FEATURES</w:t>
            </w:r>
          </w:p>
        </w:tc>
        <w:tc>
          <w:tcPr>
            <w:tcW w:w="1260" w:type="dxa"/>
          </w:tcPr>
          <w:p w14:paraId="20B92A86" w14:textId="77777777" w:rsidR="00E53BB8" w:rsidRPr="00DE477F" w:rsidRDefault="00E53BB8" w:rsidP="00F32AE7">
            <w:pPr>
              <w:rPr>
                <w:rFonts w:ascii="Palatino Linotype" w:hAnsi="Palatino Linotype"/>
                <w:sz w:val="20"/>
                <w:szCs w:val="20"/>
              </w:rPr>
            </w:pPr>
            <w:r w:rsidRPr="00DE477F">
              <w:rPr>
                <w:rFonts w:ascii="Palatino Linotype" w:hAnsi="Palatino Linotype"/>
                <w:sz w:val="20"/>
                <w:szCs w:val="20"/>
              </w:rPr>
              <w:t>Numeric</w:t>
            </w:r>
          </w:p>
        </w:tc>
        <w:tc>
          <w:tcPr>
            <w:tcW w:w="630" w:type="dxa"/>
          </w:tcPr>
          <w:p w14:paraId="7AA10761" w14:textId="77777777" w:rsidR="00E53BB8" w:rsidRPr="00DE477F" w:rsidRDefault="00E53BB8" w:rsidP="00F32AE7">
            <w:pPr>
              <w:rPr>
                <w:rFonts w:ascii="Palatino Linotype" w:hAnsi="Palatino Linotype"/>
                <w:sz w:val="20"/>
                <w:szCs w:val="20"/>
              </w:rPr>
            </w:pPr>
          </w:p>
        </w:tc>
        <w:tc>
          <w:tcPr>
            <w:tcW w:w="5220" w:type="dxa"/>
          </w:tcPr>
          <w:p w14:paraId="0EA516FE" w14:textId="77777777" w:rsidR="00E53BB8" w:rsidRPr="00DE477F" w:rsidRDefault="00E53BB8" w:rsidP="00F32AE7">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18"/>
              </w:rPr>
            </w:pPr>
            <w:r w:rsidRPr="00DE477F">
              <w:rPr>
                <w:rFonts w:ascii="Palatino Linotype" w:hAnsi="Palatino Linotype"/>
                <w:color w:val="000000"/>
                <w:sz w:val="20"/>
                <w:szCs w:val="18"/>
              </w:rPr>
              <w:t>Features on the sediment surface</w:t>
            </w:r>
          </w:p>
        </w:tc>
      </w:tr>
      <w:tr w:rsidR="00E53BB8" w:rsidRPr="00DE477F" w14:paraId="066A9F71" w14:textId="77777777" w:rsidTr="00DE477F">
        <w:trPr>
          <w:trHeight w:val="317"/>
        </w:trPr>
        <w:tc>
          <w:tcPr>
            <w:tcW w:w="2226" w:type="dxa"/>
          </w:tcPr>
          <w:p w14:paraId="5034F6C0" w14:textId="77777777" w:rsidR="00E53BB8" w:rsidRPr="00DE477F" w:rsidRDefault="00E53BB8" w:rsidP="00F32AE7">
            <w:pPr>
              <w:numPr>
                <w:ilvl w:val="12"/>
                <w:numId w:val="0"/>
              </w:numPr>
              <w:tabs>
                <w:tab w:val="left" w:pos="-1548"/>
                <w:tab w:val="left" w:pos="0"/>
                <w:tab w:val="left" w:pos="720"/>
                <w:tab w:val="left" w:pos="1440"/>
                <w:tab w:val="left" w:pos="2160"/>
              </w:tabs>
              <w:spacing w:before="19" w:after="19"/>
              <w:rPr>
                <w:rFonts w:ascii="Palatino Linotype" w:hAnsi="Palatino Linotype"/>
                <w:sz w:val="20"/>
                <w:szCs w:val="18"/>
              </w:rPr>
            </w:pPr>
            <w:r w:rsidRPr="00DE477F">
              <w:rPr>
                <w:rFonts w:ascii="Palatino Linotype" w:hAnsi="Palatino Linotype"/>
                <w:color w:val="000000"/>
                <w:sz w:val="20"/>
                <w:szCs w:val="18"/>
              </w:rPr>
              <w:t>TUBE_AMPH</w:t>
            </w:r>
          </w:p>
        </w:tc>
        <w:tc>
          <w:tcPr>
            <w:tcW w:w="1260" w:type="dxa"/>
          </w:tcPr>
          <w:p w14:paraId="1AEAFA98" w14:textId="77777777" w:rsidR="00E53BB8" w:rsidRPr="00DE477F" w:rsidRDefault="00E53BB8" w:rsidP="00F32AE7">
            <w:pPr>
              <w:rPr>
                <w:rFonts w:ascii="Palatino Linotype" w:hAnsi="Palatino Linotype"/>
                <w:sz w:val="20"/>
                <w:szCs w:val="20"/>
              </w:rPr>
            </w:pPr>
            <w:r w:rsidRPr="00DE477F">
              <w:rPr>
                <w:rFonts w:ascii="Palatino Linotype" w:hAnsi="Palatino Linotype"/>
                <w:sz w:val="20"/>
                <w:szCs w:val="20"/>
              </w:rPr>
              <w:t>Numeric</w:t>
            </w:r>
          </w:p>
        </w:tc>
        <w:tc>
          <w:tcPr>
            <w:tcW w:w="630" w:type="dxa"/>
          </w:tcPr>
          <w:p w14:paraId="439C60B3" w14:textId="77777777" w:rsidR="00E53BB8" w:rsidRPr="00DE477F" w:rsidRDefault="00E53BB8" w:rsidP="00F32AE7">
            <w:pPr>
              <w:rPr>
                <w:rFonts w:ascii="Palatino Linotype" w:hAnsi="Palatino Linotype"/>
                <w:sz w:val="20"/>
                <w:szCs w:val="20"/>
              </w:rPr>
            </w:pPr>
          </w:p>
        </w:tc>
        <w:tc>
          <w:tcPr>
            <w:tcW w:w="5220" w:type="dxa"/>
          </w:tcPr>
          <w:p w14:paraId="613697CE" w14:textId="77777777" w:rsidR="00E53BB8" w:rsidRPr="00DE477F" w:rsidRDefault="00E53BB8" w:rsidP="00F32AE7">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18"/>
              </w:rPr>
            </w:pPr>
            <w:r w:rsidRPr="00DE477F">
              <w:rPr>
                <w:rFonts w:ascii="Palatino Linotype" w:hAnsi="Palatino Linotype"/>
                <w:color w:val="000000"/>
                <w:sz w:val="20"/>
                <w:szCs w:val="18"/>
              </w:rPr>
              <w:t>Amphipod tube</w:t>
            </w:r>
          </w:p>
        </w:tc>
      </w:tr>
      <w:tr w:rsidR="00E53BB8" w:rsidRPr="00DE477F" w14:paraId="45C6C07A" w14:textId="77777777" w:rsidTr="00DE477F">
        <w:trPr>
          <w:trHeight w:val="317"/>
        </w:trPr>
        <w:tc>
          <w:tcPr>
            <w:tcW w:w="2226" w:type="dxa"/>
          </w:tcPr>
          <w:p w14:paraId="43737137" w14:textId="77777777" w:rsidR="00E53BB8" w:rsidRPr="00DE477F" w:rsidRDefault="00E53BB8" w:rsidP="00F32AE7">
            <w:pPr>
              <w:numPr>
                <w:ilvl w:val="12"/>
                <w:numId w:val="0"/>
              </w:numPr>
              <w:tabs>
                <w:tab w:val="left" w:pos="-1548"/>
                <w:tab w:val="left" w:pos="0"/>
                <w:tab w:val="left" w:pos="720"/>
                <w:tab w:val="left" w:pos="1440"/>
                <w:tab w:val="left" w:pos="2160"/>
              </w:tabs>
              <w:spacing w:before="19" w:after="19"/>
              <w:rPr>
                <w:rFonts w:ascii="Palatino Linotype" w:hAnsi="Palatino Linotype"/>
                <w:sz w:val="20"/>
                <w:szCs w:val="18"/>
              </w:rPr>
            </w:pPr>
            <w:r w:rsidRPr="00DE477F">
              <w:rPr>
                <w:rFonts w:ascii="Palatino Linotype" w:hAnsi="Palatino Linotype"/>
                <w:color w:val="000000"/>
                <w:sz w:val="20"/>
                <w:szCs w:val="18"/>
              </w:rPr>
              <w:t>TUBE_POLY</w:t>
            </w:r>
          </w:p>
        </w:tc>
        <w:tc>
          <w:tcPr>
            <w:tcW w:w="1260" w:type="dxa"/>
          </w:tcPr>
          <w:p w14:paraId="3ECB298A" w14:textId="77777777" w:rsidR="00E53BB8" w:rsidRPr="00DE477F" w:rsidRDefault="00E53BB8" w:rsidP="00F32AE7">
            <w:pPr>
              <w:rPr>
                <w:rFonts w:ascii="Palatino Linotype" w:hAnsi="Palatino Linotype"/>
                <w:sz w:val="20"/>
                <w:szCs w:val="20"/>
              </w:rPr>
            </w:pPr>
            <w:r w:rsidRPr="00DE477F">
              <w:rPr>
                <w:rFonts w:ascii="Palatino Linotype" w:hAnsi="Palatino Linotype"/>
                <w:sz w:val="20"/>
                <w:szCs w:val="20"/>
              </w:rPr>
              <w:t>Numeric</w:t>
            </w:r>
          </w:p>
        </w:tc>
        <w:tc>
          <w:tcPr>
            <w:tcW w:w="630" w:type="dxa"/>
          </w:tcPr>
          <w:p w14:paraId="130575D1" w14:textId="77777777" w:rsidR="00E53BB8" w:rsidRPr="00DE477F" w:rsidRDefault="00E53BB8" w:rsidP="00F32AE7">
            <w:pPr>
              <w:rPr>
                <w:rFonts w:ascii="Palatino Linotype" w:hAnsi="Palatino Linotype"/>
                <w:sz w:val="20"/>
                <w:szCs w:val="20"/>
              </w:rPr>
            </w:pPr>
          </w:p>
        </w:tc>
        <w:tc>
          <w:tcPr>
            <w:tcW w:w="5220" w:type="dxa"/>
          </w:tcPr>
          <w:p w14:paraId="53858EDE" w14:textId="77777777" w:rsidR="00E53BB8" w:rsidRPr="00DE477F" w:rsidRDefault="00E53BB8" w:rsidP="00F32AE7">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18"/>
              </w:rPr>
            </w:pPr>
            <w:r w:rsidRPr="00DE477F">
              <w:rPr>
                <w:rFonts w:ascii="Palatino Linotype" w:hAnsi="Palatino Linotype"/>
                <w:color w:val="000000"/>
                <w:sz w:val="20"/>
                <w:szCs w:val="18"/>
              </w:rPr>
              <w:t>Polychaete tube</w:t>
            </w:r>
          </w:p>
        </w:tc>
      </w:tr>
    </w:tbl>
    <w:p w14:paraId="74D2DC63" w14:textId="77777777" w:rsidR="00E53BB8" w:rsidRPr="005D2A11" w:rsidRDefault="00E53BB8" w:rsidP="00E53BB8">
      <w:pPr>
        <w:rPr>
          <w:rFonts w:ascii="Palatino Linotype" w:hAnsi="Palatino Linotype"/>
        </w:rPr>
      </w:pPr>
    </w:p>
    <w:p w14:paraId="585DBA86" w14:textId="77777777" w:rsidR="0082749F" w:rsidRPr="00C72AF4" w:rsidRDefault="00E53BB8" w:rsidP="00E53BB8">
      <w:pPr>
        <w:rPr>
          <w:rFonts w:ascii="Palatino Linotype" w:hAnsi="Palatino Linotype"/>
        </w:rPr>
      </w:pPr>
      <w:r w:rsidRPr="00265F46">
        <w:rPr>
          <w:rFonts w:ascii="Palatino Linotype" w:hAnsi="Palatino Linotype"/>
          <w:highlight w:val="yellow"/>
        </w:rPr>
        <w:br w:type="page"/>
      </w:r>
    </w:p>
    <w:p w14:paraId="1EC98A90" w14:textId="77777777" w:rsidR="00017360" w:rsidRPr="00C72AF4" w:rsidRDefault="00017360" w:rsidP="00F32AE7">
      <w:pPr>
        <w:pStyle w:val="Caption"/>
        <w:ind w:left="994" w:hanging="994"/>
        <w:rPr>
          <w:rFonts w:ascii="Palatino Linotype" w:hAnsi="Palatino Linotype"/>
        </w:rPr>
      </w:pPr>
      <w:bookmarkStart w:id="281" w:name="_Toc78277933"/>
      <w:bookmarkStart w:id="282" w:name="_Toc78782779"/>
      <w:bookmarkStart w:id="283" w:name="_Toc78782859"/>
      <w:bookmarkStart w:id="284" w:name="_Toc78783186"/>
      <w:bookmarkStart w:id="285" w:name="_Toc78787859"/>
      <w:bookmarkStart w:id="286" w:name="_Toc12015659"/>
      <w:bookmarkStart w:id="287" w:name="_Toc420310396"/>
      <w:bookmarkStart w:id="288" w:name="_Toc601536"/>
      <w:bookmarkStart w:id="289" w:name="_Toc1282234"/>
      <w:bookmarkStart w:id="290" w:name="_Toc90804720"/>
      <w:bookmarkStart w:id="291" w:name="_Ref126567895"/>
      <w:r w:rsidRPr="00C72AF4">
        <w:rPr>
          <w:rFonts w:ascii="Palatino Linotype" w:hAnsi="Palatino Linotype"/>
        </w:rPr>
        <w:lastRenderedPageBreak/>
        <w:t xml:space="preserve">Table </w:t>
      </w:r>
      <w:r w:rsidR="000A7F81" w:rsidRPr="00C72AF4">
        <w:rPr>
          <w:rFonts w:ascii="Palatino Linotype" w:hAnsi="Palatino Linotype"/>
        </w:rPr>
        <w:fldChar w:fldCharType="begin"/>
      </w:r>
      <w:r w:rsidR="00354905" w:rsidRPr="00C72AF4">
        <w:rPr>
          <w:rFonts w:ascii="Palatino Linotype" w:hAnsi="Palatino Linotype"/>
        </w:rPr>
        <w:instrText xml:space="preserve"> SEQ Table \* ARABIC </w:instrText>
      </w:r>
      <w:r w:rsidR="000A7F81" w:rsidRPr="00C72AF4">
        <w:rPr>
          <w:rFonts w:ascii="Palatino Linotype" w:hAnsi="Palatino Linotype"/>
        </w:rPr>
        <w:fldChar w:fldCharType="separate"/>
      </w:r>
      <w:r w:rsidR="004D1822">
        <w:rPr>
          <w:rFonts w:ascii="Palatino Linotype" w:hAnsi="Palatino Linotype"/>
          <w:noProof/>
        </w:rPr>
        <w:t>34</w:t>
      </w:r>
      <w:r w:rsidR="000A7F81" w:rsidRPr="00C72AF4">
        <w:rPr>
          <w:rFonts w:ascii="Palatino Linotype" w:hAnsi="Palatino Linotype"/>
        </w:rPr>
        <w:fldChar w:fldCharType="end"/>
      </w:r>
      <w:r w:rsidRPr="00C72AF4">
        <w:rPr>
          <w:rFonts w:ascii="Palatino Linotype" w:hAnsi="Palatino Linotype"/>
        </w:rPr>
        <w:t xml:space="preserve">. Descriptions of Other Database Codes used in </w:t>
      </w:r>
      <w:r w:rsidR="00C72AF4">
        <w:rPr>
          <w:rFonts w:ascii="Palatino Linotype" w:hAnsi="Palatino Linotype"/>
        </w:rPr>
        <w:t xml:space="preserve">the MEP </w:t>
      </w:r>
      <w:r w:rsidRPr="00C72AF4">
        <w:rPr>
          <w:rFonts w:ascii="Palatino Linotype" w:hAnsi="Palatino Linotype"/>
        </w:rPr>
        <w:t>Benthic Monitoring</w:t>
      </w:r>
      <w:r w:rsidR="00C72AF4">
        <w:rPr>
          <w:rFonts w:ascii="Palatino Linotype" w:hAnsi="Palatino Linotype"/>
        </w:rPr>
        <w:t xml:space="preserve"> Program</w:t>
      </w:r>
      <w:r w:rsidRPr="00C72AF4">
        <w:rPr>
          <w:rFonts w:ascii="Palatino Linotype" w:hAnsi="Palatino Linotype"/>
        </w:rPr>
        <w:t>.</w:t>
      </w:r>
      <w:bookmarkEnd w:id="281"/>
      <w:bookmarkEnd w:id="282"/>
      <w:bookmarkEnd w:id="283"/>
      <w:bookmarkEnd w:id="284"/>
      <w:bookmarkEnd w:id="285"/>
      <w:bookmarkEnd w:id="286"/>
    </w:p>
    <w:tbl>
      <w:tblPr>
        <w:tblW w:w="9516" w:type="dxa"/>
        <w:tblInd w:w="144"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30" w:type="dxa"/>
          <w:right w:w="30" w:type="dxa"/>
        </w:tblCellMar>
        <w:tblLook w:val="0000" w:firstRow="0" w:lastRow="0" w:firstColumn="0" w:lastColumn="0" w:noHBand="0" w:noVBand="0"/>
      </w:tblPr>
      <w:tblGrid>
        <w:gridCol w:w="2226"/>
        <w:gridCol w:w="1080"/>
        <w:gridCol w:w="1800"/>
        <w:gridCol w:w="4410"/>
      </w:tblGrid>
      <w:tr w:rsidR="00CA1FEC" w:rsidRPr="00A85CD2" w14:paraId="18DC79E1" w14:textId="77777777" w:rsidTr="00E53BB8">
        <w:trPr>
          <w:trHeight w:val="374"/>
        </w:trPr>
        <w:tc>
          <w:tcPr>
            <w:tcW w:w="2226" w:type="dxa"/>
            <w:tcBorders>
              <w:top w:val="double" w:sz="4" w:space="0" w:color="auto"/>
            </w:tcBorders>
            <w:shd w:val="clear" w:color="FFFF00" w:fill="BFBFBF"/>
          </w:tcPr>
          <w:p w14:paraId="34D56EA9" w14:textId="77777777" w:rsidR="00CA1FEC" w:rsidRPr="00A85CD2" w:rsidRDefault="00CA1FEC" w:rsidP="007D1B84">
            <w:pPr>
              <w:rPr>
                <w:rFonts w:ascii="Palatino Linotype" w:hAnsi="Palatino Linotype"/>
              </w:rPr>
            </w:pPr>
            <w:r w:rsidRPr="00A85CD2">
              <w:rPr>
                <w:rFonts w:ascii="Palatino Linotype" w:hAnsi="Palatino Linotype"/>
              </w:rPr>
              <w:t xml:space="preserve">Field </w:t>
            </w:r>
          </w:p>
        </w:tc>
        <w:tc>
          <w:tcPr>
            <w:tcW w:w="1080" w:type="dxa"/>
            <w:tcBorders>
              <w:top w:val="double" w:sz="4" w:space="0" w:color="auto"/>
            </w:tcBorders>
            <w:shd w:val="clear" w:color="FFFF00" w:fill="BFBFBF"/>
          </w:tcPr>
          <w:p w14:paraId="7B0313A5" w14:textId="77777777" w:rsidR="00CA1FEC" w:rsidRPr="00A85CD2" w:rsidRDefault="00CA1FEC" w:rsidP="007D1B84">
            <w:pPr>
              <w:rPr>
                <w:rFonts w:ascii="Palatino Linotype" w:hAnsi="Palatino Linotype"/>
              </w:rPr>
            </w:pPr>
            <w:r w:rsidRPr="00A85CD2">
              <w:rPr>
                <w:rFonts w:ascii="Palatino Linotype" w:hAnsi="Palatino Linotype"/>
              </w:rPr>
              <w:t xml:space="preserve">Format </w:t>
            </w:r>
          </w:p>
        </w:tc>
        <w:tc>
          <w:tcPr>
            <w:tcW w:w="6210" w:type="dxa"/>
            <w:gridSpan w:val="2"/>
            <w:tcBorders>
              <w:top w:val="double" w:sz="4" w:space="0" w:color="auto"/>
            </w:tcBorders>
            <w:shd w:val="clear" w:color="FFFF00" w:fill="BFBFBF"/>
          </w:tcPr>
          <w:p w14:paraId="4015A15E" w14:textId="77777777" w:rsidR="00CA1FEC" w:rsidRPr="00A85CD2" w:rsidRDefault="00CA1FEC" w:rsidP="007D1B84">
            <w:pPr>
              <w:rPr>
                <w:rFonts w:ascii="Palatino Linotype" w:hAnsi="Palatino Linotype"/>
              </w:rPr>
            </w:pPr>
            <w:r w:rsidRPr="00A85CD2">
              <w:rPr>
                <w:rFonts w:ascii="Palatino Linotype" w:hAnsi="Palatino Linotype"/>
              </w:rPr>
              <w:t>Description</w:t>
            </w:r>
          </w:p>
        </w:tc>
      </w:tr>
      <w:tr w:rsidR="00CA1FEC" w:rsidRPr="00A85CD2" w14:paraId="6653C7B7" w14:textId="77777777" w:rsidTr="00513602">
        <w:trPr>
          <w:trHeight w:val="317"/>
        </w:trPr>
        <w:tc>
          <w:tcPr>
            <w:tcW w:w="2226" w:type="dxa"/>
            <w:vMerge w:val="restart"/>
          </w:tcPr>
          <w:p w14:paraId="5D3C6156" w14:textId="77777777" w:rsidR="00CA1FEC" w:rsidRPr="00A85CD2" w:rsidRDefault="00CA1FEC" w:rsidP="007D1B84">
            <w:pPr>
              <w:rPr>
                <w:rFonts w:ascii="Palatino Linotype" w:hAnsi="Palatino Linotype"/>
                <w:sz w:val="20"/>
                <w:szCs w:val="20"/>
              </w:rPr>
            </w:pPr>
            <w:r w:rsidRPr="00A85CD2">
              <w:rPr>
                <w:rFonts w:ascii="Palatino Linotype" w:hAnsi="Palatino Linotype"/>
                <w:sz w:val="20"/>
                <w:szCs w:val="20"/>
              </w:rPr>
              <w:t>DEPTH_UNIT</w:t>
            </w:r>
          </w:p>
        </w:tc>
        <w:tc>
          <w:tcPr>
            <w:tcW w:w="1080" w:type="dxa"/>
            <w:vMerge w:val="restart"/>
          </w:tcPr>
          <w:p w14:paraId="706F0DB6" w14:textId="77777777" w:rsidR="00CA1FEC" w:rsidRPr="00A85CD2" w:rsidRDefault="00CA1FEC" w:rsidP="007D1B84">
            <w:pPr>
              <w:rPr>
                <w:rFonts w:ascii="Palatino Linotype" w:hAnsi="Palatino Linotype"/>
                <w:sz w:val="20"/>
                <w:szCs w:val="20"/>
              </w:rPr>
            </w:pPr>
            <w:r w:rsidRPr="00A85CD2">
              <w:rPr>
                <w:rFonts w:ascii="Palatino Linotype" w:hAnsi="Palatino Linotype"/>
                <w:sz w:val="20"/>
                <w:szCs w:val="20"/>
              </w:rPr>
              <w:t>Numeric</w:t>
            </w:r>
          </w:p>
        </w:tc>
        <w:tc>
          <w:tcPr>
            <w:tcW w:w="6210" w:type="dxa"/>
            <w:gridSpan w:val="2"/>
          </w:tcPr>
          <w:p w14:paraId="6F6DE76A" w14:textId="77777777" w:rsidR="00CA1FEC" w:rsidRPr="00A85CD2" w:rsidRDefault="00CA1FEC" w:rsidP="00CA1FEC">
            <w:pPr>
              <w:rPr>
                <w:rFonts w:ascii="Palatino Linotype" w:hAnsi="Palatino Linotype"/>
                <w:sz w:val="20"/>
                <w:szCs w:val="20"/>
              </w:rPr>
            </w:pPr>
            <w:r w:rsidRPr="00A85CD2">
              <w:rPr>
                <w:rFonts w:ascii="Palatino Linotype" w:hAnsi="Palatino Linotype"/>
                <w:sz w:val="20"/>
                <w:szCs w:val="20"/>
              </w:rPr>
              <w:t>Codes describing the depth of a station</w:t>
            </w:r>
          </w:p>
        </w:tc>
      </w:tr>
      <w:tr w:rsidR="00CA1FEC" w:rsidRPr="00A85CD2" w14:paraId="1262FD5B" w14:textId="77777777" w:rsidTr="00513602">
        <w:trPr>
          <w:trHeight w:val="317"/>
        </w:trPr>
        <w:tc>
          <w:tcPr>
            <w:tcW w:w="2226" w:type="dxa"/>
            <w:vMerge/>
            <w:vAlign w:val="center"/>
          </w:tcPr>
          <w:p w14:paraId="37219B36" w14:textId="77777777" w:rsidR="00CA1FEC" w:rsidRPr="00A85CD2" w:rsidRDefault="00CA1FEC" w:rsidP="007D1B84">
            <w:pPr>
              <w:jc w:val="center"/>
              <w:rPr>
                <w:rFonts w:ascii="Palatino Linotype" w:hAnsi="Palatino Linotype"/>
                <w:sz w:val="20"/>
                <w:szCs w:val="20"/>
                <w:highlight w:val="yellow"/>
              </w:rPr>
            </w:pPr>
          </w:p>
        </w:tc>
        <w:tc>
          <w:tcPr>
            <w:tcW w:w="1080" w:type="dxa"/>
            <w:vMerge/>
            <w:vAlign w:val="center"/>
          </w:tcPr>
          <w:p w14:paraId="1F4C3764" w14:textId="77777777" w:rsidR="00CA1FEC" w:rsidRPr="00A85CD2" w:rsidRDefault="00CA1FEC" w:rsidP="007D1B84">
            <w:pPr>
              <w:rPr>
                <w:rFonts w:ascii="Palatino Linotype" w:hAnsi="Palatino Linotype"/>
                <w:sz w:val="20"/>
                <w:szCs w:val="20"/>
              </w:rPr>
            </w:pPr>
          </w:p>
        </w:tc>
        <w:tc>
          <w:tcPr>
            <w:tcW w:w="1800" w:type="dxa"/>
            <w:vAlign w:val="center"/>
          </w:tcPr>
          <w:p w14:paraId="49F5C9D3" w14:textId="77777777" w:rsidR="00CA1FEC" w:rsidRPr="00A85CD2" w:rsidRDefault="00CA1FEC" w:rsidP="007D1B84">
            <w:pPr>
              <w:jc w:val="center"/>
              <w:rPr>
                <w:rFonts w:ascii="Palatino Linotype" w:hAnsi="Palatino Linotype"/>
                <w:sz w:val="20"/>
                <w:szCs w:val="20"/>
              </w:rPr>
            </w:pPr>
            <w:r w:rsidRPr="00A85CD2">
              <w:rPr>
                <w:rFonts w:ascii="Palatino Linotype" w:hAnsi="Palatino Linotype"/>
                <w:sz w:val="20"/>
                <w:szCs w:val="20"/>
              </w:rPr>
              <w:t>Code</w:t>
            </w:r>
          </w:p>
        </w:tc>
        <w:tc>
          <w:tcPr>
            <w:tcW w:w="4410" w:type="dxa"/>
            <w:vAlign w:val="center"/>
          </w:tcPr>
          <w:p w14:paraId="754C7CF7" w14:textId="77777777" w:rsidR="00CA1FEC" w:rsidRPr="00A85CD2" w:rsidRDefault="00CA1FEC" w:rsidP="00CA1FEC">
            <w:pPr>
              <w:jc w:val="center"/>
              <w:rPr>
                <w:rFonts w:ascii="Palatino Linotype" w:hAnsi="Palatino Linotype"/>
                <w:sz w:val="20"/>
                <w:szCs w:val="20"/>
              </w:rPr>
            </w:pPr>
            <w:r w:rsidRPr="00A85CD2">
              <w:rPr>
                <w:rFonts w:ascii="Palatino Linotype" w:hAnsi="Palatino Linotype"/>
                <w:sz w:val="20"/>
                <w:szCs w:val="20"/>
              </w:rPr>
              <w:t xml:space="preserve">Definition </w:t>
            </w:r>
          </w:p>
        </w:tc>
      </w:tr>
      <w:tr w:rsidR="00CA1FEC" w:rsidRPr="00A85CD2" w14:paraId="6654139E" w14:textId="77777777" w:rsidTr="00513602">
        <w:trPr>
          <w:trHeight w:val="317"/>
        </w:trPr>
        <w:tc>
          <w:tcPr>
            <w:tcW w:w="2226" w:type="dxa"/>
            <w:vMerge/>
            <w:vAlign w:val="center"/>
          </w:tcPr>
          <w:p w14:paraId="7A9E35A4" w14:textId="77777777" w:rsidR="00CA1FEC" w:rsidRPr="00A85CD2" w:rsidRDefault="00CA1FEC" w:rsidP="007D1B84">
            <w:pPr>
              <w:jc w:val="center"/>
              <w:rPr>
                <w:rFonts w:ascii="Palatino Linotype" w:hAnsi="Palatino Linotype"/>
                <w:sz w:val="20"/>
                <w:szCs w:val="20"/>
                <w:highlight w:val="yellow"/>
              </w:rPr>
            </w:pPr>
          </w:p>
        </w:tc>
        <w:tc>
          <w:tcPr>
            <w:tcW w:w="1080" w:type="dxa"/>
            <w:vMerge/>
            <w:vAlign w:val="center"/>
          </w:tcPr>
          <w:p w14:paraId="227CCD84" w14:textId="77777777" w:rsidR="00CA1FEC" w:rsidRPr="00A85CD2" w:rsidRDefault="00CA1FEC" w:rsidP="007D1B84">
            <w:pPr>
              <w:rPr>
                <w:rFonts w:ascii="Palatino Linotype" w:hAnsi="Palatino Linotype"/>
                <w:sz w:val="20"/>
                <w:szCs w:val="20"/>
              </w:rPr>
            </w:pPr>
          </w:p>
        </w:tc>
        <w:tc>
          <w:tcPr>
            <w:tcW w:w="1800" w:type="dxa"/>
          </w:tcPr>
          <w:p w14:paraId="28E4FB06" w14:textId="77777777" w:rsidR="00CA1FEC" w:rsidRPr="00A85CD2" w:rsidRDefault="00CA1FEC" w:rsidP="007D1B84">
            <w:pPr>
              <w:rPr>
                <w:rFonts w:ascii="Palatino Linotype" w:hAnsi="Palatino Linotype"/>
                <w:sz w:val="20"/>
                <w:szCs w:val="20"/>
              </w:rPr>
            </w:pPr>
            <w:r w:rsidRPr="00A85CD2">
              <w:rPr>
                <w:rFonts w:ascii="Palatino Linotype" w:hAnsi="Palatino Linotype"/>
                <w:sz w:val="20"/>
                <w:szCs w:val="20"/>
              </w:rPr>
              <w:t>m</w:t>
            </w:r>
          </w:p>
        </w:tc>
        <w:tc>
          <w:tcPr>
            <w:tcW w:w="4410" w:type="dxa"/>
          </w:tcPr>
          <w:p w14:paraId="737EE640" w14:textId="77777777" w:rsidR="00CA1FEC" w:rsidRPr="00A85CD2" w:rsidRDefault="00CA1FEC" w:rsidP="007D1B84">
            <w:pPr>
              <w:rPr>
                <w:rFonts w:ascii="Palatino Linotype" w:hAnsi="Palatino Linotype"/>
                <w:sz w:val="20"/>
                <w:szCs w:val="20"/>
              </w:rPr>
            </w:pPr>
            <w:r w:rsidRPr="00A85CD2">
              <w:rPr>
                <w:rFonts w:ascii="Palatino Linotype" w:hAnsi="Palatino Linotype"/>
                <w:sz w:val="20"/>
                <w:szCs w:val="20"/>
              </w:rPr>
              <w:t>Meters</w:t>
            </w:r>
          </w:p>
        </w:tc>
      </w:tr>
      <w:tr w:rsidR="00CA1FEC" w:rsidRPr="00A85CD2" w14:paraId="052D54E8" w14:textId="77777777" w:rsidTr="00513602">
        <w:trPr>
          <w:trHeight w:val="317"/>
        </w:trPr>
        <w:tc>
          <w:tcPr>
            <w:tcW w:w="2226" w:type="dxa"/>
            <w:vMerge/>
            <w:tcBorders>
              <w:bottom w:val="single" w:sz="4" w:space="0" w:color="auto"/>
            </w:tcBorders>
            <w:vAlign w:val="center"/>
          </w:tcPr>
          <w:p w14:paraId="428183AB" w14:textId="77777777" w:rsidR="00CA1FEC" w:rsidRPr="00A85CD2" w:rsidRDefault="00CA1FEC" w:rsidP="007D1B84">
            <w:pPr>
              <w:jc w:val="center"/>
              <w:rPr>
                <w:rFonts w:ascii="Palatino Linotype" w:hAnsi="Palatino Linotype"/>
                <w:sz w:val="20"/>
                <w:szCs w:val="20"/>
                <w:highlight w:val="yellow"/>
              </w:rPr>
            </w:pPr>
          </w:p>
        </w:tc>
        <w:tc>
          <w:tcPr>
            <w:tcW w:w="1080" w:type="dxa"/>
            <w:vMerge/>
            <w:tcBorders>
              <w:bottom w:val="single" w:sz="4" w:space="0" w:color="auto"/>
            </w:tcBorders>
            <w:vAlign w:val="center"/>
          </w:tcPr>
          <w:p w14:paraId="7DA506D7" w14:textId="77777777" w:rsidR="00CA1FEC" w:rsidRPr="00A85CD2" w:rsidRDefault="00CA1FEC" w:rsidP="007D1B84">
            <w:pPr>
              <w:rPr>
                <w:rFonts w:ascii="Palatino Linotype" w:hAnsi="Palatino Linotype"/>
                <w:sz w:val="20"/>
                <w:szCs w:val="20"/>
              </w:rPr>
            </w:pPr>
          </w:p>
        </w:tc>
        <w:tc>
          <w:tcPr>
            <w:tcW w:w="1800" w:type="dxa"/>
          </w:tcPr>
          <w:p w14:paraId="3F047080" w14:textId="77777777" w:rsidR="00CA1FEC" w:rsidRPr="00A85CD2" w:rsidRDefault="00CA1FEC" w:rsidP="007D1B84">
            <w:pPr>
              <w:rPr>
                <w:rFonts w:ascii="Palatino Linotype" w:hAnsi="Palatino Linotype"/>
                <w:sz w:val="20"/>
                <w:szCs w:val="20"/>
              </w:rPr>
            </w:pPr>
            <w:r w:rsidRPr="00A85CD2">
              <w:rPr>
                <w:rFonts w:ascii="Palatino Linotype" w:hAnsi="Palatino Linotype"/>
                <w:sz w:val="20"/>
                <w:szCs w:val="20"/>
              </w:rPr>
              <w:t>cm</w:t>
            </w:r>
          </w:p>
        </w:tc>
        <w:tc>
          <w:tcPr>
            <w:tcW w:w="4410" w:type="dxa"/>
          </w:tcPr>
          <w:p w14:paraId="285CA4DC" w14:textId="77777777" w:rsidR="00CA1FEC" w:rsidRPr="00A85CD2" w:rsidRDefault="00CA1FEC" w:rsidP="007D1B84">
            <w:pPr>
              <w:rPr>
                <w:rFonts w:ascii="Palatino Linotype" w:hAnsi="Palatino Linotype"/>
                <w:sz w:val="20"/>
                <w:szCs w:val="20"/>
              </w:rPr>
            </w:pPr>
            <w:r w:rsidRPr="00A85CD2">
              <w:rPr>
                <w:rFonts w:ascii="Palatino Linotype" w:hAnsi="Palatino Linotype"/>
                <w:sz w:val="20"/>
                <w:szCs w:val="20"/>
              </w:rPr>
              <w:t>Centimeters</w:t>
            </w:r>
          </w:p>
        </w:tc>
      </w:tr>
      <w:tr w:rsidR="00C72AF4" w:rsidRPr="00A85CD2" w14:paraId="2CD88DE0" w14:textId="77777777" w:rsidTr="00513602">
        <w:trPr>
          <w:trHeight w:val="317"/>
        </w:trPr>
        <w:tc>
          <w:tcPr>
            <w:tcW w:w="2226" w:type="dxa"/>
            <w:vMerge w:val="restart"/>
            <w:tcBorders>
              <w:top w:val="single" w:sz="4" w:space="0" w:color="auto"/>
            </w:tcBorders>
          </w:tcPr>
          <w:p w14:paraId="371EF89C" w14:textId="77777777" w:rsidR="00C72AF4" w:rsidRPr="00A85CD2" w:rsidRDefault="00C72AF4" w:rsidP="00C72AF4">
            <w:pPr>
              <w:rPr>
                <w:rFonts w:ascii="Palatino Linotype" w:hAnsi="Palatino Linotype"/>
                <w:sz w:val="20"/>
                <w:szCs w:val="20"/>
                <w:highlight w:val="yellow"/>
              </w:rPr>
            </w:pPr>
            <w:r w:rsidRPr="00A85CD2">
              <w:rPr>
                <w:rFonts w:ascii="Palatino Linotype" w:hAnsi="Palatino Linotype"/>
                <w:sz w:val="20"/>
                <w:szCs w:val="20"/>
              </w:rPr>
              <w:t>GEAR_CODE</w:t>
            </w:r>
          </w:p>
        </w:tc>
        <w:tc>
          <w:tcPr>
            <w:tcW w:w="1080" w:type="dxa"/>
            <w:vMerge w:val="restart"/>
            <w:tcBorders>
              <w:top w:val="single" w:sz="4" w:space="0" w:color="auto"/>
            </w:tcBorders>
          </w:tcPr>
          <w:p w14:paraId="3A345895" w14:textId="77777777" w:rsidR="00C72AF4" w:rsidRPr="00A85CD2" w:rsidRDefault="00C72AF4" w:rsidP="00C72AF4">
            <w:pPr>
              <w:rPr>
                <w:rFonts w:ascii="Palatino Linotype" w:hAnsi="Palatino Linotype"/>
                <w:sz w:val="20"/>
                <w:szCs w:val="20"/>
              </w:rPr>
            </w:pPr>
            <w:r w:rsidRPr="00A85CD2">
              <w:rPr>
                <w:rFonts w:ascii="Palatino Linotype" w:hAnsi="Palatino Linotype"/>
                <w:sz w:val="20"/>
                <w:szCs w:val="20"/>
              </w:rPr>
              <w:t>Character</w:t>
            </w:r>
          </w:p>
        </w:tc>
        <w:tc>
          <w:tcPr>
            <w:tcW w:w="6210" w:type="dxa"/>
            <w:gridSpan w:val="2"/>
          </w:tcPr>
          <w:p w14:paraId="053712CA" w14:textId="77777777" w:rsidR="00C72AF4" w:rsidRPr="00A85CD2" w:rsidRDefault="00C72AF4" w:rsidP="00C72AF4">
            <w:pPr>
              <w:rPr>
                <w:rFonts w:ascii="Palatino Linotype" w:hAnsi="Palatino Linotype"/>
                <w:sz w:val="20"/>
                <w:szCs w:val="20"/>
              </w:rPr>
            </w:pPr>
            <w:r w:rsidRPr="00A85CD2">
              <w:rPr>
                <w:rFonts w:ascii="Palatino Linotype" w:hAnsi="Palatino Linotype"/>
                <w:sz w:val="20"/>
                <w:szCs w:val="20"/>
              </w:rPr>
              <w:t>Codes describing the sampling gear</w:t>
            </w:r>
          </w:p>
        </w:tc>
      </w:tr>
      <w:tr w:rsidR="00C72AF4" w:rsidRPr="00A85CD2" w14:paraId="42271613" w14:textId="77777777" w:rsidTr="00513602">
        <w:trPr>
          <w:trHeight w:val="317"/>
        </w:trPr>
        <w:tc>
          <w:tcPr>
            <w:tcW w:w="2226" w:type="dxa"/>
            <w:vMerge/>
          </w:tcPr>
          <w:p w14:paraId="0AC79096" w14:textId="77777777" w:rsidR="00C72AF4" w:rsidRPr="00A85CD2" w:rsidRDefault="00C72AF4" w:rsidP="00C72AF4">
            <w:pPr>
              <w:rPr>
                <w:rFonts w:ascii="Palatino Linotype" w:hAnsi="Palatino Linotype"/>
                <w:sz w:val="20"/>
                <w:szCs w:val="20"/>
                <w:highlight w:val="yellow"/>
              </w:rPr>
            </w:pPr>
          </w:p>
        </w:tc>
        <w:tc>
          <w:tcPr>
            <w:tcW w:w="1080" w:type="dxa"/>
            <w:vMerge/>
          </w:tcPr>
          <w:p w14:paraId="2502858A" w14:textId="77777777" w:rsidR="00C72AF4" w:rsidRPr="00A85CD2" w:rsidRDefault="00C72AF4" w:rsidP="00C72AF4">
            <w:pPr>
              <w:rPr>
                <w:rFonts w:ascii="Palatino Linotype" w:hAnsi="Palatino Linotype"/>
                <w:sz w:val="20"/>
                <w:szCs w:val="20"/>
              </w:rPr>
            </w:pPr>
          </w:p>
        </w:tc>
        <w:tc>
          <w:tcPr>
            <w:tcW w:w="1800" w:type="dxa"/>
          </w:tcPr>
          <w:p w14:paraId="6CC9B7B4" w14:textId="77777777" w:rsidR="00C72AF4" w:rsidRPr="00A85CD2" w:rsidRDefault="00C72AF4" w:rsidP="00C72AF4">
            <w:pPr>
              <w:jc w:val="center"/>
              <w:rPr>
                <w:rFonts w:ascii="Palatino Linotype" w:hAnsi="Palatino Linotype"/>
                <w:sz w:val="20"/>
                <w:szCs w:val="20"/>
              </w:rPr>
            </w:pPr>
            <w:r w:rsidRPr="00A85CD2">
              <w:rPr>
                <w:rFonts w:ascii="Palatino Linotype" w:hAnsi="Palatino Linotype"/>
                <w:sz w:val="20"/>
                <w:szCs w:val="20"/>
              </w:rPr>
              <w:t>Code</w:t>
            </w:r>
          </w:p>
        </w:tc>
        <w:tc>
          <w:tcPr>
            <w:tcW w:w="4410" w:type="dxa"/>
          </w:tcPr>
          <w:p w14:paraId="1199538D" w14:textId="77777777" w:rsidR="00C72AF4" w:rsidRPr="00A85CD2" w:rsidRDefault="00C72AF4" w:rsidP="00C72AF4">
            <w:pPr>
              <w:jc w:val="center"/>
              <w:rPr>
                <w:rFonts w:ascii="Palatino Linotype" w:hAnsi="Palatino Linotype"/>
                <w:sz w:val="20"/>
                <w:szCs w:val="20"/>
              </w:rPr>
            </w:pPr>
            <w:r w:rsidRPr="00A85CD2">
              <w:rPr>
                <w:rFonts w:ascii="Palatino Linotype" w:hAnsi="Palatino Linotype"/>
                <w:sz w:val="20"/>
                <w:szCs w:val="20"/>
              </w:rPr>
              <w:t>Definition</w:t>
            </w:r>
          </w:p>
        </w:tc>
      </w:tr>
      <w:tr w:rsidR="00C72AF4" w:rsidRPr="00A85CD2" w14:paraId="3DD9B6A0" w14:textId="77777777" w:rsidTr="00513602">
        <w:trPr>
          <w:trHeight w:val="317"/>
        </w:trPr>
        <w:tc>
          <w:tcPr>
            <w:tcW w:w="2226" w:type="dxa"/>
            <w:vMerge/>
          </w:tcPr>
          <w:p w14:paraId="7086A62D" w14:textId="77777777" w:rsidR="00C72AF4" w:rsidRPr="00A85CD2" w:rsidRDefault="00C72AF4" w:rsidP="00C72AF4">
            <w:pPr>
              <w:rPr>
                <w:rFonts w:ascii="Palatino Linotype" w:hAnsi="Palatino Linotype"/>
                <w:sz w:val="20"/>
                <w:szCs w:val="20"/>
                <w:highlight w:val="yellow"/>
              </w:rPr>
            </w:pPr>
          </w:p>
        </w:tc>
        <w:tc>
          <w:tcPr>
            <w:tcW w:w="1080" w:type="dxa"/>
            <w:vMerge/>
          </w:tcPr>
          <w:p w14:paraId="78A1ECED" w14:textId="77777777" w:rsidR="00C72AF4" w:rsidRPr="00A85CD2" w:rsidRDefault="00C72AF4" w:rsidP="00C72AF4">
            <w:pPr>
              <w:rPr>
                <w:rFonts w:ascii="Palatino Linotype" w:hAnsi="Palatino Linotype"/>
                <w:sz w:val="20"/>
                <w:szCs w:val="20"/>
              </w:rPr>
            </w:pPr>
          </w:p>
        </w:tc>
        <w:tc>
          <w:tcPr>
            <w:tcW w:w="1800" w:type="dxa"/>
          </w:tcPr>
          <w:p w14:paraId="770B458B" w14:textId="77777777" w:rsidR="00C72AF4" w:rsidRPr="00A85CD2" w:rsidRDefault="00C72AF4" w:rsidP="00C72AF4">
            <w:pPr>
              <w:rPr>
                <w:rFonts w:ascii="Palatino Linotype" w:hAnsi="Palatino Linotype"/>
                <w:sz w:val="20"/>
                <w:szCs w:val="20"/>
              </w:rPr>
            </w:pPr>
            <w:r w:rsidRPr="00A85CD2">
              <w:rPr>
                <w:rFonts w:ascii="Palatino Linotype" w:hAnsi="Palatino Linotype"/>
                <w:sz w:val="20"/>
                <w:szCs w:val="20"/>
              </w:rPr>
              <w:t>AIRLIFT</w:t>
            </w:r>
          </w:p>
        </w:tc>
        <w:tc>
          <w:tcPr>
            <w:tcW w:w="4410" w:type="dxa"/>
          </w:tcPr>
          <w:p w14:paraId="0677D2AC" w14:textId="77777777" w:rsidR="00C72AF4" w:rsidRPr="00A85CD2" w:rsidRDefault="00C72AF4" w:rsidP="00C72AF4">
            <w:pPr>
              <w:rPr>
                <w:rFonts w:ascii="Palatino Linotype" w:hAnsi="Palatino Linotype"/>
                <w:sz w:val="20"/>
                <w:szCs w:val="20"/>
              </w:rPr>
            </w:pPr>
            <w:r w:rsidRPr="00A85CD2">
              <w:rPr>
                <w:rFonts w:ascii="Palatino Linotype" w:hAnsi="Palatino Linotype"/>
                <w:sz w:val="20"/>
                <w:szCs w:val="20"/>
              </w:rPr>
              <w:t>Airlift dredge and a scraper</w:t>
            </w:r>
          </w:p>
        </w:tc>
      </w:tr>
      <w:tr w:rsidR="00C72AF4" w:rsidRPr="00A85CD2" w14:paraId="5BF88E03" w14:textId="77777777" w:rsidTr="00513602">
        <w:trPr>
          <w:trHeight w:val="317"/>
        </w:trPr>
        <w:tc>
          <w:tcPr>
            <w:tcW w:w="2226" w:type="dxa"/>
            <w:vMerge/>
          </w:tcPr>
          <w:p w14:paraId="643FDD0F" w14:textId="77777777" w:rsidR="00C72AF4" w:rsidRPr="00A85CD2" w:rsidRDefault="00C72AF4" w:rsidP="00C72AF4">
            <w:pPr>
              <w:rPr>
                <w:rFonts w:ascii="Palatino Linotype" w:hAnsi="Palatino Linotype"/>
                <w:sz w:val="20"/>
                <w:szCs w:val="20"/>
                <w:highlight w:val="yellow"/>
              </w:rPr>
            </w:pPr>
          </w:p>
        </w:tc>
        <w:tc>
          <w:tcPr>
            <w:tcW w:w="1080" w:type="dxa"/>
            <w:vMerge/>
          </w:tcPr>
          <w:p w14:paraId="0110667D" w14:textId="77777777" w:rsidR="00C72AF4" w:rsidRPr="00A85CD2" w:rsidRDefault="00C72AF4" w:rsidP="00C72AF4">
            <w:pPr>
              <w:rPr>
                <w:rFonts w:ascii="Palatino Linotype" w:hAnsi="Palatino Linotype"/>
                <w:sz w:val="20"/>
                <w:szCs w:val="20"/>
              </w:rPr>
            </w:pPr>
          </w:p>
        </w:tc>
        <w:tc>
          <w:tcPr>
            <w:tcW w:w="1800" w:type="dxa"/>
          </w:tcPr>
          <w:p w14:paraId="6D387B4F" w14:textId="77777777" w:rsidR="00C72AF4" w:rsidRPr="00A85CD2" w:rsidRDefault="00C72AF4" w:rsidP="00C72AF4">
            <w:pPr>
              <w:rPr>
                <w:rFonts w:ascii="Palatino Linotype" w:hAnsi="Palatino Linotype"/>
                <w:sz w:val="20"/>
                <w:szCs w:val="20"/>
              </w:rPr>
            </w:pPr>
            <w:r w:rsidRPr="00A85CD2">
              <w:rPr>
                <w:rFonts w:ascii="Palatino Linotype" w:hAnsi="Palatino Linotype"/>
                <w:sz w:val="20"/>
                <w:szCs w:val="20"/>
              </w:rPr>
              <w:t>DIGI_CAM</w:t>
            </w:r>
          </w:p>
        </w:tc>
        <w:tc>
          <w:tcPr>
            <w:tcW w:w="4410" w:type="dxa"/>
          </w:tcPr>
          <w:p w14:paraId="2ADF84DB" w14:textId="77777777" w:rsidR="00C72AF4" w:rsidRPr="00A85CD2" w:rsidRDefault="00C72AF4" w:rsidP="00C72AF4">
            <w:pPr>
              <w:rPr>
                <w:rFonts w:ascii="Palatino Linotype" w:hAnsi="Palatino Linotype"/>
                <w:sz w:val="20"/>
                <w:szCs w:val="20"/>
              </w:rPr>
            </w:pPr>
            <w:r w:rsidRPr="00A85CD2">
              <w:rPr>
                <w:rFonts w:ascii="Palatino Linotype" w:hAnsi="Palatino Linotype"/>
                <w:sz w:val="20"/>
                <w:szCs w:val="20"/>
              </w:rPr>
              <w:t>High definition digital camera</w:t>
            </w:r>
          </w:p>
        </w:tc>
      </w:tr>
      <w:tr w:rsidR="00C72AF4" w:rsidRPr="00A85CD2" w14:paraId="383DCC24" w14:textId="77777777" w:rsidTr="00C72AF4">
        <w:trPr>
          <w:trHeight w:val="480"/>
        </w:trPr>
        <w:tc>
          <w:tcPr>
            <w:tcW w:w="2226" w:type="dxa"/>
            <w:vMerge/>
          </w:tcPr>
          <w:p w14:paraId="696CFBBA" w14:textId="77777777" w:rsidR="00C72AF4" w:rsidRPr="00A85CD2" w:rsidRDefault="00C72AF4" w:rsidP="00C72AF4">
            <w:pPr>
              <w:rPr>
                <w:rFonts w:ascii="Palatino Linotype" w:hAnsi="Palatino Linotype"/>
                <w:sz w:val="20"/>
                <w:szCs w:val="20"/>
                <w:highlight w:val="yellow"/>
              </w:rPr>
            </w:pPr>
          </w:p>
        </w:tc>
        <w:tc>
          <w:tcPr>
            <w:tcW w:w="1080" w:type="dxa"/>
            <w:vMerge/>
          </w:tcPr>
          <w:p w14:paraId="15020B54" w14:textId="77777777" w:rsidR="00C72AF4" w:rsidRPr="00A85CD2" w:rsidRDefault="00C72AF4" w:rsidP="00C72AF4">
            <w:pPr>
              <w:rPr>
                <w:rFonts w:ascii="Palatino Linotype" w:hAnsi="Palatino Linotype"/>
                <w:sz w:val="20"/>
                <w:szCs w:val="20"/>
              </w:rPr>
            </w:pPr>
          </w:p>
        </w:tc>
        <w:tc>
          <w:tcPr>
            <w:tcW w:w="1800" w:type="dxa"/>
          </w:tcPr>
          <w:p w14:paraId="0A79598E" w14:textId="77777777" w:rsidR="00C72AF4" w:rsidRPr="00A85CD2" w:rsidRDefault="00C72AF4" w:rsidP="00C72AF4">
            <w:pPr>
              <w:rPr>
                <w:rFonts w:ascii="Palatino Linotype" w:hAnsi="Palatino Linotype"/>
                <w:sz w:val="20"/>
                <w:szCs w:val="20"/>
              </w:rPr>
            </w:pPr>
            <w:r w:rsidRPr="00A85CD2">
              <w:rPr>
                <w:rFonts w:ascii="Palatino Linotype" w:hAnsi="Palatino Linotype"/>
                <w:sz w:val="20"/>
                <w:szCs w:val="20"/>
              </w:rPr>
              <w:t>SPI_DIGI</w:t>
            </w:r>
          </w:p>
        </w:tc>
        <w:tc>
          <w:tcPr>
            <w:tcW w:w="4410" w:type="dxa"/>
          </w:tcPr>
          <w:p w14:paraId="6C6D4D5D" w14:textId="77777777" w:rsidR="00C72AF4" w:rsidRPr="00A85CD2" w:rsidRDefault="00C72AF4" w:rsidP="00C72AF4">
            <w:pPr>
              <w:rPr>
                <w:rFonts w:ascii="Palatino Linotype" w:hAnsi="Palatino Linotype"/>
                <w:sz w:val="20"/>
                <w:szCs w:val="20"/>
              </w:rPr>
            </w:pPr>
            <w:r w:rsidRPr="00A85CD2">
              <w:rPr>
                <w:rFonts w:ascii="Palatino Linotype" w:hAnsi="Palatino Linotype"/>
                <w:sz w:val="20"/>
                <w:szCs w:val="20"/>
              </w:rPr>
              <w:t xml:space="preserve">Sediment Profile Camera System with Digital Camera </w:t>
            </w:r>
          </w:p>
        </w:tc>
      </w:tr>
      <w:tr w:rsidR="00C72AF4" w:rsidRPr="00A85CD2" w14:paraId="2A3382FD" w14:textId="77777777" w:rsidTr="00C72AF4">
        <w:trPr>
          <w:trHeight w:val="319"/>
        </w:trPr>
        <w:tc>
          <w:tcPr>
            <w:tcW w:w="2226" w:type="dxa"/>
            <w:vMerge/>
          </w:tcPr>
          <w:p w14:paraId="35CD5586" w14:textId="77777777" w:rsidR="00C72AF4" w:rsidRPr="00A85CD2" w:rsidRDefault="00C72AF4" w:rsidP="00C72AF4">
            <w:pPr>
              <w:rPr>
                <w:rFonts w:ascii="Palatino Linotype" w:hAnsi="Palatino Linotype"/>
                <w:sz w:val="20"/>
                <w:szCs w:val="20"/>
                <w:highlight w:val="yellow"/>
              </w:rPr>
            </w:pPr>
          </w:p>
        </w:tc>
        <w:tc>
          <w:tcPr>
            <w:tcW w:w="1080" w:type="dxa"/>
            <w:vMerge/>
          </w:tcPr>
          <w:p w14:paraId="2156C45B" w14:textId="77777777" w:rsidR="00C72AF4" w:rsidRPr="00A85CD2" w:rsidRDefault="00C72AF4" w:rsidP="00C72AF4">
            <w:pPr>
              <w:rPr>
                <w:rFonts w:ascii="Palatino Linotype" w:hAnsi="Palatino Linotype"/>
                <w:sz w:val="20"/>
                <w:szCs w:val="20"/>
              </w:rPr>
            </w:pPr>
          </w:p>
        </w:tc>
        <w:tc>
          <w:tcPr>
            <w:tcW w:w="1800" w:type="dxa"/>
          </w:tcPr>
          <w:p w14:paraId="18B7A643" w14:textId="77777777" w:rsidR="00C72AF4" w:rsidRPr="00A85CD2" w:rsidRDefault="00C72AF4" w:rsidP="00C72AF4">
            <w:pPr>
              <w:rPr>
                <w:rFonts w:ascii="Palatino Linotype" w:hAnsi="Palatino Linotype"/>
                <w:sz w:val="20"/>
                <w:szCs w:val="20"/>
              </w:rPr>
            </w:pPr>
            <w:r w:rsidRPr="00A85CD2">
              <w:rPr>
                <w:rFonts w:ascii="Palatino Linotype" w:hAnsi="Palatino Linotype"/>
                <w:sz w:val="20"/>
                <w:szCs w:val="20"/>
              </w:rPr>
              <w:t>VV04</w:t>
            </w:r>
          </w:p>
        </w:tc>
        <w:tc>
          <w:tcPr>
            <w:tcW w:w="4410" w:type="dxa"/>
          </w:tcPr>
          <w:p w14:paraId="58720B97" w14:textId="77777777" w:rsidR="00C72AF4" w:rsidRPr="00A85CD2" w:rsidRDefault="00C72AF4" w:rsidP="00C72AF4">
            <w:pPr>
              <w:rPr>
                <w:rFonts w:ascii="Palatino Linotype" w:hAnsi="Palatino Linotype"/>
                <w:sz w:val="20"/>
                <w:szCs w:val="20"/>
              </w:rPr>
            </w:pPr>
            <w:r w:rsidRPr="00A85CD2">
              <w:rPr>
                <w:rFonts w:ascii="Palatino Linotype" w:hAnsi="Palatino Linotype"/>
                <w:sz w:val="20"/>
                <w:szCs w:val="20"/>
              </w:rPr>
              <w:t>0.04-m</w:t>
            </w:r>
            <w:r w:rsidRPr="00A85CD2">
              <w:rPr>
                <w:rFonts w:ascii="Palatino Linotype" w:hAnsi="Palatino Linotype"/>
                <w:sz w:val="20"/>
                <w:szCs w:val="20"/>
                <w:vertAlign w:val="superscript"/>
              </w:rPr>
              <w:t xml:space="preserve">2 </w:t>
            </w:r>
            <w:r w:rsidRPr="00A85CD2">
              <w:rPr>
                <w:rFonts w:ascii="Palatino Linotype" w:hAnsi="Palatino Linotype"/>
                <w:sz w:val="20"/>
                <w:szCs w:val="20"/>
              </w:rPr>
              <w:t>Young-modified Van Veen Grab</w:t>
            </w:r>
          </w:p>
        </w:tc>
      </w:tr>
      <w:tr w:rsidR="00C72AF4" w:rsidRPr="00A85CD2" w14:paraId="3F7998C6" w14:textId="77777777" w:rsidTr="00513602">
        <w:trPr>
          <w:trHeight w:val="317"/>
        </w:trPr>
        <w:tc>
          <w:tcPr>
            <w:tcW w:w="2226" w:type="dxa"/>
            <w:vMerge w:val="restart"/>
            <w:tcBorders>
              <w:top w:val="single" w:sz="4" w:space="0" w:color="auto"/>
            </w:tcBorders>
          </w:tcPr>
          <w:p w14:paraId="1534E34D" w14:textId="77777777" w:rsidR="00C72AF4" w:rsidRPr="00A85CD2" w:rsidRDefault="00C72AF4" w:rsidP="00C72AF4">
            <w:pPr>
              <w:rPr>
                <w:rFonts w:ascii="Palatino Linotype" w:hAnsi="Palatino Linotype"/>
                <w:sz w:val="20"/>
                <w:highlight w:val="yellow"/>
              </w:rPr>
            </w:pPr>
            <w:r w:rsidRPr="00A85CD2">
              <w:rPr>
                <w:rFonts w:ascii="Palatino Linotype" w:hAnsi="Palatino Linotype"/>
                <w:sz w:val="20"/>
              </w:rPr>
              <w:t>INSTR_CODE</w:t>
            </w:r>
          </w:p>
        </w:tc>
        <w:tc>
          <w:tcPr>
            <w:tcW w:w="1080" w:type="dxa"/>
            <w:vMerge w:val="restart"/>
            <w:tcBorders>
              <w:top w:val="single" w:sz="4" w:space="0" w:color="auto"/>
            </w:tcBorders>
          </w:tcPr>
          <w:p w14:paraId="2900CE13" w14:textId="77777777" w:rsidR="00C72AF4" w:rsidRPr="00A85CD2" w:rsidRDefault="00C72AF4" w:rsidP="00C72AF4">
            <w:pPr>
              <w:rPr>
                <w:rFonts w:ascii="Palatino Linotype" w:hAnsi="Palatino Linotype"/>
                <w:sz w:val="20"/>
                <w:szCs w:val="20"/>
              </w:rPr>
            </w:pPr>
            <w:r w:rsidRPr="00A85CD2">
              <w:rPr>
                <w:rFonts w:ascii="Palatino Linotype" w:hAnsi="Palatino Linotype"/>
                <w:sz w:val="20"/>
                <w:szCs w:val="20"/>
              </w:rPr>
              <w:t>Character</w:t>
            </w:r>
          </w:p>
        </w:tc>
        <w:tc>
          <w:tcPr>
            <w:tcW w:w="6210" w:type="dxa"/>
            <w:gridSpan w:val="2"/>
          </w:tcPr>
          <w:p w14:paraId="1EEE8539" w14:textId="77777777" w:rsidR="00C72AF4" w:rsidRPr="00A85CD2" w:rsidRDefault="00C72AF4" w:rsidP="00520AB3">
            <w:pPr>
              <w:rPr>
                <w:rFonts w:ascii="Palatino Linotype" w:hAnsi="Palatino Linotype"/>
                <w:sz w:val="20"/>
                <w:szCs w:val="20"/>
              </w:rPr>
            </w:pPr>
            <w:r w:rsidRPr="00A85CD2">
              <w:rPr>
                <w:rFonts w:ascii="Palatino Linotype" w:hAnsi="Palatino Linotype"/>
                <w:sz w:val="20"/>
                <w:szCs w:val="20"/>
              </w:rPr>
              <w:t xml:space="preserve">Codes describing the </w:t>
            </w:r>
            <w:r w:rsidR="00520AB3" w:rsidRPr="00A85CD2">
              <w:rPr>
                <w:rFonts w:ascii="Palatino Linotype" w:hAnsi="Palatino Linotype"/>
                <w:sz w:val="20"/>
                <w:szCs w:val="20"/>
              </w:rPr>
              <w:t>instrument used</w:t>
            </w:r>
          </w:p>
        </w:tc>
      </w:tr>
      <w:tr w:rsidR="00C72AF4" w:rsidRPr="00A85CD2" w14:paraId="5A1F7B8A" w14:textId="77777777" w:rsidTr="00513602">
        <w:trPr>
          <w:trHeight w:val="317"/>
        </w:trPr>
        <w:tc>
          <w:tcPr>
            <w:tcW w:w="2226" w:type="dxa"/>
            <w:vMerge/>
            <w:vAlign w:val="center"/>
          </w:tcPr>
          <w:p w14:paraId="36E6BF31" w14:textId="77777777" w:rsidR="00C72AF4" w:rsidRPr="00A85CD2" w:rsidRDefault="00C72AF4" w:rsidP="00CA1FEC">
            <w:pPr>
              <w:rPr>
                <w:rFonts w:ascii="Palatino Linotype" w:hAnsi="Palatino Linotype"/>
                <w:sz w:val="20"/>
                <w:szCs w:val="20"/>
                <w:highlight w:val="yellow"/>
              </w:rPr>
            </w:pPr>
          </w:p>
        </w:tc>
        <w:tc>
          <w:tcPr>
            <w:tcW w:w="1080" w:type="dxa"/>
            <w:vMerge/>
            <w:vAlign w:val="center"/>
          </w:tcPr>
          <w:p w14:paraId="4D419DC8" w14:textId="77777777" w:rsidR="00C72AF4" w:rsidRPr="00A85CD2" w:rsidRDefault="00C72AF4" w:rsidP="00CA1FEC">
            <w:pPr>
              <w:rPr>
                <w:rFonts w:ascii="Palatino Linotype" w:hAnsi="Palatino Linotype"/>
                <w:sz w:val="20"/>
                <w:szCs w:val="20"/>
              </w:rPr>
            </w:pPr>
          </w:p>
        </w:tc>
        <w:tc>
          <w:tcPr>
            <w:tcW w:w="1800" w:type="dxa"/>
          </w:tcPr>
          <w:p w14:paraId="694ED978" w14:textId="77777777" w:rsidR="00C72AF4" w:rsidRPr="00A85CD2" w:rsidRDefault="00C72AF4" w:rsidP="007D1B84">
            <w:pPr>
              <w:jc w:val="center"/>
              <w:rPr>
                <w:rFonts w:ascii="Palatino Linotype" w:hAnsi="Palatino Linotype"/>
                <w:sz w:val="20"/>
                <w:szCs w:val="20"/>
              </w:rPr>
            </w:pPr>
            <w:r w:rsidRPr="00A85CD2">
              <w:rPr>
                <w:rFonts w:ascii="Palatino Linotype" w:hAnsi="Palatino Linotype"/>
                <w:sz w:val="20"/>
                <w:szCs w:val="20"/>
              </w:rPr>
              <w:t>Code</w:t>
            </w:r>
          </w:p>
        </w:tc>
        <w:tc>
          <w:tcPr>
            <w:tcW w:w="4410" w:type="dxa"/>
          </w:tcPr>
          <w:p w14:paraId="10F9CC4E" w14:textId="77777777" w:rsidR="00C72AF4" w:rsidRPr="00A85CD2" w:rsidRDefault="00C72AF4" w:rsidP="007D1B84">
            <w:pPr>
              <w:jc w:val="center"/>
              <w:rPr>
                <w:rFonts w:ascii="Palatino Linotype" w:hAnsi="Palatino Linotype"/>
                <w:sz w:val="20"/>
                <w:szCs w:val="20"/>
              </w:rPr>
            </w:pPr>
            <w:r w:rsidRPr="00A85CD2">
              <w:rPr>
                <w:rFonts w:ascii="Palatino Linotype" w:hAnsi="Palatino Linotype"/>
                <w:sz w:val="20"/>
                <w:szCs w:val="20"/>
              </w:rPr>
              <w:t>Definition</w:t>
            </w:r>
          </w:p>
        </w:tc>
      </w:tr>
      <w:tr w:rsidR="00C72AF4" w:rsidRPr="00A85CD2" w14:paraId="7EFD22E6" w14:textId="77777777" w:rsidTr="00513602">
        <w:trPr>
          <w:trHeight w:val="317"/>
        </w:trPr>
        <w:tc>
          <w:tcPr>
            <w:tcW w:w="2226" w:type="dxa"/>
            <w:vMerge/>
            <w:vAlign w:val="center"/>
          </w:tcPr>
          <w:p w14:paraId="04D3479C" w14:textId="77777777" w:rsidR="00C72AF4" w:rsidRPr="00A85CD2" w:rsidRDefault="00C72AF4" w:rsidP="00CA1FEC">
            <w:pPr>
              <w:rPr>
                <w:rFonts w:ascii="Palatino Linotype" w:hAnsi="Palatino Linotype"/>
                <w:sz w:val="20"/>
                <w:szCs w:val="20"/>
                <w:highlight w:val="yellow"/>
              </w:rPr>
            </w:pPr>
          </w:p>
        </w:tc>
        <w:tc>
          <w:tcPr>
            <w:tcW w:w="1080" w:type="dxa"/>
            <w:vMerge/>
            <w:vAlign w:val="center"/>
          </w:tcPr>
          <w:p w14:paraId="386EE36B" w14:textId="77777777" w:rsidR="00C72AF4" w:rsidRPr="00A85CD2" w:rsidRDefault="00C72AF4" w:rsidP="00CA1FEC">
            <w:pPr>
              <w:rPr>
                <w:rFonts w:ascii="Palatino Linotype" w:hAnsi="Palatino Linotype"/>
                <w:sz w:val="20"/>
                <w:szCs w:val="20"/>
              </w:rPr>
            </w:pPr>
          </w:p>
        </w:tc>
        <w:tc>
          <w:tcPr>
            <w:tcW w:w="1800" w:type="dxa"/>
            <w:vAlign w:val="center"/>
          </w:tcPr>
          <w:p w14:paraId="11175F1C" w14:textId="77777777" w:rsidR="00C72AF4" w:rsidRPr="00A85CD2" w:rsidRDefault="00C72AF4" w:rsidP="007D1B84">
            <w:pPr>
              <w:rPr>
                <w:rFonts w:ascii="Palatino Linotype" w:hAnsi="Palatino Linotype"/>
                <w:sz w:val="20"/>
              </w:rPr>
            </w:pPr>
            <w:r w:rsidRPr="00A85CD2">
              <w:rPr>
                <w:rFonts w:ascii="Palatino Linotype" w:hAnsi="Palatino Linotype"/>
                <w:sz w:val="20"/>
              </w:rPr>
              <w:t>MICR</w:t>
            </w:r>
          </w:p>
        </w:tc>
        <w:tc>
          <w:tcPr>
            <w:tcW w:w="4410" w:type="dxa"/>
            <w:vAlign w:val="center"/>
          </w:tcPr>
          <w:p w14:paraId="48A8637A" w14:textId="77777777" w:rsidR="00C72AF4" w:rsidRPr="00A85CD2" w:rsidRDefault="00C72AF4" w:rsidP="007D1B84">
            <w:pPr>
              <w:rPr>
                <w:rFonts w:ascii="Palatino Linotype" w:hAnsi="Palatino Linotype"/>
                <w:sz w:val="20"/>
              </w:rPr>
            </w:pPr>
            <w:r w:rsidRPr="00A85CD2">
              <w:rPr>
                <w:rFonts w:ascii="Palatino Linotype" w:hAnsi="Palatino Linotype"/>
                <w:sz w:val="20"/>
              </w:rPr>
              <w:t>Microscope</w:t>
            </w:r>
          </w:p>
        </w:tc>
      </w:tr>
      <w:tr w:rsidR="00C72AF4" w:rsidRPr="00A85CD2" w14:paraId="12F8158B" w14:textId="77777777" w:rsidTr="00513602">
        <w:trPr>
          <w:trHeight w:val="317"/>
        </w:trPr>
        <w:tc>
          <w:tcPr>
            <w:tcW w:w="2226" w:type="dxa"/>
            <w:vMerge/>
            <w:vAlign w:val="center"/>
          </w:tcPr>
          <w:p w14:paraId="5030BAC1" w14:textId="77777777" w:rsidR="00C72AF4" w:rsidRPr="00A85CD2" w:rsidRDefault="00C72AF4" w:rsidP="00CA1FEC">
            <w:pPr>
              <w:rPr>
                <w:rFonts w:ascii="Palatino Linotype" w:hAnsi="Palatino Linotype"/>
                <w:sz w:val="20"/>
                <w:szCs w:val="20"/>
                <w:highlight w:val="yellow"/>
              </w:rPr>
            </w:pPr>
          </w:p>
        </w:tc>
        <w:tc>
          <w:tcPr>
            <w:tcW w:w="1080" w:type="dxa"/>
            <w:vMerge/>
            <w:vAlign w:val="center"/>
          </w:tcPr>
          <w:p w14:paraId="787958D9" w14:textId="77777777" w:rsidR="00C72AF4" w:rsidRPr="00A85CD2" w:rsidRDefault="00C72AF4" w:rsidP="00CA1FEC">
            <w:pPr>
              <w:rPr>
                <w:rFonts w:ascii="Palatino Linotype" w:hAnsi="Palatino Linotype"/>
                <w:sz w:val="20"/>
                <w:szCs w:val="20"/>
              </w:rPr>
            </w:pPr>
          </w:p>
        </w:tc>
        <w:tc>
          <w:tcPr>
            <w:tcW w:w="1800" w:type="dxa"/>
            <w:vAlign w:val="center"/>
          </w:tcPr>
          <w:p w14:paraId="62527BC2" w14:textId="77777777" w:rsidR="00C72AF4" w:rsidRPr="00A85CD2" w:rsidRDefault="00C72AF4" w:rsidP="007D1B84">
            <w:pPr>
              <w:rPr>
                <w:rFonts w:ascii="Palatino Linotype" w:hAnsi="Palatino Linotype"/>
                <w:sz w:val="20"/>
              </w:rPr>
            </w:pPr>
            <w:r w:rsidRPr="00A85CD2">
              <w:rPr>
                <w:rFonts w:ascii="Palatino Linotype" w:hAnsi="Palatino Linotype"/>
                <w:sz w:val="20"/>
              </w:rPr>
              <w:t>RULER</w:t>
            </w:r>
          </w:p>
        </w:tc>
        <w:tc>
          <w:tcPr>
            <w:tcW w:w="4410" w:type="dxa"/>
            <w:vAlign w:val="center"/>
          </w:tcPr>
          <w:p w14:paraId="1162B64B" w14:textId="77777777" w:rsidR="00C72AF4" w:rsidRPr="00A85CD2" w:rsidRDefault="00C72AF4" w:rsidP="007D1B84">
            <w:pPr>
              <w:rPr>
                <w:rFonts w:ascii="Palatino Linotype" w:hAnsi="Palatino Linotype"/>
                <w:sz w:val="20"/>
              </w:rPr>
            </w:pPr>
            <w:r w:rsidRPr="00A85CD2">
              <w:rPr>
                <w:rFonts w:ascii="Palatino Linotype" w:hAnsi="Palatino Linotype"/>
                <w:sz w:val="20"/>
              </w:rPr>
              <w:t>Measurement by ruler</w:t>
            </w:r>
          </w:p>
        </w:tc>
      </w:tr>
      <w:tr w:rsidR="00E06664" w:rsidRPr="00A85CD2" w14:paraId="4EE93AE9" w14:textId="77777777" w:rsidTr="00513602">
        <w:trPr>
          <w:trHeight w:val="317"/>
        </w:trPr>
        <w:tc>
          <w:tcPr>
            <w:tcW w:w="2226" w:type="dxa"/>
            <w:tcBorders>
              <w:top w:val="single" w:sz="4" w:space="0" w:color="auto"/>
            </w:tcBorders>
          </w:tcPr>
          <w:p w14:paraId="525F351C" w14:textId="77777777" w:rsidR="00E06664" w:rsidRPr="00A85CD2" w:rsidRDefault="00E06664" w:rsidP="007D1B84">
            <w:pPr>
              <w:rPr>
                <w:rFonts w:ascii="Palatino Linotype" w:hAnsi="Palatino Linotype"/>
                <w:sz w:val="20"/>
                <w:szCs w:val="20"/>
              </w:rPr>
            </w:pPr>
            <w:r w:rsidRPr="00A85CD2">
              <w:rPr>
                <w:rFonts w:ascii="Palatino Linotype" w:hAnsi="Palatino Linotype"/>
                <w:sz w:val="20"/>
                <w:szCs w:val="20"/>
              </w:rPr>
              <w:t>MATRIX_CODE</w:t>
            </w:r>
          </w:p>
        </w:tc>
        <w:tc>
          <w:tcPr>
            <w:tcW w:w="1080" w:type="dxa"/>
            <w:tcBorders>
              <w:top w:val="single" w:sz="4" w:space="0" w:color="auto"/>
            </w:tcBorders>
          </w:tcPr>
          <w:p w14:paraId="2985552E" w14:textId="77777777" w:rsidR="00E06664" w:rsidRPr="00A85CD2" w:rsidRDefault="00E06664">
            <w:pPr>
              <w:rPr>
                <w:rFonts w:ascii="Palatino Linotype" w:hAnsi="Palatino Linotype"/>
              </w:rPr>
            </w:pPr>
            <w:r w:rsidRPr="00A85CD2">
              <w:rPr>
                <w:rFonts w:ascii="Palatino Linotype" w:hAnsi="Palatino Linotype"/>
                <w:sz w:val="20"/>
                <w:szCs w:val="20"/>
              </w:rPr>
              <w:t>Character</w:t>
            </w:r>
          </w:p>
        </w:tc>
        <w:tc>
          <w:tcPr>
            <w:tcW w:w="1800" w:type="dxa"/>
            <w:tcBorders>
              <w:right w:val="single" w:sz="4" w:space="0" w:color="auto"/>
            </w:tcBorders>
          </w:tcPr>
          <w:p w14:paraId="7B218FA9" w14:textId="77777777" w:rsidR="00E06664" w:rsidRPr="00A85CD2" w:rsidRDefault="00E06664" w:rsidP="007D1B84">
            <w:pPr>
              <w:rPr>
                <w:rFonts w:ascii="Palatino Linotype" w:hAnsi="Palatino Linotype"/>
                <w:sz w:val="20"/>
                <w:szCs w:val="20"/>
              </w:rPr>
            </w:pPr>
            <w:r w:rsidRPr="00A85CD2">
              <w:rPr>
                <w:rFonts w:ascii="Palatino Linotype" w:hAnsi="Palatino Linotype"/>
                <w:sz w:val="20"/>
                <w:szCs w:val="20"/>
              </w:rPr>
              <w:t>SED</w:t>
            </w:r>
          </w:p>
        </w:tc>
        <w:tc>
          <w:tcPr>
            <w:tcW w:w="4410" w:type="dxa"/>
            <w:tcBorders>
              <w:left w:val="single" w:sz="4" w:space="0" w:color="auto"/>
            </w:tcBorders>
          </w:tcPr>
          <w:p w14:paraId="51915150" w14:textId="77777777" w:rsidR="00E06664" w:rsidRPr="00A85CD2" w:rsidRDefault="00E06664" w:rsidP="007D1B84">
            <w:pPr>
              <w:rPr>
                <w:rFonts w:ascii="Palatino Linotype" w:hAnsi="Palatino Linotype"/>
                <w:sz w:val="20"/>
                <w:szCs w:val="20"/>
              </w:rPr>
            </w:pPr>
            <w:r w:rsidRPr="00A85CD2">
              <w:rPr>
                <w:rFonts w:ascii="Palatino Linotype" w:hAnsi="Palatino Linotype"/>
                <w:sz w:val="20"/>
                <w:szCs w:val="20"/>
              </w:rPr>
              <w:t>Sediment</w:t>
            </w:r>
          </w:p>
        </w:tc>
      </w:tr>
      <w:tr w:rsidR="00E06664" w:rsidRPr="00A85CD2" w14:paraId="17401917" w14:textId="77777777" w:rsidTr="00513602">
        <w:trPr>
          <w:trHeight w:val="317"/>
        </w:trPr>
        <w:tc>
          <w:tcPr>
            <w:tcW w:w="2226" w:type="dxa"/>
            <w:tcBorders>
              <w:top w:val="single" w:sz="4" w:space="0" w:color="auto"/>
            </w:tcBorders>
          </w:tcPr>
          <w:p w14:paraId="6485D61B" w14:textId="77777777" w:rsidR="00E06664" w:rsidRPr="00A85CD2" w:rsidRDefault="00E06664" w:rsidP="007D1B84">
            <w:pPr>
              <w:rPr>
                <w:rFonts w:ascii="Palatino Linotype" w:hAnsi="Palatino Linotype"/>
                <w:sz w:val="20"/>
                <w:szCs w:val="20"/>
              </w:rPr>
            </w:pPr>
            <w:r w:rsidRPr="00A85CD2">
              <w:rPr>
                <w:rFonts w:ascii="Palatino Linotype" w:hAnsi="Palatino Linotype"/>
                <w:sz w:val="20"/>
                <w:szCs w:val="20"/>
              </w:rPr>
              <w:t>METH_CODE</w:t>
            </w:r>
          </w:p>
        </w:tc>
        <w:tc>
          <w:tcPr>
            <w:tcW w:w="1080" w:type="dxa"/>
            <w:tcBorders>
              <w:top w:val="single" w:sz="4" w:space="0" w:color="auto"/>
            </w:tcBorders>
          </w:tcPr>
          <w:p w14:paraId="7D73C55D" w14:textId="77777777" w:rsidR="00E06664" w:rsidRPr="00A85CD2" w:rsidRDefault="00E06664">
            <w:pPr>
              <w:rPr>
                <w:rFonts w:ascii="Palatino Linotype" w:hAnsi="Palatino Linotype"/>
              </w:rPr>
            </w:pPr>
            <w:r w:rsidRPr="00A85CD2">
              <w:rPr>
                <w:rFonts w:ascii="Palatino Linotype" w:hAnsi="Palatino Linotype"/>
                <w:sz w:val="20"/>
                <w:szCs w:val="20"/>
              </w:rPr>
              <w:t>Character</w:t>
            </w:r>
          </w:p>
        </w:tc>
        <w:tc>
          <w:tcPr>
            <w:tcW w:w="1800" w:type="dxa"/>
            <w:tcBorders>
              <w:right w:val="single" w:sz="4" w:space="0" w:color="auto"/>
            </w:tcBorders>
          </w:tcPr>
          <w:p w14:paraId="5D676EC7" w14:textId="77777777" w:rsidR="00E06664" w:rsidRPr="00A85CD2" w:rsidRDefault="00E06664" w:rsidP="007D1B84">
            <w:pPr>
              <w:rPr>
                <w:rFonts w:ascii="Palatino Linotype" w:hAnsi="Palatino Linotype"/>
                <w:sz w:val="20"/>
                <w:szCs w:val="20"/>
              </w:rPr>
            </w:pPr>
            <w:r w:rsidRPr="00A85CD2">
              <w:rPr>
                <w:rFonts w:ascii="Palatino Linotype" w:hAnsi="Palatino Linotype"/>
                <w:sz w:val="20"/>
                <w:szCs w:val="20"/>
              </w:rPr>
              <w:t>ENUM</w:t>
            </w:r>
          </w:p>
        </w:tc>
        <w:tc>
          <w:tcPr>
            <w:tcW w:w="4410" w:type="dxa"/>
            <w:tcBorders>
              <w:left w:val="single" w:sz="4" w:space="0" w:color="auto"/>
            </w:tcBorders>
          </w:tcPr>
          <w:p w14:paraId="6411BB02" w14:textId="77777777" w:rsidR="00E06664" w:rsidRPr="00A85CD2" w:rsidRDefault="00E06664" w:rsidP="007D1B84">
            <w:pPr>
              <w:rPr>
                <w:rFonts w:ascii="Palatino Linotype" w:hAnsi="Palatino Linotype"/>
                <w:sz w:val="20"/>
                <w:szCs w:val="20"/>
              </w:rPr>
            </w:pPr>
            <w:r w:rsidRPr="00A85CD2">
              <w:rPr>
                <w:rFonts w:ascii="Palatino Linotype" w:hAnsi="Palatino Linotype"/>
                <w:sz w:val="20"/>
                <w:szCs w:val="20"/>
              </w:rPr>
              <w:t>Enumeration</w:t>
            </w:r>
          </w:p>
        </w:tc>
      </w:tr>
      <w:tr w:rsidR="0082749F" w:rsidRPr="00A85CD2" w14:paraId="2E7ACB6C" w14:textId="77777777" w:rsidTr="00513602">
        <w:trPr>
          <w:trHeight w:val="317"/>
        </w:trPr>
        <w:tc>
          <w:tcPr>
            <w:tcW w:w="2226" w:type="dxa"/>
            <w:vMerge w:val="restart"/>
            <w:tcBorders>
              <w:top w:val="single" w:sz="4" w:space="0" w:color="auto"/>
            </w:tcBorders>
          </w:tcPr>
          <w:p w14:paraId="110F4746" w14:textId="77777777" w:rsidR="0082749F" w:rsidRPr="00A85CD2" w:rsidRDefault="0082749F" w:rsidP="007D1B84">
            <w:pPr>
              <w:rPr>
                <w:rFonts w:ascii="Palatino Linotype" w:hAnsi="Palatino Linotype"/>
                <w:sz w:val="20"/>
                <w:szCs w:val="20"/>
                <w:highlight w:val="yellow"/>
              </w:rPr>
            </w:pPr>
            <w:r w:rsidRPr="00A85CD2">
              <w:rPr>
                <w:rFonts w:ascii="Palatino Linotype" w:hAnsi="Palatino Linotype"/>
                <w:sz w:val="20"/>
                <w:szCs w:val="20"/>
              </w:rPr>
              <w:t>UNIT_CODE</w:t>
            </w:r>
          </w:p>
        </w:tc>
        <w:tc>
          <w:tcPr>
            <w:tcW w:w="1080" w:type="dxa"/>
            <w:vMerge w:val="restart"/>
            <w:tcBorders>
              <w:top w:val="single" w:sz="4" w:space="0" w:color="auto"/>
            </w:tcBorders>
          </w:tcPr>
          <w:p w14:paraId="122DF996" w14:textId="77777777" w:rsidR="0082749F" w:rsidRPr="00A85CD2" w:rsidRDefault="0082749F" w:rsidP="007D1B84">
            <w:pPr>
              <w:rPr>
                <w:rFonts w:ascii="Palatino Linotype" w:hAnsi="Palatino Linotype"/>
                <w:sz w:val="20"/>
                <w:szCs w:val="20"/>
              </w:rPr>
            </w:pPr>
            <w:r w:rsidRPr="00A85CD2">
              <w:rPr>
                <w:rFonts w:ascii="Palatino Linotype" w:hAnsi="Palatino Linotype"/>
                <w:sz w:val="20"/>
                <w:szCs w:val="20"/>
              </w:rPr>
              <w:t>Character</w:t>
            </w:r>
          </w:p>
        </w:tc>
        <w:tc>
          <w:tcPr>
            <w:tcW w:w="6210" w:type="dxa"/>
            <w:gridSpan w:val="2"/>
          </w:tcPr>
          <w:p w14:paraId="08CCA8F7" w14:textId="77777777" w:rsidR="0082749F" w:rsidRPr="00A85CD2" w:rsidRDefault="0082749F" w:rsidP="007D1B84">
            <w:pPr>
              <w:rPr>
                <w:rFonts w:ascii="Palatino Linotype" w:hAnsi="Palatino Linotype"/>
                <w:sz w:val="20"/>
                <w:szCs w:val="20"/>
              </w:rPr>
            </w:pPr>
            <w:r w:rsidRPr="00A85CD2">
              <w:rPr>
                <w:rFonts w:ascii="Palatino Linotype" w:hAnsi="Palatino Linotype"/>
                <w:sz w:val="20"/>
                <w:szCs w:val="20"/>
              </w:rPr>
              <w:t>Codes describing units</w:t>
            </w:r>
          </w:p>
        </w:tc>
      </w:tr>
      <w:tr w:rsidR="0082749F" w:rsidRPr="00A85CD2" w14:paraId="0D8C7ED3" w14:textId="77777777" w:rsidTr="00513602">
        <w:trPr>
          <w:trHeight w:val="317"/>
        </w:trPr>
        <w:tc>
          <w:tcPr>
            <w:tcW w:w="2226" w:type="dxa"/>
            <w:vMerge/>
          </w:tcPr>
          <w:p w14:paraId="37DAB0D9" w14:textId="77777777" w:rsidR="0082749F" w:rsidRPr="00A85CD2" w:rsidRDefault="0082749F" w:rsidP="007D1B84">
            <w:pPr>
              <w:rPr>
                <w:rFonts w:ascii="Palatino Linotype" w:hAnsi="Palatino Linotype"/>
                <w:sz w:val="20"/>
                <w:szCs w:val="20"/>
                <w:highlight w:val="yellow"/>
              </w:rPr>
            </w:pPr>
          </w:p>
        </w:tc>
        <w:tc>
          <w:tcPr>
            <w:tcW w:w="1080" w:type="dxa"/>
            <w:vMerge/>
          </w:tcPr>
          <w:p w14:paraId="5BBF3AAA" w14:textId="77777777" w:rsidR="0082749F" w:rsidRPr="00A85CD2" w:rsidRDefault="0082749F" w:rsidP="007D1B84">
            <w:pPr>
              <w:rPr>
                <w:rFonts w:ascii="Palatino Linotype" w:hAnsi="Palatino Linotype"/>
                <w:sz w:val="20"/>
                <w:szCs w:val="20"/>
              </w:rPr>
            </w:pPr>
          </w:p>
        </w:tc>
        <w:tc>
          <w:tcPr>
            <w:tcW w:w="1800" w:type="dxa"/>
            <w:tcBorders>
              <w:right w:val="single" w:sz="4" w:space="0" w:color="auto"/>
            </w:tcBorders>
          </w:tcPr>
          <w:p w14:paraId="523A70AF" w14:textId="77777777" w:rsidR="0082749F" w:rsidRPr="00A85CD2" w:rsidRDefault="0082749F" w:rsidP="007D1B84">
            <w:pPr>
              <w:jc w:val="center"/>
              <w:rPr>
                <w:rFonts w:ascii="Palatino Linotype" w:hAnsi="Palatino Linotype"/>
                <w:sz w:val="20"/>
                <w:szCs w:val="20"/>
              </w:rPr>
            </w:pPr>
            <w:r w:rsidRPr="00A85CD2">
              <w:rPr>
                <w:rFonts w:ascii="Palatino Linotype" w:hAnsi="Palatino Linotype"/>
                <w:sz w:val="20"/>
                <w:szCs w:val="20"/>
              </w:rPr>
              <w:t>Code</w:t>
            </w:r>
          </w:p>
        </w:tc>
        <w:tc>
          <w:tcPr>
            <w:tcW w:w="4410" w:type="dxa"/>
            <w:tcBorders>
              <w:left w:val="single" w:sz="4" w:space="0" w:color="auto"/>
            </w:tcBorders>
          </w:tcPr>
          <w:p w14:paraId="2701DD1E" w14:textId="77777777" w:rsidR="0082749F" w:rsidRPr="00A85CD2" w:rsidRDefault="0082749F" w:rsidP="007D1B84">
            <w:pPr>
              <w:tabs>
                <w:tab w:val="left" w:pos="1170"/>
              </w:tabs>
              <w:jc w:val="center"/>
              <w:rPr>
                <w:rFonts w:ascii="Palatino Linotype" w:hAnsi="Palatino Linotype"/>
                <w:sz w:val="20"/>
                <w:szCs w:val="20"/>
              </w:rPr>
            </w:pPr>
            <w:r w:rsidRPr="00A85CD2">
              <w:rPr>
                <w:rFonts w:ascii="Palatino Linotype" w:hAnsi="Palatino Linotype"/>
                <w:sz w:val="20"/>
                <w:szCs w:val="20"/>
              </w:rPr>
              <w:t>Definition</w:t>
            </w:r>
          </w:p>
        </w:tc>
      </w:tr>
      <w:tr w:rsidR="0082749F" w:rsidRPr="00A85CD2" w14:paraId="50AA7251" w14:textId="77777777" w:rsidTr="00513602">
        <w:trPr>
          <w:trHeight w:val="317"/>
        </w:trPr>
        <w:tc>
          <w:tcPr>
            <w:tcW w:w="2226" w:type="dxa"/>
            <w:vMerge/>
          </w:tcPr>
          <w:p w14:paraId="61EA1D99" w14:textId="77777777" w:rsidR="0082749F" w:rsidRPr="00A85CD2" w:rsidRDefault="0082749F" w:rsidP="007D1B84">
            <w:pPr>
              <w:rPr>
                <w:rFonts w:ascii="Palatino Linotype" w:hAnsi="Palatino Linotype"/>
                <w:sz w:val="20"/>
                <w:szCs w:val="20"/>
                <w:highlight w:val="yellow"/>
              </w:rPr>
            </w:pPr>
          </w:p>
        </w:tc>
        <w:tc>
          <w:tcPr>
            <w:tcW w:w="1080" w:type="dxa"/>
            <w:vMerge/>
          </w:tcPr>
          <w:p w14:paraId="6D7E5238" w14:textId="77777777" w:rsidR="0082749F" w:rsidRPr="00A85CD2" w:rsidRDefault="0082749F" w:rsidP="007D1B84">
            <w:pPr>
              <w:rPr>
                <w:rFonts w:ascii="Palatino Linotype" w:hAnsi="Palatino Linotype"/>
                <w:sz w:val="20"/>
                <w:szCs w:val="20"/>
              </w:rPr>
            </w:pPr>
          </w:p>
        </w:tc>
        <w:tc>
          <w:tcPr>
            <w:tcW w:w="1800" w:type="dxa"/>
            <w:tcBorders>
              <w:right w:val="single" w:sz="4" w:space="0" w:color="auto"/>
            </w:tcBorders>
          </w:tcPr>
          <w:p w14:paraId="22250DCE" w14:textId="77777777" w:rsidR="0082749F" w:rsidRPr="00A85CD2" w:rsidRDefault="0082749F" w:rsidP="007D1B84">
            <w:pPr>
              <w:rPr>
                <w:rFonts w:ascii="Palatino Linotype" w:hAnsi="Palatino Linotype"/>
                <w:sz w:val="20"/>
                <w:szCs w:val="20"/>
              </w:rPr>
            </w:pPr>
            <w:r w:rsidRPr="00A85CD2">
              <w:rPr>
                <w:rFonts w:ascii="Palatino Linotype" w:hAnsi="Palatino Linotype"/>
                <w:sz w:val="20"/>
                <w:szCs w:val="20"/>
              </w:rPr>
              <w:t>m</w:t>
            </w:r>
          </w:p>
        </w:tc>
        <w:tc>
          <w:tcPr>
            <w:tcW w:w="4410" w:type="dxa"/>
            <w:tcBorders>
              <w:left w:val="single" w:sz="4" w:space="0" w:color="auto"/>
            </w:tcBorders>
          </w:tcPr>
          <w:p w14:paraId="028F5B33" w14:textId="77777777" w:rsidR="0082749F" w:rsidRPr="00A85CD2" w:rsidRDefault="0082749F" w:rsidP="007D1B84">
            <w:pPr>
              <w:rPr>
                <w:rFonts w:ascii="Palatino Linotype" w:hAnsi="Palatino Linotype"/>
                <w:sz w:val="20"/>
                <w:szCs w:val="20"/>
              </w:rPr>
            </w:pPr>
            <w:r w:rsidRPr="00A85CD2">
              <w:rPr>
                <w:rFonts w:ascii="Palatino Linotype" w:hAnsi="Palatino Linotype"/>
                <w:sz w:val="20"/>
                <w:szCs w:val="20"/>
              </w:rPr>
              <w:t>Meters</w:t>
            </w:r>
          </w:p>
        </w:tc>
      </w:tr>
      <w:tr w:rsidR="0082749F" w:rsidRPr="00A85CD2" w14:paraId="1B45B221" w14:textId="77777777" w:rsidTr="00513602">
        <w:trPr>
          <w:trHeight w:val="317"/>
        </w:trPr>
        <w:tc>
          <w:tcPr>
            <w:tcW w:w="2226" w:type="dxa"/>
            <w:vMerge/>
          </w:tcPr>
          <w:p w14:paraId="35F06F83" w14:textId="77777777" w:rsidR="0082749F" w:rsidRPr="00A85CD2" w:rsidRDefault="0082749F" w:rsidP="007D1B84">
            <w:pPr>
              <w:rPr>
                <w:rFonts w:ascii="Palatino Linotype" w:hAnsi="Palatino Linotype"/>
                <w:sz w:val="20"/>
                <w:szCs w:val="20"/>
                <w:highlight w:val="yellow"/>
              </w:rPr>
            </w:pPr>
          </w:p>
        </w:tc>
        <w:tc>
          <w:tcPr>
            <w:tcW w:w="1080" w:type="dxa"/>
            <w:vMerge/>
          </w:tcPr>
          <w:p w14:paraId="63F2B626" w14:textId="77777777" w:rsidR="0082749F" w:rsidRPr="00A85CD2" w:rsidRDefault="0082749F" w:rsidP="007D1B84">
            <w:pPr>
              <w:rPr>
                <w:rFonts w:ascii="Palatino Linotype" w:hAnsi="Palatino Linotype"/>
                <w:sz w:val="20"/>
                <w:szCs w:val="20"/>
              </w:rPr>
            </w:pPr>
          </w:p>
        </w:tc>
        <w:tc>
          <w:tcPr>
            <w:tcW w:w="1800" w:type="dxa"/>
            <w:tcBorders>
              <w:right w:val="single" w:sz="4" w:space="0" w:color="auto"/>
            </w:tcBorders>
          </w:tcPr>
          <w:p w14:paraId="7142CD88" w14:textId="77777777" w:rsidR="0082749F" w:rsidRPr="00A85CD2" w:rsidRDefault="0082749F" w:rsidP="007D1B84">
            <w:pPr>
              <w:rPr>
                <w:rFonts w:ascii="Palatino Linotype" w:hAnsi="Palatino Linotype"/>
                <w:sz w:val="20"/>
                <w:szCs w:val="20"/>
              </w:rPr>
            </w:pPr>
            <w:r w:rsidRPr="00A85CD2">
              <w:rPr>
                <w:rFonts w:ascii="Palatino Linotype" w:hAnsi="Palatino Linotype"/>
                <w:sz w:val="20"/>
                <w:szCs w:val="20"/>
              </w:rPr>
              <w:t>cm</w:t>
            </w:r>
          </w:p>
        </w:tc>
        <w:tc>
          <w:tcPr>
            <w:tcW w:w="4410" w:type="dxa"/>
            <w:tcBorders>
              <w:left w:val="single" w:sz="4" w:space="0" w:color="auto"/>
            </w:tcBorders>
          </w:tcPr>
          <w:p w14:paraId="2AD3D2AB" w14:textId="77777777" w:rsidR="0082749F" w:rsidRPr="00A85CD2" w:rsidRDefault="0082749F" w:rsidP="007D1B84">
            <w:pPr>
              <w:rPr>
                <w:rFonts w:ascii="Palatino Linotype" w:hAnsi="Palatino Linotype"/>
                <w:sz w:val="20"/>
                <w:szCs w:val="20"/>
              </w:rPr>
            </w:pPr>
            <w:r w:rsidRPr="00A85CD2">
              <w:rPr>
                <w:rFonts w:ascii="Palatino Linotype" w:hAnsi="Palatino Linotype"/>
                <w:sz w:val="20"/>
                <w:szCs w:val="20"/>
              </w:rPr>
              <w:t>Centimeters</w:t>
            </w:r>
          </w:p>
        </w:tc>
      </w:tr>
      <w:tr w:rsidR="0082749F" w:rsidRPr="00A85CD2" w14:paraId="30FCD404" w14:textId="77777777" w:rsidTr="00513602">
        <w:trPr>
          <w:trHeight w:val="317"/>
        </w:trPr>
        <w:tc>
          <w:tcPr>
            <w:tcW w:w="2226" w:type="dxa"/>
            <w:vMerge/>
          </w:tcPr>
          <w:p w14:paraId="5BCF64D1" w14:textId="77777777" w:rsidR="0082749F" w:rsidRPr="00A85CD2" w:rsidRDefault="0082749F" w:rsidP="007D1B84">
            <w:pPr>
              <w:rPr>
                <w:rFonts w:ascii="Palatino Linotype" w:hAnsi="Palatino Linotype"/>
                <w:sz w:val="20"/>
                <w:szCs w:val="20"/>
                <w:highlight w:val="yellow"/>
              </w:rPr>
            </w:pPr>
          </w:p>
        </w:tc>
        <w:tc>
          <w:tcPr>
            <w:tcW w:w="1080" w:type="dxa"/>
            <w:vMerge/>
          </w:tcPr>
          <w:p w14:paraId="3E5B950B" w14:textId="77777777" w:rsidR="0082749F" w:rsidRPr="00A85CD2" w:rsidRDefault="0082749F" w:rsidP="007D1B84">
            <w:pPr>
              <w:rPr>
                <w:rFonts w:ascii="Palatino Linotype" w:hAnsi="Palatino Linotype"/>
                <w:sz w:val="20"/>
                <w:szCs w:val="20"/>
              </w:rPr>
            </w:pPr>
          </w:p>
        </w:tc>
        <w:tc>
          <w:tcPr>
            <w:tcW w:w="1800" w:type="dxa"/>
            <w:tcBorders>
              <w:right w:val="single" w:sz="4" w:space="0" w:color="auto"/>
            </w:tcBorders>
            <w:vAlign w:val="center"/>
          </w:tcPr>
          <w:p w14:paraId="5A71AF25" w14:textId="77777777" w:rsidR="0082749F" w:rsidRPr="00A85CD2" w:rsidRDefault="0082749F" w:rsidP="007D1B84">
            <w:pPr>
              <w:rPr>
                <w:rFonts w:ascii="Palatino Linotype" w:hAnsi="Palatino Linotype"/>
                <w:sz w:val="20"/>
              </w:rPr>
            </w:pPr>
            <w:r w:rsidRPr="00A85CD2">
              <w:rPr>
                <w:rFonts w:ascii="Palatino Linotype" w:hAnsi="Palatino Linotype"/>
                <w:sz w:val="20"/>
              </w:rPr>
              <w:t>m3</w:t>
            </w:r>
          </w:p>
        </w:tc>
        <w:tc>
          <w:tcPr>
            <w:tcW w:w="4410" w:type="dxa"/>
            <w:tcBorders>
              <w:left w:val="single" w:sz="4" w:space="0" w:color="auto"/>
            </w:tcBorders>
            <w:vAlign w:val="center"/>
          </w:tcPr>
          <w:p w14:paraId="56590AB6" w14:textId="77777777" w:rsidR="0082749F" w:rsidRPr="00A85CD2" w:rsidRDefault="0082749F" w:rsidP="007D1B84">
            <w:pPr>
              <w:rPr>
                <w:rFonts w:ascii="Palatino Linotype" w:hAnsi="Palatino Linotype"/>
                <w:sz w:val="20"/>
              </w:rPr>
            </w:pPr>
            <w:r w:rsidRPr="00A85CD2">
              <w:rPr>
                <w:rFonts w:ascii="Palatino Linotype" w:hAnsi="Palatino Linotype"/>
                <w:sz w:val="20"/>
              </w:rPr>
              <w:t>Cubic meter</w:t>
            </w:r>
          </w:p>
        </w:tc>
      </w:tr>
      <w:tr w:rsidR="0082749F" w:rsidRPr="00A85CD2" w14:paraId="3F48BA63" w14:textId="77777777" w:rsidTr="00513602">
        <w:trPr>
          <w:trHeight w:val="317"/>
        </w:trPr>
        <w:tc>
          <w:tcPr>
            <w:tcW w:w="2226" w:type="dxa"/>
            <w:vMerge w:val="restart"/>
          </w:tcPr>
          <w:p w14:paraId="6E5E6681" w14:textId="77777777" w:rsidR="0082749F" w:rsidRPr="00A85CD2" w:rsidRDefault="0082749F" w:rsidP="007D1B84">
            <w:pPr>
              <w:rPr>
                <w:rFonts w:ascii="Palatino Linotype" w:hAnsi="Palatino Linotype"/>
                <w:sz w:val="20"/>
                <w:szCs w:val="20"/>
              </w:rPr>
            </w:pPr>
            <w:r w:rsidRPr="00A85CD2">
              <w:rPr>
                <w:rFonts w:ascii="Palatino Linotype" w:hAnsi="Palatino Linotype"/>
                <w:sz w:val="20"/>
              </w:rPr>
              <w:t>VAL_QUAL</w:t>
            </w:r>
          </w:p>
        </w:tc>
        <w:tc>
          <w:tcPr>
            <w:tcW w:w="1080" w:type="dxa"/>
            <w:vMerge w:val="restart"/>
          </w:tcPr>
          <w:p w14:paraId="368F66E3" w14:textId="77777777" w:rsidR="0082749F" w:rsidRPr="00A85CD2" w:rsidRDefault="0082749F" w:rsidP="007D1B84">
            <w:pPr>
              <w:tabs>
                <w:tab w:val="left" w:pos="495"/>
              </w:tabs>
              <w:rPr>
                <w:rFonts w:ascii="Palatino Linotype" w:hAnsi="Palatino Linotype"/>
                <w:sz w:val="20"/>
                <w:szCs w:val="20"/>
              </w:rPr>
            </w:pPr>
            <w:r w:rsidRPr="00A85CD2">
              <w:rPr>
                <w:rFonts w:ascii="Palatino Linotype" w:hAnsi="Palatino Linotype"/>
                <w:sz w:val="20"/>
                <w:szCs w:val="20"/>
              </w:rPr>
              <w:t>Character</w:t>
            </w:r>
          </w:p>
        </w:tc>
        <w:tc>
          <w:tcPr>
            <w:tcW w:w="6210" w:type="dxa"/>
            <w:gridSpan w:val="2"/>
          </w:tcPr>
          <w:p w14:paraId="366AEE67" w14:textId="77777777" w:rsidR="0082749F" w:rsidRPr="00A85CD2" w:rsidRDefault="0082749F" w:rsidP="007D1B84">
            <w:pPr>
              <w:rPr>
                <w:rFonts w:ascii="Palatino Linotype" w:hAnsi="Palatino Linotype"/>
                <w:sz w:val="20"/>
                <w:szCs w:val="20"/>
              </w:rPr>
            </w:pPr>
            <w:r w:rsidRPr="00A85CD2">
              <w:rPr>
                <w:rFonts w:ascii="Palatino Linotype" w:hAnsi="Palatino Linotype"/>
                <w:sz w:val="20"/>
                <w:szCs w:val="20"/>
              </w:rPr>
              <w:t>Codes describing value quality</w:t>
            </w:r>
          </w:p>
        </w:tc>
      </w:tr>
      <w:tr w:rsidR="0082749F" w:rsidRPr="00A85CD2" w14:paraId="3F0E8030" w14:textId="77777777" w:rsidTr="00513602">
        <w:trPr>
          <w:trHeight w:val="317"/>
        </w:trPr>
        <w:tc>
          <w:tcPr>
            <w:tcW w:w="2226" w:type="dxa"/>
            <w:vMerge/>
          </w:tcPr>
          <w:p w14:paraId="6423410D" w14:textId="77777777" w:rsidR="0082749F" w:rsidRPr="00A85CD2" w:rsidRDefault="0082749F" w:rsidP="007D1B84">
            <w:pPr>
              <w:rPr>
                <w:rFonts w:ascii="Palatino Linotype" w:hAnsi="Palatino Linotype"/>
                <w:sz w:val="20"/>
                <w:szCs w:val="20"/>
                <w:highlight w:val="yellow"/>
              </w:rPr>
            </w:pPr>
          </w:p>
        </w:tc>
        <w:tc>
          <w:tcPr>
            <w:tcW w:w="1080" w:type="dxa"/>
            <w:vMerge/>
          </w:tcPr>
          <w:p w14:paraId="37838ECD" w14:textId="77777777" w:rsidR="0082749F" w:rsidRPr="00A85CD2" w:rsidRDefault="0082749F" w:rsidP="007D1B84">
            <w:pPr>
              <w:rPr>
                <w:rFonts w:ascii="Palatino Linotype" w:hAnsi="Palatino Linotype"/>
                <w:sz w:val="20"/>
                <w:szCs w:val="20"/>
              </w:rPr>
            </w:pPr>
          </w:p>
        </w:tc>
        <w:tc>
          <w:tcPr>
            <w:tcW w:w="1800" w:type="dxa"/>
            <w:tcBorders>
              <w:right w:val="single" w:sz="4" w:space="0" w:color="auto"/>
            </w:tcBorders>
          </w:tcPr>
          <w:p w14:paraId="4D0A2AB5" w14:textId="77777777" w:rsidR="0082749F" w:rsidRPr="00A85CD2" w:rsidRDefault="0082749F" w:rsidP="007D1B84">
            <w:pPr>
              <w:jc w:val="center"/>
              <w:rPr>
                <w:rFonts w:ascii="Palatino Linotype" w:hAnsi="Palatino Linotype"/>
                <w:sz w:val="20"/>
                <w:szCs w:val="20"/>
              </w:rPr>
            </w:pPr>
            <w:r w:rsidRPr="00A85CD2">
              <w:rPr>
                <w:rFonts w:ascii="Palatino Linotype" w:hAnsi="Palatino Linotype"/>
                <w:sz w:val="20"/>
                <w:szCs w:val="20"/>
              </w:rPr>
              <w:t>Code</w:t>
            </w:r>
          </w:p>
        </w:tc>
        <w:tc>
          <w:tcPr>
            <w:tcW w:w="4410" w:type="dxa"/>
            <w:tcBorders>
              <w:left w:val="single" w:sz="4" w:space="0" w:color="auto"/>
            </w:tcBorders>
          </w:tcPr>
          <w:p w14:paraId="1A155299" w14:textId="77777777" w:rsidR="0082749F" w:rsidRPr="00A85CD2" w:rsidRDefault="0082749F" w:rsidP="007D1B84">
            <w:pPr>
              <w:tabs>
                <w:tab w:val="left" w:pos="1170"/>
              </w:tabs>
              <w:jc w:val="center"/>
              <w:rPr>
                <w:rFonts w:ascii="Palatino Linotype" w:hAnsi="Palatino Linotype"/>
                <w:sz w:val="20"/>
                <w:szCs w:val="20"/>
              </w:rPr>
            </w:pPr>
            <w:r w:rsidRPr="00A85CD2">
              <w:rPr>
                <w:rFonts w:ascii="Palatino Linotype" w:hAnsi="Palatino Linotype"/>
                <w:sz w:val="20"/>
                <w:szCs w:val="20"/>
              </w:rPr>
              <w:t>Definition</w:t>
            </w:r>
          </w:p>
        </w:tc>
      </w:tr>
      <w:tr w:rsidR="0082749F" w:rsidRPr="00A85CD2" w14:paraId="282BC982" w14:textId="77777777" w:rsidTr="007D1B84">
        <w:trPr>
          <w:trHeight w:val="319"/>
        </w:trPr>
        <w:tc>
          <w:tcPr>
            <w:tcW w:w="2226" w:type="dxa"/>
            <w:vMerge/>
          </w:tcPr>
          <w:p w14:paraId="2A588BA7" w14:textId="77777777" w:rsidR="0082749F" w:rsidRPr="00A85CD2" w:rsidRDefault="0082749F" w:rsidP="007D1B84">
            <w:pPr>
              <w:rPr>
                <w:rFonts w:ascii="Palatino Linotype" w:hAnsi="Palatino Linotype"/>
                <w:sz w:val="20"/>
                <w:szCs w:val="20"/>
                <w:highlight w:val="yellow"/>
              </w:rPr>
            </w:pPr>
          </w:p>
        </w:tc>
        <w:tc>
          <w:tcPr>
            <w:tcW w:w="1080" w:type="dxa"/>
            <w:vMerge/>
          </w:tcPr>
          <w:p w14:paraId="21F253D2" w14:textId="77777777" w:rsidR="0082749F" w:rsidRPr="00A85CD2" w:rsidRDefault="0082749F" w:rsidP="007D1B84">
            <w:pPr>
              <w:rPr>
                <w:rFonts w:ascii="Palatino Linotype" w:hAnsi="Palatino Linotype"/>
                <w:sz w:val="20"/>
                <w:szCs w:val="20"/>
              </w:rPr>
            </w:pPr>
          </w:p>
        </w:tc>
        <w:tc>
          <w:tcPr>
            <w:tcW w:w="1800" w:type="dxa"/>
            <w:tcBorders>
              <w:right w:val="single" w:sz="4" w:space="0" w:color="auto"/>
            </w:tcBorders>
            <w:vAlign w:val="center"/>
          </w:tcPr>
          <w:p w14:paraId="68866412" w14:textId="77777777" w:rsidR="0082749F" w:rsidRPr="00A85CD2" w:rsidRDefault="0082749F" w:rsidP="007D1B84">
            <w:pPr>
              <w:rPr>
                <w:rFonts w:ascii="Palatino Linotype" w:hAnsi="Palatino Linotype"/>
                <w:sz w:val="20"/>
              </w:rPr>
            </w:pPr>
            <w:r w:rsidRPr="00A85CD2">
              <w:rPr>
                <w:rFonts w:ascii="Palatino Linotype" w:hAnsi="Palatino Linotype"/>
                <w:sz w:val="20"/>
              </w:rPr>
              <w:t>A</w:t>
            </w:r>
          </w:p>
        </w:tc>
        <w:tc>
          <w:tcPr>
            <w:tcW w:w="4410" w:type="dxa"/>
            <w:tcBorders>
              <w:left w:val="single" w:sz="4" w:space="0" w:color="auto"/>
            </w:tcBorders>
            <w:vAlign w:val="center"/>
          </w:tcPr>
          <w:p w14:paraId="06B9FD01" w14:textId="77777777" w:rsidR="0082749F" w:rsidRPr="00A85CD2" w:rsidRDefault="0082749F" w:rsidP="007D1B84">
            <w:pPr>
              <w:rPr>
                <w:rFonts w:ascii="Palatino Linotype" w:hAnsi="Palatino Linotype"/>
                <w:sz w:val="20"/>
              </w:rPr>
            </w:pPr>
            <w:r w:rsidRPr="00A85CD2">
              <w:rPr>
                <w:rFonts w:ascii="Palatino Linotype" w:hAnsi="Palatino Linotype"/>
                <w:sz w:val="20"/>
              </w:rPr>
              <w:t xml:space="preserve">Value above maximum detection limit, </w:t>
            </w:r>
            <w:r w:rsidRPr="00A85CD2">
              <w:rPr>
                <w:rFonts w:ascii="Palatino Linotype" w:hAnsi="Palatino Linotype"/>
                <w:i/>
                <w:iCs/>
                <w:sz w:val="20"/>
              </w:rPr>
              <w:t>e.g</w:t>
            </w:r>
            <w:r w:rsidRPr="00A85CD2">
              <w:rPr>
                <w:rFonts w:ascii="Palatino Linotype" w:hAnsi="Palatino Linotype"/>
                <w:sz w:val="20"/>
              </w:rPr>
              <w:t>., too numerous to count or beyond range of instrument. DETECT_LIMIT is the maximum detection limit or maximum penetration depth for SPI RPD measurements.</w:t>
            </w:r>
          </w:p>
        </w:tc>
      </w:tr>
      <w:tr w:rsidR="0082749F" w:rsidRPr="00A85CD2" w14:paraId="61A47CB8" w14:textId="77777777" w:rsidTr="007D1B84">
        <w:trPr>
          <w:trHeight w:val="319"/>
        </w:trPr>
        <w:tc>
          <w:tcPr>
            <w:tcW w:w="2226" w:type="dxa"/>
            <w:vMerge/>
          </w:tcPr>
          <w:p w14:paraId="32DE5845" w14:textId="77777777" w:rsidR="0082749F" w:rsidRPr="00A85CD2" w:rsidRDefault="0082749F" w:rsidP="007D1B84">
            <w:pPr>
              <w:rPr>
                <w:rFonts w:ascii="Palatino Linotype" w:hAnsi="Palatino Linotype"/>
                <w:sz w:val="20"/>
                <w:szCs w:val="20"/>
                <w:highlight w:val="yellow"/>
              </w:rPr>
            </w:pPr>
          </w:p>
        </w:tc>
        <w:tc>
          <w:tcPr>
            <w:tcW w:w="1080" w:type="dxa"/>
            <w:vMerge/>
          </w:tcPr>
          <w:p w14:paraId="16ED12F4" w14:textId="77777777" w:rsidR="0082749F" w:rsidRPr="00A85CD2" w:rsidRDefault="0082749F" w:rsidP="007D1B84">
            <w:pPr>
              <w:rPr>
                <w:rFonts w:ascii="Palatino Linotype" w:hAnsi="Palatino Linotype"/>
                <w:sz w:val="20"/>
                <w:szCs w:val="20"/>
              </w:rPr>
            </w:pPr>
          </w:p>
        </w:tc>
        <w:tc>
          <w:tcPr>
            <w:tcW w:w="1800" w:type="dxa"/>
            <w:tcBorders>
              <w:right w:val="single" w:sz="4" w:space="0" w:color="auto"/>
            </w:tcBorders>
            <w:vAlign w:val="center"/>
          </w:tcPr>
          <w:p w14:paraId="1FFCE3D9" w14:textId="77777777" w:rsidR="0082749F" w:rsidRPr="00A85CD2" w:rsidRDefault="0082749F" w:rsidP="007D1B84">
            <w:pPr>
              <w:rPr>
                <w:rFonts w:ascii="Palatino Linotype" w:hAnsi="Palatino Linotype"/>
                <w:sz w:val="20"/>
              </w:rPr>
            </w:pPr>
            <w:r w:rsidRPr="00A85CD2">
              <w:rPr>
                <w:rFonts w:ascii="Palatino Linotype" w:hAnsi="Palatino Linotype"/>
                <w:sz w:val="20"/>
              </w:rPr>
              <w:t>F</w:t>
            </w:r>
          </w:p>
        </w:tc>
        <w:tc>
          <w:tcPr>
            <w:tcW w:w="4410" w:type="dxa"/>
            <w:tcBorders>
              <w:left w:val="single" w:sz="4" w:space="0" w:color="auto"/>
            </w:tcBorders>
            <w:vAlign w:val="center"/>
          </w:tcPr>
          <w:p w14:paraId="43BDC111" w14:textId="77777777" w:rsidR="0082749F" w:rsidRPr="00A85CD2" w:rsidRDefault="0082749F" w:rsidP="007D1B84">
            <w:pPr>
              <w:rPr>
                <w:rFonts w:ascii="Palatino Linotype" w:hAnsi="Palatino Linotype"/>
                <w:sz w:val="20"/>
              </w:rPr>
            </w:pPr>
            <w:r w:rsidRPr="00A85CD2">
              <w:rPr>
                <w:rFonts w:ascii="Palatino Linotype" w:hAnsi="Palatino Linotype"/>
                <w:sz w:val="20"/>
              </w:rPr>
              <w:t>Abundance recorded for a fraction or portion of the sample collected</w:t>
            </w:r>
          </w:p>
        </w:tc>
      </w:tr>
      <w:tr w:rsidR="0082749F" w:rsidRPr="00A85CD2" w14:paraId="5050A575" w14:textId="77777777" w:rsidTr="007D1B84">
        <w:trPr>
          <w:trHeight w:val="319"/>
        </w:trPr>
        <w:tc>
          <w:tcPr>
            <w:tcW w:w="2226" w:type="dxa"/>
            <w:vMerge/>
          </w:tcPr>
          <w:p w14:paraId="7E518CFC" w14:textId="77777777" w:rsidR="0082749F" w:rsidRPr="00A85CD2" w:rsidRDefault="0082749F" w:rsidP="007D1B84">
            <w:pPr>
              <w:rPr>
                <w:rFonts w:ascii="Palatino Linotype" w:hAnsi="Palatino Linotype"/>
                <w:sz w:val="20"/>
                <w:szCs w:val="20"/>
                <w:highlight w:val="yellow"/>
              </w:rPr>
            </w:pPr>
          </w:p>
        </w:tc>
        <w:tc>
          <w:tcPr>
            <w:tcW w:w="1080" w:type="dxa"/>
            <w:vMerge/>
          </w:tcPr>
          <w:p w14:paraId="199AA034" w14:textId="77777777" w:rsidR="0082749F" w:rsidRPr="00A85CD2" w:rsidRDefault="0082749F" w:rsidP="007D1B84">
            <w:pPr>
              <w:rPr>
                <w:rFonts w:ascii="Palatino Linotype" w:hAnsi="Palatino Linotype"/>
                <w:sz w:val="20"/>
                <w:szCs w:val="20"/>
              </w:rPr>
            </w:pPr>
          </w:p>
        </w:tc>
        <w:tc>
          <w:tcPr>
            <w:tcW w:w="1800" w:type="dxa"/>
            <w:tcBorders>
              <w:right w:val="single" w:sz="4" w:space="0" w:color="auto"/>
            </w:tcBorders>
            <w:vAlign w:val="center"/>
          </w:tcPr>
          <w:p w14:paraId="5C0099B8" w14:textId="77777777" w:rsidR="0082749F" w:rsidRPr="00A85CD2" w:rsidRDefault="0082749F" w:rsidP="007D1B84">
            <w:pPr>
              <w:rPr>
                <w:rFonts w:ascii="Palatino Linotype" w:hAnsi="Palatino Linotype"/>
                <w:sz w:val="20"/>
              </w:rPr>
            </w:pPr>
            <w:r w:rsidRPr="00A85CD2">
              <w:rPr>
                <w:rFonts w:ascii="Palatino Linotype" w:hAnsi="Palatino Linotype"/>
                <w:sz w:val="20"/>
              </w:rPr>
              <w:t>P</w:t>
            </w:r>
          </w:p>
        </w:tc>
        <w:tc>
          <w:tcPr>
            <w:tcW w:w="4410" w:type="dxa"/>
            <w:tcBorders>
              <w:left w:val="single" w:sz="4" w:space="0" w:color="auto"/>
            </w:tcBorders>
            <w:vAlign w:val="center"/>
          </w:tcPr>
          <w:p w14:paraId="1E1615D7" w14:textId="77777777" w:rsidR="0082749F" w:rsidRPr="00A85CD2" w:rsidRDefault="0082749F" w:rsidP="007D1B84">
            <w:pPr>
              <w:rPr>
                <w:rFonts w:ascii="Palatino Linotype" w:hAnsi="Palatino Linotype"/>
                <w:sz w:val="20"/>
              </w:rPr>
            </w:pPr>
            <w:r w:rsidRPr="00A85CD2">
              <w:rPr>
                <w:rFonts w:ascii="Palatino Linotype" w:hAnsi="Palatino Linotype"/>
                <w:sz w:val="20"/>
              </w:rPr>
              <w:t>Present but uncountable, value given is NULL</w:t>
            </w:r>
          </w:p>
        </w:tc>
      </w:tr>
      <w:tr w:rsidR="0082749F" w:rsidRPr="00A85CD2" w14:paraId="26104BF6" w14:textId="77777777" w:rsidTr="007D1B84">
        <w:trPr>
          <w:trHeight w:val="319"/>
        </w:trPr>
        <w:tc>
          <w:tcPr>
            <w:tcW w:w="2226" w:type="dxa"/>
            <w:vMerge/>
          </w:tcPr>
          <w:p w14:paraId="40E856DD" w14:textId="77777777" w:rsidR="0082749F" w:rsidRPr="00A85CD2" w:rsidRDefault="0082749F" w:rsidP="007D1B84">
            <w:pPr>
              <w:rPr>
                <w:rFonts w:ascii="Palatino Linotype" w:hAnsi="Palatino Linotype"/>
                <w:sz w:val="20"/>
                <w:szCs w:val="20"/>
                <w:highlight w:val="yellow"/>
              </w:rPr>
            </w:pPr>
          </w:p>
        </w:tc>
        <w:tc>
          <w:tcPr>
            <w:tcW w:w="1080" w:type="dxa"/>
            <w:vMerge/>
          </w:tcPr>
          <w:p w14:paraId="2C594290" w14:textId="77777777" w:rsidR="0082749F" w:rsidRPr="00A85CD2" w:rsidRDefault="0082749F" w:rsidP="007D1B84">
            <w:pPr>
              <w:rPr>
                <w:rFonts w:ascii="Palatino Linotype" w:hAnsi="Palatino Linotype"/>
                <w:sz w:val="20"/>
                <w:szCs w:val="20"/>
              </w:rPr>
            </w:pPr>
          </w:p>
        </w:tc>
        <w:tc>
          <w:tcPr>
            <w:tcW w:w="1800" w:type="dxa"/>
            <w:tcBorders>
              <w:right w:val="single" w:sz="4" w:space="0" w:color="auto"/>
            </w:tcBorders>
            <w:vAlign w:val="center"/>
          </w:tcPr>
          <w:p w14:paraId="775B65D3" w14:textId="77777777" w:rsidR="0082749F" w:rsidRPr="00A85CD2" w:rsidRDefault="0082749F" w:rsidP="007D1B84">
            <w:pPr>
              <w:rPr>
                <w:rFonts w:ascii="Palatino Linotype" w:hAnsi="Palatino Linotype"/>
                <w:sz w:val="20"/>
              </w:rPr>
            </w:pPr>
            <w:r w:rsidRPr="00A85CD2">
              <w:rPr>
                <w:rFonts w:ascii="Palatino Linotype" w:hAnsi="Palatino Linotype"/>
                <w:sz w:val="20"/>
              </w:rPr>
              <w:t>ND</w:t>
            </w:r>
          </w:p>
        </w:tc>
        <w:tc>
          <w:tcPr>
            <w:tcW w:w="4410" w:type="dxa"/>
            <w:tcBorders>
              <w:left w:val="single" w:sz="4" w:space="0" w:color="auto"/>
            </w:tcBorders>
            <w:vAlign w:val="center"/>
          </w:tcPr>
          <w:p w14:paraId="085E55DA" w14:textId="77777777" w:rsidR="0082749F" w:rsidRPr="00A85CD2" w:rsidRDefault="0082749F" w:rsidP="007D1B84">
            <w:pPr>
              <w:rPr>
                <w:rFonts w:ascii="Palatino Linotype" w:hAnsi="Palatino Linotype"/>
                <w:sz w:val="20"/>
              </w:rPr>
            </w:pPr>
            <w:r w:rsidRPr="00A85CD2">
              <w:rPr>
                <w:rFonts w:ascii="Palatino Linotype" w:hAnsi="Palatino Linotype"/>
                <w:sz w:val="20"/>
              </w:rPr>
              <w:t>Usable non-detect result; not detected at or above the method detection limit (MDL). Database value input as null or negative. DETECT_LIMIT is the MDL.</w:t>
            </w:r>
          </w:p>
        </w:tc>
      </w:tr>
      <w:tr w:rsidR="0082749F" w:rsidRPr="00A85CD2" w14:paraId="5D9413F8" w14:textId="77777777" w:rsidTr="007D1B84">
        <w:trPr>
          <w:trHeight w:val="319"/>
        </w:trPr>
        <w:tc>
          <w:tcPr>
            <w:tcW w:w="2226" w:type="dxa"/>
            <w:vMerge/>
          </w:tcPr>
          <w:p w14:paraId="5A3EE5F2" w14:textId="77777777" w:rsidR="0082749F" w:rsidRPr="00A85CD2" w:rsidRDefault="0082749F" w:rsidP="007D1B84">
            <w:pPr>
              <w:rPr>
                <w:rFonts w:ascii="Palatino Linotype" w:hAnsi="Palatino Linotype"/>
                <w:sz w:val="20"/>
                <w:szCs w:val="20"/>
                <w:highlight w:val="yellow"/>
              </w:rPr>
            </w:pPr>
          </w:p>
        </w:tc>
        <w:tc>
          <w:tcPr>
            <w:tcW w:w="1080" w:type="dxa"/>
            <w:vMerge/>
          </w:tcPr>
          <w:p w14:paraId="3A085CFD" w14:textId="77777777" w:rsidR="0082749F" w:rsidRPr="00A85CD2" w:rsidRDefault="0082749F" w:rsidP="007D1B84">
            <w:pPr>
              <w:rPr>
                <w:rFonts w:ascii="Palatino Linotype" w:hAnsi="Palatino Linotype"/>
                <w:sz w:val="20"/>
                <w:szCs w:val="20"/>
              </w:rPr>
            </w:pPr>
          </w:p>
        </w:tc>
        <w:tc>
          <w:tcPr>
            <w:tcW w:w="1800" w:type="dxa"/>
            <w:tcBorders>
              <w:right w:val="single" w:sz="4" w:space="0" w:color="auto"/>
            </w:tcBorders>
            <w:vAlign w:val="center"/>
          </w:tcPr>
          <w:p w14:paraId="6DE43B36" w14:textId="77777777" w:rsidR="0082749F" w:rsidRPr="00A85CD2" w:rsidRDefault="0082749F" w:rsidP="007D1B84">
            <w:pPr>
              <w:rPr>
                <w:rFonts w:ascii="Palatino Linotype" w:hAnsi="Palatino Linotype"/>
                <w:sz w:val="20"/>
              </w:rPr>
            </w:pPr>
            <w:r w:rsidRPr="00A85CD2">
              <w:rPr>
                <w:rFonts w:ascii="Palatino Linotype" w:hAnsi="Palatino Linotype"/>
                <w:sz w:val="20"/>
              </w:rPr>
              <w:t>d</w:t>
            </w:r>
          </w:p>
        </w:tc>
        <w:tc>
          <w:tcPr>
            <w:tcW w:w="4410" w:type="dxa"/>
            <w:tcBorders>
              <w:left w:val="single" w:sz="4" w:space="0" w:color="auto"/>
            </w:tcBorders>
            <w:vAlign w:val="center"/>
          </w:tcPr>
          <w:p w14:paraId="67C076A2" w14:textId="77777777" w:rsidR="0082749F" w:rsidRPr="00A85CD2" w:rsidRDefault="0082749F" w:rsidP="007D1B84">
            <w:pPr>
              <w:rPr>
                <w:rFonts w:ascii="Palatino Linotype" w:hAnsi="Palatino Linotype"/>
                <w:sz w:val="20"/>
              </w:rPr>
            </w:pPr>
            <w:r w:rsidRPr="00A85CD2">
              <w:rPr>
                <w:rFonts w:ascii="Palatino Linotype" w:hAnsi="Palatino Linotype"/>
                <w:sz w:val="20"/>
              </w:rPr>
              <w:t>Accuracy does not meet data quality objectives.</w:t>
            </w:r>
          </w:p>
        </w:tc>
      </w:tr>
    </w:tbl>
    <w:p w14:paraId="14CEF93F" w14:textId="77777777" w:rsidR="00B0769A" w:rsidRPr="00B0769A" w:rsidRDefault="00B0769A" w:rsidP="00B0769A">
      <w:pPr>
        <w:spacing w:before="120" w:after="120"/>
        <w:rPr>
          <w:rFonts w:ascii="Palatino Linotype" w:hAnsi="Palatino Linotype"/>
          <w:b/>
        </w:rPr>
      </w:pPr>
      <w:r w:rsidRPr="00B0769A">
        <w:rPr>
          <w:rFonts w:ascii="Palatino Linotype" w:hAnsi="Palatino Linotype"/>
          <w:b/>
        </w:rPr>
        <w:lastRenderedPageBreak/>
        <w:t xml:space="preserve">Table </w:t>
      </w:r>
      <w:r w:rsidR="00226592">
        <w:rPr>
          <w:rFonts w:ascii="Palatino Linotype" w:hAnsi="Palatino Linotype"/>
          <w:b/>
        </w:rPr>
        <w:t>3</w:t>
      </w:r>
      <w:r w:rsidR="000C1E4F">
        <w:rPr>
          <w:rFonts w:ascii="Palatino Linotype" w:hAnsi="Palatino Linotype"/>
          <w:b/>
        </w:rPr>
        <w:t>4</w:t>
      </w:r>
      <w:r w:rsidRPr="00B0769A">
        <w:rPr>
          <w:rFonts w:ascii="Palatino Linotype" w:hAnsi="Palatino Linotype"/>
          <w:b/>
        </w:rPr>
        <w:t xml:space="preserve">. Continued. </w:t>
      </w:r>
    </w:p>
    <w:tbl>
      <w:tblPr>
        <w:tblW w:w="9516" w:type="dxa"/>
        <w:tblInd w:w="144"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30" w:type="dxa"/>
          <w:right w:w="30" w:type="dxa"/>
        </w:tblCellMar>
        <w:tblLook w:val="0000" w:firstRow="0" w:lastRow="0" w:firstColumn="0" w:lastColumn="0" w:noHBand="0" w:noVBand="0"/>
      </w:tblPr>
      <w:tblGrid>
        <w:gridCol w:w="2226"/>
        <w:gridCol w:w="1080"/>
        <w:gridCol w:w="1800"/>
        <w:gridCol w:w="4410"/>
      </w:tblGrid>
      <w:tr w:rsidR="00B0769A" w:rsidRPr="00A85CD2" w14:paraId="0D28F44D" w14:textId="77777777" w:rsidTr="00F32AE7">
        <w:trPr>
          <w:trHeight w:val="374"/>
        </w:trPr>
        <w:tc>
          <w:tcPr>
            <w:tcW w:w="2226" w:type="dxa"/>
            <w:tcBorders>
              <w:top w:val="double" w:sz="4" w:space="0" w:color="auto"/>
            </w:tcBorders>
            <w:shd w:val="clear" w:color="FFFF00" w:fill="BFBFBF"/>
          </w:tcPr>
          <w:p w14:paraId="633CABCB" w14:textId="77777777" w:rsidR="00B0769A" w:rsidRPr="00A85CD2" w:rsidRDefault="00B0769A" w:rsidP="00F32AE7">
            <w:pPr>
              <w:rPr>
                <w:rFonts w:ascii="Palatino Linotype" w:hAnsi="Palatino Linotype"/>
              </w:rPr>
            </w:pPr>
            <w:r w:rsidRPr="00A85CD2">
              <w:rPr>
                <w:rFonts w:ascii="Palatino Linotype" w:hAnsi="Palatino Linotype"/>
              </w:rPr>
              <w:t xml:space="preserve">Field </w:t>
            </w:r>
          </w:p>
        </w:tc>
        <w:tc>
          <w:tcPr>
            <w:tcW w:w="1080" w:type="dxa"/>
            <w:tcBorders>
              <w:top w:val="double" w:sz="4" w:space="0" w:color="auto"/>
            </w:tcBorders>
            <w:shd w:val="clear" w:color="FFFF00" w:fill="BFBFBF"/>
          </w:tcPr>
          <w:p w14:paraId="299776A5" w14:textId="77777777" w:rsidR="00B0769A" w:rsidRPr="00A85CD2" w:rsidRDefault="00B0769A" w:rsidP="00F32AE7">
            <w:pPr>
              <w:rPr>
                <w:rFonts w:ascii="Palatino Linotype" w:hAnsi="Palatino Linotype"/>
              </w:rPr>
            </w:pPr>
            <w:r w:rsidRPr="00A85CD2">
              <w:rPr>
                <w:rFonts w:ascii="Palatino Linotype" w:hAnsi="Palatino Linotype"/>
              </w:rPr>
              <w:t xml:space="preserve">Format </w:t>
            </w:r>
          </w:p>
        </w:tc>
        <w:tc>
          <w:tcPr>
            <w:tcW w:w="6210" w:type="dxa"/>
            <w:gridSpan w:val="2"/>
            <w:tcBorders>
              <w:top w:val="double" w:sz="4" w:space="0" w:color="auto"/>
            </w:tcBorders>
            <w:shd w:val="clear" w:color="FFFF00" w:fill="BFBFBF"/>
          </w:tcPr>
          <w:p w14:paraId="32AF60FF" w14:textId="77777777" w:rsidR="00B0769A" w:rsidRPr="00A85CD2" w:rsidRDefault="00B0769A" w:rsidP="00F32AE7">
            <w:pPr>
              <w:rPr>
                <w:rFonts w:ascii="Palatino Linotype" w:hAnsi="Palatino Linotype"/>
              </w:rPr>
            </w:pPr>
            <w:r w:rsidRPr="00A85CD2">
              <w:rPr>
                <w:rFonts w:ascii="Palatino Linotype" w:hAnsi="Palatino Linotype"/>
              </w:rPr>
              <w:t>Description</w:t>
            </w:r>
          </w:p>
        </w:tc>
      </w:tr>
      <w:tr w:rsidR="00B0769A" w:rsidRPr="00A85CD2" w14:paraId="7627822D" w14:textId="77777777" w:rsidTr="00F32AE7">
        <w:trPr>
          <w:trHeight w:val="319"/>
        </w:trPr>
        <w:tc>
          <w:tcPr>
            <w:tcW w:w="2226" w:type="dxa"/>
            <w:vMerge w:val="restart"/>
          </w:tcPr>
          <w:p w14:paraId="7730E365" w14:textId="77777777" w:rsidR="00B0769A" w:rsidRPr="00A85CD2" w:rsidRDefault="00B0769A" w:rsidP="00F32AE7">
            <w:pPr>
              <w:rPr>
                <w:rFonts w:ascii="Palatino Linotype" w:hAnsi="Palatino Linotype"/>
                <w:sz w:val="20"/>
                <w:szCs w:val="20"/>
                <w:highlight w:val="yellow"/>
              </w:rPr>
            </w:pPr>
          </w:p>
        </w:tc>
        <w:tc>
          <w:tcPr>
            <w:tcW w:w="1080" w:type="dxa"/>
            <w:vMerge w:val="restart"/>
          </w:tcPr>
          <w:p w14:paraId="29908717" w14:textId="77777777" w:rsidR="00B0769A" w:rsidRPr="00A85CD2" w:rsidRDefault="00B0769A" w:rsidP="00F32AE7">
            <w:pPr>
              <w:rPr>
                <w:rFonts w:ascii="Palatino Linotype" w:hAnsi="Palatino Linotype"/>
                <w:sz w:val="20"/>
                <w:szCs w:val="20"/>
              </w:rPr>
            </w:pPr>
          </w:p>
        </w:tc>
        <w:tc>
          <w:tcPr>
            <w:tcW w:w="1800" w:type="dxa"/>
            <w:tcBorders>
              <w:right w:val="single" w:sz="4" w:space="0" w:color="auto"/>
            </w:tcBorders>
            <w:vAlign w:val="center"/>
          </w:tcPr>
          <w:p w14:paraId="289B3853" w14:textId="77777777" w:rsidR="00B0769A" w:rsidRPr="00A85CD2" w:rsidRDefault="00B0769A" w:rsidP="00F32AE7">
            <w:pPr>
              <w:rPr>
                <w:rFonts w:ascii="Palatino Linotype" w:hAnsi="Palatino Linotype"/>
                <w:sz w:val="20"/>
              </w:rPr>
            </w:pPr>
            <w:r w:rsidRPr="00A85CD2">
              <w:rPr>
                <w:rFonts w:ascii="Palatino Linotype" w:hAnsi="Palatino Linotype"/>
                <w:sz w:val="20"/>
              </w:rPr>
              <w:t>e</w:t>
            </w:r>
          </w:p>
        </w:tc>
        <w:tc>
          <w:tcPr>
            <w:tcW w:w="4410" w:type="dxa"/>
            <w:tcBorders>
              <w:left w:val="single" w:sz="4" w:space="0" w:color="auto"/>
            </w:tcBorders>
            <w:vAlign w:val="center"/>
          </w:tcPr>
          <w:p w14:paraId="65CCA01E" w14:textId="77777777" w:rsidR="00B0769A" w:rsidRPr="00A85CD2" w:rsidRDefault="00B0769A" w:rsidP="00F32AE7">
            <w:pPr>
              <w:rPr>
                <w:rFonts w:ascii="Palatino Linotype" w:hAnsi="Palatino Linotype"/>
                <w:sz w:val="20"/>
              </w:rPr>
            </w:pPr>
            <w:r w:rsidRPr="00A85CD2">
              <w:rPr>
                <w:rFonts w:ascii="Palatino Linotype" w:hAnsi="Palatino Linotype"/>
                <w:sz w:val="20"/>
              </w:rPr>
              <w:t>Results not reported, value given is NULL. Explanation in COMMENTS field</w:t>
            </w:r>
          </w:p>
        </w:tc>
      </w:tr>
      <w:tr w:rsidR="00B0769A" w:rsidRPr="00A85CD2" w14:paraId="6C5C7643" w14:textId="77777777" w:rsidTr="00F32AE7">
        <w:trPr>
          <w:trHeight w:val="319"/>
        </w:trPr>
        <w:tc>
          <w:tcPr>
            <w:tcW w:w="2226" w:type="dxa"/>
            <w:vMerge/>
          </w:tcPr>
          <w:p w14:paraId="64B9EC09" w14:textId="77777777" w:rsidR="00B0769A" w:rsidRPr="00A85CD2" w:rsidRDefault="00B0769A" w:rsidP="00F32AE7">
            <w:pPr>
              <w:rPr>
                <w:rFonts w:ascii="Palatino Linotype" w:hAnsi="Palatino Linotype"/>
                <w:sz w:val="20"/>
                <w:szCs w:val="20"/>
                <w:highlight w:val="yellow"/>
              </w:rPr>
            </w:pPr>
          </w:p>
        </w:tc>
        <w:tc>
          <w:tcPr>
            <w:tcW w:w="1080" w:type="dxa"/>
            <w:vMerge/>
          </w:tcPr>
          <w:p w14:paraId="4BA1007E" w14:textId="77777777" w:rsidR="00B0769A" w:rsidRPr="00A85CD2" w:rsidRDefault="00B0769A" w:rsidP="00F32AE7">
            <w:pPr>
              <w:rPr>
                <w:rFonts w:ascii="Palatino Linotype" w:hAnsi="Palatino Linotype"/>
                <w:sz w:val="20"/>
                <w:szCs w:val="20"/>
              </w:rPr>
            </w:pPr>
          </w:p>
        </w:tc>
        <w:tc>
          <w:tcPr>
            <w:tcW w:w="1800" w:type="dxa"/>
            <w:tcBorders>
              <w:right w:val="single" w:sz="4" w:space="0" w:color="auto"/>
            </w:tcBorders>
            <w:vAlign w:val="center"/>
          </w:tcPr>
          <w:p w14:paraId="7A9CB8D6" w14:textId="77777777" w:rsidR="00B0769A" w:rsidRPr="00A85CD2" w:rsidRDefault="00B0769A" w:rsidP="00F32AE7">
            <w:pPr>
              <w:rPr>
                <w:rFonts w:ascii="Palatino Linotype" w:hAnsi="Palatino Linotype"/>
                <w:sz w:val="20"/>
              </w:rPr>
            </w:pPr>
            <w:r w:rsidRPr="00A85CD2">
              <w:rPr>
                <w:rFonts w:ascii="Palatino Linotype" w:hAnsi="Palatino Linotype"/>
                <w:sz w:val="20"/>
              </w:rPr>
              <w:t>ML</w:t>
            </w:r>
          </w:p>
        </w:tc>
        <w:tc>
          <w:tcPr>
            <w:tcW w:w="4410" w:type="dxa"/>
            <w:tcBorders>
              <w:left w:val="single" w:sz="4" w:space="0" w:color="auto"/>
            </w:tcBorders>
            <w:vAlign w:val="center"/>
          </w:tcPr>
          <w:p w14:paraId="696BEC7D" w14:textId="77777777" w:rsidR="00B0769A" w:rsidRPr="00A85CD2" w:rsidRDefault="00B0769A" w:rsidP="00F32AE7">
            <w:pPr>
              <w:rPr>
                <w:rFonts w:ascii="Palatino Linotype" w:hAnsi="Palatino Linotype"/>
                <w:sz w:val="20"/>
              </w:rPr>
            </w:pPr>
            <w:r w:rsidRPr="00A85CD2">
              <w:rPr>
                <w:rFonts w:ascii="Palatino Linotype" w:hAnsi="Palatino Linotype"/>
                <w:sz w:val="20"/>
                <w:szCs w:val="20"/>
              </w:rPr>
              <w:t>Sample label is missing</w:t>
            </w:r>
            <w:r w:rsidRPr="00A85CD2">
              <w:rPr>
                <w:rFonts w:ascii="Palatino Linotype" w:hAnsi="Palatino Linotype"/>
                <w:sz w:val="20"/>
              </w:rPr>
              <w:t>.</w:t>
            </w:r>
          </w:p>
        </w:tc>
      </w:tr>
      <w:tr w:rsidR="00B0769A" w:rsidRPr="00A85CD2" w14:paraId="2953490A" w14:textId="77777777" w:rsidTr="00F32AE7">
        <w:trPr>
          <w:trHeight w:val="319"/>
        </w:trPr>
        <w:tc>
          <w:tcPr>
            <w:tcW w:w="2226" w:type="dxa"/>
            <w:vMerge/>
          </w:tcPr>
          <w:p w14:paraId="3231D609" w14:textId="77777777" w:rsidR="00B0769A" w:rsidRPr="00A85CD2" w:rsidRDefault="00B0769A" w:rsidP="00F32AE7">
            <w:pPr>
              <w:rPr>
                <w:rFonts w:ascii="Palatino Linotype" w:hAnsi="Palatino Linotype"/>
                <w:sz w:val="20"/>
                <w:szCs w:val="20"/>
                <w:highlight w:val="yellow"/>
              </w:rPr>
            </w:pPr>
          </w:p>
        </w:tc>
        <w:tc>
          <w:tcPr>
            <w:tcW w:w="1080" w:type="dxa"/>
            <w:vMerge/>
          </w:tcPr>
          <w:p w14:paraId="3CECEE1D" w14:textId="77777777" w:rsidR="00B0769A" w:rsidRPr="00A85CD2" w:rsidRDefault="00B0769A" w:rsidP="00F32AE7">
            <w:pPr>
              <w:rPr>
                <w:rFonts w:ascii="Palatino Linotype" w:hAnsi="Palatino Linotype"/>
                <w:sz w:val="20"/>
                <w:szCs w:val="20"/>
              </w:rPr>
            </w:pPr>
          </w:p>
        </w:tc>
        <w:tc>
          <w:tcPr>
            <w:tcW w:w="1800" w:type="dxa"/>
            <w:tcBorders>
              <w:right w:val="single" w:sz="4" w:space="0" w:color="auto"/>
            </w:tcBorders>
            <w:vAlign w:val="center"/>
          </w:tcPr>
          <w:p w14:paraId="68779604" w14:textId="77777777" w:rsidR="00B0769A" w:rsidRPr="00A85CD2" w:rsidRDefault="00B0769A" w:rsidP="00F32AE7">
            <w:pPr>
              <w:rPr>
                <w:rFonts w:ascii="Palatino Linotype" w:hAnsi="Palatino Linotype"/>
                <w:sz w:val="20"/>
              </w:rPr>
            </w:pPr>
            <w:r w:rsidRPr="00A85CD2">
              <w:rPr>
                <w:rFonts w:ascii="Palatino Linotype" w:hAnsi="Palatino Linotype"/>
                <w:sz w:val="20"/>
              </w:rPr>
              <w:t>I</w:t>
            </w:r>
          </w:p>
        </w:tc>
        <w:tc>
          <w:tcPr>
            <w:tcW w:w="4410" w:type="dxa"/>
            <w:tcBorders>
              <w:left w:val="single" w:sz="4" w:space="0" w:color="auto"/>
            </w:tcBorders>
            <w:vAlign w:val="center"/>
          </w:tcPr>
          <w:p w14:paraId="4EC2FC3B" w14:textId="77777777" w:rsidR="00B0769A" w:rsidRPr="00A85CD2" w:rsidRDefault="00B0769A" w:rsidP="00F32AE7">
            <w:pPr>
              <w:rPr>
                <w:rFonts w:ascii="Palatino Linotype" w:hAnsi="Palatino Linotype"/>
                <w:sz w:val="20"/>
              </w:rPr>
            </w:pPr>
            <w:r w:rsidRPr="00A85CD2">
              <w:rPr>
                <w:rFonts w:ascii="Palatino Linotype" w:hAnsi="Palatino Linotype"/>
                <w:sz w:val="20"/>
              </w:rPr>
              <w:t>Possibly suspect/invalid and not fit for use. Investigation pending.</w:t>
            </w:r>
          </w:p>
        </w:tc>
      </w:tr>
      <w:tr w:rsidR="00B0769A" w:rsidRPr="00A85CD2" w14:paraId="6F45D2D8" w14:textId="77777777" w:rsidTr="00F32AE7">
        <w:trPr>
          <w:trHeight w:val="319"/>
        </w:trPr>
        <w:tc>
          <w:tcPr>
            <w:tcW w:w="2226" w:type="dxa"/>
            <w:vMerge/>
          </w:tcPr>
          <w:p w14:paraId="7B25C3CB" w14:textId="77777777" w:rsidR="00B0769A" w:rsidRPr="00A85CD2" w:rsidRDefault="00B0769A" w:rsidP="00F32AE7">
            <w:pPr>
              <w:rPr>
                <w:rFonts w:ascii="Palatino Linotype" w:hAnsi="Palatino Linotype"/>
                <w:sz w:val="20"/>
                <w:szCs w:val="20"/>
                <w:highlight w:val="yellow"/>
              </w:rPr>
            </w:pPr>
          </w:p>
        </w:tc>
        <w:tc>
          <w:tcPr>
            <w:tcW w:w="1080" w:type="dxa"/>
            <w:vMerge/>
          </w:tcPr>
          <w:p w14:paraId="72D547AB" w14:textId="77777777" w:rsidR="00B0769A" w:rsidRPr="00A85CD2" w:rsidRDefault="00B0769A" w:rsidP="00F32AE7">
            <w:pPr>
              <w:rPr>
                <w:rFonts w:ascii="Palatino Linotype" w:hAnsi="Palatino Linotype"/>
                <w:sz w:val="20"/>
                <w:szCs w:val="20"/>
              </w:rPr>
            </w:pPr>
          </w:p>
        </w:tc>
        <w:tc>
          <w:tcPr>
            <w:tcW w:w="1800" w:type="dxa"/>
            <w:tcBorders>
              <w:right w:val="single" w:sz="4" w:space="0" w:color="auto"/>
            </w:tcBorders>
            <w:vAlign w:val="center"/>
          </w:tcPr>
          <w:p w14:paraId="7B2B4DF3" w14:textId="77777777" w:rsidR="00B0769A" w:rsidRPr="00A85CD2" w:rsidRDefault="00B0769A" w:rsidP="00F32AE7">
            <w:pPr>
              <w:rPr>
                <w:rFonts w:ascii="Palatino Linotype" w:hAnsi="Palatino Linotype"/>
                <w:sz w:val="20"/>
              </w:rPr>
            </w:pPr>
            <w:r w:rsidRPr="00A85CD2">
              <w:rPr>
                <w:rFonts w:ascii="Palatino Linotype" w:hAnsi="Palatino Linotype"/>
                <w:sz w:val="20"/>
              </w:rPr>
              <w:t>r</w:t>
            </w:r>
          </w:p>
        </w:tc>
        <w:tc>
          <w:tcPr>
            <w:tcW w:w="4410" w:type="dxa"/>
            <w:tcBorders>
              <w:left w:val="single" w:sz="4" w:space="0" w:color="auto"/>
            </w:tcBorders>
            <w:vAlign w:val="center"/>
          </w:tcPr>
          <w:p w14:paraId="475A5398" w14:textId="77777777" w:rsidR="00B0769A" w:rsidRPr="00A85CD2" w:rsidRDefault="00B0769A" w:rsidP="00F32AE7">
            <w:pPr>
              <w:rPr>
                <w:rFonts w:ascii="Palatino Linotype" w:hAnsi="Palatino Linotype"/>
                <w:sz w:val="20"/>
              </w:rPr>
            </w:pPr>
            <w:r w:rsidRPr="00A85CD2">
              <w:rPr>
                <w:rFonts w:ascii="Palatino Linotype" w:hAnsi="Palatino Linotype"/>
                <w:sz w:val="20"/>
              </w:rPr>
              <w:t>Precision does not meet data quality objectives.</w:t>
            </w:r>
          </w:p>
        </w:tc>
      </w:tr>
      <w:tr w:rsidR="00B0769A" w:rsidRPr="00A85CD2" w14:paraId="293171E7" w14:textId="77777777" w:rsidTr="00F32AE7">
        <w:trPr>
          <w:trHeight w:val="319"/>
        </w:trPr>
        <w:tc>
          <w:tcPr>
            <w:tcW w:w="2226" w:type="dxa"/>
            <w:vMerge/>
          </w:tcPr>
          <w:p w14:paraId="64B6A67F" w14:textId="77777777" w:rsidR="00B0769A" w:rsidRPr="00A85CD2" w:rsidRDefault="00B0769A" w:rsidP="00F32AE7">
            <w:pPr>
              <w:rPr>
                <w:rFonts w:ascii="Palatino Linotype" w:hAnsi="Palatino Linotype"/>
                <w:sz w:val="20"/>
                <w:szCs w:val="20"/>
                <w:highlight w:val="yellow"/>
              </w:rPr>
            </w:pPr>
          </w:p>
        </w:tc>
        <w:tc>
          <w:tcPr>
            <w:tcW w:w="1080" w:type="dxa"/>
            <w:vMerge/>
          </w:tcPr>
          <w:p w14:paraId="4E1E440E" w14:textId="77777777" w:rsidR="00B0769A" w:rsidRPr="00A85CD2" w:rsidRDefault="00B0769A" w:rsidP="00F32AE7">
            <w:pPr>
              <w:rPr>
                <w:rFonts w:ascii="Palatino Linotype" w:hAnsi="Palatino Linotype"/>
                <w:sz w:val="20"/>
                <w:szCs w:val="20"/>
              </w:rPr>
            </w:pPr>
          </w:p>
        </w:tc>
        <w:tc>
          <w:tcPr>
            <w:tcW w:w="1800" w:type="dxa"/>
            <w:tcBorders>
              <w:right w:val="single" w:sz="4" w:space="0" w:color="auto"/>
            </w:tcBorders>
            <w:vAlign w:val="center"/>
          </w:tcPr>
          <w:p w14:paraId="7A25B8D4" w14:textId="77777777" w:rsidR="00B0769A" w:rsidRPr="00A85CD2" w:rsidRDefault="00B0769A" w:rsidP="00F32AE7">
            <w:pPr>
              <w:rPr>
                <w:rFonts w:ascii="Palatino Linotype" w:hAnsi="Palatino Linotype"/>
                <w:sz w:val="20"/>
              </w:rPr>
            </w:pPr>
            <w:r w:rsidRPr="00A85CD2">
              <w:rPr>
                <w:rFonts w:ascii="Palatino Linotype" w:hAnsi="Palatino Linotype"/>
                <w:sz w:val="20"/>
              </w:rPr>
              <w:t>S</w:t>
            </w:r>
          </w:p>
        </w:tc>
        <w:tc>
          <w:tcPr>
            <w:tcW w:w="4410" w:type="dxa"/>
            <w:tcBorders>
              <w:left w:val="single" w:sz="4" w:space="0" w:color="auto"/>
            </w:tcBorders>
            <w:vAlign w:val="center"/>
          </w:tcPr>
          <w:p w14:paraId="1430A4DD" w14:textId="77777777" w:rsidR="00B0769A" w:rsidRPr="00A85CD2" w:rsidRDefault="00B0769A" w:rsidP="00F32AE7">
            <w:pPr>
              <w:rPr>
                <w:rFonts w:ascii="Palatino Linotype" w:hAnsi="Palatino Linotype"/>
                <w:sz w:val="20"/>
              </w:rPr>
            </w:pPr>
            <w:r w:rsidRPr="00A85CD2">
              <w:rPr>
                <w:rFonts w:ascii="Palatino Linotype" w:hAnsi="Palatino Linotype"/>
                <w:sz w:val="20"/>
              </w:rPr>
              <w:t>Suspect/Invalid. Not fit for use. Explanation in COMMENTS field</w:t>
            </w:r>
          </w:p>
        </w:tc>
      </w:tr>
      <w:tr w:rsidR="00B0769A" w:rsidRPr="00A85CD2" w14:paraId="354221AD" w14:textId="77777777" w:rsidTr="00F32AE7">
        <w:trPr>
          <w:trHeight w:val="296"/>
        </w:trPr>
        <w:tc>
          <w:tcPr>
            <w:tcW w:w="2226" w:type="dxa"/>
          </w:tcPr>
          <w:p w14:paraId="68EB668F" w14:textId="77777777" w:rsidR="00B0769A" w:rsidRPr="00A85CD2" w:rsidRDefault="00B0769A" w:rsidP="00F32AE7">
            <w:pPr>
              <w:rPr>
                <w:rFonts w:ascii="Palatino Linotype" w:hAnsi="Palatino Linotype"/>
                <w:sz w:val="20"/>
                <w:szCs w:val="20"/>
                <w:highlight w:val="yellow"/>
              </w:rPr>
            </w:pPr>
            <w:r w:rsidRPr="00A85CD2">
              <w:rPr>
                <w:rFonts w:ascii="Palatino Linotype" w:hAnsi="Palatino Linotype"/>
                <w:sz w:val="20"/>
              </w:rPr>
              <w:t>SPEC_QUAL</w:t>
            </w:r>
          </w:p>
        </w:tc>
        <w:tc>
          <w:tcPr>
            <w:tcW w:w="1080" w:type="dxa"/>
          </w:tcPr>
          <w:p w14:paraId="29CA6C45" w14:textId="77777777" w:rsidR="00B0769A" w:rsidRPr="00A85CD2" w:rsidRDefault="00B0769A" w:rsidP="00F32AE7">
            <w:pPr>
              <w:rPr>
                <w:rFonts w:ascii="Palatino Linotype" w:hAnsi="Palatino Linotype"/>
                <w:sz w:val="20"/>
                <w:szCs w:val="20"/>
              </w:rPr>
            </w:pPr>
            <w:r w:rsidRPr="00A85CD2">
              <w:rPr>
                <w:rFonts w:ascii="Palatino Linotype" w:hAnsi="Palatino Linotype"/>
                <w:sz w:val="20"/>
                <w:szCs w:val="20"/>
              </w:rPr>
              <w:t>Character</w:t>
            </w:r>
          </w:p>
        </w:tc>
        <w:tc>
          <w:tcPr>
            <w:tcW w:w="6210" w:type="dxa"/>
            <w:gridSpan w:val="2"/>
          </w:tcPr>
          <w:p w14:paraId="55A85142" w14:textId="77777777" w:rsidR="00B0769A" w:rsidRPr="00A85CD2" w:rsidRDefault="00B0769A" w:rsidP="00F32AE7">
            <w:pPr>
              <w:rPr>
                <w:rFonts w:ascii="Palatino Linotype" w:hAnsi="Palatino Linotype"/>
                <w:sz w:val="20"/>
                <w:szCs w:val="20"/>
              </w:rPr>
            </w:pPr>
            <w:r w:rsidRPr="00A85CD2">
              <w:rPr>
                <w:rFonts w:ascii="Palatino Linotype" w:hAnsi="Palatino Linotype"/>
                <w:sz w:val="20"/>
                <w:szCs w:val="20"/>
              </w:rPr>
              <w:t>Codes describing species quality</w:t>
            </w:r>
          </w:p>
        </w:tc>
      </w:tr>
      <w:tr w:rsidR="00B0769A" w:rsidRPr="00A85CD2" w14:paraId="6D66F1A5" w14:textId="77777777" w:rsidTr="00F32AE7">
        <w:trPr>
          <w:trHeight w:val="296"/>
        </w:trPr>
        <w:tc>
          <w:tcPr>
            <w:tcW w:w="2226" w:type="dxa"/>
          </w:tcPr>
          <w:p w14:paraId="4512B560" w14:textId="77777777" w:rsidR="00B0769A" w:rsidRPr="00A85CD2" w:rsidRDefault="00B0769A" w:rsidP="00F32AE7">
            <w:pPr>
              <w:rPr>
                <w:rFonts w:ascii="Palatino Linotype" w:hAnsi="Palatino Linotype"/>
                <w:sz w:val="20"/>
                <w:szCs w:val="20"/>
                <w:highlight w:val="yellow"/>
              </w:rPr>
            </w:pPr>
          </w:p>
        </w:tc>
        <w:tc>
          <w:tcPr>
            <w:tcW w:w="1080" w:type="dxa"/>
          </w:tcPr>
          <w:p w14:paraId="79C5014F" w14:textId="77777777" w:rsidR="00B0769A" w:rsidRPr="00A85CD2" w:rsidRDefault="00B0769A" w:rsidP="00F32AE7">
            <w:pPr>
              <w:rPr>
                <w:rFonts w:ascii="Palatino Linotype" w:hAnsi="Palatino Linotype"/>
                <w:sz w:val="20"/>
                <w:szCs w:val="20"/>
              </w:rPr>
            </w:pPr>
          </w:p>
        </w:tc>
        <w:tc>
          <w:tcPr>
            <w:tcW w:w="1800" w:type="dxa"/>
            <w:tcBorders>
              <w:right w:val="single" w:sz="4" w:space="0" w:color="auto"/>
            </w:tcBorders>
          </w:tcPr>
          <w:p w14:paraId="15D020F3" w14:textId="77777777" w:rsidR="00B0769A" w:rsidRPr="00A85CD2" w:rsidRDefault="00B0769A" w:rsidP="00F32AE7">
            <w:pPr>
              <w:jc w:val="center"/>
              <w:rPr>
                <w:rFonts w:ascii="Palatino Linotype" w:hAnsi="Palatino Linotype"/>
                <w:sz w:val="20"/>
                <w:szCs w:val="20"/>
              </w:rPr>
            </w:pPr>
            <w:r w:rsidRPr="00A85CD2">
              <w:rPr>
                <w:rFonts w:ascii="Palatino Linotype" w:hAnsi="Palatino Linotype"/>
                <w:sz w:val="20"/>
                <w:szCs w:val="20"/>
              </w:rPr>
              <w:t>Code</w:t>
            </w:r>
          </w:p>
        </w:tc>
        <w:tc>
          <w:tcPr>
            <w:tcW w:w="4410" w:type="dxa"/>
            <w:tcBorders>
              <w:left w:val="single" w:sz="4" w:space="0" w:color="auto"/>
            </w:tcBorders>
          </w:tcPr>
          <w:p w14:paraId="6C8CB775" w14:textId="77777777" w:rsidR="00B0769A" w:rsidRPr="00A85CD2" w:rsidRDefault="00B0769A" w:rsidP="00F32AE7">
            <w:pPr>
              <w:jc w:val="center"/>
              <w:rPr>
                <w:rFonts w:ascii="Palatino Linotype" w:hAnsi="Palatino Linotype"/>
                <w:sz w:val="20"/>
                <w:szCs w:val="20"/>
              </w:rPr>
            </w:pPr>
            <w:r w:rsidRPr="00A85CD2">
              <w:rPr>
                <w:rFonts w:ascii="Palatino Linotype" w:hAnsi="Palatino Linotype"/>
                <w:sz w:val="20"/>
                <w:szCs w:val="20"/>
              </w:rPr>
              <w:t>Definition</w:t>
            </w:r>
          </w:p>
        </w:tc>
      </w:tr>
      <w:tr w:rsidR="00B0769A" w:rsidRPr="00A85CD2" w14:paraId="2EC25210" w14:textId="77777777" w:rsidTr="00F32AE7">
        <w:trPr>
          <w:trHeight w:val="296"/>
        </w:trPr>
        <w:tc>
          <w:tcPr>
            <w:tcW w:w="2226" w:type="dxa"/>
          </w:tcPr>
          <w:p w14:paraId="215147BF" w14:textId="77777777" w:rsidR="00B0769A" w:rsidRPr="00A85CD2" w:rsidRDefault="00B0769A" w:rsidP="00F32AE7">
            <w:pPr>
              <w:ind w:left="576" w:hanging="576"/>
              <w:rPr>
                <w:rFonts w:ascii="Palatino Linotype" w:hAnsi="Palatino Linotype"/>
                <w:sz w:val="20"/>
                <w:szCs w:val="20"/>
                <w:highlight w:val="yellow"/>
              </w:rPr>
            </w:pPr>
          </w:p>
        </w:tc>
        <w:tc>
          <w:tcPr>
            <w:tcW w:w="1080" w:type="dxa"/>
          </w:tcPr>
          <w:p w14:paraId="463A2727" w14:textId="77777777" w:rsidR="00B0769A" w:rsidRPr="00A85CD2" w:rsidRDefault="00B0769A" w:rsidP="00F32AE7">
            <w:pPr>
              <w:ind w:left="576" w:hanging="576"/>
              <w:rPr>
                <w:rFonts w:ascii="Palatino Linotype" w:hAnsi="Palatino Linotype"/>
                <w:sz w:val="20"/>
                <w:szCs w:val="20"/>
              </w:rPr>
            </w:pPr>
          </w:p>
        </w:tc>
        <w:tc>
          <w:tcPr>
            <w:tcW w:w="1800" w:type="dxa"/>
            <w:tcBorders>
              <w:right w:val="single" w:sz="4" w:space="0" w:color="auto"/>
            </w:tcBorders>
            <w:vAlign w:val="center"/>
          </w:tcPr>
          <w:p w14:paraId="3FFCE8EC" w14:textId="77777777" w:rsidR="00B0769A" w:rsidRPr="00A85CD2" w:rsidRDefault="00B0769A" w:rsidP="00F32AE7">
            <w:pPr>
              <w:rPr>
                <w:rFonts w:ascii="Palatino Linotype" w:hAnsi="Palatino Linotype"/>
                <w:sz w:val="20"/>
              </w:rPr>
            </w:pPr>
            <w:r w:rsidRPr="00A85CD2">
              <w:rPr>
                <w:rFonts w:ascii="Palatino Linotype" w:hAnsi="Palatino Linotype"/>
                <w:sz w:val="20"/>
              </w:rPr>
              <w:t>G</w:t>
            </w:r>
          </w:p>
        </w:tc>
        <w:tc>
          <w:tcPr>
            <w:tcW w:w="4410" w:type="dxa"/>
            <w:tcBorders>
              <w:left w:val="single" w:sz="4" w:space="0" w:color="auto"/>
            </w:tcBorders>
            <w:vAlign w:val="center"/>
          </w:tcPr>
          <w:p w14:paraId="648072D5" w14:textId="77777777" w:rsidR="00B0769A" w:rsidRPr="00A85CD2" w:rsidRDefault="00B0769A" w:rsidP="00F32AE7">
            <w:pPr>
              <w:rPr>
                <w:rFonts w:ascii="Palatino Linotype" w:hAnsi="Palatino Linotype"/>
                <w:sz w:val="20"/>
              </w:rPr>
            </w:pPr>
            <w:r w:rsidRPr="00A85CD2">
              <w:rPr>
                <w:rFonts w:ascii="Palatino Linotype" w:hAnsi="Palatino Linotype"/>
                <w:sz w:val="20"/>
              </w:rPr>
              <w:t>Fragment</w:t>
            </w:r>
          </w:p>
        </w:tc>
      </w:tr>
      <w:tr w:rsidR="00B0769A" w:rsidRPr="00A85CD2" w14:paraId="702B2746" w14:textId="77777777" w:rsidTr="00F32AE7">
        <w:trPr>
          <w:trHeight w:val="296"/>
        </w:trPr>
        <w:tc>
          <w:tcPr>
            <w:tcW w:w="2226" w:type="dxa"/>
          </w:tcPr>
          <w:p w14:paraId="6FD2ECE0" w14:textId="77777777" w:rsidR="00B0769A" w:rsidRPr="00A85CD2" w:rsidRDefault="00B0769A" w:rsidP="00F32AE7">
            <w:pPr>
              <w:ind w:left="576" w:hanging="576"/>
              <w:rPr>
                <w:rFonts w:ascii="Palatino Linotype" w:hAnsi="Palatino Linotype"/>
                <w:sz w:val="20"/>
                <w:szCs w:val="20"/>
                <w:highlight w:val="yellow"/>
              </w:rPr>
            </w:pPr>
          </w:p>
        </w:tc>
        <w:tc>
          <w:tcPr>
            <w:tcW w:w="1080" w:type="dxa"/>
          </w:tcPr>
          <w:p w14:paraId="09D64F01" w14:textId="77777777" w:rsidR="00B0769A" w:rsidRPr="00A85CD2" w:rsidRDefault="00B0769A" w:rsidP="00F32AE7">
            <w:pPr>
              <w:ind w:left="576" w:hanging="576"/>
              <w:rPr>
                <w:rFonts w:ascii="Palatino Linotype" w:hAnsi="Palatino Linotype"/>
                <w:sz w:val="20"/>
                <w:szCs w:val="20"/>
              </w:rPr>
            </w:pPr>
          </w:p>
        </w:tc>
        <w:tc>
          <w:tcPr>
            <w:tcW w:w="1800" w:type="dxa"/>
            <w:tcBorders>
              <w:right w:val="single" w:sz="4" w:space="0" w:color="auto"/>
            </w:tcBorders>
            <w:vAlign w:val="center"/>
          </w:tcPr>
          <w:p w14:paraId="7DA19620" w14:textId="77777777" w:rsidR="00B0769A" w:rsidRPr="00A85CD2" w:rsidRDefault="00B0769A" w:rsidP="00F32AE7">
            <w:pPr>
              <w:rPr>
                <w:rFonts w:ascii="Palatino Linotype" w:hAnsi="Palatino Linotype"/>
                <w:sz w:val="20"/>
              </w:rPr>
            </w:pPr>
            <w:r w:rsidRPr="00A85CD2">
              <w:rPr>
                <w:rFonts w:ascii="Palatino Linotype" w:hAnsi="Palatino Linotype"/>
                <w:sz w:val="20"/>
              </w:rPr>
              <w:t>J</w:t>
            </w:r>
          </w:p>
        </w:tc>
        <w:tc>
          <w:tcPr>
            <w:tcW w:w="4410" w:type="dxa"/>
            <w:tcBorders>
              <w:left w:val="single" w:sz="4" w:space="0" w:color="auto"/>
            </w:tcBorders>
            <w:vAlign w:val="center"/>
          </w:tcPr>
          <w:p w14:paraId="3B0955BE" w14:textId="77777777" w:rsidR="00B0769A" w:rsidRPr="00A85CD2" w:rsidRDefault="00B0769A" w:rsidP="00F32AE7">
            <w:pPr>
              <w:rPr>
                <w:rFonts w:ascii="Palatino Linotype" w:hAnsi="Palatino Linotype"/>
                <w:sz w:val="20"/>
              </w:rPr>
            </w:pPr>
            <w:r w:rsidRPr="00A85CD2">
              <w:rPr>
                <w:rFonts w:ascii="Palatino Linotype" w:hAnsi="Palatino Linotype"/>
                <w:sz w:val="20"/>
              </w:rPr>
              <w:t>Juvenile (unspecified stage)</w:t>
            </w:r>
          </w:p>
        </w:tc>
      </w:tr>
      <w:tr w:rsidR="00B0769A" w:rsidRPr="00A85CD2" w14:paraId="5029BC77" w14:textId="77777777" w:rsidTr="00F32AE7">
        <w:trPr>
          <w:trHeight w:val="296"/>
        </w:trPr>
        <w:tc>
          <w:tcPr>
            <w:tcW w:w="2226" w:type="dxa"/>
          </w:tcPr>
          <w:p w14:paraId="428E8CAF" w14:textId="77777777" w:rsidR="00B0769A" w:rsidRPr="00A85CD2" w:rsidRDefault="00B0769A" w:rsidP="00F32AE7">
            <w:pPr>
              <w:ind w:left="576" w:hanging="576"/>
              <w:rPr>
                <w:rFonts w:ascii="Palatino Linotype" w:hAnsi="Palatino Linotype"/>
                <w:sz w:val="20"/>
                <w:szCs w:val="20"/>
                <w:highlight w:val="yellow"/>
              </w:rPr>
            </w:pPr>
          </w:p>
        </w:tc>
        <w:tc>
          <w:tcPr>
            <w:tcW w:w="1080" w:type="dxa"/>
          </w:tcPr>
          <w:p w14:paraId="71B7F0E9" w14:textId="77777777" w:rsidR="00B0769A" w:rsidRPr="00A85CD2" w:rsidRDefault="00B0769A" w:rsidP="00F32AE7">
            <w:pPr>
              <w:ind w:left="576" w:hanging="576"/>
              <w:rPr>
                <w:rFonts w:ascii="Palatino Linotype" w:hAnsi="Palatino Linotype"/>
                <w:sz w:val="20"/>
                <w:szCs w:val="20"/>
              </w:rPr>
            </w:pPr>
          </w:p>
        </w:tc>
        <w:tc>
          <w:tcPr>
            <w:tcW w:w="1800" w:type="dxa"/>
            <w:tcBorders>
              <w:right w:val="single" w:sz="4" w:space="0" w:color="auto"/>
            </w:tcBorders>
            <w:vAlign w:val="center"/>
          </w:tcPr>
          <w:p w14:paraId="38A20498" w14:textId="77777777" w:rsidR="00B0769A" w:rsidRPr="00A85CD2" w:rsidRDefault="00B0769A" w:rsidP="00F32AE7">
            <w:pPr>
              <w:rPr>
                <w:rFonts w:ascii="Palatino Linotype" w:hAnsi="Palatino Linotype"/>
                <w:sz w:val="20"/>
              </w:rPr>
            </w:pPr>
            <w:r w:rsidRPr="00A85CD2">
              <w:rPr>
                <w:rFonts w:ascii="Palatino Linotype" w:hAnsi="Palatino Linotype"/>
                <w:sz w:val="20"/>
              </w:rPr>
              <w:t>X</w:t>
            </w:r>
          </w:p>
        </w:tc>
        <w:tc>
          <w:tcPr>
            <w:tcW w:w="4410" w:type="dxa"/>
            <w:tcBorders>
              <w:left w:val="single" w:sz="4" w:space="0" w:color="auto"/>
            </w:tcBorders>
            <w:vAlign w:val="center"/>
          </w:tcPr>
          <w:p w14:paraId="3A970F10" w14:textId="77777777" w:rsidR="00B0769A" w:rsidRPr="00A85CD2" w:rsidRDefault="00B0769A" w:rsidP="00F32AE7">
            <w:pPr>
              <w:rPr>
                <w:rFonts w:ascii="Palatino Linotype" w:hAnsi="Palatino Linotype"/>
                <w:sz w:val="20"/>
              </w:rPr>
            </w:pPr>
            <w:r w:rsidRPr="00A85CD2">
              <w:rPr>
                <w:rFonts w:ascii="Palatino Linotype" w:hAnsi="Palatino Linotype"/>
                <w:sz w:val="20"/>
              </w:rPr>
              <w:t>Complex</w:t>
            </w:r>
          </w:p>
        </w:tc>
      </w:tr>
    </w:tbl>
    <w:p w14:paraId="6C301165" w14:textId="77777777" w:rsidR="005F55BE" w:rsidRDefault="005F55BE" w:rsidP="00CA1FEC">
      <w:pPr>
        <w:rPr>
          <w:rFonts w:ascii="Palatino Linotype" w:hAnsi="Palatino Linotype"/>
          <w:highlight w:val="yellow"/>
        </w:rPr>
      </w:pPr>
    </w:p>
    <w:p w14:paraId="0B184CAD" w14:textId="77777777" w:rsidR="0080614F" w:rsidRDefault="0080614F" w:rsidP="00CA1FEC">
      <w:pPr>
        <w:rPr>
          <w:rFonts w:ascii="Palatino Linotype" w:hAnsi="Palatino Linotype"/>
          <w:highlight w:val="yellow"/>
        </w:rPr>
      </w:pPr>
    </w:p>
    <w:p w14:paraId="3E423B6D" w14:textId="77777777" w:rsidR="0080614F" w:rsidRPr="004F2BA3" w:rsidRDefault="0080614F" w:rsidP="0080614F">
      <w:pPr>
        <w:pStyle w:val="Heading3"/>
        <w:numPr>
          <w:ilvl w:val="2"/>
          <w:numId w:val="24"/>
        </w:numPr>
        <w:rPr>
          <w:rFonts w:ascii="Palatino Linotype" w:hAnsi="Palatino Linotype"/>
        </w:rPr>
      </w:pPr>
      <w:bookmarkStart w:id="292" w:name="_Toc11938167"/>
      <w:r w:rsidRPr="004F2BA3">
        <w:rPr>
          <w:rFonts w:ascii="Palatino Linotype" w:hAnsi="Palatino Linotype"/>
        </w:rPr>
        <w:t xml:space="preserve">Data Submittal to MassDEP and </w:t>
      </w:r>
      <w:r>
        <w:rPr>
          <w:rFonts w:ascii="Palatino Linotype" w:hAnsi="Palatino Linotype"/>
        </w:rPr>
        <w:t>Selected Database</w:t>
      </w:r>
      <w:bookmarkEnd w:id="292"/>
    </w:p>
    <w:p w14:paraId="0DEE8F61" w14:textId="77777777" w:rsidR="0080614F" w:rsidRPr="00D81AEC" w:rsidRDefault="0080614F" w:rsidP="0080614F">
      <w:pPr>
        <w:rPr>
          <w:rFonts w:ascii="Palatino Linotype" w:hAnsi="Palatino Linotype"/>
        </w:rPr>
      </w:pPr>
      <w:r w:rsidRPr="00394302">
        <w:rPr>
          <w:rFonts w:ascii="Palatino Linotype" w:hAnsi="Palatino Linotype"/>
        </w:rPr>
        <w:t xml:space="preserve">Prior to submittal to MassDEP </w:t>
      </w:r>
      <w:r w:rsidRPr="00C15BDC">
        <w:rPr>
          <w:rFonts w:ascii="Palatino Linotype" w:hAnsi="Palatino Linotype"/>
        </w:rPr>
        <w:t xml:space="preserve">and </w:t>
      </w:r>
      <w:r>
        <w:rPr>
          <w:rFonts w:ascii="Palatino Linotype" w:hAnsi="Palatino Linotype"/>
        </w:rPr>
        <w:t>selected database</w:t>
      </w:r>
      <w:r w:rsidRPr="00C15BDC">
        <w:rPr>
          <w:rFonts w:ascii="Palatino Linotype" w:hAnsi="Palatino Linotype"/>
        </w:rPr>
        <w:t xml:space="preserve">, all data will receive a quality assurance review by the contracted laboratory and the Project Manager during which a software application will be used for logical error checks and to check for violations of database constraints and business rules.  Any issues will be corrected in the </w:t>
      </w:r>
      <w:r w:rsidRPr="00D81AEC">
        <w:rPr>
          <w:rFonts w:ascii="Palatino Linotype" w:hAnsi="Palatino Linotype"/>
        </w:rPr>
        <w:t>data files.  Any irresolvable issues in the data files identified by quality control checks (for example, stations more than specified distance from target) will be mentioned in the data deliverable to MassDEP.</w:t>
      </w:r>
    </w:p>
    <w:p w14:paraId="13FF3A5B" w14:textId="77777777" w:rsidR="0080614F" w:rsidRPr="00D81AEC" w:rsidRDefault="0080614F" w:rsidP="0080614F">
      <w:pPr>
        <w:rPr>
          <w:rFonts w:ascii="Palatino Linotype" w:hAnsi="Palatino Linotype"/>
        </w:rPr>
      </w:pPr>
    </w:p>
    <w:p w14:paraId="416E7ECA" w14:textId="77777777" w:rsidR="0080614F" w:rsidRDefault="0080614F" w:rsidP="0080614F">
      <w:pPr>
        <w:rPr>
          <w:rFonts w:ascii="Palatino Linotype" w:hAnsi="Palatino Linotype"/>
        </w:rPr>
      </w:pPr>
      <w:r w:rsidRPr="00D81AEC">
        <w:rPr>
          <w:rFonts w:ascii="Palatino Linotype" w:hAnsi="Palatino Linotype"/>
        </w:rPr>
        <w:t xml:space="preserve">Electronic data submissions will be made by the Project Manager or a designee using email or a secure File Transfer Program (FTP) site to MassDEP.  Submissions by the Project Manager or a designee to </w:t>
      </w:r>
      <w:r>
        <w:rPr>
          <w:rFonts w:ascii="Palatino Linotype" w:hAnsi="Palatino Linotype"/>
        </w:rPr>
        <w:t>the selected database</w:t>
      </w:r>
      <w:r w:rsidRPr="00D81AEC">
        <w:rPr>
          <w:rFonts w:ascii="Palatino Linotype" w:hAnsi="Palatino Linotype"/>
        </w:rPr>
        <w:t xml:space="preserve"> will be made through the </w:t>
      </w:r>
      <w:r>
        <w:rPr>
          <w:rFonts w:ascii="Palatino Linotype" w:hAnsi="Palatino Linotype"/>
        </w:rPr>
        <w:t>database interface.</w:t>
      </w:r>
    </w:p>
    <w:p w14:paraId="4702DB08" w14:textId="77777777" w:rsidR="0080614F" w:rsidRDefault="0080614F" w:rsidP="0080614F">
      <w:pPr>
        <w:rPr>
          <w:rFonts w:ascii="Palatino Linotype" w:hAnsi="Palatino Linotype"/>
        </w:rPr>
      </w:pPr>
    </w:p>
    <w:p w14:paraId="53999EF7" w14:textId="77777777" w:rsidR="0080614F" w:rsidRDefault="0080614F" w:rsidP="0080614F">
      <w:pPr>
        <w:rPr>
          <w:rFonts w:ascii="Palatino Linotype" w:hAnsi="Palatino Linotype"/>
        </w:rPr>
      </w:pPr>
      <w:r>
        <w:rPr>
          <w:rFonts w:ascii="Palatino Linotype" w:hAnsi="Palatino Linotype"/>
        </w:rPr>
        <w:t xml:space="preserve">The data deliverables that will be provided to MassDEP </w:t>
      </w:r>
      <w:r w:rsidR="00B10B29">
        <w:rPr>
          <w:rFonts w:ascii="Palatino Linotype" w:hAnsi="Palatino Linotype"/>
        </w:rPr>
        <w:t xml:space="preserve">in the data code format described in Tables </w:t>
      </w:r>
      <w:r w:rsidR="000C1E4F">
        <w:rPr>
          <w:rFonts w:ascii="Palatino Linotype" w:hAnsi="Palatino Linotype"/>
        </w:rPr>
        <w:t>31</w:t>
      </w:r>
      <w:r w:rsidR="00B10B29">
        <w:rPr>
          <w:rFonts w:ascii="Palatino Linotype" w:hAnsi="Palatino Linotype"/>
        </w:rPr>
        <w:t xml:space="preserve"> through 3</w:t>
      </w:r>
      <w:r w:rsidR="000C1E4F">
        <w:rPr>
          <w:rFonts w:ascii="Palatino Linotype" w:hAnsi="Palatino Linotype"/>
        </w:rPr>
        <w:t>4</w:t>
      </w:r>
      <w:r w:rsidR="00D348AA">
        <w:rPr>
          <w:rFonts w:ascii="Palatino Linotype" w:hAnsi="Palatino Linotype"/>
        </w:rPr>
        <w:t xml:space="preserve"> or image formats (e.g. jpeg, tiff, gif, png)</w:t>
      </w:r>
      <w:r w:rsidR="00B10B29">
        <w:rPr>
          <w:rFonts w:ascii="Palatino Linotype" w:hAnsi="Palatino Linotype"/>
        </w:rPr>
        <w:t xml:space="preserve"> </w:t>
      </w:r>
      <w:r>
        <w:rPr>
          <w:rFonts w:ascii="Palatino Linotype" w:hAnsi="Palatino Linotype"/>
        </w:rPr>
        <w:t>are presented in Table 3</w:t>
      </w:r>
      <w:r w:rsidR="000C1E4F">
        <w:rPr>
          <w:rFonts w:ascii="Palatino Linotype" w:hAnsi="Palatino Linotype"/>
        </w:rPr>
        <w:t>5</w:t>
      </w:r>
      <w:r>
        <w:rPr>
          <w:rFonts w:ascii="Palatino Linotype" w:hAnsi="Palatino Linotype"/>
        </w:rPr>
        <w:t>.</w:t>
      </w:r>
    </w:p>
    <w:p w14:paraId="47745A7F" w14:textId="77777777" w:rsidR="0080614F" w:rsidRDefault="0080614F" w:rsidP="0080614F">
      <w:pPr>
        <w:rPr>
          <w:rFonts w:ascii="Palatino Linotype" w:hAnsi="Palatino Linotype"/>
        </w:rPr>
      </w:pPr>
    </w:p>
    <w:p w14:paraId="55C0A223" w14:textId="77777777" w:rsidR="0080614F" w:rsidRDefault="0080614F">
      <w:pPr>
        <w:rPr>
          <w:rFonts w:ascii="Palatino Linotype" w:hAnsi="Palatino Linotype"/>
        </w:rPr>
      </w:pPr>
      <w:r>
        <w:rPr>
          <w:rFonts w:ascii="Palatino Linotype" w:hAnsi="Palatino Linotype"/>
        </w:rPr>
        <w:br w:type="page"/>
      </w:r>
    </w:p>
    <w:p w14:paraId="5A18F70C" w14:textId="77777777" w:rsidR="0080614F" w:rsidRPr="0080614F" w:rsidRDefault="0080614F" w:rsidP="0080614F">
      <w:pPr>
        <w:pStyle w:val="Caption"/>
        <w:rPr>
          <w:rFonts w:ascii="Palatino Linotype" w:hAnsi="Palatino Linotype"/>
        </w:rPr>
      </w:pPr>
      <w:bookmarkStart w:id="293" w:name="_Toc12015660"/>
      <w:r w:rsidRPr="0080614F">
        <w:lastRenderedPageBreak/>
        <w:t xml:space="preserve">Table </w:t>
      </w:r>
      <w:fldSimple w:instr=" SEQ Table \* ARABIC ">
        <w:r w:rsidR="004D1822">
          <w:rPr>
            <w:noProof/>
          </w:rPr>
          <w:t>35</w:t>
        </w:r>
      </w:fldSimple>
      <w:r w:rsidRPr="0080614F">
        <w:t xml:space="preserve">.  </w:t>
      </w:r>
      <w:r>
        <w:t>Data d</w:t>
      </w:r>
      <w:r w:rsidRPr="0080614F">
        <w:t>eliverables that will be provided to MassDEP</w:t>
      </w:r>
      <w:r w:rsidR="00B10B29">
        <w:t>.</w:t>
      </w:r>
      <w:bookmarkEnd w:id="293"/>
    </w:p>
    <w:tbl>
      <w:tblPr>
        <w:tblStyle w:val="TableGrid"/>
        <w:tblW w:w="9576" w:type="dxa"/>
        <w:tblInd w:w="108" w:type="dxa"/>
        <w:tblLook w:val="04A0" w:firstRow="1" w:lastRow="0" w:firstColumn="1" w:lastColumn="0" w:noHBand="0" w:noVBand="1"/>
      </w:tblPr>
      <w:tblGrid>
        <w:gridCol w:w="2628"/>
        <w:gridCol w:w="6948"/>
      </w:tblGrid>
      <w:tr w:rsidR="0080614F" w:rsidRPr="0080614F" w14:paraId="6F15B489" w14:textId="77777777" w:rsidTr="00B10B29">
        <w:tc>
          <w:tcPr>
            <w:tcW w:w="2628" w:type="dxa"/>
          </w:tcPr>
          <w:p w14:paraId="0ACA7B80" w14:textId="77777777" w:rsidR="0080614F" w:rsidRPr="00CE1CFB" w:rsidRDefault="0080614F" w:rsidP="0080614F">
            <w:pPr>
              <w:rPr>
                <w:rFonts w:ascii="Palatino Linotype" w:hAnsi="Palatino Linotype"/>
                <w:b/>
              </w:rPr>
            </w:pPr>
            <w:r w:rsidRPr="00CE1CFB">
              <w:rPr>
                <w:rFonts w:ascii="Palatino Linotype" w:hAnsi="Palatino Linotype"/>
                <w:b/>
              </w:rPr>
              <w:t xml:space="preserve">Task </w:t>
            </w:r>
          </w:p>
        </w:tc>
        <w:tc>
          <w:tcPr>
            <w:tcW w:w="6948" w:type="dxa"/>
          </w:tcPr>
          <w:p w14:paraId="14F0A5CF" w14:textId="77777777" w:rsidR="0080614F" w:rsidRPr="00CE1CFB" w:rsidRDefault="0080614F" w:rsidP="00CA1FEC">
            <w:pPr>
              <w:rPr>
                <w:rFonts w:ascii="Palatino Linotype" w:hAnsi="Palatino Linotype"/>
                <w:b/>
              </w:rPr>
            </w:pPr>
            <w:r w:rsidRPr="00CE1CFB">
              <w:rPr>
                <w:rFonts w:ascii="Palatino Linotype" w:hAnsi="Palatino Linotype"/>
                <w:b/>
              </w:rPr>
              <w:t xml:space="preserve">Data Deliverable </w:t>
            </w:r>
          </w:p>
        </w:tc>
      </w:tr>
      <w:tr w:rsidR="00CE1CFB" w:rsidRPr="0080614F" w14:paraId="04791081" w14:textId="77777777" w:rsidTr="00B10B29">
        <w:tc>
          <w:tcPr>
            <w:tcW w:w="2628" w:type="dxa"/>
          </w:tcPr>
          <w:p w14:paraId="2EBBF0C5" w14:textId="77777777" w:rsidR="00CE1CFB" w:rsidRPr="00265F46" w:rsidRDefault="00CE1CFB" w:rsidP="00AD3489">
            <w:pPr>
              <w:rPr>
                <w:rFonts w:ascii="Palatino Linotype" w:hAnsi="Palatino Linotype"/>
                <w:sz w:val="20"/>
              </w:rPr>
            </w:pPr>
            <w:r w:rsidRPr="00265F46">
              <w:rPr>
                <w:rFonts w:ascii="Palatino Linotype" w:hAnsi="Palatino Linotype"/>
                <w:sz w:val="20"/>
              </w:rPr>
              <w:t xml:space="preserve">Task 2: </w:t>
            </w:r>
            <w:r w:rsidRPr="00265F46">
              <w:rPr>
                <w:rFonts w:ascii="Palatino Linotype" w:hAnsi="Palatino Linotype"/>
                <w:sz w:val="20"/>
              </w:rPr>
              <w:tab/>
              <w:t>Benthic Monitoring Survey</w:t>
            </w:r>
            <w:r>
              <w:rPr>
                <w:rFonts w:ascii="Palatino Linotype" w:hAnsi="Palatino Linotype"/>
                <w:sz w:val="20"/>
              </w:rPr>
              <w:t>s</w:t>
            </w:r>
          </w:p>
        </w:tc>
        <w:tc>
          <w:tcPr>
            <w:tcW w:w="6948" w:type="dxa"/>
          </w:tcPr>
          <w:p w14:paraId="7B1078EC" w14:textId="77777777" w:rsidR="00CE1CFB" w:rsidRDefault="00CE1CFB" w:rsidP="00B84C85">
            <w:pPr>
              <w:pStyle w:val="ListParagraph"/>
              <w:numPr>
                <w:ilvl w:val="0"/>
                <w:numId w:val="28"/>
              </w:numPr>
              <w:ind w:left="342" w:hanging="342"/>
              <w:rPr>
                <w:rFonts w:ascii="Palatino Linotype" w:hAnsi="Palatino Linotype"/>
              </w:rPr>
            </w:pPr>
            <w:r w:rsidRPr="00CE7238">
              <w:rPr>
                <w:rFonts w:ascii="Palatino Linotype" w:hAnsi="Palatino Linotype"/>
              </w:rPr>
              <w:t xml:space="preserve">Latitude and longitude coordinates of </w:t>
            </w:r>
            <w:r w:rsidR="00CE7238" w:rsidRPr="00CE7238">
              <w:rPr>
                <w:rFonts w:ascii="Palatino Linotype" w:hAnsi="Palatino Linotype"/>
              </w:rPr>
              <w:t xml:space="preserve">each </w:t>
            </w:r>
            <w:r w:rsidRPr="00CE7238">
              <w:rPr>
                <w:rFonts w:ascii="Palatino Linotype" w:hAnsi="Palatino Linotype"/>
              </w:rPr>
              <w:t>sampling location</w:t>
            </w:r>
          </w:p>
          <w:p w14:paraId="41FC0140" w14:textId="77777777" w:rsidR="00CE7238" w:rsidRDefault="00CE7238" w:rsidP="00B84C85">
            <w:pPr>
              <w:pStyle w:val="ListParagraph"/>
              <w:numPr>
                <w:ilvl w:val="0"/>
                <w:numId w:val="28"/>
              </w:numPr>
              <w:ind w:left="342" w:hanging="342"/>
              <w:rPr>
                <w:rFonts w:ascii="Palatino Linotype" w:hAnsi="Palatino Linotype"/>
              </w:rPr>
            </w:pPr>
            <w:r>
              <w:rPr>
                <w:rFonts w:ascii="Palatino Linotype" w:hAnsi="Palatino Linotype"/>
              </w:rPr>
              <w:t xml:space="preserve">Water quality </w:t>
            </w:r>
            <w:r w:rsidR="00B10B29">
              <w:rPr>
                <w:rFonts w:ascii="Palatino Linotype" w:hAnsi="Palatino Linotype"/>
              </w:rPr>
              <w:t xml:space="preserve">profile </w:t>
            </w:r>
            <w:r>
              <w:rPr>
                <w:rFonts w:ascii="Palatino Linotype" w:hAnsi="Palatino Linotype"/>
              </w:rPr>
              <w:t>measurements</w:t>
            </w:r>
          </w:p>
          <w:p w14:paraId="7BC8D67A" w14:textId="77777777" w:rsidR="00CE7238" w:rsidRDefault="00CE7238" w:rsidP="00B84C85">
            <w:pPr>
              <w:pStyle w:val="ListParagraph"/>
              <w:numPr>
                <w:ilvl w:val="0"/>
                <w:numId w:val="28"/>
              </w:numPr>
              <w:ind w:left="342" w:hanging="342"/>
              <w:rPr>
                <w:rFonts w:ascii="Palatino Linotype" w:hAnsi="Palatino Linotype"/>
              </w:rPr>
            </w:pPr>
            <w:r>
              <w:rPr>
                <w:rFonts w:ascii="Palatino Linotype" w:hAnsi="Palatino Linotype"/>
              </w:rPr>
              <w:t>Digital still images taken prior to grab sampling</w:t>
            </w:r>
          </w:p>
          <w:p w14:paraId="62D90B8B" w14:textId="77777777" w:rsidR="00CE7238" w:rsidRDefault="00CE7238" w:rsidP="00B84C85">
            <w:pPr>
              <w:pStyle w:val="ListParagraph"/>
              <w:numPr>
                <w:ilvl w:val="0"/>
                <w:numId w:val="28"/>
              </w:numPr>
              <w:ind w:left="342" w:hanging="342"/>
              <w:rPr>
                <w:rFonts w:ascii="Palatino Linotype" w:hAnsi="Palatino Linotype"/>
              </w:rPr>
            </w:pPr>
            <w:r>
              <w:rPr>
                <w:rFonts w:ascii="Palatino Linotype" w:hAnsi="Palatino Linotype"/>
              </w:rPr>
              <w:t>Digital video (If conducted)</w:t>
            </w:r>
          </w:p>
          <w:p w14:paraId="3B9CABD6" w14:textId="77777777" w:rsidR="00CE1CFB" w:rsidRPr="00CE7238" w:rsidRDefault="00CE7238" w:rsidP="00B84C85">
            <w:pPr>
              <w:pStyle w:val="ListParagraph"/>
              <w:numPr>
                <w:ilvl w:val="0"/>
                <w:numId w:val="28"/>
              </w:numPr>
              <w:ind w:left="342" w:hanging="342"/>
              <w:rPr>
                <w:rFonts w:ascii="Palatino Linotype" w:hAnsi="Palatino Linotype"/>
              </w:rPr>
            </w:pPr>
            <w:r>
              <w:rPr>
                <w:rFonts w:ascii="Palatino Linotype" w:hAnsi="Palatino Linotype"/>
              </w:rPr>
              <w:t>Hard bottom/riprap images (If conducted)</w:t>
            </w:r>
          </w:p>
        </w:tc>
      </w:tr>
      <w:tr w:rsidR="00CE1CFB" w:rsidRPr="0080614F" w14:paraId="7BA4886F" w14:textId="77777777" w:rsidTr="00B10B29">
        <w:tc>
          <w:tcPr>
            <w:tcW w:w="2628" w:type="dxa"/>
          </w:tcPr>
          <w:p w14:paraId="337ADD96" w14:textId="77777777" w:rsidR="00CE1CFB" w:rsidRPr="00265F46" w:rsidRDefault="00CE1CFB" w:rsidP="00AD3489">
            <w:pPr>
              <w:rPr>
                <w:rFonts w:ascii="Palatino Linotype" w:hAnsi="Palatino Linotype"/>
                <w:sz w:val="20"/>
              </w:rPr>
            </w:pPr>
            <w:r w:rsidRPr="00265F46">
              <w:rPr>
                <w:rFonts w:ascii="Palatino Linotype" w:hAnsi="Palatino Linotype"/>
                <w:sz w:val="20"/>
              </w:rPr>
              <w:t xml:space="preserve">Task 3: </w:t>
            </w:r>
            <w:r w:rsidRPr="00265F46">
              <w:rPr>
                <w:rFonts w:ascii="Palatino Linotype" w:hAnsi="Palatino Linotype"/>
                <w:sz w:val="20"/>
              </w:rPr>
              <w:tab/>
              <w:t>Analysis of Benthic Surveys</w:t>
            </w:r>
          </w:p>
        </w:tc>
        <w:tc>
          <w:tcPr>
            <w:tcW w:w="6948" w:type="dxa"/>
          </w:tcPr>
          <w:p w14:paraId="0B938A3A" w14:textId="77777777" w:rsidR="00CE1CFB" w:rsidRDefault="00CE1CFB" w:rsidP="00B84C85">
            <w:pPr>
              <w:pStyle w:val="ListParagraph"/>
              <w:numPr>
                <w:ilvl w:val="0"/>
                <w:numId w:val="29"/>
              </w:numPr>
              <w:ind w:left="342"/>
              <w:rPr>
                <w:rFonts w:ascii="Palatino Linotype" w:hAnsi="Palatino Linotype"/>
              </w:rPr>
            </w:pPr>
            <w:r w:rsidRPr="00CE7238">
              <w:rPr>
                <w:rFonts w:ascii="Palatino Linotype" w:hAnsi="Palatino Linotype"/>
              </w:rPr>
              <w:t xml:space="preserve">Sediment grain size and TOC results </w:t>
            </w:r>
          </w:p>
          <w:p w14:paraId="362A9888" w14:textId="77777777" w:rsidR="00CE7238" w:rsidRDefault="00CE7238" w:rsidP="00B84C85">
            <w:pPr>
              <w:pStyle w:val="ListParagraph"/>
              <w:numPr>
                <w:ilvl w:val="0"/>
                <w:numId w:val="29"/>
              </w:numPr>
              <w:ind w:left="342"/>
              <w:rPr>
                <w:rFonts w:ascii="Palatino Linotype" w:hAnsi="Palatino Linotype"/>
              </w:rPr>
            </w:pPr>
            <w:r>
              <w:rPr>
                <w:rFonts w:ascii="Palatino Linotype" w:hAnsi="Palatino Linotype"/>
              </w:rPr>
              <w:t>Benthic infaunal taxa list by station</w:t>
            </w:r>
          </w:p>
          <w:p w14:paraId="1B2A5B7F" w14:textId="77777777" w:rsidR="00CE7238" w:rsidRDefault="00B10B29" w:rsidP="00B84C85">
            <w:pPr>
              <w:pStyle w:val="ListParagraph"/>
              <w:numPr>
                <w:ilvl w:val="0"/>
                <w:numId w:val="29"/>
              </w:numPr>
              <w:ind w:left="342"/>
              <w:rPr>
                <w:rFonts w:ascii="Palatino Linotype" w:hAnsi="Palatino Linotype"/>
              </w:rPr>
            </w:pPr>
            <w:r>
              <w:rPr>
                <w:rFonts w:ascii="Palatino Linotype" w:hAnsi="Palatino Linotype"/>
              </w:rPr>
              <w:t>Calculated b</w:t>
            </w:r>
            <w:r w:rsidR="00CE7238">
              <w:rPr>
                <w:rFonts w:ascii="Palatino Linotype" w:hAnsi="Palatino Linotype"/>
              </w:rPr>
              <w:t xml:space="preserve">enthic infaunal indices </w:t>
            </w:r>
          </w:p>
          <w:p w14:paraId="4304D28E" w14:textId="77777777" w:rsidR="00CE7238" w:rsidRDefault="00CE7238" w:rsidP="00B84C85">
            <w:pPr>
              <w:pStyle w:val="ListParagraph"/>
              <w:numPr>
                <w:ilvl w:val="0"/>
                <w:numId w:val="29"/>
              </w:numPr>
              <w:ind w:left="342"/>
              <w:rPr>
                <w:rFonts w:ascii="Palatino Linotype" w:hAnsi="Palatino Linotype"/>
              </w:rPr>
            </w:pPr>
            <w:r>
              <w:rPr>
                <w:rFonts w:ascii="Palatino Linotype" w:hAnsi="Palatino Linotype"/>
              </w:rPr>
              <w:t>SPI parameters (If conducted)</w:t>
            </w:r>
          </w:p>
          <w:p w14:paraId="2B0E6D00" w14:textId="77777777" w:rsidR="00CE7238" w:rsidRDefault="00CE7238" w:rsidP="00B84C85">
            <w:pPr>
              <w:pStyle w:val="ListParagraph"/>
              <w:numPr>
                <w:ilvl w:val="0"/>
                <w:numId w:val="29"/>
              </w:numPr>
              <w:ind w:left="342"/>
              <w:rPr>
                <w:rFonts w:ascii="Palatino Linotype" w:hAnsi="Palatino Linotype"/>
              </w:rPr>
            </w:pPr>
            <w:r>
              <w:rPr>
                <w:rFonts w:ascii="Palatino Linotype" w:hAnsi="Palatino Linotype"/>
              </w:rPr>
              <w:t>Analyzed SPI images (If conducted)</w:t>
            </w:r>
          </w:p>
          <w:p w14:paraId="6378638D" w14:textId="77777777" w:rsidR="00CE7238" w:rsidRDefault="00CE7238" w:rsidP="00B84C85">
            <w:pPr>
              <w:pStyle w:val="ListParagraph"/>
              <w:numPr>
                <w:ilvl w:val="0"/>
                <w:numId w:val="29"/>
              </w:numPr>
              <w:ind w:left="342"/>
              <w:rPr>
                <w:rFonts w:ascii="Palatino Linotype" w:hAnsi="Palatino Linotype"/>
              </w:rPr>
            </w:pPr>
            <w:r>
              <w:rPr>
                <w:rFonts w:ascii="Palatino Linotype" w:hAnsi="Palatino Linotype"/>
              </w:rPr>
              <w:t>Macrofaunal hard bottom/riprap taxa list by station (If conducted)</w:t>
            </w:r>
          </w:p>
          <w:p w14:paraId="1C900E2A" w14:textId="77777777" w:rsidR="00B10B29" w:rsidRDefault="00B10B29" w:rsidP="00B84C85">
            <w:pPr>
              <w:pStyle w:val="ListParagraph"/>
              <w:numPr>
                <w:ilvl w:val="0"/>
                <w:numId w:val="29"/>
              </w:numPr>
              <w:ind w:left="342"/>
              <w:rPr>
                <w:rFonts w:ascii="Palatino Linotype" w:hAnsi="Palatino Linotype"/>
              </w:rPr>
            </w:pPr>
            <w:r>
              <w:rPr>
                <w:rFonts w:ascii="Palatino Linotype" w:hAnsi="Palatino Linotype"/>
              </w:rPr>
              <w:t>Macrofaunal hard bottom/riprap calculated indices (If conducted)</w:t>
            </w:r>
          </w:p>
          <w:p w14:paraId="5D7C10FC" w14:textId="77777777" w:rsidR="00CE1CFB" w:rsidRPr="00AB0513" w:rsidRDefault="00CE7238" w:rsidP="00B84C85">
            <w:pPr>
              <w:pStyle w:val="ListParagraph"/>
              <w:numPr>
                <w:ilvl w:val="0"/>
                <w:numId w:val="29"/>
              </w:numPr>
              <w:ind w:left="342"/>
              <w:rPr>
                <w:rFonts w:ascii="Palatino Linotype" w:hAnsi="Palatino Linotype"/>
              </w:rPr>
            </w:pPr>
            <w:r>
              <w:rPr>
                <w:rFonts w:ascii="Palatino Linotype" w:hAnsi="Palatino Linotype"/>
              </w:rPr>
              <w:t>Digital still or video parameters (If images are analyzed)</w:t>
            </w:r>
          </w:p>
        </w:tc>
      </w:tr>
    </w:tbl>
    <w:p w14:paraId="7212F1F3" w14:textId="77777777" w:rsidR="0080614F" w:rsidRPr="0080614F" w:rsidRDefault="0080614F" w:rsidP="00CA1FEC">
      <w:pPr>
        <w:rPr>
          <w:rFonts w:ascii="Palatino Linotype" w:hAnsi="Palatino Linotype"/>
        </w:rPr>
      </w:pPr>
    </w:p>
    <w:p w14:paraId="5BD8D935" w14:textId="77777777" w:rsidR="0080614F" w:rsidRPr="0080614F" w:rsidRDefault="0080614F" w:rsidP="00CA1FEC">
      <w:pPr>
        <w:rPr>
          <w:rFonts w:ascii="Palatino Linotype" w:hAnsi="Palatino Linotype"/>
        </w:rPr>
      </w:pPr>
    </w:p>
    <w:p w14:paraId="2911AFAE" w14:textId="77777777" w:rsidR="0080614F" w:rsidRPr="0080614F" w:rsidRDefault="0080614F" w:rsidP="00CA1FEC">
      <w:pPr>
        <w:rPr>
          <w:rFonts w:ascii="Palatino Linotype" w:hAnsi="Palatino Linotype"/>
        </w:rPr>
      </w:pPr>
    </w:p>
    <w:p w14:paraId="268D6F7E" w14:textId="77777777" w:rsidR="00E06664" w:rsidRPr="0080614F" w:rsidRDefault="00E06664">
      <w:pPr>
        <w:rPr>
          <w:rFonts w:ascii="Palatino Linotype" w:hAnsi="Palatino Linotype"/>
        </w:rPr>
      </w:pPr>
    </w:p>
    <w:p w14:paraId="1AFB00FA" w14:textId="77777777" w:rsidR="00017360" w:rsidRPr="00265F46" w:rsidRDefault="00017360" w:rsidP="00017360">
      <w:pPr>
        <w:rPr>
          <w:rFonts w:ascii="Palatino Linotype" w:hAnsi="Palatino Linotype"/>
          <w:highlight w:val="yellow"/>
        </w:rPr>
        <w:sectPr w:rsidR="00017360" w:rsidRPr="00265F46" w:rsidSect="00017360">
          <w:headerReference w:type="even" r:id="rId26"/>
          <w:headerReference w:type="default" r:id="rId27"/>
          <w:headerReference w:type="first" r:id="rId28"/>
          <w:pgSz w:w="12240" w:h="15840" w:code="1"/>
          <w:pgMar w:top="1440" w:right="1440" w:bottom="1440" w:left="1440" w:header="720" w:footer="720" w:gutter="0"/>
          <w:cols w:space="720"/>
          <w:docGrid w:linePitch="360"/>
        </w:sectPr>
      </w:pPr>
      <w:bookmarkStart w:id="294" w:name="_Toc2565215"/>
      <w:bookmarkEnd w:id="287"/>
      <w:bookmarkEnd w:id="288"/>
      <w:bookmarkEnd w:id="289"/>
      <w:bookmarkEnd w:id="290"/>
      <w:bookmarkEnd w:id="291"/>
    </w:p>
    <w:p w14:paraId="2A61463F" w14:textId="77777777" w:rsidR="00E12472" w:rsidRPr="00265F46" w:rsidRDefault="00BE20CE" w:rsidP="004932E6">
      <w:pPr>
        <w:pStyle w:val="1-QAPPHeading"/>
        <w:rPr>
          <w:rFonts w:ascii="Palatino Linotype" w:hAnsi="Palatino Linotype"/>
        </w:rPr>
      </w:pPr>
      <w:bookmarkStart w:id="295" w:name="_Toc11938168"/>
      <w:bookmarkEnd w:id="294"/>
      <w:r w:rsidRPr="00265F46">
        <w:rPr>
          <w:rFonts w:ascii="Palatino Linotype" w:hAnsi="Palatino Linotype"/>
        </w:rPr>
        <w:lastRenderedPageBreak/>
        <w:t>ASSESSMENT AND OVERSIGHT</w:t>
      </w:r>
      <w:bookmarkEnd w:id="295"/>
    </w:p>
    <w:p w14:paraId="70D0A70A" w14:textId="77777777" w:rsidR="0082507E" w:rsidRPr="00265F46" w:rsidRDefault="00E12472" w:rsidP="00A20F10">
      <w:pPr>
        <w:pStyle w:val="2-QAPP"/>
        <w:numPr>
          <w:ilvl w:val="1"/>
          <w:numId w:val="20"/>
        </w:numPr>
        <w:rPr>
          <w:rFonts w:ascii="Palatino Linotype" w:hAnsi="Palatino Linotype"/>
        </w:rPr>
      </w:pPr>
      <w:bookmarkStart w:id="296" w:name="_Toc199934743"/>
      <w:bookmarkStart w:id="297" w:name="_Toc200177993"/>
      <w:bookmarkStart w:id="298" w:name="_Toc200179251"/>
      <w:bookmarkStart w:id="299" w:name="_Toc200271424"/>
      <w:bookmarkStart w:id="300" w:name="_Toc203993661"/>
      <w:bookmarkStart w:id="301" w:name="_Toc262648379"/>
      <w:bookmarkStart w:id="302" w:name="_Toc292196160"/>
      <w:bookmarkStart w:id="303" w:name="_Toc294870115"/>
      <w:bookmarkStart w:id="304" w:name="_Toc294870722"/>
      <w:bookmarkStart w:id="305" w:name="_Toc294870880"/>
      <w:bookmarkStart w:id="306" w:name="_Toc294871018"/>
      <w:bookmarkStart w:id="307" w:name="_Toc292196161"/>
      <w:bookmarkStart w:id="308" w:name="_Toc11938169"/>
      <w:bookmarkEnd w:id="296"/>
      <w:bookmarkEnd w:id="297"/>
      <w:bookmarkEnd w:id="298"/>
      <w:bookmarkEnd w:id="299"/>
      <w:bookmarkEnd w:id="300"/>
      <w:bookmarkEnd w:id="301"/>
      <w:bookmarkEnd w:id="302"/>
      <w:bookmarkEnd w:id="303"/>
      <w:bookmarkEnd w:id="304"/>
      <w:bookmarkEnd w:id="305"/>
      <w:bookmarkEnd w:id="306"/>
      <w:r w:rsidRPr="00265F46">
        <w:rPr>
          <w:rFonts w:ascii="Palatino Linotype" w:hAnsi="Palatino Linotype"/>
        </w:rPr>
        <w:t>Assessment and Response Actions</w:t>
      </w:r>
      <w:bookmarkEnd w:id="307"/>
      <w:bookmarkEnd w:id="308"/>
    </w:p>
    <w:p w14:paraId="0FA527C4" w14:textId="77777777" w:rsidR="00017360" w:rsidRPr="00EF63E5" w:rsidRDefault="00017360" w:rsidP="00E12472">
      <w:pPr>
        <w:rPr>
          <w:rFonts w:ascii="Palatino Linotype" w:hAnsi="Palatino Linotype"/>
        </w:rPr>
      </w:pPr>
      <w:r w:rsidRPr="00265F46">
        <w:rPr>
          <w:rFonts w:ascii="Palatino Linotype" w:hAnsi="Palatino Linotype"/>
        </w:rPr>
        <w:t xml:space="preserve">This section identifies the number, frequency, and type of planned assessment activities that will be performed to assure implementation of this QAPP for </w:t>
      </w:r>
      <w:r w:rsidR="005B2DE4" w:rsidRPr="00265F46">
        <w:rPr>
          <w:rFonts w:ascii="Palatino Linotype" w:hAnsi="Palatino Linotype"/>
        </w:rPr>
        <w:t>MEP</w:t>
      </w:r>
      <w:r w:rsidRPr="00265F46">
        <w:rPr>
          <w:rFonts w:ascii="Palatino Linotype" w:hAnsi="Palatino Linotype"/>
        </w:rPr>
        <w:t xml:space="preserve"> benthic monitoring. These activities will be </w:t>
      </w:r>
      <w:r w:rsidRPr="00EF63E5">
        <w:rPr>
          <w:rFonts w:ascii="Palatino Linotype" w:hAnsi="Palatino Linotype"/>
        </w:rPr>
        <w:t xml:space="preserve">overseen by </w:t>
      </w:r>
      <w:r w:rsidR="00EF63E5" w:rsidRPr="00EF63E5">
        <w:rPr>
          <w:rFonts w:ascii="Palatino Linotype" w:hAnsi="Palatino Linotype"/>
        </w:rPr>
        <w:t>the contracted laboratory QA Officer</w:t>
      </w:r>
      <w:r w:rsidRPr="00EF63E5">
        <w:rPr>
          <w:rFonts w:ascii="Palatino Linotype" w:hAnsi="Palatino Linotype"/>
        </w:rPr>
        <w:t>.</w:t>
      </w:r>
    </w:p>
    <w:p w14:paraId="4DF34ADE" w14:textId="77777777" w:rsidR="00017360" w:rsidRPr="000A7757" w:rsidRDefault="00017360" w:rsidP="00017360">
      <w:pPr>
        <w:tabs>
          <w:tab w:val="left" w:pos="-1440"/>
          <w:tab w:val="left" w:pos="-720"/>
        </w:tabs>
        <w:rPr>
          <w:rFonts w:ascii="Palatino Linotype" w:hAnsi="Palatino Linotype"/>
        </w:rPr>
      </w:pPr>
    </w:p>
    <w:p w14:paraId="098BF720" w14:textId="77777777" w:rsidR="0082507E" w:rsidRPr="000A7757" w:rsidRDefault="00017360" w:rsidP="00A20F10">
      <w:pPr>
        <w:pStyle w:val="Heading3"/>
        <w:numPr>
          <w:ilvl w:val="2"/>
          <w:numId w:val="20"/>
        </w:numPr>
        <w:rPr>
          <w:rFonts w:ascii="Palatino Linotype" w:hAnsi="Palatino Linotype"/>
        </w:rPr>
      </w:pPr>
      <w:bookmarkStart w:id="309" w:name="_Toc11938170"/>
      <w:r w:rsidRPr="000A7757">
        <w:rPr>
          <w:rFonts w:ascii="Palatino Linotype" w:hAnsi="Palatino Linotype"/>
        </w:rPr>
        <w:t>Assessments</w:t>
      </w:r>
      <w:bookmarkEnd w:id="309"/>
    </w:p>
    <w:p w14:paraId="59943D3F" w14:textId="77777777" w:rsidR="0082507E" w:rsidRPr="000A7757" w:rsidRDefault="00017360" w:rsidP="00A20F10">
      <w:pPr>
        <w:pStyle w:val="Heading4"/>
        <w:numPr>
          <w:ilvl w:val="3"/>
          <w:numId w:val="21"/>
        </w:numPr>
        <w:rPr>
          <w:rFonts w:ascii="Palatino Linotype" w:hAnsi="Palatino Linotype"/>
        </w:rPr>
      </w:pPr>
      <w:bookmarkStart w:id="310" w:name="_Toc11938171"/>
      <w:r w:rsidRPr="000A7757">
        <w:rPr>
          <w:rFonts w:ascii="Palatino Linotype" w:hAnsi="Palatino Linotype"/>
        </w:rPr>
        <w:t>Field Sampling Readiness Reviews</w:t>
      </w:r>
      <w:bookmarkEnd w:id="310"/>
    </w:p>
    <w:p w14:paraId="26FE83B0" w14:textId="77777777" w:rsidR="00017360" w:rsidRPr="007D1B84" w:rsidRDefault="00017360" w:rsidP="00017360">
      <w:pPr>
        <w:rPr>
          <w:rFonts w:ascii="Palatino Linotype" w:hAnsi="Palatino Linotype"/>
        </w:rPr>
      </w:pPr>
      <w:r w:rsidRPr="000A7757">
        <w:rPr>
          <w:rFonts w:ascii="Palatino Linotype" w:hAnsi="Palatino Linotype"/>
        </w:rPr>
        <w:t xml:space="preserve">Each </w:t>
      </w:r>
      <w:r w:rsidR="000A7757" w:rsidRPr="000A7757">
        <w:rPr>
          <w:rFonts w:ascii="Palatino Linotype" w:hAnsi="Palatino Linotype"/>
        </w:rPr>
        <w:t xml:space="preserve">Embayment Specific Study Plan will include a section containing a </w:t>
      </w:r>
      <w:r w:rsidRPr="000A7757">
        <w:rPr>
          <w:rFonts w:ascii="Palatino Linotype" w:hAnsi="Palatino Linotype"/>
        </w:rPr>
        <w:t>field survey plan (Section A9.4.2)</w:t>
      </w:r>
      <w:r w:rsidR="000A7757" w:rsidRPr="000A7757">
        <w:rPr>
          <w:rFonts w:ascii="Palatino Linotype" w:hAnsi="Palatino Linotype"/>
        </w:rPr>
        <w:t xml:space="preserve">.  This section will reference </w:t>
      </w:r>
      <w:r w:rsidR="000A7757">
        <w:rPr>
          <w:rFonts w:ascii="Palatino Linotype" w:hAnsi="Palatino Linotype"/>
        </w:rPr>
        <w:t xml:space="preserve">the </w:t>
      </w:r>
      <w:r w:rsidR="000A7757" w:rsidRPr="000A7757">
        <w:rPr>
          <w:rFonts w:ascii="Palatino Linotype" w:hAnsi="Palatino Linotype"/>
        </w:rPr>
        <w:t xml:space="preserve">specific field activities </w:t>
      </w:r>
      <w:r w:rsidR="000A7757">
        <w:rPr>
          <w:rFonts w:ascii="Palatino Linotype" w:hAnsi="Palatino Linotype"/>
        </w:rPr>
        <w:t xml:space="preserve">to be conducted </w:t>
      </w:r>
      <w:r w:rsidR="000A7757" w:rsidRPr="000A7757">
        <w:rPr>
          <w:rFonts w:ascii="Palatino Linotype" w:hAnsi="Palatino Linotype"/>
        </w:rPr>
        <w:t>and the sections of the MEP Benthic Monitoring Field SOP to be followed.  The Field SOP</w:t>
      </w:r>
      <w:r w:rsidRPr="000A7757">
        <w:rPr>
          <w:rFonts w:ascii="Palatino Linotype" w:hAnsi="Palatino Linotype"/>
        </w:rPr>
        <w:t xml:space="preserve"> include</w:t>
      </w:r>
      <w:r w:rsidR="000A7757" w:rsidRPr="000A7757">
        <w:rPr>
          <w:rFonts w:ascii="Palatino Linotype" w:hAnsi="Palatino Linotype"/>
        </w:rPr>
        <w:t>s</w:t>
      </w:r>
      <w:r w:rsidRPr="000A7757">
        <w:rPr>
          <w:rFonts w:ascii="Palatino Linotype" w:hAnsi="Palatino Linotype"/>
        </w:rPr>
        <w:t xml:space="preserve"> required equipment</w:t>
      </w:r>
      <w:r w:rsidR="000A7757" w:rsidRPr="000A7757">
        <w:rPr>
          <w:rFonts w:ascii="Palatino Linotype" w:hAnsi="Palatino Linotype"/>
        </w:rPr>
        <w:t xml:space="preserve"> </w:t>
      </w:r>
      <w:r w:rsidR="000A7757" w:rsidRPr="00490897">
        <w:rPr>
          <w:rFonts w:ascii="Palatino Linotype" w:hAnsi="Palatino Linotype"/>
        </w:rPr>
        <w:t>lists</w:t>
      </w:r>
      <w:r w:rsidRPr="00490897">
        <w:rPr>
          <w:rFonts w:ascii="Palatino Linotype" w:hAnsi="Palatino Linotype"/>
        </w:rPr>
        <w:t xml:space="preserve">.  </w:t>
      </w:r>
      <w:r w:rsidR="00380F8D">
        <w:rPr>
          <w:rFonts w:ascii="Palatino Linotype" w:hAnsi="Palatino Linotype"/>
        </w:rPr>
        <w:t>An example</w:t>
      </w:r>
      <w:r w:rsidRPr="00490897">
        <w:rPr>
          <w:rFonts w:ascii="Palatino Linotype" w:hAnsi="Palatino Linotype"/>
        </w:rPr>
        <w:t xml:space="preserve"> </w:t>
      </w:r>
      <w:r w:rsidR="00AC7A74">
        <w:rPr>
          <w:rFonts w:ascii="Palatino Linotype" w:hAnsi="Palatino Linotype"/>
        </w:rPr>
        <w:t>is</w:t>
      </w:r>
      <w:r w:rsidR="00AC7A74" w:rsidRPr="00490897">
        <w:rPr>
          <w:rFonts w:ascii="Palatino Linotype" w:hAnsi="Palatino Linotype"/>
        </w:rPr>
        <w:t xml:space="preserve"> </w:t>
      </w:r>
      <w:r w:rsidRPr="00490897">
        <w:rPr>
          <w:rFonts w:ascii="Palatino Linotype" w:hAnsi="Palatino Linotype"/>
        </w:rPr>
        <w:t xml:space="preserve">shown in Table </w:t>
      </w:r>
      <w:r w:rsidR="0065015D">
        <w:rPr>
          <w:rFonts w:ascii="Palatino Linotype" w:hAnsi="Palatino Linotype"/>
        </w:rPr>
        <w:t>3</w:t>
      </w:r>
      <w:r w:rsidR="000C1E4F">
        <w:rPr>
          <w:rFonts w:ascii="Palatino Linotype" w:hAnsi="Palatino Linotype"/>
        </w:rPr>
        <w:t>6</w:t>
      </w:r>
      <w:r w:rsidRPr="007D1B84">
        <w:rPr>
          <w:rFonts w:ascii="Palatino Linotype" w:hAnsi="Palatino Linotype"/>
        </w:rPr>
        <w:t>.</w:t>
      </w:r>
    </w:p>
    <w:p w14:paraId="0D0EBCB3" w14:textId="77777777" w:rsidR="00017360" w:rsidRPr="007D1B84" w:rsidRDefault="00017360" w:rsidP="00017360">
      <w:pPr>
        <w:rPr>
          <w:rFonts w:ascii="Palatino Linotype" w:hAnsi="Palatino Linotype"/>
        </w:rPr>
      </w:pPr>
    </w:p>
    <w:p w14:paraId="0969D6A1" w14:textId="77777777" w:rsidR="0082507E" w:rsidRPr="007D1B84" w:rsidRDefault="00017360" w:rsidP="00A20F10">
      <w:pPr>
        <w:pStyle w:val="Heading4"/>
        <w:numPr>
          <w:ilvl w:val="3"/>
          <w:numId w:val="21"/>
        </w:numPr>
        <w:rPr>
          <w:rFonts w:ascii="Palatino Linotype" w:hAnsi="Palatino Linotype"/>
        </w:rPr>
      </w:pPr>
      <w:bookmarkStart w:id="311" w:name="_Toc11938172"/>
      <w:r w:rsidRPr="007D1B84">
        <w:rPr>
          <w:rFonts w:ascii="Palatino Linotype" w:hAnsi="Palatino Linotype"/>
        </w:rPr>
        <w:t>Field Sampling Technical System Audit</w:t>
      </w:r>
      <w:bookmarkEnd w:id="311"/>
    </w:p>
    <w:p w14:paraId="3C5B896C" w14:textId="77777777" w:rsidR="00017360" w:rsidRPr="003835E3" w:rsidRDefault="00017360" w:rsidP="00017360">
      <w:pPr>
        <w:keepLines/>
        <w:tabs>
          <w:tab w:val="left" w:pos="-1440"/>
          <w:tab w:val="left" w:pos="-720"/>
        </w:tabs>
        <w:spacing w:after="60"/>
        <w:rPr>
          <w:rFonts w:ascii="Palatino Linotype" w:hAnsi="Palatino Linotype"/>
          <w:szCs w:val="22"/>
        </w:rPr>
      </w:pPr>
      <w:r w:rsidRPr="007D1B84">
        <w:rPr>
          <w:rFonts w:ascii="Palatino Linotype" w:hAnsi="Palatino Linotype"/>
        </w:rPr>
        <w:t xml:space="preserve">The QA </w:t>
      </w:r>
      <w:r w:rsidR="007D1B84" w:rsidRPr="007D1B84">
        <w:rPr>
          <w:rFonts w:ascii="Palatino Linotype" w:hAnsi="Palatino Linotype"/>
        </w:rPr>
        <w:t>Manager</w:t>
      </w:r>
      <w:r w:rsidRPr="007D1B84">
        <w:rPr>
          <w:rFonts w:ascii="Palatino Linotype" w:hAnsi="Palatino Linotype"/>
        </w:rPr>
        <w:t xml:space="preserve"> will be responsible for periodic internal Technical Surveillance Audits (TSAs) to verify that field sampling procedures and </w:t>
      </w:r>
      <w:r w:rsidRPr="007D1B84">
        <w:rPr>
          <w:rFonts w:ascii="Palatino Linotype" w:hAnsi="Palatino Linotype"/>
          <w:szCs w:val="22"/>
        </w:rPr>
        <w:t xml:space="preserve">measurements are properly followed. The internal field audit </w:t>
      </w:r>
      <w:r w:rsidRPr="003835E3">
        <w:rPr>
          <w:rFonts w:ascii="Palatino Linotype" w:hAnsi="Palatino Linotype"/>
          <w:szCs w:val="22"/>
        </w:rPr>
        <w:t xml:space="preserve">checklist (Table </w:t>
      </w:r>
      <w:r w:rsidR="0065015D">
        <w:rPr>
          <w:rFonts w:ascii="Palatino Linotype" w:hAnsi="Palatino Linotype"/>
          <w:szCs w:val="22"/>
        </w:rPr>
        <w:t>3</w:t>
      </w:r>
      <w:r w:rsidR="000C1E4F">
        <w:rPr>
          <w:rFonts w:ascii="Palatino Linotype" w:hAnsi="Palatino Linotype"/>
          <w:szCs w:val="22"/>
        </w:rPr>
        <w:t>7</w:t>
      </w:r>
      <w:r w:rsidRPr="003835E3">
        <w:rPr>
          <w:rFonts w:ascii="Palatino Linotype" w:hAnsi="Palatino Linotype"/>
          <w:szCs w:val="22"/>
        </w:rPr>
        <w:t>) will include examination of the following:</w:t>
      </w:r>
    </w:p>
    <w:p w14:paraId="1EB3D126" w14:textId="77777777" w:rsidR="00017360" w:rsidRPr="003835E3" w:rsidRDefault="00017360" w:rsidP="00017360">
      <w:pPr>
        <w:pStyle w:val="BulletLast"/>
        <w:spacing w:after="60" w:line="240" w:lineRule="auto"/>
        <w:jc w:val="left"/>
        <w:rPr>
          <w:rFonts w:ascii="Palatino Linotype" w:hAnsi="Palatino Linotype"/>
          <w:sz w:val="22"/>
          <w:szCs w:val="22"/>
        </w:rPr>
      </w:pPr>
      <w:r w:rsidRPr="003835E3">
        <w:rPr>
          <w:rFonts w:ascii="Palatino Linotype" w:hAnsi="Palatino Linotype"/>
          <w:sz w:val="22"/>
          <w:szCs w:val="22"/>
        </w:rPr>
        <w:t xml:space="preserve">Field sampling records </w:t>
      </w:r>
    </w:p>
    <w:p w14:paraId="736B5B45" w14:textId="77777777" w:rsidR="00017360" w:rsidRDefault="00017360" w:rsidP="003835E3">
      <w:pPr>
        <w:pStyle w:val="BulletLast"/>
        <w:spacing w:after="60" w:line="240" w:lineRule="auto"/>
        <w:jc w:val="left"/>
        <w:rPr>
          <w:rFonts w:ascii="Palatino Linotype" w:hAnsi="Palatino Linotype"/>
          <w:sz w:val="22"/>
          <w:szCs w:val="22"/>
        </w:rPr>
      </w:pPr>
      <w:r w:rsidRPr="003835E3">
        <w:rPr>
          <w:rFonts w:ascii="Palatino Linotype" w:hAnsi="Palatino Linotype"/>
          <w:sz w:val="22"/>
          <w:szCs w:val="22"/>
        </w:rPr>
        <w:t>Sample collection, handling, and packaging procedures</w:t>
      </w:r>
    </w:p>
    <w:p w14:paraId="7899564E" w14:textId="77777777" w:rsidR="003835E3" w:rsidRPr="003835E3" w:rsidRDefault="003835E3" w:rsidP="003835E3">
      <w:pPr>
        <w:pStyle w:val="BulletLast"/>
        <w:spacing w:after="60"/>
        <w:rPr>
          <w:rFonts w:ascii="Palatino Linotype" w:hAnsi="Palatino Linotype"/>
          <w:sz w:val="22"/>
          <w:szCs w:val="22"/>
        </w:rPr>
      </w:pPr>
      <w:r w:rsidRPr="003835E3">
        <w:rPr>
          <w:rFonts w:ascii="Palatino Linotype" w:hAnsi="Palatino Linotype"/>
          <w:sz w:val="22"/>
          <w:szCs w:val="22"/>
        </w:rPr>
        <w:t xml:space="preserve">Adherence to </w:t>
      </w:r>
      <w:r>
        <w:rPr>
          <w:rFonts w:ascii="Palatino Linotype" w:hAnsi="Palatino Linotype"/>
          <w:sz w:val="22"/>
          <w:szCs w:val="22"/>
        </w:rPr>
        <w:t>the Field SOP</w:t>
      </w:r>
      <w:r w:rsidRPr="003835E3">
        <w:rPr>
          <w:rFonts w:ascii="Palatino Linotype" w:hAnsi="Palatino Linotype"/>
          <w:sz w:val="22"/>
          <w:szCs w:val="22"/>
        </w:rPr>
        <w:t xml:space="preserve"> and this QAPP</w:t>
      </w:r>
    </w:p>
    <w:p w14:paraId="2D90F270" w14:textId="77777777" w:rsidR="00017360" w:rsidRPr="003835E3" w:rsidRDefault="00017360" w:rsidP="00017360">
      <w:pPr>
        <w:pStyle w:val="BulletLast"/>
        <w:spacing w:after="60" w:line="240" w:lineRule="auto"/>
        <w:jc w:val="left"/>
        <w:rPr>
          <w:rFonts w:ascii="Palatino Linotype" w:hAnsi="Palatino Linotype"/>
          <w:sz w:val="22"/>
          <w:szCs w:val="22"/>
        </w:rPr>
      </w:pPr>
      <w:r w:rsidRPr="003835E3">
        <w:rPr>
          <w:rFonts w:ascii="Palatino Linotype" w:hAnsi="Palatino Linotype"/>
          <w:sz w:val="22"/>
          <w:szCs w:val="22"/>
        </w:rPr>
        <w:t>QA procedures</w:t>
      </w:r>
    </w:p>
    <w:p w14:paraId="2CB16F28" w14:textId="77777777" w:rsidR="00017360" w:rsidRPr="003835E3" w:rsidRDefault="00017360" w:rsidP="00017360">
      <w:pPr>
        <w:pStyle w:val="BulletLast"/>
        <w:spacing w:after="60" w:line="240" w:lineRule="auto"/>
        <w:jc w:val="left"/>
        <w:rPr>
          <w:rFonts w:ascii="Palatino Linotype" w:hAnsi="Palatino Linotype"/>
          <w:sz w:val="22"/>
          <w:szCs w:val="22"/>
        </w:rPr>
      </w:pPr>
      <w:r w:rsidRPr="003835E3">
        <w:rPr>
          <w:rFonts w:ascii="Palatino Linotype" w:hAnsi="Palatino Linotype"/>
          <w:sz w:val="22"/>
          <w:szCs w:val="22"/>
        </w:rPr>
        <w:t>Chain-of-custody</w:t>
      </w:r>
    </w:p>
    <w:p w14:paraId="2E021B69" w14:textId="77777777" w:rsidR="00017360" w:rsidRPr="003835E3" w:rsidRDefault="00017360" w:rsidP="00017360">
      <w:pPr>
        <w:pStyle w:val="BulletLast"/>
        <w:spacing w:after="60" w:line="240" w:lineRule="auto"/>
        <w:jc w:val="left"/>
        <w:rPr>
          <w:rFonts w:ascii="Palatino Linotype" w:hAnsi="Palatino Linotype"/>
          <w:sz w:val="22"/>
          <w:szCs w:val="22"/>
        </w:rPr>
      </w:pPr>
      <w:r w:rsidRPr="003835E3">
        <w:rPr>
          <w:rFonts w:ascii="Palatino Linotype" w:hAnsi="Palatino Linotype"/>
          <w:sz w:val="22"/>
          <w:szCs w:val="22"/>
        </w:rPr>
        <w:t>Sample documentation</w:t>
      </w:r>
    </w:p>
    <w:p w14:paraId="21E268BB" w14:textId="77777777" w:rsidR="00017360" w:rsidRPr="003835E3" w:rsidRDefault="00017360" w:rsidP="00017360">
      <w:pPr>
        <w:rPr>
          <w:rFonts w:ascii="Palatino Linotype" w:hAnsi="Palatino Linotype"/>
        </w:rPr>
      </w:pPr>
      <w:r w:rsidRPr="003835E3">
        <w:rPr>
          <w:rFonts w:ascii="Palatino Linotype" w:hAnsi="Palatino Linotype"/>
          <w:szCs w:val="22"/>
        </w:rPr>
        <w:t>Results of internal field TSAs</w:t>
      </w:r>
      <w:r w:rsidRPr="003835E3">
        <w:rPr>
          <w:rFonts w:ascii="Palatino Linotype" w:hAnsi="Palatino Linotype"/>
        </w:rPr>
        <w:t xml:space="preserve"> will be documented in the QA reports to the Program Manager. (Section C2).</w:t>
      </w:r>
    </w:p>
    <w:p w14:paraId="05D8A2C2" w14:textId="77777777" w:rsidR="00017360" w:rsidRPr="003835E3" w:rsidRDefault="00017360" w:rsidP="00017360">
      <w:pPr>
        <w:rPr>
          <w:rFonts w:ascii="Palatino Linotype" w:hAnsi="Palatino Linotype"/>
        </w:rPr>
      </w:pPr>
    </w:p>
    <w:p w14:paraId="62E89144" w14:textId="77777777" w:rsidR="0082507E" w:rsidRPr="003835E3" w:rsidRDefault="00017360" w:rsidP="00A20F10">
      <w:pPr>
        <w:pStyle w:val="Heading4"/>
        <w:numPr>
          <w:ilvl w:val="3"/>
          <w:numId w:val="21"/>
        </w:numPr>
        <w:rPr>
          <w:rFonts w:ascii="Palatino Linotype" w:hAnsi="Palatino Linotype"/>
        </w:rPr>
      </w:pPr>
      <w:bookmarkStart w:id="312" w:name="_Toc11938173"/>
      <w:r w:rsidRPr="003835E3">
        <w:rPr>
          <w:rFonts w:ascii="Palatino Linotype" w:hAnsi="Palatino Linotype"/>
        </w:rPr>
        <w:t>Laboratory Technical System Audits</w:t>
      </w:r>
      <w:bookmarkEnd w:id="312"/>
    </w:p>
    <w:p w14:paraId="0F19BEAA" w14:textId="77777777" w:rsidR="00017360" w:rsidRPr="003835E3" w:rsidRDefault="00017360" w:rsidP="00017360">
      <w:pPr>
        <w:spacing w:after="60"/>
        <w:rPr>
          <w:rFonts w:ascii="Palatino Linotype" w:hAnsi="Palatino Linotype"/>
          <w:szCs w:val="22"/>
        </w:rPr>
      </w:pPr>
      <w:r w:rsidRPr="003835E3">
        <w:rPr>
          <w:rFonts w:ascii="Palatino Linotype" w:hAnsi="Palatino Linotype"/>
        </w:rPr>
        <w:t xml:space="preserve">System audits are performed as described in each laboratory’s QA manual for internal auditing. Laboratory audits may be conducted by </w:t>
      </w:r>
      <w:r w:rsidR="003835E3" w:rsidRPr="003835E3">
        <w:rPr>
          <w:rFonts w:ascii="Palatino Linotype" w:hAnsi="Palatino Linotype"/>
        </w:rPr>
        <w:t xml:space="preserve">the contracted laboratory’s QC/QA Manager </w:t>
      </w:r>
      <w:r w:rsidRPr="003835E3">
        <w:rPr>
          <w:rFonts w:ascii="Palatino Linotype" w:hAnsi="Palatino Linotype"/>
        </w:rPr>
        <w:t>at</w:t>
      </w:r>
      <w:r w:rsidR="003835E3" w:rsidRPr="003835E3">
        <w:rPr>
          <w:rFonts w:ascii="Palatino Linotype" w:hAnsi="Palatino Linotype"/>
        </w:rPr>
        <w:t xml:space="preserve"> the</w:t>
      </w:r>
      <w:r w:rsidRPr="003835E3">
        <w:rPr>
          <w:rFonts w:ascii="Palatino Linotype" w:hAnsi="Palatino Linotype"/>
        </w:rPr>
        <w:t xml:space="preserve"> project start up and then periodically </w:t>
      </w:r>
      <w:r w:rsidRPr="003835E3">
        <w:rPr>
          <w:rFonts w:ascii="Palatino Linotype" w:hAnsi="Palatino Linotype"/>
          <w:szCs w:val="22"/>
        </w:rPr>
        <w:t xml:space="preserve">as part of its analytical monitoring program. The laboratory audit checklist (Table </w:t>
      </w:r>
      <w:r w:rsidR="0065015D">
        <w:rPr>
          <w:rFonts w:ascii="Palatino Linotype" w:hAnsi="Palatino Linotype"/>
          <w:szCs w:val="22"/>
        </w:rPr>
        <w:t>3</w:t>
      </w:r>
      <w:r w:rsidR="000C1E4F">
        <w:rPr>
          <w:rFonts w:ascii="Palatino Linotype" w:hAnsi="Palatino Linotype"/>
          <w:szCs w:val="22"/>
        </w:rPr>
        <w:t>8</w:t>
      </w:r>
      <w:r w:rsidRPr="003835E3">
        <w:rPr>
          <w:rFonts w:ascii="Palatino Linotype" w:hAnsi="Palatino Linotype"/>
          <w:szCs w:val="22"/>
        </w:rPr>
        <w:t>) will review the following:</w:t>
      </w:r>
    </w:p>
    <w:p w14:paraId="69B434E1" w14:textId="77777777" w:rsidR="00017360" w:rsidRPr="003835E3" w:rsidRDefault="00017360" w:rsidP="0082509A">
      <w:pPr>
        <w:pStyle w:val="BulletLast"/>
        <w:spacing w:before="20" w:after="0" w:line="240" w:lineRule="auto"/>
        <w:jc w:val="left"/>
        <w:rPr>
          <w:rFonts w:ascii="Palatino Linotype" w:hAnsi="Palatino Linotype"/>
          <w:sz w:val="22"/>
          <w:szCs w:val="22"/>
        </w:rPr>
      </w:pPr>
      <w:r w:rsidRPr="003835E3">
        <w:rPr>
          <w:rFonts w:ascii="Palatino Linotype" w:hAnsi="Palatino Linotype"/>
          <w:sz w:val="22"/>
          <w:szCs w:val="22"/>
        </w:rPr>
        <w:t>QA organization and procedures</w:t>
      </w:r>
    </w:p>
    <w:p w14:paraId="415D93A0" w14:textId="77777777" w:rsidR="00017360" w:rsidRPr="003835E3" w:rsidRDefault="00017360" w:rsidP="0082509A">
      <w:pPr>
        <w:pStyle w:val="BulletLast"/>
        <w:spacing w:before="20" w:after="0" w:line="240" w:lineRule="auto"/>
        <w:jc w:val="left"/>
        <w:rPr>
          <w:rFonts w:ascii="Palatino Linotype" w:hAnsi="Palatino Linotype"/>
          <w:sz w:val="22"/>
          <w:szCs w:val="22"/>
        </w:rPr>
      </w:pPr>
      <w:r w:rsidRPr="003835E3">
        <w:rPr>
          <w:rFonts w:ascii="Palatino Linotype" w:hAnsi="Palatino Linotype"/>
          <w:sz w:val="22"/>
          <w:szCs w:val="22"/>
        </w:rPr>
        <w:t>Personnel training and qualifications</w:t>
      </w:r>
    </w:p>
    <w:p w14:paraId="3DF52C94" w14:textId="77777777" w:rsidR="00017360" w:rsidRPr="003835E3" w:rsidRDefault="00017360" w:rsidP="0082509A">
      <w:pPr>
        <w:pStyle w:val="BulletLast"/>
        <w:spacing w:before="20" w:after="0" w:line="240" w:lineRule="auto"/>
        <w:jc w:val="left"/>
        <w:rPr>
          <w:rFonts w:ascii="Palatino Linotype" w:hAnsi="Palatino Linotype"/>
          <w:sz w:val="22"/>
          <w:szCs w:val="22"/>
        </w:rPr>
      </w:pPr>
      <w:r w:rsidRPr="003835E3">
        <w:rPr>
          <w:rFonts w:ascii="Palatino Linotype" w:hAnsi="Palatino Linotype"/>
          <w:sz w:val="22"/>
          <w:szCs w:val="22"/>
        </w:rPr>
        <w:t>Sample log-in procedures</w:t>
      </w:r>
    </w:p>
    <w:p w14:paraId="01BC003D" w14:textId="77777777" w:rsidR="00017360" w:rsidRPr="003835E3" w:rsidRDefault="00017360" w:rsidP="0082509A">
      <w:pPr>
        <w:pStyle w:val="BulletLast"/>
        <w:spacing w:before="20" w:after="0" w:line="240" w:lineRule="auto"/>
        <w:jc w:val="left"/>
        <w:rPr>
          <w:rFonts w:ascii="Palatino Linotype" w:hAnsi="Palatino Linotype"/>
          <w:sz w:val="22"/>
          <w:szCs w:val="22"/>
        </w:rPr>
      </w:pPr>
      <w:r w:rsidRPr="003835E3">
        <w:rPr>
          <w:rFonts w:ascii="Palatino Linotype" w:hAnsi="Palatino Linotype"/>
          <w:sz w:val="22"/>
          <w:szCs w:val="22"/>
        </w:rPr>
        <w:t>Sample storage facilities</w:t>
      </w:r>
    </w:p>
    <w:p w14:paraId="2461C8CD" w14:textId="77777777" w:rsidR="00017360" w:rsidRPr="003835E3" w:rsidRDefault="00017360" w:rsidP="0082509A">
      <w:pPr>
        <w:pStyle w:val="BulletLast"/>
        <w:spacing w:before="20" w:after="0" w:line="240" w:lineRule="auto"/>
        <w:jc w:val="left"/>
        <w:rPr>
          <w:rFonts w:ascii="Palatino Linotype" w:hAnsi="Palatino Linotype"/>
          <w:sz w:val="22"/>
          <w:szCs w:val="22"/>
        </w:rPr>
      </w:pPr>
      <w:r w:rsidRPr="003835E3">
        <w:rPr>
          <w:rFonts w:ascii="Palatino Linotype" w:hAnsi="Palatino Linotype"/>
          <w:sz w:val="22"/>
          <w:szCs w:val="22"/>
        </w:rPr>
        <w:t>Analyst technique</w:t>
      </w:r>
    </w:p>
    <w:p w14:paraId="5661337F" w14:textId="77777777" w:rsidR="00017360" w:rsidRPr="003835E3" w:rsidRDefault="00017360" w:rsidP="0082509A">
      <w:pPr>
        <w:pStyle w:val="BulletLast"/>
        <w:spacing w:before="20" w:after="0" w:line="240" w:lineRule="auto"/>
        <w:jc w:val="left"/>
        <w:rPr>
          <w:rFonts w:ascii="Palatino Linotype" w:hAnsi="Palatino Linotype"/>
          <w:sz w:val="22"/>
          <w:szCs w:val="22"/>
        </w:rPr>
      </w:pPr>
      <w:r w:rsidRPr="003835E3">
        <w:rPr>
          <w:rFonts w:ascii="Palatino Linotype" w:hAnsi="Palatino Linotype"/>
          <w:sz w:val="22"/>
          <w:szCs w:val="22"/>
        </w:rPr>
        <w:t>Adherence to laboratory SOPs and this QAPP</w:t>
      </w:r>
    </w:p>
    <w:p w14:paraId="6A016381" w14:textId="77777777" w:rsidR="00017360" w:rsidRPr="003835E3" w:rsidRDefault="00017360" w:rsidP="0082509A">
      <w:pPr>
        <w:pStyle w:val="BulletLast"/>
        <w:spacing w:before="20" w:after="0" w:line="240" w:lineRule="auto"/>
        <w:jc w:val="left"/>
        <w:rPr>
          <w:rFonts w:ascii="Palatino Linotype" w:hAnsi="Palatino Linotype"/>
          <w:sz w:val="22"/>
          <w:szCs w:val="22"/>
        </w:rPr>
      </w:pPr>
      <w:r w:rsidRPr="003835E3">
        <w:rPr>
          <w:rFonts w:ascii="Palatino Linotype" w:hAnsi="Palatino Linotype"/>
          <w:sz w:val="22"/>
          <w:szCs w:val="22"/>
        </w:rPr>
        <w:t>Compliance with QA/QC objectives</w:t>
      </w:r>
    </w:p>
    <w:p w14:paraId="525339EF" w14:textId="77777777" w:rsidR="00017360" w:rsidRPr="003835E3" w:rsidRDefault="00017360" w:rsidP="0082509A">
      <w:pPr>
        <w:pStyle w:val="BulletLast"/>
        <w:spacing w:before="20" w:after="0" w:line="240" w:lineRule="auto"/>
        <w:jc w:val="left"/>
        <w:rPr>
          <w:rFonts w:ascii="Palatino Linotype" w:hAnsi="Palatino Linotype"/>
          <w:sz w:val="22"/>
          <w:szCs w:val="22"/>
        </w:rPr>
      </w:pPr>
      <w:r w:rsidRPr="003835E3">
        <w:rPr>
          <w:rFonts w:ascii="Palatino Linotype" w:hAnsi="Palatino Linotype"/>
          <w:sz w:val="22"/>
          <w:szCs w:val="22"/>
        </w:rPr>
        <w:lastRenderedPageBreak/>
        <w:t>Instrument calibration and maintenance</w:t>
      </w:r>
    </w:p>
    <w:p w14:paraId="5DE25925" w14:textId="77777777" w:rsidR="00017360" w:rsidRPr="003835E3" w:rsidRDefault="00017360" w:rsidP="0082509A">
      <w:pPr>
        <w:pStyle w:val="BulletLast"/>
        <w:spacing w:before="20" w:after="0" w:line="240" w:lineRule="auto"/>
        <w:jc w:val="left"/>
        <w:rPr>
          <w:rFonts w:ascii="Palatino Linotype" w:hAnsi="Palatino Linotype"/>
          <w:sz w:val="22"/>
          <w:szCs w:val="22"/>
        </w:rPr>
      </w:pPr>
      <w:r w:rsidRPr="003835E3">
        <w:rPr>
          <w:rFonts w:ascii="Palatino Linotype" w:hAnsi="Palatino Linotype"/>
          <w:sz w:val="22"/>
          <w:szCs w:val="22"/>
        </w:rPr>
        <w:t>Facility security</w:t>
      </w:r>
    </w:p>
    <w:p w14:paraId="4F82B9AE" w14:textId="77777777" w:rsidR="00017360" w:rsidRPr="003835E3" w:rsidRDefault="00017360" w:rsidP="0082509A">
      <w:pPr>
        <w:pStyle w:val="BulletLast"/>
        <w:spacing w:before="20" w:after="0" w:line="240" w:lineRule="auto"/>
        <w:jc w:val="left"/>
        <w:rPr>
          <w:rFonts w:ascii="Palatino Linotype" w:hAnsi="Palatino Linotype"/>
          <w:sz w:val="22"/>
          <w:szCs w:val="22"/>
        </w:rPr>
      </w:pPr>
      <w:r w:rsidRPr="003835E3">
        <w:rPr>
          <w:rFonts w:ascii="Palatino Linotype" w:hAnsi="Palatino Linotype"/>
          <w:sz w:val="22"/>
          <w:szCs w:val="22"/>
        </w:rPr>
        <w:t>Waste management</w:t>
      </w:r>
    </w:p>
    <w:p w14:paraId="651A2EDC" w14:textId="77777777" w:rsidR="00017360" w:rsidRPr="003835E3" w:rsidRDefault="00017360" w:rsidP="0082509A">
      <w:pPr>
        <w:pStyle w:val="BulletLast"/>
        <w:spacing w:before="20" w:after="0" w:line="240" w:lineRule="auto"/>
        <w:jc w:val="left"/>
        <w:rPr>
          <w:rFonts w:ascii="Palatino Linotype" w:hAnsi="Palatino Linotype"/>
          <w:sz w:val="22"/>
          <w:szCs w:val="22"/>
        </w:rPr>
      </w:pPr>
      <w:r w:rsidRPr="003835E3">
        <w:rPr>
          <w:rFonts w:ascii="Palatino Linotype" w:hAnsi="Palatino Linotype"/>
          <w:sz w:val="22"/>
          <w:szCs w:val="22"/>
        </w:rPr>
        <w:t>Data recording, reduction, review, reports, and archival</w:t>
      </w:r>
    </w:p>
    <w:p w14:paraId="3884A848" w14:textId="77777777" w:rsidR="006805D2" w:rsidRDefault="00017360" w:rsidP="0082509A">
      <w:pPr>
        <w:pStyle w:val="BulletLast"/>
        <w:spacing w:before="20" w:after="0" w:line="240" w:lineRule="auto"/>
        <w:jc w:val="left"/>
        <w:rPr>
          <w:rFonts w:ascii="Palatino Linotype" w:hAnsi="Palatino Linotype"/>
          <w:sz w:val="22"/>
          <w:szCs w:val="22"/>
        </w:rPr>
      </w:pPr>
      <w:r w:rsidRPr="003835E3">
        <w:rPr>
          <w:rFonts w:ascii="Palatino Linotype" w:hAnsi="Palatino Linotype"/>
          <w:sz w:val="22"/>
          <w:szCs w:val="22"/>
        </w:rPr>
        <w:t>Cleanliness and housekeeping</w:t>
      </w:r>
    </w:p>
    <w:p w14:paraId="54389D62" w14:textId="77777777" w:rsidR="003835E3" w:rsidRDefault="003835E3" w:rsidP="003835E3">
      <w:pPr>
        <w:pStyle w:val="BulletLast"/>
        <w:numPr>
          <w:ilvl w:val="0"/>
          <w:numId w:val="0"/>
        </w:numPr>
        <w:spacing w:before="20" w:after="0" w:line="240" w:lineRule="auto"/>
        <w:ind w:left="1080" w:hanging="360"/>
        <w:jc w:val="left"/>
        <w:rPr>
          <w:rFonts w:ascii="Palatino Linotype" w:hAnsi="Palatino Linotype"/>
          <w:sz w:val="22"/>
          <w:szCs w:val="22"/>
        </w:rPr>
      </w:pPr>
    </w:p>
    <w:p w14:paraId="1AFAA088" w14:textId="77777777" w:rsidR="003835E3" w:rsidRPr="003835E3" w:rsidRDefault="003835E3" w:rsidP="003835E3">
      <w:pPr>
        <w:rPr>
          <w:rFonts w:ascii="Palatino Linotype" w:hAnsi="Palatino Linotype"/>
        </w:rPr>
      </w:pPr>
      <w:r w:rsidRPr="003835E3">
        <w:rPr>
          <w:rFonts w:ascii="Palatino Linotype" w:hAnsi="Palatino Linotype"/>
        </w:rPr>
        <w:t xml:space="preserve">Preliminary results of the systems audit will be discussed with the Laboratory management staff. A written report that summarizes audit findings and recommends corrective actions will be prepared and submitted to the Laboratory Director for response and to the Program Manager. The results of the audit, including resolution of any deficiencies, will be included in the QA reports, as described in Section C2. </w:t>
      </w:r>
    </w:p>
    <w:p w14:paraId="1BED3269" w14:textId="77777777" w:rsidR="006C49B6" w:rsidRPr="006C49B6" w:rsidRDefault="006C49B6" w:rsidP="006C49B6">
      <w:pPr>
        <w:rPr>
          <w:rFonts w:ascii="Palatino Linotype" w:hAnsi="Palatino Linotype"/>
        </w:rPr>
      </w:pPr>
    </w:p>
    <w:p w14:paraId="75B3B80A" w14:textId="77777777" w:rsidR="006C49B6" w:rsidRPr="006C49B6" w:rsidRDefault="006C49B6" w:rsidP="006C49B6">
      <w:pPr>
        <w:pStyle w:val="Heading4"/>
        <w:numPr>
          <w:ilvl w:val="3"/>
          <w:numId w:val="21"/>
        </w:numPr>
        <w:rPr>
          <w:rFonts w:ascii="Palatino Linotype" w:hAnsi="Palatino Linotype"/>
        </w:rPr>
      </w:pPr>
      <w:bookmarkStart w:id="313" w:name="_Toc11938174"/>
      <w:r w:rsidRPr="006C49B6">
        <w:rPr>
          <w:rFonts w:ascii="Palatino Linotype" w:hAnsi="Palatino Linotype"/>
        </w:rPr>
        <w:t>Performance Evaluation Sample Assessment</w:t>
      </w:r>
      <w:bookmarkEnd w:id="313"/>
    </w:p>
    <w:p w14:paraId="0AA845EE" w14:textId="77777777" w:rsidR="006C49B6" w:rsidRPr="006C49B6" w:rsidRDefault="006C49B6" w:rsidP="006C49B6">
      <w:pPr>
        <w:rPr>
          <w:rFonts w:ascii="Palatino Linotype" w:hAnsi="Palatino Linotype"/>
          <w:szCs w:val="22"/>
        </w:rPr>
      </w:pPr>
      <w:r w:rsidRPr="006C49B6">
        <w:rPr>
          <w:rFonts w:ascii="Palatino Linotype" w:hAnsi="Palatino Linotype"/>
          <w:szCs w:val="22"/>
        </w:rPr>
        <w:t>Proficiency testing for infaunal taxonomic analyses is accomplished through regular communication and inter-calibration of infaunal samples among taxonomists.</w:t>
      </w:r>
    </w:p>
    <w:p w14:paraId="748F7D52" w14:textId="77777777" w:rsidR="006C49B6" w:rsidRPr="006C49B6" w:rsidRDefault="006C49B6" w:rsidP="006C49B6">
      <w:pPr>
        <w:rPr>
          <w:rFonts w:ascii="Palatino Linotype" w:hAnsi="Palatino Linotype"/>
          <w:szCs w:val="22"/>
        </w:rPr>
      </w:pPr>
    </w:p>
    <w:p w14:paraId="3FC7A607" w14:textId="77777777" w:rsidR="006C49B6" w:rsidRPr="0036222B" w:rsidRDefault="006C49B6" w:rsidP="006C49B6">
      <w:pPr>
        <w:pStyle w:val="Heading4"/>
        <w:numPr>
          <w:ilvl w:val="3"/>
          <w:numId w:val="21"/>
        </w:numPr>
        <w:rPr>
          <w:rFonts w:ascii="Palatino Linotype" w:hAnsi="Palatino Linotype"/>
        </w:rPr>
      </w:pPr>
      <w:bookmarkStart w:id="314" w:name="_Toc11938175"/>
      <w:r w:rsidRPr="006C49B6">
        <w:rPr>
          <w:rFonts w:ascii="Palatino Linotype" w:hAnsi="Palatino Linotype"/>
        </w:rPr>
        <w:t xml:space="preserve">Data </w:t>
      </w:r>
      <w:r w:rsidRPr="0036222B">
        <w:rPr>
          <w:rFonts w:ascii="Palatino Linotype" w:hAnsi="Palatino Linotype"/>
        </w:rPr>
        <w:t>Technical System Audits</w:t>
      </w:r>
      <w:bookmarkEnd w:id="314"/>
    </w:p>
    <w:p w14:paraId="69394277" w14:textId="77777777" w:rsidR="006C49B6" w:rsidRPr="00AF5589" w:rsidRDefault="006C49B6" w:rsidP="006C49B6">
      <w:pPr>
        <w:tabs>
          <w:tab w:val="left" w:pos="0"/>
          <w:tab w:val="left" w:pos="432"/>
          <w:tab w:val="num" w:pos="720"/>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s>
        <w:suppressAutoHyphens/>
        <w:spacing w:before="60" w:after="60"/>
        <w:rPr>
          <w:rFonts w:ascii="Palatino Linotype" w:hAnsi="Palatino Linotype"/>
        </w:rPr>
      </w:pPr>
      <w:r w:rsidRPr="0036222B">
        <w:rPr>
          <w:rFonts w:ascii="Palatino Linotype" w:hAnsi="Palatino Linotype"/>
        </w:rPr>
        <w:t xml:space="preserve">Data will be audited under the direction of the QA </w:t>
      </w:r>
      <w:r w:rsidR="00AF5589" w:rsidRPr="0036222B">
        <w:rPr>
          <w:rFonts w:ascii="Palatino Linotype" w:hAnsi="Palatino Linotype"/>
        </w:rPr>
        <w:t>Manager</w:t>
      </w:r>
      <w:r w:rsidRPr="0036222B">
        <w:rPr>
          <w:rFonts w:ascii="Palatino Linotype" w:hAnsi="Palatino Linotype"/>
        </w:rPr>
        <w:t xml:space="preserve"> as part of the data validation process (Section D.1). </w:t>
      </w:r>
      <w:r w:rsidRPr="005B2F60">
        <w:rPr>
          <w:rFonts w:ascii="Palatino Linotype" w:hAnsi="Palatino Linotype"/>
        </w:rPr>
        <w:t xml:space="preserve">Raw data will be reviewed for completeness and proper documentation. Errors noted in data audits will be communicated to analysts and </w:t>
      </w:r>
      <w:r w:rsidR="005B2F60" w:rsidRPr="005B2F60">
        <w:rPr>
          <w:rFonts w:ascii="Palatino Linotype" w:hAnsi="Palatino Linotype"/>
        </w:rPr>
        <w:t>laboratory</w:t>
      </w:r>
      <w:r w:rsidRPr="005B2F60">
        <w:rPr>
          <w:rFonts w:ascii="Palatino Linotype" w:hAnsi="Palatino Linotype"/>
        </w:rPr>
        <w:t xml:space="preserve"> management and corrected data will be verified. Audits of the data collection</w:t>
      </w:r>
      <w:r w:rsidR="00AF5589" w:rsidRPr="005B2F60">
        <w:rPr>
          <w:rFonts w:ascii="Palatino Linotype" w:hAnsi="Palatino Linotype"/>
        </w:rPr>
        <w:t xml:space="preserve"> procedures at </w:t>
      </w:r>
      <w:r w:rsidRPr="005B2F60">
        <w:rPr>
          <w:rFonts w:ascii="Palatino Linotype" w:hAnsi="Palatino Linotype"/>
        </w:rPr>
        <w:t>contract</w:t>
      </w:r>
      <w:r w:rsidR="00AF5589" w:rsidRPr="005B2F60">
        <w:rPr>
          <w:rFonts w:ascii="Palatino Linotype" w:hAnsi="Palatino Linotype"/>
        </w:rPr>
        <w:t>ed</w:t>
      </w:r>
      <w:r w:rsidRPr="005B2F60">
        <w:rPr>
          <w:rFonts w:ascii="Palatino Linotype" w:hAnsi="Palatino Linotype"/>
        </w:rPr>
        <w:t xml:space="preserve"> laboratories will be the responsibility of</w:t>
      </w:r>
      <w:r w:rsidRPr="00AF5589">
        <w:rPr>
          <w:rFonts w:ascii="Palatino Linotype" w:hAnsi="Palatino Linotype"/>
        </w:rPr>
        <w:t xml:space="preserve"> the contract</w:t>
      </w:r>
      <w:r w:rsidR="00AF5589" w:rsidRPr="00AF5589">
        <w:rPr>
          <w:rFonts w:ascii="Palatino Linotype" w:hAnsi="Palatino Linotype"/>
        </w:rPr>
        <w:t>ed</w:t>
      </w:r>
      <w:r w:rsidRPr="00AF5589">
        <w:rPr>
          <w:rFonts w:ascii="Palatino Linotype" w:hAnsi="Palatino Linotype"/>
        </w:rPr>
        <w:t xml:space="preserve"> laboratories. Each </w:t>
      </w:r>
      <w:r w:rsidR="00AF5589" w:rsidRPr="00AF5589">
        <w:rPr>
          <w:rFonts w:ascii="Palatino Linotype" w:hAnsi="Palatino Linotype"/>
        </w:rPr>
        <w:t xml:space="preserve">contracted laboratory </w:t>
      </w:r>
      <w:r w:rsidRPr="00AF5589">
        <w:rPr>
          <w:rFonts w:ascii="Palatino Linotype" w:hAnsi="Palatino Linotype"/>
        </w:rPr>
        <w:t xml:space="preserve">is fully responsible for the verification and validation of the data it submits. Data must be submitted in QAPP-prescribed formats; no other formats will be </w:t>
      </w:r>
      <w:r w:rsidRPr="0036222B">
        <w:rPr>
          <w:rFonts w:ascii="Palatino Linotype" w:hAnsi="Palatino Linotype"/>
        </w:rPr>
        <w:t xml:space="preserve">acceptable. During the time that work is in progress, the </w:t>
      </w:r>
      <w:r w:rsidR="00AF5589" w:rsidRPr="0036222B">
        <w:rPr>
          <w:rFonts w:ascii="Palatino Linotype" w:hAnsi="Palatino Linotype"/>
        </w:rPr>
        <w:t xml:space="preserve">contracted laboratory’s </w:t>
      </w:r>
      <w:r w:rsidRPr="0036222B">
        <w:rPr>
          <w:rFonts w:ascii="Palatino Linotype" w:hAnsi="Palatino Linotype"/>
        </w:rPr>
        <w:t xml:space="preserve">QA Officer or his/her designee will conduct an inspection to evaluate the laboratory data-production process. All </w:t>
      </w:r>
      <w:r w:rsidR="00AF5589" w:rsidRPr="0036222B">
        <w:rPr>
          <w:rFonts w:ascii="Palatino Linotype" w:hAnsi="Palatino Linotype"/>
        </w:rPr>
        <w:t xml:space="preserve">data must be reviewed by the </w:t>
      </w:r>
      <w:r w:rsidRPr="0036222B">
        <w:rPr>
          <w:rFonts w:ascii="Palatino Linotype" w:hAnsi="Palatino Linotype"/>
        </w:rPr>
        <w:t>contract</w:t>
      </w:r>
      <w:r w:rsidR="00AF5589" w:rsidRPr="0036222B">
        <w:rPr>
          <w:rFonts w:ascii="Palatino Linotype" w:hAnsi="Palatino Linotype"/>
        </w:rPr>
        <w:t>ed laboratories</w:t>
      </w:r>
      <w:r w:rsidRPr="0036222B">
        <w:rPr>
          <w:rFonts w:ascii="Palatino Linotype" w:hAnsi="Palatino Linotype"/>
        </w:rPr>
        <w:t xml:space="preserve"> QA Officer </w:t>
      </w:r>
      <w:r w:rsidR="00AF5589" w:rsidRPr="0036222B">
        <w:rPr>
          <w:rFonts w:ascii="Palatino Linotype" w:hAnsi="Palatino Linotype"/>
        </w:rPr>
        <w:t xml:space="preserve">or designee </w:t>
      </w:r>
      <w:r w:rsidRPr="0036222B">
        <w:rPr>
          <w:rFonts w:ascii="Palatino Linotype" w:hAnsi="Palatino Linotype"/>
        </w:rPr>
        <w:t>prior to submission</w:t>
      </w:r>
      <w:r w:rsidRPr="00AF5589">
        <w:rPr>
          <w:rFonts w:ascii="Palatino Linotype" w:hAnsi="Palatino Linotype"/>
        </w:rPr>
        <w:t xml:space="preserve"> to the </w:t>
      </w:r>
      <w:r w:rsidR="00AF5589" w:rsidRPr="00AF5589">
        <w:rPr>
          <w:rFonts w:ascii="Palatino Linotype" w:hAnsi="Palatino Linotype"/>
        </w:rPr>
        <w:t>Project</w:t>
      </w:r>
      <w:r w:rsidRPr="00AF5589">
        <w:rPr>
          <w:rFonts w:ascii="Palatino Linotype" w:hAnsi="Palatino Linotype"/>
        </w:rPr>
        <w:t xml:space="preserve"> Manager</w:t>
      </w:r>
      <w:r w:rsidR="00AF5589" w:rsidRPr="00AF5589">
        <w:rPr>
          <w:rFonts w:ascii="Palatino Linotype" w:hAnsi="Palatino Linotype"/>
        </w:rPr>
        <w:t>.</w:t>
      </w:r>
      <w:r w:rsidRPr="00AF5589">
        <w:rPr>
          <w:rFonts w:ascii="Palatino Linotype" w:hAnsi="Palatino Linotype"/>
        </w:rPr>
        <w:t xml:space="preserve"> </w:t>
      </w:r>
    </w:p>
    <w:p w14:paraId="54B7CCF6" w14:textId="77777777" w:rsidR="006C49B6" w:rsidRDefault="006C49B6" w:rsidP="003835E3">
      <w:pPr>
        <w:pStyle w:val="BulletLast"/>
        <w:numPr>
          <w:ilvl w:val="0"/>
          <w:numId w:val="0"/>
        </w:numPr>
        <w:spacing w:before="20" w:after="0" w:line="240" w:lineRule="auto"/>
        <w:ind w:left="1080" w:hanging="360"/>
        <w:jc w:val="left"/>
        <w:rPr>
          <w:rFonts w:ascii="Palatino Linotype" w:hAnsi="Palatino Linotype"/>
          <w:sz w:val="22"/>
          <w:szCs w:val="22"/>
        </w:rPr>
      </w:pPr>
    </w:p>
    <w:p w14:paraId="2A3ECB44" w14:textId="77777777" w:rsidR="00C40CBE" w:rsidRPr="00C40CBE" w:rsidRDefault="00C40CBE" w:rsidP="00C40CBE">
      <w:pPr>
        <w:pStyle w:val="Heading3"/>
        <w:numPr>
          <w:ilvl w:val="2"/>
          <w:numId w:val="21"/>
        </w:numPr>
        <w:rPr>
          <w:rFonts w:ascii="Palatino Linotype" w:hAnsi="Palatino Linotype"/>
        </w:rPr>
      </w:pPr>
      <w:bookmarkStart w:id="315" w:name="_Toc11938176"/>
      <w:r w:rsidRPr="00C40CBE">
        <w:rPr>
          <w:rFonts w:ascii="Palatino Linotype" w:hAnsi="Palatino Linotype"/>
        </w:rPr>
        <w:t>Assessment Findings and Corrective Action Responses</w:t>
      </w:r>
      <w:bookmarkEnd w:id="315"/>
    </w:p>
    <w:p w14:paraId="4608B7A2" w14:textId="77777777" w:rsidR="006805D2" w:rsidRPr="00C40CBE" w:rsidRDefault="00C40CBE">
      <w:pPr>
        <w:rPr>
          <w:rFonts w:ascii="Palatino Linotype" w:hAnsi="Palatino Linotype"/>
          <w:highlight w:val="yellow"/>
        </w:rPr>
      </w:pPr>
      <w:r w:rsidRPr="00C40CBE">
        <w:rPr>
          <w:rFonts w:ascii="Palatino Linotype" w:hAnsi="Palatino Linotype"/>
        </w:rPr>
        <w:t xml:space="preserve">All technical personnel share responsibility for identifying and resolving problems encountered in the routine performance of their duties. Issues that affect the schedule, cost, or performance of project tasks will be reported to the Project Manager. The Project Manager will be accountable for overall conduct of the MEP Benthic Monitoring Project for a specific embayment, including the schedule, costs, and technical performance. The Project Manager will be responsible for identifying and resolving problems that (1) have not been addressed in a timely manner or successfully at a lower level, (2) influence multiple components of the project, or (3) require consultation with contracted laboratories or MassDEP. He/she will be responsible for evaluating the overall impact of the problem on the project and for discussing corrective actions with the </w:t>
      </w:r>
      <w:r w:rsidR="001F2814">
        <w:rPr>
          <w:rFonts w:ascii="Palatino Linotype" w:hAnsi="Palatino Linotype"/>
        </w:rPr>
        <w:t>Town</w:t>
      </w:r>
      <w:r w:rsidR="00730E46">
        <w:rPr>
          <w:rFonts w:ascii="Palatino Linotype" w:hAnsi="Palatino Linotype"/>
        </w:rPr>
        <w:t>(</w:t>
      </w:r>
      <w:r w:rsidR="001F2814">
        <w:rPr>
          <w:rFonts w:ascii="Palatino Linotype" w:hAnsi="Palatino Linotype"/>
        </w:rPr>
        <w:t>s</w:t>
      </w:r>
      <w:r w:rsidR="00730E46">
        <w:rPr>
          <w:rFonts w:ascii="Palatino Linotype" w:hAnsi="Palatino Linotype"/>
        </w:rPr>
        <w:t>)</w:t>
      </w:r>
      <w:r w:rsidR="001F2814">
        <w:rPr>
          <w:rFonts w:ascii="Palatino Linotype" w:hAnsi="Palatino Linotype"/>
        </w:rPr>
        <w:t xml:space="preserve"> and </w:t>
      </w:r>
      <w:r>
        <w:rPr>
          <w:rFonts w:ascii="Palatino Linotype" w:hAnsi="Palatino Linotype"/>
        </w:rPr>
        <w:t>MassDEP</w:t>
      </w:r>
      <w:r w:rsidRPr="00C40CBE">
        <w:rPr>
          <w:rFonts w:ascii="Palatino Linotype" w:hAnsi="Palatino Linotype"/>
        </w:rPr>
        <w:t xml:space="preserve"> </w:t>
      </w:r>
      <w:r w:rsidR="001F2814">
        <w:rPr>
          <w:rFonts w:ascii="Palatino Linotype" w:hAnsi="Palatino Linotype"/>
        </w:rPr>
        <w:t xml:space="preserve">MEP </w:t>
      </w:r>
      <w:r w:rsidRPr="00C40CBE">
        <w:rPr>
          <w:rFonts w:ascii="Palatino Linotype" w:hAnsi="Palatino Linotype"/>
        </w:rPr>
        <w:t>Pro</w:t>
      </w:r>
      <w:r w:rsidR="001F2814">
        <w:rPr>
          <w:rFonts w:ascii="Palatino Linotype" w:hAnsi="Palatino Linotype"/>
        </w:rPr>
        <w:t>gram</w:t>
      </w:r>
      <w:r w:rsidRPr="00C40CBE">
        <w:rPr>
          <w:rFonts w:ascii="Palatino Linotype" w:hAnsi="Palatino Linotype"/>
        </w:rPr>
        <w:t xml:space="preserve"> Manager. </w:t>
      </w:r>
      <w:r w:rsidR="00480704" w:rsidRPr="00C40CBE">
        <w:rPr>
          <w:rFonts w:ascii="Palatino Linotype" w:hAnsi="Palatino Linotype"/>
        </w:rPr>
        <w:t xml:space="preserve">The Project Manager </w:t>
      </w:r>
      <w:r w:rsidRPr="00C40CBE">
        <w:rPr>
          <w:rFonts w:ascii="Palatino Linotype" w:hAnsi="Palatino Linotype"/>
        </w:rPr>
        <w:t>will also identify and resolve problems that necessitate changes to this QAPP. Problems identified by the QA Manger will be reported to the Project Manager and corrected as described in Section C2.</w:t>
      </w:r>
      <w:r w:rsidR="006805D2" w:rsidRPr="00265F46">
        <w:rPr>
          <w:rFonts w:ascii="Palatino Linotype" w:hAnsi="Palatino Linotype"/>
          <w:szCs w:val="22"/>
          <w:highlight w:val="yellow"/>
        </w:rPr>
        <w:br w:type="page"/>
      </w:r>
    </w:p>
    <w:p w14:paraId="5779AA13" w14:textId="77777777" w:rsidR="00017360" w:rsidRDefault="000A7757" w:rsidP="00A20F10">
      <w:pPr>
        <w:pStyle w:val="Caption"/>
        <w:ind w:left="990" w:hanging="990"/>
        <w:rPr>
          <w:rFonts w:ascii="Palatino Linotype" w:hAnsi="Palatino Linotype"/>
        </w:rPr>
      </w:pPr>
      <w:bookmarkStart w:id="316" w:name="_Toc12015661"/>
      <w:r w:rsidRPr="00A20F10">
        <w:lastRenderedPageBreak/>
        <w:t xml:space="preserve">Table </w:t>
      </w:r>
      <w:fldSimple w:instr=" SEQ Table \* ARABIC ">
        <w:r w:rsidR="004D1822">
          <w:rPr>
            <w:noProof/>
          </w:rPr>
          <w:t>36</w:t>
        </w:r>
      </w:fldSimple>
      <w:r w:rsidR="00017360" w:rsidRPr="00A20F10">
        <w:rPr>
          <w:rFonts w:ascii="Palatino Linotype" w:hAnsi="Palatino Linotype"/>
        </w:rPr>
        <w:t xml:space="preserve">. </w:t>
      </w:r>
      <w:r w:rsidR="00A20F10" w:rsidRPr="00A20F10">
        <w:rPr>
          <w:rFonts w:ascii="Palatino Linotype" w:hAnsi="Palatino Linotype"/>
        </w:rPr>
        <w:t>Equipment list in the Field Standard Operating Procedures for Soft-Bottom Infaunal and Sediment Sampling</w:t>
      </w:r>
      <w:r w:rsidR="00A20F10">
        <w:rPr>
          <w:rFonts w:ascii="Palatino Linotype" w:hAnsi="Palatino Linotype"/>
        </w:rPr>
        <w:t>.</w:t>
      </w:r>
      <w:bookmarkEnd w:id="316"/>
    </w:p>
    <w:p w14:paraId="717E8E24" w14:textId="77777777" w:rsidR="00A20F10" w:rsidRPr="00A20F10" w:rsidRDefault="00A20F10" w:rsidP="00490897">
      <w:pPr>
        <w:autoSpaceDE w:val="0"/>
        <w:autoSpaceDN w:val="0"/>
        <w:spacing w:after="80"/>
        <w:rPr>
          <w:rFonts w:ascii="Palatino Linotype" w:eastAsia="Calibri" w:hAnsi="Palatino Linotype"/>
          <w:szCs w:val="22"/>
        </w:rPr>
      </w:pPr>
      <w:r w:rsidRPr="00A20F10">
        <w:rPr>
          <w:rFonts w:ascii="Palatino Linotype" w:eastAsia="Calibri" w:hAnsi="Palatino Linotype"/>
          <w:szCs w:val="22"/>
        </w:rPr>
        <w:t>A 0.04-m</w:t>
      </w:r>
      <w:r w:rsidRPr="00A20F10">
        <w:rPr>
          <w:rFonts w:ascii="Palatino Linotype" w:eastAsia="Calibri" w:hAnsi="Palatino Linotype"/>
          <w:szCs w:val="22"/>
          <w:vertAlign w:val="superscript"/>
        </w:rPr>
        <w:t>2</w:t>
      </w:r>
      <w:r w:rsidRPr="00A20F10">
        <w:rPr>
          <w:rFonts w:ascii="Palatino Linotype" w:eastAsia="Calibri" w:hAnsi="Palatino Linotype"/>
          <w:szCs w:val="22"/>
        </w:rPr>
        <w:t xml:space="preserve"> Ted Young-modified Van Veen grab sampler will be used to collect soft-bottom sediment samples for benthic macrofauna and sediment characteristics (grain size and TOC) analyses. Following is the supply list for collecting samples:</w:t>
      </w:r>
    </w:p>
    <w:p w14:paraId="1F1FE2DB" w14:textId="77777777" w:rsidR="00A20F10" w:rsidRPr="00A20F10" w:rsidRDefault="00A20F10" w:rsidP="00490897">
      <w:pPr>
        <w:numPr>
          <w:ilvl w:val="0"/>
          <w:numId w:val="27"/>
        </w:numPr>
        <w:autoSpaceDE w:val="0"/>
        <w:autoSpaceDN w:val="0"/>
        <w:spacing w:after="60"/>
        <w:rPr>
          <w:rFonts w:ascii="Palatino Linotype" w:eastAsia="Calibri" w:hAnsi="Palatino Linotype"/>
          <w:szCs w:val="22"/>
        </w:rPr>
      </w:pPr>
      <w:r w:rsidRPr="00A20F10">
        <w:rPr>
          <w:rFonts w:ascii="Palatino Linotype" w:eastAsia="Calibri" w:hAnsi="Palatino Linotype"/>
          <w:szCs w:val="22"/>
        </w:rPr>
        <w:t>Young-modified Van Veen grab with grab stand or frame if needed</w:t>
      </w:r>
    </w:p>
    <w:p w14:paraId="254EB511" w14:textId="77777777" w:rsidR="00A20F10" w:rsidRPr="00A20F10" w:rsidRDefault="00A20F10" w:rsidP="00490897">
      <w:pPr>
        <w:numPr>
          <w:ilvl w:val="0"/>
          <w:numId w:val="27"/>
        </w:numPr>
        <w:autoSpaceDE w:val="0"/>
        <w:autoSpaceDN w:val="0"/>
        <w:spacing w:after="60"/>
        <w:rPr>
          <w:rFonts w:ascii="Palatino Linotype" w:eastAsia="Calibri" w:hAnsi="Palatino Linotype"/>
          <w:szCs w:val="22"/>
        </w:rPr>
      </w:pPr>
      <w:r w:rsidRPr="00A20F10">
        <w:rPr>
          <w:rFonts w:ascii="Palatino Linotype" w:eastAsia="Calibri" w:hAnsi="Palatino Linotype"/>
          <w:szCs w:val="22"/>
        </w:rPr>
        <w:t>Weights and pads for grab</w:t>
      </w:r>
    </w:p>
    <w:p w14:paraId="578507EB" w14:textId="77777777" w:rsidR="00A20F10" w:rsidRPr="00A20F10" w:rsidRDefault="00A20F10" w:rsidP="00490897">
      <w:pPr>
        <w:numPr>
          <w:ilvl w:val="0"/>
          <w:numId w:val="27"/>
        </w:numPr>
        <w:autoSpaceDE w:val="0"/>
        <w:autoSpaceDN w:val="0"/>
        <w:spacing w:after="60"/>
        <w:rPr>
          <w:rFonts w:ascii="Palatino Linotype" w:eastAsia="Calibri" w:hAnsi="Palatino Linotype"/>
          <w:szCs w:val="22"/>
        </w:rPr>
      </w:pPr>
      <w:r w:rsidRPr="00A20F10">
        <w:rPr>
          <w:rFonts w:ascii="Palatino Linotype" w:eastAsia="Calibri" w:hAnsi="Palatino Linotype"/>
          <w:szCs w:val="22"/>
        </w:rPr>
        <w:t>Nitrile gloves</w:t>
      </w:r>
    </w:p>
    <w:p w14:paraId="258DABCC" w14:textId="77777777" w:rsidR="00A20F10" w:rsidRPr="00A20F10" w:rsidRDefault="00A20F10" w:rsidP="00490897">
      <w:pPr>
        <w:numPr>
          <w:ilvl w:val="0"/>
          <w:numId w:val="27"/>
        </w:numPr>
        <w:autoSpaceDE w:val="0"/>
        <w:autoSpaceDN w:val="0"/>
        <w:spacing w:after="60"/>
        <w:rPr>
          <w:rFonts w:ascii="Palatino Linotype" w:eastAsia="Calibri" w:hAnsi="Palatino Linotype"/>
          <w:szCs w:val="22"/>
        </w:rPr>
      </w:pPr>
      <w:r w:rsidRPr="00A20F10">
        <w:rPr>
          <w:rFonts w:ascii="Palatino Linotype" w:eastAsia="Calibri" w:hAnsi="Palatino Linotype"/>
          <w:szCs w:val="22"/>
        </w:rPr>
        <w:t>Plastic tub or bucket</w:t>
      </w:r>
    </w:p>
    <w:p w14:paraId="47047A64" w14:textId="77777777" w:rsidR="00A20F10" w:rsidRPr="00A20F10" w:rsidRDefault="00A20F10" w:rsidP="00490897">
      <w:pPr>
        <w:numPr>
          <w:ilvl w:val="0"/>
          <w:numId w:val="27"/>
        </w:numPr>
        <w:autoSpaceDE w:val="0"/>
        <w:autoSpaceDN w:val="0"/>
        <w:spacing w:after="60"/>
        <w:rPr>
          <w:rFonts w:ascii="Palatino Linotype" w:eastAsia="Calibri" w:hAnsi="Palatino Linotype"/>
          <w:szCs w:val="22"/>
        </w:rPr>
      </w:pPr>
      <w:r w:rsidRPr="00A20F10">
        <w:rPr>
          <w:rFonts w:ascii="Palatino Linotype" w:eastAsia="Calibri" w:hAnsi="Palatino Linotype"/>
          <w:szCs w:val="22"/>
        </w:rPr>
        <w:t>0.500 mm screening bucket or stainless steel sieve</w:t>
      </w:r>
    </w:p>
    <w:p w14:paraId="11D81A89" w14:textId="77777777" w:rsidR="00A20F10" w:rsidRPr="00A20F10" w:rsidRDefault="00A20F10" w:rsidP="00490897">
      <w:pPr>
        <w:numPr>
          <w:ilvl w:val="0"/>
          <w:numId w:val="27"/>
        </w:numPr>
        <w:autoSpaceDE w:val="0"/>
        <w:autoSpaceDN w:val="0"/>
        <w:spacing w:after="60"/>
        <w:rPr>
          <w:rFonts w:ascii="Palatino Linotype" w:eastAsia="Calibri" w:hAnsi="Palatino Linotype"/>
          <w:szCs w:val="22"/>
        </w:rPr>
      </w:pPr>
      <w:r w:rsidRPr="00A20F10">
        <w:rPr>
          <w:rFonts w:ascii="Palatino Linotype" w:eastAsia="Calibri" w:hAnsi="Palatino Linotype"/>
          <w:szCs w:val="22"/>
        </w:rPr>
        <w:t>Sieve box or bucket</w:t>
      </w:r>
    </w:p>
    <w:p w14:paraId="2A7EA2D5" w14:textId="77777777" w:rsidR="00A20F10" w:rsidRPr="00A20F10" w:rsidRDefault="00A20F10" w:rsidP="00490897">
      <w:pPr>
        <w:numPr>
          <w:ilvl w:val="0"/>
          <w:numId w:val="27"/>
        </w:numPr>
        <w:autoSpaceDE w:val="0"/>
        <w:autoSpaceDN w:val="0"/>
        <w:spacing w:after="60"/>
        <w:rPr>
          <w:rFonts w:ascii="Palatino Linotype" w:eastAsia="Calibri" w:hAnsi="Palatino Linotype"/>
          <w:szCs w:val="22"/>
        </w:rPr>
      </w:pPr>
      <w:r w:rsidRPr="00A20F10">
        <w:rPr>
          <w:rFonts w:ascii="Palatino Linotype" w:eastAsia="Calibri" w:hAnsi="Palatino Linotype"/>
          <w:szCs w:val="22"/>
        </w:rPr>
        <w:t>Electrical tape</w:t>
      </w:r>
    </w:p>
    <w:p w14:paraId="57398D89" w14:textId="77777777" w:rsidR="00A20F10" w:rsidRPr="00A20F10" w:rsidRDefault="00A20F10" w:rsidP="00490897">
      <w:pPr>
        <w:numPr>
          <w:ilvl w:val="0"/>
          <w:numId w:val="27"/>
        </w:numPr>
        <w:autoSpaceDE w:val="0"/>
        <w:autoSpaceDN w:val="0"/>
        <w:spacing w:after="60"/>
        <w:rPr>
          <w:rFonts w:ascii="Palatino Linotype" w:eastAsia="Calibri" w:hAnsi="Palatino Linotype"/>
          <w:szCs w:val="22"/>
        </w:rPr>
      </w:pPr>
      <w:r w:rsidRPr="00A20F10">
        <w:rPr>
          <w:rFonts w:ascii="Palatino Linotype" w:eastAsia="Calibri" w:hAnsi="Palatino Linotype"/>
          <w:szCs w:val="22"/>
        </w:rPr>
        <w:t>Forceps (fine-tipped)</w:t>
      </w:r>
    </w:p>
    <w:p w14:paraId="55F79789" w14:textId="77777777" w:rsidR="00A20F10" w:rsidRPr="00A20F10" w:rsidRDefault="00A20F10" w:rsidP="00490897">
      <w:pPr>
        <w:numPr>
          <w:ilvl w:val="0"/>
          <w:numId w:val="27"/>
        </w:numPr>
        <w:autoSpaceDE w:val="0"/>
        <w:autoSpaceDN w:val="0"/>
        <w:spacing w:after="60"/>
        <w:rPr>
          <w:rFonts w:ascii="Palatino Linotype" w:eastAsia="Calibri" w:hAnsi="Palatino Linotype"/>
          <w:szCs w:val="22"/>
        </w:rPr>
      </w:pPr>
      <w:r w:rsidRPr="00A20F10">
        <w:rPr>
          <w:rFonts w:ascii="Palatino Linotype" w:eastAsia="Calibri" w:hAnsi="Palatino Linotype"/>
          <w:szCs w:val="22"/>
        </w:rPr>
        <w:t>Funnel (wide-mouth)</w:t>
      </w:r>
    </w:p>
    <w:p w14:paraId="167D49A6" w14:textId="77777777" w:rsidR="00A20F10" w:rsidRPr="00A20F10" w:rsidRDefault="00A20F10" w:rsidP="00490897">
      <w:pPr>
        <w:numPr>
          <w:ilvl w:val="0"/>
          <w:numId w:val="27"/>
        </w:numPr>
        <w:autoSpaceDE w:val="0"/>
        <w:autoSpaceDN w:val="0"/>
        <w:spacing w:after="60"/>
        <w:rPr>
          <w:rFonts w:ascii="Palatino Linotype" w:eastAsia="Calibri" w:hAnsi="Palatino Linotype"/>
          <w:szCs w:val="22"/>
        </w:rPr>
      </w:pPr>
      <w:r w:rsidRPr="00A20F10">
        <w:rPr>
          <w:rFonts w:ascii="Palatino Linotype" w:eastAsia="Calibri" w:hAnsi="Palatino Linotype"/>
          <w:szCs w:val="22"/>
        </w:rPr>
        <w:t>Formalin</w:t>
      </w:r>
      <w:r w:rsidRPr="00A20F10">
        <w:rPr>
          <w:rFonts w:ascii="Palatino Linotype" w:eastAsia="Calibri" w:hAnsi="Palatino Linotype"/>
          <w:szCs w:val="22"/>
          <w:vertAlign w:val="superscript"/>
        </w:rPr>
        <w:footnoteReference w:id="2"/>
      </w:r>
      <w:r w:rsidRPr="00A20F10">
        <w:rPr>
          <w:rFonts w:ascii="Palatino Linotype" w:eastAsia="Calibri" w:hAnsi="Palatino Linotype"/>
          <w:szCs w:val="22"/>
        </w:rPr>
        <w:t xml:space="preserve"> (37% formaldehyde)</w:t>
      </w:r>
    </w:p>
    <w:p w14:paraId="5F7F27D7" w14:textId="77777777" w:rsidR="00A20F10" w:rsidRDefault="00A20F10" w:rsidP="00490897">
      <w:pPr>
        <w:numPr>
          <w:ilvl w:val="0"/>
          <w:numId w:val="27"/>
        </w:numPr>
        <w:autoSpaceDE w:val="0"/>
        <w:autoSpaceDN w:val="0"/>
        <w:spacing w:after="60"/>
        <w:rPr>
          <w:rFonts w:ascii="Palatino Linotype" w:eastAsia="Calibri" w:hAnsi="Palatino Linotype"/>
          <w:szCs w:val="22"/>
        </w:rPr>
      </w:pPr>
      <w:r w:rsidRPr="00A20F10">
        <w:rPr>
          <w:rFonts w:ascii="Palatino Linotype" w:eastAsia="Calibri" w:hAnsi="Palatino Linotype"/>
          <w:szCs w:val="22"/>
        </w:rPr>
        <w:t>Borax</w:t>
      </w:r>
      <w:r w:rsidRPr="00A20F10">
        <w:rPr>
          <w:rFonts w:ascii="Palatino Linotype" w:eastAsia="Calibri" w:hAnsi="Palatino Linotype"/>
          <w:szCs w:val="22"/>
          <w:vertAlign w:val="superscript"/>
        </w:rPr>
        <w:footnoteReference w:id="3"/>
      </w:r>
    </w:p>
    <w:p w14:paraId="2C284856" w14:textId="77777777" w:rsidR="00A83210" w:rsidRPr="00A20F10" w:rsidRDefault="00A83210" w:rsidP="00490897">
      <w:pPr>
        <w:numPr>
          <w:ilvl w:val="0"/>
          <w:numId w:val="27"/>
        </w:numPr>
        <w:autoSpaceDE w:val="0"/>
        <w:autoSpaceDN w:val="0"/>
        <w:spacing w:after="60"/>
        <w:rPr>
          <w:rFonts w:ascii="Palatino Linotype" w:eastAsia="Calibri" w:hAnsi="Palatino Linotype"/>
          <w:szCs w:val="22"/>
        </w:rPr>
      </w:pPr>
      <w:r>
        <w:rPr>
          <w:rFonts w:ascii="Palatino Linotype" w:eastAsia="Calibri" w:hAnsi="Palatino Linotype"/>
          <w:szCs w:val="22"/>
        </w:rPr>
        <w:t>Rose Bengal stain</w:t>
      </w:r>
    </w:p>
    <w:p w14:paraId="206BCDEE" w14:textId="77777777" w:rsidR="00A20F10" w:rsidRPr="00A20F10" w:rsidRDefault="00A20F10" w:rsidP="00490897">
      <w:pPr>
        <w:numPr>
          <w:ilvl w:val="0"/>
          <w:numId w:val="27"/>
        </w:numPr>
        <w:autoSpaceDE w:val="0"/>
        <w:autoSpaceDN w:val="0"/>
        <w:spacing w:after="60"/>
        <w:rPr>
          <w:rFonts w:ascii="Palatino Linotype" w:eastAsia="Calibri" w:hAnsi="Palatino Linotype"/>
          <w:szCs w:val="22"/>
        </w:rPr>
      </w:pPr>
      <w:r w:rsidRPr="00A20F10">
        <w:rPr>
          <w:rFonts w:ascii="Palatino Linotype" w:eastAsia="Calibri" w:hAnsi="Palatino Linotype"/>
          <w:szCs w:val="22"/>
        </w:rPr>
        <w:t>Ruler (cm)</w:t>
      </w:r>
    </w:p>
    <w:p w14:paraId="62C7F043" w14:textId="77777777" w:rsidR="00A20F10" w:rsidRPr="00A20F10" w:rsidRDefault="00A20F10" w:rsidP="00490897">
      <w:pPr>
        <w:numPr>
          <w:ilvl w:val="0"/>
          <w:numId w:val="27"/>
        </w:numPr>
        <w:autoSpaceDE w:val="0"/>
        <w:autoSpaceDN w:val="0"/>
        <w:spacing w:after="60"/>
        <w:rPr>
          <w:rFonts w:ascii="Palatino Linotype" w:eastAsia="Calibri" w:hAnsi="Palatino Linotype"/>
          <w:szCs w:val="22"/>
        </w:rPr>
      </w:pPr>
      <w:r w:rsidRPr="00A20F10">
        <w:rPr>
          <w:rFonts w:ascii="Palatino Linotype" w:eastAsia="Calibri" w:hAnsi="Palatino Linotype"/>
          <w:szCs w:val="22"/>
        </w:rPr>
        <w:t>Squirt bottle (ambient water)</w:t>
      </w:r>
    </w:p>
    <w:p w14:paraId="2B591B26" w14:textId="77777777" w:rsidR="00A20F10" w:rsidRPr="00A20F10" w:rsidRDefault="00A20F10" w:rsidP="00490897">
      <w:pPr>
        <w:numPr>
          <w:ilvl w:val="0"/>
          <w:numId w:val="27"/>
        </w:numPr>
        <w:autoSpaceDE w:val="0"/>
        <w:autoSpaceDN w:val="0"/>
        <w:spacing w:after="60"/>
        <w:rPr>
          <w:rFonts w:ascii="Palatino Linotype" w:eastAsia="Calibri" w:hAnsi="Palatino Linotype"/>
          <w:szCs w:val="22"/>
        </w:rPr>
      </w:pPr>
      <w:r w:rsidRPr="00A20F10">
        <w:rPr>
          <w:rFonts w:ascii="Palatino Linotype" w:eastAsia="Calibri" w:hAnsi="Palatino Linotype"/>
          <w:szCs w:val="22"/>
        </w:rPr>
        <w:t>Stainless steel mixing pot or bowl with lid</w:t>
      </w:r>
    </w:p>
    <w:p w14:paraId="14734E5C" w14:textId="77777777" w:rsidR="00A20F10" w:rsidRPr="00A20F10" w:rsidRDefault="00A20F10" w:rsidP="00490897">
      <w:pPr>
        <w:numPr>
          <w:ilvl w:val="0"/>
          <w:numId w:val="27"/>
        </w:numPr>
        <w:autoSpaceDE w:val="0"/>
        <w:autoSpaceDN w:val="0"/>
        <w:spacing w:after="60"/>
        <w:rPr>
          <w:rFonts w:ascii="Palatino Linotype" w:eastAsia="Calibri" w:hAnsi="Palatino Linotype"/>
          <w:szCs w:val="22"/>
        </w:rPr>
      </w:pPr>
      <w:r w:rsidRPr="00A20F10">
        <w:rPr>
          <w:rFonts w:ascii="Palatino Linotype" w:eastAsia="Calibri" w:hAnsi="Palatino Linotype"/>
          <w:szCs w:val="22"/>
        </w:rPr>
        <w:t>Stainless steel or Teflon spoons (15”), scoops, or spatula</w:t>
      </w:r>
    </w:p>
    <w:p w14:paraId="2691D2D3" w14:textId="77777777" w:rsidR="00A20F10" w:rsidRPr="00A20F10" w:rsidRDefault="00A20F10" w:rsidP="00490897">
      <w:pPr>
        <w:numPr>
          <w:ilvl w:val="0"/>
          <w:numId w:val="27"/>
        </w:numPr>
        <w:autoSpaceDE w:val="0"/>
        <w:autoSpaceDN w:val="0"/>
        <w:spacing w:after="60"/>
        <w:rPr>
          <w:rFonts w:ascii="Palatino Linotype" w:eastAsia="Calibri" w:hAnsi="Palatino Linotype"/>
          <w:szCs w:val="22"/>
        </w:rPr>
      </w:pPr>
      <w:r w:rsidRPr="00A20F10">
        <w:rPr>
          <w:rFonts w:ascii="Palatino Linotype" w:eastAsia="Calibri" w:hAnsi="Palatino Linotype"/>
          <w:szCs w:val="22"/>
        </w:rPr>
        <w:t>Glass, Nalgene or other sturdy plastic, wide-mouth sample jars (500 ml) with lids</w:t>
      </w:r>
    </w:p>
    <w:p w14:paraId="4351B35B" w14:textId="77777777" w:rsidR="00A20F10" w:rsidRPr="00A20F10" w:rsidRDefault="00A20F10" w:rsidP="00490897">
      <w:pPr>
        <w:numPr>
          <w:ilvl w:val="0"/>
          <w:numId w:val="27"/>
        </w:numPr>
        <w:autoSpaceDE w:val="0"/>
        <w:autoSpaceDN w:val="0"/>
        <w:spacing w:after="60"/>
        <w:rPr>
          <w:rFonts w:ascii="Palatino Linotype" w:eastAsia="Calibri" w:hAnsi="Palatino Linotype"/>
          <w:szCs w:val="22"/>
        </w:rPr>
      </w:pPr>
      <w:r w:rsidRPr="00A20F10">
        <w:rPr>
          <w:rFonts w:ascii="Palatino Linotype" w:eastAsia="Calibri" w:hAnsi="Palatino Linotype"/>
          <w:szCs w:val="22"/>
        </w:rPr>
        <w:t>Glass, Nalgene or other sturdy plastic, wide-mouth sample jars (125 ml) with lids</w:t>
      </w:r>
    </w:p>
    <w:p w14:paraId="305A8792" w14:textId="77777777" w:rsidR="00A20F10" w:rsidRPr="00A20F10" w:rsidRDefault="00A20F10" w:rsidP="00490897">
      <w:pPr>
        <w:numPr>
          <w:ilvl w:val="0"/>
          <w:numId w:val="27"/>
        </w:numPr>
        <w:autoSpaceDE w:val="0"/>
        <w:autoSpaceDN w:val="0"/>
        <w:spacing w:after="60"/>
        <w:rPr>
          <w:rFonts w:ascii="Palatino Linotype" w:eastAsia="Calibri" w:hAnsi="Palatino Linotype"/>
          <w:szCs w:val="22"/>
        </w:rPr>
      </w:pPr>
      <w:r w:rsidRPr="00A20F10">
        <w:rPr>
          <w:rFonts w:ascii="Palatino Linotype" w:eastAsia="Calibri" w:hAnsi="Palatino Linotype"/>
          <w:szCs w:val="22"/>
        </w:rPr>
        <w:t>Plastic bags (e.g. Whirl Pak, for grain size samples)</w:t>
      </w:r>
    </w:p>
    <w:p w14:paraId="1C0FB9E4" w14:textId="77777777" w:rsidR="00A20F10" w:rsidRPr="00A20F10" w:rsidRDefault="00A20F10" w:rsidP="00490897">
      <w:pPr>
        <w:numPr>
          <w:ilvl w:val="0"/>
          <w:numId w:val="27"/>
        </w:numPr>
        <w:autoSpaceDE w:val="0"/>
        <w:autoSpaceDN w:val="0"/>
        <w:spacing w:after="60"/>
        <w:rPr>
          <w:rFonts w:ascii="Palatino Linotype" w:eastAsia="Calibri" w:hAnsi="Palatino Linotype"/>
          <w:szCs w:val="22"/>
        </w:rPr>
      </w:pPr>
      <w:r w:rsidRPr="00A20F10">
        <w:rPr>
          <w:rFonts w:ascii="Palatino Linotype" w:eastAsia="Calibri" w:hAnsi="Palatino Linotype"/>
          <w:szCs w:val="22"/>
        </w:rPr>
        <w:t xml:space="preserve">Scrub brush </w:t>
      </w:r>
    </w:p>
    <w:p w14:paraId="225B2F1B" w14:textId="77777777" w:rsidR="00A20F10" w:rsidRPr="00A20F10" w:rsidRDefault="00A20F10" w:rsidP="00490897">
      <w:pPr>
        <w:numPr>
          <w:ilvl w:val="0"/>
          <w:numId w:val="27"/>
        </w:numPr>
        <w:autoSpaceDE w:val="0"/>
        <w:autoSpaceDN w:val="0"/>
        <w:spacing w:after="60"/>
        <w:rPr>
          <w:rFonts w:ascii="Palatino Linotype" w:eastAsia="Calibri" w:hAnsi="Palatino Linotype"/>
          <w:szCs w:val="22"/>
        </w:rPr>
      </w:pPr>
      <w:r w:rsidRPr="00A20F10">
        <w:rPr>
          <w:rFonts w:ascii="Palatino Linotype" w:eastAsia="Calibri" w:hAnsi="Palatino Linotype"/>
          <w:szCs w:val="22"/>
        </w:rPr>
        <w:t>Soap (biodegradable)</w:t>
      </w:r>
    </w:p>
    <w:p w14:paraId="1F2AD908" w14:textId="77777777" w:rsidR="00A20F10" w:rsidRPr="00A20F10" w:rsidRDefault="00A20F10" w:rsidP="00490897">
      <w:pPr>
        <w:numPr>
          <w:ilvl w:val="0"/>
          <w:numId w:val="27"/>
        </w:numPr>
        <w:autoSpaceDE w:val="0"/>
        <w:autoSpaceDN w:val="0"/>
        <w:spacing w:after="120"/>
        <w:rPr>
          <w:rFonts w:ascii="Palatino Linotype" w:eastAsia="Calibri" w:hAnsi="Palatino Linotype"/>
          <w:szCs w:val="22"/>
        </w:rPr>
      </w:pPr>
      <w:r w:rsidRPr="00A20F10">
        <w:rPr>
          <w:rFonts w:ascii="Palatino Linotype" w:eastAsia="Calibri" w:hAnsi="Palatino Linotype"/>
          <w:szCs w:val="22"/>
        </w:rPr>
        <w:t>Cooler with wet ice.</w:t>
      </w:r>
    </w:p>
    <w:p w14:paraId="49D4C08D" w14:textId="77777777" w:rsidR="00A20F10" w:rsidRPr="00A20F10" w:rsidRDefault="00A20F10" w:rsidP="00490897">
      <w:pPr>
        <w:autoSpaceDE w:val="0"/>
        <w:autoSpaceDN w:val="0"/>
        <w:spacing w:after="80" w:line="280" w:lineRule="exact"/>
        <w:rPr>
          <w:rFonts w:ascii="Palatino Linotype" w:eastAsia="Calibri" w:hAnsi="Palatino Linotype"/>
          <w:szCs w:val="22"/>
        </w:rPr>
      </w:pPr>
      <w:r w:rsidRPr="00A20F10">
        <w:rPr>
          <w:rFonts w:ascii="Palatino Linotype" w:eastAsia="Calibri" w:hAnsi="Palatino Linotype"/>
          <w:szCs w:val="22"/>
        </w:rPr>
        <w:t>The following items will also be needed for recording measurements:</w:t>
      </w:r>
    </w:p>
    <w:p w14:paraId="01EBC75B" w14:textId="77777777" w:rsidR="00A20F10" w:rsidRPr="00A20F10" w:rsidRDefault="00884040" w:rsidP="00490897">
      <w:pPr>
        <w:autoSpaceDE w:val="0"/>
        <w:autoSpaceDN w:val="0"/>
        <w:spacing w:after="60"/>
        <w:ind w:left="720" w:hanging="360"/>
        <w:rPr>
          <w:rFonts w:ascii="Palatino Linotype" w:eastAsia="Calibri" w:hAnsi="Palatino Linotype"/>
          <w:szCs w:val="22"/>
        </w:rPr>
      </w:pPr>
      <w:r>
        <w:rPr>
          <w:rFonts w:ascii="Palatino Linotype" w:eastAsia="Calibri" w:hAnsi="Palatino Linotype"/>
          <w:szCs w:val="22"/>
        </w:rPr>
        <w:t>•</w:t>
      </w:r>
      <w:r>
        <w:rPr>
          <w:rFonts w:ascii="Palatino Linotype" w:eastAsia="Calibri" w:hAnsi="Palatino Linotype"/>
          <w:szCs w:val="22"/>
        </w:rPr>
        <w:tab/>
        <w:t xml:space="preserve">Survey Log form </w:t>
      </w:r>
      <w:r w:rsidR="00A20F10">
        <w:rPr>
          <w:rFonts w:ascii="Palatino Linotype" w:eastAsia="Calibri" w:hAnsi="Palatino Linotype"/>
          <w:szCs w:val="22"/>
        </w:rPr>
        <w:t xml:space="preserve">                       </w:t>
      </w:r>
      <w:r w:rsidR="00A20F10" w:rsidRPr="00A20F10">
        <w:rPr>
          <w:rFonts w:ascii="Palatino Linotype" w:eastAsia="Calibri" w:hAnsi="Palatino Linotype"/>
          <w:szCs w:val="22"/>
        </w:rPr>
        <w:t>•</w:t>
      </w:r>
      <w:r w:rsidR="00A20F10" w:rsidRPr="00A20F10">
        <w:rPr>
          <w:rFonts w:ascii="Palatino Linotype" w:eastAsia="Calibri" w:hAnsi="Palatino Linotype"/>
          <w:szCs w:val="22"/>
        </w:rPr>
        <w:tab/>
      </w:r>
      <w:r w:rsidR="00A20F10">
        <w:rPr>
          <w:rFonts w:ascii="Palatino Linotype" w:eastAsia="Calibri" w:hAnsi="Palatino Linotype"/>
          <w:szCs w:val="22"/>
        </w:rPr>
        <w:t xml:space="preserve"> </w:t>
      </w:r>
      <w:r w:rsidR="00A20F10" w:rsidRPr="00A20F10">
        <w:rPr>
          <w:rFonts w:ascii="Palatino Linotype" w:eastAsia="Calibri" w:hAnsi="Palatino Linotype"/>
          <w:szCs w:val="22"/>
        </w:rPr>
        <w:t>Write-on yellow tape or pre-printed labels</w:t>
      </w:r>
    </w:p>
    <w:p w14:paraId="4D4B9146" w14:textId="77777777" w:rsidR="00A20F10" w:rsidRPr="00A20F10" w:rsidRDefault="00884040" w:rsidP="00490897">
      <w:pPr>
        <w:autoSpaceDE w:val="0"/>
        <w:autoSpaceDN w:val="0"/>
        <w:spacing w:after="60"/>
        <w:ind w:left="720" w:hanging="360"/>
        <w:rPr>
          <w:rFonts w:ascii="Palatino Linotype" w:eastAsia="Calibri" w:hAnsi="Palatino Linotype"/>
          <w:szCs w:val="22"/>
        </w:rPr>
      </w:pPr>
      <w:r>
        <w:rPr>
          <w:rFonts w:ascii="Palatino Linotype" w:eastAsia="Calibri" w:hAnsi="Palatino Linotype"/>
          <w:szCs w:val="22"/>
        </w:rPr>
        <w:t>•</w:t>
      </w:r>
      <w:r>
        <w:rPr>
          <w:rFonts w:ascii="Palatino Linotype" w:eastAsia="Calibri" w:hAnsi="Palatino Linotype"/>
          <w:szCs w:val="22"/>
        </w:rPr>
        <w:tab/>
        <w:t xml:space="preserve">Sample Collection form </w:t>
      </w:r>
      <w:r w:rsidR="00A20F10">
        <w:rPr>
          <w:rFonts w:ascii="Palatino Linotype" w:eastAsia="Calibri" w:hAnsi="Palatino Linotype"/>
          <w:szCs w:val="22"/>
        </w:rPr>
        <w:t xml:space="preserve">           </w:t>
      </w:r>
      <w:r w:rsidR="00A20F10" w:rsidRPr="00A20F10">
        <w:rPr>
          <w:rFonts w:ascii="Palatino Linotype" w:eastAsia="Calibri" w:hAnsi="Palatino Linotype"/>
          <w:szCs w:val="22"/>
        </w:rPr>
        <w:t>•</w:t>
      </w:r>
      <w:r w:rsidR="00A20F10" w:rsidRPr="00A20F10">
        <w:rPr>
          <w:rFonts w:ascii="Palatino Linotype" w:eastAsia="Calibri" w:hAnsi="Palatino Linotype"/>
          <w:szCs w:val="22"/>
        </w:rPr>
        <w:tab/>
      </w:r>
      <w:r w:rsidR="00A20F10">
        <w:rPr>
          <w:rFonts w:ascii="Palatino Linotype" w:eastAsia="Calibri" w:hAnsi="Palatino Linotype"/>
          <w:szCs w:val="22"/>
        </w:rPr>
        <w:t xml:space="preserve"> </w:t>
      </w:r>
      <w:r w:rsidR="00A20F10" w:rsidRPr="00A20F10">
        <w:rPr>
          <w:rFonts w:ascii="Palatino Linotype" w:eastAsia="Calibri" w:hAnsi="Palatino Linotype"/>
          <w:szCs w:val="22"/>
        </w:rPr>
        <w:t>Clear tape strips</w:t>
      </w:r>
    </w:p>
    <w:p w14:paraId="67111281" w14:textId="77777777" w:rsidR="00A20F10" w:rsidRPr="00A20F10" w:rsidRDefault="00A20F10" w:rsidP="00490897">
      <w:pPr>
        <w:autoSpaceDE w:val="0"/>
        <w:autoSpaceDN w:val="0"/>
        <w:spacing w:after="60"/>
        <w:ind w:left="720" w:hanging="360"/>
        <w:rPr>
          <w:rFonts w:ascii="Palatino Linotype" w:eastAsia="Calibri" w:hAnsi="Palatino Linotype"/>
          <w:szCs w:val="22"/>
        </w:rPr>
      </w:pPr>
      <w:r w:rsidRPr="00A20F10">
        <w:rPr>
          <w:rFonts w:ascii="Palatino Linotype" w:eastAsia="Calibri" w:hAnsi="Palatino Linotype"/>
          <w:szCs w:val="22"/>
        </w:rPr>
        <w:t>•</w:t>
      </w:r>
      <w:r w:rsidRPr="00A20F10">
        <w:rPr>
          <w:rFonts w:ascii="Palatino Linotype" w:eastAsia="Calibri" w:hAnsi="Palatino Linotype"/>
          <w:szCs w:val="22"/>
        </w:rPr>
        <w:tab/>
        <w:t>#2 Pencils</w:t>
      </w:r>
      <w:r w:rsidR="00A83210">
        <w:rPr>
          <w:rFonts w:ascii="Palatino Linotype" w:eastAsia="Calibri" w:hAnsi="Palatino Linotype"/>
          <w:szCs w:val="22"/>
        </w:rPr>
        <w:t xml:space="preserve">                                    </w:t>
      </w:r>
      <w:r w:rsidR="00A83210" w:rsidRPr="00A20F10">
        <w:rPr>
          <w:rFonts w:ascii="Palatino Linotype" w:eastAsia="Calibri" w:hAnsi="Palatino Linotype"/>
          <w:szCs w:val="22"/>
        </w:rPr>
        <w:t>•</w:t>
      </w:r>
      <w:r w:rsidR="00A83210" w:rsidRPr="00A20F10">
        <w:rPr>
          <w:rFonts w:ascii="Palatino Linotype" w:eastAsia="Calibri" w:hAnsi="Palatino Linotype"/>
          <w:szCs w:val="22"/>
        </w:rPr>
        <w:tab/>
      </w:r>
      <w:r w:rsidR="00C9401A">
        <w:rPr>
          <w:rFonts w:ascii="Palatino Linotype" w:eastAsia="Calibri" w:hAnsi="Palatino Linotype"/>
          <w:szCs w:val="22"/>
        </w:rPr>
        <w:t xml:space="preserve"> </w:t>
      </w:r>
      <w:r w:rsidR="00A83210" w:rsidRPr="00A20F10">
        <w:rPr>
          <w:rFonts w:ascii="Palatino Linotype" w:eastAsia="Calibri" w:hAnsi="Palatino Linotype"/>
          <w:szCs w:val="22"/>
        </w:rPr>
        <w:t>Fine-tipped indelible markers</w:t>
      </w:r>
    </w:p>
    <w:p w14:paraId="14FFDB2C" w14:textId="77777777" w:rsidR="00380F8D" w:rsidRPr="00380F8D" w:rsidRDefault="00A20F10" w:rsidP="00A83210">
      <w:pPr>
        <w:autoSpaceDE w:val="0"/>
        <w:autoSpaceDN w:val="0"/>
        <w:spacing w:after="60"/>
        <w:ind w:left="720" w:hanging="360"/>
        <w:rPr>
          <w:rFonts w:ascii="Palatino Linotype" w:eastAsia="Calibri" w:hAnsi="Palatino Linotype"/>
          <w:szCs w:val="22"/>
        </w:rPr>
      </w:pPr>
      <w:r w:rsidRPr="00A20F10">
        <w:rPr>
          <w:rFonts w:ascii="Palatino Linotype" w:eastAsia="Calibri" w:hAnsi="Palatino Linotype"/>
          <w:szCs w:val="22"/>
        </w:rPr>
        <w:t>•</w:t>
      </w:r>
      <w:r w:rsidRPr="00A20F10">
        <w:rPr>
          <w:rFonts w:ascii="Palatino Linotype" w:eastAsia="Calibri" w:hAnsi="Palatino Linotype"/>
          <w:szCs w:val="22"/>
        </w:rPr>
        <w:tab/>
        <w:t>Waterproof paper for internal sample jar labels</w:t>
      </w:r>
      <w:r w:rsidR="00017360" w:rsidRPr="00265F46">
        <w:rPr>
          <w:rFonts w:ascii="Palatino Linotype" w:hAnsi="Palatino Linotype"/>
          <w:highlight w:val="yellow"/>
        </w:rPr>
        <w:br w:type="page"/>
      </w:r>
      <w:bookmarkStart w:id="317" w:name="_Toc124572271"/>
      <w:bookmarkStart w:id="318" w:name="_Toc124579468"/>
    </w:p>
    <w:p w14:paraId="3687E793" w14:textId="77777777" w:rsidR="00017360" w:rsidRPr="004F6BF4" w:rsidRDefault="00017360" w:rsidP="00017360">
      <w:pPr>
        <w:pStyle w:val="Caption"/>
        <w:rPr>
          <w:rFonts w:ascii="Palatino Linotype" w:hAnsi="Palatino Linotype"/>
        </w:rPr>
      </w:pPr>
      <w:bookmarkStart w:id="319" w:name="_Toc12015662"/>
      <w:r w:rsidRPr="004F6BF4">
        <w:rPr>
          <w:rFonts w:ascii="Palatino Linotype" w:hAnsi="Palatino Linotype"/>
        </w:rPr>
        <w:lastRenderedPageBreak/>
        <w:t xml:space="preserve">Table </w:t>
      </w:r>
      <w:r w:rsidR="000A7F81" w:rsidRPr="004F6BF4">
        <w:rPr>
          <w:rFonts w:ascii="Palatino Linotype" w:hAnsi="Palatino Linotype"/>
        </w:rPr>
        <w:fldChar w:fldCharType="begin"/>
      </w:r>
      <w:r w:rsidR="00354905" w:rsidRPr="004F6BF4">
        <w:rPr>
          <w:rFonts w:ascii="Palatino Linotype" w:hAnsi="Palatino Linotype"/>
        </w:rPr>
        <w:instrText xml:space="preserve"> SEQ Table \* ARABIC </w:instrText>
      </w:r>
      <w:r w:rsidR="000A7F81" w:rsidRPr="004F6BF4">
        <w:rPr>
          <w:rFonts w:ascii="Palatino Linotype" w:hAnsi="Palatino Linotype"/>
        </w:rPr>
        <w:fldChar w:fldCharType="separate"/>
      </w:r>
      <w:r w:rsidR="004D1822">
        <w:rPr>
          <w:rFonts w:ascii="Palatino Linotype" w:hAnsi="Palatino Linotype"/>
          <w:noProof/>
        </w:rPr>
        <w:t>37</w:t>
      </w:r>
      <w:r w:rsidR="000A7F81" w:rsidRPr="004F6BF4">
        <w:rPr>
          <w:rFonts w:ascii="Palatino Linotype" w:hAnsi="Palatino Linotype"/>
        </w:rPr>
        <w:fldChar w:fldCharType="end"/>
      </w:r>
      <w:r w:rsidRPr="004F6BF4">
        <w:rPr>
          <w:rFonts w:ascii="Palatino Linotype" w:hAnsi="Palatino Linotype"/>
        </w:rPr>
        <w:t xml:space="preserve">. Example of Internal Field </w:t>
      </w:r>
      <w:r w:rsidR="00A276DF" w:rsidRPr="00A276DF">
        <w:rPr>
          <w:rFonts w:ascii="Palatino Linotype" w:hAnsi="Palatino Linotype"/>
        </w:rPr>
        <w:t>Technical Surveillance Audit</w:t>
      </w:r>
      <w:r w:rsidR="00A276DF">
        <w:rPr>
          <w:rFonts w:ascii="Palatino Linotype" w:hAnsi="Palatino Linotype"/>
        </w:rPr>
        <w:t xml:space="preserve"> </w:t>
      </w:r>
      <w:r w:rsidRPr="004F6BF4">
        <w:rPr>
          <w:rFonts w:ascii="Palatino Linotype" w:hAnsi="Palatino Linotype"/>
        </w:rPr>
        <w:t>Checklist</w:t>
      </w:r>
      <w:bookmarkEnd w:id="317"/>
      <w:bookmarkEnd w:id="318"/>
      <w:bookmarkEnd w:id="319"/>
    </w:p>
    <w:tbl>
      <w:tblPr>
        <w:tblW w:w="9329" w:type="dxa"/>
        <w:tblInd w:w="144" w:type="dxa"/>
        <w:tblBorders>
          <w:top w:val="double" w:sz="4" w:space="0" w:color="000000"/>
          <w:left w:val="double" w:sz="4" w:space="0" w:color="000000"/>
          <w:bottom w:val="double" w:sz="4" w:space="0" w:color="000000"/>
          <w:right w:val="double" w:sz="4" w:space="0" w:color="000000"/>
          <w:insideH w:val="single" w:sz="4" w:space="0" w:color="auto"/>
          <w:insideV w:val="single" w:sz="4" w:space="0" w:color="auto"/>
        </w:tblBorders>
        <w:tblLayout w:type="fixed"/>
        <w:tblLook w:val="0000" w:firstRow="0" w:lastRow="0" w:firstColumn="0" w:lastColumn="0" w:noHBand="0" w:noVBand="0"/>
      </w:tblPr>
      <w:tblGrid>
        <w:gridCol w:w="4050"/>
        <w:gridCol w:w="5279"/>
      </w:tblGrid>
      <w:tr w:rsidR="00017360" w:rsidRPr="00265F46" w14:paraId="6FD65C9B" w14:textId="77777777">
        <w:tc>
          <w:tcPr>
            <w:tcW w:w="9329" w:type="dxa"/>
            <w:gridSpan w:val="2"/>
            <w:tcBorders>
              <w:top w:val="double" w:sz="4" w:space="0" w:color="000000"/>
            </w:tcBorders>
            <w:shd w:val="clear" w:color="FFFF00" w:fill="BFBFBF"/>
          </w:tcPr>
          <w:p w14:paraId="16CBBBE9" w14:textId="77777777" w:rsidR="00017360" w:rsidRPr="004F6BF4" w:rsidRDefault="00017360" w:rsidP="00017360">
            <w:pPr>
              <w:spacing w:before="90" w:after="54"/>
              <w:rPr>
                <w:rFonts w:ascii="Palatino Linotype" w:hAnsi="Palatino Linotype"/>
                <w:b/>
                <w:sz w:val="20"/>
                <w:szCs w:val="20"/>
              </w:rPr>
            </w:pPr>
            <w:r w:rsidRPr="004F6BF4">
              <w:rPr>
                <w:rFonts w:ascii="Palatino Linotype" w:hAnsi="Palatino Linotype"/>
                <w:b/>
                <w:sz w:val="20"/>
                <w:szCs w:val="20"/>
              </w:rPr>
              <w:t>Project:</w:t>
            </w:r>
          </w:p>
          <w:p w14:paraId="20F49464" w14:textId="77777777" w:rsidR="00017360" w:rsidRPr="004F6BF4" w:rsidRDefault="00017360" w:rsidP="00017360">
            <w:pPr>
              <w:spacing w:before="90" w:after="54"/>
              <w:rPr>
                <w:rFonts w:ascii="Palatino Linotype" w:hAnsi="Palatino Linotype"/>
                <w:b/>
                <w:sz w:val="20"/>
                <w:szCs w:val="20"/>
              </w:rPr>
            </w:pPr>
            <w:r w:rsidRPr="004F6BF4">
              <w:rPr>
                <w:rFonts w:ascii="Palatino Linotype" w:hAnsi="Palatino Linotype"/>
                <w:b/>
                <w:sz w:val="20"/>
                <w:szCs w:val="20"/>
              </w:rPr>
              <w:t>Site Location:</w:t>
            </w:r>
          </w:p>
          <w:p w14:paraId="61ED8363" w14:textId="77777777" w:rsidR="00017360" w:rsidRPr="004F6BF4" w:rsidRDefault="00017360" w:rsidP="00017360">
            <w:pPr>
              <w:spacing w:before="90" w:after="54"/>
              <w:rPr>
                <w:rFonts w:ascii="Palatino Linotype" w:hAnsi="Palatino Linotype"/>
                <w:b/>
                <w:sz w:val="20"/>
                <w:szCs w:val="20"/>
              </w:rPr>
            </w:pPr>
            <w:r w:rsidRPr="004F6BF4">
              <w:rPr>
                <w:rFonts w:ascii="Palatino Linotype" w:hAnsi="Palatino Linotype"/>
                <w:b/>
                <w:sz w:val="20"/>
                <w:szCs w:val="20"/>
              </w:rPr>
              <w:t>Auditor:</w:t>
            </w:r>
          </w:p>
        </w:tc>
      </w:tr>
      <w:tr w:rsidR="00017360" w:rsidRPr="00265F46" w14:paraId="0B1498E1" w14:textId="77777777">
        <w:tc>
          <w:tcPr>
            <w:tcW w:w="9329" w:type="dxa"/>
            <w:gridSpan w:val="2"/>
          </w:tcPr>
          <w:p w14:paraId="0DAB98E1" w14:textId="77777777" w:rsidR="0082507E" w:rsidRPr="004F6BF4" w:rsidRDefault="00017360" w:rsidP="00D23713">
            <w:pPr>
              <w:numPr>
                <w:ilvl w:val="0"/>
                <w:numId w:val="13"/>
              </w:numPr>
              <w:tabs>
                <w:tab w:val="left" w:pos="0"/>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s>
              <w:suppressAutoHyphens/>
              <w:spacing w:before="90" w:after="54"/>
              <w:jc w:val="both"/>
              <w:rPr>
                <w:rFonts w:ascii="Palatino Linotype" w:hAnsi="Palatino Linotype"/>
                <w:b/>
                <w:bCs/>
                <w:caps/>
                <w:noProof/>
                <w:color w:val="000000"/>
                <w:sz w:val="20"/>
                <w:szCs w:val="20"/>
              </w:rPr>
            </w:pPr>
            <w:r w:rsidRPr="004F6BF4">
              <w:rPr>
                <w:rFonts w:ascii="Palatino Linotype" w:hAnsi="Palatino Linotype"/>
                <w:sz w:val="20"/>
                <w:szCs w:val="20"/>
              </w:rPr>
              <w:t>Was project-specific training held?</w:t>
            </w:r>
          </w:p>
        </w:tc>
      </w:tr>
      <w:tr w:rsidR="00017360" w:rsidRPr="00265F46" w14:paraId="2C9C3926" w14:textId="77777777">
        <w:tc>
          <w:tcPr>
            <w:tcW w:w="9329" w:type="dxa"/>
            <w:gridSpan w:val="2"/>
          </w:tcPr>
          <w:p w14:paraId="30399880" w14:textId="77777777" w:rsidR="0082507E" w:rsidRPr="004F6BF4" w:rsidRDefault="00017360" w:rsidP="00D23713">
            <w:pPr>
              <w:numPr>
                <w:ilvl w:val="0"/>
                <w:numId w:val="13"/>
              </w:numPr>
              <w:tabs>
                <w:tab w:val="left" w:pos="0"/>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s>
              <w:suppressAutoHyphens/>
              <w:spacing w:before="90" w:after="54"/>
              <w:jc w:val="both"/>
              <w:rPr>
                <w:rFonts w:ascii="Palatino Linotype" w:hAnsi="Palatino Linotype"/>
                <w:b/>
                <w:bCs/>
                <w:caps/>
                <w:noProof/>
                <w:color w:val="000000"/>
                <w:sz w:val="20"/>
                <w:szCs w:val="20"/>
              </w:rPr>
            </w:pPr>
            <w:r w:rsidRPr="004F6BF4">
              <w:rPr>
                <w:rFonts w:ascii="Palatino Linotype" w:hAnsi="Palatino Linotype"/>
                <w:sz w:val="20"/>
                <w:szCs w:val="20"/>
              </w:rPr>
              <w:t xml:space="preserve">Are copies of </w:t>
            </w:r>
            <w:r w:rsidR="004F6BF4" w:rsidRPr="004F6BF4">
              <w:rPr>
                <w:rFonts w:ascii="Palatino Linotype" w:hAnsi="Palatino Linotype"/>
                <w:sz w:val="20"/>
                <w:szCs w:val="20"/>
              </w:rPr>
              <w:t>the MEP Benthic Monitoring QAPP, Field SOP, and Embayment Specific Study Plan</w:t>
            </w:r>
            <w:r w:rsidRPr="004F6BF4">
              <w:rPr>
                <w:rFonts w:ascii="Palatino Linotype" w:hAnsi="Palatino Linotype"/>
                <w:sz w:val="20"/>
                <w:szCs w:val="20"/>
              </w:rPr>
              <w:t xml:space="preserve"> on site and available to personnel?</w:t>
            </w:r>
          </w:p>
        </w:tc>
      </w:tr>
      <w:tr w:rsidR="00017360" w:rsidRPr="00265F46" w14:paraId="118496AF" w14:textId="77777777">
        <w:tc>
          <w:tcPr>
            <w:tcW w:w="9329" w:type="dxa"/>
            <w:gridSpan w:val="2"/>
          </w:tcPr>
          <w:p w14:paraId="004927B2" w14:textId="77777777" w:rsidR="0082507E" w:rsidRPr="004F6BF4" w:rsidRDefault="00017360" w:rsidP="00D23713">
            <w:pPr>
              <w:numPr>
                <w:ilvl w:val="0"/>
                <w:numId w:val="13"/>
              </w:numPr>
              <w:tabs>
                <w:tab w:val="left" w:pos="0"/>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s>
              <w:suppressAutoHyphens/>
              <w:spacing w:before="90" w:after="54"/>
              <w:jc w:val="both"/>
              <w:rPr>
                <w:rFonts w:ascii="Palatino Linotype" w:hAnsi="Palatino Linotype"/>
                <w:b/>
                <w:bCs/>
                <w:caps/>
                <w:noProof/>
                <w:color w:val="000000"/>
                <w:sz w:val="20"/>
                <w:szCs w:val="20"/>
              </w:rPr>
            </w:pPr>
            <w:r w:rsidRPr="004F6BF4">
              <w:rPr>
                <w:rFonts w:ascii="Palatino Linotype" w:hAnsi="Palatino Linotype"/>
                <w:sz w:val="20"/>
                <w:szCs w:val="20"/>
              </w:rPr>
              <w:t xml:space="preserve">Are samples being collected in accordance with the </w:t>
            </w:r>
            <w:r w:rsidR="004F6BF4" w:rsidRPr="004F6BF4">
              <w:rPr>
                <w:rFonts w:ascii="Palatino Linotype" w:hAnsi="Palatino Linotype"/>
                <w:sz w:val="20"/>
                <w:szCs w:val="20"/>
              </w:rPr>
              <w:t>Study Plan and Field SOP</w:t>
            </w:r>
            <w:r w:rsidRPr="004F6BF4">
              <w:rPr>
                <w:rFonts w:ascii="Palatino Linotype" w:hAnsi="Palatino Linotype"/>
                <w:sz w:val="20"/>
                <w:szCs w:val="20"/>
              </w:rPr>
              <w:t>?</w:t>
            </w:r>
          </w:p>
        </w:tc>
      </w:tr>
      <w:tr w:rsidR="00017360" w:rsidRPr="00265F46" w14:paraId="4BD721AB" w14:textId="77777777">
        <w:tc>
          <w:tcPr>
            <w:tcW w:w="9329" w:type="dxa"/>
            <w:gridSpan w:val="2"/>
          </w:tcPr>
          <w:p w14:paraId="269561D6" w14:textId="77777777" w:rsidR="0082507E" w:rsidRPr="004F6BF4" w:rsidRDefault="00017360" w:rsidP="00D23713">
            <w:pPr>
              <w:numPr>
                <w:ilvl w:val="0"/>
                <w:numId w:val="13"/>
              </w:numPr>
              <w:tabs>
                <w:tab w:val="left" w:pos="0"/>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s>
              <w:suppressAutoHyphens/>
              <w:spacing w:before="90" w:after="54"/>
              <w:jc w:val="both"/>
              <w:rPr>
                <w:rFonts w:ascii="Palatino Linotype" w:hAnsi="Palatino Linotype"/>
                <w:b/>
                <w:bCs/>
                <w:caps/>
                <w:noProof/>
                <w:color w:val="000000"/>
                <w:sz w:val="20"/>
                <w:szCs w:val="20"/>
              </w:rPr>
            </w:pPr>
            <w:r w:rsidRPr="004F6BF4">
              <w:rPr>
                <w:rFonts w:ascii="Palatino Linotype" w:hAnsi="Palatino Linotype"/>
                <w:sz w:val="20"/>
                <w:szCs w:val="20"/>
              </w:rPr>
              <w:t xml:space="preserve">Do the numbers and locations of samples conform to the </w:t>
            </w:r>
            <w:r w:rsidR="004F6BF4" w:rsidRPr="004F6BF4">
              <w:rPr>
                <w:rFonts w:ascii="Palatino Linotype" w:hAnsi="Palatino Linotype"/>
                <w:sz w:val="20"/>
                <w:szCs w:val="20"/>
              </w:rPr>
              <w:t>Study Plan</w:t>
            </w:r>
            <w:r w:rsidRPr="004F6BF4">
              <w:rPr>
                <w:rFonts w:ascii="Palatino Linotype" w:hAnsi="Palatino Linotype"/>
                <w:sz w:val="20"/>
                <w:szCs w:val="20"/>
              </w:rPr>
              <w:t>?</w:t>
            </w:r>
          </w:p>
        </w:tc>
      </w:tr>
      <w:tr w:rsidR="00017360" w:rsidRPr="00265F46" w14:paraId="2E057A6B" w14:textId="77777777">
        <w:tc>
          <w:tcPr>
            <w:tcW w:w="9329" w:type="dxa"/>
            <w:gridSpan w:val="2"/>
          </w:tcPr>
          <w:p w14:paraId="173381C1" w14:textId="77777777" w:rsidR="0082507E" w:rsidRPr="004F6BF4" w:rsidRDefault="00017360" w:rsidP="00D23713">
            <w:pPr>
              <w:numPr>
                <w:ilvl w:val="0"/>
                <w:numId w:val="13"/>
              </w:numPr>
              <w:tabs>
                <w:tab w:val="left" w:pos="0"/>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s>
              <w:suppressAutoHyphens/>
              <w:spacing w:before="90" w:after="54"/>
              <w:jc w:val="both"/>
              <w:rPr>
                <w:rFonts w:ascii="Palatino Linotype" w:hAnsi="Palatino Linotype"/>
                <w:b/>
                <w:bCs/>
                <w:caps/>
                <w:noProof/>
                <w:color w:val="000000"/>
                <w:sz w:val="20"/>
                <w:szCs w:val="20"/>
              </w:rPr>
            </w:pPr>
            <w:r w:rsidRPr="004F6BF4">
              <w:rPr>
                <w:rFonts w:ascii="Palatino Linotype" w:hAnsi="Palatino Linotype"/>
                <w:sz w:val="20"/>
                <w:szCs w:val="20"/>
              </w:rPr>
              <w:t xml:space="preserve">Are samples labeled in accordance with the </w:t>
            </w:r>
            <w:r w:rsidR="004F6BF4" w:rsidRPr="004F6BF4">
              <w:rPr>
                <w:rFonts w:ascii="Palatino Linotype" w:hAnsi="Palatino Linotype"/>
                <w:sz w:val="20"/>
                <w:szCs w:val="20"/>
              </w:rPr>
              <w:t>Study Plan</w:t>
            </w:r>
            <w:r w:rsidRPr="004F6BF4">
              <w:rPr>
                <w:rFonts w:ascii="Palatino Linotype" w:hAnsi="Palatino Linotype"/>
                <w:sz w:val="20"/>
                <w:szCs w:val="20"/>
              </w:rPr>
              <w:t>?</w:t>
            </w:r>
          </w:p>
        </w:tc>
      </w:tr>
      <w:tr w:rsidR="00017360" w:rsidRPr="00265F46" w14:paraId="6ECDDB9A" w14:textId="77777777">
        <w:tc>
          <w:tcPr>
            <w:tcW w:w="9329" w:type="dxa"/>
            <w:gridSpan w:val="2"/>
          </w:tcPr>
          <w:p w14:paraId="23362248" w14:textId="77777777" w:rsidR="0082507E" w:rsidRPr="004F6BF4" w:rsidRDefault="00017360" w:rsidP="00D23713">
            <w:pPr>
              <w:numPr>
                <w:ilvl w:val="0"/>
                <w:numId w:val="13"/>
              </w:numPr>
              <w:tabs>
                <w:tab w:val="left" w:pos="0"/>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s>
              <w:suppressAutoHyphens/>
              <w:spacing w:before="90" w:after="54"/>
              <w:jc w:val="both"/>
              <w:rPr>
                <w:rFonts w:ascii="Palatino Linotype" w:hAnsi="Palatino Linotype"/>
                <w:b/>
                <w:bCs/>
                <w:caps/>
                <w:noProof/>
                <w:color w:val="000000"/>
                <w:sz w:val="20"/>
                <w:szCs w:val="20"/>
              </w:rPr>
            </w:pPr>
            <w:r w:rsidRPr="004F6BF4">
              <w:rPr>
                <w:rFonts w:ascii="Palatino Linotype" w:hAnsi="Palatino Linotype"/>
                <w:sz w:val="20"/>
                <w:szCs w:val="20"/>
              </w:rPr>
              <w:t xml:space="preserve">Is field instrumentation being operated and calibrated in accordance with the </w:t>
            </w:r>
            <w:r w:rsidR="004F6BF4" w:rsidRPr="004F6BF4">
              <w:rPr>
                <w:rFonts w:ascii="Palatino Linotype" w:hAnsi="Palatino Linotype"/>
                <w:sz w:val="20"/>
                <w:szCs w:val="20"/>
              </w:rPr>
              <w:t>QAPP and Field SOP</w:t>
            </w:r>
            <w:r w:rsidRPr="004F6BF4">
              <w:rPr>
                <w:rFonts w:ascii="Palatino Linotype" w:hAnsi="Palatino Linotype"/>
                <w:sz w:val="20"/>
                <w:szCs w:val="20"/>
              </w:rPr>
              <w:t>?</w:t>
            </w:r>
          </w:p>
        </w:tc>
      </w:tr>
      <w:tr w:rsidR="00017360" w:rsidRPr="00265F46" w14:paraId="2E17615A" w14:textId="77777777">
        <w:tc>
          <w:tcPr>
            <w:tcW w:w="9329" w:type="dxa"/>
            <w:gridSpan w:val="2"/>
          </w:tcPr>
          <w:p w14:paraId="6A6E8CAB" w14:textId="77777777" w:rsidR="0082507E" w:rsidRPr="004F6BF4" w:rsidRDefault="00017360" w:rsidP="00D23713">
            <w:pPr>
              <w:numPr>
                <w:ilvl w:val="0"/>
                <w:numId w:val="13"/>
              </w:numPr>
              <w:tabs>
                <w:tab w:val="left" w:pos="0"/>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s>
              <w:suppressAutoHyphens/>
              <w:spacing w:before="90" w:after="54"/>
              <w:jc w:val="both"/>
              <w:rPr>
                <w:rFonts w:ascii="Palatino Linotype" w:hAnsi="Palatino Linotype"/>
                <w:b/>
                <w:bCs/>
                <w:caps/>
                <w:noProof/>
                <w:color w:val="000000"/>
                <w:sz w:val="20"/>
                <w:szCs w:val="20"/>
              </w:rPr>
            </w:pPr>
            <w:r w:rsidRPr="004F6BF4">
              <w:rPr>
                <w:rFonts w:ascii="Palatino Linotype" w:hAnsi="Palatino Linotype"/>
                <w:sz w:val="20"/>
                <w:szCs w:val="20"/>
              </w:rPr>
              <w:t xml:space="preserve">Are samples being preserved and containerized in accordance with the </w:t>
            </w:r>
            <w:r w:rsidR="004F6BF4" w:rsidRPr="004F6BF4">
              <w:rPr>
                <w:rFonts w:ascii="Palatino Linotype" w:hAnsi="Palatino Linotype"/>
                <w:sz w:val="20"/>
                <w:szCs w:val="20"/>
              </w:rPr>
              <w:t>QAPP and Field SOP</w:t>
            </w:r>
            <w:r w:rsidRPr="004F6BF4">
              <w:rPr>
                <w:rFonts w:ascii="Palatino Linotype" w:hAnsi="Palatino Linotype"/>
                <w:sz w:val="20"/>
                <w:szCs w:val="20"/>
              </w:rPr>
              <w:t>?</w:t>
            </w:r>
          </w:p>
        </w:tc>
      </w:tr>
      <w:tr w:rsidR="00017360" w:rsidRPr="00265F46" w14:paraId="2AF68868" w14:textId="77777777">
        <w:tc>
          <w:tcPr>
            <w:tcW w:w="9329" w:type="dxa"/>
            <w:gridSpan w:val="2"/>
          </w:tcPr>
          <w:p w14:paraId="51FE7C61" w14:textId="77777777" w:rsidR="0082507E" w:rsidRPr="004F6BF4" w:rsidRDefault="00017360" w:rsidP="00D23713">
            <w:pPr>
              <w:numPr>
                <w:ilvl w:val="0"/>
                <w:numId w:val="13"/>
              </w:numPr>
              <w:tabs>
                <w:tab w:val="left" w:pos="0"/>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s>
              <w:suppressAutoHyphens/>
              <w:spacing w:before="90" w:after="54"/>
              <w:jc w:val="both"/>
              <w:rPr>
                <w:rFonts w:ascii="Palatino Linotype" w:hAnsi="Palatino Linotype"/>
                <w:b/>
                <w:bCs/>
                <w:caps/>
                <w:noProof/>
                <w:color w:val="000000"/>
                <w:sz w:val="20"/>
                <w:szCs w:val="20"/>
              </w:rPr>
            </w:pPr>
            <w:r w:rsidRPr="004F6BF4">
              <w:rPr>
                <w:rFonts w:ascii="Palatino Linotype" w:hAnsi="Palatino Linotype"/>
                <w:sz w:val="20"/>
                <w:szCs w:val="20"/>
              </w:rPr>
              <w:t xml:space="preserve">Are chain-of-custody procedures and documents in conformance with the </w:t>
            </w:r>
            <w:r w:rsidR="004F6BF4" w:rsidRPr="004F6BF4">
              <w:rPr>
                <w:rFonts w:ascii="Palatino Linotype" w:hAnsi="Palatino Linotype"/>
                <w:sz w:val="20"/>
                <w:szCs w:val="20"/>
              </w:rPr>
              <w:t>QAPP and Field SOP</w:t>
            </w:r>
            <w:r w:rsidRPr="004F6BF4">
              <w:rPr>
                <w:rFonts w:ascii="Palatino Linotype" w:hAnsi="Palatino Linotype"/>
                <w:sz w:val="20"/>
                <w:szCs w:val="20"/>
              </w:rPr>
              <w:t>?</w:t>
            </w:r>
          </w:p>
        </w:tc>
      </w:tr>
      <w:tr w:rsidR="00017360" w:rsidRPr="00265F46" w14:paraId="5E37569F" w14:textId="77777777">
        <w:tc>
          <w:tcPr>
            <w:tcW w:w="9329" w:type="dxa"/>
            <w:gridSpan w:val="2"/>
          </w:tcPr>
          <w:p w14:paraId="4EDBB83A" w14:textId="77777777" w:rsidR="0082507E" w:rsidRPr="004F6BF4" w:rsidRDefault="00017360" w:rsidP="00D23713">
            <w:pPr>
              <w:numPr>
                <w:ilvl w:val="0"/>
                <w:numId w:val="13"/>
              </w:numPr>
              <w:tabs>
                <w:tab w:val="left" w:pos="0"/>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s>
              <w:suppressAutoHyphens/>
              <w:spacing w:before="90" w:after="54"/>
              <w:jc w:val="both"/>
              <w:rPr>
                <w:rFonts w:ascii="Palatino Linotype" w:hAnsi="Palatino Linotype"/>
                <w:b/>
                <w:bCs/>
                <w:caps/>
                <w:noProof/>
                <w:color w:val="000000"/>
                <w:sz w:val="20"/>
                <w:szCs w:val="20"/>
              </w:rPr>
            </w:pPr>
            <w:r w:rsidRPr="004F6BF4">
              <w:rPr>
                <w:rFonts w:ascii="Palatino Linotype" w:hAnsi="Palatino Linotype"/>
                <w:sz w:val="20"/>
                <w:szCs w:val="20"/>
              </w:rPr>
              <w:t>Are field records complete, accurate, up-to-date, and in conformance to good recordkeeping procedures?</w:t>
            </w:r>
          </w:p>
        </w:tc>
      </w:tr>
      <w:tr w:rsidR="00017360" w:rsidRPr="00265F46" w14:paraId="671264BF" w14:textId="77777777">
        <w:tc>
          <w:tcPr>
            <w:tcW w:w="9329" w:type="dxa"/>
            <w:gridSpan w:val="2"/>
          </w:tcPr>
          <w:p w14:paraId="0C02EB88" w14:textId="77777777" w:rsidR="0082507E" w:rsidRPr="004F6BF4" w:rsidRDefault="00017360" w:rsidP="00D23713">
            <w:pPr>
              <w:numPr>
                <w:ilvl w:val="0"/>
                <w:numId w:val="13"/>
              </w:numPr>
              <w:tabs>
                <w:tab w:val="left" w:pos="0"/>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s>
              <w:suppressAutoHyphens/>
              <w:spacing w:before="90" w:after="54"/>
              <w:jc w:val="both"/>
              <w:rPr>
                <w:rFonts w:ascii="Palatino Linotype" w:hAnsi="Palatino Linotype"/>
                <w:sz w:val="20"/>
                <w:szCs w:val="20"/>
              </w:rPr>
            </w:pPr>
            <w:r w:rsidRPr="004F6BF4">
              <w:rPr>
                <w:rFonts w:ascii="Palatino Linotype" w:hAnsi="Palatino Linotype"/>
                <w:sz w:val="20"/>
                <w:szCs w:val="20"/>
              </w:rPr>
              <w:t xml:space="preserve">Are modifications to the </w:t>
            </w:r>
            <w:r w:rsidR="004F6BF4" w:rsidRPr="004F6BF4">
              <w:rPr>
                <w:rFonts w:ascii="Palatino Linotype" w:hAnsi="Palatino Linotype"/>
                <w:sz w:val="20"/>
                <w:szCs w:val="20"/>
              </w:rPr>
              <w:t>QAPP,</w:t>
            </w:r>
            <w:r w:rsidR="00391F4D">
              <w:rPr>
                <w:rFonts w:ascii="Palatino Linotype" w:hAnsi="Palatino Linotype"/>
                <w:sz w:val="20"/>
                <w:szCs w:val="20"/>
              </w:rPr>
              <w:t xml:space="preserve"> </w:t>
            </w:r>
            <w:r w:rsidR="004F6BF4" w:rsidRPr="004F6BF4">
              <w:rPr>
                <w:rFonts w:ascii="Palatino Linotype" w:hAnsi="Palatino Linotype"/>
                <w:sz w:val="20"/>
                <w:szCs w:val="20"/>
              </w:rPr>
              <w:t>Field SOP, and/or Study Plan</w:t>
            </w:r>
            <w:r w:rsidRPr="004F6BF4">
              <w:rPr>
                <w:rFonts w:ascii="Palatino Linotype" w:hAnsi="Palatino Linotype"/>
                <w:sz w:val="20"/>
                <w:szCs w:val="20"/>
              </w:rPr>
              <w:t xml:space="preserve"> being communicated, approved, and documented appropriately?</w:t>
            </w:r>
          </w:p>
        </w:tc>
      </w:tr>
      <w:tr w:rsidR="00017360" w:rsidRPr="00265F46" w14:paraId="3EEDD568" w14:textId="77777777">
        <w:tc>
          <w:tcPr>
            <w:tcW w:w="9329" w:type="dxa"/>
            <w:gridSpan w:val="2"/>
          </w:tcPr>
          <w:p w14:paraId="47AFD0E6" w14:textId="77777777" w:rsidR="00017360" w:rsidRPr="004F6BF4" w:rsidRDefault="00017360" w:rsidP="00D23713">
            <w:pPr>
              <w:spacing w:before="90" w:after="54"/>
              <w:rPr>
                <w:rFonts w:ascii="Palatino Linotype" w:hAnsi="Palatino Linotype"/>
                <w:sz w:val="20"/>
                <w:szCs w:val="20"/>
              </w:rPr>
            </w:pPr>
            <w:r w:rsidRPr="004F6BF4">
              <w:rPr>
                <w:rFonts w:ascii="Palatino Linotype" w:hAnsi="Palatino Linotype"/>
                <w:sz w:val="20"/>
                <w:szCs w:val="20"/>
              </w:rPr>
              <w:t>Additional Comments:</w:t>
            </w:r>
          </w:p>
        </w:tc>
      </w:tr>
      <w:tr w:rsidR="00017360" w:rsidRPr="00265F46" w14:paraId="155AE7AC" w14:textId="77777777">
        <w:tc>
          <w:tcPr>
            <w:tcW w:w="9329" w:type="dxa"/>
            <w:gridSpan w:val="2"/>
            <w:vAlign w:val="center"/>
          </w:tcPr>
          <w:p w14:paraId="4520C60E" w14:textId="77777777" w:rsidR="00017360" w:rsidRPr="004F6BF4" w:rsidRDefault="00017360" w:rsidP="00D23713">
            <w:pPr>
              <w:spacing w:before="90" w:after="54"/>
              <w:rPr>
                <w:rFonts w:ascii="Palatino Linotype" w:hAnsi="Palatino Linotype"/>
                <w:sz w:val="20"/>
                <w:szCs w:val="20"/>
              </w:rPr>
            </w:pPr>
          </w:p>
        </w:tc>
      </w:tr>
      <w:tr w:rsidR="00391F4D" w:rsidRPr="00265F46" w14:paraId="68D25A1D" w14:textId="77777777">
        <w:tc>
          <w:tcPr>
            <w:tcW w:w="9329" w:type="dxa"/>
            <w:gridSpan w:val="2"/>
            <w:vAlign w:val="center"/>
          </w:tcPr>
          <w:p w14:paraId="5B766A21" w14:textId="77777777" w:rsidR="00391F4D" w:rsidRPr="004F6BF4" w:rsidRDefault="00391F4D" w:rsidP="00D23713">
            <w:pPr>
              <w:spacing w:before="90" w:after="54"/>
              <w:rPr>
                <w:rFonts w:ascii="Palatino Linotype" w:hAnsi="Palatino Linotype"/>
                <w:sz w:val="20"/>
                <w:szCs w:val="20"/>
              </w:rPr>
            </w:pPr>
          </w:p>
        </w:tc>
      </w:tr>
      <w:tr w:rsidR="00391F4D" w:rsidRPr="00265F46" w14:paraId="40B10265" w14:textId="77777777">
        <w:tc>
          <w:tcPr>
            <w:tcW w:w="9329" w:type="dxa"/>
            <w:gridSpan w:val="2"/>
            <w:vAlign w:val="center"/>
          </w:tcPr>
          <w:p w14:paraId="68D7FA7A" w14:textId="77777777" w:rsidR="00391F4D" w:rsidRPr="004F6BF4" w:rsidRDefault="00391F4D" w:rsidP="00D23713">
            <w:pPr>
              <w:spacing w:before="90" w:after="54"/>
              <w:rPr>
                <w:rFonts w:ascii="Palatino Linotype" w:hAnsi="Palatino Linotype"/>
                <w:sz w:val="20"/>
                <w:szCs w:val="20"/>
              </w:rPr>
            </w:pPr>
          </w:p>
        </w:tc>
      </w:tr>
      <w:tr w:rsidR="00017360" w:rsidRPr="00265F46" w14:paraId="14E01D4B" w14:textId="77777777">
        <w:tc>
          <w:tcPr>
            <w:tcW w:w="9329" w:type="dxa"/>
            <w:gridSpan w:val="2"/>
            <w:vAlign w:val="center"/>
          </w:tcPr>
          <w:p w14:paraId="61B5C1FE" w14:textId="77777777" w:rsidR="00017360" w:rsidRPr="004F6BF4" w:rsidRDefault="00017360" w:rsidP="00D23713">
            <w:pPr>
              <w:spacing w:before="90" w:after="54"/>
              <w:rPr>
                <w:rFonts w:ascii="Palatino Linotype" w:hAnsi="Palatino Linotype"/>
                <w:sz w:val="20"/>
                <w:szCs w:val="20"/>
              </w:rPr>
            </w:pPr>
          </w:p>
        </w:tc>
      </w:tr>
      <w:tr w:rsidR="00017360" w:rsidRPr="00265F46" w14:paraId="4D3FC343" w14:textId="77777777">
        <w:tc>
          <w:tcPr>
            <w:tcW w:w="4050" w:type="dxa"/>
            <w:tcBorders>
              <w:bottom w:val="double" w:sz="4" w:space="0" w:color="000000"/>
            </w:tcBorders>
            <w:vAlign w:val="center"/>
          </w:tcPr>
          <w:p w14:paraId="74D08EEC" w14:textId="77777777" w:rsidR="00017360" w:rsidRPr="004F6BF4" w:rsidRDefault="00017360" w:rsidP="00BA0541">
            <w:pPr>
              <w:spacing w:before="90" w:after="54"/>
              <w:ind w:leftChars="-8" w:left="-4" w:hangingChars="7" w:hanging="14"/>
              <w:rPr>
                <w:rFonts w:ascii="Palatino Linotype" w:hAnsi="Palatino Linotype"/>
                <w:b/>
                <w:sz w:val="20"/>
                <w:szCs w:val="20"/>
              </w:rPr>
            </w:pPr>
            <w:r w:rsidRPr="004F6BF4">
              <w:rPr>
                <w:rFonts w:ascii="Palatino Linotype" w:hAnsi="Palatino Linotype"/>
                <w:b/>
                <w:sz w:val="20"/>
                <w:szCs w:val="20"/>
              </w:rPr>
              <w:t>Auditor:</w:t>
            </w:r>
          </w:p>
        </w:tc>
        <w:tc>
          <w:tcPr>
            <w:tcW w:w="5279" w:type="dxa"/>
            <w:tcBorders>
              <w:bottom w:val="double" w:sz="4" w:space="0" w:color="000000"/>
            </w:tcBorders>
            <w:vAlign w:val="center"/>
          </w:tcPr>
          <w:p w14:paraId="0007FB49" w14:textId="77777777" w:rsidR="00017360" w:rsidRPr="004F6BF4" w:rsidRDefault="00017360" w:rsidP="00BA0541">
            <w:pPr>
              <w:spacing w:before="90" w:after="54"/>
              <w:ind w:leftChars="-8" w:left="-4" w:hangingChars="7" w:hanging="14"/>
              <w:rPr>
                <w:rFonts w:ascii="Palatino Linotype" w:hAnsi="Palatino Linotype"/>
                <w:b/>
                <w:sz w:val="20"/>
                <w:szCs w:val="20"/>
              </w:rPr>
            </w:pPr>
            <w:r w:rsidRPr="004F6BF4">
              <w:rPr>
                <w:rFonts w:ascii="Palatino Linotype" w:hAnsi="Palatino Linotype"/>
                <w:b/>
                <w:sz w:val="20"/>
                <w:szCs w:val="20"/>
              </w:rPr>
              <w:t>Date:</w:t>
            </w:r>
          </w:p>
        </w:tc>
      </w:tr>
    </w:tbl>
    <w:p w14:paraId="2232AD78" w14:textId="77777777" w:rsidR="00017360" w:rsidRPr="00265F46" w:rsidRDefault="00017360" w:rsidP="00017360">
      <w:pPr>
        <w:rPr>
          <w:rFonts w:ascii="Palatino Linotype" w:hAnsi="Palatino Linotype"/>
          <w:highlight w:val="yellow"/>
        </w:rPr>
      </w:pPr>
    </w:p>
    <w:p w14:paraId="0D35AAB1" w14:textId="77777777" w:rsidR="00017360" w:rsidRPr="00265F46" w:rsidRDefault="00017360" w:rsidP="00017360">
      <w:pPr>
        <w:rPr>
          <w:rFonts w:ascii="Palatino Linotype" w:hAnsi="Palatino Linotype"/>
          <w:highlight w:val="yellow"/>
        </w:rPr>
      </w:pPr>
    </w:p>
    <w:p w14:paraId="5EE1F076" w14:textId="77777777" w:rsidR="00017360" w:rsidRPr="00D23713" w:rsidRDefault="00017360" w:rsidP="00017360">
      <w:pPr>
        <w:pStyle w:val="Caption"/>
        <w:rPr>
          <w:rFonts w:ascii="Palatino Linotype" w:hAnsi="Palatino Linotype"/>
          <w:b w:val="0"/>
        </w:rPr>
      </w:pPr>
      <w:r w:rsidRPr="00265F46">
        <w:rPr>
          <w:rFonts w:ascii="Palatino Linotype" w:hAnsi="Palatino Linotype"/>
          <w:highlight w:val="yellow"/>
        </w:rPr>
        <w:br w:type="page"/>
      </w:r>
      <w:bookmarkStart w:id="320" w:name="_Toc12015663"/>
      <w:bookmarkStart w:id="321" w:name="_Toc124572272"/>
      <w:bookmarkStart w:id="322" w:name="_Toc124579469"/>
      <w:r w:rsidRPr="00D23713">
        <w:rPr>
          <w:rFonts w:ascii="Palatino Linotype" w:hAnsi="Palatino Linotype"/>
        </w:rPr>
        <w:lastRenderedPageBreak/>
        <w:t xml:space="preserve">Table </w:t>
      </w:r>
      <w:r w:rsidR="000A7F81" w:rsidRPr="00D23713">
        <w:rPr>
          <w:rFonts w:ascii="Palatino Linotype" w:hAnsi="Palatino Linotype"/>
        </w:rPr>
        <w:fldChar w:fldCharType="begin"/>
      </w:r>
      <w:r w:rsidR="00354905" w:rsidRPr="00D23713">
        <w:rPr>
          <w:rFonts w:ascii="Palatino Linotype" w:hAnsi="Palatino Linotype"/>
        </w:rPr>
        <w:instrText xml:space="preserve"> SEQ Table \* ARABIC </w:instrText>
      </w:r>
      <w:r w:rsidR="000A7F81" w:rsidRPr="00D23713">
        <w:rPr>
          <w:rFonts w:ascii="Palatino Linotype" w:hAnsi="Palatino Linotype"/>
        </w:rPr>
        <w:fldChar w:fldCharType="separate"/>
      </w:r>
      <w:r w:rsidR="004D1822">
        <w:rPr>
          <w:rFonts w:ascii="Palatino Linotype" w:hAnsi="Palatino Linotype"/>
          <w:noProof/>
        </w:rPr>
        <w:t>38</w:t>
      </w:r>
      <w:r w:rsidR="000A7F81" w:rsidRPr="00D23713">
        <w:rPr>
          <w:rFonts w:ascii="Palatino Linotype" w:hAnsi="Palatino Linotype"/>
        </w:rPr>
        <w:fldChar w:fldCharType="end"/>
      </w:r>
      <w:r w:rsidRPr="00D23713">
        <w:rPr>
          <w:rFonts w:ascii="Palatino Linotype" w:hAnsi="Palatino Linotype"/>
        </w:rPr>
        <w:t xml:space="preserve">. Example of </w:t>
      </w:r>
      <w:r w:rsidR="00D23713">
        <w:rPr>
          <w:rFonts w:ascii="Palatino Linotype" w:hAnsi="Palatino Linotype"/>
        </w:rPr>
        <w:t xml:space="preserve">a </w:t>
      </w:r>
      <w:r w:rsidRPr="00D23713">
        <w:rPr>
          <w:rFonts w:ascii="Palatino Linotype" w:hAnsi="Palatino Linotype"/>
        </w:rPr>
        <w:t xml:space="preserve">Laboratory </w:t>
      </w:r>
      <w:r w:rsidR="00D23713" w:rsidRPr="00A276DF">
        <w:rPr>
          <w:rFonts w:ascii="Palatino Linotype" w:hAnsi="Palatino Linotype"/>
        </w:rPr>
        <w:t xml:space="preserve">Technical </w:t>
      </w:r>
      <w:r w:rsidR="00D23713">
        <w:rPr>
          <w:rFonts w:ascii="Palatino Linotype" w:hAnsi="Palatino Linotype"/>
        </w:rPr>
        <w:t>Systems</w:t>
      </w:r>
      <w:r w:rsidR="00D23713" w:rsidRPr="00A276DF">
        <w:rPr>
          <w:rFonts w:ascii="Palatino Linotype" w:hAnsi="Palatino Linotype"/>
        </w:rPr>
        <w:t xml:space="preserve"> Audit</w:t>
      </w:r>
      <w:r w:rsidR="00D23713">
        <w:rPr>
          <w:rFonts w:ascii="Palatino Linotype" w:hAnsi="Palatino Linotype"/>
        </w:rPr>
        <w:t xml:space="preserve"> </w:t>
      </w:r>
      <w:r w:rsidRPr="00D23713">
        <w:rPr>
          <w:rFonts w:ascii="Palatino Linotype" w:hAnsi="Palatino Linotype"/>
        </w:rPr>
        <w:t>Checklist</w:t>
      </w:r>
      <w:bookmarkEnd w:id="320"/>
    </w:p>
    <w:tbl>
      <w:tblPr>
        <w:tblW w:w="0" w:type="auto"/>
        <w:tblInd w:w="144" w:type="dxa"/>
        <w:tblBorders>
          <w:top w:val="double" w:sz="4" w:space="0" w:color="000000"/>
          <w:left w:val="double" w:sz="4" w:space="0" w:color="000000"/>
          <w:bottom w:val="double" w:sz="4" w:space="0" w:color="000000"/>
          <w:right w:val="double" w:sz="4" w:space="0" w:color="000000"/>
          <w:insideH w:val="single" w:sz="4" w:space="0" w:color="auto"/>
          <w:insideV w:val="single" w:sz="4" w:space="0" w:color="auto"/>
        </w:tblBorders>
        <w:tblLayout w:type="fixed"/>
        <w:tblLook w:val="0000" w:firstRow="0" w:lastRow="0" w:firstColumn="0" w:lastColumn="0" w:noHBand="0" w:noVBand="0"/>
      </w:tblPr>
      <w:tblGrid>
        <w:gridCol w:w="4230"/>
        <w:gridCol w:w="4230"/>
      </w:tblGrid>
      <w:tr w:rsidR="00017360" w:rsidRPr="00265F46" w14:paraId="1EA0E472" w14:textId="77777777">
        <w:tc>
          <w:tcPr>
            <w:tcW w:w="8460" w:type="dxa"/>
            <w:gridSpan w:val="2"/>
            <w:tcBorders>
              <w:top w:val="double" w:sz="4" w:space="0" w:color="000000"/>
            </w:tcBorders>
            <w:shd w:val="clear" w:color="auto" w:fill="BFBFBF"/>
          </w:tcPr>
          <w:p w14:paraId="1CD2C67F" w14:textId="77777777" w:rsidR="00017360" w:rsidRPr="00D23713" w:rsidRDefault="00017360" w:rsidP="00017360">
            <w:pPr>
              <w:spacing w:before="90" w:after="54"/>
              <w:rPr>
                <w:rFonts w:ascii="Palatino Linotype" w:hAnsi="Palatino Linotype"/>
                <w:b/>
                <w:sz w:val="20"/>
                <w:szCs w:val="20"/>
              </w:rPr>
            </w:pPr>
            <w:r w:rsidRPr="00D23713">
              <w:rPr>
                <w:rFonts w:ascii="Palatino Linotype" w:hAnsi="Palatino Linotype"/>
                <w:b/>
                <w:sz w:val="20"/>
                <w:szCs w:val="20"/>
              </w:rPr>
              <w:t>Project:</w:t>
            </w:r>
          </w:p>
          <w:p w14:paraId="5D15B1A1" w14:textId="77777777" w:rsidR="00017360" w:rsidRPr="00D23713" w:rsidRDefault="00017360" w:rsidP="00017360">
            <w:pPr>
              <w:spacing w:before="90" w:after="54"/>
              <w:rPr>
                <w:rFonts w:ascii="Palatino Linotype" w:hAnsi="Palatino Linotype"/>
                <w:b/>
                <w:sz w:val="20"/>
                <w:szCs w:val="20"/>
              </w:rPr>
            </w:pPr>
            <w:r w:rsidRPr="00D23713">
              <w:rPr>
                <w:rFonts w:ascii="Palatino Linotype" w:hAnsi="Palatino Linotype"/>
                <w:b/>
                <w:sz w:val="20"/>
                <w:szCs w:val="20"/>
              </w:rPr>
              <w:t>Facility Location:</w:t>
            </w:r>
          </w:p>
          <w:p w14:paraId="244C4FDF" w14:textId="77777777" w:rsidR="00017360" w:rsidRPr="00D23713" w:rsidRDefault="00017360" w:rsidP="00017360">
            <w:pPr>
              <w:spacing w:before="90" w:after="54"/>
              <w:rPr>
                <w:rFonts w:ascii="Palatino Linotype" w:hAnsi="Palatino Linotype"/>
                <w:sz w:val="20"/>
                <w:szCs w:val="20"/>
              </w:rPr>
            </w:pPr>
            <w:r w:rsidRPr="00D23713">
              <w:rPr>
                <w:rFonts w:ascii="Palatino Linotype" w:hAnsi="Palatino Linotype"/>
                <w:b/>
                <w:sz w:val="20"/>
                <w:szCs w:val="20"/>
              </w:rPr>
              <w:t>Auditor:</w:t>
            </w:r>
          </w:p>
        </w:tc>
      </w:tr>
      <w:tr w:rsidR="00017360" w:rsidRPr="00265F46" w14:paraId="559BF75B" w14:textId="77777777">
        <w:tc>
          <w:tcPr>
            <w:tcW w:w="8460" w:type="dxa"/>
            <w:gridSpan w:val="2"/>
          </w:tcPr>
          <w:p w14:paraId="1D68B95D" w14:textId="77777777" w:rsidR="00017360" w:rsidRPr="00D23713" w:rsidRDefault="00017360" w:rsidP="00017360">
            <w:pPr>
              <w:spacing w:before="90" w:after="54"/>
              <w:rPr>
                <w:rFonts w:ascii="Palatino Linotype" w:hAnsi="Palatino Linotype"/>
                <w:sz w:val="20"/>
                <w:szCs w:val="20"/>
              </w:rPr>
            </w:pPr>
            <w:r w:rsidRPr="00D23713">
              <w:rPr>
                <w:rFonts w:ascii="Palatino Linotype" w:hAnsi="Palatino Linotype"/>
                <w:sz w:val="20"/>
                <w:szCs w:val="20"/>
              </w:rPr>
              <w:t>Is there a designated QA Officer?</w:t>
            </w:r>
          </w:p>
        </w:tc>
      </w:tr>
      <w:tr w:rsidR="00017360" w:rsidRPr="00265F46" w14:paraId="08FD791C" w14:textId="77777777">
        <w:tc>
          <w:tcPr>
            <w:tcW w:w="8460" w:type="dxa"/>
            <w:gridSpan w:val="2"/>
          </w:tcPr>
          <w:p w14:paraId="5B6D3E57" w14:textId="77777777" w:rsidR="00017360" w:rsidRPr="00D23713" w:rsidRDefault="00017360" w:rsidP="00017360">
            <w:pPr>
              <w:spacing w:before="90" w:after="54"/>
              <w:rPr>
                <w:rFonts w:ascii="Palatino Linotype" w:hAnsi="Palatino Linotype"/>
                <w:sz w:val="20"/>
                <w:szCs w:val="20"/>
              </w:rPr>
            </w:pPr>
            <w:r w:rsidRPr="00D23713">
              <w:rPr>
                <w:rFonts w:ascii="Palatino Linotype" w:hAnsi="Palatino Linotype"/>
                <w:sz w:val="20"/>
                <w:szCs w:val="20"/>
              </w:rPr>
              <w:t>Are facilities and equipment adequate to perform the analyses of interest?</w:t>
            </w:r>
          </w:p>
        </w:tc>
      </w:tr>
      <w:tr w:rsidR="00017360" w:rsidRPr="00265F46" w14:paraId="692FF487" w14:textId="77777777">
        <w:tc>
          <w:tcPr>
            <w:tcW w:w="8460" w:type="dxa"/>
            <w:gridSpan w:val="2"/>
          </w:tcPr>
          <w:p w14:paraId="7F1BD10E" w14:textId="77777777" w:rsidR="00017360" w:rsidRPr="00D23713" w:rsidRDefault="00017360" w:rsidP="00017360">
            <w:pPr>
              <w:spacing w:before="90" w:after="54"/>
              <w:rPr>
                <w:rFonts w:ascii="Palatino Linotype" w:hAnsi="Palatino Linotype"/>
                <w:sz w:val="20"/>
                <w:szCs w:val="20"/>
              </w:rPr>
            </w:pPr>
            <w:r w:rsidRPr="00D23713">
              <w:rPr>
                <w:rFonts w:ascii="Palatino Linotype" w:hAnsi="Palatino Linotype"/>
                <w:sz w:val="20"/>
                <w:szCs w:val="20"/>
              </w:rPr>
              <w:t>Review procedures and engineering controls for minimizing cross contamination.</w:t>
            </w:r>
          </w:p>
        </w:tc>
      </w:tr>
      <w:tr w:rsidR="00017360" w:rsidRPr="00265F46" w14:paraId="6D39D6A1" w14:textId="77777777">
        <w:tc>
          <w:tcPr>
            <w:tcW w:w="8460" w:type="dxa"/>
            <w:gridSpan w:val="2"/>
          </w:tcPr>
          <w:p w14:paraId="6FC4D55A" w14:textId="77777777" w:rsidR="00017360" w:rsidRPr="00D23713" w:rsidRDefault="00017360" w:rsidP="00017360">
            <w:pPr>
              <w:spacing w:before="90" w:after="54"/>
              <w:rPr>
                <w:rFonts w:ascii="Palatino Linotype" w:hAnsi="Palatino Linotype"/>
                <w:sz w:val="20"/>
                <w:szCs w:val="20"/>
              </w:rPr>
            </w:pPr>
            <w:r w:rsidRPr="00D23713">
              <w:rPr>
                <w:rFonts w:ascii="Palatino Linotype" w:hAnsi="Palatino Linotype"/>
                <w:sz w:val="20"/>
                <w:szCs w:val="20"/>
              </w:rPr>
              <w:t>Review most recent inter-laboratory performance evaluation sample results and recent Agency audits.</w:t>
            </w:r>
          </w:p>
        </w:tc>
      </w:tr>
      <w:tr w:rsidR="00017360" w:rsidRPr="00265F46" w14:paraId="150834E2" w14:textId="77777777">
        <w:tc>
          <w:tcPr>
            <w:tcW w:w="8460" w:type="dxa"/>
            <w:gridSpan w:val="2"/>
          </w:tcPr>
          <w:p w14:paraId="5EEBBEEB" w14:textId="77777777" w:rsidR="00017360" w:rsidRPr="00D23713" w:rsidRDefault="00017360" w:rsidP="00017360">
            <w:pPr>
              <w:spacing w:before="90" w:after="54"/>
              <w:rPr>
                <w:rFonts w:ascii="Palatino Linotype" w:hAnsi="Palatino Linotype"/>
                <w:sz w:val="20"/>
                <w:szCs w:val="20"/>
              </w:rPr>
            </w:pPr>
            <w:r w:rsidRPr="00D23713">
              <w:rPr>
                <w:rFonts w:ascii="Palatino Linotype" w:hAnsi="Palatino Linotype"/>
                <w:sz w:val="20"/>
                <w:szCs w:val="20"/>
              </w:rPr>
              <w:t>Review SOP system. Review techniques for conformance to approved SOPs.</w:t>
            </w:r>
          </w:p>
        </w:tc>
      </w:tr>
      <w:tr w:rsidR="00017360" w:rsidRPr="00265F46" w14:paraId="468770FA" w14:textId="77777777">
        <w:tc>
          <w:tcPr>
            <w:tcW w:w="8460" w:type="dxa"/>
            <w:gridSpan w:val="2"/>
          </w:tcPr>
          <w:p w14:paraId="76E19113" w14:textId="77777777" w:rsidR="00017360" w:rsidRPr="00265F46" w:rsidRDefault="00017360" w:rsidP="00017360">
            <w:pPr>
              <w:spacing w:before="90" w:after="54" w:line="200" w:lineRule="atLeast"/>
              <w:rPr>
                <w:rFonts w:ascii="Palatino Linotype" w:hAnsi="Palatino Linotype"/>
                <w:sz w:val="20"/>
                <w:szCs w:val="20"/>
                <w:highlight w:val="yellow"/>
              </w:rPr>
            </w:pPr>
            <w:r w:rsidRPr="00D23713">
              <w:rPr>
                <w:rFonts w:ascii="Palatino Linotype" w:hAnsi="Palatino Linotype"/>
                <w:sz w:val="20"/>
                <w:szCs w:val="20"/>
              </w:rPr>
              <w:t>Are personnel qualified and trained? Is there a formal training program and are records of training and proficiency maintained?</w:t>
            </w:r>
          </w:p>
        </w:tc>
      </w:tr>
      <w:tr w:rsidR="00017360" w:rsidRPr="00265F46" w14:paraId="5FD601C6" w14:textId="77777777">
        <w:tc>
          <w:tcPr>
            <w:tcW w:w="8460" w:type="dxa"/>
            <w:gridSpan w:val="2"/>
          </w:tcPr>
          <w:p w14:paraId="5505F006" w14:textId="77777777" w:rsidR="00017360" w:rsidRPr="00D23713" w:rsidRDefault="00017360" w:rsidP="00D23713">
            <w:pPr>
              <w:spacing w:before="90" w:after="54" w:line="200" w:lineRule="atLeast"/>
              <w:rPr>
                <w:rFonts w:ascii="Palatino Linotype" w:hAnsi="Palatino Linotype"/>
                <w:sz w:val="20"/>
                <w:szCs w:val="20"/>
              </w:rPr>
            </w:pPr>
            <w:r w:rsidRPr="00D23713">
              <w:rPr>
                <w:rFonts w:ascii="Palatino Linotype" w:hAnsi="Palatino Linotype"/>
                <w:sz w:val="20"/>
                <w:szCs w:val="20"/>
              </w:rPr>
              <w:t xml:space="preserve">Is there a designated sample custodian? Is there a sample inspection checklist? </w:t>
            </w:r>
          </w:p>
        </w:tc>
      </w:tr>
      <w:tr w:rsidR="00017360" w:rsidRPr="00265F46" w14:paraId="4AECB9E3" w14:textId="77777777">
        <w:tc>
          <w:tcPr>
            <w:tcW w:w="8460" w:type="dxa"/>
            <w:gridSpan w:val="2"/>
          </w:tcPr>
          <w:p w14:paraId="300F02D7" w14:textId="77777777" w:rsidR="00017360" w:rsidRPr="00D23713" w:rsidRDefault="00017360" w:rsidP="00017360">
            <w:pPr>
              <w:spacing w:before="90" w:after="54"/>
              <w:rPr>
                <w:rFonts w:ascii="Palatino Linotype" w:hAnsi="Palatino Linotype"/>
                <w:sz w:val="20"/>
                <w:szCs w:val="20"/>
              </w:rPr>
            </w:pPr>
            <w:r w:rsidRPr="00D23713">
              <w:rPr>
                <w:rFonts w:ascii="Palatino Linotype" w:hAnsi="Palatino Linotype"/>
                <w:sz w:val="20"/>
                <w:szCs w:val="20"/>
              </w:rPr>
              <w:t>Is the laboratory area secure?</w:t>
            </w:r>
          </w:p>
        </w:tc>
      </w:tr>
      <w:tr w:rsidR="00017360" w:rsidRPr="00265F46" w14:paraId="0F96A83C" w14:textId="77777777">
        <w:tc>
          <w:tcPr>
            <w:tcW w:w="8460" w:type="dxa"/>
            <w:gridSpan w:val="2"/>
          </w:tcPr>
          <w:p w14:paraId="76A413C0" w14:textId="77777777" w:rsidR="00017360" w:rsidRPr="00265F46" w:rsidRDefault="00017360" w:rsidP="00017360">
            <w:pPr>
              <w:spacing w:before="90" w:after="54"/>
              <w:rPr>
                <w:rFonts w:ascii="Palatino Linotype" w:hAnsi="Palatino Linotype"/>
                <w:sz w:val="20"/>
                <w:szCs w:val="20"/>
                <w:highlight w:val="yellow"/>
              </w:rPr>
            </w:pPr>
            <w:r w:rsidRPr="00D23713">
              <w:rPr>
                <w:rFonts w:ascii="Palatino Linotype" w:hAnsi="Palatino Linotype"/>
                <w:sz w:val="20"/>
                <w:szCs w:val="20"/>
              </w:rPr>
              <w:t>Review internal chain-of-custody procedures.</w:t>
            </w:r>
          </w:p>
        </w:tc>
      </w:tr>
      <w:tr w:rsidR="00017360" w:rsidRPr="00265F46" w14:paraId="7B8A6D56" w14:textId="77777777">
        <w:tc>
          <w:tcPr>
            <w:tcW w:w="8460" w:type="dxa"/>
            <w:gridSpan w:val="2"/>
          </w:tcPr>
          <w:p w14:paraId="21C0C676" w14:textId="77777777" w:rsidR="00017360" w:rsidRPr="00265F46" w:rsidRDefault="00017360" w:rsidP="00017360">
            <w:pPr>
              <w:spacing w:before="90" w:after="54"/>
              <w:rPr>
                <w:rFonts w:ascii="Palatino Linotype" w:hAnsi="Palatino Linotype"/>
                <w:sz w:val="20"/>
                <w:szCs w:val="20"/>
                <w:highlight w:val="yellow"/>
              </w:rPr>
            </w:pPr>
            <w:r w:rsidRPr="00D23713">
              <w:rPr>
                <w:rFonts w:ascii="Palatino Linotype" w:hAnsi="Palatino Linotype"/>
                <w:sz w:val="20"/>
                <w:szCs w:val="20"/>
              </w:rPr>
              <w:t>Are instruments operated and calibrated in accordance with SOPs? Are records of calibration maintained?</w:t>
            </w:r>
          </w:p>
        </w:tc>
      </w:tr>
      <w:tr w:rsidR="00017360" w:rsidRPr="00265F46" w14:paraId="50D8ADBA" w14:textId="77777777">
        <w:tc>
          <w:tcPr>
            <w:tcW w:w="8460" w:type="dxa"/>
            <w:gridSpan w:val="2"/>
          </w:tcPr>
          <w:p w14:paraId="08917F98" w14:textId="77777777" w:rsidR="00017360" w:rsidRPr="00D23713" w:rsidRDefault="00017360" w:rsidP="00017360">
            <w:pPr>
              <w:spacing w:before="90" w:after="54" w:line="200" w:lineRule="atLeast"/>
              <w:rPr>
                <w:rFonts w:ascii="Palatino Linotype" w:hAnsi="Palatino Linotype"/>
                <w:sz w:val="20"/>
                <w:szCs w:val="20"/>
              </w:rPr>
            </w:pPr>
            <w:r w:rsidRPr="00D23713">
              <w:rPr>
                <w:rFonts w:ascii="Palatino Linotype" w:hAnsi="Palatino Linotype"/>
                <w:sz w:val="20"/>
                <w:szCs w:val="20"/>
              </w:rPr>
              <w:t>Is equipment maintained according to written protocols? Are routine and non-routine maintenance procedures documented?</w:t>
            </w:r>
          </w:p>
        </w:tc>
      </w:tr>
      <w:tr w:rsidR="00017360" w:rsidRPr="00265F46" w14:paraId="0CFF4C3D" w14:textId="77777777">
        <w:tc>
          <w:tcPr>
            <w:tcW w:w="8460" w:type="dxa"/>
            <w:gridSpan w:val="2"/>
          </w:tcPr>
          <w:p w14:paraId="238DABAA" w14:textId="77777777" w:rsidR="00017360" w:rsidRPr="00D23713" w:rsidRDefault="00017360" w:rsidP="00017360">
            <w:pPr>
              <w:spacing w:before="90" w:after="54"/>
              <w:rPr>
                <w:rFonts w:ascii="Palatino Linotype" w:hAnsi="Palatino Linotype"/>
                <w:sz w:val="20"/>
                <w:szCs w:val="20"/>
              </w:rPr>
            </w:pPr>
            <w:r w:rsidRPr="00D23713">
              <w:rPr>
                <w:rFonts w:ascii="Palatino Linotype" w:hAnsi="Palatino Linotype"/>
                <w:sz w:val="20"/>
                <w:szCs w:val="20"/>
              </w:rPr>
              <w:t>Are samples being analyzed in conformance to the cited methods?</w:t>
            </w:r>
          </w:p>
        </w:tc>
      </w:tr>
      <w:tr w:rsidR="00017360" w:rsidRPr="00265F46" w14:paraId="1253B3FC" w14:textId="77777777">
        <w:tc>
          <w:tcPr>
            <w:tcW w:w="8460" w:type="dxa"/>
            <w:gridSpan w:val="2"/>
          </w:tcPr>
          <w:p w14:paraId="391C6B78" w14:textId="77777777" w:rsidR="00017360" w:rsidRPr="00D23713" w:rsidRDefault="00017360" w:rsidP="00017360">
            <w:pPr>
              <w:spacing w:before="90" w:after="54"/>
              <w:rPr>
                <w:rFonts w:ascii="Palatino Linotype" w:hAnsi="Palatino Linotype"/>
                <w:sz w:val="20"/>
                <w:szCs w:val="20"/>
              </w:rPr>
            </w:pPr>
            <w:r w:rsidRPr="00D23713">
              <w:rPr>
                <w:rFonts w:ascii="Palatino Linotype" w:hAnsi="Palatino Linotype"/>
                <w:sz w:val="20"/>
                <w:szCs w:val="20"/>
              </w:rPr>
              <w:t>Are QC samples and checks being performed at the frequencies stated in the cited methods?</w:t>
            </w:r>
          </w:p>
        </w:tc>
      </w:tr>
      <w:tr w:rsidR="00017360" w:rsidRPr="00265F46" w14:paraId="39EDAFAF" w14:textId="77777777">
        <w:tc>
          <w:tcPr>
            <w:tcW w:w="8460" w:type="dxa"/>
            <w:gridSpan w:val="2"/>
          </w:tcPr>
          <w:p w14:paraId="302C98C6" w14:textId="77777777" w:rsidR="00017360" w:rsidRPr="00D23713" w:rsidRDefault="00017360" w:rsidP="00D23713">
            <w:pPr>
              <w:spacing w:before="90" w:after="54"/>
              <w:rPr>
                <w:rFonts w:ascii="Palatino Linotype" w:hAnsi="Palatino Linotype"/>
                <w:sz w:val="20"/>
                <w:szCs w:val="20"/>
              </w:rPr>
            </w:pPr>
            <w:r w:rsidRPr="00D23713">
              <w:rPr>
                <w:rFonts w:ascii="Palatino Linotype" w:hAnsi="Palatino Linotype"/>
                <w:sz w:val="20"/>
                <w:szCs w:val="20"/>
              </w:rPr>
              <w:t>Are records complete, accurate, up-to-date, and in conformance to good recordkeeping procedures?</w:t>
            </w:r>
          </w:p>
        </w:tc>
      </w:tr>
      <w:tr w:rsidR="00017360" w:rsidRPr="00265F46" w14:paraId="49DE3A1B" w14:textId="77777777">
        <w:tc>
          <w:tcPr>
            <w:tcW w:w="8460" w:type="dxa"/>
            <w:gridSpan w:val="2"/>
          </w:tcPr>
          <w:p w14:paraId="6E79988D" w14:textId="77777777" w:rsidR="00017360" w:rsidRPr="00D23713" w:rsidRDefault="00017360" w:rsidP="00D23713">
            <w:pPr>
              <w:spacing w:before="90" w:after="54"/>
              <w:rPr>
                <w:rFonts w:ascii="Palatino Linotype" w:hAnsi="Palatino Linotype"/>
                <w:sz w:val="20"/>
                <w:szCs w:val="20"/>
              </w:rPr>
            </w:pPr>
            <w:r w:rsidRPr="00D23713">
              <w:rPr>
                <w:rFonts w:ascii="Palatino Linotype" w:hAnsi="Palatino Linotype"/>
                <w:sz w:val="20"/>
                <w:szCs w:val="20"/>
              </w:rPr>
              <w:t>How are project-specific requirements communicated to the bench level?</w:t>
            </w:r>
          </w:p>
        </w:tc>
      </w:tr>
      <w:tr w:rsidR="00017360" w:rsidRPr="00265F46" w14:paraId="47CB3607" w14:textId="77777777">
        <w:tc>
          <w:tcPr>
            <w:tcW w:w="8460" w:type="dxa"/>
            <w:gridSpan w:val="2"/>
          </w:tcPr>
          <w:p w14:paraId="6D67F266" w14:textId="77777777" w:rsidR="00017360" w:rsidRPr="00D23713" w:rsidRDefault="00017360" w:rsidP="00017360">
            <w:pPr>
              <w:spacing w:before="90" w:after="54"/>
              <w:rPr>
                <w:rFonts w:ascii="Palatino Linotype" w:hAnsi="Palatino Linotype"/>
                <w:sz w:val="20"/>
                <w:szCs w:val="20"/>
              </w:rPr>
            </w:pPr>
            <w:r w:rsidRPr="00D23713">
              <w:rPr>
                <w:rFonts w:ascii="Palatino Linotype" w:hAnsi="Palatino Linotype"/>
                <w:sz w:val="20"/>
                <w:szCs w:val="20"/>
              </w:rPr>
              <w:t>Review data reduction, review, and reporting processes.</w:t>
            </w:r>
          </w:p>
        </w:tc>
      </w:tr>
      <w:tr w:rsidR="00017360" w:rsidRPr="00265F46" w14:paraId="31A2D3A6" w14:textId="77777777">
        <w:tc>
          <w:tcPr>
            <w:tcW w:w="8460" w:type="dxa"/>
            <w:gridSpan w:val="2"/>
          </w:tcPr>
          <w:p w14:paraId="59E497DD" w14:textId="77777777" w:rsidR="00017360" w:rsidRPr="00D23713" w:rsidRDefault="00017360" w:rsidP="00017360">
            <w:pPr>
              <w:spacing w:before="90" w:after="54"/>
              <w:rPr>
                <w:rFonts w:ascii="Palatino Linotype" w:hAnsi="Palatino Linotype"/>
                <w:sz w:val="20"/>
                <w:szCs w:val="20"/>
              </w:rPr>
            </w:pPr>
            <w:r w:rsidRPr="00D23713">
              <w:rPr>
                <w:rFonts w:ascii="Palatino Linotype" w:hAnsi="Palatino Linotype"/>
                <w:sz w:val="20"/>
                <w:szCs w:val="20"/>
              </w:rPr>
              <w:t>Review data archival process (paper and electronic).</w:t>
            </w:r>
          </w:p>
        </w:tc>
      </w:tr>
      <w:tr w:rsidR="00017360" w:rsidRPr="00265F46" w14:paraId="2D57D63C" w14:textId="77777777">
        <w:tc>
          <w:tcPr>
            <w:tcW w:w="8460" w:type="dxa"/>
            <w:gridSpan w:val="2"/>
          </w:tcPr>
          <w:p w14:paraId="4E9E6364" w14:textId="77777777" w:rsidR="00017360" w:rsidRPr="00D23713" w:rsidRDefault="00017360" w:rsidP="00017360">
            <w:pPr>
              <w:spacing w:before="90" w:after="54"/>
              <w:rPr>
                <w:rFonts w:ascii="Palatino Linotype" w:hAnsi="Palatino Linotype"/>
                <w:sz w:val="20"/>
                <w:szCs w:val="20"/>
              </w:rPr>
            </w:pPr>
            <w:r w:rsidRPr="00D23713">
              <w:rPr>
                <w:rFonts w:ascii="Palatino Linotype" w:hAnsi="Palatino Linotype"/>
                <w:sz w:val="20"/>
                <w:szCs w:val="20"/>
              </w:rPr>
              <w:t>Review audit and corrective action program.</w:t>
            </w:r>
          </w:p>
        </w:tc>
      </w:tr>
      <w:tr w:rsidR="00017360" w:rsidRPr="00265F46" w14:paraId="4B9A6F68" w14:textId="77777777">
        <w:tc>
          <w:tcPr>
            <w:tcW w:w="8460" w:type="dxa"/>
            <w:gridSpan w:val="2"/>
          </w:tcPr>
          <w:p w14:paraId="1DC28CA6" w14:textId="77777777" w:rsidR="00017360" w:rsidRPr="00D23713" w:rsidRDefault="00017360" w:rsidP="00017360">
            <w:pPr>
              <w:spacing w:before="90" w:after="54"/>
              <w:rPr>
                <w:rFonts w:ascii="Palatino Linotype" w:hAnsi="Palatino Linotype"/>
                <w:sz w:val="20"/>
                <w:szCs w:val="20"/>
              </w:rPr>
            </w:pPr>
            <w:r w:rsidRPr="00D23713">
              <w:rPr>
                <w:rFonts w:ascii="Palatino Linotype" w:hAnsi="Palatino Linotype"/>
                <w:sz w:val="20"/>
                <w:szCs w:val="20"/>
              </w:rPr>
              <w:t>Additional Comments:</w:t>
            </w:r>
          </w:p>
        </w:tc>
      </w:tr>
      <w:tr w:rsidR="00D23713" w:rsidRPr="00265F46" w14:paraId="5D74E773" w14:textId="77777777">
        <w:tc>
          <w:tcPr>
            <w:tcW w:w="8460" w:type="dxa"/>
            <w:gridSpan w:val="2"/>
          </w:tcPr>
          <w:p w14:paraId="7EB0BDF9" w14:textId="77777777" w:rsidR="00D23713" w:rsidRPr="00D23713" w:rsidRDefault="00D23713" w:rsidP="00017360">
            <w:pPr>
              <w:spacing w:before="90" w:after="54"/>
              <w:rPr>
                <w:rFonts w:ascii="Palatino Linotype" w:hAnsi="Palatino Linotype"/>
                <w:sz w:val="20"/>
                <w:szCs w:val="20"/>
              </w:rPr>
            </w:pPr>
          </w:p>
        </w:tc>
      </w:tr>
      <w:tr w:rsidR="00D23713" w:rsidRPr="00265F46" w14:paraId="783ED422" w14:textId="77777777">
        <w:tc>
          <w:tcPr>
            <w:tcW w:w="8460" w:type="dxa"/>
            <w:gridSpan w:val="2"/>
          </w:tcPr>
          <w:p w14:paraId="68E0197E" w14:textId="77777777" w:rsidR="00D23713" w:rsidRPr="00D23713" w:rsidRDefault="00D23713" w:rsidP="00017360">
            <w:pPr>
              <w:spacing w:before="90" w:after="54"/>
              <w:rPr>
                <w:rFonts w:ascii="Palatino Linotype" w:hAnsi="Palatino Linotype"/>
                <w:sz w:val="20"/>
                <w:szCs w:val="20"/>
              </w:rPr>
            </w:pPr>
          </w:p>
        </w:tc>
      </w:tr>
      <w:tr w:rsidR="00017360" w:rsidRPr="00265F46" w14:paraId="2ACE9012" w14:textId="77777777">
        <w:tc>
          <w:tcPr>
            <w:tcW w:w="4230" w:type="dxa"/>
            <w:tcBorders>
              <w:bottom w:val="double" w:sz="4" w:space="0" w:color="000000"/>
            </w:tcBorders>
          </w:tcPr>
          <w:p w14:paraId="1D5D02A2" w14:textId="77777777" w:rsidR="00017360" w:rsidRPr="00D23713" w:rsidRDefault="00017360" w:rsidP="00017360">
            <w:pPr>
              <w:spacing w:before="90" w:after="54"/>
              <w:rPr>
                <w:rFonts w:ascii="Palatino Linotype" w:hAnsi="Palatino Linotype"/>
                <w:b/>
                <w:sz w:val="20"/>
                <w:szCs w:val="20"/>
              </w:rPr>
            </w:pPr>
            <w:r w:rsidRPr="00D23713">
              <w:rPr>
                <w:rFonts w:ascii="Palatino Linotype" w:hAnsi="Palatino Linotype"/>
                <w:b/>
                <w:sz w:val="20"/>
                <w:szCs w:val="20"/>
              </w:rPr>
              <w:t>Auditor:</w:t>
            </w:r>
          </w:p>
        </w:tc>
        <w:tc>
          <w:tcPr>
            <w:tcW w:w="4230" w:type="dxa"/>
            <w:tcBorders>
              <w:bottom w:val="double" w:sz="4" w:space="0" w:color="000000"/>
            </w:tcBorders>
          </w:tcPr>
          <w:p w14:paraId="143AB215" w14:textId="77777777" w:rsidR="00017360" w:rsidRPr="00D23713" w:rsidRDefault="00017360" w:rsidP="00017360">
            <w:pPr>
              <w:spacing w:before="90" w:after="54"/>
              <w:rPr>
                <w:rFonts w:ascii="Palatino Linotype" w:hAnsi="Palatino Linotype"/>
                <w:b/>
                <w:sz w:val="20"/>
                <w:szCs w:val="20"/>
              </w:rPr>
            </w:pPr>
            <w:r w:rsidRPr="00D23713">
              <w:rPr>
                <w:rFonts w:ascii="Palatino Linotype" w:hAnsi="Palatino Linotype"/>
                <w:b/>
                <w:sz w:val="20"/>
                <w:szCs w:val="20"/>
              </w:rPr>
              <w:t>Date:</w:t>
            </w:r>
          </w:p>
        </w:tc>
      </w:tr>
    </w:tbl>
    <w:p w14:paraId="5179BE1B" w14:textId="77777777" w:rsidR="00017360" w:rsidRPr="00265F46" w:rsidRDefault="00017360" w:rsidP="00AD4B29">
      <w:pPr>
        <w:rPr>
          <w:rFonts w:ascii="Palatino Linotype" w:hAnsi="Palatino Linotype"/>
          <w:highlight w:val="yellow"/>
        </w:rPr>
      </w:pPr>
      <w:r w:rsidRPr="00265F46">
        <w:rPr>
          <w:rFonts w:ascii="Palatino Linotype" w:hAnsi="Palatino Linotype"/>
          <w:highlight w:val="yellow"/>
        </w:rPr>
        <w:br w:type="page"/>
      </w:r>
      <w:bookmarkEnd w:id="321"/>
      <w:bookmarkEnd w:id="322"/>
    </w:p>
    <w:p w14:paraId="467EFB28" w14:textId="77777777" w:rsidR="00B21D70" w:rsidRPr="00AB6C57" w:rsidRDefault="00B21D70" w:rsidP="00017360">
      <w:pPr>
        <w:rPr>
          <w:rFonts w:ascii="Palatino Linotype" w:hAnsi="Palatino Linotype"/>
        </w:rPr>
      </w:pPr>
      <w:r w:rsidRPr="00D51812">
        <w:rPr>
          <w:rFonts w:ascii="Palatino Linotype" w:hAnsi="Palatino Linotype"/>
        </w:rPr>
        <w:lastRenderedPageBreak/>
        <w:t xml:space="preserve">Corrective actions may result from planned audits or from unanticipated events that occur during the course of the project. Significant events that result in deviations from this QAPP will be recorded through </w:t>
      </w:r>
      <w:r w:rsidR="00D51812" w:rsidRPr="00D51812">
        <w:rPr>
          <w:rFonts w:ascii="Palatino Linotype" w:hAnsi="Palatino Linotype"/>
        </w:rPr>
        <w:t>the</w:t>
      </w:r>
      <w:r w:rsidR="00D51812">
        <w:rPr>
          <w:rFonts w:ascii="Palatino Linotype" w:hAnsi="Palatino Linotype"/>
        </w:rPr>
        <w:t xml:space="preserve"> "Extraordinary Event/Nonconformity</w:t>
      </w:r>
      <w:r w:rsidR="00D51812" w:rsidRPr="00D51812">
        <w:rPr>
          <w:rFonts w:ascii="Palatino Linotype" w:hAnsi="Palatino Linotype"/>
        </w:rPr>
        <w:t>" (EE</w:t>
      </w:r>
      <w:r w:rsidR="00D51812">
        <w:rPr>
          <w:rFonts w:ascii="Palatino Linotype" w:hAnsi="Palatino Linotype"/>
        </w:rPr>
        <w:t>/N</w:t>
      </w:r>
      <w:r w:rsidRPr="00D51812">
        <w:rPr>
          <w:rFonts w:ascii="Palatino Linotype" w:hAnsi="Palatino Linotype"/>
        </w:rPr>
        <w:t xml:space="preserve">C) reporting process. The appropriate corrective actions to address any such events will be assessed by </w:t>
      </w:r>
      <w:r w:rsidR="00D51812" w:rsidRPr="00D51812">
        <w:rPr>
          <w:rFonts w:ascii="Palatino Linotype" w:hAnsi="Palatino Linotype"/>
        </w:rPr>
        <w:t>the QA Manager</w:t>
      </w:r>
      <w:r w:rsidRPr="00D51812">
        <w:rPr>
          <w:rFonts w:ascii="Palatino Linotype" w:hAnsi="Palatino Linotype"/>
        </w:rPr>
        <w:t xml:space="preserve"> in consultation with </w:t>
      </w:r>
      <w:r w:rsidR="00D51812" w:rsidRPr="00D51812">
        <w:rPr>
          <w:rFonts w:ascii="Palatino Linotype" w:hAnsi="Palatino Linotype"/>
        </w:rPr>
        <w:t>the Project Manager</w:t>
      </w:r>
      <w:r w:rsidRPr="00D51812">
        <w:rPr>
          <w:rFonts w:ascii="Palatino Linotype" w:hAnsi="Palatino Linotype"/>
        </w:rPr>
        <w:t xml:space="preserve"> and with </w:t>
      </w:r>
      <w:r w:rsidR="00D51812" w:rsidRPr="00D51812">
        <w:rPr>
          <w:rFonts w:ascii="Palatino Linotype" w:hAnsi="Palatino Linotype"/>
        </w:rPr>
        <w:t>the Town(s)</w:t>
      </w:r>
      <w:r w:rsidRPr="00D51812">
        <w:rPr>
          <w:rFonts w:ascii="Palatino Linotype" w:hAnsi="Palatino Linotype"/>
        </w:rPr>
        <w:t xml:space="preserve">. </w:t>
      </w:r>
      <w:r w:rsidR="00D51812" w:rsidRPr="00D51812">
        <w:rPr>
          <w:rFonts w:ascii="Palatino Linotype" w:hAnsi="Palatino Linotype"/>
        </w:rPr>
        <w:t>The QA Manager</w:t>
      </w:r>
      <w:r w:rsidRPr="00D51812">
        <w:rPr>
          <w:rFonts w:ascii="Palatino Linotype" w:hAnsi="Palatino Linotype"/>
        </w:rPr>
        <w:t xml:space="preserve"> will generate and/or review all corrective actions required during the project and monitor their effectiveness in meeting project quality objectives.  </w:t>
      </w:r>
      <w:r w:rsidR="00D51812" w:rsidRPr="00D51812">
        <w:rPr>
          <w:rFonts w:ascii="Palatino Linotype" w:hAnsi="Palatino Linotype"/>
        </w:rPr>
        <w:t>The Project Manager</w:t>
      </w:r>
      <w:r w:rsidRPr="00D51812">
        <w:rPr>
          <w:rFonts w:ascii="Palatino Linotype" w:hAnsi="Palatino Linotype"/>
        </w:rPr>
        <w:t xml:space="preserve"> will review these issues on a </w:t>
      </w:r>
      <w:r w:rsidR="00D51812">
        <w:rPr>
          <w:rFonts w:ascii="Palatino Linotype" w:hAnsi="Palatino Linotype"/>
        </w:rPr>
        <w:t>regular</w:t>
      </w:r>
      <w:r w:rsidRPr="00D51812">
        <w:rPr>
          <w:rFonts w:ascii="Palatino Linotype" w:hAnsi="Palatino Linotype"/>
        </w:rPr>
        <w:t xml:space="preserve"> basis, but the QA </w:t>
      </w:r>
      <w:r w:rsidR="00D51812" w:rsidRPr="00AB6C57">
        <w:rPr>
          <w:rFonts w:ascii="Palatino Linotype" w:hAnsi="Palatino Linotype"/>
        </w:rPr>
        <w:t>Manager</w:t>
      </w:r>
      <w:r w:rsidRPr="00AB6C57">
        <w:rPr>
          <w:rFonts w:ascii="Palatino Linotype" w:hAnsi="Palatino Linotype"/>
        </w:rPr>
        <w:t xml:space="preserve"> will bring serious issues to </w:t>
      </w:r>
      <w:r w:rsidR="00D51812" w:rsidRPr="00AB6C57">
        <w:rPr>
          <w:rFonts w:ascii="Palatino Linotype" w:hAnsi="Palatino Linotype"/>
        </w:rPr>
        <w:t>the Project Manager’s</w:t>
      </w:r>
      <w:r w:rsidRPr="00AB6C57">
        <w:rPr>
          <w:rFonts w:ascii="Palatino Linotype" w:hAnsi="Palatino Linotype"/>
        </w:rPr>
        <w:t xml:space="preserve"> attention immediately.  </w:t>
      </w:r>
      <w:r w:rsidR="00D51812" w:rsidRPr="00AB6C57">
        <w:rPr>
          <w:rFonts w:ascii="Palatino Linotype" w:hAnsi="Palatino Linotype"/>
        </w:rPr>
        <w:t xml:space="preserve">The Project Manager </w:t>
      </w:r>
      <w:r w:rsidRPr="00AB6C57">
        <w:rPr>
          <w:rFonts w:ascii="Palatino Linotype" w:hAnsi="Palatino Linotype"/>
        </w:rPr>
        <w:t xml:space="preserve">will report </w:t>
      </w:r>
      <w:r w:rsidR="00AB6C57" w:rsidRPr="00AB6C57">
        <w:rPr>
          <w:rFonts w:ascii="Palatino Linotype" w:hAnsi="Palatino Linotype"/>
        </w:rPr>
        <w:t xml:space="preserve">any </w:t>
      </w:r>
      <w:r w:rsidRPr="00AB6C57">
        <w:rPr>
          <w:rFonts w:ascii="Palatino Linotype" w:hAnsi="Palatino Linotype"/>
        </w:rPr>
        <w:t xml:space="preserve">corrective actions to </w:t>
      </w:r>
      <w:r w:rsidR="00AB6C57" w:rsidRPr="00AB6C57">
        <w:rPr>
          <w:rFonts w:ascii="Palatino Linotype" w:hAnsi="Palatino Linotype"/>
        </w:rPr>
        <w:t>the Town(s)</w:t>
      </w:r>
      <w:r w:rsidRPr="00AB6C57">
        <w:rPr>
          <w:rFonts w:ascii="Palatino Linotype" w:hAnsi="Palatino Linotype"/>
        </w:rPr>
        <w:t xml:space="preserve"> in</w:t>
      </w:r>
      <w:r w:rsidR="00B2761E">
        <w:rPr>
          <w:rFonts w:ascii="Palatino Linotype" w:hAnsi="Palatino Linotype"/>
        </w:rPr>
        <w:t xml:space="preserve"> project</w:t>
      </w:r>
      <w:r w:rsidRPr="00AB6C57">
        <w:rPr>
          <w:rFonts w:ascii="Palatino Linotype" w:hAnsi="Palatino Linotype"/>
        </w:rPr>
        <w:t xml:space="preserve"> </w:t>
      </w:r>
      <w:r w:rsidR="00AB6C57">
        <w:rPr>
          <w:rFonts w:ascii="Palatino Linotype" w:hAnsi="Palatino Linotype"/>
        </w:rPr>
        <w:t>QA/QC Corrective Action Log</w:t>
      </w:r>
      <w:r w:rsidRPr="00AB6C57">
        <w:rPr>
          <w:rFonts w:ascii="Palatino Linotype" w:hAnsi="Palatino Linotype"/>
        </w:rPr>
        <w:t>.</w:t>
      </w:r>
      <w:r w:rsidR="00D30D42">
        <w:rPr>
          <w:rFonts w:ascii="Palatino Linotype" w:hAnsi="Palatino Linotype"/>
        </w:rPr>
        <w:t xml:space="preserve">  A copy of the QA/QC Corrective Action Log will be provide to MassDEP with the Synthesis Report.</w:t>
      </w:r>
    </w:p>
    <w:p w14:paraId="10761636" w14:textId="77777777" w:rsidR="00017360" w:rsidRPr="00705457" w:rsidRDefault="00017360" w:rsidP="00017360">
      <w:pPr>
        <w:rPr>
          <w:rFonts w:ascii="Palatino Linotype" w:hAnsi="Palatino Linotype"/>
        </w:rPr>
      </w:pPr>
    </w:p>
    <w:p w14:paraId="1D3EBF94" w14:textId="77777777" w:rsidR="00017360" w:rsidRPr="00DA0FBF" w:rsidRDefault="00017360" w:rsidP="00017360">
      <w:pPr>
        <w:tabs>
          <w:tab w:val="left" w:pos="-720"/>
        </w:tabs>
        <w:rPr>
          <w:rFonts w:ascii="Palatino Linotype" w:hAnsi="Palatino Linotype"/>
        </w:rPr>
      </w:pPr>
      <w:r w:rsidRPr="00705457">
        <w:rPr>
          <w:rFonts w:ascii="Palatino Linotype" w:hAnsi="Palatino Linotype"/>
        </w:rPr>
        <w:t xml:space="preserve">Corrective action is the process of identifying, recommending, approving, and implementing measures to counter unacceptable procedures or out-of-limit QC performance that can affect data quality. Corrective action can occur during field activities, laboratory analyses, data validation, and data assessment. All corrective action proposed and implemented should be documented in the QA reports to </w:t>
      </w:r>
      <w:r w:rsidR="00705457" w:rsidRPr="00705457">
        <w:rPr>
          <w:rFonts w:ascii="Palatino Linotype" w:hAnsi="Palatino Linotype"/>
        </w:rPr>
        <w:t xml:space="preserve">project </w:t>
      </w:r>
      <w:r w:rsidRPr="00705457">
        <w:rPr>
          <w:rFonts w:ascii="Palatino Linotype" w:hAnsi="Palatino Linotype"/>
        </w:rPr>
        <w:t xml:space="preserve">management (Section C2). Corrective action should only be </w:t>
      </w:r>
      <w:r w:rsidRPr="00DA0FBF">
        <w:rPr>
          <w:rFonts w:ascii="Palatino Linotype" w:hAnsi="Palatino Linotype"/>
        </w:rPr>
        <w:t xml:space="preserve">implemented after </w:t>
      </w:r>
      <w:r w:rsidR="00093551">
        <w:rPr>
          <w:rFonts w:ascii="Palatino Linotype" w:hAnsi="Palatino Linotype"/>
        </w:rPr>
        <w:t>approval by the Program Manager</w:t>
      </w:r>
      <w:r w:rsidRPr="00DA0FBF">
        <w:rPr>
          <w:rFonts w:ascii="Palatino Linotype" w:hAnsi="Palatino Linotype"/>
        </w:rPr>
        <w:t xml:space="preserve"> or </w:t>
      </w:r>
      <w:r w:rsidR="00093551">
        <w:rPr>
          <w:rFonts w:ascii="Palatino Linotype" w:hAnsi="Palatino Linotype"/>
        </w:rPr>
        <w:t>a</w:t>
      </w:r>
      <w:r w:rsidRPr="00DA0FBF">
        <w:rPr>
          <w:rFonts w:ascii="Palatino Linotype" w:hAnsi="Palatino Linotype"/>
        </w:rPr>
        <w:t xml:space="preserve"> designee. </w:t>
      </w:r>
    </w:p>
    <w:p w14:paraId="0B485FD2" w14:textId="77777777" w:rsidR="00017360" w:rsidRPr="00DA0FBF" w:rsidRDefault="00017360" w:rsidP="00017360">
      <w:pPr>
        <w:tabs>
          <w:tab w:val="left" w:pos="-720"/>
        </w:tabs>
        <w:rPr>
          <w:rFonts w:ascii="Palatino Linotype" w:hAnsi="Palatino Linotype"/>
        </w:rPr>
      </w:pPr>
    </w:p>
    <w:p w14:paraId="7290A09A" w14:textId="77777777" w:rsidR="0082507E" w:rsidRPr="00DA0FBF" w:rsidRDefault="00017360" w:rsidP="00A20F10">
      <w:pPr>
        <w:pStyle w:val="Heading4"/>
        <w:numPr>
          <w:ilvl w:val="3"/>
          <w:numId w:val="21"/>
        </w:numPr>
        <w:rPr>
          <w:rFonts w:ascii="Palatino Linotype" w:hAnsi="Palatino Linotype"/>
        </w:rPr>
      </w:pPr>
      <w:bookmarkStart w:id="323" w:name="_Toc11938177"/>
      <w:r w:rsidRPr="00DA0FBF">
        <w:rPr>
          <w:rFonts w:ascii="Palatino Linotype" w:hAnsi="Palatino Linotype"/>
        </w:rPr>
        <w:t>Field Corrective Action</w:t>
      </w:r>
      <w:bookmarkEnd w:id="323"/>
    </w:p>
    <w:p w14:paraId="316E1F52" w14:textId="77777777" w:rsidR="00017360" w:rsidRPr="004E5019" w:rsidRDefault="00017360" w:rsidP="00017360">
      <w:pPr>
        <w:rPr>
          <w:rFonts w:ascii="Palatino Linotype" w:hAnsi="Palatino Linotype"/>
        </w:rPr>
      </w:pPr>
      <w:r w:rsidRPr="00DA0FBF">
        <w:rPr>
          <w:rFonts w:ascii="Palatino Linotype" w:hAnsi="Palatino Linotype"/>
        </w:rPr>
        <w:t>Corrective action in the field may be needed when the sample frequency is changed (</w:t>
      </w:r>
      <w:r w:rsidRPr="00DA0FBF">
        <w:rPr>
          <w:rFonts w:ascii="Palatino Linotype" w:hAnsi="Palatino Linotype"/>
          <w:i/>
        </w:rPr>
        <w:t>i.e</w:t>
      </w:r>
      <w:r w:rsidRPr="00DA0FBF">
        <w:rPr>
          <w:rFonts w:ascii="Palatino Linotype" w:hAnsi="Palatino Linotype"/>
        </w:rPr>
        <w:t xml:space="preserve">., more/fewer samples, sample locations other than those </w:t>
      </w:r>
      <w:r w:rsidRPr="004E5019">
        <w:rPr>
          <w:rFonts w:ascii="Palatino Linotype" w:hAnsi="Palatino Linotype"/>
        </w:rPr>
        <w:t xml:space="preserve">specified in the </w:t>
      </w:r>
      <w:r w:rsidR="00DA0FBF" w:rsidRPr="004E5019">
        <w:rPr>
          <w:rFonts w:ascii="Palatino Linotype" w:hAnsi="Palatino Linotype"/>
        </w:rPr>
        <w:t>Embayment Specific Study Plan</w:t>
      </w:r>
      <w:r w:rsidRPr="004E5019">
        <w:rPr>
          <w:rFonts w:ascii="Palatino Linotype" w:hAnsi="Palatino Linotype"/>
        </w:rPr>
        <w:t xml:space="preserve">), or when sampling procedures and/or field analytical procedures require modification due to unexpected conditions. The </w:t>
      </w:r>
      <w:r w:rsidR="00DA0FBF" w:rsidRPr="004E5019">
        <w:rPr>
          <w:rFonts w:ascii="Palatino Linotype" w:hAnsi="Palatino Linotype"/>
        </w:rPr>
        <w:t>survey crew</w:t>
      </w:r>
      <w:r w:rsidRPr="004E5019">
        <w:rPr>
          <w:rFonts w:ascii="Palatino Linotype" w:hAnsi="Palatino Linotype"/>
        </w:rPr>
        <w:t xml:space="preserve"> may identify the need for corrective action. The </w:t>
      </w:r>
      <w:r w:rsidR="00DA0FBF" w:rsidRPr="004E5019">
        <w:rPr>
          <w:rFonts w:ascii="Palatino Linotype" w:hAnsi="Palatino Linotype"/>
        </w:rPr>
        <w:t>Project Manager</w:t>
      </w:r>
      <w:r w:rsidRPr="004E5019">
        <w:rPr>
          <w:rFonts w:ascii="Palatino Linotype" w:hAnsi="Palatino Linotype"/>
        </w:rPr>
        <w:t xml:space="preserve"> and QA </w:t>
      </w:r>
      <w:r w:rsidR="00DA0FBF" w:rsidRPr="004E5019">
        <w:rPr>
          <w:rFonts w:ascii="Palatino Linotype" w:hAnsi="Palatino Linotype"/>
        </w:rPr>
        <w:t xml:space="preserve">Manager </w:t>
      </w:r>
      <w:r w:rsidRPr="004E5019">
        <w:rPr>
          <w:rFonts w:ascii="Palatino Linotype" w:hAnsi="Palatino Linotype"/>
        </w:rPr>
        <w:t xml:space="preserve">will approve the corrective measure. The Chief Scientist will ensure that the </w:t>
      </w:r>
      <w:r w:rsidR="00DA0FBF" w:rsidRPr="004E5019">
        <w:rPr>
          <w:rFonts w:ascii="Palatino Linotype" w:hAnsi="Palatino Linotype"/>
        </w:rPr>
        <w:t xml:space="preserve">survey crew </w:t>
      </w:r>
      <w:r w:rsidRPr="004E5019">
        <w:rPr>
          <w:rFonts w:ascii="Palatino Linotype" w:hAnsi="Palatino Linotype"/>
        </w:rPr>
        <w:t xml:space="preserve">implements the corrective action.  </w:t>
      </w:r>
    </w:p>
    <w:p w14:paraId="68B44B80" w14:textId="77777777" w:rsidR="00017360" w:rsidRPr="004E5019" w:rsidRDefault="00017360" w:rsidP="00017360">
      <w:pPr>
        <w:rPr>
          <w:rFonts w:ascii="Palatino Linotype" w:hAnsi="Palatino Linotype"/>
        </w:rPr>
      </w:pPr>
    </w:p>
    <w:p w14:paraId="67C16EF9" w14:textId="77777777" w:rsidR="00017360" w:rsidRPr="001C02AD" w:rsidRDefault="00017360" w:rsidP="00017360">
      <w:pPr>
        <w:tabs>
          <w:tab w:val="left" w:pos="-1440"/>
          <w:tab w:val="left" w:pos="-720"/>
        </w:tabs>
        <w:rPr>
          <w:rFonts w:ascii="Palatino Linotype" w:hAnsi="Palatino Linotype"/>
        </w:rPr>
      </w:pPr>
      <w:r w:rsidRPr="004E5019">
        <w:rPr>
          <w:rFonts w:ascii="Palatino Linotype" w:hAnsi="Palatino Linotype"/>
        </w:rPr>
        <w:t xml:space="preserve">Corrective action resulting from internal field audits will be implemented immediately if data may be adversely affected due to unapproved or improper use of approved methods. The QA auditor will identify deficiencies and recommend corrective action to the Chief Scientist. The Chief Scientist and </w:t>
      </w:r>
      <w:r w:rsidR="004E5019" w:rsidRPr="004E5019">
        <w:rPr>
          <w:rFonts w:ascii="Palatino Linotype" w:hAnsi="Palatino Linotype"/>
        </w:rPr>
        <w:t xml:space="preserve">survey crew </w:t>
      </w:r>
      <w:r w:rsidRPr="004E5019">
        <w:rPr>
          <w:rFonts w:ascii="Palatino Linotype" w:hAnsi="Palatino Linotype"/>
        </w:rPr>
        <w:t xml:space="preserve">will </w:t>
      </w:r>
      <w:r w:rsidRPr="001C02AD">
        <w:rPr>
          <w:rFonts w:ascii="Palatino Linotype" w:hAnsi="Palatino Linotype"/>
        </w:rPr>
        <w:t>perform implementation of corrective actions. Corrective action will be documented in QA reports to project management (Section C2).</w:t>
      </w:r>
    </w:p>
    <w:p w14:paraId="02CB41DE" w14:textId="77777777" w:rsidR="00017360" w:rsidRPr="001C02AD" w:rsidRDefault="00017360" w:rsidP="00017360">
      <w:pPr>
        <w:tabs>
          <w:tab w:val="left" w:pos="-1440"/>
          <w:tab w:val="left" w:pos="-720"/>
        </w:tabs>
        <w:rPr>
          <w:rFonts w:ascii="Palatino Linotype" w:hAnsi="Palatino Linotype"/>
        </w:rPr>
      </w:pPr>
    </w:p>
    <w:p w14:paraId="4AAA9B58" w14:textId="77777777" w:rsidR="00017360" w:rsidRPr="001C02AD" w:rsidRDefault="00017360" w:rsidP="00017360">
      <w:pPr>
        <w:tabs>
          <w:tab w:val="left" w:pos="-1440"/>
          <w:tab w:val="left" w:pos="-720"/>
        </w:tabs>
        <w:spacing w:after="60"/>
        <w:rPr>
          <w:rFonts w:ascii="Palatino Linotype" w:hAnsi="Palatino Linotype"/>
          <w:szCs w:val="22"/>
        </w:rPr>
      </w:pPr>
      <w:r w:rsidRPr="001C02AD">
        <w:rPr>
          <w:rFonts w:ascii="Palatino Linotype" w:hAnsi="Palatino Linotype"/>
          <w:szCs w:val="22"/>
        </w:rPr>
        <w:t>Corrective actions will be implemented and documented as follows</w:t>
      </w:r>
      <w:r w:rsidR="00B21D70" w:rsidRPr="001C02AD">
        <w:rPr>
          <w:rFonts w:ascii="Palatino Linotype" w:hAnsi="Palatino Linotype"/>
          <w:szCs w:val="22"/>
        </w:rPr>
        <w:t>:</w:t>
      </w:r>
      <w:r w:rsidRPr="001C02AD">
        <w:rPr>
          <w:rFonts w:ascii="Palatino Linotype" w:hAnsi="Palatino Linotype"/>
          <w:szCs w:val="22"/>
        </w:rPr>
        <w:t xml:space="preserve"> </w:t>
      </w:r>
    </w:p>
    <w:p w14:paraId="0E165392" w14:textId="77777777" w:rsidR="00017360" w:rsidRPr="001C02AD" w:rsidRDefault="00017360" w:rsidP="00017360">
      <w:pPr>
        <w:pStyle w:val="BulletLast"/>
        <w:spacing w:after="60" w:line="240" w:lineRule="auto"/>
        <w:jc w:val="left"/>
        <w:rPr>
          <w:rFonts w:ascii="Palatino Linotype" w:hAnsi="Palatino Linotype"/>
          <w:sz w:val="22"/>
          <w:szCs w:val="22"/>
        </w:rPr>
      </w:pPr>
      <w:r w:rsidRPr="001C02AD">
        <w:rPr>
          <w:rFonts w:ascii="Palatino Linotype" w:hAnsi="Palatino Linotype"/>
          <w:sz w:val="22"/>
          <w:szCs w:val="22"/>
        </w:rPr>
        <w:t>A description of the circumstances that initiated the corrective action</w:t>
      </w:r>
    </w:p>
    <w:p w14:paraId="0990AEEE" w14:textId="77777777" w:rsidR="00017360" w:rsidRPr="001C02AD" w:rsidRDefault="00017360" w:rsidP="00017360">
      <w:pPr>
        <w:pStyle w:val="BulletLast"/>
        <w:spacing w:after="60" w:line="240" w:lineRule="auto"/>
        <w:jc w:val="left"/>
        <w:rPr>
          <w:rFonts w:ascii="Palatino Linotype" w:hAnsi="Palatino Linotype"/>
          <w:sz w:val="22"/>
          <w:szCs w:val="22"/>
        </w:rPr>
      </w:pPr>
      <w:r w:rsidRPr="001C02AD">
        <w:rPr>
          <w:rFonts w:ascii="Palatino Linotype" w:hAnsi="Palatino Linotype"/>
          <w:sz w:val="22"/>
          <w:szCs w:val="22"/>
        </w:rPr>
        <w:t>The action taken in response</w:t>
      </w:r>
    </w:p>
    <w:p w14:paraId="0E939E5B" w14:textId="77777777" w:rsidR="00017360" w:rsidRPr="001C02AD" w:rsidRDefault="00017360" w:rsidP="00017360">
      <w:pPr>
        <w:pStyle w:val="BulletLast"/>
        <w:spacing w:after="60" w:line="240" w:lineRule="auto"/>
        <w:jc w:val="left"/>
        <w:rPr>
          <w:rFonts w:ascii="Palatino Linotype" w:hAnsi="Palatino Linotype"/>
          <w:sz w:val="22"/>
          <w:szCs w:val="22"/>
        </w:rPr>
      </w:pPr>
      <w:r w:rsidRPr="001C02AD">
        <w:rPr>
          <w:rFonts w:ascii="Palatino Linotype" w:hAnsi="Palatino Linotype"/>
          <w:sz w:val="22"/>
          <w:szCs w:val="22"/>
        </w:rPr>
        <w:t>The final resolution</w:t>
      </w:r>
    </w:p>
    <w:p w14:paraId="502EBDE2" w14:textId="77777777" w:rsidR="00017360" w:rsidRPr="001C02AD" w:rsidRDefault="00017360" w:rsidP="00017360">
      <w:pPr>
        <w:pStyle w:val="BulletLast"/>
        <w:spacing w:after="60" w:line="240" w:lineRule="auto"/>
        <w:jc w:val="left"/>
        <w:rPr>
          <w:rFonts w:ascii="Palatino Linotype" w:hAnsi="Palatino Linotype"/>
          <w:sz w:val="22"/>
          <w:szCs w:val="22"/>
        </w:rPr>
      </w:pPr>
      <w:r w:rsidRPr="001C02AD">
        <w:rPr>
          <w:rFonts w:ascii="Palatino Linotype" w:hAnsi="Palatino Linotype"/>
          <w:sz w:val="22"/>
          <w:szCs w:val="22"/>
        </w:rPr>
        <w:t>Any necessary approvals</w:t>
      </w:r>
    </w:p>
    <w:p w14:paraId="2C37631D" w14:textId="77777777" w:rsidR="00017360" w:rsidRPr="001C02AD" w:rsidRDefault="00017360" w:rsidP="00017360">
      <w:pPr>
        <w:pStyle w:val="BulletLast"/>
        <w:spacing w:after="0" w:line="240" w:lineRule="auto"/>
        <w:jc w:val="left"/>
        <w:rPr>
          <w:rFonts w:ascii="Palatino Linotype" w:hAnsi="Palatino Linotype"/>
          <w:sz w:val="22"/>
          <w:szCs w:val="22"/>
        </w:rPr>
      </w:pPr>
      <w:r w:rsidRPr="001C02AD">
        <w:rPr>
          <w:rFonts w:ascii="Palatino Linotype" w:hAnsi="Palatino Linotype"/>
          <w:sz w:val="22"/>
          <w:szCs w:val="22"/>
        </w:rPr>
        <w:t>Effectiveness of corrective action</w:t>
      </w:r>
    </w:p>
    <w:p w14:paraId="63E22B78" w14:textId="77777777" w:rsidR="00017360" w:rsidRPr="001C02AD" w:rsidRDefault="00017360" w:rsidP="00017360">
      <w:pPr>
        <w:pStyle w:val="BulletLast"/>
        <w:numPr>
          <w:ilvl w:val="0"/>
          <w:numId w:val="0"/>
        </w:numPr>
        <w:spacing w:after="0" w:line="240" w:lineRule="auto"/>
        <w:jc w:val="left"/>
        <w:rPr>
          <w:rFonts w:ascii="Palatino Linotype" w:hAnsi="Palatino Linotype"/>
          <w:sz w:val="22"/>
          <w:szCs w:val="22"/>
        </w:rPr>
      </w:pPr>
    </w:p>
    <w:p w14:paraId="76AA95EC" w14:textId="77777777" w:rsidR="00017360" w:rsidRPr="001C02AD" w:rsidRDefault="00017360" w:rsidP="00017360">
      <w:pPr>
        <w:tabs>
          <w:tab w:val="left" w:pos="-1440"/>
          <w:tab w:val="left" w:pos="-720"/>
        </w:tabs>
        <w:spacing w:before="60"/>
        <w:rPr>
          <w:rFonts w:ascii="Palatino Linotype" w:hAnsi="Palatino Linotype"/>
        </w:rPr>
      </w:pPr>
      <w:r w:rsidRPr="001C02AD">
        <w:rPr>
          <w:rFonts w:ascii="Palatino Linotype" w:hAnsi="Palatino Linotype"/>
          <w:szCs w:val="22"/>
        </w:rPr>
        <w:lastRenderedPageBreak/>
        <w:t xml:space="preserve">No staff member will initiate corrective action without prior communication of findings through the proper channels. </w:t>
      </w:r>
      <w:r w:rsidRPr="001C02AD">
        <w:rPr>
          <w:rFonts w:ascii="Palatino Linotype" w:hAnsi="Palatino Linotype"/>
        </w:rPr>
        <w:t xml:space="preserve">If at any time a corrective action issue which directly impacts the project DQOs is identified, the </w:t>
      </w:r>
      <w:r w:rsidR="001C02AD" w:rsidRPr="001C02AD">
        <w:rPr>
          <w:rFonts w:ascii="Palatino Linotype" w:hAnsi="Palatino Linotype"/>
        </w:rPr>
        <w:t xml:space="preserve">Project Manager </w:t>
      </w:r>
      <w:r w:rsidRPr="001C02AD">
        <w:rPr>
          <w:rFonts w:ascii="Palatino Linotype" w:hAnsi="Palatino Linotype"/>
        </w:rPr>
        <w:t>will be notified.</w:t>
      </w:r>
    </w:p>
    <w:p w14:paraId="09467E31" w14:textId="77777777" w:rsidR="00017360" w:rsidRPr="00FD7F3D" w:rsidRDefault="00017360" w:rsidP="00017360">
      <w:pPr>
        <w:tabs>
          <w:tab w:val="left" w:pos="-1440"/>
          <w:tab w:val="left" w:pos="-720"/>
        </w:tabs>
        <w:spacing w:before="60"/>
        <w:rPr>
          <w:rFonts w:ascii="Palatino Linotype" w:hAnsi="Palatino Linotype"/>
        </w:rPr>
      </w:pPr>
    </w:p>
    <w:p w14:paraId="7063D03A" w14:textId="77777777" w:rsidR="0082507E" w:rsidRPr="00FD7F3D" w:rsidRDefault="00017360" w:rsidP="00A20F10">
      <w:pPr>
        <w:pStyle w:val="Heading4"/>
        <w:numPr>
          <w:ilvl w:val="3"/>
          <w:numId w:val="21"/>
        </w:numPr>
        <w:rPr>
          <w:rFonts w:ascii="Palatino Linotype" w:hAnsi="Palatino Linotype"/>
        </w:rPr>
      </w:pPr>
      <w:bookmarkStart w:id="324" w:name="_Toc11938178"/>
      <w:r w:rsidRPr="00FD7F3D">
        <w:rPr>
          <w:rFonts w:ascii="Palatino Linotype" w:hAnsi="Palatino Linotype"/>
        </w:rPr>
        <w:t>Laboratory Corrective Action</w:t>
      </w:r>
      <w:bookmarkEnd w:id="324"/>
    </w:p>
    <w:p w14:paraId="40382447" w14:textId="77777777" w:rsidR="00017360" w:rsidRPr="002C290D" w:rsidRDefault="00017360" w:rsidP="00017360">
      <w:pPr>
        <w:rPr>
          <w:rFonts w:ascii="Palatino Linotype" w:hAnsi="Palatino Linotype"/>
        </w:rPr>
      </w:pPr>
      <w:r w:rsidRPr="00FD7F3D">
        <w:rPr>
          <w:rFonts w:ascii="Palatino Linotype" w:hAnsi="Palatino Linotype"/>
        </w:rPr>
        <w:t xml:space="preserve">Corrective action in the laboratory is specified in laboratory SOPs and may occur prior to, during, and after initial analyses. Conditions, such as broken sample containers, may be identified during sample log-in or analysis. Following consultation with laboratory analysts and supervisory personnel, it may be necessary for the QA Manager to approve the implementation of a corrective action. If the problem makes it impossible to achieve project objectives, the </w:t>
      </w:r>
      <w:r w:rsidR="00FD7F3D" w:rsidRPr="00FD7F3D">
        <w:rPr>
          <w:rFonts w:ascii="Palatino Linotype" w:hAnsi="Palatino Linotype"/>
        </w:rPr>
        <w:t>l</w:t>
      </w:r>
      <w:r w:rsidRPr="00FD7F3D">
        <w:rPr>
          <w:rFonts w:ascii="Palatino Linotype" w:hAnsi="Palatino Linotype"/>
        </w:rPr>
        <w:t xml:space="preserve">aboratory </w:t>
      </w:r>
      <w:r w:rsidR="00FD7F3D" w:rsidRPr="00FD7F3D">
        <w:rPr>
          <w:rFonts w:ascii="Palatino Linotype" w:hAnsi="Palatino Linotype"/>
        </w:rPr>
        <w:t>m</w:t>
      </w:r>
      <w:r w:rsidRPr="00FD7F3D">
        <w:rPr>
          <w:rFonts w:ascii="Palatino Linotype" w:hAnsi="Palatino Linotype"/>
        </w:rPr>
        <w:t xml:space="preserve">anager will be notified, who will in </w:t>
      </w:r>
      <w:r w:rsidRPr="00FD7F3D">
        <w:rPr>
          <w:rFonts w:ascii="Palatino Linotype" w:hAnsi="Palatino Linotype"/>
          <w:szCs w:val="22"/>
        </w:rPr>
        <w:t>turn notify the Pro</w:t>
      </w:r>
      <w:r w:rsidR="00FD7F3D" w:rsidRPr="00FD7F3D">
        <w:rPr>
          <w:rFonts w:ascii="Palatino Linotype" w:hAnsi="Palatino Linotype"/>
          <w:szCs w:val="22"/>
        </w:rPr>
        <w:t>ject</w:t>
      </w:r>
      <w:r w:rsidRPr="00FD7F3D">
        <w:rPr>
          <w:rFonts w:ascii="Palatino Linotype" w:hAnsi="Palatino Linotype"/>
          <w:szCs w:val="22"/>
        </w:rPr>
        <w:t xml:space="preserve"> Manager. The </w:t>
      </w:r>
      <w:r w:rsidR="00FD7F3D" w:rsidRPr="00FD7F3D">
        <w:rPr>
          <w:rFonts w:ascii="Palatino Linotype" w:hAnsi="Palatino Linotype"/>
          <w:szCs w:val="22"/>
        </w:rPr>
        <w:t xml:space="preserve">Project </w:t>
      </w:r>
      <w:r w:rsidRPr="00FD7F3D">
        <w:rPr>
          <w:rFonts w:ascii="Palatino Linotype" w:hAnsi="Palatino Linotype"/>
          <w:szCs w:val="22"/>
        </w:rPr>
        <w:t xml:space="preserve">Manager will communicate with </w:t>
      </w:r>
      <w:r w:rsidR="00FD7F3D" w:rsidRPr="00FD7F3D">
        <w:rPr>
          <w:rFonts w:ascii="Palatino Linotype" w:hAnsi="Palatino Linotype"/>
          <w:szCs w:val="22"/>
        </w:rPr>
        <w:t xml:space="preserve">other members of the project team </w:t>
      </w:r>
      <w:r w:rsidR="00FD7F3D">
        <w:rPr>
          <w:rFonts w:ascii="Palatino Linotype" w:hAnsi="Palatino Linotype"/>
          <w:szCs w:val="22"/>
        </w:rPr>
        <w:t xml:space="preserve">or </w:t>
      </w:r>
      <w:r w:rsidRPr="00FD7F3D">
        <w:rPr>
          <w:rFonts w:ascii="Palatino Linotype" w:hAnsi="Palatino Linotype"/>
          <w:szCs w:val="22"/>
        </w:rPr>
        <w:t xml:space="preserve">the </w:t>
      </w:r>
      <w:r w:rsidR="00FD7F3D" w:rsidRPr="00FD7F3D">
        <w:rPr>
          <w:rFonts w:ascii="Palatino Linotype" w:hAnsi="Palatino Linotype"/>
          <w:szCs w:val="22"/>
        </w:rPr>
        <w:t>Town(s)</w:t>
      </w:r>
      <w:r w:rsidRPr="00FD7F3D">
        <w:rPr>
          <w:rFonts w:ascii="Palatino Linotype" w:hAnsi="Palatino Linotype"/>
          <w:szCs w:val="22"/>
        </w:rPr>
        <w:t xml:space="preserve">, as necessary. </w:t>
      </w:r>
    </w:p>
    <w:p w14:paraId="44D47E27" w14:textId="77777777" w:rsidR="00017360" w:rsidRPr="002C290D" w:rsidRDefault="00017360" w:rsidP="00017360">
      <w:pPr>
        <w:rPr>
          <w:rFonts w:ascii="Palatino Linotype" w:hAnsi="Palatino Linotype"/>
        </w:rPr>
      </w:pPr>
    </w:p>
    <w:p w14:paraId="26F86726" w14:textId="77777777" w:rsidR="00017360" w:rsidRPr="0020107C" w:rsidRDefault="00017360" w:rsidP="00017360">
      <w:pPr>
        <w:rPr>
          <w:rFonts w:ascii="Palatino Linotype" w:hAnsi="Palatino Linotype"/>
        </w:rPr>
      </w:pPr>
      <w:r w:rsidRPr="002C290D">
        <w:rPr>
          <w:rFonts w:ascii="Palatino Linotype" w:hAnsi="Palatino Linotype"/>
        </w:rPr>
        <w:t xml:space="preserve">These corrective actions will be performed prior to release of the data from the </w:t>
      </w:r>
      <w:r w:rsidR="002C290D" w:rsidRPr="002C290D">
        <w:rPr>
          <w:rFonts w:ascii="Palatino Linotype" w:hAnsi="Palatino Linotype"/>
        </w:rPr>
        <w:t xml:space="preserve">contracted </w:t>
      </w:r>
      <w:r w:rsidRPr="002C290D">
        <w:rPr>
          <w:rFonts w:ascii="Palatino Linotype" w:hAnsi="Palatino Linotype"/>
        </w:rPr>
        <w:t xml:space="preserve">laboratory. The corrective action will be documented in both the laboratory’s corrective action files, and in the data report generated by the laboratory. If the </w:t>
      </w:r>
      <w:r w:rsidRPr="0020107C">
        <w:rPr>
          <w:rFonts w:ascii="Palatino Linotype" w:hAnsi="Palatino Linotype"/>
        </w:rPr>
        <w:t xml:space="preserve">corrective action does not rectify the situation, the laboratory will contact the </w:t>
      </w:r>
      <w:r w:rsidR="002C290D" w:rsidRPr="0020107C">
        <w:rPr>
          <w:rFonts w:ascii="Palatino Linotype" w:hAnsi="Palatino Linotype"/>
        </w:rPr>
        <w:t>Project</w:t>
      </w:r>
      <w:r w:rsidRPr="0020107C">
        <w:rPr>
          <w:rFonts w:ascii="Palatino Linotype" w:hAnsi="Palatino Linotype"/>
        </w:rPr>
        <w:t xml:space="preserve"> Manager</w:t>
      </w:r>
      <w:r w:rsidR="002C290D" w:rsidRPr="0020107C">
        <w:rPr>
          <w:rFonts w:ascii="Palatino Linotype" w:hAnsi="Palatino Linotype"/>
        </w:rPr>
        <w:t xml:space="preserve"> or a designee</w:t>
      </w:r>
      <w:r w:rsidRPr="0020107C">
        <w:rPr>
          <w:rFonts w:ascii="Palatino Linotype" w:hAnsi="Palatino Linotype"/>
        </w:rPr>
        <w:t>, who will determine the action to be taken and inform the appropriate personnel.</w:t>
      </w:r>
    </w:p>
    <w:p w14:paraId="2299F380" w14:textId="77777777" w:rsidR="00017360" w:rsidRPr="0020107C" w:rsidRDefault="00017360" w:rsidP="00017360">
      <w:pPr>
        <w:rPr>
          <w:rFonts w:ascii="Palatino Linotype" w:hAnsi="Palatino Linotype"/>
        </w:rPr>
      </w:pPr>
    </w:p>
    <w:p w14:paraId="071F2F0C" w14:textId="77777777" w:rsidR="0082507E" w:rsidRPr="0020107C" w:rsidRDefault="00017360" w:rsidP="00A20F10">
      <w:pPr>
        <w:pStyle w:val="Heading4"/>
        <w:numPr>
          <w:ilvl w:val="3"/>
          <w:numId w:val="21"/>
        </w:numPr>
        <w:rPr>
          <w:rFonts w:ascii="Palatino Linotype" w:hAnsi="Palatino Linotype"/>
        </w:rPr>
      </w:pPr>
      <w:bookmarkStart w:id="325" w:name="_Toc11938179"/>
      <w:r w:rsidRPr="0020107C">
        <w:rPr>
          <w:rFonts w:ascii="Palatino Linotype" w:hAnsi="Palatino Linotype"/>
        </w:rPr>
        <w:t>Corrective Action during Data Validation and Data Assessment</w:t>
      </w:r>
      <w:bookmarkEnd w:id="325"/>
    </w:p>
    <w:p w14:paraId="525CA604" w14:textId="77777777" w:rsidR="00017360" w:rsidRPr="0020107C" w:rsidRDefault="00017360" w:rsidP="00017360">
      <w:pPr>
        <w:rPr>
          <w:rFonts w:ascii="Palatino Linotype" w:hAnsi="Palatino Linotype"/>
        </w:rPr>
      </w:pPr>
      <w:r w:rsidRPr="0020107C">
        <w:rPr>
          <w:rFonts w:ascii="Palatino Linotype" w:hAnsi="Palatino Linotype"/>
        </w:rPr>
        <w:t xml:space="preserve">The need for corrective action may be identified during either data validation or data assessment. Potential types of corrective action may include re-sampling by the </w:t>
      </w:r>
      <w:r w:rsidR="0020107C" w:rsidRPr="0020107C">
        <w:rPr>
          <w:rFonts w:ascii="Palatino Linotype" w:hAnsi="Palatino Linotype"/>
        </w:rPr>
        <w:t>survey crew</w:t>
      </w:r>
      <w:r w:rsidRPr="0020107C">
        <w:rPr>
          <w:rFonts w:ascii="Palatino Linotype" w:hAnsi="Palatino Linotype"/>
        </w:rPr>
        <w:t xml:space="preserve"> or reanalysis of samples by the laboratory. These actions are dependent upon the ability to mobilize the </w:t>
      </w:r>
      <w:r w:rsidR="0020107C" w:rsidRPr="0020107C">
        <w:rPr>
          <w:rFonts w:ascii="Palatino Linotype" w:hAnsi="Palatino Linotype"/>
        </w:rPr>
        <w:t xml:space="preserve">survey crew </w:t>
      </w:r>
      <w:r w:rsidRPr="0020107C">
        <w:rPr>
          <w:rFonts w:ascii="Palatino Linotype" w:hAnsi="Palatino Linotype"/>
        </w:rPr>
        <w:t xml:space="preserve">and whether the data to be collected are necessary to meet the required QA objectives. If the data validator or data assessor identifies a corrective action situation that impacts the achievement of the project objectives, the </w:t>
      </w:r>
      <w:r w:rsidR="0020107C" w:rsidRPr="0020107C">
        <w:rPr>
          <w:rFonts w:ascii="Palatino Linotype" w:hAnsi="Palatino Linotype"/>
        </w:rPr>
        <w:t xml:space="preserve">Project </w:t>
      </w:r>
      <w:r w:rsidRPr="0020107C">
        <w:rPr>
          <w:rFonts w:ascii="Palatino Linotype" w:hAnsi="Palatino Linotype"/>
        </w:rPr>
        <w:t>Manager will be responsible for informing the appropriate personnel,</w:t>
      </w:r>
      <w:r w:rsidR="0020107C" w:rsidRPr="0020107C">
        <w:rPr>
          <w:rFonts w:ascii="Palatino Linotype" w:hAnsi="Palatino Linotype"/>
        </w:rPr>
        <w:t xml:space="preserve"> and the Town(s)</w:t>
      </w:r>
      <w:r w:rsidRPr="0020107C">
        <w:rPr>
          <w:rFonts w:ascii="Palatino Linotype" w:hAnsi="Palatino Linotype"/>
        </w:rPr>
        <w:t>.</w:t>
      </w:r>
    </w:p>
    <w:p w14:paraId="4759CC4E" w14:textId="77777777" w:rsidR="00017360" w:rsidRPr="00B2761E" w:rsidRDefault="00017360" w:rsidP="00017360">
      <w:pPr>
        <w:rPr>
          <w:rFonts w:ascii="Palatino Linotype" w:hAnsi="Palatino Linotype"/>
        </w:rPr>
      </w:pPr>
    </w:p>
    <w:p w14:paraId="5AFFB8E8" w14:textId="77777777" w:rsidR="0082507E" w:rsidRPr="00B2761E" w:rsidRDefault="0008625D" w:rsidP="00A20F10">
      <w:pPr>
        <w:pStyle w:val="2-QAPP"/>
        <w:numPr>
          <w:ilvl w:val="1"/>
          <w:numId w:val="21"/>
        </w:numPr>
        <w:rPr>
          <w:rFonts w:ascii="Palatino Linotype" w:hAnsi="Palatino Linotype"/>
        </w:rPr>
      </w:pPr>
      <w:bookmarkStart w:id="326" w:name="_Toc11938180"/>
      <w:r w:rsidRPr="00B2761E">
        <w:rPr>
          <w:rFonts w:ascii="Palatino Linotype" w:hAnsi="Palatino Linotype"/>
          <w:caps w:val="0"/>
        </w:rPr>
        <w:t>REPORTS TO MANAGEMENT</w:t>
      </w:r>
      <w:bookmarkEnd w:id="326"/>
    </w:p>
    <w:p w14:paraId="1F657DB1" w14:textId="77777777" w:rsidR="00017360" w:rsidRPr="00B2761E" w:rsidRDefault="00017360" w:rsidP="00017360">
      <w:pPr>
        <w:spacing w:after="60"/>
        <w:rPr>
          <w:rFonts w:ascii="Palatino Linotype" w:hAnsi="Palatino Linotype"/>
          <w:szCs w:val="22"/>
        </w:rPr>
      </w:pPr>
      <w:r w:rsidRPr="00B2761E">
        <w:rPr>
          <w:rFonts w:ascii="Palatino Linotype" w:hAnsi="Palatino Linotype"/>
        </w:rPr>
        <w:t xml:space="preserve">QA reports will be prepared by the QA </w:t>
      </w:r>
      <w:r w:rsidR="00B2761E" w:rsidRPr="00B2761E">
        <w:rPr>
          <w:rFonts w:ascii="Palatino Linotype" w:hAnsi="Palatino Linotype"/>
        </w:rPr>
        <w:t>Manager</w:t>
      </w:r>
      <w:r w:rsidRPr="00B2761E">
        <w:rPr>
          <w:rFonts w:ascii="Palatino Linotype" w:hAnsi="Palatino Linotype"/>
        </w:rPr>
        <w:t xml:space="preserve"> and submitted on an as-needed basis to the Pro</w:t>
      </w:r>
      <w:r w:rsidR="00B2761E" w:rsidRPr="00B2761E">
        <w:rPr>
          <w:rFonts w:ascii="Palatino Linotype" w:hAnsi="Palatino Linotype"/>
        </w:rPr>
        <w:t>ject</w:t>
      </w:r>
      <w:r w:rsidRPr="00B2761E">
        <w:rPr>
          <w:rFonts w:ascii="Palatino Linotype" w:hAnsi="Palatino Linotype"/>
        </w:rPr>
        <w:t xml:space="preserve"> Manager. QA reports will document any problems identified during the sampling and </w:t>
      </w:r>
      <w:r w:rsidRPr="00B2761E">
        <w:rPr>
          <w:rFonts w:ascii="Palatino Linotype" w:hAnsi="Palatino Linotype"/>
          <w:szCs w:val="22"/>
        </w:rPr>
        <w:t>analysis programs and the corrective measures taken in response. The QA reports will include:</w:t>
      </w:r>
    </w:p>
    <w:p w14:paraId="1393A7E0" w14:textId="77777777" w:rsidR="00017360" w:rsidRPr="00B2761E" w:rsidRDefault="00017360" w:rsidP="00017360">
      <w:pPr>
        <w:pStyle w:val="BulletLast"/>
        <w:spacing w:before="60" w:after="0" w:line="240" w:lineRule="auto"/>
        <w:jc w:val="left"/>
        <w:rPr>
          <w:rFonts w:ascii="Palatino Linotype" w:hAnsi="Palatino Linotype"/>
          <w:sz w:val="22"/>
          <w:szCs w:val="22"/>
        </w:rPr>
      </w:pPr>
      <w:r w:rsidRPr="00B2761E">
        <w:rPr>
          <w:rFonts w:ascii="Palatino Linotype" w:hAnsi="Palatino Linotype"/>
          <w:sz w:val="22"/>
          <w:szCs w:val="22"/>
        </w:rPr>
        <w:t>All results of field and laboratory audits</w:t>
      </w:r>
    </w:p>
    <w:p w14:paraId="229BF52C" w14:textId="77777777" w:rsidR="00017360" w:rsidRPr="00B2761E" w:rsidRDefault="00017360" w:rsidP="00017360">
      <w:pPr>
        <w:pStyle w:val="BulletLast"/>
        <w:spacing w:before="60" w:after="0" w:line="240" w:lineRule="auto"/>
        <w:jc w:val="left"/>
        <w:rPr>
          <w:rFonts w:ascii="Palatino Linotype" w:hAnsi="Palatino Linotype"/>
          <w:sz w:val="22"/>
          <w:szCs w:val="22"/>
        </w:rPr>
      </w:pPr>
      <w:r w:rsidRPr="00B2761E">
        <w:rPr>
          <w:rFonts w:ascii="Palatino Linotype" w:hAnsi="Palatino Linotype"/>
          <w:sz w:val="22"/>
          <w:szCs w:val="22"/>
        </w:rPr>
        <w:t>Problems noted and actions taken during data validation and assessment</w:t>
      </w:r>
    </w:p>
    <w:p w14:paraId="541966AF" w14:textId="77777777" w:rsidR="00017360" w:rsidRPr="00B2761E" w:rsidRDefault="00017360" w:rsidP="00B2761E">
      <w:pPr>
        <w:pStyle w:val="BulletLast"/>
        <w:spacing w:before="60" w:after="60" w:line="240" w:lineRule="auto"/>
        <w:jc w:val="left"/>
        <w:rPr>
          <w:rFonts w:ascii="Palatino Linotype" w:hAnsi="Palatino Linotype"/>
          <w:sz w:val="22"/>
          <w:szCs w:val="22"/>
        </w:rPr>
      </w:pPr>
      <w:r w:rsidRPr="00B2761E">
        <w:rPr>
          <w:rFonts w:ascii="Palatino Linotype" w:hAnsi="Palatino Linotype"/>
          <w:sz w:val="22"/>
          <w:szCs w:val="22"/>
        </w:rPr>
        <w:t xml:space="preserve">Significant QA/QC problems, recommended corrective actions, and the outcome of corrective actions </w:t>
      </w:r>
    </w:p>
    <w:p w14:paraId="6D852F46" w14:textId="77777777" w:rsidR="006A6219" w:rsidRPr="00B2761E" w:rsidRDefault="00017360" w:rsidP="00B2761E">
      <w:pPr>
        <w:tabs>
          <w:tab w:val="left" w:pos="0"/>
          <w:tab w:val="left" w:pos="432"/>
          <w:tab w:val="num" w:pos="720"/>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s>
        <w:suppressAutoHyphens/>
        <w:spacing w:before="60" w:after="60"/>
        <w:rPr>
          <w:rFonts w:ascii="Palatino Linotype" w:hAnsi="Palatino Linotype"/>
          <w:highlight w:val="yellow"/>
        </w:rPr>
      </w:pPr>
      <w:r w:rsidRPr="00B2761E">
        <w:rPr>
          <w:rFonts w:ascii="Palatino Linotype" w:hAnsi="Palatino Linotype"/>
        </w:rPr>
        <w:t>A summary of QA issues, audi</w:t>
      </w:r>
      <w:r w:rsidR="00B2761E" w:rsidRPr="00B2761E">
        <w:rPr>
          <w:rFonts w:ascii="Palatino Linotype" w:hAnsi="Palatino Linotype"/>
        </w:rPr>
        <w:t>t findings, and significant non</w:t>
      </w:r>
      <w:r w:rsidRPr="00B2761E">
        <w:rPr>
          <w:rFonts w:ascii="Palatino Linotype" w:hAnsi="Palatino Linotype"/>
        </w:rPr>
        <w:t>conform</w:t>
      </w:r>
      <w:r w:rsidR="00B2761E" w:rsidRPr="00B2761E">
        <w:rPr>
          <w:rFonts w:ascii="Palatino Linotype" w:hAnsi="Palatino Linotype"/>
        </w:rPr>
        <w:t>itie</w:t>
      </w:r>
      <w:r w:rsidRPr="00B2761E">
        <w:rPr>
          <w:rFonts w:ascii="Palatino Linotype" w:hAnsi="Palatino Linotype"/>
        </w:rPr>
        <w:t xml:space="preserve">s will be included in the </w:t>
      </w:r>
      <w:r w:rsidR="00B2761E" w:rsidRPr="00B2761E">
        <w:rPr>
          <w:rFonts w:ascii="Palatino Linotype" w:hAnsi="Palatino Linotype"/>
        </w:rPr>
        <w:t>project QA/QC Corrective Action Log</w:t>
      </w:r>
      <w:r w:rsidR="000031EF" w:rsidRPr="00B2761E">
        <w:rPr>
          <w:rFonts w:ascii="Palatino Linotype" w:hAnsi="Palatino Linotype"/>
        </w:rPr>
        <w:t xml:space="preserve"> submitted</w:t>
      </w:r>
      <w:r w:rsidRPr="00B2761E">
        <w:rPr>
          <w:rFonts w:ascii="Palatino Linotype" w:hAnsi="Palatino Linotype"/>
        </w:rPr>
        <w:t xml:space="preserve"> to the </w:t>
      </w:r>
      <w:r w:rsidR="00B2761E" w:rsidRPr="00B2761E">
        <w:rPr>
          <w:rFonts w:ascii="Palatino Linotype" w:hAnsi="Palatino Linotype"/>
        </w:rPr>
        <w:t>Town(s)</w:t>
      </w:r>
      <w:r w:rsidRPr="00B2761E">
        <w:rPr>
          <w:rFonts w:ascii="Palatino Linotype" w:hAnsi="Palatino Linotype"/>
        </w:rPr>
        <w:t xml:space="preserve">.  </w:t>
      </w:r>
      <w:r w:rsidR="006A6219" w:rsidRPr="00265F46">
        <w:rPr>
          <w:rFonts w:ascii="Palatino Linotype" w:hAnsi="Palatino Linotype"/>
          <w:color w:val="000000"/>
          <w:szCs w:val="22"/>
          <w:highlight w:val="yellow"/>
        </w:rPr>
        <w:br w:type="page"/>
      </w:r>
    </w:p>
    <w:p w14:paraId="29737942" w14:textId="77777777" w:rsidR="00E12472" w:rsidRPr="00265F46" w:rsidRDefault="00E12472" w:rsidP="00E12472">
      <w:pPr>
        <w:pStyle w:val="1-QAPPHeading"/>
        <w:rPr>
          <w:rFonts w:ascii="Palatino Linotype" w:hAnsi="Palatino Linotype"/>
        </w:rPr>
      </w:pPr>
      <w:bookmarkStart w:id="327" w:name="_Toc292196173"/>
      <w:bookmarkStart w:id="328" w:name="_Toc11938181"/>
      <w:r w:rsidRPr="00265F46">
        <w:rPr>
          <w:rFonts w:ascii="Palatino Linotype" w:hAnsi="Palatino Linotype"/>
        </w:rPr>
        <w:lastRenderedPageBreak/>
        <w:t>DATA VALIDATION AND USABILITY</w:t>
      </w:r>
      <w:bookmarkEnd w:id="327"/>
      <w:bookmarkEnd w:id="328"/>
    </w:p>
    <w:p w14:paraId="4DFF90F3" w14:textId="77777777" w:rsidR="00017360" w:rsidRPr="00265F46" w:rsidRDefault="00017360" w:rsidP="00017360">
      <w:pPr>
        <w:spacing w:after="60"/>
        <w:rPr>
          <w:rFonts w:ascii="Palatino Linotype" w:hAnsi="Palatino Linotype"/>
        </w:rPr>
      </w:pPr>
      <w:r w:rsidRPr="00265F46">
        <w:rPr>
          <w:rFonts w:ascii="Palatino Linotype" w:hAnsi="Palatino Linotype"/>
        </w:rPr>
        <w:t>This section details the QA activities that will be performed to ensure that the collected data are scientifically defensible, properly documented, of known quality, and meet project objectives. Two steps are completed to ensure that project data quality needs are met:</w:t>
      </w:r>
    </w:p>
    <w:p w14:paraId="6068880D" w14:textId="77777777" w:rsidR="00017360" w:rsidRPr="00265F46" w:rsidRDefault="00017360" w:rsidP="00017360">
      <w:pPr>
        <w:pStyle w:val="BulletLast"/>
        <w:spacing w:after="60" w:line="240" w:lineRule="auto"/>
        <w:jc w:val="left"/>
        <w:rPr>
          <w:rFonts w:ascii="Palatino Linotype" w:hAnsi="Palatino Linotype"/>
          <w:sz w:val="22"/>
          <w:szCs w:val="22"/>
        </w:rPr>
      </w:pPr>
      <w:r w:rsidRPr="00265F46">
        <w:rPr>
          <w:rFonts w:ascii="Palatino Linotype" w:hAnsi="Palatino Linotype"/>
          <w:sz w:val="22"/>
          <w:szCs w:val="22"/>
        </w:rPr>
        <w:t>Data verification/validation</w:t>
      </w:r>
    </w:p>
    <w:p w14:paraId="25384965" w14:textId="77777777" w:rsidR="00E12472" w:rsidRPr="00265F46" w:rsidRDefault="0082509A" w:rsidP="00E12472">
      <w:pPr>
        <w:pStyle w:val="BulletLast"/>
        <w:spacing w:after="60" w:line="240" w:lineRule="auto"/>
        <w:jc w:val="left"/>
        <w:rPr>
          <w:rFonts w:ascii="Palatino Linotype" w:hAnsi="Palatino Linotype"/>
          <w:sz w:val="22"/>
          <w:szCs w:val="22"/>
        </w:rPr>
      </w:pPr>
      <w:r w:rsidRPr="00265F46">
        <w:rPr>
          <w:rFonts w:ascii="Palatino Linotype" w:hAnsi="Palatino Linotype"/>
          <w:sz w:val="22"/>
          <w:szCs w:val="22"/>
        </w:rPr>
        <w:t>Data usability assessment</w:t>
      </w:r>
      <w:bookmarkStart w:id="329" w:name="_Toc200178007"/>
      <w:bookmarkStart w:id="330" w:name="_Toc200179265"/>
      <w:bookmarkStart w:id="331" w:name="_Toc200271438"/>
      <w:bookmarkStart w:id="332" w:name="_Toc203993675"/>
      <w:bookmarkStart w:id="333" w:name="_Toc262648393"/>
      <w:bookmarkStart w:id="334" w:name="_Toc292196174"/>
      <w:bookmarkStart w:id="335" w:name="_Toc292196175"/>
      <w:bookmarkStart w:id="336" w:name="_Toc509372684"/>
      <w:bookmarkStart w:id="337" w:name="_Toc529178770"/>
      <w:bookmarkStart w:id="338" w:name="_Toc120090963"/>
      <w:bookmarkStart w:id="339" w:name="_Toc124572111"/>
      <w:bookmarkEnd w:id="329"/>
      <w:bookmarkEnd w:id="330"/>
      <w:bookmarkEnd w:id="331"/>
      <w:bookmarkEnd w:id="332"/>
      <w:bookmarkEnd w:id="333"/>
      <w:bookmarkEnd w:id="334"/>
    </w:p>
    <w:p w14:paraId="7B646607" w14:textId="77777777" w:rsidR="00AA76A4" w:rsidRPr="00265F46" w:rsidRDefault="00AA76A4" w:rsidP="00A20F10">
      <w:pPr>
        <w:pStyle w:val="ListParagraph"/>
        <w:numPr>
          <w:ilvl w:val="0"/>
          <w:numId w:val="21"/>
        </w:numPr>
        <w:rPr>
          <w:rFonts w:ascii="Palatino Linotype" w:hAnsi="Palatino Linotype"/>
          <w:color w:val="FFFFFF" w:themeColor="background1"/>
        </w:rPr>
      </w:pPr>
      <w:bookmarkStart w:id="340" w:name="_Toc294870129"/>
      <w:bookmarkStart w:id="341" w:name="_Toc294870736"/>
      <w:bookmarkStart w:id="342" w:name="_Toc294870894"/>
      <w:bookmarkStart w:id="343" w:name="_Toc294871032"/>
      <w:bookmarkEnd w:id="335"/>
      <w:bookmarkEnd w:id="336"/>
      <w:bookmarkEnd w:id="337"/>
      <w:bookmarkEnd w:id="338"/>
      <w:bookmarkEnd w:id="339"/>
      <w:bookmarkEnd w:id="340"/>
      <w:bookmarkEnd w:id="341"/>
      <w:bookmarkEnd w:id="342"/>
      <w:bookmarkEnd w:id="343"/>
    </w:p>
    <w:p w14:paraId="55AB1F8A" w14:textId="77777777" w:rsidR="0082507E" w:rsidRPr="00265F46" w:rsidRDefault="0008625D" w:rsidP="00A20F10">
      <w:pPr>
        <w:pStyle w:val="2-QAPP"/>
        <w:numPr>
          <w:ilvl w:val="1"/>
          <w:numId w:val="21"/>
        </w:numPr>
        <w:rPr>
          <w:rFonts w:ascii="Palatino Linotype" w:hAnsi="Palatino Linotype"/>
          <w:caps w:val="0"/>
        </w:rPr>
      </w:pPr>
      <w:bookmarkStart w:id="344" w:name="_Toc11938182"/>
      <w:r w:rsidRPr="00265F46">
        <w:rPr>
          <w:rFonts w:ascii="Palatino Linotype" w:hAnsi="Palatino Linotype"/>
          <w:caps w:val="0"/>
        </w:rPr>
        <w:t>DATA REVIEW, VERIFICATION, AND VALIDATION</w:t>
      </w:r>
      <w:bookmarkEnd w:id="344"/>
    </w:p>
    <w:p w14:paraId="20E5DADC" w14:textId="77777777" w:rsidR="0082507E" w:rsidRPr="00265F46" w:rsidRDefault="00E12472" w:rsidP="00A20F10">
      <w:pPr>
        <w:pStyle w:val="Heading3"/>
        <w:numPr>
          <w:ilvl w:val="2"/>
          <w:numId w:val="21"/>
        </w:numPr>
        <w:rPr>
          <w:rFonts w:ascii="Palatino Linotype" w:hAnsi="Palatino Linotype"/>
        </w:rPr>
      </w:pPr>
      <w:bookmarkStart w:id="345" w:name="_Toc292196176"/>
      <w:bookmarkStart w:id="346" w:name="_Toc11938183"/>
      <w:r w:rsidRPr="00265F46">
        <w:rPr>
          <w:rFonts w:ascii="Palatino Linotype" w:hAnsi="Palatino Linotype"/>
        </w:rPr>
        <w:t>Field Data</w:t>
      </w:r>
      <w:bookmarkEnd w:id="345"/>
      <w:bookmarkEnd w:id="346"/>
    </w:p>
    <w:p w14:paraId="2D09E8B7" w14:textId="77777777" w:rsidR="00017360" w:rsidRPr="00265F46" w:rsidRDefault="00017360" w:rsidP="00017360">
      <w:pPr>
        <w:rPr>
          <w:rFonts w:ascii="Palatino Linotype" w:hAnsi="Palatino Linotype"/>
        </w:rPr>
      </w:pPr>
      <w:r w:rsidRPr="00265F46">
        <w:rPr>
          <w:rFonts w:ascii="Palatino Linotype" w:hAnsi="Palatino Linotype"/>
        </w:rPr>
        <w:t xml:space="preserve">The field data verification includes verification of sampling design, sample collection procedures, and sample handling. Field data will be reviewed daily by </w:t>
      </w:r>
      <w:r w:rsidRPr="00894916">
        <w:rPr>
          <w:rFonts w:ascii="Palatino Linotype" w:hAnsi="Palatino Linotype"/>
        </w:rPr>
        <w:t>the Chief Scientist to ensure that the records are complete, accurate, and legible and to verify that the sampling</w:t>
      </w:r>
      <w:r w:rsidRPr="00265F46">
        <w:rPr>
          <w:rFonts w:ascii="Palatino Linotype" w:hAnsi="Palatino Linotype"/>
        </w:rPr>
        <w:t xml:space="preserve"> procedures are in accordance with the protocols specified in the QAPP (refer to Section D2.1 for the specific elements reviewed). </w:t>
      </w:r>
    </w:p>
    <w:p w14:paraId="70317032" w14:textId="77777777" w:rsidR="00E12472" w:rsidRPr="00265F46" w:rsidRDefault="00E12472" w:rsidP="00017360">
      <w:pPr>
        <w:rPr>
          <w:rFonts w:ascii="Palatino Linotype" w:hAnsi="Palatino Linotype"/>
        </w:rPr>
      </w:pPr>
    </w:p>
    <w:p w14:paraId="33AA2573" w14:textId="77777777" w:rsidR="0082507E" w:rsidRPr="004A0D18" w:rsidRDefault="00E12472" w:rsidP="00A20F10">
      <w:pPr>
        <w:pStyle w:val="Heading3"/>
        <w:numPr>
          <w:ilvl w:val="2"/>
          <w:numId w:val="21"/>
        </w:numPr>
        <w:rPr>
          <w:rFonts w:ascii="Palatino Linotype" w:hAnsi="Palatino Linotype"/>
        </w:rPr>
      </w:pPr>
      <w:bookmarkStart w:id="347" w:name="_Toc292196181"/>
      <w:bookmarkStart w:id="348" w:name="_Toc11938184"/>
      <w:r w:rsidRPr="004A0D18">
        <w:rPr>
          <w:rFonts w:ascii="Palatino Linotype" w:hAnsi="Palatino Linotype"/>
        </w:rPr>
        <w:t>Laboratory Data</w:t>
      </w:r>
      <w:bookmarkEnd w:id="347"/>
      <w:bookmarkEnd w:id="348"/>
    </w:p>
    <w:p w14:paraId="216B8D36" w14:textId="77777777" w:rsidR="00017360" w:rsidRPr="00265F46" w:rsidRDefault="00017360" w:rsidP="00017360">
      <w:pPr>
        <w:tabs>
          <w:tab w:val="left" w:pos="-1080"/>
          <w:tab w:val="left" w:pos="-360"/>
          <w:tab w:val="left" w:pos="-36"/>
          <w:tab w:val="left" w:pos="360"/>
          <w:tab w:val="left" w:pos="72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 w:val="left" w:pos="9720"/>
          <w:tab w:val="left" w:pos="10440"/>
          <w:tab w:val="left" w:pos="11160"/>
          <w:tab w:val="left" w:pos="11880"/>
          <w:tab w:val="left" w:pos="12600"/>
          <w:tab w:val="left" w:pos="13320"/>
          <w:tab w:val="left" w:pos="14040"/>
          <w:tab w:val="left" w:pos="14760"/>
          <w:tab w:val="left" w:pos="15480"/>
          <w:tab w:val="left" w:pos="16200"/>
          <w:tab w:val="left" w:pos="16920"/>
          <w:tab w:val="left" w:pos="17640"/>
          <w:tab w:val="left" w:pos="18360"/>
        </w:tabs>
        <w:rPr>
          <w:rFonts w:ascii="Palatino Linotype" w:hAnsi="Palatino Linotype"/>
          <w:szCs w:val="22"/>
          <w:highlight w:val="yellow"/>
        </w:rPr>
      </w:pPr>
      <w:r w:rsidRPr="004A0D18">
        <w:rPr>
          <w:rFonts w:ascii="Palatino Linotype" w:hAnsi="Palatino Linotype"/>
          <w:szCs w:val="22"/>
        </w:rPr>
        <w:t xml:space="preserve">Prior to the release of any data from </w:t>
      </w:r>
      <w:r w:rsidR="004A0D18">
        <w:rPr>
          <w:rFonts w:ascii="Palatino Linotype" w:hAnsi="Palatino Linotype"/>
          <w:szCs w:val="22"/>
        </w:rPr>
        <w:t>a contracted</w:t>
      </w:r>
      <w:r w:rsidRPr="004A0D18">
        <w:rPr>
          <w:rFonts w:ascii="Palatino Linotype" w:hAnsi="Palatino Linotype"/>
          <w:szCs w:val="22"/>
        </w:rPr>
        <w:t xml:space="preserve"> laboratory, the data will be reviewed and approved by laboratory personnel. The review will consist of a tiered approach (Section D2.2) that will include reviews by the person performing the work, by a qualified peer, and by supervisory and/or QA personnel. </w:t>
      </w:r>
      <w:r w:rsidRPr="00265F46">
        <w:rPr>
          <w:rFonts w:ascii="Palatino Linotype" w:hAnsi="Palatino Linotype"/>
          <w:szCs w:val="22"/>
          <w:highlight w:val="yellow"/>
        </w:rPr>
        <w:t xml:space="preserve"> </w:t>
      </w:r>
    </w:p>
    <w:p w14:paraId="361521B1" w14:textId="77777777" w:rsidR="00017360" w:rsidRPr="00265F46" w:rsidRDefault="00017360" w:rsidP="00017360">
      <w:pPr>
        <w:rPr>
          <w:rFonts w:ascii="Palatino Linotype" w:hAnsi="Palatino Linotype"/>
          <w:highlight w:val="yellow"/>
        </w:rPr>
      </w:pPr>
    </w:p>
    <w:p w14:paraId="63BA4B4E" w14:textId="77777777" w:rsidR="0082507E" w:rsidRPr="00265F46" w:rsidRDefault="00E12472" w:rsidP="00A20F10">
      <w:pPr>
        <w:pStyle w:val="Heading3"/>
        <w:numPr>
          <w:ilvl w:val="2"/>
          <w:numId w:val="21"/>
        </w:numPr>
        <w:rPr>
          <w:rFonts w:ascii="Palatino Linotype" w:hAnsi="Palatino Linotype"/>
        </w:rPr>
      </w:pPr>
      <w:bookmarkStart w:id="349" w:name="_Toc292196182"/>
      <w:bookmarkStart w:id="350" w:name="_Toc11938185"/>
      <w:r w:rsidRPr="00265F46">
        <w:rPr>
          <w:rFonts w:ascii="Palatino Linotype" w:hAnsi="Palatino Linotype"/>
        </w:rPr>
        <w:t>Data Management</w:t>
      </w:r>
      <w:bookmarkEnd w:id="349"/>
      <w:bookmarkEnd w:id="350"/>
    </w:p>
    <w:p w14:paraId="7CE7DE87" w14:textId="77777777" w:rsidR="00017360" w:rsidRPr="00A04E48" w:rsidRDefault="00017360" w:rsidP="00017360">
      <w:pPr>
        <w:tabs>
          <w:tab w:val="left" w:pos="-1080"/>
          <w:tab w:val="left" w:pos="-360"/>
          <w:tab w:val="left" w:pos="-36"/>
          <w:tab w:val="left" w:pos="360"/>
          <w:tab w:val="left" w:pos="72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 w:val="left" w:pos="9720"/>
          <w:tab w:val="left" w:pos="10440"/>
          <w:tab w:val="left" w:pos="11160"/>
          <w:tab w:val="left" w:pos="11880"/>
          <w:tab w:val="left" w:pos="12600"/>
          <w:tab w:val="left" w:pos="13320"/>
          <w:tab w:val="left" w:pos="14040"/>
          <w:tab w:val="left" w:pos="14760"/>
          <w:tab w:val="left" w:pos="15480"/>
          <w:tab w:val="left" w:pos="16200"/>
          <w:tab w:val="left" w:pos="16920"/>
          <w:tab w:val="left" w:pos="17640"/>
          <w:tab w:val="left" w:pos="18360"/>
        </w:tabs>
        <w:rPr>
          <w:rFonts w:ascii="Palatino Linotype" w:hAnsi="Palatino Linotype"/>
          <w:spacing w:val="-3"/>
          <w:szCs w:val="22"/>
        </w:rPr>
      </w:pPr>
      <w:r w:rsidRPr="00265F46">
        <w:rPr>
          <w:rFonts w:ascii="Palatino Linotype" w:hAnsi="Palatino Linotype"/>
          <w:spacing w:val="-3"/>
          <w:szCs w:val="22"/>
        </w:rPr>
        <w:t xml:space="preserve">The review process will include verification of manually entered data </w:t>
      </w:r>
      <w:r w:rsidR="007D6799" w:rsidRPr="00265F46">
        <w:rPr>
          <w:rFonts w:ascii="Palatino Linotype" w:hAnsi="Palatino Linotype"/>
          <w:spacing w:val="-3"/>
          <w:szCs w:val="22"/>
        </w:rPr>
        <w:t xml:space="preserve">and </w:t>
      </w:r>
      <w:r w:rsidRPr="00265F46">
        <w:rPr>
          <w:rFonts w:ascii="Palatino Linotype" w:hAnsi="Palatino Linotype"/>
          <w:spacing w:val="-3"/>
          <w:szCs w:val="22"/>
        </w:rPr>
        <w:t xml:space="preserve">QC checks </w:t>
      </w:r>
      <w:r w:rsidR="007D6799" w:rsidRPr="00265F46">
        <w:rPr>
          <w:rFonts w:ascii="Palatino Linotype" w:hAnsi="Palatino Linotype"/>
          <w:spacing w:val="-3"/>
          <w:szCs w:val="22"/>
        </w:rPr>
        <w:t xml:space="preserve">run in </w:t>
      </w:r>
      <w:r w:rsidR="004A0D18">
        <w:rPr>
          <w:rFonts w:ascii="Palatino Linotype" w:hAnsi="Palatino Linotype"/>
          <w:spacing w:val="-3"/>
          <w:szCs w:val="22"/>
        </w:rPr>
        <w:t xml:space="preserve">a software application </w:t>
      </w:r>
      <w:r w:rsidRPr="00265F46">
        <w:rPr>
          <w:rFonts w:ascii="Palatino Linotype" w:hAnsi="Palatino Linotype"/>
          <w:spacing w:val="-3"/>
          <w:szCs w:val="22"/>
        </w:rPr>
        <w:t xml:space="preserve">prior to </w:t>
      </w:r>
      <w:r w:rsidR="00A04E48">
        <w:rPr>
          <w:rFonts w:ascii="Palatino Linotype" w:hAnsi="Palatino Linotype"/>
          <w:spacing w:val="-3"/>
          <w:szCs w:val="22"/>
        </w:rPr>
        <w:t>submitting</w:t>
      </w:r>
      <w:r w:rsidRPr="00265F46">
        <w:rPr>
          <w:rFonts w:ascii="Palatino Linotype" w:hAnsi="Palatino Linotype"/>
          <w:spacing w:val="-3"/>
          <w:szCs w:val="22"/>
        </w:rPr>
        <w:t xml:space="preserve"> the data </w:t>
      </w:r>
      <w:r w:rsidRPr="00A04E48">
        <w:rPr>
          <w:rFonts w:ascii="Palatino Linotype" w:hAnsi="Palatino Linotype"/>
          <w:spacing w:val="-3"/>
          <w:szCs w:val="22"/>
        </w:rPr>
        <w:t xml:space="preserve">to </w:t>
      </w:r>
      <w:r w:rsidR="00736B0B" w:rsidRPr="00A04E48">
        <w:rPr>
          <w:rFonts w:ascii="Palatino Linotype" w:hAnsi="Palatino Linotype"/>
          <w:spacing w:val="-3"/>
          <w:szCs w:val="22"/>
        </w:rPr>
        <w:t>MassDEP</w:t>
      </w:r>
      <w:r w:rsidR="00A04E48" w:rsidRPr="00A04E48">
        <w:rPr>
          <w:rFonts w:ascii="Palatino Linotype" w:hAnsi="Palatino Linotype"/>
          <w:spacing w:val="-3"/>
          <w:szCs w:val="22"/>
        </w:rPr>
        <w:t xml:space="preserve"> and </w:t>
      </w:r>
      <w:r w:rsidR="00EC7968">
        <w:rPr>
          <w:rFonts w:ascii="Palatino Linotype" w:hAnsi="Palatino Linotype"/>
          <w:spacing w:val="-3"/>
          <w:szCs w:val="22"/>
        </w:rPr>
        <w:t>the database</w:t>
      </w:r>
      <w:r w:rsidRPr="00A04E48">
        <w:rPr>
          <w:rFonts w:ascii="Palatino Linotype" w:hAnsi="Palatino Linotype"/>
          <w:spacing w:val="-3"/>
          <w:szCs w:val="22"/>
        </w:rPr>
        <w:t xml:space="preserve">.  Detailed descriptions of these processes are included in Sections B10 and D2. </w:t>
      </w:r>
    </w:p>
    <w:p w14:paraId="6650D029" w14:textId="77777777" w:rsidR="00E12472" w:rsidRPr="00A04E48" w:rsidRDefault="00E12472" w:rsidP="00E12472">
      <w:pPr>
        <w:tabs>
          <w:tab w:val="left" w:pos="-1080"/>
          <w:tab w:val="left" w:pos="-360"/>
          <w:tab w:val="left" w:pos="-36"/>
          <w:tab w:val="left" w:pos="360"/>
          <w:tab w:val="left" w:pos="72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 w:val="left" w:pos="9720"/>
          <w:tab w:val="left" w:pos="10440"/>
          <w:tab w:val="left" w:pos="11160"/>
          <w:tab w:val="left" w:pos="11880"/>
          <w:tab w:val="left" w:pos="12600"/>
          <w:tab w:val="left" w:pos="13320"/>
          <w:tab w:val="left" w:pos="14040"/>
          <w:tab w:val="left" w:pos="14760"/>
          <w:tab w:val="left" w:pos="15480"/>
          <w:tab w:val="left" w:pos="16200"/>
          <w:tab w:val="left" w:pos="16920"/>
          <w:tab w:val="left" w:pos="17640"/>
          <w:tab w:val="left" w:pos="18360"/>
        </w:tabs>
        <w:rPr>
          <w:rFonts w:ascii="Palatino Linotype" w:hAnsi="Palatino Linotype"/>
          <w:spacing w:val="-3"/>
          <w:szCs w:val="22"/>
        </w:rPr>
      </w:pPr>
    </w:p>
    <w:p w14:paraId="454E9D1F" w14:textId="77777777" w:rsidR="0082507E" w:rsidRPr="00265F46" w:rsidRDefault="0008625D" w:rsidP="00A20F10">
      <w:pPr>
        <w:pStyle w:val="2-QAPP"/>
        <w:numPr>
          <w:ilvl w:val="1"/>
          <w:numId w:val="21"/>
        </w:numPr>
        <w:rPr>
          <w:rFonts w:ascii="Palatino Linotype" w:hAnsi="Palatino Linotype"/>
        </w:rPr>
      </w:pPr>
      <w:bookmarkStart w:id="351" w:name="_Toc292196179"/>
      <w:bookmarkStart w:id="352" w:name="_Toc11938186"/>
      <w:r w:rsidRPr="00265F46">
        <w:rPr>
          <w:rFonts w:ascii="Palatino Linotype" w:hAnsi="Palatino Linotype"/>
          <w:caps w:val="0"/>
        </w:rPr>
        <w:t>VALIDATION AND VERIFICATION METHODS</w:t>
      </w:r>
      <w:bookmarkEnd w:id="351"/>
      <w:bookmarkEnd w:id="352"/>
    </w:p>
    <w:p w14:paraId="73EE7B23" w14:textId="77777777" w:rsidR="0082507E" w:rsidRPr="00265F46" w:rsidRDefault="00E12472" w:rsidP="00A20F10">
      <w:pPr>
        <w:pStyle w:val="Heading3"/>
        <w:numPr>
          <w:ilvl w:val="2"/>
          <w:numId w:val="21"/>
        </w:numPr>
        <w:rPr>
          <w:rFonts w:ascii="Palatino Linotype" w:hAnsi="Palatino Linotype"/>
        </w:rPr>
      </w:pPr>
      <w:bookmarkStart w:id="353" w:name="_Toc509372688"/>
      <w:bookmarkStart w:id="354" w:name="_Toc529178774"/>
      <w:bookmarkStart w:id="355" w:name="_Toc120090967"/>
      <w:bookmarkStart w:id="356" w:name="_Toc124572115"/>
      <w:bookmarkStart w:id="357" w:name="_Toc292196180"/>
      <w:bookmarkStart w:id="358" w:name="_Toc11938187"/>
      <w:r w:rsidRPr="00265F46">
        <w:rPr>
          <w:rFonts w:ascii="Palatino Linotype" w:hAnsi="Palatino Linotype"/>
        </w:rPr>
        <w:t>Field Data</w:t>
      </w:r>
      <w:bookmarkEnd w:id="353"/>
      <w:bookmarkEnd w:id="354"/>
      <w:bookmarkEnd w:id="355"/>
      <w:bookmarkEnd w:id="356"/>
      <w:bookmarkEnd w:id="357"/>
      <w:bookmarkEnd w:id="358"/>
    </w:p>
    <w:p w14:paraId="1EF6D57E" w14:textId="77777777" w:rsidR="00017360" w:rsidRPr="00894916" w:rsidRDefault="00017360" w:rsidP="00017360">
      <w:pPr>
        <w:spacing w:after="60"/>
        <w:rPr>
          <w:rFonts w:ascii="Palatino Linotype" w:hAnsi="Palatino Linotype"/>
          <w:szCs w:val="22"/>
        </w:rPr>
      </w:pPr>
      <w:r w:rsidRPr="00894916">
        <w:rPr>
          <w:rFonts w:ascii="Palatino Linotype" w:hAnsi="Palatino Linotype"/>
          <w:szCs w:val="22"/>
        </w:rPr>
        <w:t>Field records will be reviewed by the Chief Scientist to ensure that:</w:t>
      </w:r>
    </w:p>
    <w:p w14:paraId="7E690C46" w14:textId="77777777" w:rsidR="00017360" w:rsidRPr="00894916" w:rsidRDefault="00017360" w:rsidP="00017360">
      <w:pPr>
        <w:pStyle w:val="BulletLast"/>
        <w:spacing w:after="60" w:line="240" w:lineRule="auto"/>
        <w:jc w:val="left"/>
        <w:rPr>
          <w:rFonts w:ascii="Palatino Linotype" w:hAnsi="Palatino Linotype"/>
          <w:sz w:val="22"/>
          <w:szCs w:val="22"/>
        </w:rPr>
      </w:pPr>
      <w:r w:rsidRPr="00894916">
        <w:rPr>
          <w:rFonts w:ascii="Palatino Linotype" w:hAnsi="Palatino Linotype"/>
          <w:sz w:val="22"/>
          <w:szCs w:val="22"/>
        </w:rPr>
        <w:t>Logbooks and standardized forms have been filled out completely and that the information recorded accurately reflects the activities that were performed</w:t>
      </w:r>
    </w:p>
    <w:p w14:paraId="1F08E0E7" w14:textId="77777777" w:rsidR="00017360" w:rsidRPr="00894916" w:rsidRDefault="00017360" w:rsidP="00017360">
      <w:pPr>
        <w:pStyle w:val="BulletLast"/>
        <w:spacing w:after="60" w:line="240" w:lineRule="auto"/>
        <w:jc w:val="left"/>
        <w:rPr>
          <w:rFonts w:ascii="Palatino Linotype" w:hAnsi="Palatino Linotype"/>
          <w:sz w:val="22"/>
          <w:szCs w:val="22"/>
        </w:rPr>
      </w:pPr>
      <w:r w:rsidRPr="00894916">
        <w:rPr>
          <w:rFonts w:ascii="Palatino Linotype" w:hAnsi="Palatino Linotype"/>
          <w:sz w:val="22"/>
          <w:szCs w:val="22"/>
        </w:rPr>
        <w:t xml:space="preserve">Records are legible and in accordance with good recordkeeping practices, </w:t>
      </w:r>
      <w:r w:rsidRPr="00894916">
        <w:rPr>
          <w:rFonts w:ascii="Palatino Linotype" w:hAnsi="Palatino Linotype"/>
          <w:i/>
          <w:sz w:val="22"/>
          <w:szCs w:val="22"/>
        </w:rPr>
        <w:t>i.e</w:t>
      </w:r>
      <w:r w:rsidRPr="00894916">
        <w:rPr>
          <w:rFonts w:ascii="Palatino Linotype" w:hAnsi="Palatino Linotype"/>
          <w:sz w:val="22"/>
          <w:szCs w:val="22"/>
        </w:rPr>
        <w:t>., entries are signed and dated, data are not obliterated, changes are initialed, dated, and explained</w:t>
      </w:r>
    </w:p>
    <w:p w14:paraId="32A8C0FB" w14:textId="77777777" w:rsidR="00017360" w:rsidRPr="00265F46" w:rsidRDefault="00017360" w:rsidP="00017360">
      <w:pPr>
        <w:pStyle w:val="BulletLast"/>
        <w:spacing w:after="60" w:line="240" w:lineRule="auto"/>
        <w:jc w:val="left"/>
        <w:rPr>
          <w:rFonts w:ascii="Palatino Linotype" w:hAnsi="Palatino Linotype"/>
          <w:sz w:val="22"/>
          <w:szCs w:val="22"/>
        </w:rPr>
      </w:pPr>
      <w:r w:rsidRPr="00265F46">
        <w:rPr>
          <w:rFonts w:ascii="Palatino Linotype" w:hAnsi="Palatino Linotype"/>
          <w:sz w:val="22"/>
          <w:szCs w:val="22"/>
        </w:rPr>
        <w:lastRenderedPageBreak/>
        <w:t>Equipment calibration, sample collection, handling, preservation, storage, and shipping procedures were conducted in accordance with the protocols described in the QAPP, and that any deviations were documented and approved by the appropriate personnel</w:t>
      </w:r>
    </w:p>
    <w:p w14:paraId="0F002677" w14:textId="77777777" w:rsidR="007013D4" w:rsidRPr="00265F46" w:rsidRDefault="007013D4" w:rsidP="007013D4">
      <w:pPr>
        <w:pStyle w:val="BulletLast"/>
        <w:numPr>
          <w:ilvl w:val="0"/>
          <w:numId w:val="0"/>
        </w:numPr>
        <w:spacing w:after="60" w:line="240" w:lineRule="auto"/>
        <w:jc w:val="left"/>
        <w:rPr>
          <w:rFonts w:ascii="Palatino Linotype" w:hAnsi="Palatino Linotype"/>
          <w:sz w:val="22"/>
          <w:szCs w:val="22"/>
        </w:rPr>
      </w:pPr>
    </w:p>
    <w:p w14:paraId="13D06F70" w14:textId="77777777" w:rsidR="0082507E" w:rsidRPr="00265F46" w:rsidRDefault="007013D4" w:rsidP="00A20F10">
      <w:pPr>
        <w:pStyle w:val="Heading3"/>
        <w:numPr>
          <w:ilvl w:val="2"/>
          <w:numId w:val="21"/>
        </w:numPr>
        <w:rPr>
          <w:rFonts w:ascii="Palatino Linotype" w:hAnsi="Palatino Linotype"/>
        </w:rPr>
      </w:pPr>
      <w:bookmarkStart w:id="359" w:name="_Toc509372689"/>
      <w:bookmarkStart w:id="360" w:name="_Toc529178775"/>
      <w:bookmarkStart w:id="361" w:name="_Toc120090968"/>
      <w:bookmarkStart w:id="362" w:name="_Toc124572116"/>
      <w:bookmarkStart w:id="363" w:name="_Toc11938188"/>
      <w:r w:rsidRPr="00265F46">
        <w:rPr>
          <w:rFonts w:ascii="Palatino Linotype" w:hAnsi="Palatino Linotype"/>
        </w:rPr>
        <w:t>Laboratory Data</w:t>
      </w:r>
      <w:bookmarkEnd w:id="359"/>
      <w:bookmarkEnd w:id="360"/>
      <w:bookmarkEnd w:id="361"/>
      <w:bookmarkEnd w:id="362"/>
      <w:bookmarkEnd w:id="363"/>
    </w:p>
    <w:p w14:paraId="3E4FC4C0" w14:textId="77777777" w:rsidR="00017360" w:rsidRPr="00265F46" w:rsidRDefault="00017360" w:rsidP="00FF5F21">
      <w:pPr>
        <w:rPr>
          <w:rFonts w:ascii="Palatino Linotype" w:hAnsi="Palatino Linotype"/>
        </w:rPr>
      </w:pPr>
      <w:r w:rsidRPr="00265F46">
        <w:rPr>
          <w:rFonts w:ascii="Palatino Linotype" w:hAnsi="Palatino Linotype"/>
        </w:rPr>
        <w:t>As a part of data validation, each laboratory</w:t>
      </w:r>
      <w:r w:rsidR="00CB535F" w:rsidRPr="00265F46">
        <w:rPr>
          <w:rFonts w:ascii="Palatino Linotype" w:hAnsi="Palatino Linotype"/>
        </w:rPr>
        <w:t xml:space="preserve"> used</w:t>
      </w:r>
      <w:r w:rsidRPr="00265F46">
        <w:rPr>
          <w:rFonts w:ascii="Palatino Linotype" w:hAnsi="Palatino Linotype"/>
        </w:rPr>
        <w:t xml:space="preserve"> will ensure that:</w:t>
      </w:r>
    </w:p>
    <w:p w14:paraId="153BC1E9" w14:textId="77777777" w:rsidR="0082507E" w:rsidRPr="004A0D18" w:rsidRDefault="00017360" w:rsidP="00A20F10">
      <w:pPr>
        <w:numPr>
          <w:ilvl w:val="0"/>
          <w:numId w:val="8"/>
        </w:numPr>
        <w:spacing w:after="120"/>
        <w:rPr>
          <w:rFonts w:ascii="Palatino Linotype" w:hAnsi="Palatino Linotype"/>
        </w:rPr>
      </w:pPr>
      <w:r w:rsidRPr="00265F46">
        <w:rPr>
          <w:rFonts w:ascii="Palatino Linotype" w:hAnsi="Palatino Linotype"/>
        </w:rPr>
        <w:t xml:space="preserve">The QC checks </w:t>
      </w:r>
      <w:r w:rsidRPr="004A0D18">
        <w:rPr>
          <w:rFonts w:ascii="Palatino Linotype" w:hAnsi="Palatino Linotype"/>
        </w:rPr>
        <w:t>specified in Sections A7 and B5 were conducted and met the acceptance criteria</w:t>
      </w:r>
    </w:p>
    <w:p w14:paraId="308AB80D" w14:textId="77777777" w:rsidR="0082507E" w:rsidRPr="006B050C" w:rsidRDefault="00017360" w:rsidP="00A20F10">
      <w:pPr>
        <w:numPr>
          <w:ilvl w:val="0"/>
          <w:numId w:val="8"/>
        </w:numPr>
        <w:spacing w:after="120"/>
        <w:rPr>
          <w:rFonts w:ascii="Palatino Linotype" w:hAnsi="Palatino Linotype"/>
        </w:rPr>
      </w:pPr>
      <w:r w:rsidRPr="004A0D18">
        <w:rPr>
          <w:rFonts w:ascii="Palatino Linotype" w:hAnsi="Palatino Linotype"/>
        </w:rPr>
        <w:t>All data that are hand-entered (</w:t>
      </w:r>
      <w:r w:rsidRPr="004A0D18">
        <w:rPr>
          <w:rFonts w:ascii="Palatino Linotype" w:hAnsi="Palatino Linotype"/>
          <w:i/>
          <w:iCs/>
        </w:rPr>
        <w:t>i.e</w:t>
      </w:r>
      <w:r w:rsidRPr="004A0D18">
        <w:rPr>
          <w:rFonts w:ascii="Palatino Linotype" w:hAnsi="Palatino Linotype"/>
        </w:rPr>
        <w:t xml:space="preserve">., typed) will be 100% validated by qualified personnel prior to use in </w:t>
      </w:r>
      <w:r w:rsidRPr="006B050C">
        <w:rPr>
          <w:rFonts w:ascii="Palatino Linotype" w:hAnsi="Palatino Linotype"/>
        </w:rPr>
        <w:t xml:space="preserve">calculations or </w:t>
      </w:r>
      <w:r w:rsidR="00F732ED">
        <w:rPr>
          <w:rFonts w:ascii="Palatino Linotype" w:hAnsi="Palatino Linotype"/>
        </w:rPr>
        <w:t>submission to the Project Manager</w:t>
      </w:r>
    </w:p>
    <w:p w14:paraId="54C38B3C" w14:textId="77777777" w:rsidR="0082507E" w:rsidRPr="006B050C" w:rsidRDefault="00017360" w:rsidP="00A20F10">
      <w:pPr>
        <w:numPr>
          <w:ilvl w:val="0"/>
          <w:numId w:val="8"/>
        </w:numPr>
        <w:spacing w:after="120"/>
        <w:rPr>
          <w:rFonts w:ascii="Palatino Linotype" w:hAnsi="Palatino Linotype"/>
        </w:rPr>
      </w:pPr>
      <w:r w:rsidRPr="006B050C">
        <w:rPr>
          <w:rFonts w:ascii="Palatino Linotype" w:hAnsi="Palatino Linotype"/>
        </w:rPr>
        <w:t>All manual calculations will be performed by a second staff member to verify that calculations are accurate and appropriate</w:t>
      </w:r>
    </w:p>
    <w:p w14:paraId="6CC165B2" w14:textId="77777777" w:rsidR="0082507E" w:rsidRPr="00265F46" w:rsidRDefault="00017360" w:rsidP="00A20F10">
      <w:pPr>
        <w:numPr>
          <w:ilvl w:val="0"/>
          <w:numId w:val="8"/>
        </w:numPr>
        <w:spacing w:after="120"/>
        <w:rPr>
          <w:rFonts w:ascii="Palatino Linotype" w:hAnsi="Palatino Linotype"/>
        </w:rPr>
      </w:pPr>
      <w:r w:rsidRPr="006B050C">
        <w:rPr>
          <w:rFonts w:ascii="Palatino Linotype" w:hAnsi="Palatino Linotype"/>
        </w:rPr>
        <w:t>Calculations performed by software will be independently</w:t>
      </w:r>
      <w:r w:rsidRPr="00265F46">
        <w:rPr>
          <w:rFonts w:ascii="Palatino Linotype" w:hAnsi="Palatino Linotype"/>
        </w:rPr>
        <w:t xml:space="preserve"> verified at a frequency sufficient to ensure that the formulas are correct, appropriate, and consistent, and that calculations are accurately reported</w:t>
      </w:r>
    </w:p>
    <w:p w14:paraId="526742E4" w14:textId="77777777" w:rsidR="00017360" w:rsidRPr="00265F46" w:rsidRDefault="00017360" w:rsidP="00017360">
      <w:pPr>
        <w:rPr>
          <w:rFonts w:ascii="Palatino Linotype" w:hAnsi="Palatino Linotype"/>
        </w:rPr>
      </w:pPr>
      <w:r w:rsidRPr="00265F46">
        <w:rPr>
          <w:rFonts w:ascii="Palatino Linotype" w:hAnsi="Palatino Linotype"/>
        </w:rPr>
        <w:t xml:space="preserve">Once data have been generated and compiled in the laboratory, </w:t>
      </w:r>
      <w:r w:rsidR="006B050C">
        <w:rPr>
          <w:rFonts w:ascii="Palatino Linotype" w:hAnsi="Palatino Linotype"/>
        </w:rPr>
        <w:t>s</w:t>
      </w:r>
      <w:r w:rsidRPr="00265F46">
        <w:rPr>
          <w:rFonts w:ascii="Palatino Linotype" w:hAnsi="Palatino Linotype"/>
        </w:rPr>
        <w:t xml:space="preserve">enior </w:t>
      </w:r>
      <w:r w:rsidR="006B050C">
        <w:rPr>
          <w:rFonts w:ascii="Palatino Linotype" w:hAnsi="Palatino Linotype"/>
        </w:rPr>
        <w:t>s</w:t>
      </w:r>
      <w:r w:rsidRPr="00265F46">
        <w:rPr>
          <w:rFonts w:ascii="Palatino Linotype" w:hAnsi="Palatino Linotype"/>
        </w:rPr>
        <w:t xml:space="preserve">cientists in </w:t>
      </w:r>
      <w:r w:rsidR="00CB535F" w:rsidRPr="00265F46">
        <w:rPr>
          <w:rFonts w:ascii="Palatino Linotype" w:hAnsi="Palatino Linotype"/>
        </w:rPr>
        <w:t>the</w:t>
      </w:r>
      <w:r w:rsidRPr="00265F46">
        <w:rPr>
          <w:rFonts w:ascii="Palatino Linotype" w:hAnsi="Palatino Linotype"/>
        </w:rPr>
        <w:t xml:space="preserve"> laboratory will review the data to identify and make professional judgments about any suspicious values. All suspect data will be reported, but flagged with a qualifier. These data may not be used in calculations or data summaries without the review and approval of the appropriate </w:t>
      </w:r>
      <w:r w:rsidR="006B050C">
        <w:rPr>
          <w:rFonts w:ascii="Palatino Linotype" w:hAnsi="Palatino Linotype"/>
        </w:rPr>
        <w:t>s</w:t>
      </w:r>
      <w:r w:rsidRPr="00265F46">
        <w:rPr>
          <w:rFonts w:ascii="Palatino Linotype" w:hAnsi="Palatino Linotype"/>
        </w:rPr>
        <w:t xml:space="preserve">enior </w:t>
      </w:r>
      <w:r w:rsidR="006B050C">
        <w:rPr>
          <w:rFonts w:ascii="Palatino Linotype" w:hAnsi="Palatino Linotype"/>
        </w:rPr>
        <w:t>staff</w:t>
      </w:r>
      <w:r w:rsidRPr="00265F46">
        <w:rPr>
          <w:rFonts w:ascii="Palatino Linotype" w:hAnsi="Palatino Linotype"/>
        </w:rPr>
        <w:t>. No data measurements will be eliminated from the reported data or database and data gaps will never be filled with other existing data. The loss of any samples during shipment or analysis will be noted in the database.</w:t>
      </w:r>
    </w:p>
    <w:p w14:paraId="5E7E0DF3" w14:textId="77777777" w:rsidR="00017360" w:rsidRPr="004065B8" w:rsidRDefault="00017360" w:rsidP="00017360">
      <w:pPr>
        <w:rPr>
          <w:rFonts w:ascii="Palatino Linotype" w:hAnsi="Palatino Linotype"/>
          <w:szCs w:val="22"/>
        </w:rPr>
      </w:pPr>
    </w:p>
    <w:p w14:paraId="24EA1D6A" w14:textId="77777777" w:rsidR="0082507E" w:rsidRPr="004065B8" w:rsidRDefault="007013D4" w:rsidP="00A20F10">
      <w:pPr>
        <w:pStyle w:val="Heading3"/>
        <w:numPr>
          <w:ilvl w:val="2"/>
          <w:numId w:val="21"/>
        </w:numPr>
        <w:rPr>
          <w:rFonts w:ascii="Palatino Linotype" w:hAnsi="Palatino Linotype"/>
        </w:rPr>
      </w:pPr>
      <w:bookmarkStart w:id="364" w:name="_Toc11938189"/>
      <w:r w:rsidRPr="004065B8">
        <w:rPr>
          <w:rFonts w:ascii="Palatino Linotype" w:hAnsi="Palatino Linotype"/>
        </w:rPr>
        <w:t>Data Management</w:t>
      </w:r>
      <w:bookmarkEnd w:id="364"/>
    </w:p>
    <w:p w14:paraId="447721D5" w14:textId="77777777" w:rsidR="002072F0" w:rsidRPr="005D175C" w:rsidRDefault="002072F0" w:rsidP="00017360">
      <w:pPr>
        <w:rPr>
          <w:rFonts w:ascii="Palatino Linotype" w:hAnsi="Palatino Linotype"/>
          <w:szCs w:val="22"/>
        </w:rPr>
      </w:pPr>
      <w:r w:rsidRPr="004065B8">
        <w:rPr>
          <w:rFonts w:ascii="Palatino Linotype" w:hAnsi="Palatino Linotype"/>
          <w:szCs w:val="22"/>
        </w:rPr>
        <w:t xml:space="preserve">Laboratory data will be reviewed by </w:t>
      </w:r>
      <w:r w:rsidR="004065B8" w:rsidRPr="004065B8">
        <w:rPr>
          <w:rFonts w:ascii="Palatino Linotype" w:hAnsi="Palatino Linotype"/>
          <w:szCs w:val="22"/>
        </w:rPr>
        <w:t>the Project Manager</w:t>
      </w:r>
      <w:r w:rsidRPr="004065B8">
        <w:rPr>
          <w:rFonts w:ascii="Palatino Linotype" w:hAnsi="Palatino Linotype"/>
          <w:szCs w:val="22"/>
        </w:rPr>
        <w:t xml:space="preserve"> prior to the electronic submission to </w:t>
      </w:r>
      <w:r w:rsidR="004065B8" w:rsidRPr="004065B8">
        <w:rPr>
          <w:rFonts w:ascii="Palatino Linotype" w:hAnsi="Palatino Linotype"/>
          <w:szCs w:val="22"/>
        </w:rPr>
        <w:t>MassDEP</w:t>
      </w:r>
      <w:r w:rsidR="004065B8">
        <w:rPr>
          <w:rFonts w:ascii="Palatino Linotype" w:hAnsi="Palatino Linotype"/>
          <w:szCs w:val="22"/>
        </w:rPr>
        <w:t xml:space="preserve"> and the </w:t>
      </w:r>
      <w:r w:rsidR="00EC7968">
        <w:rPr>
          <w:rFonts w:ascii="Palatino Linotype" w:hAnsi="Palatino Linotype"/>
          <w:szCs w:val="22"/>
        </w:rPr>
        <w:t>selected database</w:t>
      </w:r>
      <w:r w:rsidRPr="004065B8">
        <w:rPr>
          <w:rFonts w:ascii="Palatino Linotype" w:hAnsi="Palatino Linotype"/>
          <w:szCs w:val="22"/>
        </w:rPr>
        <w:t xml:space="preserve">. </w:t>
      </w:r>
      <w:r w:rsidRPr="00E40C5E">
        <w:rPr>
          <w:rFonts w:ascii="Palatino Linotype" w:hAnsi="Palatino Linotype"/>
          <w:szCs w:val="22"/>
        </w:rPr>
        <w:t xml:space="preserve">Data review may include methods such as plots, logical checks, and range checks to identify suspect values. Routine system back-ups are performed daily. Data provided electronically to </w:t>
      </w:r>
      <w:r w:rsidRPr="005D175C">
        <w:rPr>
          <w:rFonts w:ascii="Palatino Linotype" w:hAnsi="Palatino Linotype"/>
          <w:szCs w:val="22"/>
        </w:rPr>
        <w:t>facilitate data handling will be verified against the hard copy data. Detailed description of data management and review is provided in section B10 of this QAPP.</w:t>
      </w:r>
    </w:p>
    <w:p w14:paraId="2959B64E" w14:textId="77777777" w:rsidR="007013D4" w:rsidRPr="005D175C" w:rsidRDefault="007013D4" w:rsidP="007013D4">
      <w:pPr>
        <w:rPr>
          <w:rFonts w:ascii="Palatino Linotype" w:hAnsi="Palatino Linotype"/>
          <w:szCs w:val="22"/>
        </w:rPr>
      </w:pPr>
    </w:p>
    <w:p w14:paraId="71B3A493" w14:textId="77777777" w:rsidR="0082507E" w:rsidRPr="005D175C" w:rsidRDefault="007013D4" w:rsidP="00A20F10">
      <w:pPr>
        <w:pStyle w:val="Heading3"/>
        <w:numPr>
          <w:ilvl w:val="2"/>
          <w:numId w:val="21"/>
        </w:numPr>
        <w:rPr>
          <w:rFonts w:ascii="Palatino Linotype" w:hAnsi="Palatino Linotype"/>
        </w:rPr>
      </w:pPr>
      <w:bookmarkStart w:id="365" w:name="_Toc509372690"/>
      <w:bookmarkStart w:id="366" w:name="_Toc529178776"/>
      <w:bookmarkStart w:id="367" w:name="_Toc120090969"/>
      <w:bookmarkStart w:id="368" w:name="_Toc124572117"/>
      <w:bookmarkStart w:id="369" w:name="_Toc292196183"/>
      <w:bookmarkStart w:id="370" w:name="_Toc11938190"/>
      <w:r w:rsidRPr="005D175C">
        <w:rPr>
          <w:rFonts w:ascii="Palatino Linotype" w:hAnsi="Palatino Linotype"/>
        </w:rPr>
        <w:t>Project Deliverables</w:t>
      </w:r>
      <w:bookmarkEnd w:id="365"/>
      <w:bookmarkEnd w:id="366"/>
      <w:bookmarkEnd w:id="367"/>
      <w:bookmarkEnd w:id="368"/>
      <w:bookmarkEnd w:id="369"/>
      <w:bookmarkEnd w:id="370"/>
    </w:p>
    <w:p w14:paraId="13BD9E3B" w14:textId="77777777" w:rsidR="00017360" w:rsidRPr="005D175C" w:rsidRDefault="00017360" w:rsidP="00017360">
      <w:pPr>
        <w:spacing w:after="60"/>
        <w:rPr>
          <w:rFonts w:ascii="Palatino Linotype" w:hAnsi="Palatino Linotype"/>
        </w:rPr>
      </w:pPr>
      <w:r w:rsidRPr="005D175C">
        <w:rPr>
          <w:rFonts w:ascii="Palatino Linotype" w:hAnsi="Palatino Linotype"/>
        </w:rPr>
        <w:t xml:space="preserve">Upon completion of the verification/validation process, a dataset </w:t>
      </w:r>
      <w:r w:rsidR="003B5924">
        <w:rPr>
          <w:rFonts w:ascii="Palatino Linotype" w:hAnsi="Palatino Linotype"/>
        </w:rPr>
        <w:t xml:space="preserve">packet </w:t>
      </w:r>
      <w:r w:rsidRPr="005D175C">
        <w:rPr>
          <w:rFonts w:ascii="Palatino Linotype" w:hAnsi="Palatino Linotype"/>
        </w:rPr>
        <w:t xml:space="preserve">will be prepared for submittal to </w:t>
      </w:r>
      <w:r w:rsidR="005D175C" w:rsidRPr="005D175C">
        <w:rPr>
          <w:rFonts w:ascii="Palatino Linotype" w:hAnsi="Palatino Linotype"/>
        </w:rPr>
        <w:t>the Town(s) and MassDEP</w:t>
      </w:r>
      <w:r w:rsidRPr="005D175C">
        <w:rPr>
          <w:rFonts w:ascii="Palatino Linotype" w:hAnsi="Palatino Linotype"/>
        </w:rPr>
        <w:t xml:space="preserve">. This documentation will include the following elements required for </w:t>
      </w:r>
      <w:r w:rsidR="005D175C" w:rsidRPr="005D175C">
        <w:rPr>
          <w:rFonts w:ascii="Palatino Linotype" w:hAnsi="Palatino Linotype"/>
        </w:rPr>
        <w:t>MEP</w:t>
      </w:r>
      <w:r w:rsidRPr="005D175C">
        <w:rPr>
          <w:rFonts w:ascii="Palatino Linotype" w:hAnsi="Palatino Linotype"/>
        </w:rPr>
        <w:t xml:space="preserve"> benthic monitoring and as listed in Section A9.4.</w:t>
      </w:r>
    </w:p>
    <w:p w14:paraId="6C6BF69A" w14:textId="77777777" w:rsidR="0082507E" w:rsidRPr="003B5924" w:rsidRDefault="00017360" w:rsidP="00A20F10">
      <w:pPr>
        <w:pStyle w:val="bullet"/>
        <w:numPr>
          <w:ilvl w:val="0"/>
          <w:numId w:val="11"/>
        </w:numPr>
        <w:spacing w:after="60"/>
        <w:rPr>
          <w:rFonts w:ascii="Palatino Linotype" w:hAnsi="Palatino Linotype"/>
        </w:rPr>
      </w:pPr>
      <w:r w:rsidRPr="003B5924">
        <w:rPr>
          <w:rFonts w:ascii="Palatino Linotype" w:hAnsi="Palatino Linotype"/>
        </w:rPr>
        <w:t xml:space="preserve">Cover letter </w:t>
      </w:r>
      <w:r w:rsidR="003B5924" w:rsidRPr="003B5924">
        <w:rPr>
          <w:rFonts w:ascii="Palatino Linotype" w:hAnsi="Palatino Linotype"/>
        </w:rPr>
        <w:t>that includes a description</w:t>
      </w:r>
      <w:r w:rsidRPr="003B5924">
        <w:rPr>
          <w:rFonts w:ascii="Palatino Linotype" w:hAnsi="Palatino Linotype"/>
        </w:rPr>
        <w:t xml:space="preserve"> any problems</w:t>
      </w:r>
    </w:p>
    <w:p w14:paraId="04E0627E" w14:textId="77777777" w:rsidR="0082507E" w:rsidRPr="003B5924" w:rsidRDefault="00017360" w:rsidP="00A20F10">
      <w:pPr>
        <w:pStyle w:val="bullet"/>
        <w:numPr>
          <w:ilvl w:val="0"/>
          <w:numId w:val="11"/>
        </w:numPr>
        <w:spacing w:after="60"/>
        <w:rPr>
          <w:rFonts w:ascii="Palatino Linotype" w:hAnsi="Palatino Linotype"/>
        </w:rPr>
      </w:pPr>
      <w:r w:rsidRPr="003B5924">
        <w:rPr>
          <w:rFonts w:ascii="Palatino Linotype" w:hAnsi="Palatino Linotype"/>
        </w:rPr>
        <w:t>List of problems encountered and corrective action taken</w:t>
      </w:r>
    </w:p>
    <w:p w14:paraId="2F2F28A8" w14:textId="77777777" w:rsidR="0082507E" w:rsidRPr="003B5924" w:rsidRDefault="00017360" w:rsidP="00A20F10">
      <w:pPr>
        <w:pStyle w:val="bullet"/>
        <w:numPr>
          <w:ilvl w:val="0"/>
          <w:numId w:val="11"/>
        </w:numPr>
        <w:spacing w:after="60"/>
        <w:rPr>
          <w:rFonts w:ascii="Palatino Linotype" w:hAnsi="Palatino Linotype"/>
        </w:rPr>
      </w:pPr>
      <w:r w:rsidRPr="003B5924">
        <w:rPr>
          <w:rFonts w:ascii="Palatino Linotype" w:hAnsi="Palatino Linotype"/>
        </w:rPr>
        <w:lastRenderedPageBreak/>
        <w:t>List of samples/images planned vs. collected, or measurements planned vs. reported</w:t>
      </w:r>
    </w:p>
    <w:p w14:paraId="3F37874E" w14:textId="77777777" w:rsidR="0082507E" w:rsidRPr="003B5924" w:rsidRDefault="00017360" w:rsidP="00A20F10">
      <w:pPr>
        <w:pStyle w:val="bullet"/>
        <w:numPr>
          <w:ilvl w:val="0"/>
          <w:numId w:val="11"/>
        </w:numPr>
        <w:spacing w:after="60"/>
        <w:rPr>
          <w:rFonts w:ascii="Palatino Linotype" w:hAnsi="Palatino Linotype"/>
        </w:rPr>
      </w:pPr>
      <w:r w:rsidRPr="003B5924">
        <w:rPr>
          <w:rFonts w:ascii="Palatino Linotype" w:hAnsi="Palatino Linotype"/>
        </w:rPr>
        <w:t xml:space="preserve">Quality Assurance Statement including a checklist of QA actions, and notes on deviations and corrective actions </w:t>
      </w:r>
    </w:p>
    <w:p w14:paraId="504E7FBF" w14:textId="77777777" w:rsidR="0082507E" w:rsidRPr="003B5924" w:rsidRDefault="00017360" w:rsidP="00A20F10">
      <w:pPr>
        <w:pStyle w:val="bullet"/>
        <w:numPr>
          <w:ilvl w:val="0"/>
          <w:numId w:val="11"/>
        </w:numPr>
        <w:spacing w:after="60"/>
        <w:rPr>
          <w:rFonts w:ascii="Palatino Linotype" w:hAnsi="Palatino Linotype"/>
        </w:rPr>
      </w:pPr>
      <w:r w:rsidRPr="003B5924">
        <w:rPr>
          <w:rFonts w:ascii="Palatino Linotype" w:hAnsi="Palatino Linotype"/>
        </w:rPr>
        <w:t>Table(s) of data submitted</w:t>
      </w:r>
    </w:p>
    <w:p w14:paraId="6E879601" w14:textId="77777777" w:rsidR="00F250C6" w:rsidRPr="003B5924" w:rsidRDefault="00F250C6" w:rsidP="00F250C6">
      <w:pPr>
        <w:ind w:left="360"/>
        <w:rPr>
          <w:rFonts w:ascii="Palatino Linotype" w:hAnsi="Palatino Linotype"/>
        </w:rPr>
      </w:pPr>
      <w:bookmarkStart w:id="371" w:name="_Toc292196184"/>
    </w:p>
    <w:p w14:paraId="62929979" w14:textId="77777777" w:rsidR="0082507E" w:rsidRPr="003B5924" w:rsidRDefault="0008625D" w:rsidP="00A20F10">
      <w:pPr>
        <w:pStyle w:val="2-QAPP"/>
        <w:numPr>
          <w:ilvl w:val="1"/>
          <w:numId w:val="21"/>
        </w:numPr>
        <w:rPr>
          <w:rFonts w:ascii="Palatino Linotype" w:hAnsi="Palatino Linotype"/>
        </w:rPr>
      </w:pPr>
      <w:bookmarkStart w:id="372" w:name="_Toc11938191"/>
      <w:r w:rsidRPr="003B5924">
        <w:rPr>
          <w:rFonts w:ascii="Palatino Linotype" w:hAnsi="Palatino Linotype"/>
          <w:caps w:val="0"/>
        </w:rPr>
        <w:t>RECONCILIATION WITH USER REQUIREMENTS</w:t>
      </w:r>
      <w:bookmarkEnd w:id="371"/>
      <w:bookmarkEnd w:id="372"/>
    </w:p>
    <w:p w14:paraId="2D16B390" w14:textId="57E13E31" w:rsidR="00017360" w:rsidRPr="00BA4561" w:rsidRDefault="00017360" w:rsidP="007013D4">
      <w:pPr>
        <w:rPr>
          <w:rFonts w:ascii="Palatino Linotype" w:hAnsi="Palatino Linotype"/>
        </w:rPr>
      </w:pPr>
      <w:r w:rsidRPr="003B5924">
        <w:rPr>
          <w:rFonts w:ascii="Palatino Linotype" w:hAnsi="Palatino Linotype"/>
        </w:rPr>
        <w:t xml:space="preserve">This element describes how the verified/validated project data will reconcile with the project DQOs, how data quality issues will be addressed, and how limitations on the use of the data will be reported and handled. The purpose of this section is to indicate the methods by which it will be ensured that the data collected for </w:t>
      </w:r>
      <w:r w:rsidR="003B5924" w:rsidRPr="003B5924">
        <w:rPr>
          <w:rFonts w:ascii="Palatino Linotype" w:hAnsi="Palatino Linotype"/>
        </w:rPr>
        <w:t xml:space="preserve">the MEP </w:t>
      </w:r>
      <w:r w:rsidR="000C3EE8">
        <w:rPr>
          <w:rFonts w:ascii="Palatino Linotype" w:hAnsi="Palatino Linotype"/>
        </w:rPr>
        <w:t xml:space="preserve">Marine </w:t>
      </w:r>
      <w:r w:rsidR="003B5924" w:rsidRPr="003B5924">
        <w:rPr>
          <w:rFonts w:ascii="Palatino Linotype" w:hAnsi="Palatino Linotype"/>
        </w:rPr>
        <w:t>Benthic Monitoring Program</w:t>
      </w:r>
      <w:r w:rsidRPr="003B5924">
        <w:rPr>
          <w:rFonts w:ascii="Palatino Linotype" w:hAnsi="Palatino Linotype"/>
        </w:rPr>
        <w:t xml:space="preserve"> fall in line with the DQOs as described in Section A7 of this QAPP. To meet these DQOs, a combination of qualitative evaluations </w:t>
      </w:r>
      <w:r w:rsidRPr="00BA4561">
        <w:rPr>
          <w:rFonts w:ascii="Palatino Linotype" w:hAnsi="Palatino Linotype"/>
        </w:rPr>
        <w:t>and statistical procedures will be used to check the quality of the data. These procedures will be used by the laboratory generating the data</w:t>
      </w:r>
      <w:r w:rsidR="00B27CF9" w:rsidRPr="00BA4561">
        <w:rPr>
          <w:rFonts w:ascii="Palatino Linotype" w:hAnsi="Palatino Linotype"/>
        </w:rPr>
        <w:t xml:space="preserve">, </w:t>
      </w:r>
      <w:r w:rsidRPr="00BA4561">
        <w:rPr>
          <w:rFonts w:ascii="Palatino Linotype" w:hAnsi="Palatino Linotype"/>
        </w:rPr>
        <w:t xml:space="preserve">and by the </w:t>
      </w:r>
      <w:r w:rsidR="003B5924" w:rsidRPr="00BA4561">
        <w:rPr>
          <w:rFonts w:ascii="Palatino Linotype" w:hAnsi="Palatino Linotype"/>
        </w:rPr>
        <w:t>Project Manager</w:t>
      </w:r>
      <w:r w:rsidR="00BA4561" w:rsidRPr="00BA4561">
        <w:rPr>
          <w:rFonts w:ascii="Palatino Linotype" w:hAnsi="Palatino Linotype"/>
        </w:rPr>
        <w:t xml:space="preserve"> or a designee</w:t>
      </w:r>
      <w:r w:rsidRPr="00BA4561">
        <w:rPr>
          <w:rFonts w:ascii="Palatino Linotype" w:hAnsi="Palatino Linotype"/>
        </w:rPr>
        <w:t xml:space="preserve">.  </w:t>
      </w:r>
    </w:p>
    <w:p w14:paraId="5AF377C6" w14:textId="77777777" w:rsidR="00017360" w:rsidRPr="006F14D4" w:rsidRDefault="00017360" w:rsidP="00017360">
      <w:pPr>
        <w:rPr>
          <w:rFonts w:ascii="Palatino Linotype" w:hAnsi="Palatino Linotype"/>
        </w:rPr>
      </w:pPr>
    </w:p>
    <w:p w14:paraId="4946C650" w14:textId="77777777" w:rsidR="00017360" w:rsidRPr="00A530E4" w:rsidRDefault="00017360" w:rsidP="00017360">
      <w:pPr>
        <w:rPr>
          <w:rFonts w:ascii="Palatino Linotype" w:hAnsi="Palatino Linotype"/>
        </w:rPr>
      </w:pPr>
      <w:r w:rsidRPr="006F14D4">
        <w:rPr>
          <w:rFonts w:ascii="Palatino Linotype" w:hAnsi="Palatino Linotype"/>
        </w:rPr>
        <w:t xml:space="preserve">The data generated must meet the </w:t>
      </w:r>
      <w:r w:rsidR="006F14D4" w:rsidRPr="006F14D4">
        <w:rPr>
          <w:rFonts w:ascii="Palatino Linotype" w:hAnsi="Palatino Linotype"/>
        </w:rPr>
        <w:t>MEP</w:t>
      </w:r>
      <w:r w:rsidRPr="006F14D4">
        <w:rPr>
          <w:rFonts w:ascii="Palatino Linotype" w:hAnsi="Palatino Linotype"/>
        </w:rPr>
        <w:t xml:space="preserve">’s needs as defined in the project DQOs defined in Section A7 of this QAPP. The primary objectives for assessing the usability of the data are to ensure that (1) data denote conditions </w:t>
      </w:r>
      <w:r w:rsidR="006F14D4" w:rsidRPr="006F14D4">
        <w:rPr>
          <w:rFonts w:ascii="Palatino Linotype" w:hAnsi="Palatino Linotype"/>
        </w:rPr>
        <w:t xml:space="preserve">and habitat quality </w:t>
      </w:r>
      <w:r w:rsidRPr="006F14D4">
        <w:rPr>
          <w:rFonts w:ascii="Palatino Linotype" w:hAnsi="Palatino Linotype"/>
        </w:rPr>
        <w:t xml:space="preserve">in </w:t>
      </w:r>
      <w:r w:rsidR="006F14D4" w:rsidRPr="006F14D4">
        <w:rPr>
          <w:rFonts w:ascii="Palatino Linotype" w:hAnsi="Palatino Linotype"/>
        </w:rPr>
        <w:t>the embayment being studied</w:t>
      </w:r>
      <w:r w:rsidRPr="006F14D4">
        <w:rPr>
          <w:rFonts w:ascii="Palatino Linotype" w:hAnsi="Palatino Linotype"/>
        </w:rPr>
        <w:t>, (2) all datasets are complete and defensible, and (3) data are of the quality needed to meet the overall objec</w:t>
      </w:r>
      <w:r w:rsidR="00F250C6" w:rsidRPr="006F14D4">
        <w:rPr>
          <w:rFonts w:ascii="Palatino Linotype" w:hAnsi="Palatino Linotype"/>
        </w:rPr>
        <w:t xml:space="preserve">tives of the </w:t>
      </w:r>
      <w:r w:rsidR="006F14D4" w:rsidRPr="006F14D4">
        <w:rPr>
          <w:rFonts w:ascii="Palatino Linotype" w:hAnsi="Palatino Linotype"/>
        </w:rPr>
        <w:t>MassDEP</w:t>
      </w:r>
      <w:r w:rsidR="00F250C6" w:rsidRPr="006F14D4">
        <w:rPr>
          <w:rFonts w:ascii="Palatino Linotype" w:hAnsi="Palatino Linotype"/>
        </w:rPr>
        <w:t>.</w:t>
      </w:r>
    </w:p>
    <w:p w14:paraId="3B32CDAB" w14:textId="77777777" w:rsidR="00F250C6" w:rsidRPr="00A530E4" w:rsidRDefault="00F250C6" w:rsidP="00F250C6">
      <w:pPr>
        <w:rPr>
          <w:rFonts w:ascii="Palatino Linotype" w:hAnsi="Palatino Linotype"/>
        </w:rPr>
      </w:pPr>
      <w:bookmarkStart w:id="373" w:name="_Toc447687514"/>
      <w:bookmarkStart w:id="374" w:name="_Toc514387433"/>
      <w:bookmarkStart w:id="375" w:name="_Toc529178781"/>
    </w:p>
    <w:p w14:paraId="2708F476" w14:textId="77777777" w:rsidR="0082507E" w:rsidRPr="00A530E4" w:rsidRDefault="00F250C6" w:rsidP="00A20F10">
      <w:pPr>
        <w:pStyle w:val="Heading3"/>
        <w:numPr>
          <w:ilvl w:val="2"/>
          <w:numId w:val="21"/>
        </w:numPr>
        <w:rPr>
          <w:rFonts w:ascii="Palatino Linotype" w:hAnsi="Palatino Linotype"/>
        </w:rPr>
      </w:pPr>
      <w:bookmarkStart w:id="376" w:name="_Toc120090972"/>
      <w:bookmarkStart w:id="377" w:name="_Toc124572120"/>
      <w:bookmarkStart w:id="378" w:name="_Toc292196185"/>
      <w:bookmarkStart w:id="379" w:name="_Toc11938192"/>
      <w:bookmarkStart w:id="380" w:name="_Toc447687513"/>
      <w:bookmarkStart w:id="381" w:name="_Toc514387432"/>
      <w:bookmarkStart w:id="382" w:name="_Toc529178780"/>
      <w:r w:rsidRPr="00A530E4">
        <w:rPr>
          <w:rFonts w:ascii="Palatino Linotype" w:hAnsi="Palatino Linotype"/>
        </w:rPr>
        <w:t>Comparison to Measurement Criteria</w:t>
      </w:r>
      <w:bookmarkEnd w:id="376"/>
      <w:bookmarkEnd w:id="377"/>
      <w:bookmarkEnd w:id="378"/>
      <w:bookmarkEnd w:id="379"/>
    </w:p>
    <w:p w14:paraId="1D971674" w14:textId="77777777" w:rsidR="0082507E" w:rsidRPr="00A530E4" w:rsidRDefault="00A530E4" w:rsidP="00A20F10">
      <w:pPr>
        <w:pStyle w:val="Heading4"/>
        <w:numPr>
          <w:ilvl w:val="3"/>
          <w:numId w:val="21"/>
        </w:numPr>
        <w:rPr>
          <w:rFonts w:ascii="Palatino Linotype" w:hAnsi="Palatino Linotype"/>
        </w:rPr>
      </w:pPr>
      <w:bookmarkStart w:id="383" w:name="_Toc292196186"/>
      <w:bookmarkStart w:id="384" w:name="_Toc11938193"/>
      <w:r w:rsidRPr="00A530E4">
        <w:rPr>
          <w:rFonts w:ascii="Palatino Linotype" w:hAnsi="Palatino Linotype"/>
        </w:rPr>
        <w:t xml:space="preserve">Accuracy </w:t>
      </w:r>
      <w:r w:rsidR="00F250C6" w:rsidRPr="00A530E4">
        <w:rPr>
          <w:rFonts w:ascii="Palatino Linotype" w:hAnsi="Palatino Linotype"/>
        </w:rPr>
        <w:t xml:space="preserve">and </w:t>
      </w:r>
      <w:r w:rsidRPr="00A530E4">
        <w:rPr>
          <w:rFonts w:ascii="Palatino Linotype" w:hAnsi="Palatino Linotype"/>
        </w:rPr>
        <w:t xml:space="preserve">Precision </w:t>
      </w:r>
      <w:r w:rsidR="00F250C6" w:rsidRPr="00A530E4">
        <w:rPr>
          <w:rFonts w:ascii="Palatino Linotype" w:hAnsi="Palatino Linotype"/>
        </w:rPr>
        <w:t>Assessment</w:t>
      </w:r>
      <w:bookmarkEnd w:id="380"/>
      <w:bookmarkEnd w:id="381"/>
      <w:bookmarkEnd w:id="382"/>
      <w:bookmarkEnd w:id="383"/>
      <w:bookmarkEnd w:id="384"/>
    </w:p>
    <w:p w14:paraId="484533D6" w14:textId="77777777" w:rsidR="00017360" w:rsidRPr="0076595E" w:rsidRDefault="00017360" w:rsidP="00017360">
      <w:pPr>
        <w:spacing w:after="120"/>
        <w:rPr>
          <w:rFonts w:ascii="Palatino Linotype" w:hAnsi="Palatino Linotype"/>
        </w:rPr>
      </w:pPr>
      <w:r w:rsidRPr="0076595E">
        <w:rPr>
          <w:rFonts w:ascii="Palatino Linotype" w:hAnsi="Palatino Linotype"/>
          <w:color w:val="000000"/>
          <w:szCs w:val="22"/>
        </w:rPr>
        <w:t>The accuracy and precision of the</w:t>
      </w:r>
      <w:r w:rsidR="0076595E" w:rsidRPr="0076595E">
        <w:rPr>
          <w:rFonts w:ascii="Palatino Linotype" w:hAnsi="Palatino Linotype"/>
          <w:color w:val="000000"/>
          <w:szCs w:val="22"/>
        </w:rPr>
        <w:t xml:space="preserve"> data generated during this project</w:t>
      </w:r>
      <w:r w:rsidRPr="0076595E">
        <w:rPr>
          <w:rFonts w:ascii="Palatino Linotype" w:hAnsi="Palatino Linotype"/>
          <w:color w:val="000000"/>
          <w:szCs w:val="22"/>
        </w:rPr>
        <w:t xml:space="preserve"> will be assessed by comparison to the DQOs specified in Section A7. </w:t>
      </w:r>
      <w:r w:rsidRPr="0076595E">
        <w:rPr>
          <w:rFonts w:ascii="Palatino Linotype" w:hAnsi="Palatino Linotype"/>
        </w:rPr>
        <w:t>Data that fail to meet the data quality criteria may necessitate sample reprocessing, analysis of archival material, sample recollection, or flagging of the data, depending on the magnitude of the nonconformance, logistical constraints, schedule, and cost.</w:t>
      </w:r>
    </w:p>
    <w:p w14:paraId="21E26E76" w14:textId="77777777" w:rsidR="00F250C6" w:rsidRPr="0076595E" w:rsidRDefault="00F250C6" w:rsidP="0076595E">
      <w:pPr>
        <w:tabs>
          <w:tab w:val="left" w:pos="4095"/>
        </w:tabs>
        <w:spacing w:after="120"/>
        <w:rPr>
          <w:rFonts w:ascii="Palatino Linotype" w:hAnsi="Palatino Linotype"/>
        </w:rPr>
      </w:pPr>
    </w:p>
    <w:p w14:paraId="06B476EB" w14:textId="77777777" w:rsidR="0082507E" w:rsidRPr="000F1E93" w:rsidRDefault="00F250C6" w:rsidP="00A20F10">
      <w:pPr>
        <w:pStyle w:val="Heading4"/>
        <w:numPr>
          <w:ilvl w:val="3"/>
          <w:numId w:val="21"/>
        </w:numPr>
        <w:rPr>
          <w:rFonts w:ascii="Palatino Linotype" w:hAnsi="Palatino Linotype"/>
        </w:rPr>
      </w:pPr>
      <w:bookmarkStart w:id="385" w:name="_Toc447687515"/>
      <w:bookmarkStart w:id="386" w:name="_Toc514387434"/>
      <w:bookmarkStart w:id="387" w:name="_Toc529178782"/>
      <w:bookmarkStart w:id="388" w:name="_Toc292196187"/>
      <w:bookmarkStart w:id="389" w:name="_Toc11938194"/>
      <w:bookmarkEnd w:id="373"/>
      <w:bookmarkEnd w:id="374"/>
      <w:bookmarkEnd w:id="375"/>
      <w:r w:rsidRPr="0076595E">
        <w:rPr>
          <w:rFonts w:ascii="Palatino Linotype" w:hAnsi="Palatino Linotype"/>
        </w:rPr>
        <w:t xml:space="preserve">Completeness </w:t>
      </w:r>
      <w:r w:rsidRPr="000F1E93">
        <w:rPr>
          <w:rFonts w:ascii="Palatino Linotype" w:hAnsi="Palatino Linotype"/>
        </w:rPr>
        <w:t>Assessment</w:t>
      </w:r>
      <w:bookmarkEnd w:id="385"/>
      <w:bookmarkEnd w:id="386"/>
      <w:bookmarkEnd w:id="387"/>
      <w:bookmarkEnd w:id="388"/>
      <w:bookmarkEnd w:id="389"/>
    </w:p>
    <w:p w14:paraId="5442C4E0" w14:textId="0E3C7CD6" w:rsidR="00017360" w:rsidRPr="000F1E93" w:rsidRDefault="00017360" w:rsidP="00017360">
      <w:pPr>
        <w:rPr>
          <w:rFonts w:ascii="Palatino Linotype" w:hAnsi="Palatino Linotype"/>
        </w:rPr>
      </w:pPr>
      <w:r w:rsidRPr="000F1E93">
        <w:rPr>
          <w:rFonts w:ascii="Palatino Linotype" w:hAnsi="Palatino Linotype"/>
        </w:rPr>
        <w:t xml:space="preserve">Completeness is the ratio of the number of valid sample results to the total number of results planned for collection. The goal of this program is to generate valid, usable data. However, in environmental sampling and analysis, some data may be lost due to sampling location logistics, or field or laboratory errors. The overall completeness goal for the </w:t>
      </w:r>
      <w:r w:rsidR="000F1E93" w:rsidRPr="000F1E93">
        <w:rPr>
          <w:rFonts w:ascii="Palatino Linotype" w:hAnsi="Palatino Linotype"/>
        </w:rPr>
        <w:t>MEP</w:t>
      </w:r>
      <w:r w:rsidRPr="000F1E93">
        <w:rPr>
          <w:rFonts w:ascii="Palatino Linotype" w:hAnsi="Palatino Linotype"/>
        </w:rPr>
        <w:t xml:space="preserve"> </w:t>
      </w:r>
      <w:r w:rsidR="000C3EE8">
        <w:rPr>
          <w:rFonts w:ascii="Palatino Linotype" w:hAnsi="Palatino Linotype"/>
        </w:rPr>
        <w:t xml:space="preserve">Marine </w:t>
      </w:r>
      <w:r w:rsidRPr="000F1E93">
        <w:rPr>
          <w:rFonts w:ascii="Palatino Linotype" w:hAnsi="Palatino Linotype"/>
        </w:rPr>
        <w:t xml:space="preserve">Benthic Monitoring Program is 100% of planned samples to be collected and analyzed. The </w:t>
      </w:r>
      <w:r w:rsidR="000F1E93" w:rsidRPr="000F1E93">
        <w:rPr>
          <w:rFonts w:ascii="Palatino Linotype" w:hAnsi="Palatino Linotype"/>
        </w:rPr>
        <w:t>Project</w:t>
      </w:r>
      <w:r w:rsidRPr="000F1E93">
        <w:rPr>
          <w:rFonts w:ascii="Palatino Linotype" w:hAnsi="Palatino Linotype"/>
        </w:rPr>
        <w:t xml:space="preserve"> Manager will assess the completeness of the overall data generation against the project goals. Following completion of the sampling, analysis, and data review, the percent completeness will </w:t>
      </w:r>
      <w:r w:rsidRPr="000F1E93">
        <w:rPr>
          <w:rFonts w:ascii="Palatino Linotype" w:hAnsi="Palatino Linotype"/>
        </w:rPr>
        <w:lastRenderedPageBreak/>
        <w:t>be calculated and compared to the project objectives stated in Section A7.2 using the following equation.</w:t>
      </w:r>
    </w:p>
    <w:p w14:paraId="2087A55C" w14:textId="77777777" w:rsidR="00017360" w:rsidRPr="000F1E93" w:rsidRDefault="00017360" w:rsidP="00017360">
      <w:pPr>
        <w:rPr>
          <w:rFonts w:ascii="Palatino Linotype" w:hAnsi="Palatino Linotype"/>
        </w:rPr>
      </w:pPr>
    </w:p>
    <w:p w14:paraId="0EDF880D" w14:textId="77777777" w:rsidR="00017360" w:rsidRPr="000F1E93" w:rsidRDefault="00017360" w:rsidP="00017360">
      <w:pPr>
        <w:jc w:val="center"/>
        <w:rPr>
          <w:rFonts w:ascii="Palatino Linotype" w:hAnsi="Palatino Linotype"/>
        </w:rPr>
      </w:pPr>
      <w:r w:rsidRPr="000F1E93">
        <w:rPr>
          <w:rFonts w:ascii="Palatino Linotype" w:hAnsi="Palatino Linotype"/>
        </w:rPr>
        <w:t xml:space="preserve">% Completeness = </w:t>
      </w:r>
      <w:r w:rsidRPr="000F1E93">
        <w:rPr>
          <w:rFonts w:ascii="Palatino Linotype" w:hAnsi="Palatino Linotype"/>
        </w:rPr>
        <w:tab/>
      </w:r>
      <w:r w:rsidRPr="000F1E93">
        <w:rPr>
          <w:rFonts w:ascii="Palatino Linotype" w:hAnsi="Palatino Linotype"/>
          <w:u w:val="single"/>
        </w:rPr>
        <w:t xml:space="preserve">Number of valid/usable results obtained </w:t>
      </w:r>
      <w:r w:rsidRPr="000F1E93">
        <w:rPr>
          <w:rFonts w:ascii="Palatino Linotype" w:hAnsi="Palatino Linotype" w:cs="Arial"/>
        </w:rPr>
        <w:t>×</w:t>
      </w:r>
      <w:r w:rsidRPr="000F1E93">
        <w:rPr>
          <w:rFonts w:ascii="Palatino Linotype" w:hAnsi="Palatino Linotype"/>
        </w:rPr>
        <w:t xml:space="preserve"> 100</w:t>
      </w:r>
    </w:p>
    <w:p w14:paraId="30731518" w14:textId="77777777" w:rsidR="00017360" w:rsidRPr="000F1E93" w:rsidRDefault="00017360" w:rsidP="00017360">
      <w:pPr>
        <w:ind w:left="432" w:firstLine="720"/>
        <w:jc w:val="center"/>
        <w:rPr>
          <w:rFonts w:ascii="Palatino Linotype" w:hAnsi="Palatino Linotype"/>
        </w:rPr>
      </w:pPr>
      <w:r w:rsidRPr="000F1E93">
        <w:rPr>
          <w:rFonts w:ascii="Palatino Linotype" w:hAnsi="Palatino Linotype"/>
        </w:rPr>
        <w:t>Number of valid/usable results planned</w:t>
      </w:r>
    </w:p>
    <w:p w14:paraId="49FD004D" w14:textId="77777777" w:rsidR="00017360" w:rsidRPr="000F1E93" w:rsidRDefault="00017360" w:rsidP="00017360">
      <w:pPr>
        <w:ind w:left="1296" w:firstLine="720"/>
        <w:rPr>
          <w:rFonts w:ascii="Palatino Linotype" w:hAnsi="Palatino Linotype"/>
        </w:rPr>
      </w:pPr>
    </w:p>
    <w:p w14:paraId="0A0167DD" w14:textId="77777777" w:rsidR="00017360" w:rsidRPr="00B17A73" w:rsidRDefault="00017360" w:rsidP="00017360">
      <w:pPr>
        <w:rPr>
          <w:rFonts w:ascii="Palatino Linotype" w:hAnsi="Palatino Linotype"/>
        </w:rPr>
      </w:pPr>
      <w:r w:rsidRPr="00B17A73">
        <w:rPr>
          <w:rFonts w:ascii="Palatino Linotype" w:hAnsi="Palatino Linotype"/>
        </w:rPr>
        <w:t>If this goal is not met, data gaps may exist that will require evaluation to determine the effect on the intended use of the data. Sample re-analysis, analysis of archived material, and/or re-collection of the sample may be appropriate depending on criticalness of the missing data, logistical constraints, cost, and schedule.</w:t>
      </w:r>
    </w:p>
    <w:p w14:paraId="72FA2D3F" w14:textId="77777777" w:rsidR="00017360" w:rsidRPr="00B17A73" w:rsidRDefault="00017360" w:rsidP="00017360">
      <w:pPr>
        <w:rPr>
          <w:rFonts w:ascii="Palatino Linotype" w:hAnsi="Palatino Linotype"/>
        </w:rPr>
      </w:pPr>
    </w:p>
    <w:p w14:paraId="02A6D149" w14:textId="77777777" w:rsidR="00017360" w:rsidRPr="00AA0B1D" w:rsidRDefault="00017360" w:rsidP="00A20F10">
      <w:pPr>
        <w:pStyle w:val="Heading4"/>
        <w:numPr>
          <w:ilvl w:val="3"/>
          <w:numId w:val="21"/>
        </w:numPr>
        <w:rPr>
          <w:rFonts w:ascii="Palatino Linotype" w:hAnsi="Palatino Linotype"/>
        </w:rPr>
      </w:pPr>
      <w:bookmarkStart w:id="390" w:name="_Toc11938195"/>
      <w:bookmarkStart w:id="391" w:name="_Toc447687516"/>
      <w:r w:rsidRPr="00AA0B1D">
        <w:rPr>
          <w:rFonts w:ascii="Palatino Linotype" w:hAnsi="Palatino Linotype"/>
        </w:rPr>
        <w:t>Representativeness</w:t>
      </w:r>
      <w:bookmarkEnd w:id="390"/>
    </w:p>
    <w:p w14:paraId="54B799B0" w14:textId="77777777" w:rsidR="00017360" w:rsidRPr="00AA0B1D" w:rsidRDefault="00017360" w:rsidP="00017360">
      <w:pPr>
        <w:rPr>
          <w:rFonts w:ascii="Palatino Linotype" w:hAnsi="Palatino Linotype"/>
        </w:rPr>
      </w:pPr>
      <w:r w:rsidRPr="00AA0B1D">
        <w:rPr>
          <w:rFonts w:ascii="Palatino Linotype" w:hAnsi="Palatino Linotype"/>
        </w:rPr>
        <w:t>Representativeness expresses the degree to which data accurately and precisely denote a characteristic of a population, parameter variations at a sampling point, a process condition, or an environmental condition within a defined spatial and/or temporal boundary.</w:t>
      </w:r>
    </w:p>
    <w:p w14:paraId="228FC950" w14:textId="77777777" w:rsidR="00017360" w:rsidRPr="00AA0B1D" w:rsidRDefault="00017360" w:rsidP="00017360">
      <w:pPr>
        <w:rPr>
          <w:rFonts w:ascii="Palatino Linotype" w:hAnsi="Palatino Linotype"/>
        </w:rPr>
      </w:pPr>
    </w:p>
    <w:p w14:paraId="012ABA6A" w14:textId="77777777" w:rsidR="00017360" w:rsidRPr="00AA0B1D" w:rsidRDefault="00017360" w:rsidP="00017360">
      <w:pPr>
        <w:rPr>
          <w:rFonts w:ascii="Palatino Linotype" w:hAnsi="Palatino Linotype"/>
        </w:rPr>
      </w:pPr>
      <w:r w:rsidRPr="00AA0B1D">
        <w:rPr>
          <w:rFonts w:ascii="Palatino Linotype" w:hAnsi="Palatino Linotype"/>
        </w:rPr>
        <w:t xml:space="preserve">Representativeness of the field data will be assessed by verifying that the sampling program was implemented as proposed and that proper sampling techniques were used.  </w:t>
      </w:r>
    </w:p>
    <w:p w14:paraId="5F3E1866" w14:textId="77777777" w:rsidR="00017360" w:rsidRPr="00AA0B1D" w:rsidRDefault="00017360" w:rsidP="00017360">
      <w:pPr>
        <w:rPr>
          <w:rFonts w:ascii="Palatino Linotype" w:hAnsi="Palatino Linotype"/>
        </w:rPr>
      </w:pPr>
    </w:p>
    <w:p w14:paraId="6C3ADB1E" w14:textId="77777777" w:rsidR="00017360" w:rsidRPr="00AA0B1D" w:rsidRDefault="00017360" w:rsidP="00017360">
      <w:pPr>
        <w:rPr>
          <w:rFonts w:ascii="Palatino Linotype" w:hAnsi="Palatino Linotype"/>
        </w:rPr>
      </w:pPr>
      <w:r w:rsidRPr="00AA0B1D">
        <w:rPr>
          <w:rFonts w:ascii="Palatino Linotype" w:hAnsi="Palatino Linotype"/>
        </w:rPr>
        <w:t xml:space="preserve">The assessment of representativeness in the laboratory will consist of verifying that the proper analytical procedures and appropriate methods were used.  </w:t>
      </w:r>
    </w:p>
    <w:p w14:paraId="28F4FFF1" w14:textId="77777777" w:rsidR="00017360" w:rsidRPr="00AA0B1D" w:rsidRDefault="00017360" w:rsidP="00017360">
      <w:pPr>
        <w:rPr>
          <w:rFonts w:ascii="Palatino Linotype" w:hAnsi="Palatino Linotype"/>
        </w:rPr>
      </w:pPr>
    </w:p>
    <w:p w14:paraId="5A0B85B5" w14:textId="77777777" w:rsidR="0082507E" w:rsidRPr="00AA0B1D" w:rsidRDefault="00F250C6" w:rsidP="00A20F10">
      <w:pPr>
        <w:pStyle w:val="Heading3"/>
        <w:numPr>
          <w:ilvl w:val="2"/>
          <w:numId w:val="21"/>
        </w:numPr>
        <w:rPr>
          <w:rFonts w:ascii="Palatino Linotype" w:hAnsi="Palatino Linotype"/>
        </w:rPr>
      </w:pPr>
      <w:bookmarkStart w:id="392" w:name="_Toc514387437"/>
      <w:bookmarkStart w:id="393" w:name="_Toc529178785"/>
      <w:bookmarkStart w:id="394" w:name="_Toc120090973"/>
      <w:bookmarkStart w:id="395" w:name="_Toc124572121"/>
      <w:bookmarkStart w:id="396" w:name="_Toc292196189"/>
      <w:bookmarkStart w:id="397" w:name="_Toc11938196"/>
      <w:bookmarkEnd w:id="391"/>
      <w:r w:rsidRPr="00AA0B1D">
        <w:rPr>
          <w:rFonts w:ascii="Palatino Linotype" w:hAnsi="Palatino Linotype"/>
        </w:rPr>
        <w:t>Overall Assessment of Environmental Data</w:t>
      </w:r>
      <w:bookmarkEnd w:id="392"/>
      <w:bookmarkEnd w:id="393"/>
      <w:bookmarkEnd w:id="394"/>
      <w:bookmarkEnd w:id="395"/>
      <w:bookmarkEnd w:id="396"/>
      <w:bookmarkEnd w:id="397"/>
    </w:p>
    <w:p w14:paraId="071563B3" w14:textId="77777777" w:rsidR="00017360" w:rsidRPr="00265F46" w:rsidRDefault="00017360" w:rsidP="00017360">
      <w:pPr>
        <w:rPr>
          <w:rFonts w:ascii="Palatino Linotype" w:hAnsi="Palatino Linotype"/>
          <w:highlight w:val="yellow"/>
        </w:rPr>
      </w:pPr>
      <w:r w:rsidRPr="00265F46">
        <w:rPr>
          <w:rFonts w:ascii="Palatino Linotype" w:hAnsi="Palatino Linotype"/>
          <w:szCs w:val="22"/>
        </w:rPr>
        <w:t xml:space="preserve">Data assessment will involve an evaluation to determine if the data collected are of the appropriate quality, quantity, and representativeness for the purposes required by the </w:t>
      </w:r>
      <w:r w:rsidR="00CB535F" w:rsidRPr="00265F46">
        <w:rPr>
          <w:rFonts w:ascii="Palatino Linotype" w:hAnsi="Palatino Linotype"/>
          <w:szCs w:val="22"/>
        </w:rPr>
        <w:t>MEP</w:t>
      </w:r>
      <w:r w:rsidR="00AA0B1D">
        <w:rPr>
          <w:rFonts w:ascii="Palatino Linotype" w:hAnsi="Palatino Linotype"/>
          <w:szCs w:val="22"/>
        </w:rPr>
        <w:t xml:space="preserve"> and MassDEP</w:t>
      </w:r>
      <w:r w:rsidRPr="00AA0B1D">
        <w:rPr>
          <w:rFonts w:ascii="Palatino Linotype" w:hAnsi="Palatino Linotype"/>
          <w:szCs w:val="22"/>
        </w:rPr>
        <w:t>. This evaluation will be performed by the Program</w:t>
      </w:r>
      <w:r w:rsidRPr="00AA0B1D">
        <w:rPr>
          <w:rFonts w:ascii="Palatino Linotype" w:hAnsi="Palatino Linotype"/>
        </w:rPr>
        <w:t xml:space="preserve"> Manager in concert with other users of the data. Data generated in association with QC results that meet these objectives will be considered usable. Data that do not meet the objectives and/or the data validation criteria might still be usable. This assessment may require various statistical procedures to establish outliers, correlations between data sets, adequate sampling location coverage, etc., in order to assess the effect of qualification or rejection of data. The effect of the qualification of data or loss of data deemed unacceptable for use, for whatever reason, will be discussed and decisions made on corrective action for potential data gaps.  </w:t>
      </w:r>
    </w:p>
    <w:p w14:paraId="5A9E6F91" w14:textId="77777777" w:rsidR="00B2530B" w:rsidRPr="00265F46" w:rsidRDefault="00B2530B" w:rsidP="00017360">
      <w:pPr>
        <w:rPr>
          <w:rFonts w:ascii="Palatino Linotype" w:hAnsi="Palatino Linotype"/>
          <w:highlight w:val="yellow"/>
        </w:rPr>
      </w:pPr>
    </w:p>
    <w:p w14:paraId="0B2AE798" w14:textId="77777777" w:rsidR="00B2530B" w:rsidRPr="00265F46" w:rsidRDefault="00B2530B" w:rsidP="00017360">
      <w:pPr>
        <w:rPr>
          <w:rFonts w:ascii="Palatino Linotype" w:hAnsi="Palatino Linotype"/>
          <w:highlight w:val="yellow"/>
        </w:rPr>
        <w:sectPr w:rsidR="00B2530B" w:rsidRPr="00265F46" w:rsidSect="00017360">
          <w:pgSz w:w="12240" w:h="15840" w:code="1"/>
          <w:pgMar w:top="1440" w:right="1440" w:bottom="1440" w:left="1440" w:header="720" w:footer="720" w:gutter="0"/>
          <w:cols w:space="720"/>
          <w:docGrid w:linePitch="360"/>
        </w:sectPr>
      </w:pPr>
    </w:p>
    <w:p w14:paraId="08036480" w14:textId="77777777" w:rsidR="00017360" w:rsidRPr="00265F46" w:rsidRDefault="00BE20CE" w:rsidP="00017360">
      <w:pPr>
        <w:pStyle w:val="1-QAPPHeading"/>
        <w:rPr>
          <w:rFonts w:ascii="Palatino Linotype" w:hAnsi="Palatino Linotype"/>
        </w:rPr>
      </w:pPr>
      <w:bookmarkStart w:id="398" w:name="_Toc2565235"/>
      <w:bookmarkStart w:id="399" w:name="_Toc3192038"/>
      <w:bookmarkStart w:id="400" w:name="_Toc83544612"/>
      <w:bookmarkStart w:id="401" w:name="_Toc523740498"/>
      <w:bookmarkStart w:id="402" w:name="_Toc11938197"/>
      <w:r w:rsidRPr="00265F46">
        <w:rPr>
          <w:rFonts w:ascii="Palatino Linotype" w:hAnsi="Palatino Linotype"/>
        </w:rPr>
        <w:lastRenderedPageBreak/>
        <w:t>REFERENCES</w:t>
      </w:r>
      <w:bookmarkEnd w:id="398"/>
      <w:bookmarkEnd w:id="399"/>
      <w:bookmarkEnd w:id="400"/>
      <w:bookmarkEnd w:id="401"/>
      <w:bookmarkEnd w:id="402"/>
    </w:p>
    <w:p w14:paraId="05333169" w14:textId="77777777" w:rsidR="00A4224E" w:rsidRDefault="00A4224E" w:rsidP="00F24D4A">
      <w:pPr>
        <w:spacing w:after="120"/>
        <w:ind w:left="540" w:hanging="540"/>
        <w:rPr>
          <w:rFonts w:ascii="Palatino Linotype" w:hAnsi="Palatino Linotype"/>
        </w:rPr>
      </w:pPr>
      <w:r>
        <w:rPr>
          <w:rFonts w:ascii="Palatino Linotype" w:hAnsi="Palatino Linotype"/>
        </w:rPr>
        <w:t xml:space="preserve">314 CMR 4.00.  </w:t>
      </w:r>
      <w:r w:rsidRPr="00F727AE">
        <w:rPr>
          <w:rFonts w:ascii="Palatino Linotype" w:hAnsi="Palatino Linotype"/>
        </w:rPr>
        <w:t xml:space="preserve">Massachusetts </w:t>
      </w:r>
      <w:r>
        <w:rPr>
          <w:rFonts w:ascii="Palatino Linotype" w:hAnsi="Palatino Linotype"/>
        </w:rPr>
        <w:t xml:space="preserve">Surface Water Quality Standards, </w:t>
      </w:r>
      <w:r w:rsidRPr="00A4224E">
        <w:rPr>
          <w:rFonts w:ascii="Palatino Linotype" w:hAnsi="Palatino Linotype"/>
        </w:rPr>
        <w:t>effective as of December 6, 2013</w:t>
      </w:r>
      <w:r>
        <w:rPr>
          <w:rFonts w:ascii="Palatino Linotype" w:hAnsi="Palatino Linotype"/>
        </w:rPr>
        <w:t xml:space="preserve">.  Available at </w:t>
      </w:r>
      <w:r w:rsidRPr="00A4224E">
        <w:rPr>
          <w:rFonts w:ascii="Palatino Linotype" w:hAnsi="Palatino Linotype"/>
        </w:rPr>
        <w:t>https://www.mass.gov/media/876536</w:t>
      </w:r>
      <w:r>
        <w:rPr>
          <w:rFonts w:ascii="Palatino Linotype" w:hAnsi="Palatino Linotype"/>
        </w:rPr>
        <w:t xml:space="preserve">.  </w:t>
      </w:r>
    </w:p>
    <w:p w14:paraId="17FB3162" w14:textId="77777777" w:rsidR="00017360" w:rsidRPr="006660AA" w:rsidRDefault="00017360" w:rsidP="00F24D4A">
      <w:pPr>
        <w:spacing w:after="120"/>
        <w:ind w:left="540" w:hanging="540"/>
        <w:rPr>
          <w:rFonts w:ascii="Palatino Linotype" w:hAnsi="Palatino Linotype"/>
        </w:rPr>
      </w:pPr>
      <w:r w:rsidRPr="006660AA">
        <w:rPr>
          <w:rFonts w:ascii="Palatino Linotype" w:hAnsi="Palatino Linotype"/>
        </w:rPr>
        <w:t>Agresti, A. 1990. Categorical Data Analysis. John Wiley and Sons, New York, 558 pp.</w:t>
      </w:r>
    </w:p>
    <w:p w14:paraId="1AA244D6" w14:textId="77777777" w:rsidR="00A07792" w:rsidRDefault="00A07792" w:rsidP="00F24D4A">
      <w:pPr>
        <w:spacing w:after="120"/>
        <w:ind w:left="540" w:hanging="540"/>
        <w:rPr>
          <w:rFonts w:ascii="Palatino Linotype" w:hAnsi="Palatino Linotype"/>
          <w:highlight w:val="yellow"/>
        </w:rPr>
      </w:pPr>
      <w:r>
        <w:rPr>
          <w:rFonts w:ascii="Palatino Linotype" w:hAnsi="Palatino Linotype"/>
        </w:rPr>
        <w:t>Carmichael, R.H.</w:t>
      </w:r>
      <w:r w:rsidRPr="00A07792">
        <w:rPr>
          <w:rFonts w:ascii="Palatino Linotype" w:hAnsi="Palatino Linotype"/>
        </w:rPr>
        <w:t>, B</w:t>
      </w:r>
      <w:r>
        <w:rPr>
          <w:rFonts w:ascii="Palatino Linotype" w:hAnsi="Palatino Linotype"/>
        </w:rPr>
        <w:t>.</w:t>
      </w:r>
      <w:r w:rsidRPr="00A07792">
        <w:rPr>
          <w:rFonts w:ascii="Palatino Linotype" w:hAnsi="Palatino Linotype"/>
        </w:rPr>
        <w:t xml:space="preserve"> Annett, I</w:t>
      </w:r>
      <w:r>
        <w:rPr>
          <w:rFonts w:ascii="Palatino Linotype" w:hAnsi="Palatino Linotype"/>
        </w:rPr>
        <w:t>.</w:t>
      </w:r>
      <w:r w:rsidRPr="00A07792">
        <w:rPr>
          <w:rFonts w:ascii="Palatino Linotype" w:hAnsi="Palatino Linotype"/>
        </w:rPr>
        <w:t xml:space="preserve"> Valiela</w:t>
      </w:r>
      <w:r>
        <w:rPr>
          <w:rFonts w:ascii="Palatino Linotype" w:hAnsi="Palatino Linotype"/>
        </w:rPr>
        <w:t xml:space="preserve">.  2004.  </w:t>
      </w:r>
      <w:r w:rsidRPr="00A07792">
        <w:rPr>
          <w:rFonts w:ascii="Palatino Linotype" w:hAnsi="Palatino Linotype"/>
        </w:rPr>
        <w:t>Nitrogen loading to Pleasant Bay, Cape Cod: application of</w:t>
      </w:r>
      <w:r>
        <w:rPr>
          <w:rFonts w:ascii="Palatino Linotype" w:hAnsi="Palatino Linotype"/>
        </w:rPr>
        <w:t xml:space="preserve"> </w:t>
      </w:r>
      <w:r w:rsidRPr="00A07792">
        <w:rPr>
          <w:rFonts w:ascii="Palatino Linotype" w:hAnsi="Palatino Linotype"/>
        </w:rPr>
        <w:t>models and stable isotopes to detect incipient nutrient enrichment</w:t>
      </w:r>
      <w:r>
        <w:rPr>
          <w:rFonts w:ascii="Palatino Linotype" w:hAnsi="Palatino Linotype"/>
        </w:rPr>
        <w:t xml:space="preserve"> </w:t>
      </w:r>
      <w:r w:rsidRPr="00A07792">
        <w:rPr>
          <w:rFonts w:ascii="Palatino Linotype" w:hAnsi="Palatino Linotype"/>
        </w:rPr>
        <w:t>of estuaries</w:t>
      </w:r>
      <w:r>
        <w:rPr>
          <w:rFonts w:ascii="Palatino Linotype" w:hAnsi="Palatino Linotype"/>
        </w:rPr>
        <w:t xml:space="preserve">.  Marine Pollution Bulletin 48: </w:t>
      </w:r>
      <w:r w:rsidRPr="00A07792">
        <w:rPr>
          <w:rFonts w:ascii="Palatino Linotype" w:hAnsi="Palatino Linotype"/>
        </w:rPr>
        <w:t>137-143</w:t>
      </w:r>
      <w:r>
        <w:rPr>
          <w:rFonts w:ascii="Palatino Linotype" w:hAnsi="Palatino Linotype"/>
        </w:rPr>
        <w:t>.</w:t>
      </w:r>
    </w:p>
    <w:p w14:paraId="5E377D1D" w14:textId="77777777" w:rsidR="00322B9B" w:rsidRDefault="00322B9B" w:rsidP="00F24D4A">
      <w:pPr>
        <w:spacing w:after="120"/>
        <w:ind w:left="540" w:hanging="540"/>
        <w:rPr>
          <w:rFonts w:ascii="Palatino Linotype" w:hAnsi="Palatino Linotype"/>
        </w:rPr>
      </w:pPr>
      <w:r w:rsidRPr="00322B9B">
        <w:rPr>
          <w:rFonts w:ascii="Palatino Linotype" w:hAnsi="Palatino Linotype"/>
        </w:rPr>
        <w:t>Clarke</w:t>
      </w:r>
      <w:r>
        <w:rPr>
          <w:rFonts w:ascii="Palatino Linotype" w:hAnsi="Palatino Linotype"/>
        </w:rPr>
        <w:t>,</w:t>
      </w:r>
      <w:r w:rsidRPr="00322B9B">
        <w:rPr>
          <w:rFonts w:ascii="Palatino Linotype" w:hAnsi="Palatino Linotype"/>
        </w:rPr>
        <w:t xml:space="preserve"> K</w:t>
      </w:r>
      <w:r w:rsidR="009E3AF9">
        <w:rPr>
          <w:rFonts w:ascii="Palatino Linotype" w:hAnsi="Palatino Linotype"/>
        </w:rPr>
        <w:t>.</w:t>
      </w:r>
      <w:r w:rsidRPr="00322B9B">
        <w:rPr>
          <w:rFonts w:ascii="Palatino Linotype" w:hAnsi="Palatino Linotype"/>
        </w:rPr>
        <w:t xml:space="preserve">R. </w:t>
      </w:r>
      <w:r>
        <w:rPr>
          <w:rFonts w:ascii="Palatino Linotype" w:hAnsi="Palatino Linotype"/>
        </w:rPr>
        <w:t xml:space="preserve"> </w:t>
      </w:r>
      <w:r w:rsidRPr="00322B9B">
        <w:rPr>
          <w:rFonts w:ascii="Palatino Linotype" w:hAnsi="Palatino Linotype"/>
        </w:rPr>
        <w:t xml:space="preserve">1993. </w:t>
      </w:r>
      <w:r>
        <w:rPr>
          <w:rFonts w:ascii="Palatino Linotype" w:hAnsi="Palatino Linotype"/>
        </w:rPr>
        <w:t xml:space="preserve"> </w:t>
      </w:r>
      <w:r w:rsidRPr="00322B9B">
        <w:rPr>
          <w:rFonts w:ascii="Palatino Linotype" w:hAnsi="Palatino Linotype"/>
        </w:rPr>
        <w:t xml:space="preserve">Non-parametric multivariate analyses of changes in community structure. </w:t>
      </w:r>
      <w:r w:rsidR="00325DD0" w:rsidRPr="00325DD0">
        <w:rPr>
          <w:rFonts w:ascii="Palatino Linotype" w:hAnsi="Palatino Linotype"/>
        </w:rPr>
        <w:t xml:space="preserve">Australian Journal of Ecology </w:t>
      </w:r>
      <w:r w:rsidRPr="00322B9B">
        <w:rPr>
          <w:rFonts w:ascii="Palatino Linotype" w:hAnsi="Palatino Linotype"/>
        </w:rPr>
        <w:t>18:117-143.</w:t>
      </w:r>
    </w:p>
    <w:p w14:paraId="11C7A44B" w14:textId="77777777" w:rsidR="00322B9B" w:rsidRDefault="00322B9B" w:rsidP="00F24D4A">
      <w:pPr>
        <w:spacing w:after="120"/>
        <w:ind w:left="540" w:hanging="540"/>
        <w:rPr>
          <w:rFonts w:ascii="Palatino Linotype" w:hAnsi="Palatino Linotype"/>
        </w:rPr>
      </w:pPr>
      <w:r w:rsidRPr="00322B9B">
        <w:rPr>
          <w:rFonts w:ascii="Palatino Linotype" w:hAnsi="Palatino Linotype"/>
        </w:rPr>
        <w:t>Clarke K</w:t>
      </w:r>
      <w:r>
        <w:rPr>
          <w:rFonts w:ascii="Palatino Linotype" w:hAnsi="Palatino Linotype"/>
        </w:rPr>
        <w:t>.</w:t>
      </w:r>
      <w:r w:rsidRPr="00322B9B">
        <w:rPr>
          <w:rFonts w:ascii="Palatino Linotype" w:hAnsi="Palatino Linotype"/>
        </w:rPr>
        <w:t>R</w:t>
      </w:r>
      <w:r>
        <w:rPr>
          <w:rFonts w:ascii="Palatino Linotype" w:hAnsi="Palatino Linotype"/>
        </w:rPr>
        <w:t>.</w:t>
      </w:r>
      <w:r w:rsidRPr="00322B9B">
        <w:rPr>
          <w:rFonts w:ascii="Palatino Linotype" w:hAnsi="Palatino Linotype"/>
        </w:rPr>
        <w:t xml:space="preserve">, </w:t>
      </w:r>
      <w:r>
        <w:rPr>
          <w:rFonts w:ascii="Palatino Linotype" w:hAnsi="Palatino Linotype"/>
        </w:rPr>
        <w:t xml:space="preserve">and R.H. </w:t>
      </w:r>
      <w:r w:rsidRPr="00322B9B">
        <w:rPr>
          <w:rFonts w:ascii="Palatino Linotype" w:hAnsi="Palatino Linotype"/>
        </w:rPr>
        <w:t xml:space="preserve">Green. </w:t>
      </w:r>
      <w:r>
        <w:rPr>
          <w:rFonts w:ascii="Palatino Linotype" w:hAnsi="Palatino Linotype"/>
        </w:rPr>
        <w:t xml:space="preserve"> </w:t>
      </w:r>
      <w:r w:rsidRPr="00322B9B">
        <w:rPr>
          <w:rFonts w:ascii="Palatino Linotype" w:hAnsi="Palatino Linotype"/>
        </w:rPr>
        <w:t xml:space="preserve">1988. </w:t>
      </w:r>
      <w:r>
        <w:rPr>
          <w:rFonts w:ascii="Palatino Linotype" w:hAnsi="Palatino Linotype"/>
        </w:rPr>
        <w:t xml:space="preserve"> </w:t>
      </w:r>
      <w:r w:rsidRPr="00322B9B">
        <w:rPr>
          <w:rFonts w:ascii="Palatino Linotype" w:hAnsi="Palatino Linotype"/>
        </w:rPr>
        <w:t>Statistical design and analysis for a ‘biological effects’ study.</w:t>
      </w:r>
      <w:r w:rsidR="00325DD0">
        <w:rPr>
          <w:rFonts w:ascii="Palatino Linotype" w:hAnsi="Palatino Linotype"/>
        </w:rPr>
        <w:t xml:space="preserve"> </w:t>
      </w:r>
      <w:r w:rsidRPr="00322B9B">
        <w:rPr>
          <w:rFonts w:ascii="Palatino Linotype" w:hAnsi="Palatino Linotype"/>
        </w:rPr>
        <w:t xml:space="preserve"> Mar</w:t>
      </w:r>
      <w:r w:rsidR="00325DD0">
        <w:rPr>
          <w:rFonts w:ascii="Palatino Linotype" w:hAnsi="Palatino Linotype"/>
        </w:rPr>
        <w:t>ine</w:t>
      </w:r>
      <w:r w:rsidRPr="00322B9B">
        <w:rPr>
          <w:rFonts w:ascii="Palatino Linotype" w:hAnsi="Palatino Linotype"/>
        </w:rPr>
        <w:t xml:space="preserve"> Ecol</w:t>
      </w:r>
      <w:r w:rsidR="00325DD0">
        <w:rPr>
          <w:rFonts w:ascii="Palatino Linotype" w:hAnsi="Palatino Linotype"/>
        </w:rPr>
        <w:t>ogy</w:t>
      </w:r>
      <w:r w:rsidRPr="00322B9B">
        <w:rPr>
          <w:rFonts w:ascii="Palatino Linotype" w:hAnsi="Palatino Linotype"/>
        </w:rPr>
        <w:t xml:space="preserve"> Prog</w:t>
      </w:r>
      <w:r w:rsidR="00325DD0">
        <w:rPr>
          <w:rFonts w:ascii="Palatino Linotype" w:hAnsi="Palatino Linotype"/>
        </w:rPr>
        <w:t>ress</w:t>
      </w:r>
      <w:r w:rsidRPr="00322B9B">
        <w:rPr>
          <w:rFonts w:ascii="Palatino Linotype" w:hAnsi="Palatino Linotype"/>
        </w:rPr>
        <w:t xml:space="preserve"> Ser</w:t>
      </w:r>
      <w:r w:rsidR="00325DD0">
        <w:rPr>
          <w:rFonts w:ascii="Palatino Linotype" w:hAnsi="Palatino Linotype"/>
        </w:rPr>
        <w:t>ies</w:t>
      </w:r>
      <w:r w:rsidRPr="00322B9B">
        <w:rPr>
          <w:rFonts w:ascii="Palatino Linotype" w:hAnsi="Palatino Linotype"/>
        </w:rPr>
        <w:t xml:space="preserve"> 46:213-226.</w:t>
      </w:r>
    </w:p>
    <w:p w14:paraId="32F69428" w14:textId="77777777" w:rsidR="00C7658C" w:rsidRDefault="00C7658C" w:rsidP="00F24D4A">
      <w:pPr>
        <w:spacing w:after="120"/>
        <w:ind w:left="540" w:hanging="540"/>
        <w:rPr>
          <w:rFonts w:ascii="Palatino Linotype" w:hAnsi="Palatino Linotype"/>
        </w:rPr>
      </w:pPr>
      <w:r w:rsidRPr="00C7658C">
        <w:rPr>
          <w:rFonts w:ascii="Palatino Linotype" w:hAnsi="Palatino Linotype"/>
        </w:rPr>
        <w:t>DMF (Massachusetts Division of Marine Fisheries).  2011.  Massachusetts Shellfish Suitability Areas data layer.  Compiled by the Department of Fish and Game’s (DFG) Division of Marine Fisheries in collaboration with the Massachusetts Office of Coastal Zone Management (CZM) and the National Oceanographic and Atmospheric Administration (NOAA) Coastal Services Center (CSC).  Accessed by the Oliver: MassGIS’s online mapping tool on February 1, 2019.  http://maps.massgis.state.ma.us/map_ol/oliver.php.</w:t>
      </w:r>
    </w:p>
    <w:p w14:paraId="389EA43D" w14:textId="77777777" w:rsidR="00D10FA6" w:rsidRDefault="00D10FA6" w:rsidP="00F24D4A">
      <w:pPr>
        <w:spacing w:after="120"/>
        <w:ind w:left="540" w:hanging="540"/>
        <w:rPr>
          <w:rFonts w:ascii="Palatino Linotype" w:hAnsi="Palatino Linotype"/>
        </w:rPr>
      </w:pPr>
      <w:r w:rsidRPr="00D10FA6">
        <w:rPr>
          <w:rFonts w:ascii="Palatino Linotype" w:hAnsi="Palatino Linotype"/>
        </w:rPr>
        <w:t>FGDC (Federal Geographic Data Committee). 2012. Coastal and Marine Ecological Classification Standard.  June 2012.  Marine and Coastal Spatial Data Subcommittee, Federal Geographic Data Committee.  June 2012.  FGDC-STD-018-2012.  343 pp.</w:t>
      </w:r>
    </w:p>
    <w:p w14:paraId="390F8C9B" w14:textId="77777777" w:rsidR="00AC5980" w:rsidRDefault="006032C2" w:rsidP="00F24D4A">
      <w:pPr>
        <w:spacing w:after="120"/>
        <w:ind w:left="540" w:hanging="540"/>
        <w:rPr>
          <w:rFonts w:ascii="Palatino Linotype" w:hAnsi="Palatino Linotype"/>
        </w:rPr>
      </w:pPr>
      <w:r>
        <w:rPr>
          <w:rFonts w:ascii="Palatino Linotype" w:hAnsi="Palatino Linotype"/>
        </w:rPr>
        <w:t>Folk, R.</w:t>
      </w:r>
      <w:r w:rsidRPr="006032C2">
        <w:rPr>
          <w:rFonts w:ascii="Palatino Linotype" w:hAnsi="Palatino Linotype"/>
        </w:rPr>
        <w:t>L. 1974. Petrology of Sedimentary Rocks. Austin, TX: Hemphill Publishing Company.</w:t>
      </w:r>
      <w:r>
        <w:rPr>
          <w:rFonts w:ascii="Palatino Linotype" w:hAnsi="Palatino Linotype"/>
        </w:rPr>
        <w:t xml:space="preserve">  184 pp.</w:t>
      </w:r>
    </w:p>
    <w:p w14:paraId="2491E4FC" w14:textId="77777777" w:rsidR="0021038C" w:rsidRDefault="0021038C" w:rsidP="00F24D4A">
      <w:pPr>
        <w:spacing w:after="120"/>
        <w:ind w:left="540" w:hanging="540"/>
        <w:rPr>
          <w:rFonts w:ascii="Palatino Linotype" w:hAnsi="Palatino Linotype"/>
        </w:rPr>
      </w:pPr>
      <w:r>
        <w:rPr>
          <w:rFonts w:ascii="Palatino Linotype" w:hAnsi="Palatino Linotype"/>
        </w:rPr>
        <w:t>Germano, J.D., D.C Rhodes, R.M. Valente, D.A. Carey, and M. Solan.  2011.  The use of sediment profi</w:t>
      </w:r>
      <w:r w:rsidRPr="0021038C">
        <w:rPr>
          <w:rFonts w:ascii="Palatino Linotype" w:hAnsi="Palatino Linotype"/>
        </w:rPr>
        <w:t>le imaging (SPI)</w:t>
      </w:r>
      <w:r>
        <w:rPr>
          <w:rFonts w:ascii="Palatino Linotype" w:hAnsi="Palatino Linotype"/>
        </w:rPr>
        <w:t xml:space="preserve"> for environmental impa</w:t>
      </w:r>
      <w:r w:rsidRPr="0021038C">
        <w:rPr>
          <w:rFonts w:ascii="Palatino Linotype" w:hAnsi="Palatino Linotype"/>
        </w:rPr>
        <w:t>ct assessments</w:t>
      </w:r>
      <w:r>
        <w:rPr>
          <w:rFonts w:ascii="Palatino Linotype" w:hAnsi="Palatino Linotype"/>
        </w:rPr>
        <w:t xml:space="preserve"> </w:t>
      </w:r>
      <w:r w:rsidRPr="0021038C">
        <w:rPr>
          <w:rFonts w:ascii="Palatino Linotype" w:hAnsi="Palatino Linotype"/>
        </w:rPr>
        <w:t>and monit</w:t>
      </w:r>
      <w:r>
        <w:rPr>
          <w:rFonts w:ascii="Palatino Linotype" w:hAnsi="Palatino Linotype"/>
        </w:rPr>
        <w:t>oring studies: Less</w:t>
      </w:r>
      <w:r w:rsidRPr="0021038C">
        <w:rPr>
          <w:rFonts w:ascii="Palatino Linotype" w:hAnsi="Palatino Linotype"/>
        </w:rPr>
        <w:t>ons learned</w:t>
      </w:r>
      <w:r>
        <w:rPr>
          <w:rFonts w:ascii="Palatino Linotype" w:hAnsi="Palatino Linotype"/>
        </w:rPr>
        <w:t xml:space="preserve"> from the past four de</w:t>
      </w:r>
      <w:r w:rsidRPr="0021038C">
        <w:rPr>
          <w:rFonts w:ascii="Palatino Linotype" w:hAnsi="Palatino Linotype"/>
        </w:rPr>
        <w:t>cades</w:t>
      </w:r>
      <w:r>
        <w:rPr>
          <w:rFonts w:ascii="Palatino Linotype" w:hAnsi="Palatino Linotype"/>
        </w:rPr>
        <w:t xml:space="preserve">.  </w:t>
      </w:r>
      <w:r w:rsidRPr="0021038C">
        <w:rPr>
          <w:rFonts w:ascii="Palatino Linotype" w:hAnsi="Palatino Linotype"/>
        </w:rPr>
        <w:t>Oceanography and Marine Biology: An Annual Review49</w:t>
      </w:r>
      <w:r>
        <w:rPr>
          <w:rFonts w:ascii="Palatino Linotype" w:hAnsi="Palatino Linotype"/>
        </w:rPr>
        <w:t xml:space="preserve">: </w:t>
      </w:r>
      <w:r w:rsidRPr="0021038C">
        <w:rPr>
          <w:rFonts w:ascii="Palatino Linotype" w:hAnsi="Palatino Linotype"/>
        </w:rPr>
        <w:t>235–298</w:t>
      </w:r>
      <w:r>
        <w:rPr>
          <w:rFonts w:ascii="Palatino Linotype" w:hAnsi="Palatino Linotype"/>
        </w:rPr>
        <w:t>.</w:t>
      </w:r>
    </w:p>
    <w:p w14:paraId="0C0A66C0" w14:textId="77777777" w:rsidR="002205E3" w:rsidRDefault="002205E3" w:rsidP="00F24D4A">
      <w:pPr>
        <w:spacing w:after="120"/>
        <w:ind w:left="540" w:hanging="540"/>
        <w:rPr>
          <w:rFonts w:ascii="Palatino Linotype" w:hAnsi="Palatino Linotype"/>
          <w:highlight w:val="yellow"/>
        </w:rPr>
      </w:pPr>
      <w:r w:rsidRPr="00265F46">
        <w:rPr>
          <w:rFonts w:ascii="Palatino Linotype" w:hAnsi="Palatino Linotype"/>
        </w:rPr>
        <w:t>Howes, B.L.,</w:t>
      </w:r>
      <w:r>
        <w:rPr>
          <w:rFonts w:ascii="Palatino Linotype" w:hAnsi="Palatino Linotype"/>
        </w:rPr>
        <w:t xml:space="preserve"> and R. Samimy.  2003.  </w:t>
      </w:r>
      <w:r w:rsidRPr="002205E3">
        <w:rPr>
          <w:rFonts w:ascii="Palatino Linotype" w:hAnsi="Palatino Linotype"/>
        </w:rPr>
        <w:t>Massachusetts Estuaries Project Quality Assurance Project Plan, Year 1 Final. School of Marine Science and Technology, UMass Dartmouth.  400 pp.</w:t>
      </w:r>
    </w:p>
    <w:p w14:paraId="06148701" w14:textId="77777777" w:rsidR="002C52F3" w:rsidRPr="00265F46" w:rsidRDefault="002C52F3" w:rsidP="00F24D4A">
      <w:pPr>
        <w:spacing w:after="120"/>
        <w:ind w:left="540" w:hanging="540"/>
        <w:rPr>
          <w:rFonts w:ascii="Palatino Linotype" w:hAnsi="Palatino Linotype"/>
        </w:rPr>
      </w:pPr>
      <w:r w:rsidRPr="00265F46">
        <w:rPr>
          <w:rFonts w:ascii="Palatino Linotype" w:hAnsi="Palatino Linotype"/>
        </w:rPr>
        <w:t>Howes, B.L., R. Samimy, and B. Dudley. 2003. Massachusetts Estuaries Project. Site-Specific Nitrogen Thresholds for Southeastern Massachusetts Embayments: Critical Indicators. Interim Report.  Prepared for Massachusetts Department of Environmental Protection.  25 pp.</w:t>
      </w:r>
    </w:p>
    <w:p w14:paraId="5C8BEE21" w14:textId="77777777" w:rsidR="00CC3852" w:rsidRPr="00CC3852" w:rsidRDefault="00CC3852" w:rsidP="00F24D4A">
      <w:pPr>
        <w:spacing w:after="120"/>
        <w:ind w:left="540" w:hanging="540"/>
        <w:rPr>
          <w:rFonts w:ascii="Palatino Linotype" w:hAnsi="Palatino Linotype"/>
        </w:rPr>
      </w:pPr>
      <w:r w:rsidRPr="00265F46">
        <w:rPr>
          <w:rFonts w:ascii="Palatino Linotype" w:hAnsi="Palatino Linotype"/>
        </w:rPr>
        <w:t xml:space="preserve">Howes, B.L., R. Samimy, </w:t>
      </w:r>
      <w:r w:rsidRPr="00CC3852">
        <w:rPr>
          <w:rFonts w:ascii="Palatino Linotype" w:hAnsi="Palatino Linotype"/>
        </w:rPr>
        <w:t>E</w:t>
      </w:r>
      <w:r>
        <w:rPr>
          <w:rFonts w:ascii="Palatino Linotype" w:hAnsi="Palatino Linotype"/>
        </w:rPr>
        <w:t>.</w:t>
      </w:r>
      <w:r w:rsidRPr="00CC3852">
        <w:rPr>
          <w:rFonts w:ascii="Palatino Linotype" w:hAnsi="Palatino Linotype"/>
        </w:rPr>
        <w:t xml:space="preserve"> Eichner</w:t>
      </w:r>
      <w:r>
        <w:rPr>
          <w:rFonts w:ascii="Palatino Linotype" w:hAnsi="Palatino Linotype"/>
        </w:rPr>
        <w:t xml:space="preserve">, </w:t>
      </w:r>
      <w:r w:rsidRPr="00CC3852">
        <w:rPr>
          <w:rFonts w:ascii="Palatino Linotype" w:hAnsi="Palatino Linotype"/>
        </w:rPr>
        <w:t>D</w:t>
      </w:r>
      <w:r>
        <w:rPr>
          <w:rFonts w:ascii="Palatino Linotype" w:hAnsi="Palatino Linotype"/>
        </w:rPr>
        <w:t xml:space="preserve">. Schlezinger, </w:t>
      </w:r>
      <w:r w:rsidRPr="00CC3852">
        <w:rPr>
          <w:rFonts w:ascii="Palatino Linotype" w:hAnsi="Palatino Linotype"/>
        </w:rPr>
        <w:t>S</w:t>
      </w:r>
      <w:r>
        <w:rPr>
          <w:rFonts w:ascii="Palatino Linotype" w:hAnsi="Palatino Linotype"/>
        </w:rPr>
        <w:t>.</w:t>
      </w:r>
      <w:r w:rsidRPr="00CC3852">
        <w:rPr>
          <w:rFonts w:ascii="Palatino Linotype" w:hAnsi="Palatino Linotype"/>
        </w:rPr>
        <w:t xml:space="preserve"> Kelley</w:t>
      </w:r>
      <w:r>
        <w:rPr>
          <w:rFonts w:ascii="Palatino Linotype" w:hAnsi="Palatino Linotype"/>
        </w:rPr>
        <w:t>,</w:t>
      </w:r>
      <w:r w:rsidRPr="00CC3852">
        <w:rPr>
          <w:rFonts w:ascii="Palatino Linotype" w:hAnsi="Palatino Linotype"/>
        </w:rPr>
        <w:t xml:space="preserve"> J</w:t>
      </w:r>
      <w:r>
        <w:rPr>
          <w:rFonts w:ascii="Palatino Linotype" w:hAnsi="Palatino Linotype"/>
        </w:rPr>
        <w:t>.</w:t>
      </w:r>
      <w:r w:rsidRPr="00CC3852">
        <w:rPr>
          <w:rFonts w:ascii="Palatino Linotype" w:hAnsi="Palatino Linotype"/>
        </w:rPr>
        <w:t xml:space="preserve"> Ramsey</w:t>
      </w:r>
      <w:r>
        <w:rPr>
          <w:rFonts w:ascii="Palatino Linotype" w:hAnsi="Palatino Linotype"/>
        </w:rPr>
        <w:t>, and P.</w:t>
      </w:r>
      <w:r w:rsidRPr="00CC3852">
        <w:rPr>
          <w:rFonts w:ascii="Palatino Linotype" w:hAnsi="Palatino Linotype"/>
        </w:rPr>
        <w:t xml:space="preserve"> Detjens</w:t>
      </w:r>
      <w:r>
        <w:rPr>
          <w:rFonts w:ascii="Palatino Linotype" w:hAnsi="Palatino Linotype"/>
        </w:rPr>
        <w:t xml:space="preserve">.  2017.  </w:t>
      </w:r>
      <w:r w:rsidRPr="00CC3852">
        <w:rPr>
          <w:rFonts w:ascii="Palatino Linotype" w:hAnsi="Palatino Linotype"/>
        </w:rPr>
        <w:t>Massachusetts Estuaries Project</w:t>
      </w:r>
      <w:r>
        <w:rPr>
          <w:rFonts w:ascii="Palatino Linotype" w:hAnsi="Palatino Linotype"/>
        </w:rPr>
        <w:t xml:space="preserve">. </w:t>
      </w:r>
      <w:r w:rsidRPr="00CC3852">
        <w:rPr>
          <w:rFonts w:ascii="Palatino Linotype" w:hAnsi="Palatino Linotype"/>
        </w:rPr>
        <w:t>Linked Watershed-Embayment Model to Determine</w:t>
      </w:r>
      <w:r>
        <w:rPr>
          <w:rFonts w:ascii="Palatino Linotype" w:hAnsi="Palatino Linotype"/>
        </w:rPr>
        <w:t xml:space="preserve"> </w:t>
      </w:r>
      <w:r w:rsidRPr="00CC3852">
        <w:rPr>
          <w:rFonts w:ascii="Palatino Linotype" w:hAnsi="Palatino Linotype"/>
        </w:rPr>
        <w:t>Critical Nitrogen Loading Thresholds for the</w:t>
      </w:r>
      <w:r>
        <w:rPr>
          <w:rFonts w:ascii="Palatino Linotype" w:hAnsi="Palatino Linotype"/>
        </w:rPr>
        <w:t xml:space="preserve"> </w:t>
      </w:r>
      <w:r w:rsidRPr="00CC3852">
        <w:rPr>
          <w:rFonts w:ascii="Palatino Linotype" w:hAnsi="Palatino Linotype"/>
        </w:rPr>
        <w:t>Wellfleet Harbor Embayment System</w:t>
      </w:r>
      <w:r>
        <w:rPr>
          <w:rFonts w:ascii="Palatino Linotype" w:hAnsi="Palatino Linotype"/>
        </w:rPr>
        <w:t xml:space="preserve"> </w:t>
      </w:r>
      <w:r w:rsidRPr="00CC3852">
        <w:rPr>
          <w:rFonts w:ascii="Palatino Linotype" w:hAnsi="Palatino Linotype"/>
        </w:rPr>
        <w:t>Town of Wellfleet, Massachusetts</w:t>
      </w:r>
      <w:r>
        <w:rPr>
          <w:rFonts w:ascii="Palatino Linotype" w:hAnsi="Palatino Linotype"/>
        </w:rPr>
        <w:t xml:space="preserve">.  </w:t>
      </w:r>
      <w:r w:rsidRPr="00CC3852">
        <w:rPr>
          <w:rFonts w:ascii="Palatino Linotype" w:hAnsi="Palatino Linotype"/>
        </w:rPr>
        <w:t xml:space="preserve">Final </w:t>
      </w:r>
      <w:r>
        <w:rPr>
          <w:rFonts w:ascii="Palatino Linotype" w:hAnsi="Palatino Linotype"/>
        </w:rPr>
        <w:t>R</w:t>
      </w:r>
      <w:r w:rsidRPr="00CC3852">
        <w:rPr>
          <w:rFonts w:ascii="Palatino Linotype" w:hAnsi="Palatino Linotype"/>
        </w:rPr>
        <w:t>eport – March 2017</w:t>
      </w:r>
      <w:r>
        <w:rPr>
          <w:rFonts w:ascii="Palatino Linotype" w:hAnsi="Palatino Linotype"/>
        </w:rPr>
        <w:t>.  165 pp.</w:t>
      </w:r>
    </w:p>
    <w:p w14:paraId="7F3B4DBD" w14:textId="77777777" w:rsidR="00813E99" w:rsidRDefault="00813E99" w:rsidP="00F24D4A">
      <w:pPr>
        <w:spacing w:after="120"/>
        <w:ind w:left="540" w:hanging="540"/>
        <w:rPr>
          <w:rFonts w:ascii="Palatino Linotype" w:hAnsi="Palatino Linotype"/>
        </w:rPr>
      </w:pPr>
      <w:r w:rsidRPr="00813E99">
        <w:rPr>
          <w:rFonts w:ascii="Palatino Linotype" w:hAnsi="Palatino Linotype"/>
        </w:rPr>
        <w:lastRenderedPageBreak/>
        <w:t xml:space="preserve">Kahn, L. 1988.  Determination of Total Organic Carbon in Sediment (Lloyd Kahn Method).  U.S. Environmental Protection Agency, Region II, Environmental Services Division, Monitoring Management Branch, Edison, New Jersey.  4 pp.  Available at </w:t>
      </w:r>
      <w:hyperlink r:id="rId29" w:history="1">
        <w:r w:rsidR="00B56290" w:rsidRPr="00881059">
          <w:rPr>
            <w:rStyle w:val="Hyperlink"/>
            <w:rFonts w:ascii="Palatino Linotype" w:hAnsi="Palatino Linotype"/>
          </w:rPr>
          <w:t>www.nj.gov/dep/srp/guidance/rs/lloydkahn.pdf</w:t>
        </w:r>
      </w:hyperlink>
      <w:r w:rsidRPr="00813E99">
        <w:rPr>
          <w:rFonts w:ascii="Palatino Linotype" w:hAnsi="Palatino Linotype"/>
        </w:rPr>
        <w:t>.</w:t>
      </w:r>
    </w:p>
    <w:p w14:paraId="21223F20" w14:textId="77777777" w:rsidR="00B56290" w:rsidRDefault="00B56290" w:rsidP="00F24D4A">
      <w:pPr>
        <w:spacing w:after="120"/>
        <w:ind w:left="540" w:hanging="540"/>
        <w:rPr>
          <w:rFonts w:ascii="Palatino Linotype" w:hAnsi="Palatino Linotype"/>
        </w:rPr>
      </w:pPr>
      <w:r>
        <w:rPr>
          <w:rFonts w:ascii="Palatino Linotype" w:hAnsi="Palatino Linotype"/>
        </w:rPr>
        <w:t xml:space="preserve">Kincaid, T.  2018.  </w:t>
      </w:r>
      <w:r w:rsidRPr="00564C36">
        <w:rPr>
          <w:rFonts w:ascii="Palatino Linotype" w:hAnsi="Palatino Linotype"/>
        </w:rPr>
        <w:t>GRTS</w:t>
      </w:r>
      <w:r>
        <w:rPr>
          <w:rFonts w:ascii="Palatino Linotype" w:hAnsi="Palatino Linotype"/>
        </w:rPr>
        <w:t xml:space="preserve"> Survey designs for an area resource.  15 pp. Available at </w:t>
      </w:r>
      <w:hyperlink r:id="rId30" w:history="1">
        <w:r w:rsidR="006A58CD" w:rsidRPr="00881059">
          <w:rPr>
            <w:rStyle w:val="Hyperlink"/>
            <w:rFonts w:ascii="Palatino Linotype" w:hAnsi="Palatino Linotype"/>
          </w:rPr>
          <w:t>https://cran.r-project.org/web/packages/spsurvey.</w:t>
        </w:r>
      </w:hyperlink>
      <w:r>
        <w:rPr>
          <w:rFonts w:ascii="Palatino Linotype" w:hAnsi="Palatino Linotype"/>
        </w:rPr>
        <w:t xml:space="preserve">  Accessed on March 6, 2019. </w:t>
      </w:r>
    </w:p>
    <w:p w14:paraId="39DC8505" w14:textId="77777777" w:rsidR="00C7658C" w:rsidRDefault="00C7658C" w:rsidP="00F24D4A">
      <w:pPr>
        <w:spacing w:after="120"/>
        <w:ind w:left="540" w:hanging="540"/>
        <w:rPr>
          <w:rFonts w:ascii="Palatino Linotype" w:hAnsi="Palatino Linotype"/>
        </w:rPr>
      </w:pPr>
      <w:r w:rsidRPr="00C7658C">
        <w:rPr>
          <w:rFonts w:ascii="Palatino Linotype" w:hAnsi="Palatino Linotype"/>
        </w:rPr>
        <w:t xml:space="preserve">MassDEP (Massachusetts Department of Environmental Protection).  2018.  DEP Eelgrass for Selected Embayments data layer.  Compiled by the Massachusetts Department of Environmental Protection Eelgrass Mapping Project.  Accessed by the Oliver: MassGIS’s online mapping tool on February 1, 2019.  </w:t>
      </w:r>
      <w:hyperlink r:id="rId31" w:history="1">
        <w:r w:rsidRPr="004A470F">
          <w:rPr>
            <w:rStyle w:val="Hyperlink"/>
            <w:rFonts w:ascii="Palatino Linotype" w:hAnsi="Palatino Linotype"/>
          </w:rPr>
          <w:t>http://maps.massgis.state.ma.us/map_ol/oliver.php</w:t>
        </w:r>
      </w:hyperlink>
      <w:r w:rsidRPr="00C7658C">
        <w:rPr>
          <w:rFonts w:ascii="Palatino Linotype" w:hAnsi="Palatino Linotype"/>
        </w:rPr>
        <w:t>.</w:t>
      </w:r>
      <w:r>
        <w:rPr>
          <w:rFonts w:ascii="Palatino Linotype" w:hAnsi="Palatino Linotype"/>
        </w:rPr>
        <w:t xml:space="preserve"> </w:t>
      </w:r>
    </w:p>
    <w:p w14:paraId="5BE7D4DA" w14:textId="2A1EFD9B" w:rsidR="00AB2987" w:rsidRDefault="00AB2987" w:rsidP="00F24D4A">
      <w:pPr>
        <w:spacing w:after="120"/>
        <w:ind w:left="540" w:hanging="540"/>
        <w:rPr>
          <w:rFonts w:ascii="Palatino Linotype" w:hAnsi="Palatino Linotype"/>
        </w:rPr>
      </w:pPr>
      <w:r w:rsidRPr="00AB2987">
        <w:rPr>
          <w:rFonts w:ascii="Palatino Linotype" w:hAnsi="Palatino Linotype"/>
        </w:rPr>
        <w:t xml:space="preserve">McDonald, T.L. </w:t>
      </w:r>
      <w:r w:rsidR="00A35E7E">
        <w:rPr>
          <w:rFonts w:ascii="Palatino Linotype" w:hAnsi="Palatino Linotype"/>
        </w:rPr>
        <w:t xml:space="preserve"> </w:t>
      </w:r>
      <w:r w:rsidRPr="00AB2987">
        <w:rPr>
          <w:rFonts w:ascii="Palatino Linotype" w:hAnsi="Palatino Linotype"/>
        </w:rPr>
        <w:t>2003.</w:t>
      </w:r>
      <w:r w:rsidR="00A35E7E">
        <w:rPr>
          <w:rFonts w:ascii="Palatino Linotype" w:hAnsi="Palatino Linotype"/>
        </w:rPr>
        <w:t xml:space="preserve">  </w:t>
      </w:r>
      <w:r w:rsidRPr="00AB2987">
        <w:rPr>
          <w:rFonts w:ascii="Palatino Linotype" w:hAnsi="Palatino Linotype"/>
        </w:rPr>
        <w:t>Review of environmental moni</w:t>
      </w:r>
      <w:r w:rsidR="00A35E7E">
        <w:rPr>
          <w:rFonts w:ascii="Palatino Linotype" w:hAnsi="Palatino Linotype"/>
        </w:rPr>
        <w:t>toring methods: Survey Designs.</w:t>
      </w:r>
      <w:r w:rsidRPr="00AB2987">
        <w:rPr>
          <w:rFonts w:ascii="Palatino Linotype" w:hAnsi="Palatino Linotype"/>
        </w:rPr>
        <w:t xml:space="preserve"> </w:t>
      </w:r>
      <w:r w:rsidR="00A35E7E">
        <w:rPr>
          <w:rFonts w:ascii="Palatino Linotype" w:hAnsi="Palatino Linotype"/>
        </w:rPr>
        <w:t xml:space="preserve"> </w:t>
      </w:r>
      <w:r w:rsidRPr="00AB2987">
        <w:rPr>
          <w:rFonts w:ascii="Palatino Linotype" w:hAnsi="Palatino Linotype"/>
        </w:rPr>
        <w:t>Environmental Monitoring and Assessment 85: 277-292.</w:t>
      </w:r>
    </w:p>
    <w:p w14:paraId="67DD8656" w14:textId="77777777" w:rsidR="00564C36" w:rsidRDefault="00564C36" w:rsidP="00F24D4A">
      <w:pPr>
        <w:spacing w:after="120"/>
        <w:ind w:left="540" w:hanging="540"/>
        <w:rPr>
          <w:rFonts w:ascii="Palatino Linotype" w:hAnsi="Palatino Linotype"/>
        </w:rPr>
      </w:pPr>
      <w:r w:rsidRPr="00564C36">
        <w:rPr>
          <w:rFonts w:ascii="Palatino Linotype" w:hAnsi="Palatino Linotype"/>
        </w:rPr>
        <w:t>McDonald, T.L</w:t>
      </w:r>
      <w:r>
        <w:rPr>
          <w:rFonts w:ascii="Palatino Linotype" w:hAnsi="Palatino Linotype"/>
        </w:rPr>
        <w:t xml:space="preserve">. </w:t>
      </w:r>
      <w:r w:rsidR="00B56290">
        <w:rPr>
          <w:rFonts w:ascii="Palatino Linotype" w:hAnsi="Palatino Linotype"/>
        </w:rPr>
        <w:t xml:space="preserve"> </w:t>
      </w:r>
      <w:r w:rsidRPr="00564C36">
        <w:rPr>
          <w:rFonts w:ascii="Palatino Linotype" w:hAnsi="Palatino Linotype"/>
        </w:rPr>
        <w:t>2004</w:t>
      </w:r>
      <w:r>
        <w:rPr>
          <w:rFonts w:ascii="Palatino Linotype" w:hAnsi="Palatino Linotype"/>
        </w:rPr>
        <w:t xml:space="preserve">.  </w:t>
      </w:r>
      <w:r w:rsidRPr="00564C36">
        <w:rPr>
          <w:rFonts w:ascii="Palatino Linotype" w:hAnsi="Palatino Linotype"/>
        </w:rPr>
        <w:t>GRTS for the Average Joe: A GRTS Sampler for Windows</w:t>
      </w:r>
      <w:r>
        <w:rPr>
          <w:rFonts w:ascii="Palatino Linotype" w:hAnsi="Palatino Linotype"/>
        </w:rPr>
        <w:t>.  10pp.</w:t>
      </w:r>
      <w:r w:rsidRPr="00564C36">
        <w:rPr>
          <w:rFonts w:ascii="Palatino Linotype" w:hAnsi="Palatino Linotype"/>
        </w:rPr>
        <w:t xml:space="preserve"> </w:t>
      </w:r>
      <w:r>
        <w:rPr>
          <w:rFonts w:ascii="Palatino Linotype" w:hAnsi="Palatino Linotype"/>
        </w:rPr>
        <w:t xml:space="preserve"> Available at </w:t>
      </w:r>
      <w:r w:rsidRPr="00564C36">
        <w:rPr>
          <w:rFonts w:ascii="Palatino Linotype" w:hAnsi="Palatino Linotype"/>
        </w:rPr>
        <w:t>http://www.west-inc.com/ biometrics_reports.php</w:t>
      </w:r>
      <w:r>
        <w:rPr>
          <w:rFonts w:ascii="Palatino Linotype" w:hAnsi="Palatino Linotype"/>
        </w:rPr>
        <w:t>. Accessed on March 6, 2019</w:t>
      </w:r>
      <w:r w:rsidRPr="00564C36">
        <w:rPr>
          <w:rFonts w:ascii="Palatino Linotype" w:hAnsi="Palatino Linotype"/>
        </w:rPr>
        <w:t>.</w:t>
      </w:r>
    </w:p>
    <w:p w14:paraId="38777499" w14:textId="77777777" w:rsidR="00354888" w:rsidRPr="00293454" w:rsidRDefault="00354888" w:rsidP="00F24D4A">
      <w:pPr>
        <w:spacing w:after="120"/>
        <w:ind w:left="540" w:hanging="540"/>
        <w:rPr>
          <w:rFonts w:ascii="Palatino Linotype" w:hAnsi="Palatino Linotype"/>
        </w:rPr>
      </w:pPr>
      <w:r w:rsidRPr="00293454">
        <w:rPr>
          <w:rFonts w:ascii="Palatino Linotype" w:hAnsi="Palatino Linotype"/>
        </w:rPr>
        <w:t xml:space="preserve">Nilsson, H.C., and R. Rosenberg. </w:t>
      </w:r>
      <w:r w:rsidR="00B56290">
        <w:rPr>
          <w:rFonts w:ascii="Palatino Linotype" w:hAnsi="Palatino Linotype"/>
        </w:rPr>
        <w:t xml:space="preserve"> </w:t>
      </w:r>
      <w:r w:rsidRPr="00293454">
        <w:rPr>
          <w:rFonts w:ascii="Palatino Linotype" w:hAnsi="Palatino Linotype"/>
        </w:rPr>
        <w:t>1997.  Benthic habitat quality assessment of an oxygen stressed fjord by surface and sediment profile images.  Journal of Marine Systems 11: 249–264.</w:t>
      </w:r>
    </w:p>
    <w:p w14:paraId="59C0E5E0" w14:textId="0912EC54" w:rsidR="00293454" w:rsidRDefault="00267AD2" w:rsidP="00F24D4A">
      <w:pPr>
        <w:spacing w:after="120"/>
        <w:ind w:left="540" w:hanging="540"/>
        <w:rPr>
          <w:rFonts w:ascii="Palatino Linotype" w:hAnsi="Palatino Linotype"/>
        </w:rPr>
      </w:pPr>
      <w:r w:rsidRPr="00267AD2">
        <w:rPr>
          <w:rFonts w:ascii="Palatino Linotype" w:hAnsi="Palatino Linotype"/>
        </w:rPr>
        <w:t>Olsen, T.  2010.  National Coastal Assessment</w:t>
      </w:r>
      <w:r w:rsidR="000174C7">
        <w:rPr>
          <w:rFonts w:ascii="Palatino Linotype" w:hAnsi="Palatino Linotype"/>
        </w:rPr>
        <w:t xml:space="preserve">. </w:t>
      </w:r>
      <w:r w:rsidRPr="00267AD2">
        <w:rPr>
          <w:rFonts w:ascii="Palatino Linotype" w:hAnsi="Palatino Linotype"/>
        </w:rPr>
        <w:t xml:space="preserve"> 2010</w:t>
      </w:r>
      <w:r w:rsidR="000174C7">
        <w:rPr>
          <w:rFonts w:ascii="Palatino Linotype" w:hAnsi="Palatino Linotype"/>
        </w:rPr>
        <w:t xml:space="preserve">. </w:t>
      </w:r>
      <w:r w:rsidRPr="00267AD2">
        <w:rPr>
          <w:rFonts w:ascii="Palatino Linotype" w:hAnsi="Palatino Linotype"/>
        </w:rPr>
        <w:t xml:space="preserve"> Survey Design.  Office of Research and Development, Office of Water. Washington, DC 20460.  5 pp.</w:t>
      </w:r>
    </w:p>
    <w:p w14:paraId="583FA97A" w14:textId="136DF7AA" w:rsidR="00EE3CD4" w:rsidRPr="00293454" w:rsidRDefault="00EE3CD4" w:rsidP="00F24D4A">
      <w:pPr>
        <w:spacing w:after="120"/>
        <w:ind w:left="540" w:hanging="540"/>
        <w:rPr>
          <w:rFonts w:ascii="Palatino Linotype" w:hAnsi="Palatino Linotype"/>
        </w:rPr>
      </w:pPr>
      <w:r w:rsidRPr="00EE3CD4">
        <w:rPr>
          <w:rFonts w:ascii="Palatino Linotype" w:hAnsi="Palatino Linotype"/>
        </w:rPr>
        <w:t>Olsen, A.R., T.M. Kincaid</w:t>
      </w:r>
      <w:r w:rsidR="000174C7">
        <w:rPr>
          <w:rFonts w:ascii="Palatino Linotype" w:hAnsi="Palatino Linotype"/>
        </w:rPr>
        <w:t>,</w:t>
      </w:r>
      <w:r w:rsidRPr="00EE3CD4">
        <w:rPr>
          <w:rFonts w:ascii="Palatino Linotype" w:hAnsi="Palatino Linotype"/>
        </w:rPr>
        <w:t xml:space="preserve"> and Q. Payton</w:t>
      </w:r>
      <w:r w:rsidR="000174C7">
        <w:rPr>
          <w:rFonts w:ascii="Palatino Linotype" w:hAnsi="Palatino Linotype"/>
        </w:rPr>
        <w:t xml:space="preserve">. </w:t>
      </w:r>
      <w:r w:rsidRPr="00EE3CD4">
        <w:rPr>
          <w:rFonts w:ascii="Palatino Linotype" w:hAnsi="Palatino Linotype"/>
        </w:rPr>
        <w:t xml:space="preserve"> 2012. </w:t>
      </w:r>
      <w:r w:rsidR="000174C7">
        <w:rPr>
          <w:rFonts w:ascii="Palatino Linotype" w:hAnsi="Palatino Linotype"/>
        </w:rPr>
        <w:t xml:space="preserve"> </w:t>
      </w:r>
      <w:r w:rsidRPr="00EE3CD4">
        <w:rPr>
          <w:rFonts w:ascii="Palatino Linotype" w:hAnsi="Palatino Linotype"/>
        </w:rPr>
        <w:t xml:space="preserve">Spatially balanced survey designs for natural resources. Design and Analysis of Long-Term Ecological Monitoring Studies. R.A. Gitzen, J.J. Millspaugh, A.B. Cooper and D.S. Licht. </w:t>
      </w:r>
      <w:r w:rsidR="000174C7">
        <w:rPr>
          <w:rFonts w:ascii="Palatino Linotype" w:hAnsi="Palatino Linotype"/>
        </w:rPr>
        <w:t xml:space="preserve"> </w:t>
      </w:r>
      <w:r w:rsidRPr="00EE3CD4">
        <w:rPr>
          <w:rFonts w:ascii="Palatino Linotype" w:hAnsi="Palatino Linotype"/>
        </w:rPr>
        <w:t>Cambridge, UK, Cambridge University Press: 126-150.</w:t>
      </w:r>
    </w:p>
    <w:p w14:paraId="1D5584C4" w14:textId="77777777" w:rsidR="00702667" w:rsidRPr="00293454" w:rsidRDefault="00702667" w:rsidP="00F24D4A">
      <w:pPr>
        <w:spacing w:after="120"/>
        <w:ind w:left="540" w:hanging="540"/>
        <w:rPr>
          <w:rFonts w:ascii="Palatino Linotype" w:hAnsi="Palatino Linotype"/>
        </w:rPr>
      </w:pPr>
      <w:r w:rsidRPr="00293454">
        <w:rPr>
          <w:rFonts w:ascii="Palatino Linotype" w:hAnsi="Palatino Linotype"/>
        </w:rPr>
        <w:t>Pearson, T.H., and R. Rosenberg.  1978.  Macrobenthic succession in relation to organic enrichment and pollution of the marine environment. Oceanography and Marine Biology Annual Review 16, 229–311.</w:t>
      </w:r>
    </w:p>
    <w:p w14:paraId="74D305B4" w14:textId="77777777" w:rsidR="00706AFE" w:rsidRPr="00706AFE" w:rsidRDefault="00706AFE" w:rsidP="00F24D4A">
      <w:pPr>
        <w:spacing w:after="120"/>
        <w:ind w:left="540" w:hanging="540"/>
        <w:rPr>
          <w:rFonts w:ascii="Palatino Linotype" w:hAnsi="Palatino Linotype"/>
        </w:rPr>
      </w:pPr>
      <w:r w:rsidRPr="00293454">
        <w:rPr>
          <w:rFonts w:ascii="Palatino Linotype" w:hAnsi="Palatino Linotype"/>
        </w:rPr>
        <w:t>Pelletier, M.C., D.J. Gillett, A. Hamilton, T. Grayson, V. Hansen, E.W. Leppo, S.B. Weisberg, and</w:t>
      </w:r>
      <w:r w:rsidRPr="00706AFE">
        <w:rPr>
          <w:rFonts w:ascii="Palatino Linotype" w:hAnsi="Palatino Linotype"/>
        </w:rPr>
        <w:t xml:space="preserve"> A. Borja.  </w:t>
      </w:r>
      <w:r>
        <w:rPr>
          <w:rFonts w:ascii="Palatino Linotype" w:hAnsi="Palatino Linotype"/>
        </w:rPr>
        <w:t>20018.  Adaption and application of multivariate AMBI (M-AMBI) in US coastal waters.  Ecological Indicators 89: 818-827.</w:t>
      </w:r>
    </w:p>
    <w:p w14:paraId="5E8EB490" w14:textId="77777777" w:rsidR="00BF4B3E" w:rsidRDefault="00BF4B3E" w:rsidP="00F24D4A">
      <w:pPr>
        <w:spacing w:after="120"/>
        <w:ind w:left="720" w:hanging="720"/>
        <w:rPr>
          <w:rFonts w:ascii="Palatino Linotype" w:hAnsi="Palatino Linotype"/>
        </w:rPr>
      </w:pPr>
      <w:r w:rsidRPr="00706AFE">
        <w:rPr>
          <w:rFonts w:ascii="Palatino Linotype" w:hAnsi="Palatino Linotype"/>
        </w:rPr>
        <w:t>Rhoads, D. C., and J. D. Germano.  1982.  Characterization of Organism-Sediment Relationships Using Sediment Profile Imaging: An Efficient Method of Remote Ecological Monitoring of the Seafloor (REMOTS® System). Marine Ecology Progress Series 8: 115–128.</w:t>
      </w:r>
    </w:p>
    <w:p w14:paraId="23B1E0FD" w14:textId="77777777" w:rsidR="009670EF" w:rsidRDefault="009670EF" w:rsidP="00F24D4A">
      <w:pPr>
        <w:spacing w:after="120"/>
        <w:ind w:left="540" w:hanging="540"/>
        <w:rPr>
          <w:rFonts w:ascii="Palatino Linotype" w:hAnsi="Palatino Linotype"/>
          <w:highlight w:val="yellow"/>
        </w:rPr>
      </w:pPr>
      <w:r w:rsidRPr="009670EF">
        <w:rPr>
          <w:rFonts w:ascii="Palatino Linotype" w:hAnsi="Palatino Linotype"/>
        </w:rPr>
        <w:t>Rhoads, D.C. and J.D. Germano.  1986.  Interpreting long-term changes in benthic community structure: a new protocol. Hydrobiologia 142: 291–308.</w:t>
      </w:r>
    </w:p>
    <w:p w14:paraId="7A111A3B" w14:textId="77777777" w:rsidR="00E1270C" w:rsidRDefault="00E1270C" w:rsidP="00F24D4A">
      <w:pPr>
        <w:spacing w:after="120"/>
        <w:ind w:left="540" w:hanging="540"/>
        <w:rPr>
          <w:rFonts w:ascii="Palatino Linotype" w:hAnsi="Palatino Linotype"/>
        </w:rPr>
      </w:pPr>
      <w:r w:rsidRPr="00E1270C">
        <w:rPr>
          <w:rFonts w:ascii="Palatino Linotype" w:hAnsi="Palatino Linotype"/>
        </w:rPr>
        <w:lastRenderedPageBreak/>
        <w:t xml:space="preserve">Rosenberg, R., H.C. Nilsson, </w:t>
      </w:r>
      <w:r>
        <w:rPr>
          <w:rFonts w:ascii="Palatino Linotype" w:hAnsi="Palatino Linotype"/>
        </w:rPr>
        <w:t>and</w:t>
      </w:r>
      <w:r w:rsidRPr="00E1270C">
        <w:rPr>
          <w:rFonts w:ascii="Palatino Linotype" w:hAnsi="Palatino Linotype"/>
        </w:rPr>
        <w:t xml:space="preserve"> R.J.</w:t>
      </w:r>
      <w:r>
        <w:rPr>
          <w:rFonts w:ascii="Palatino Linotype" w:hAnsi="Palatino Linotype"/>
        </w:rPr>
        <w:t xml:space="preserve"> </w:t>
      </w:r>
      <w:r w:rsidRPr="00E1270C">
        <w:rPr>
          <w:rFonts w:ascii="Palatino Linotype" w:hAnsi="Palatino Linotype"/>
        </w:rPr>
        <w:t>Diaz</w:t>
      </w:r>
      <w:r>
        <w:rPr>
          <w:rFonts w:ascii="Palatino Linotype" w:hAnsi="Palatino Linotype"/>
        </w:rPr>
        <w:t>.</w:t>
      </w:r>
      <w:r w:rsidRPr="00E1270C">
        <w:rPr>
          <w:rFonts w:ascii="Palatino Linotype" w:hAnsi="Palatino Linotype"/>
        </w:rPr>
        <w:t xml:space="preserve"> 2001. Response of benthic fauna and changing sediment redox profiles</w:t>
      </w:r>
      <w:r>
        <w:rPr>
          <w:rFonts w:ascii="Palatino Linotype" w:hAnsi="Palatino Linotype"/>
        </w:rPr>
        <w:t xml:space="preserve"> </w:t>
      </w:r>
      <w:r w:rsidRPr="00E1270C">
        <w:rPr>
          <w:rFonts w:ascii="Palatino Linotype" w:hAnsi="Palatino Linotype"/>
        </w:rPr>
        <w:t>over a hypoxic gradient. Estuarine Coastal and Shelf Science 53</w:t>
      </w:r>
      <w:r w:rsidR="0084524C">
        <w:rPr>
          <w:rFonts w:ascii="Palatino Linotype" w:hAnsi="Palatino Linotype"/>
        </w:rPr>
        <w:t>:</w:t>
      </w:r>
      <w:r w:rsidRPr="00E1270C">
        <w:rPr>
          <w:rFonts w:ascii="Palatino Linotype" w:hAnsi="Palatino Linotype"/>
        </w:rPr>
        <w:t xml:space="preserve"> 343–350.</w:t>
      </w:r>
    </w:p>
    <w:p w14:paraId="7D283ED8" w14:textId="77777777" w:rsidR="00354888" w:rsidRDefault="00354888" w:rsidP="00F24D4A">
      <w:pPr>
        <w:spacing w:after="120"/>
        <w:ind w:left="540" w:hanging="540"/>
        <w:rPr>
          <w:rFonts w:ascii="Palatino Linotype" w:hAnsi="Palatino Linotype"/>
        </w:rPr>
      </w:pPr>
      <w:r>
        <w:rPr>
          <w:rFonts w:ascii="Palatino Linotype" w:hAnsi="Palatino Linotype"/>
        </w:rPr>
        <w:t xml:space="preserve">Shumchenia, E.J., and J.W. </w:t>
      </w:r>
      <w:r w:rsidRPr="00354888">
        <w:rPr>
          <w:rFonts w:ascii="Palatino Linotype" w:hAnsi="Palatino Linotype"/>
        </w:rPr>
        <w:t xml:space="preserve">King. 2010. </w:t>
      </w:r>
      <w:r>
        <w:rPr>
          <w:rFonts w:ascii="Palatino Linotype" w:hAnsi="Palatino Linotype"/>
        </w:rPr>
        <w:t xml:space="preserve"> </w:t>
      </w:r>
      <w:r w:rsidRPr="00354888">
        <w:rPr>
          <w:rFonts w:ascii="Palatino Linotype" w:hAnsi="Palatino Linotype"/>
        </w:rPr>
        <w:t>Evaluation of sediment profile imagery as a tool for assessing water quality in Greenwich Bay, Rhode Island, USA. Ecological Indicators 10</w:t>
      </w:r>
      <w:r w:rsidR="0084524C">
        <w:rPr>
          <w:rFonts w:ascii="Palatino Linotype" w:hAnsi="Palatino Linotype"/>
        </w:rPr>
        <w:t>:</w:t>
      </w:r>
      <w:r w:rsidRPr="00354888">
        <w:rPr>
          <w:rFonts w:ascii="Palatino Linotype" w:hAnsi="Palatino Linotype"/>
        </w:rPr>
        <w:t xml:space="preserve"> 818–825</w:t>
      </w:r>
      <w:r w:rsidR="0084524C">
        <w:rPr>
          <w:rFonts w:ascii="Palatino Linotype" w:hAnsi="Palatino Linotype"/>
        </w:rPr>
        <w:t>.</w:t>
      </w:r>
    </w:p>
    <w:p w14:paraId="0BFFD697" w14:textId="10604969" w:rsidR="00EE3CD4" w:rsidRDefault="00EE3CD4" w:rsidP="00F24D4A">
      <w:pPr>
        <w:spacing w:after="120"/>
        <w:ind w:left="540" w:hanging="540"/>
        <w:rPr>
          <w:rFonts w:ascii="Palatino Linotype" w:hAnsi="Palatino Linotype"/>
        </w:rPr>
      </w:pPr>
      <w:r w:rsidRPr="00EE3CD4">
        <w:rPr>
          <w:rFonts w:ascii="Palatino Linotype" w:hAnsi="Palatino Linotype"/>
        </w:rPr>
        <w:t>St</w:t>
      </w:r>
      <w:r w:rsidR="00EB40E0">
        <w:rPr>
          <w:rFonts w:ascii="Palatino Linotype" w:hAnsi="Palatino Linotype"/>
        </w:rPr>
        <w:t>evens, D.L., Jr. and A.R. Olsen</w:t>
      </w:r>
      <w:r w:rsidR="00ED5D28">
        <w:rPr>
          <w:rFonts w:ascii="Palatino Linotype" w:hAnsi="Palatino Linotype"/>
        </w:rPr>
        <w:t xml:space="preserve">. </w:t>
      </w:r>
      <w:r w:rsidRPr="00EE3CD4">
        <w:rPr>
          <w:rFonts w:ascii="Palatino Linotype" w:hAnsi="Palatino Linotype"/>
        </w:rPr>
        <w:t xml:space="preserve">2003. </w:t>
      </w:r>
      <w:r w:rsidR="00ED5D28">
        <w:rPr>
          <w:rFonts w:ascii="Palatino Linotype" w:hAnsi="Palatino Linotype"/>
        </w:rPr>
        <w:t xml:space="preserve"> </w:t>
      </w:r>
      <w:r w:rsidRPr="00EE3CD4">
        <w:rPr>
          <w:rFonts w:ascii="Palatino Linotype" w:hAnsi="Palatino Linotype"/>
        </w:rPr>
        <w:t>Variance estimation for spatially balanced samples of environmental resources.</w:t>
      </w:r>
      <w:r w:rsidR="00ED5D28">
        <w:rPr>
          <w:rFonts w:ascii="Palatino Linotype" w:hAnsi="Palatino Linotype"/>
        </w:rPr>
        <w:t xml:space="preserve"> </w:t>
      </w:r>
      <w:r w:rsidRPr="00EE3CD4">
        <w:rPr>
          <w:rFonts w:ascii="Palatino Linotype" w:hAnsi="Palatino Linotype"/>
        </w:rPr>
        <w:t xml:space="preserve"> Environmetrics 14: 593-610.</w:t>
      </w:r>
    </w:p>
    <w:p w14:paraId="70D8048B" w14:textId="46ACA9C4" w:rsidR="00D25D5A" w:rsidRDefault="00D25D5A" w:rsidP="00F24D4A">
      <w:pPr>
        <w:spacing w:after="120"/>
        <w:ind w:left="540" w:hanging="540"/>
        <w:rPr>
          <w:rFonts w:ascii="Palatino Linotype" w:hAnsi="Palatino Linotype"/>
        </w:rPr>
      </w:pPr>
      <w:r>
        <w:rPr>
          <w:rFonts w:ascii="Palatino Linotype" w:hAnsi="Palatino Linotype"/>
        </w:rPr>
        <w:t>Stevens, D.L.,</w:t>
      </w:r>
      <w:r w:rsidR="00EB40E0" w:rsidRPr="00EB40E0">
        <w:rPr>
          <w:rFonts w:ascii="Palatino Linotype" w:hAnsi="Palatino Linotype"/>
        </w:rPr>
        <w:t xml:space="preserve"> </w:t>
      </w:r>
      <w:r w:rsidR="00EB40E0">
        <w:rPr>
          <w:rFonts w:ascii="Palatino Linotype" w:hAnsi="Palatino Linotype"/>
        </w:rPr>
        <w:t>Jr.</w:t>
      </w:r>
      <w:r>
        <w:rPr>
          <w:rFonts w:ascii="Palatino Linotype" w:hAnsi="Palatino Linotype"/>
        </w:rPr>
        <w:t xml:space="preserve"> and A.R. Olsen.  2004.  </w:t>
      </w:r>
      <w:r w:rsidRPr="00D25D5A">
        <w:rPr>
          <w:rFonts w:ascii="Palatino Linotype" w:hAnsi="Palatino Linotype"/>
        </w:rPr>
        <w:t xml:space="preserve">Spatially </w:t>
      </w:r>
      <w:r>
        <w:rPr>
          <w:rFonts w:ascii="Palatino Linotype" w:hAnsi="Palatino Linotype"/>
        </w:rPr>
        <w:t>b</w:t>
      </w:r>
      <w:r w:rsidRPr="00D25D5A">
        <w:rPr>
          <w:rFonts w:ascii="Palatino Linotype" w:hAnsi="Palatino Linotype"/>
        </w:rPr>
        <w:t xml:space="preserve">alanced </w:t>
      </w:r>
      <w:r>
        <w:rPr>
          <w:rFonts w:ascii="Palatino Linotype" w:hAnsi="Palatino Linotype"/>
        </w:rPr>
        <w:t>s</w:t>
      </w:r>
      <w:r w:rsidRPr="00D25D5A">
        <w:rPr>
          <w:rFonts w:ascii="Palatino Linotype" w:hAnsi="Palatino Linotype"/>
        </w:rPr>
        <w:t xml:space="preserve">ampling of </w:t>
      </w:r>
      <w:r>
        <w:rPr>
          <w:rFonts w:ascii="Palatino Linotype" w:hAnsi="Palatino Linotype"/>
        </w:rPr>
        <w:t>n</w:t>
      </w:r>
      <w:r w:rsidRPr="00D25D5A">
        <w:rPr>
          <w:rFonts w:ascii="Palatino Linotype" w:hAnsi="Palatino Linotype"/>
        </w:rPr>
        <w:t xml:space="preserve">atural </w:t>
      </w:r>
      <w:r>
        <w:rPr>
          <w:rFonts w:ascii="Palatino Linotype" w:hAnsi="Palatino Linotype"/>
        </w:rPr>
        <w:t>r</w:t>
      </w:r>
      <w:r w:rsidRPr="00D25D5A">
        <w:rPr>
          <w:rFonts w:ascii="Palatino Linotype" w:hAnsi="Palatino Linotype"/>
        </w:rPr>
        <w:t>esources</w:t>
      </w:r>
      <w:r>
        <w:rPr>
          <w:rFonts w:ascii="Palatino Linotype" w:hAnsi="Palatino Linotype"/>
        </w:rPr>
        <w:t xml:space="preserve">.  </w:t>
      </w:r>
      <w:r w:rsidRPr="00D25D5A">
        <w:rPr>
          <w:rFonts w:ascii="Palatino Linotype" w:hAnsi="Palatino Linotype"/>
        </w:rPr>
        <w:t>Journal of the American Statistical Association</w:t>
      </w:r>
      <w:r>
        <w:rPr>
          <w:rFonts w:ascii="Palatino Linotype" w:hAnsi="Palatino Linotype"/>
        </w:rPr>
        <w:t xml:space="preserve"> 99 (465): 262-278.</w:t>
      </w:r>
    </w:p>
    <w:p w14:paraId="2A333059" w14:textId="77777777" w:rsidR="00CB1F5B" w:rsidRPr="006E15F0" w:rsidRDefault="00CB1F5B" w:rsidP="00F24D4A">
      <w:pPr>
        <w:spacing w:after="120"/>
        <w:ind w:left="540" w:hanging="540"/>
        <w:rPr>
          <w:rFonts w:ascii="Palatino Linotype" w:hAnsi="Palatino Linotype"/>
        </w:rPr>
      </w:pPr>
      <w:r w:rsidRPr="006E15F0">
        <w:rPr>
          <w:rFonts w:ascii="Palatino Linotype" w:hAnsi="Palatino Linotype"/>
        </w:rPr>
        <w:t>Swe</w:t>
      </w:r>
      <w:r>
        <w:rPr>
          <w:rFonts w:ascii="Palatino Linotype" w:hAnsi="Palatino Linotype"/>
        </w:rPr>
        <w:t>e</w:t>
      </w:r>
      <w:r w:rsidRPr="006E15F0">
        <w:rPr>
          <w:rFonts w:ascii="Palatino Linotype" w:hAnsi="Palatino Linotype"/>
        </w:rPr>
        <w:t>ny, M. and D.A. Rutecki.  2018</w:t>
      </w:r>
      <w:r>
        <w:rPr>
          <w:rFonts w:ascii="Palatino Linotype" w:hAnsi="Palatino Linotype"/>
        </w:rPr>
        <w:t>a</w:t>
      </w:r>
      <w:r w:rsidRPr="006E15F0">
        <w:rPr>
          <w:rFonts w:ascii="Palatino Linotype" w:hAnsi="Palatino Linotype"/>
        </w:rPr>
        <w:t>.  Massachusetts Estuaries Project</w:t>
      </w:r>
      <w:r>
        <w:rPr>
          <w:rFonts w:ascii="Palatino Linotype" w:hAnsi="Palatino Linotype"/>
        </w:rPr>
        <w:t xml:space="preserve">, </w:t>
      </w:r>
      <w:r w:rsidRPr="006E15F0">
        <w:rPr>
          <w:rFonts w:ascii="Palatino Linotype" w:hAnsi="Palatino Linotype"/>
        </w:rPr>
        <w:t>Benthic Monitoring</w:t>
      </w:r>
      <w:r>
        <w:rPr>
          <w:rFonts w:ascii="Palatino Linotype" w:hAnsi="Palatino Linotype"/>
        </w:rPr>
        <w:t xml:space="preserve"> Field</w:t>
      </w:r>
      <w:r w:rsidRPr="006E15F0">
        <w:rPr>
          <w:rFonts w:ascii="Palatino Linotype" w:hAnsi="Palatino Linotype"/>
        </w:rPr>
        <w:t xml:space="preserve"> Standard Operating Procedures</w:t>
      </w:r>
      <w:r>
        <w:rPr>
          <w:rFonts w:ascii="Palatino Linotype" w:hAnsi="Palatino Linotype"/>
        </w:rPr>
        <w:t>.  32 pp.</w:t>
      </w:r>
    </w:p>
    <w:p w14:paraId="08D296E2" w14:textId="77777777" w:rsidR="006E15F0" w:rsidRPr="006E15F0" w:rsidRDefault="006E15F0" w:rsidP="00F24D4A">
      <w:pPr>
        <w:spacing w:after="120"/>
        <w:ind w:left="540" w:hanging="540"/>
        <w:rPr>
          <w:rFonts w:ascii="Palatino Linotype" w:hAnsi="Palatino Linotype"/>
        </w:rPr>
      </w:pPr>
      <w:r w:rsidRPr="006E15F0">
        <w:rPr>
          <w:rFonts w:ascii="Palatino Linotype" w:hAnsi="Palatino Linotype"/>
        </w:rPr>
        <w:t>Swe</w:t>
      </w:r>
      <w:r w:rsidR="00920CED">
        <w:rPr>
          <w:rFonts w:ascii="Palatino Linotype" w:hAnsi="Palatino Linotype"/>
        </w:rPr>
        <w:t>e</w:t>
      </w:r>
      <w:r w:rsidRPr="006E15F0">
        <w:rPr>
          <w:rFonts w:ascii="Palatino Linotype" w:hAnsi="Palatino Linotype"/>
        </w:rPr>
        <w:t>ny, M. and D.A. Rutecki.  2018</w:t>
      </w:r>
      <w:r w:rsidR="00CB1F5B">
        <w:rPr>
          <w:rFonts w:ascii="Palatino Linotype" w:hAnsi="Palatino Linotype"/>
        </w:rPr>
        <w:t>b</w:t>
      </w:r>
      <w:r w:rsidRPr="006E15F0">
        <w:rPr>
          <w:rFonts w:ascii="Palatino Linotype" w:hAnsi="Palatino Linotype"/>
        </w:rPr>
        <w:t>.  Massachusetts Estuaries Project</w:t>
      </w:r>
      <w:r>
        <w:rPr>
          <w:rFonts w:ascii="Palatino Linotype" w:hAnsi="Palatino Linotype"/>
        </w:rPr>
        <w:t xml:space="preserve">, </w:t>
      </w:r>
      <w:r w:rsidRPr="006E15F0">
        <w:rPr>
          <w:rFonts w:ascii="Palatino Linotype" w:hAnsi="Palatino Linotype"/>
        </w:rPr>
        <w:t>Benthic Monitoring</w:t>
      </w:r>
      <w:r>
        <w:rPr>
          <w:rFonts w:ascii="Palatino Linotype" w:hAnsi="Palatino Linotype"/>
        </w:rPr>
        <w:t xml:space="preserve"> Laboratory</w:t>
      </w:r>
      <w:r w:rsidRPr="006E15F0">
        <w:rPr>
          <w:rFonts w:ascii="Palatino Linotype" w:hAnsi="Palatino Linotype"/>
        </w:rPr>
        <w:t xml:space="preserve"> Standard Operating Procedures</w:t>
      </w:r>
      <w:r>
        <w:rPr>
          <w:rFonts w:ascii="Palatino Linotype" w:hAnsi="Palatino Linotype"/>
        </w:rPr>
        <w:t>.  19 pp.</w:t>
      </w:r>
    </w:p>
    <w:p w14:paraId="11F319B2" w14:textId="77777777" w:rsidR="002C52F3" w:rsidRPr="00BF756E" w:rsidRDefault="002C52F3" w:rsidP="00F24D4A">
      <w:pPr>
        <w:spacing w:after="120"/>
        <w:ind w:left="540" w:hanging="540"/>
        <w:rPr>
          <w:rFonts w:ascii="Palatino Linotype" w:hAnsi="Palatino Linotype"/>
        </w:rPr>
      </w:pPr>
      <w:r w:rsidRPr="00DD4E6C">
        <w:rPr>
          <w:rFonts w:ascii="Palatino Linotype" w:hAnsi="Palatino Linotype"/>
        </w:rPr>
        <w:t xml:space="preserve">US EPA (U.S. Environmental Protection Agency). 1992.  Monitoring Guidance for the National Estuary Program, Final. EPA Office of Water; Office of Wetlands, Oceans, and </w:t>
      </w:r>
      <w:r w:rsidRPr="00BF756E">
        <w:rPr>
          <w:rFonts w:ascii="Palatino Linotype" w:hAnsi="Palatino Linotype"/>
        </w:rPr>
        <w:t>Watersheds, Ocean and Coastal Protection Division. EPA-</w:t>
      </w:r>
      <w:r w:rsidR="00DD4E6C" w:rsidRPr="00BF756E">
        <w:t xml:space="preserve"> </w:t>
      </w:r>
      <w:r w:rsidR="00DD4E6C" w:rsidRPr="00BF756E">
        <w:rPr>
          <w:rFonts w:ascii="Palatino Linotype" w:hAnsi="Palatino Linotype"/>
        </w:rPr>
        <w:t>842-8-92-004</w:t>
      </w:r>
      <w:r w:rsidRPr="00BF756E">
        <w:rPr>
          <w:rFonts w:ascii="Palatino Linotype" w:hAnsi="Palatino Linotype"/>
        </w:rPr>
        <w:t>, Washington, D.C.</w:t>
      </w:r>
    </w:p>
    <w:p w14:paraId="362D80FB" w14:textId="77777777" w:rsidR="002C52F3" w:rsidRPr="00BF756E" w:rsidRDefault="002C52F3" w:rsidP="00F24D4A">
      <w:pPr>
        <w:spacing w:after="120"/>
        <w:ind w:left="540" w:hanging="540"/>
        <w:rPr>
          <w:rFonts w:ascii="Palatino Linotype" w:hAnsi="Palatino Linotype"/>
        </w:rPr>
      </w:pPr>
      <w:r w:rsidRPr="00BF756E">
        <w:rPr>
          <w:rFonts w:ascii="Palatino Linotype" w:hAnsi="Palatino Linotype"/>
        </w:rPr>
        <w:t>US EPA. (U.S. Environmental Protection Agency). 2001(reissued 2006).  EPA Requirements for Quality Assurance Project Plans, March 2001, (EPA QA/R-5), EPA/240/B-01/003, United States Environmental Protection Agency, Washington, D.C., http://www.epa.gov/quality/qs-docs/r5-final.pdf.</w:t>
      </w:r>
    </w:p>
    <w:p w14:paraId="0AB9E352" w14:textId="77777777" w:rsidR="002C52F3" w:rsidRPr="00BF756E" w:rsidRDefault="002C52F3" w:rsidP="00F24D4A">
      <w:pPr>
        <w:spacing w:after="120"/>
        <w:ind w:left="540" w:hanging="540"/>
        <w:rPr>
          <w:rFonts w:ascii="Palatino Linotype" w:hAnsi="Palatino Linotype"/>
        </w:rPr>
      </w:pPr>
      <w:r w:rsidRPr="00BF756E">
        <w:rPr>
          <w:rFonts w:ascii="Palatino Linotype" w:hAnsi="Palatino Linotype"/>
        </w:rPr>
        <w:t>US EPA. (U.S. Environmental Protection Agency). 2002.  EPA Guidance for Quality Assurance Project Plans, December 2002, (EPA QA/G-5), EPA/240/R-02/009, United States Environmental Protection Agency, Washington, D.C.</w:t>
      </w:r>
    </w:p>
    <w:p w14:paraId="185274DE" w14:textId="77777777" w:rsidR="002C52F3" w:rsidRPr="00DD06F9" w:rsidRDefault="009A5451" w:rsidP="00F24D4A">
      <w:pPr>
        <w:spacing w:after="120"/>
        <w:ind w:left="540" w:hanging="540"/>
        <w:rPr>
          <w:rFonts w:ascii="Palatino Linotype" w:hAnsi="Palatino Linotype"/>
        </w:rPr>
      </w:pPr>
      <w:r w:rsidRPr="00265F46">
        <w:rPr>
          <w:rFonts w:ascii="Palatino Linotype" w:hAnsi="Palatino Linotype"/>
        </w:rPr>
        <w:t>US EPA (U.S. Environmental Protection Agency).  2015</w:t>
      </w:r>
      <w:r w:rsidR="00957FC2">
        <w:rPr>
          <w:rFonts w:ascii="Palatino Linotype" w:hAnsi="Palatino Linotype"/>
        </w:rPr>
        <w:t>a</w:t>
      </w:r>
      <w:r w:rsidRPr="00265F46">
        <w:rPr>
          <w:rFonts w:ascii="Palatino Linotype" w:hAnsi="Palatino Linotype"/>
        </w:rPr>
        <w:t xml:space="preserve">.  National Coastal Condition Assessment: Field Operations Manual. Version 1.0, May 2015.  EPA-841-R-14-007.  U.S. </w:t>
      </w:r>
      <w:r w:rsidRPr="00DD06F9">
        <w:rPr>
          <w:rFonts w:ascii="Palatino Linotype" w:hAnsi="Palatino Linotype"/>
        </w:rPr>
        <w:t>Environmental Protection Agency, Office of Water, Washington, DC.  166 pp.</w:t>
      </w:r>
    </w:p>
    <w:p w14:paraId="2E5A2557" w14:textId="77777777" w:rsidR="00957FC2" w:rsidRPr="00DD06F9" w:rsidRDefault="00957FC2" w:rsidP="00F24D4A">
      <w:pPr>
        <w:spacing w:after="120"/>
        <w:ind w:left="540" w:hanging="540"/>
        <w:rPr>
          <w:rFonts w:ascii="Palatino Linotype" w:hAnsi="Palatino Linotype"/>
        </w:rPr>
      </w:pPr>
      <w:r w:rsidRPr="00DD06F9">
        <w:rPr>
          <w:rFonts w:ascii="Palatino Linotype" w:hAnsi="Palatino Linotype"/>
        </w:rPr>
        <w:t>US EPA (U.S. Environmental Protection Agency).  2015b.  National Coastal Condition Assessment 2010.  EPA 841-R-15-006.  Office of Water and Office of Research and Development.  Washington, DC. 113 pp.</w:t>
      </w:r>
    </w:p>
    <w:p w14:paraId="53575964" w14:textId="77777777" w:rsidR="00DD06F9" w:rsidRPr="00DD06F9" w:rsidRDefault="00DD06F9" w:rsidP="00F24D4A">
      <w:pPr>
        <w:spacing w:after="120"/>
        <w:ind w:left="540" w:hanging="540"/>
        <w:rPr>
          <w:rFonts w:ascii="Palatino Linotype" w:hAnsi="Palatino Linotype"/>
        </w:rPr>
      </w:pPr>
      <w:r w:rsidRPr="00DD06F9">
        <w:rPr>
          <w:rFonts w:ascii="Palatino Linotype" w:hAnsi="Palatino Linotype"/>
        </w:rPr>
        <w:t>US</w:t>
      </w:r>
      <w:r>
        <w:rPr>
          <w:rFonts w:ascii="Palatino Linotype" w:hAnsi="Palatino Linotype"/>
        </w:rPr>
        <w:t xml:space="preserve"> </w:t>
      </w:r>
      <w:r w:rsidRPr="00DD06F9">
        <w:rPr>
          <w:rFonts w:ascii="Palatino Linotype" w:hAnsi="Palatino Linotype"/>
        </w:rPr>
        <w:t>EPA</w:t>
      </w:r>
      <w:r>
        <w:rPr>
          <w:rFonts w:ascii="Palatino Linotype" w:hAnsi="Palatino Linotype"/>
        </w:rPr>
        <w:t xml:space="preserve"> </w:t>
      </w:r>
      <w:r w:rsidRPr="00DD06F9">
        <w:rPr>
          <w:rFonts w:ascii="Palatino Linotype" w:hAnsi="Palatino Linotype"/>
        </w:rPr>
        <w:t>(U.S. E</w:t>
      </w:r>
      <w:r>
        <w:rPr>
          <w:rFonts w:ascii="Palatino Linotype" w:hAnsi="Palatino Linotype"/>
        </w:rPr>
        <w:t>nvironmental Protection Agency)</w:t>
      </w:r>
      <w:r w:rsidRPr="00DD06F9">
        <w:rPr>
          <w:rFonts w:ascii="Palatino Linotype" w:hAnsi="Palatino Linotype"/>
        </w:rPr>
        <w:t xml:space="preserve">. </w:t>
      </w:r>
      <w:r>
        <w:rPr>
          <w:rFonts w:ascii="Palatino Linotype" w:hAnsi="Palatino Linotype"/>
        </w:rPr>
        <w:t xml:space="preserve"> </w:t>
      </w:r>
      <w:r w:rsidRPr="00DD06F9">
        <w:rPr>
          <w:rFonts w:ascii="Palatino Linotype" w:hAnsi="Palatino Linotype"/>
        </w:rPr>
        <w:t>201</w:t>
      </w:r>
      <w:r>
        <w:rPr>
          <w:rFonts w:ascii="Palatino Linotype" w:hAnsi="Palatino Linotype"/>
        </w:rPr>
        <w:t>5</w:t>
      </w:r>
      <w:r w:rsidR="00AE5620">
        <w:rPr>
          <w:rFonts w:ascii="Palatino Linotype" w:hAnsi="Palatino Linotype"/>
        </w:rPr>
        <w:t>c</w:t>
      </w:r>
      <w:r w:rsidRPr="00DD06F9">
        <w:rPr>
          <w:rFonts w:ascii="Palatino Linotype" w:hAnsi="Palatino Linotype"/>
        </w:rPr>
        <w:t xml:space="preserve">. </w:t>
      </w:r>
      <w:r>
        <w:rPr>
          <w:rFonts w:ascii="Palatino Linotype" w:hAnsi="Palatino Linotype"/>
        </w:rPr>
        <w:t xml:space="preserve"> </w:t>
      </w:r>
      <w:r w:rsidRPr="00DD06F9">
        <w:rPr>
          <w:rFonts w:ascii="Palatino Linotype" w:hAnsi="Palatino Linotype"/>
        </w:rPr>
        <w:t>National Coastal Condition Assessment: Site Evaluation Guidelines. U.S. Environmental Protection Agency, Washington, DC. EPA 841-R-14-006</w:t>
      </w:r>
      <w:r>
        <w:rPr>
          <w:rFonts w:ascii="Palatino Linotype" w:hAnsi="Palatino Linotype"/>
        </w:rPr>
        <w:t>.  25 pp.</w:t>
      </w:r>
    </w:p>
    <w:p w14:paraId="590D228D" w14:textId="77777777" w:rsidR="009041A4" w:rsidRPr="00DD06F9" w:rsidRDefault="009041A4" w:rsidP="00F24D4A">
      <w:pPr>
        <w:spacing w:after="120"/>
        <w:ind w:left="540" w:hanging="540"/>
        <w:rPr>
          <w:rFonts w:ascii="Palatino Linotype" w:hAnsi="Palatino Linotype"/>
        </w:rPr>
      </w:pPr>
      <w:r w:rsidRPr="00DD06F9">
        <w:rPr>
          <w:rFonts w:ascii="Palatino Linotype" w:hAnsi="Palatino Linotype"/>
        </w:rPr>
        <w:t xml:space="preserve">U.S. EPA (U.S. Environmental Protection Agency).  2016a.  National Coastal Condition Assessment Quality Assurance Project Plan.  Version 2.1 May 2016.  United States Environmental Protection Agency, Office of Water, Office of Wetlands, Oceans and Watersheds. Washington, D.C. EPA 841-R-14-005. </w:t>
      </w:r>
    </w:p>
    <w:p w14:paraId="67F3512A" w14:textId="77777777" w:rsidR="00017360" w:rsidRDefault="00B2365F" w:rsidP="00F24D4A">
      <w:pPr>
        <w:spacing w:after="120"/>
        <w:ind w:left="540" w:hanging="540"/>
        <w:rPr>
          <w:rFonts w:ascii="Palatino Linotype" w:hAnsi="Palatino Linotype"/>
          <w:highlight w:val="yellow"/>
        </w:rPr>
      </w:pPr>
      <w:r w:rsidRPr="00B2365F">
        <w:rPr>
          <w:rFonts w:ascii="Palatino Linotype" w:hAnsi="Palatino Linotype"/>
        </w:rPr>
        <w:lastRenderedPageBreak/>
        <w:t>US EPA (U.S. Environmental Protection Agency).  201</w:t>
      </w:r>
      <w:r>
        <w:rPr>
          <w:rFonts w:ascii="Palatino Linotype" w:hAnsi="Palatino Linotype"/>
        </w:rPr>
        <w:t>6</w:t>
      </w:r>
      <w:r w:rsidR="009041A4">
        <w:rPr>
          <w:rFonts w:ascii="Palatino Linotype" w:hAnsi="Palatino Linotype"/>
        </w:rPr>
        <w:t>b</w:t>
      </w:r>
      <w:r>
        <w:rPr>
          <w:rFonts w:ascii="Palatino Linotype" w:hAnsi="Palatino Linotype"/>
        </w:rPr>
        <w:t xml:space="preserve">.  </w:t>
      </w:r>
      <w:r w:rsidRPr="00B2365F">
        <w:rPr>
          <w:rFonts w:ascii="Palatino Linotype" w:hAnsi="Palatino Linotype"/>
        </w:rPr>
        <w:t>National Coastal Condition Assessment 2015: Laboratory Operations Manual. Version 2.1, May 2016.  EPA-841-R-14-008.  U.S. Environmental Protection Agency, Office of Water, Washington, DC.  214 pp.</w:t>
      </w:r>
    </w:p>
    <w:p w14:paraId="7C7D9F35" w14:textId="77777777" w:rsidR="00D80408" w:rsidRDefault="00D80408" w:rsidP="00F24D4A">
      <w:pPr>
        <w:spacing w:after="120"/>
        <w:ind w:left="540" w:hanging="540"/>
        <w:rPr>
          <w:rFonts w:ascii="Palatino Linotype" w:hAnsi="Palatino Linotype"/>
        </w:rPr>
      </w:pPr>
      <w:r w:rsidRPr="002F2E4F">
        <w:rPr>
          <w:rFonts w:ascii="Palatino Linotype" w:hAnsi="Palatino Linotype"/>
        </w:rPr>
        <w:t>Valiela</w:t>
      </w:r>
      <w:r>
        <w:rPr>
          <w:rFonts w:ascii="Palatino Linotype" w:hAnsi="Palatino Linotype"/>
        </w:rPr>
        <w:t>,</w:t>
      </w:r>
      <w:r w:rsidRPr="002F2E4F">
        <w:rPr>
          <w:rFonts w:ascii="Palatino Linotype" w:hAnsi="Palatino Linotype"/>
        </w:rPr>
        <w:t xml:space="preserve"> </w:t>
      </w:r>
      <w:r>
        <w:rPr>
          <w:rFonts w:ascii="Palatino Linotype" w:hAnsi="Palatino Linotype"/>
        </w:rPr>
        <w:t xml:space="preserve">I., and </w:t>
      </w:r>
      <w:r w:rsidRPr="00D80408">
        <w:rPr>
          <w:rFonts w:ascii="Palatino Linotype" w:hAnsi="Palatino Linotype"/>
        </w:rPr>
        <w:t>J.L. Bowen</w:t>
      </w:r>
      <w:r>
        <w:rPr>
          <w:rFonts w:ascii="Palatino Linotype" w:hAnsi="Palatino Linotype"/>
        </w:rPr>
        <w:t xml:space="preserve">.  2002.  </w:t>
      </w:r>
      <w:r w:rsidRPr="00D80408">
        <w:rPr>
          <w:rFonts w:ascii="Palatino Linotype" w:hAnsi="Palatino Linotype"/>
        </w:rPr>
        <w:t>Nitrogen sources to watersheds and estuaries: role of land cover</w:t>
      </w:r>
      <w:r>
        <w:rPr>
          <w:rFonts w:ascii="Palatino Linotype" w:hAnsi="Palatino Linotype"/>
        </w:rPr>
        <w:t xml:space="preserve"> </w:t>
      </w:r>
      <w:r w:rsidRPr="00D80408">
        <w:rPr>
          <w:rFonts w:ascii="Palatino Linotype" w:hAnsi="Palatino Linotype"/>
        </w:rPr>
        <w:t>mosaics and losses within watersheds</w:t>
      </w:r>
      <w:r>
        <w:rPr>
          <w:rFonts w:ascii="Palatino Linotype" w:hAnsi="Palatino Linotype"/>
        </w:rPr>
        <w:t xml:space="preserve">.  Environmental Pollution 118: </w:t>
      </w:r>
      <w:r w:rsidRPr="00D80408">
        <w:rPr>
          <w:rFonts w:ascii="Palatino Linotype" w:hAnsi="Palatino Linotype"/>
        </w:rPr>
        <w:t>239-248</w:t>
      </w:r>
      <w:r>
        <w:rPr>
          <w:rFonts w:ascii="Palatino Linotype" w:hAnsi="Palatino Linotype"/>
        </w:rPr>
        <w:t>.</w:t>
      </w:r>
    </w:p>
    <w:p w14:paraId="7A51A41E" w14:textId="77777777" w:rsidR="002F2E4F" w:rsidRDefault="002F2E4F" w:rsidP="00F24D4A">
      <w:pPr>
        <w:spacing w:after="120"/>
        <w:ind w:left="540" w:hanging="540"/>
        <w:rPr>
          <w:rFonts w:ascii="Palatino Linotype" w:hAnsi="Palatino Linotype"/>
          <w:highlight w:val="yellow"/>
        </w:rPr>
      </w:pPr>
      <w:r w:rsidRPr="002F2E4F">
        <w:rPr>
          <w:rFonts w:ascii="Palatino Linotype" w:hAnsi="Palatino Linotype"/>
        </w:rPr>
        <w:t>Valiela</w:t>
      </w:r>
      <w:r>
        <w:rPr>
          <w:rFonts w:ascii="Palatino Linotype" w:hAnsi="Palatino Linotype"/>
        </w:rPr>
        <w:t>,</w:t>
      </w:r>
      <w:r w:rsidRPr="002F2E4F">
        <w:rPr>
          <w:rFonts w:ascii="Palatino Linotype" w:hAnsi="Palatino Linotype"/>
        </w:rPr>
        <w:t xml:space="preserve"> </w:t>
      </w:r>
      <w:r>
        <w:rPr>
          <w:rFonts w:ascii="Palatino Linotype" w:hAnsi="Palatino Linotype"/>
        </w:rPr>
        <w:t xml:space="preserve">I., </w:t>
      </w:r>
      <w:r w:rsidRPr="002F2E4F">
        <w:rPr>
          <w:rFonts w:ascii="Palatino Linotype" w:hAnsi="Palatino Linotype"/>
        </w:rPr>
        <w:t>G. Collins</w:t>
      </w:r>
      <w:r>
        <w:rPr>
          <w:rFonts w:ascii="Palatino Linotype" w:hAnsi="Palatino Linotype"/>
        </w:rPr>
        <w:t>,</w:t>
      </w:r>
      <w:r w:rsidRPr="002F2E4F">
        <w:rPr>
          <w:rFonts w:ascii="Palatino Linotype" w:hAnsi="Palatino Linotype"/>
        </w:rPr>
        <w:t xml:space="preserve"> J. Kremer</w:t>
      </w:r>
      <w:r>
        <w:rPr>
          <w:rFonts w:ascii="Palatino Linotype" w:hAnsi="Palatino Linotype"/>
        </w:rPr>
        <w:t>,</w:t>
      </w:r>
      <w:r w:rsidRPr="002F2E4F">
        <w:rPr>
          <w:rFonts w:ascii="Palatino Linotype" w:hAnsi="Palatino Linotype"/>
        </w:rPr>
        <w:t xml:space="preserve"> K. Lajtha</w:t>
      </w:r>
      <w:r>
        <w:rPr>
          <w:rFonts w:ascii="Palatino Linotype" w:hAnsi="Palatino Linotype"/>
        </w:rPr>
        <w:t>,</w:t>
      </w:r>
      <w:r w:rsidRPr="002F2E4F">
        <w:rPr>
          <w:rFonts w:ascii="Palatino Linotype" w:hAnsi="Palatino Linotype"/>
        </w:rPr>
        <w:t xml:space="preserve"> M. Geist</w:t>
      </w:r>
      <w:r>
        <w:rPr>
          <w:rFonts w:ascii="Palatino Linotype" w:hAnsi="Palatino Linotype"/>
        </w:rPr>
        <w:t>,</w:t>
      </w:r>
      <w:r w:rsidRPr="002F2E4F">
        <w:rPr>
          <w:rFonts w:ascii="Palatino Linotype" w:hAnsi="Palatino Linotype"/>
        </w:rPr>
        <w:t xml:space="preserve"> B. Seely</w:t>
      </w:r>
      <w:r>
        <w:rPr>
          <w:rFonts w:ascii="Palatino Linotype" w:hAnsi="Palatino Linotype"/>
        </w:rPr>
        <w:t>,</w:t>
      </w:r>
      <w:r w:rsidRPr="002F2E4F">
        <w:rPr>
          <w:rFonts w:ascii="Palatino Linotype" w:hAnsi="Palatino Linotype"/>
        </w:rPr>
        <w:t xml:space="preserve"> J. Brawley</w:t>
      </w:r>
      <w:r>
        <w:rPr>
          <w:rFonts w:ascii="Palatino Linotype" w:hAnsi="Palatino Linotype"/>
        </w:rPr>
        <w:t>,</w:t>
      </w:r>
      <w:r w:rsidRPr="002F2E4F">
        <w:rPr>
          <w:rFonts w:ascii="Palatino Linotype" w:hAnsi="Palatino Linotype"/>
        </w:rPr>
        <w:t xml:space="preserve"> and C. H. Sham</w:t>
      </w:r>
      <w:r>
        <w:rPr>
          <w:rFonts w:ascii="Palatino Linotype" w:hAnsi="Palatino Linotype"/>
        </w:rPr>
        <w:t xml:space="preserve">.  1997.  </w:t>
      </w:r>
      <w:r w:rsidRPr="002F2E4F">
        <w:rPr>
          <w:rFonts w:ascii="Palatino Linotype" w:hAnsi="Palatino Linotype"/>
        </w:rPr>
        <w:t>Nitrogen loading from coastal watersheds to receiving</w:t>
      </w:r>
      <w:r>
        <w:rPr>
          <w:rFonts w:ascii="Palatino Linotype" w:hAnsi="Palatino Linotype"/>
        </w:rPr>
        <w:t xml:space="preserve"> </w:t>
      </w:r>
      <w:r w:rsidRPr="002F2E4F">
        <w:rPr>
          <w:rFonts w:ascii="Palatino Linotype" w:hAnsi="Palatino Linotype"/>
        </w:rPr>
        <w:t>estuaries: new method and application</w:t>
      </w:r>
      <w:r>
        <w:rPr>
          <w:rFonts w:ascii="Palatino Linotype" w:hAnsi="Palatino Linotype"/>
        </w:rPr>
        <w:t xml:space="preserve">.  </w:t>
      </w:r>
      <w:r w:rsidR="00051AE5">
        <w:rPr>
          <w:rFonts w:ascii="Palatino Linotype" w:hAnsi="Palatino Linotype"/>
        </w:rPr>
        <w:t xml:space="preserve">Ecological Applications 7(2): </w:t>
      </w:r>
      <w:r w:rsidRPr="002F2E4F">
        <w:rPr>
          <w:rFonts w:ascii="Palatino Linotype" w:hAnsi="Palatino Linotype"/>
        </w:rPr>
        <w:t>358–380</w:t>
      </w:r>
      <w:r w:rsidR="00051AE5">
        <w:rPr>
          <w:rFonts w:ascii="Palatino Linotype" w:hAnsi="Palatino Linotype"/>
        </w:rPr>
        <w:t>.</w:t>
      </w:r>
    </w:p>
    <w:p w14:paraId="29121A72" w14:textId="77777777" w:rsidR="00325DD0" w:rsidRDefault="00325DD0" w:rsidP="00F24D4A">
      <w:pPr>
        <w:spacing w:after="120"/>
        <w:ind w:left="540" w:hanging="540"/>
        <w:rPr>
          <w:rFonts w:ascii="Palatino Linotype" w:hAnsi="Palatino Linotype"/>
          <w:highlight w:val="yellow"/>
        </w:rPr>
      </w:pPr>
      <w:r w:rsidRPr="00325DD0">
        <w:rPr>
          <w:rFonts w:ascii="Palatino Linotype" w:hAnsi="Palatino Linotype"/>
        </w:rPr>
        <w:t>Warwick</w:t>
      </w:r>
      <w:r>
        <w:rPr>
          <w:rFonts w:ascii="Palatino Linotype" w:hAnsi="Palatino Linotype"/>
        </w:rPr>
        <w:t>,</w:t>
      </w:r>
      <w:r w:rsidRPr="00325DD0">
        <w:rPr>
          <w:rFonts w:ascii="Palatino Linotype" w:hAnsi="Palatino Linotype"/>
        </w:rPr>
        <w:t xml:space="preserve"> R</w:t>
      </w:r>
      <w:r>
        <w:rPr>
          <w:rFonts w:ascii="Palatino Linotype" w:hAnsi="Palatino Linotype"/>
        </w:rPr>
        <w:t>.</w:t>
      </w:r>
      <w:r w:rsidRPr="00325DD0">
        <w:rPr>
          <w:rFonts w:ascii="Palatino Linotype" w:hAnsi="Palatino Linotype"/>
        </w:rPr>
        <w:t xml:space="preserve">M. </w:t>
      </w:r>
      <w:r>
        <w:rPr>
          <w:rFonts w:ascii="Palatino Linotype" w:hAnsi="Palatino Linotype"/>
        </w:rPr>
        <w:t xml:space="preserve"> </w:t>
      </w:r>
      <w:r w:rsidRPr="00325DD0">
        <w:rPr>
          <w:rFonts w:ascii="Palatino Linotype" w:hAnsi="Palatino Linotype"/>
        </w:rPr>
        <w:t xml:space="preserve">1993. </w:t>
      </w:r>
      <w:r>
        <w:rPr>
          <w:rFonts w:ascii="Palatino Linotype" w:hAnsi="Palatino Linotype"/>
        </w:rPr>
        <w:t xml:space="preserve"> </w:t>
      </w:r>
      <w:r w:rsidRPr="00325DD0">
        <w:rPr>
          <w:rFonts w:ascii="Palatino Linotype" w:hAnsi="Palatino Linotype"/>
        </w:rPr>
        <w:t xml:space="preserve">Environmental impact studies on marine communities: pragmatical considerations. </w:t>
      </w:r>
      <w:r>
        <w:rPr>
          <w:rFonts w:ascii="Palatino Linotype" w:hAnsi="Palatino Linotype"/>
        </w:rPr>
        <w:t xml:space="preserve"> </w:t>
      </w:r>
      <w:r w:rsidRPr="00325DD0">
        <w:rPr>
          <w:rFonts w:ascii="Palatino Linotype" w:hAnsi="Palatino Linotype"/>
        </w:rPr>
        <w:t>Australian Journal of Ecology 18:63-80.</w:t>
      </w:r>
    </w:p>
    <w:p w14:paraId="368D5185" w14:textId="77777777" w:rsidR="00702667" w:rsidRDefault="00702667" w:rsidP="00F24D4A">
      <w:pPr>
        <w:spacing w:after="120"/>
        <w:ind w:left="540" w:hanging="540"/>
        <w:rPr>
          <w:rFonts w:ascii="Palatino Linotype" w:hAnsi="Palatino Linotype"/>
          <w:highlight w:val="yellow"/>
        </w:rPr>
      </w:pPr>
      <w:r w:rsidRPr="00702667">
        <w:rPr>
          <w:rFonts w:ascii="Palatino Linotype" w:hAnsi="Palatino Linotype"/>
        </w:rPr>
        <w:t>Weisberg, S.B., J.A. Ranasinghe, D.D. Dauer, L.C. Schnaffer, R.J. Diaz, and J.B. Frithsen.  1997.  An estuarine benthic index of biotic integrity (B-IBI) for Chesapeake Bay.  Estuaries 20(1): 149-158.</w:t>
      </w:r>
    </w:p>
    <w:p w14:paraId="09821EEE" w14:textId="4E169685" w:rsidR="00EB48C0" w:rsidRDefault="00EB48C0" w:rsidP="00F24D4A">
      <w:pPr>
        <w:spacing w:after="120"/>
        <w:ind w:left="540" w:hanging="540"/>
        <w:rPr>
          <w:rFonts w:ascii="Palatino Linotype" w:hAnsi="Palatino Linotype"/>
        </w:rPr>
      </w:pPr>
      <w:r w:rsidRPr="00EB48C0">
        <w:rPr>
          <w:rFonts w:ascii="Palatino Linotype" w:hAnsi="Palatino Linotype"/>
        </w:rPr>
        <w:t>Wentworth, C.K.  1922.  “A Scale of Grade and Class Terms for Clastic Sediments.” The Journal of Geology 30: 377–392.</w:t>
      </w:r>
    </w:p>
    <w:p w14:paraId="667D2771" w14:textId="77777777" w:rsidR="002F2E4F" w:rsidRDefault="00411EF8" w:rsidP="00F24D4A">
      <w:pPr>
        <w:spacing w:after="120"/>
        <w:ind w:left="540" w:hanging="540"/>
        <w:rPr>
          <w:rFonts w:ascii="Palatino Linotype" w:hAnsi="Palatino Linotype"/>
        </w:rPr>
      </w:pPr>
      <w:r w:rsidRPr="00411EF8">
        <w:rPr>
          <w:rFonts w:ascii="Palatino Linotype" w:hAnsi="Palatino Linotype"/>
        </w:rPr>
        <w:t>Williamson</w:t>
      </w:r>
      <w:r>
        <w:rPr>
          <w:rFonts w:ascii="Palatino Linotype" w:hAnsi="Palatino Linotype"/>
        </w:rPr>
        <w:t>, S.C.,</w:t>
      </w:r>
      <w:r w:rsidRPr="00411EF8">
        <w:rPr>
          <w:rFonts w:ascii="Palatino Linotype" w:hAnsi="Palatino Linotype"/>
        </w:rPr>
        <w:t xml:space="preserve"> J</w:t>
      </w:r>
      <w:r>
        <w:rPr>
          <w:rFonts w:ascii="Palatino Linotype" w:hAnsi="Palatino Linotype"/>
        </w:rPr>
        <w:t>.E.Rheuban</w:t>
      </w:r>
      <w:r w:rsidRPr="00411EF8">
        <w:rPr>
          <w:rFonts w:ascii="Palatino Linotype" w:hAnsi="Palatino Linotype"/>
        </w:rPr>
        <w:t>, J</w:t>
      </w:r>
      <w:r>
        <w:rPr>
          <w:rFonts w:ascii="Palatino Linotype" w:hAnsi="Palatino Linotype"/>
        </w:rPr>
        <w:t>.</w:t>
      </w:r>
      <w:r w:rsidRPr="00411EF8">
        <w:rPr>
          <w:rFonts w:ascii="Palatino Linotype" w:hAnsi="Palatino Linotype"/>
        </w:rPr>
        <w:t>E.Costa, D</w:t>
      </w:r>
      <w:r>
        <w:rPr>
          <w:rFonts w:ascii="Palatino Linotype" w:hAnsi="Palatino Linotype"/>
        </w:rPr>
        <w:t>.M.Glover,</w:t>
      </w:r>
      <w:r w:rsidRPr="00411EF8">
        <w:rPr>
          <w:rFonts w:ascii="Palatino Linotype" w:hAnsi="Palatino Linotype"/>
        </w:rPr>
        <w:t xml:space="preserve"> and</w:t>
      </w:r>
      <w:r>
        <w:rPr>
          <w:rFonts w:ascii="Palatino Linotype" w:hAnsi="Palatino Linotype"/>
        </w:rPr>
        <w:t xml:space="preserve"> </w:t>
      </w:r>
      <w:r w:rsidRPr="00411EF8">
        <w:rPr>
          <w:rFonts w:ascii="Palatino Linotype" w:hAnsi="Palatino Linotype"/>
        </w:rPr>
        <w:t>S</w:t>
      </w:r>
      <w:r>
        <w:rPr>
          <w:rFonts w:ascii="Palatino Linotype" w:hAnsi="Palatino Linotype"/>
        </w:rPr>
        <w:t>.</w:t>
      </w:r>
      <w:r w:rsidRPr="00411EF8">
        <w:rPr>
          <w:rFonts w:ascii="Palatino Linotype" w:hAnsi="Palatino Linotype"/>
        </w:rPr>
        <w:t>C.</w:t>
      </w:r>
      <w:r>
        <w:rPr>
          <w:rFonts w:ascii="Palatino Linotype" w:hAnsi="Palatino Linotype"/>
        </w:rPr>
        <w:t xml:space="preserve"> </w:t>
      </w:r>
      <w:r w:rsidRPr="00411EF8">
        <w:rPr>
          <w:rFonts w:ascii="Palatino Linotype" w:hAnsi="Palatino Linotype"/>
        </w:rPr>
        <w:t>Do</w:t>
      </w:r>
      <w:r>
        <w:rPr>
          <w:rFonts w:ascii="Palatino Linotype" w:hAnsi="Palatino Linotype"/>
        </w:rPr>
        <w:t xml:space="preserve">ney.  2017.  </w:t>
      </w:r>
      <w:r w:rsidRPr="00411EF8">
        <w:rPr>
          <w:rFonts w:ascii="Palatino Linotype" w:hAnsi="Palatino Linotype"/>
        </w:rPr>
        <w:t>Assessing</w:t>
      </w:r>
      <w:r>
        <w:rPr>
          <w:rFonts w:ascii="Palatino Linotype" w:hAnsi="Palatino Linotype"/>
        </w:rPr>
        <w:t xml:space="preserve"> </w:t>
      </w:r>
      <w:r w:rsidRPr="00411EF8">
        <w:rPr>
          <w:rFonts w:ascii="Palatino Linotype" w:hAnsi="Palatino Linotype"/>
        </w:rPr>
        <w:t>the</w:t>
      </w:r>
      <w:r>
        <w:rPr>
          <w:rFonts w:ascii="Palatino Linotype" w:hAnsi="Palatino Linotype"/>
        </w:rPr>
        <w:t xml:space="preserve"> </w:t>
      </w:r>
      <w:r w:rsidRPr="00411EF8">
        <w:rPr>
          <w:rFonts w:ascii="Palatino Linotype" w:hAnsi="Palatino Linotype"/>
        </w:rPr>
        <w:t>impact</w:t>
      </w:r>
      <w:r>
        <w:rPr>
          <w:rFonts w:ascii="Palatino Linotype" w:hAnsi="Palatino Linotype"/>
        </w:rPr>
        <w:t xml:space="preserve"> </w:t>
      </w:r>
      <w:r w:rsidRPr="00411EF8">
        <w:rPr>
          <w:rFonts w:ascii="Palatino Linotype" w:hAnsi="Palatino Linotype"/>
        </w:rPr>
        <w:t>of</w:t>
      </w:r>
      <w:r>
        <w:rPr>
          <w:rFonts w:ascii="Palatino Linotype" w:hAnsi="Palatino Linotype"/>
        </w:rPr>
        <w:t xml:space="preserve"> </w:t>
      </w:r>
      <w:r w:rsidRPr="00411EF8">
        <w:rPr>
          <w:rFonts w:ascii="Palatino Linotype" w:hAnsi="Palatino Linotype"/>
        </w:rPr>
        <w:t>local</w:t>
      </w:r>
      <w:r>
        <w:rPr>
          <w:rFonts w:ascii="Palatino Linotype" w:hAnsi="Palatino Linotype"/>
        </w:rPr>
        <w:t xml:space="preserve"> </w:t>
      </w:r>
      <w:r w:rsidRPr="00411EF8">
        <w:rPr>
          <w:rFonts w:ascii="Palatino Linotype" w:hAnsi="Palatino Linotype"/>
        </w:rPr>
        <w:t>and</w:t>
      </w:r>
      <w:r>
        <w:rPr>
          <w:rFonts w:ascii="Palatino Linotype" w:hAnsi="Palatino Linotype"/>
        </w:rPr>
        <w:t xml:space="preserve"> </w:t>
      </w:r>
      <w:r w:rsidRPr="00411EF8">
        <w:rPr>
          <w:rFonts w:ascii="Palatino Linotype" w:hAnsi="Palatino Linotype"/>
        </w:rPr>
        <w:t>regional</w:t>
      </w:r>
      <w:r>
        <w:rPr>
          <w:rFonts w:ascii="Palatino Linotype" w:hAnsi="Palatino Linotype"/>
        </w:rPr>
        <w:t xml:space="preserve"> </w:t>
      </w:r>
      <w:r w:rsidRPr="00411EF8">
        <w:rPr>
          <w:rFonts w:ascii="Palatino Linotype" w:hAnsi="Palatino Linotype"/>
        </w:rPr>
        <w:t>influences</w:t>
      </w:r>
      <w:r>
        <w:rPr>
          <w:rFonts w:ascii="Palatino Linotype" w:hAnsi="Palatino Linotype"/>
        </w:rPr>
        <w:t xml:space="preserve"> </w:t>
      </w:r>
      <w:r w:rsidRPr="00411EF8">
        <w:rPr>
          <w:rFonts w:ascii="Palatino Linotype" w:hAnsi="Palatino Linotype"/>
        </w:rPr>
        <w:t>on</w:t>
      </w:r>
      <w:r>
        <w:rPr>
          <w:rFonts w:ascii="Palatino Linotype" w:hAnsi="Palatino Linotype"/>
        </w:rPr>
        <w:t xml:space="preserve"> </w:t>
      </w:r>
      <w:r w:rsidRPr="00411EF8">
        <w:rPr>
          <w:rFonts w:ascii="Palatino Linotype" w:hAnsi="Palatino Linotype"/>
        </w:rPr>
        <w:t>nitrogen</w:t>
      </w:r>
      <w:r>
        <w:rPr>
          <w:rFonts w:ascii="Palatino Linotype" w:hAnsi="Palatino Linotype"/>
        </w:rPr>
        <w:t xml:space="preserve"> </w:t>
      </w:r>
      <w:r w:rsidRPr="00411EF8">
        <w:rPr>
          <w:rFonts w:ascii="Palatino Linotype" w:hAnsi="Palatino Linotype"/>
        </w:rPr>
        <w:t>loads</w:t>
      </w:r>
      <w:r>
        <w:rPr>
          <w:rFonts w:ascii="Palatino Linotype" w:hAnsi="Palatino Linotype"/>
        </w:rPr>
        <w:t xml:space="preserve"> </w:t>
      </w:r>
      <w:r w:rsidRPr="00411EF8">
        <w:rPr>
          <w:rFonts w:ascii="Palatino Linotype" w:hAnsi="Palatino Linotype"/>
        </w:rPr>
        <w:t>to</w:t>
      </w:r>
      <w:r>
        <w:rPr>
          <w:rFonts w:ascii="Palatino Linotype" w:hAnsi="Palatino Linotype"/>
        </w:rPr>
        <w:t xml:space="preserve"> </w:t>
      </w:r>
      <w:r w:rsidRPr="00411EF8">
        <w:rPr>
          <w:rFonts w:ascii="Palatino Linotype" w:hAnsi="Palatino Linotype"/>
        </w:rPr>
        <w:t>Buzzards</w:t>
      </w:r>
      <w:r>
        <w:rPr>
          <w:rFonts w:ascii="Palatino Linotype" w:hAnsi="Palatino Linotype"/>
        </w:rPr>
        <w:t xml:space="preserve"> </w:t>
      </w:r>
      <w:r w:rsidRPr="00411EF8">
        <w:rPr>
          <w:rFonts w:ascii="Palatino Linotype" w:hAnsi="Palatino Linotype"/>
        </w:rPr>
        <w:t>Bay,</w:t>
      </w:r>
      <w:r>
        <w:rPr>
          <w:rFonts w:ascii="Palatino Linotype" w:hAnsi="Palatino Linotype"/>
        </w:rPr>
        <w:t xml:space="preserve"> </w:t>
      </w:r>
      <w:r w:rsidRPr="00411EF8">
        <w:rPr>
          <w:rFonts w:ascii="Palatino Linotype" w:hAnsi="Palatino Linotype"/>
        </w:rPr>
        <w:t>MA</w:t>
      </w:r>
      <w:r>
        <w:rPr>
          <w:rFonts w:ascii="Palatino Linotype" w:hAnsi="Palatino Linotype"/>
        </w:rPr>
        <w:t xml:space="preserve">.  </w:t>
      </w:r>
      <w:r w:rsidRPr="00411EF8">
        <w:rPr>
          <w:rFonts w:ascii="Palatino Linotype" w:hAnsi="Palatino Linotype"/>
        </w:rPr>
        <w:t>Frontiers</w:t>
      </w:r>
      <w:r>
        <w:rPr>
          <w:rFonts w:ascii="Palatino Linotype" w:hAnsi="Palatino Linotype"/>
        </w:rPr>
        <w:t xml:space="preserve"> </w:t>
      </w:r>
      <w:r w:rsidRPr="00411EF8">
        <w:rPr>
          <w:rFonts w:ascii="Palatino Linotype" w:hAnsi="Palatino Linotype"/>
        </w:rPr>
        <w:t>in</w:t>
      </w:r>
      <w:r>
        <w:rPr>
          <w:rFonts w:ascii="Palatino Linotype" w:hAnsi="Palatino Linotype"/>
        </w:rPr>
        <w:t xml:space="preserve"> </w:t>
      </w:r>
      <w:r w:rsidRPr="00411EF8">
        <w:rPr>
          <w:rFonts w:ascii="Palatino Linotype" w:hAnsi="Palatino Linotype"/>
        </w:rPr>
        <w:t>Marine</w:t>
      </w:r>
      <w:r>
        <w:rPr>
          <w:rFonts w:ascii="Palatino Linotype" w:hAnsi="Palatino Linotype"/>
        </w:rPr>
        <w:t xml:space="preserve"> </w:t>
      </w:r>
      <w:r w:rsidRPr="00411EF8">
        <w:rPr>
          <w:rFonts w:ascii="Palatino Linotype" w:hAnsi="Palatino Linotype"/>
        </w:rPr>
        <w:t>Science</w:t>
      </w:r>
      <w:r>
        <w:rPr>
          <w:rFonts w:ascii="Palatino Linotype" w:hAnsi="Palatino Linotype"/>
        </w:rPr>
        <w:t xml:space="preserve"> </w:t>
      </w:r>
      <w:r w:rsidRPr="00411EF8">
        <w:rPr>
          <w:rFonts w:ascii="Palatino Linotype" w:hAnsi="Palatino Linotype"/>
        </w:rPr>
        <w:t>Vol</w:t>
      </w:r>
      <w:r>
        <w:rPr>
          <w:rFonts w:ascii="Palatino Linotype" w:hAnsi="Palatino Linotype"/>
        </w:rPr>
        <w:t xml:space="preserve">. </w:t>
      </w:r>
      <w:r w:rsidRPr="00411EF8">
        <w:rPr>
          <w:rFonts w:ascii="Palatino Linotype" w:hAnsi="Palatino Linotype"/>
        </w:rPr>
        <w:t>3</w:t>
      </w:r>
      <w:r>
        <w:rPr>
          <w:rFonts w:ascii="Palatino Linotype" w:hAnsi="Palatino Linotype"/>
        </w:rPr>
        <w:t xml:space="preserve">, </w:t>
      </w:r>
      <w:r w:rsidRPr="00411EF8">
        <w:rPr>
          <w:rFonts w:ascii="Palatino Linotype" w:hAnsi="Palatino Linotype"/>
        </w:rPr>
        <w:t>Article</w:t>
      </w:r>
      <w:r>
        <w:rPr>
          <w:rFonts w:ascii="Palatino Linotype" w:hAnsi="Palatino Linotype"/>
        </w:rPr>
        <w:t xml:space="preserve"> </w:t>
      </w:r>
      <w:r w:rsidRPr="00411EF8">
        <w:rPr>
          <w:rFonts w:ascii="Palatino Linotype" w:hAnsi="Palatino Linotype"/>
        </w:rPr>
        <w:t>279</w:t>
      </w:r>
      <w:r>
        <w:rPr>
          <w:rFonts w:ascii="Palatino Linotype" w:hAnsi="Palatino Linotype"/>
        </w:rPr>
        <w:t xml:space="preserve">. </w:t>
      </w:r>
    </w:p>
    <w:p w14:paraId="6A5F08DE" w14:textId="77777777" w:rsidR="009D63A6" w:rsidRPr="00265F46" w:rsidRDefault="00017360" w:rsidP="00F24D4A">
      <w:pPr>
        <w:spacing w:after="120"/>
        <w:ind w:left="540" w:hanging="540"/>
        <w:rPr>
          <w:rFonts w:ascii="Palatino Linotype" w:hAnsi="Palatino Linotype"/>
        </w:rPr>
      </w:pPr>
      <w:r w:rsidRPr="0096510E">
        <w:rPr>
          <w:rFonts w:ascii="Palatino Linotype" w:hAnsi="Palatino Linotype"/>
        </w:rPr>
        <w:t>Zar, JH. 1999. Biostatistical Analysis. 4th ed., Prentice Hall, Upper Saddle River, New Jersey. 663 pp. plus appendices.</w:t>
      </w:r>
    </w:p>
    <w:p w14:paraId="5AE41F4A" w14:textId="77777777" w:rsidR="00B01095" w:rsidRPr="00265F46" w:rsidRDefault="00B01095" w:rsidP="002941B8">
      <w:pPr>
        <w:ind w:left="540" w:hanging="540"/>
        <w:rPr>
          <w:rFonts w:ascii="Palatino Linotype" w:hAnsi="Palatino Linotype"/>
        </w:rPr>
      </w:pPr>
    </w:p>
    <w:p w14:paraId="7C913046" w14:textId="77777777" w:rsidR="00B01095" w:rsidRPr="00265F46" w:rsidRDefault="00B01095" w:rsidP="00AA76A4">
      <w:pPr>
        <w:ind w:left="432" w:hanging="432"/>
        <w:rPr>
          <w:rFonts w:ascii="Palatino Linotype" w:hAnsi="Palatino Linotype"/>
        </w:rPr>
      </w:pPr>
    </w:p>
    <w:p w14:paraId="68F5D7D3" w14:textId="77777777" w:rsidR="00B2530B" w:rsidRPr="00265F46" w:rsidRDefault="00B2530B" w:rsidP="00AA76A4">
      <w:pPr>
        <w:ind w:left="432" w:hanging="432"/>
        <w:rPr>
          <w:rFonts w:ascii="Palatino Linotype" w:hAnsi="Palatino Linotype"/>
        </w:rPr>
        <w:sectPr w:rsidR="00B2530B" w:rsidRPr="00265F46" w:rsidSect="00B01095">
          <w:headerReference w:type="even" r:id="rId32"/>
          <w:headerReference w:type="default" r:id="rId33"/>
          <w:footerReference w:type="default" r:id="rId34"/>
          <w:headerReference w:type="first" r:id="rId35"/>
          <w:pgSz w:w="12240" w:h="15840" w:code="1"/>
          <w:pgMar w:top="1440" w:right="1440" w:bottom="1440" w:left="1440" w:header="720" w:footer="720" w:gutter="0"/>
          <w:cols w:space="720"/>
          <w:docGrid w:linePitch="360"/>
        </w:sectPr>
      </w:pPr>
    </w:p>
    <w:p w14:paraId="3A65B728" w14:textId="77777777" w:rsidR="007E4CAF" w:rsidRPr="00265F46" w:rsidRDefault="007E4CAF" w:rsidP="007E4CAF">
      <w:pPr>
        <w:ind w:left="432" w:hanging="432"/>
        <w:rPr>
          <w:rFonts w:ascii="Palatino Linotype" w:hAnsi="Palatino Linotype"/>
        </w:rPr>
      </w:pPr>
    </w:p>
    <w:p w14:paraId="6B305CE2" w14:textId="77777777" w:rsidR="007E4CAF" w:rsidRPr="00265F46" w:rsidRDefault="007E4CAF" w:rsidP="007E4CAF">
      <w:pPr>
        <w:ind w:left="432" w:hanging="432"/>
        <w:rPr>
          <w:rFonts w:ascii="Palatino Linotype" w:hAnsi="Palatino Linotype"/>
        </w:rPr>
      </w:pPr>
    </w:p>
    <w:p w14:paraId="396844C3" w14:textId="77777777" w:rsidR="007E4CAF" w:rsidRPr="00265F46" w:rsidRDefault="007E4CAF" w:rsidP="007E4CAF">
      <w:pPr>
        <w:ind w:left="432" w:hanging="432"/>
        <w:rPr>
          <w:rFonts w:ascii="Palatino Linotype" w:hAnsi="Palatino Linotype"/>
        </w:rPr>
      </w:pPr>
    </w:p>
    <w:p w14:paraId="7022ADA6" w14:textId="7983124D" w:rsidR="007E4CAF" w:rsidRPr="00265F46" w:rsidRDefault="007E4CAF" w:rsidP="007E4CAF">
      <w:pPr>
        <w:pStyle w:val="1-QAPPHeading"/>
        <w:numPr>
          <w:ilvl w:val="0"/>
          <w:numId w:val="0"/>
        </w:numPr>
        <w:ind w:left="360"/>
        <w:rPr>
          <w:rFonts w:ascii="Palatino Linotype" w:hAnsi="Palatino Linotype"/>
          <w:sz w:val="32"/>
          <w:szCs w:val="32"/>
        </w:rPr>
      </w:pPr>
      <w:bookmarkStart w:id="403" w:name="_Toc523432781"/>
      <w:bookmarkStart w:id="404" w:name="_Toc523483218"/>
      <w:bookmarkStart w:id="405" w:name="_Toc523740499"/>
      <w:bookmarkStart w:id="406" w:name="_Toc523754575"/>
      <w:bookmarkStart w:id="407" w:name="_Toc523777674"/>
      <w:bookmarkStart w:id="408" w:name="_Toc523919483"/>
      <w:bookmarkStart w:id="409" w:name="_Toc523934472"/>
      <w:bookmarkStart w:id="410" w:name="_Toc456616"/>
      <w:bookmarkStart w:id="411" w:name="_Toc789859"/>
      <w:bookmarkStart w:id="412" w:name="_Toc2006364"/>
      <w:bookmarkStart w:id="413" w:name="_Toc11938198"/>
      <w:r w:rsidRPr="00265F46">
        <w:rPr>
          <w:rFonts w:ascii="Palatino Linotype" w:hAnsi="Palatino Linotype"/>
          <w:sz w:val="32"/>
          <w:szCs w:val="32"/>
        </w:rPr>
        <w:t xml:space="preserve">APPENDIX </w:t>
      </w:r>
      <w:r>
        <w:rPr>
          <w:rFonts w:ascii="Palatino Linotype" w:hAnsi="Palatino Linotype"/>
          <w:sz w:val="32"/>
          <w:szCs w:val="32"/>
        </w:rPr>
        <w:t>A</w:t>
      </w:r>
      <w:bookmarkEnd w:id="403"/>
      <w:bookmarkEnd w:id="404"/>
      <w:bookmarkEnd w:id="405"/>
      <w:bookmarkEnd w:id="406"/>
      <w:bookmarkEnd w:id="407"/>
      <w:bookmarkEnd w:id="408"/>
      <w:bookmarkEnd w:id="409"/>
      <w:bookmarkEnd w:id="410"/>
      <w:bookmarkEnd w:id="411"/>
      <w:bookmarkEnd w:id="412"/>
      <w:bookmarkEnd w:id="413"/>
    </w:p>
    <w:p w14:paraId="7D6CBE13" w14:textId="77777777" w:rsidR="007E4CAF" w:rsidRPr="00265F46" w:rsidRDefault="007E4CAF" w:rsidP="007E4CAF">
      <w:pPr>
        <w:jc w:val="center"/>
        <w:rPr>
          <w:rFonts w:ascii="Palatino Linotype" w:hAnsi="Palatino Linotype"/>
          <w:b/>
          <w:sz w:val="28"/>
        </w:rPr>
      </w:pPr>
    </w:p>
    <w:p w14:paraId="4FC4DA02" w14:textId="62AED62B" w:rsidR="007E4CAF" w:rsidRDefault="007E4CAF" w:rsidP="007E4CAF">
      <w:pPr>
        <w:jc w:val="center"/>
        <w:rPr>
          <w:rFonts w:ascii="Palatino Linotype" w:hAnsi="Palatino Linotype"/>
          <w:b/>
          <w:sz w:val="28"/>
        </w:rPr>
      </w:pPr>
      <w:r>
        <w:rPr>
          <w:rFonts w:ascii="Palatino Linotype" w:hAnsi="Palatino Linotype"/>
          <w:b/>
          <w:sz w:val="28"/>
        </w:rPr>
        <w:t xml:space="preserve">MEP </w:t>
      </w:r>
      <w:r w:rsidR="00DB203D">
        <w:rPr>
          <w:rFonts w:ascii="Palatino Linotype" w:hAnsi="Palatino Linotype"/>
          <w:b/>
          <w:sz w:val="28"/>
        </w:rPr>
        <w:t xml:space="preserve">Marine </w:t>
      </w:r>
      <w:r>
        <w:rPr>
          <w:rFonts w:ascii="Palatino Linotype" w:hAnsi="Palatino Linotype"/>
          <w:b/>
          <w:sz w:val="28"/>
        </w:rPr>
        <w:t xml:space="preserve">Benthic Monitoring </w:t>
      </w:r>
    </w:p>
    <w:p w14:paraId="4DEC6959" w14:textId="77777777" w:rsidR="007E4CAF" w:rsidRPr="00265F46" w:rsidRDefault="007E4CAF" w:rsidP="007E4CAF">
      <w:pPr>
        <w:jc w:val="center"/>
        <w:rPr>
          <w:rFonts w:ascii="Palatino Linotype" w:hAnsi="Palatino Linotype"/>
          <w:b/>
          <w:sz w:val="28"/>
        </w:rPr>
      </w:pPr>
      <w:r>
        <w:rPr>
          <w:rFonts w:ascii="Palatino Linotype" w:hAnsi="Palatino Linotype"/>
          <w:b/>
          <w:sz w:val="28"/>
        </w:rPr>
        <w:t xml:space="preserve">Field Standard </w:t>
      </w:r>
      <w:r w:rsidR="00AC7A74">
        <w:rPr>
          <w:rFonts w:ascii="Palatino Linotype" w:hAnsi="Palatino Linotype"/>
          <w:b/>
          <w:sz w:val="28"/>
        </w:rPr>
        <w:t xml:space="preserve">Operating </w:t>
      </w:r>
      <w:r>
        <w:rPr>
          <w:rFonts w:ascii="Palatino Linotype" w:hAnsi="Palatino Linotype"/>
          <w:b/>
          <w:sz w:val="28"/>
        </w:rPr>
        <w:t>Procedures</w:t>
      </w:r>
    </w:p>
    <w:p w14:paraId="01926762" w14:textId="77777777" w:rsidR="007E4CAF" w:rsidRPr="00265F46" w:rsidRDefault="007E4CAF" w:rsidP="007E4CAF">
      <w:pPr>
        <w:jc w:val="center"/>
        <w:rPr>
          <w:rFonts w:ascii="Palatino Linotype" w:hAnsi="Palatino Linotype"/>
          <w:b/>
          <w:sz w:val="28"/>
        </w:rPr>
      </w:pPr>
    </w:p>
    <w:p w14:paraId="6894CB3A" w14:textId="77777777" w:rsidR="007E4CAF" w:rsidRDefault="007E4CAF">
      <w:pPr>
        <w:rPr>
          <w:rFonts w:ascii="Palatino Linotype" w:hAnsi="Palatino Linotype"/>
        </w:rPr>
      </w:pPr>
    </w:p>
    <w:p w14:paraId="1998A581" w14:textId="77777777" w:rsidR="00E67366" w:rsidRDefault="00E67366">
      <w:pPr>
        <w:rPr>
          <w:rFonts w:ascii="Palatino Linotype" w:hAnsi="Palatino Linotype"/>
        </w:rPr>
      </w:pPr>
    </w:p>
    <w:p w14:paraId="10120375" w14:textId="77777777" w:rsidR="00E67366" w:rsidRDefault="00E67366">
      <w:pPr>
        <w:rPr>
          <w:rFonts w:ascii="Palatino Linotype" w:hAnsi="Palatino Linotype"/>
        </w:rPr>
      </w:pPr>
    </w:p>
    <w:p w14:paraId="59E49CAD" w14:textId="77777777" w:rsidR="00E82C71" w:rsidRDefault="00E82C71">
      <w:pPr>
        <w:rPr>
          <w:rFonts w:ascii="Palatino Linotype" w:hAnsi="Palatino Linotype"/>
        </w:rPr>
        <w:sectPr w:rsidR="00E82C71" w:rsidSect="00E82C71">
          <w:headerReference w:type="default" r:id="rId36"/>
          <w:headerReference w:type="first" r:id="rId37"/>
          <w:pgSz w:w="12240" w:h="15840" w:code="1"/>
          <w:pgMar w:top="1440" w:right="1440" w:bottom="1440" w:left="1440" w:header="720" w:footer="720" w:gutter="0"/>
          <w:pgNumType w:start="1"/>
          <w:cols w:space="720"/>
          <w:titlePg/>
          <w:docGrid w:linePitch="299"/>
        </w:sectPr>
      </w:pPr>
    </w:p>
    <w:p w14:paraId="5941F17F" w14:textId="77777777" w:rsidR="00B84C85" w:rsidRPr="00B84C85" w:rsidRDefault="00B84C85" w:rsidP="00B84C85">
      <w:pPr>
        <w:jc w:val="center"/>
        <w:rPr>
          <w:rFonts w:ascii="Palatino Linotype" w:hAnsi="Palatino Linotype"/>
          <w:bCs/>
          <w:color w:val="000000"/>
          <w:sz w:val="40"/>
          <w:szCs w:val="40"/>
        </w:rPr>
      </w:pPr>
    </w:p>
    <w:p w14:paraId="51DA7485" w14:textId="77777777" w:rsidR="00B84C85" w:rsidRPr="00B84C85" w:rsidRDefault="00B84C85" w:rsidP="00B84C85">
      <w:pPr>
        <w:jc w:val="center"/>
        <w:rPr>
          <w:rFonts w:ascii="Palatino Linotype" w:hAnsi="Palatino Linotype"/>
          <w:bCs/>
          <w:color w:val="000000"/>
          <w:sz w:val="40"/>
          <w:szCs w:val="40"/>
        </w:rPr>
      </w:pPr>
    </w:p>
    <w:p w14:paraId="44B4F4EC" w14:textId="77777777" w:rsidR="00B84C85" w:rsidRPr="00B84C85" w:rsidRDefault="00B84C85" w:rsidP="00B84C85">
      <w:pPr>
        <w:jc w:val="center"/>
        <w:rPr>
          <w:rFonts w:ascii="Palatino Linotype" w:hAnsi="Palatino Linotype"/>
          <w:b/>
          <w:color w:val="000000"/>
          <w:sz w:val="40"/>
          <w:szCs w:val="40"/>
        </w:rPr>
      </w:pPr>
      <w:r w:rsidRPr="00B84C85">
        <w:rPr>
          <w:rFonts w:ascii="Palatino Linotype" w:hAnsi="Palatino Linotype"/>
          <w:b/>
          <w:color w:val="000000"/>
          <w:sz w:val="40"/>
          <w:szCs w:val="40"/>
        </w:rPr>
        <w:t>Massachusetts Estuaries Project</w:t>
      </w:r>
    </w:p>
    <w:p w14:paraId="6D24DD12" w14:textId="77777777" w:rsidR="00B84C85" w:rsidRPr="00B84C85" w:rsidRDefault="00B84C85" w:rsidP="00B84C85">
      <w:pPr>
        <w:jc w:val="center"/>
        <w:rPr>
          <w:rFonts w:ascii="Palatino Linotype" w:hAnsi="Palatino Linotype"/>
          <w:b/>
          <w:color w:val="000000"/>
          <w:sz w:val="40"/>
          <w:szCs w:val="40"/>
        </w:rPr>
      </w:pPr>
    </w:p>
    <w:p w14:paraId="3A41E57D" w14:textId="6099DA27" w:rsidR="00B84C85" w:rsidRPr="00B84C85" w:rsidRDefault="00B84C85" w:rsidP="00B84C85">
      <w:pPr>
        <w:jc w:val="center"/>
        <w:rPr>
          <w:rFonts w:ascii="Palatino Linotype" w:hAnsi="Palatino Linotype"/>
          <w:b/>
          <w:color w:val="000000"/>
          <w:sz w:val="40"/>
          <w:szCs w:val="40"/>
        </w:rPr>
      </w:pPr>
      <w:r>
        <w:rPr>
          <w:rFonts w:ascii="Palatino Linotype" w:hAnsi="Palatino Linotype"/>
          <w:b/>
          <w:color w:val="000000"/>
          <w:sz w:val="40"/>
          <w:szCs w:val="40"/>
        </w:rPr>
        <w:t xml:space="preserve">Marine </w:t>
      </w:r>
      <w:r w:rsidRPr="00B84C85">
        <w:rPr>
          <w:rFonts w:ascii="Palatino Linotype" w:hAnsi="Palatino Linotype"/>
          <w:b/>
          <w:color w:val="000000"/>
          <w:sz w:val="40"/>
          <w:szCs w:val="40"/>
        </w:rPr>
        <w:t>Benthic Monitoring</w:t>
      </w:r>
    </w:p>
    <w:p w14:paraId="0D0DC01C" w14:textId="77777777" w:rsidR="00B84C85" w:rsidRPr="00B84C85" w:rsidRDefault="00B84C85" w:rsidP="00B84C85">
      <w:pPr>
        <w:jc w:val="center"/>
        <w:rPr>
          <w:rFonts w:ascii="Palatino Linotype" w:hAnsi="Palatino Linotype"/>
          <w:b/>
          <w:color w:val="000000"/>
          <w:sz w:val="40"/>
          <w:szCs w:val="40"/>
        </w:rPr>
      </w:pPr>
    </w:p>
    <w:p w14:paraId="638FA186" w14:textId="77777777" w:rsidR="00B84C85" w:rsidRPr="00B84C85" w:rsidRDefault="00B84C85" w:rsidP="00B84C85">
      <w:pPr>
        <w:jc w:val="center"/>
        <w:rPr>
          <w:rFonts w:ascii="Palatino Linotype" w:hAnsi="Palatino Linotype"/>
          <w:b/>
          <w:color w:val="000000"/>
          <w:sz w:val="40"/>
          <w:szCs w:val="40"/>
        </w:rPr>
      </w:pPr>
      <w:r w:rsidRPr="00B84C85">
        <w:rPr>
          <w:rFonts w:ascii="Palatino Linotype" w:hAnsi="Palatino Linotype"/>
          <w:b/>
          <w:color w:val="000000"/>
          <w:sz w:val="40"/>
          <w:szCs w:val="40"/>
        </w:rPr>
        <w:t>Field Standard Operating Procedures</w:t>
      </w:r>
    </w:p>
    <w:p w14:paraId="18348A18" w14:textId="77777777" w:rsidR="00B84C85" w:rsidRPr="00B84C85" w:rsidRDefault="00B84C85" w:rsidP="00B84C85">
      <w:pPr>
        <w:jc w:val="center"/>
        <w:rPr>
          <w:rFonts w:ascii="Palatino Linotype" w:hAnsi="Palatino Linotype"/>
          <w:b/>
          <w:color w:val="000000"/>
          <w:sz w:val="40"/>
          <w:szCs w:val="40"/>
        </w:rPr>
      </w:pPr>
    </w:p>
    <w:p w14:paraId="32A26A39" w14:textId="77777777" w:rsidR="00B84C85" w:rsidRPr="00B84C85" w:rsidRDefault="00B84C85" w:rsidP="00B84C85">
      <w:pPr>
        <w:jc w:val="center"/>
        <w:rPr>
          <w:rFonts w:ascii="Palatino Linotype" w:hAnsi="Palatino Linotype"/>
          <w:b/>
          <w:color w:val="000000"/>
          <w:sz w:val="40"/>
          <w:szCs w:val="40"/>
        </w:rPr>
      </w:pPr>
    </w:p>
    <w:p w14:paraId="1BD1ECB1" w14:textId="77777777" w:rsidR="00B84C85" w:rsidRPr="00B84C85" w:rsidRDefault="00B84C85" w:rsidP="00B84C85">
      <w:pPr>
        <w:jc w:val="center"/>
        <w:rPr>
          <w:rFonts w:ascii="Palatino Linotype" w:hAnsi="Palatino Linotype"/>
          <w:b/>
          <w:color w:val="000000"/>
          <w:sz w:val="32"/>
          <w:szCs w:val="32"/>
        </w:rPr>
      </w:pPr>
      <w:r w:rsidRPr="00B84C85">
        <w:rPr>
          <w:rFonts w:ascii="Palatino Linotype" w:hAnsi="Palatino Linotype"/>
          <w:b/>
          <w:color w:val="000000"/>
          <w:sz w:val="32"/>
          <w:szCs w:val="32"/>
        </w:rPr>
        <w:t>Draft Revision 2</w:t>
      </w:r>
    </w:p>
    <w:p w14:paraId="5F720FED" w14:textId="77777777" w:rsidR="00B84C85" w:rsidRPr="00B84C85" w:rsidRDefault="00B84C85" w:rsidP="00B84C85">
      <w:pPr>
        <w:jc w:val="center"/>
        <w:rPr>
          <w:rFonts w:ascii="Palatino Linotype" w:hAnsi="Palatino Linotype"/>
          <w:color w:val="000000"/>
          <w:sz w:val="40"/>
          <w:szCs w:val="40"/>
        </w:rPr>
      </w:pPr>
    </w:p>
    <w:p w14:paraId="35D9D7D5" w14:textId="77777777" w:rsidR="00B84C85" w:rsidRPr="00B84C85" w:rsidRDefault="00B84C85" w:rsidP="00B84C85">
      <w:pPr>
        <w:jc w:val="center"/>
        <w:rPr>
          <w:rFonts w:ascii="Palatino Linotype" w:hAnsi="Palatino Linotype"/>
          <w:color w:val="000000"/>
          <w:sz w:val="40"/>
          <w:szCs w:val="40"/>
        </w:rPr>
      </w:pPr>
    </w:p>
    <w:p w14:paraId="0139CCF7" w14:textId="77777777" w:rsidR="00B84C85" w:rsidRPr="00B84C85" w:rsidRDefault="00B84C85" w:rsidP="00B84C85">
      <w:pPr>
        <w:jc w:val="center"/>
        <w:rPr>
          <w:rFonts w:ascii="Palatino Linotype" w:hAnsi="Palatino Linotype"/>
          <w:color w:val="000000"/>
          <w:sz w:val="40"/>
          <w:szCs w:val="40"/>
        </w:rPr>
      </w:pPr>
    </w:p>
    <w:p w14:paraId="2178D741" w14:textId="77777777" w:rsidR="00B84C85" w:rsidRPr="00B84C85" w:rsidRDefault="00B84C85" w:rsidP="00B84C85">
      <w:pPr>
        <w:jc w:val="center"/>
        <w:rPr>
          <w:rFonts w:ascii="Palatino Linotype" w:hAnsi="Palatino Linotype"/>
          <w:color w:val="000000"/>
          <w:sz w:val="40"/>
          <w:szCs w:val="40"/>
        </w:rPr>
      </w:pPr>
    </w:p>
    <w:p w14:paraId="33E6A2F2" w14:textId="77777777" w:rsidR="00B84C85" w:rsidRPr="00B84C85" w:rsidRDefault="00B84C85" w:rsidP="00B84C85">
      <w:pPr>
        <w:jc w:val="center"/>
        <w:rPr>
          <w:rFonts w:ascii="Palatino Linotype" w:hAnsi="Palatino Linotype"/>
          <w:color w:val="000000"/>
          <w:sz w:val="40"/>
          <w:szCs w:val="40"/>
        </w:rPr>
      </w:pPr>
    </w:p>
    <w:p w14:paraId="3205E416" w14:textId="77777777" w:rsidR="00B84C85" w:rsidRPr="00B84C85" w:rsidRDefault="00B84C85" w:rsidP="00B84C85">
      <w:pPr>
        <w:jc w:val="center"/>
        <w:rPr>
          <w:rFonts w:ascii="Palatino Linotype" w:hAnsi="Palatino Linotype"/>
          <w:color w:val="000000"/>
          <w:sz w:val="40"/>
          <w:szCs w:val="40"/>
        </w:rPr>
      </w:pPr>
    </w:p>
    <w:p w14:paraId="270BEABC" w14:textId="77777777" w:rsidR="00B84C85" w:rsidRPr="00B84C85" w:rsidRDefault="00B84C85" w:rsidP="00B84C85">
      <w:pPr>
        <w:jc w:val="center"/>
        <w:rPr>
          <w:rFonts w:ascii="Palatino Linotype" w:hAnsi="Palatino Linotype"/>
          <w:color w:val="000000"/>
          <w:sz w:val="24"/>
        </w:rPr>
      </w:pPr>
      <w:r w:rsidRPr="00B84C85">
        <w:rPr>
          <w:rFonts w:ascii="Palatino Linotype" w:hAnsi="Palatino Linotype"/>
          <w:color w:val="000000"/>
          <w:sz w:val="24"/>
        </w:rPr>
        <w:t>Prepared for:</w:t>
      </w:r>
    </w:p>
    <w:p w14:paraId="0F38FC1D" w14:textId="77777777" w:rsidR="00B84C85" w:rsidRPr="00B84C85" w:rsidRDefault="00B84C85" w:rsidP="00B84C85">
      <w:pPr>
        <w:jc w:val="center"/>
        <w:rPr>
          <w:rFonts w:ascii="Palatino Linotype" w:hAnsi="Palatino Linotype"/>
          <w:color w:val="000000"/>
          <w:sz w:val="24"/>
        </w:rPr>
      </w:pPr>
      <w:r w:rsidRPr="00B84C85">
        <w:rPr>
          <w:rFonts w:ascii="Palatino Linotype" w:hAnsi="Palatino Linotype"/>
          <w:color w:val="000000"/>
          <w:sz w:val="24"/>
        </w:rPr>
        <w:t>Massachusetts Department of Environmental Protection</w:t>
      </w:r>
    </w:p>
    <w:p w14:paraId="182C9D25" w14:textId="77777777" w:rsidR="00B84C85" w:rsidRPr="00B84C85" w:rsidRDefault="00B84C85" w:rsidP="00B84C85">
      <w:pPr>
        <w:spacing w:before="120"/>
        <w:jc w:val="center"/>
        <w:rPr>
          <w:rFonts w:ascii="Palatino Linotype" w:hAnsi="Palatino Linotype"/>
          <w:color w:val="000000"/>
          <w:sz w:val="40"/>
          <w:szCs w:val="40"/>
        </w:rPr>
      </w:pPr>
      <w:r w:rsidRPr="00B84C85">
        <w:rPr>
          <w:rFonts w:ascii="Palatino Linotype" w:hAnsi="Palatino Linotype"/>
          <w:noProof/>
          <w:color w:val="000000"/>
          <w:sz w:val="40"/>
          <w:szCs w:val="40"/>
        </w:rPr>
        <w:drawing>
          <wp:inline distT="0" distB="0" distL="0" distR="0" wp14:anchorId="39AF726E" wp14:editId="1AC5B0F7">
            <wp:extent cx="2604135" cy="489585"/>
            <wp:effectExtent l="0" t="0" r="5715" b="571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04135" cy="489585"/>
                    </a:xfrm>
                    <a:prstGeom prst="rect">
                      <a:avLst/>
                    </a:prstGeom>
                    <a:noFill/>
                    <a:ln>
                      <a:noFill/>
                    </a:ln>
                  </pic:spPr>
                </pic:pic>
              </a:graphicData>
            </a:graphic>
          </wp:inline>
        </w:drawing>
      </w:r>
    </w:p>
    <w:p w14:paraId="029563E8" w14:textId="77777777" w:rsidR="00B84C85" w:rsidRPr="00B84C85" w:rsidRDefault="00B84C85" w:rsidP="00B84C85">
      <w:pPr>
        <w:jc w:val="center"/>
        <w:rPr>
          <w:rFonts w:ascii="Palatino Linotype" w:hAnsi="Palatino Linotype"/>
          <w:color w:val="000000"/>
          <w:sz w:val="40"/>
          <w:szCs w:val="40"/>
        </w:rPr>
      </w:pPr>
    </w:p>
    <w:p w14:paraId="382673BE" w14:textId="77777777" w:rsidR="00B84C85" w:rsidRPr="00B84C85" w:rsidRDefault="00B84C85" w:rsidP="00B84C85">
      <w:pPr>
        <w:jc w:val="center"/>
        <w:rPr>
          <w:rFonts w:ascii="Palatino Linotype" w:hAnsi="Palatino Linotype"/>
          <w:color w:val="000000"/>
          <w:sz w:val="40"/>
          <w:szCs w:val="40"/>
        </w:rPr>
      </w:pPr>
    </w:p>
    <w:p w14:paraId="3633018D" w14:textId="77777777" w:rsidR="00B84C85" w:rsidRPr="00B84C85" w:rsidRDefault="00B84C85" w:rsidP="00B84C85">
      <w:pPr>
        <w:jc w:val="center"/>
        <w:rPr>
          <w:rFonts w:ascii="Palatino Linotype" w:hAnsi="Palatino Linotype"/>
          <w:color w:val="000000"/>
          <w:sz w:val="40"/>
          <w:szCs w:val="40"/>
        </w:rPr>
      </w:pPr>
    </w:p>
    <w:p w14:paraId="5DCF55E3" w14:textId="77777777" w:rsidR="00B84C85" w:rsidRPr="00B84C85" w:rsidRDefault="00B84C85" w:rsidP="00B84C85">
      <w:pPr>
        <w:jc w:val="center"/>
        <w:rPr>
          <w:rFonts w:ascii="Palatino Linotype" w:hAnsi="Palatino Linotype"/>
          <w:color w:val="000000"/>
          <w:sz w:val="24"/>
        </w:rPr>
      </w:pPr>
      <w:r w:rsidRPr="00B84C85">
        <w:rPr>
          <w:rFonts w:ascii="Palatino Linotype" w:hAnsi="Palatino Linotype"/>
          <w:color w:val="000000"/>
          <w:sz w:val="24"/>
        </w:rPr>
        <w:t>May 2019</w:t>
      </w:r>
    </w:p>
    <w:p w14:paraId="761ED33B" w14:textId="77777777" w:rsidR="00B84C85" w:rsidRPr="00B84C85" w:rsidRDefault="00B84C85" w:rsidP="00B84C85">
      <w:pPr>
        <w:rPr>
          <w:rFonts w:ascii="Palatino Linotype" w:hAnsi="Palatino Linotype"/>
          <w:color w:val="000000"/>
          <w:sz w:val="40"/>
          <w:szCs w:val="40"/>
        </w:rPr>
      </w:pPr>
    </w:p>
    <w:p w14:paraId="179A829C" w14:textId="77777777" w:rsidR="00B84C85" w:rsidRPr="00B84C85" w:rsidRDefault="00B84C85" w:rsidP="00B84C85">
      <w:pPr>
        <w:autoSpaceDE w:val="0"/>
        <w:autoSpaceDN w:val="0"/>
        <w:spacing w:after="80" w:line="280" w:lineRule="exact"/>
        <w:ind w:left="1440"/>
        <w:jc w:val="center"/>
        <w:rPr>
          <w:rFonts w:ascii="Palatino Linotype" w:eastAsia="Calibri" w:hAnsi="Palatino Linotype"/>
          <w:szCs w:val="22"/>
        </w:rPr>
        <w:sectPr w:rsidR="00B84C85" w:rsidRPr="00B84C85" w:rsidSect="00E82C71">
          <w:headerReference w:type="first" r:id="rId38"/>
          <w:pgSz w:w="12240" w:h="15840" w:code="1"/>
          <w:pgMar w:top="1440" w:right="1440" w:bottom="1440" w:left="1440" w:header="720" w:footer="720" w:gutter="0"/>
          <w:pgNumType w:start="1"/>
          <w:cols w:space="720"/>
          <w:titlePg/>
          <w:docGrid w:linePitch="299"/>
        </w:sectPr>
      </w:pPr>
    </w:p>
    <w:p w14:paraId="1D915E09" w14:textId="77777777" w:rsidR="00B84C85" w:rsidRPr="00B84C85" w:rsidRDefault="00B84C85" w:rsidP="00B84C85">
      <w:pPr>
        <w:jc w:val="center"/>
        <w:rPr>
          <w:rFonts w:ascii="Palatino Linotype" w:hAnsi="Palatino Linotype"/>
          <w:b/>
          <w:bCs/>
          <w:szCs w:val="20"/>
        </w:rPr>
      </w:pPr>
    </w:p>
    <w:p w14:paraId="6CD13E0F" w14:textId="77777777" w:rsidR="00B84C85" w:rsidRPr="00B84C85" w:rsidRDefault="00B84C85" w:rsidP="00B84C85">
      <w:pPr>
        <w:jc w:val="center"/>
        <w:rPr>
          <w:rFonts w:ascii="Palatino Linotype" w:hAnsi="Palatino Linotype"/>
          <w:b/>
          <w:bCs/>
          <w:szCs w:val="20"/>
        </w:rPr>
      </w:pPr>
    </w:p>
    <w:p w14:paraId="3246A788" w14:textId="77777777" w:rsidR="00B84C85" w:rsidRPr="00B84C85" w:rsidRDefault="00B84C85" w:rsidP="00B84C85">
      <w:pPr>
        <w:jc w:val="center"/>
        <w:rPr>
          <w:rFonts w:ascii="Palatino Linotype" w:hAnsi="Palatino Linotype"/>
          <w:b/>
          <w:bCs/>
          <w:szCs w:val="20"/>
        </w:rPr>
      </w:pPr>
    </w:p>
    <w:p w14:paraId="5B95DD67" w14:textId="77777777" w:rsidR="00B84C85" w:rsidRPr="00B84C85" w:rsidRDefault="00B84C85" w:rsidP="00B84C85">
      <w:pPr>
        <w:jc w:val="center"/>
        <w:rPr>
          <w:rFonts w:ascii="Palatino Linotype" w:hAnsi="Palatino Linotype"/>
          <w:b/>
          <w:bCs/>
          <w:szCs w:val="20"/>
        </w:rPr>
      </w:pPr>
      <w:r w:rsidRPr="00B84C85">
        <w:rPr>
          <w:rFonts w:ascii="Palatino Linotype" w:hAnsi="Palatino Linotype"/>
          <w:b/>
          <w:bCs/>
          <w:szCs w:val="20"/>
        </w:rPr>
        <w:t>FIELD STANDARD OPERATING PROCEDURES</w:t>
      </w:r>
    </w:p>
    <w:p w14:paraId="1F5B9FD2" w14:textId="77777777" w:rsidR="00B84C85" w:rsidRPr="00B84C85" w:rsidRDefault="00B84C85" w:rsidP="00B84C85">
      <w:pPr>
        <w:jc w:val="center"/>
        <w:rPr>
          <w:rFonts w:ascii="Palatino Linotype" w:hAnsi="Palatino Linotype"/>
          <w:b/>
          <w:bCs/>
          <w:szCs w:val="20"/>
        </w:rPr>
      </w:pPr>
    </w:p>
    <w:p w14:paraId="190F083E" w14:textId="77777777" w:rsidR="00B84C85" w:rsidRPr="00B84C85" w:rsidRDefault="00B84C85" w:rsidP="00B84C85">
      <w:pPr>
        <w:jc w:val="center"/>
        <w:rPr>
          <w:rFonts w:ascii="Palatino Linotype" w:hAnsi="Palatino Linotype"/>
          <w:b/>
          <w:bCs/>
          <w:szCs w:val="20"/>
        </w:rPr>
      </w:pPr>
    </w:p>
    <w:p w14:paraId="70BBFAE7" w14:textId="77777777" w:rsidR="00B84C85" w:rsidRPr="00B84C85" w:rsidRDefault="00B84C85" w:rsidP="00B84C85">
      <w:pPr>
        <w:jc w:val="center"/>
        <w:rPr>
          <w:rFonts w:ascii="Palatino Linotype" w:hAnsi="Palatino Linotype"/>
          <w:b/>
          <w:bCs/>
          <w:i/>
          <w:iCs/>
          <w:szCs w:val="20"/>
        </w:rPr>
      </w:pPr>
      <w:r w:rsidRPr="00B84C85">
        <w:rPr>
          <w:rFonts w:ascii="Palatino Linotype" w:hAnsi="Palatino Linotype"/>
          <w:b/>
          <w:bCs/>
          <w:i/>
          <w:iCs/>
          <w:szCs w:val="20"/>
        </w:rPr>
        <w:t>for</w:t>
      </w:r>
    </w:p>
    <w:p w14:paraId="76955B96" w14:textId="77777777" w:rsidR="00B84C85" w:rsidRPr="00B84C85" w:rsidRDefault="00B84C85" w:rsidP="00B84C85">
      <w:pPr>
        <w:jc w:val="center"/>
        <w:rPr>
          <w:rFonts w:ascii="Palatino Linotype" w:hAnsi="Palatino Linotype"/>
          <w:b/>
          <w:bCs/>
          <w:szCs w:val="20"/>
        </w:rPr>
      </w:pPr>
    </w:p>
    <w:p w14:paraId="5AE78A71" w14:textId="77777777" w:rsidR="00B84C85" w:rsidRPr="00B84C85" w:rsidRDefault="00B84C85" w:rsidP="00B84C85">
      <w:pPr>
        <w:jc w:val="center"/>
        <w:rPr>
          <w:rFonts w:ascii="Palatino Linotype" w:hAnsi="Palatino Linotype"/>
          <w:b/>
          <w:bCs/>
          <w:szCs w:val="20"/>
        </w:rPr>
      </w:pPr>
      <w:r w:rsidRPr="00B84C85">
        <w:rPr>
          <w:rFonts w:ascii="Palatino Linotype" w:hAnsi="Palatino Linotype"/>
          <w:b/>
          <w:bCs/>
          <w:szCs w:val="20"/>
        </w:rPr>
        <w:t>MassDEP Massachusetts Estuaries Project</w:t>
      </w:r>
    </w:p>
    <w:p w14:paraId="7FB7021D" w14:textId="77777777" w:rsidR="00B84C85" w:rsidRPr="00B84C85" w:rsidRDefault="00B84C85" w:rsidP="00B84C85">
      <w:pPr>
        <w:jc w:val="center"/>
        <w:rPr>
          <w:rFonts w:ascii="Palatino Linotype" w:hAnsi="Palatino Linotype"/>
          <w:b/>
          <w:bCs/>
          <w:szCs w:val="26"/>
        </w:rPr>
      </w:pPr>
    </w:p>
    <w:p w14:paraId="2AD91669" w14:textId="6030C44A" w:rsidR="00B84C85" w:rsidRPr="00B84C85" w:rsidRDefault="00B84C85" w:rsidP="00B84C85">
      <w:pPr>
        <w:jc w:val="center"/>
        <w:rPr>
          <w:rFonts w:ascii="Palatino Linotype" w:hAnsi="Palatino Linotype"/>
          <w:b/>
          <w:bCs/>
          <w:szCs w:val="20"/>
        </w:rPr>
      </w:pPr>
      <w:r>
        <w:rPr>
          <w:rFonts w:ascii="Palatino Linotype" w:hAnsi="Palatino Linotype"/>
          <w:b/>
          <w:bCs/>
          <w:szCs w:val="20"/>
        </w:rPr>
        <w:t xml:space="preserve">Marine </w:t>
      </w:r>
      <w:r w:rsidRPr="00B84C85">
        <w:rPr>
          <w:rFonts w:ascii="Palatino Linotype" w:hAnsi="Palatino Linotype"/>
          <w:b/>
          <w:bCs/>
          <w:szCs w:val="20"/>
        </w:rPr>
        <w:t>Benthic Monitoring</w:t>
      </w:r>
    </w:p>
    <w:p w14:paraId="653D87FE" w14:textId="77777777" w:rsidR="00B84C85" w:rsidRPr="00B84C85" w:rsidRDefault="00B84C85" w:rsidP="00B84C85">
      <w:pPr>
        <w:jc w:val="center"/>
        <w:rPr>
          <w:rFonts w:ascii="Palatino Linotype" w:hAnsi="Palatino Linotype"/>
          <w:b/>
          <w:bCs/>
          <w:szCs w:val="20"/>
        </w:rPr>
      </w:pPr>
    </w:p>
    <w:p w14:paraId="049710EA" w14:textId="77777777" w:rsidR="00B84C85" w:rsidRPr="00B84C85" w:rsidRDefault="00B84C85" w:rsidP="00B84C85">
      <w:pPr>
        <w:jc w:val="center"/>
        <w:rPr>
          <w:rFonts w:ascii="Palatino Linotype" w:hAnsi="Palatino Linotype"/>
          <w:b/>
          <w:bCs/>
          <w:szCs w:val="26"/>
        </w:rPr>
      </w:pPr>
    </w:p>
    <w:p w14:paraId="32709B3A" w14:textId="77777777" w:rsidR="00B84C85" w:rsidRPr="00B84C85" w:rsidRDefault="00B84C85" w:rsidP="00B84C85">
      <w:pPr>
        <w:jc w:val="center"/>
        <w:rPr>
          <w:rFonts w:ascii="Palatino Linotype" w:hAnsi="Palatino Linotype"/>
          <w:b/>
          <w:bCs/>
          <w:szCs w:val="26"/>
        </w:rPr>
      </w:pPr>
    </w:p>
    <w:p w14:paraId="24FFDF15" w14:textId="77777777" w:rsidR="00B84C85" w:rsidRPr="00B84C85" w:rsidRDefault="00B84C85" w:rsidP="00B84C85">
      <w:pPr>
        <w:jc w:val="center"/>
        <w:rPr>
          <w:rFonts w:ascii="Palatino Linotype" w:hAnsi="Palatino Linotype"/>
          <w:b/>
          <w:bCs/>
          <w:i/>
          <w:iCs/>
          <w:szCs w:val="20"/>
        </w:rPr>
      </w:pPr>
      <w:r w:rsidRPr="00B84C85">
        <w:rPr>
          <w:rFonts w:ascii="Palatino Linotype" w:hAnsi="Palatino Linotype"/>
          <w:b/>
          <w:bCs/>
          <w:i/>
          <w:iCs/>
          <w:szCs w:val="20"/>
        </w:rPr>
        <w:t>Submitted to</w:t>
      </w:r>
    </w:p>
    <w:p w14:paraId="071DE866" w14:textId="77777777" w:rsidR="00B84C85" w:rsidRPr="00B84C85" w:rsidRDefault="00B84C85" w:rsidP="00B84C85">
      <w:pPr>
        <w:jc w:val="center"/>
        <w:rPr>
          <w:rFonts w:ascii="Palatino Linotype" w:hAnsi="Palatino Linotype"/>
          <w:b/>
          <w:bCs/>
          <w:szCs w:val="26"/>
        </w:rPr>
      </w:pPr>
    </w:p>
    <w:p w14:paraId="21693446" w14:textId="77777777" w:rsidR="00B84C85" w:rsidRPr="00B84C85" w:rsidRDefault="00B84C85" w:rsidP="00B84C85">
      <w:pPr>
        <w:jc w:val="center"/>
        <w:rPr>
          <w:rFonts w:ascii="Palatino Linotype" w:hAnsi="Palatino Linotype"/>
          <w:b/>
          <w:bCs/>
          <w:szCs w:val="20"/>
        </w:rPr>
      </w:pPr>
      <w:r w:rsidRPr="00B84C85">
        <w:rPr>
          <w:rFonts w:ascii="Palatino Linotype" w:hAnsi="Palatino Linotype"/>
          <w:b/>
          <w:bCs/>
          <w:szCs w:val="20"/>
        </w:rPr>
        <w:t>Massachusetts Department of Environmental Protection</w:t>
      </w:r>
    </w:p>
    <w:p w14:paraId="5C072324" w14:textId="77777777" w:rsidR="00B84C85" w:rsidRPr="00B84C85" w:rsidRDefault="00B84C85" w:rsidP="00B84C85">
      <w:pPr>
        <w:jc w:val="center"/>
        <w:rPr>
          <w:rFonts w:ascii="Palatino Linotype" w:hAnsi="Palatino Linotype"/>
          <w:b/>
          <w:bCs/>
          <w:szCs w:val="20"/>
        </w:rPr>
      </w:pPr>
      <w:r w:rsidRPr="00B84C85">
        <w:rPr>
          <w:rFonts w:ascii="Palatino Linotype" w:hAnsi="Palatino Linotype"/>
          <w:b/>
          <w:bCs/>
          <w:szCs w:val="20"/>
        </w:rPr>
        <w:t>Massachusetts Estuaries Project</w:t>
      </w:r>
    </w:p>
    <w:p w14:paraId="18DC0162" w14:textId="77777777" w:rsidR="00B84C85" w:rsidRPr="00B84C85" w:rsidRDefault="00B84C85" w:rsidP="00B84C85">
      <w:pPr>
        <w:jc w:val="center"/>
        <w:rPr>
          <w:rFonts w:ascii="Palatino Linotype" w:hAnsi="Palatino Linotype"/>
          <w:b/>
          <w:bCs/>
          <w:szCs w:val="20"/>
        </w:rPr>
      </w:pPr>
      <w:r w:rsidRPr="00B84C85">
        <w:rPr>
          <w:rFonts w:ascii="Palatino Linotype" w:hAnsi="Palatino Linotype"/>
          <w:b/>
          <w:bCs/>
          <w:szCs w:val="20"/>
        </w:rPr>
        <w:t>8 New Bond Street</w:t>
      </w:r>
    </w:p>
    <w:p w14:paraId="4B2DD641" w14:textId="77777777" w:rsidR="00B84C85" w:rsidRPr="00B84C85" w:rsidRDefault="00B84C85" w:rsidP="00B84C85">
      <w:pPr>
        <w:jc w:val="center"/>
        <w:rPr>
          <w:rFonts w:ascii="Palatino Linotype" w:hAnsi="Palatino Linotype"/>
          <w:b/>
          <w:bCs/>
          <w:szCs w:val="20"/>
          <w:highlight w:val="yellow"/>
        </w:rPr>
      </w:pPr>
      <w:r w:rsidRPr="00B84C85">
        <w:rPr>
          <w:rFonts w:ascii="Palatino Linotype" w:hAnsi="Palatino Linotype"/>
          <w:b/>
          <w:bCs/>
          <w:szCs w:val="20"/>
        </w:rPr>
        <w:t xml:space="preserve">Worcester, MA 01606 </w:t>
      </w:r>
    </w:p>
    <w:p w14:paraId="38816AA8" w14:textId="77777777" w:rsidR="00B84C85" w:rsidRPr="00B84C85" w:rsidRDefault="00B84C85" w:rsidP="00B84C85">
      <w:pPr>
        <w:jc w:val="center"/>
        <w:rPr>
          <w:rFonts w:ascii="Palatino Linotype" w:hAnsi="Palatino Linotype"/>
          <w:b/>
          <w:bCs/>
          <w:szCs w:val="20"/>
        </w:rPr>
      </w:pPr>
    </w:p>
    <w:p w14:paraId="57E59036" w14:textId="77777777" w:rsidR="00B84C85" w:rsidRPr="00B84C85" w:rsidRDefault="00B84C85" w:rsidP="00B84C85">
      <w:pPr>
        <w:jc w:val="center"/>
        <w:rPr>
          <w:rFonts w:ascii="Palatino Linotype" w:hAnsi="Palatino Linotype"/>
          <w:b/>
          <w:bCs/>
          <w:szCs w:val="26"/>
        </w:rPr>
      </w:pPr>
    </w:p>
    <w:p w14:paraId="1CDA5803" w14:textId="77777777" w:rsidR="00B84C85" w:rsidRPr="00B84C85" w:rsidRDefault="00B84C85" w:rsidP="00B84C85">
      <w:pPr>
        <w:jc w:val="center"/>
        <w:rPr>
          <w:rFonts w:ascii="Palatino Linotype" w:hAnsi="Palatino Linotype"/>
          <w:b/>
          <w:bCs/>
          <w:szCs w:val="26"/>
        </w:rPr>
      </w:pPr>
    </w:p>
    <w:p w14:paraId="7F6F303F" w14:textId="77777777" w:rsidR="00B84C85" w:rsidRPr="00B84C85" w:rsidRDefault="00B84C85" w:rsidP="00B84C85">
      <w:pPr>
        <w:jc w:val="center"/>
        <w:rPr>
          <w:rFonts w:ascii="Palatino Linotype" w:hAnsi="Palatino Linotype"/>
          <w:b/>
          <w:bCs/>
          <w:szCs w:val="26"/>
        </w:rPr>
      </w:pPr>
    </w:p>
    <w:p w14:paraId="679AD3D3" w14:textId="77777777" w:rsidR="00B84C85" w:rsidRPr="00B84C85" w:rsidRDefault="00B84C85" w:rsidP="00B84C85">
      <w:pPr>
        <w:jc w:val="center"/>
        <w:rPr>
          <w:rFonts w:ascii="Palatino Linotype" w:hAnsi="Palatino Linotype"/>
          <w:b/>
          <w:bCs/>
          <w:i/>
          <w:iCs/>
          <w:szCs w:val="20"/>
        </w:rPr>
      </w:pPr>
      <w:r w:rsidRPr="00B84C85">
        <w:rPr>
          <w:rFonts w:ascii="Palatino Linotype" w:hAnsi="Palatino Linotype"/>
          <w:b/>
          <w:bCs/>
          <w:i/>
          <w:iCs/>
          <w:szCs w:val="20"/>
        </w:rPr>
        <w:t>Prepared by</w:t>
      </w:r>
    </w:p>
    <w:p w14:paraId="39BD37EB" w14:textId="77777777" w:rsidR="00B84C85" w:rsidRPr="00B84C85" w:rsidRDefault="00B84C85" w:rsidP="00B84C85">
      <w:pPr>
        <w:jc w:val="center"/>
        <w:rPr>
          <w:rFonts w:ascii="Palatino Linotype" w:hAnsi="Palatino Linotype"/>
          <w:b/>
          <w:bCs/>
          <w:szCs w:val="26"/>
        </w:rPr>
      </w:pPr>
    </w:p>
    <w:p w14:paraId="2B170C49" w14:textId="77777777" w:rsidR="00B84C85" w:rsidRPr="00B84C85" w:rsidRDefault="00B84C85" w:rsidP="00B84C85">
      <w:pPr>
        <w:autoSpaceDE w:val="0"/>
        <w:autoSpaceDN w:val="0"/>
        <w:adjustRightInd w:val="0"/>
        <w:jc w:val="center"/>
        <w:rPr>
          <w:rFonts w:ascii="Palatino Linotype" w:hAnsi="Palatino Linotype"/>
          <w:b/>
          <w:bCs/>
          <w:szCs w:val="20"/>
        </w:rPr>
      </w:pPr>
      <w:r w:rsidRPr="00B84C85">
        <w:rPr>
          <w:rFonts w:ascii="Palatino Linotype" w:hAnsi="Palatino Linotype"/>
          <w:b/>
          <w:bCs/>
          <w:szCs w:val="20"/>
        </w:rPr>
        <w:t>Mindy Sweeny</w:t>
      </w:r>
    </w:p>
    <w:p w14:paraId="2E3F2529" w14:textId="77777777" w:rsidR="00B84C85" w:rsidRPr="00B84C85" w:rsidRDefault="00B84C85" w:rsidP="00B84C85">
      <w:pPr>
        <w:autoSpaceDE w:val="0"/>
        <w:autoSpaceDN w:val="0"/>
        <w:adjustRightInd w:val="0"/>
        <w:jc w:val="center"/>
        <w:rPr>
          <w:rFonts w:ascii="Palatino Linotype" w:hAnsi="Palatino Linotype"/>
          <w:b/>
          <w:bCs/>
          <w:szCs w:val="20"/>
        </w:rPr>
      </w:pPr>
      <w:r w:rsidRPr="00B84C85">
        <w:rPr>
          <w:rFonts w:ascii="Palatino Linotype" w:hAnsi="Palatino Linotype"/>
          <w:b/>
          <w:bCs/>
          <w:szCs w:val="20"/>
        </w:rPr>
        <w:t>Deborah A. Rutecki</w:t>
      </w:r>
    </w:p>
    <w:p w14:paraId="47816B2A" w14:textId="77777777" w:rsidR="00B84C85" w:rsidRPr="00B84C85" w:rsidRDefault="00B84C85" w:rsidP="00B84C85">
      <w:pPr>
        <w:autoSpaceDE w:val="0"/>
        <w:autoSpaceDN w:val="0"/>
        <w:adjustRightInd w:val="0"/>
        <w:jc w:val="center"/>
        <w:rPr>
          <w:rFonts w:ascii="Palatino Linotype" w:hAnsi="Palatino Linotype"/>
          <w:b/>
          <w:bCs/>
          <w:szCs w:val="20"/>
        </w:rPr>
      </w:pPr>
    </w:p>
    <w:p w14:paraId="4AF8F8DB" w14:textId="77777777" w:rsidR="00B84C85" w:rsidRPr="00B84C85" w:rsidRDefault="00B84C85" w:rsidP="00B84C85">
      <w:pPr>
        <w:autoSpaceDE w:val="0"/>
        <w:autoSpaceDN w:val="0"/>
        <w:adjustRightInd w:val="0"/>
        <w:jc w:val="center"/>
        <w:rPr>
          <w:rFonts w:ascii="Palatino Linotype" w:hAnsi="Palatino Linotype"/>
          <w:b/>
          <w:bCs/>
          <w:szCs w:val="20"/>
        </w:rPr>
      </w:pPr>
    </w:p>
    <w:p w14:paraId="4C6FD827" w14:textId="77777777" w:rsidR="00B84C85" w:rsidRPr="00B84C85" w:rsidRDefault="00B84C85" w:rsidP="00B84C85">
      <w:pPr>
        <w:tabs>
          <w:tab w:val="left" w:pos="2070"/>
        </w:tabs>
        <w:rPr>
          <w:rFonts w:ascii="Palatino Linotype" w:hAnsi="Palatino Linotype"/>
          <w:b/>
          <w:bCs/>
          <w:szCs w:val="26"/>
        </w:rPr>
      </w:pPr>
      <w:r w:rsidRPr="00B84C85">
        <w:rPr>
          <w:rFonts w:ascii="Palatino Linotype" w:hAnsi="Palatino Linotype"/>
          <w:b/>
          <w:bCs/>
          <w:szCs w:val="26"/>
        </w:rPr>
        <w:tab/>
      </w:r>
    </w:p>
    <w:p w14:paraId="79C42DE6" w14:textId="77777777" w:rsidR="00B84C85" w:rsidRPr="00B84C85" w:rsidRDefault="00B84C85" w:rsidP="00B84C85">
      <w:pPr>
        <w:jc w:val="center"/>
        <w:rPr>
          <w:rFonts w:ascii="Palatino Linotype" w:hAnsi="Palatino Linotype"/>
          <w:b/>
          <w:bCs/>
          <w:szCs w:val="26"/>
        </w:rPr>
      </w:pPr>
    </w:p>
    <w:p w14:paraId="7621D9AC" w14:textId="77777777" w:rsidR="00B84C85" w:rsidRPr="00B84C85" w:rsidRDefault="00B84C85" w:rsidP="00B84C85">
      <w:pPr>
        <w:jc w:val="center"/>
        <w:rPr>
          <w:rFonts w:ascii="Palatino Linotype" w:hAnsi="Palatino Linotype"/>
          <w:b/>
          <w:bCs/>
          <w:i/>
          <w:iCs/>
          <w:szCs w:val="20"/>
        </w:rPr>
      </w:pPr>
      <w:r w:rsidRPr="00B84C85">
        <w:rPr>
          <w:rFonts w:ascii="Palatino Linotype" w:hAnsi="Palatino Linotype"/>
          <w:b/>
          <w:bCs/>
          <w:i/>
          <w:iCs/>
          <w:szCs w:val="20"/>
        </w:rPr>
        <w:t>Submitted by</w:t>
      </w:r>
    </w:p>
    <w:p w14:paraId="0BA884C3" w14:textId="77777777" w:rsidR="00B84C85" w:rsidRPr="00B84C85" w:rsidRDefault="00B84C85" w:rsidP="00B84C85">
      <w:pPr>
        <w:jc w:val="center"/>
        <w:rPr>
          <w:rFonts w:ascii="Palatino Linotype" w:hAnsi="Palatino Linotype"/>
          <w:b/>
          <w:bCs/>
          <w:szCs w:val="26"/>
        </w:rPr>
      </w:pPr>
    </w:p>
    <w:p w14:paraId="5AF9E842" w14:textId="77777777" w:rsidR="00B84C85" w:rsidRPr="00B84C85" w:rsidRDefault="00B84C85" w:rsidP="00B84C85">
      <w:pPr>
        <w:autoSpaceDE w:val="0"/>
        <w:autoSpaceDN w:val="0"/>
        <w:adjustRightInd w:val="0"/>
        <w:jc w:val="center"/>
        <w:rPr>
          <w:rFonts w:ascii="Palatino Linotype" w:hAnsi="Palatino Linotype"/>
          <w:b/>
          <w:bCs/>
          <w:szCs w:val="20"/>
        </w:rPr>
      </w:pPr>
      <w:r w:rsidRPr="00B84C85">
        <w:rPr>
          <w:rFonts w:ascii="Palatino Linotype" w:hAnsi="Palatino Linotype"/>
          <w:b/>
          <w:bCs/>
          <w:szCs w:val="20"/>
        </w:rPr>
        <w:t>Normandeau Associates, Inc.</w:t>
      </w:r>
    </w:p>
    <w:p w14:paraId="40500764" w14:textId="77777777" w:rsidR="00B84C85" w:rsidRPr="00B84C85" w:rsidRDefault="00B84C85" w:rsidP="00B84C85">
      <w:pPr>
        <w:autoSpaceDE w:val="0"/>
        <w:autoSpaceDN w:val="0"/>
        <w:adjustRightInd w:val="0"/>
        <w:jc w:val="center"/>
        <w:rPr>
          <w:rFonts w:ascii="Palatino Linotype" w:hAnsi="Palatino Linotype"/>
          <w:b/>
          <w:bCs/>
          <w:szCs w:val="20"/>
        </w:rPr>
      </w:pPr>
      <w:r w:rsidRPr="00B84C85">
        <w:rPr>
          <w:rFonts w:ascii="Palatino Linotype" w:hAnsi="Palatino Linotype"/>
          <w:b/>
          <w:bCs/>
          <w:szCs w:val="20"/>
        </w:rPr>
        <w:t>141 Falmouth Heights Rd.</w:t>
      </w:r>
    </w:p>
    <w:p w14:paraId="593851E1" w14:textId="77777777" w:rsidR="00B84C85" w:rsidRPr="00B84C85" w:rsidRDefault="00B84C85" w:rsidP="00B84C85">
      <w:pPr>
        <w:autoSpaceDE w:val="0"/>
        <w:autoSpaceDN w:val="0"/>
        <w:adjustRightInd w:val="0"/>
        <w:jc w:val="center"/>
        <w:rPr>
          <w:rFonts w:ascii="Palatino Linotype" w:hAnsi="Palatino Linotype"/>
          <w:b/>
          <w:bCs/>
          <w:szCs w:val="20"/>
        </w:rPr>
      </w:pPr>
      <w:r w:rsidRPr="00B84C85">
        <w:rPr>
          <w:rFonts w:ascii="Palatino Linotype" w:hAnsi="Palatino Linotype"/>
          <w:b/>
          <w:bCs/>
          <w:szCs w:val="20"/>
        </w:rPr>
        <w:t>Falmouth, MA 02540</w:t>
      </w:r>
    </w:p>
    <w:p w14:paraId="60AA1AAC" w14:textId="77777777" w:rsidR="00B84C85" w:rsidRPr="00B84C85" w:rsidRDefault="00B84C85" w:rsidP="00B84C85">
      <w:pPr>
        <w:autoSpaceDE w:val="0"/>
        <w:autoSpaceDN w:val="0"/>
        <w:adjustRightInd w:val="0"/>
        <w:jc w:val="center"/>
        <w:rPr>
          <w:rFonts w:ascii="Palatino Linotype" w:hAnsi="Palatino Linotype"/>
          <w:b/>
          <w:bCs/>
          <w:szCs w:val="20"/>
        </w:rPr>
      </w:pPr>
    </w:p>
    <w:p w14:paraId="78CE34F0" w14:textId="77777777" w:rsidR="00B84C85" w:rsidRPr="00B84C85" w:rsidRDefault="00B84C85" w:rsidP="00B84C85">
      <w:pPr>
        <w:jc w:val="center"/>
        <w:rPr>
          <w:rFonts w:ascii="Palatino Linotype" w:hAnsi="Palatino Linotype"/>
          <w:b/>
          <w:bCs/>
          <w:szCs w:val="20"/>
        </w:rPr>
      </w:pPr>
    </w:p>
    <w:p w14:paraId="19D1D014" w14:textId="77777777" w:rsidR="00B84C85" w:rsidRPr="00B84C85" w:rsidRDefault="00B84C85" w:rsidP="00B84C85">
      <w:pPr>
        <w:jc w:val="center"/>
        <w:rPr>
          <w:rFonts w:ascii="Palatino Linotype" w:hAnsi="Palatino Linotype"/>
          <w:b/>
          <w:bCs/>
          <w:szCs w:val="20"/>
        </w:rPr>
      </w:pPr>
    </w:p>
    <w:p w14:paraId="21285088" w14:textId="77777777" w:rsidR="00B84C85" w:rsidRPr="00B84C85" w:rsidRDefault="00B84C85" w:rsidP="00B84C85">
      <w:pPr>
        <w:jc w:val="center"/>
        <w:rPr>
          <w:rFonts w:ascii="Palatino Linotype" w:hAnsi="Palatino Linotype"/>
          <w:b/>
          <w:bCs/>
          <w:szCs w:val="20"/>
        </w:rPr>
      </w:pPr>
      <w:r w:rsidRPr="00B84C85">
        <w:rPr>
          <w:rFonts w:ascii="Palatino Linotype" w:hAnsi="Palatino Linotype"/>
          <w:b/>
          <w:bCs/>
          <w:szCs w:val="20"/>
        </w:rPr>
        <w:t>May 9,2019</w:t>
      </w:r>
    </w:p>
    <w:p w14:paraId="22A62CE7" w14:textId="77777777" w:rsidR="00B84C85" w:rsidRPr="00B84C85" w:rsidRDefault="00B84C85" w:rsidP="00B84C85">
      <w:pPr>
        <w:jc w:val="center"/>
        <w:rPr>
          <w:rFonts w:ascii="Palatino Linotype" w:hAnsi="Palatino Linotype"/>
          <w:b/>
          <w:bCs/>
          <w:szCs w:val="26"/>
        </w:rPr>
        <w:sectPr w:rsidR="00B84C85" w:rsidRPr="00B84C85" w:rsidSect="00E82C71">
          <w:headerReference w:type="default" r:id="rId39"/>
          <w:pgSz w:w="12240" w:h="15840"/>
          <w:pgMar w:top="1440" w:right="1440" w:bottom="1440" w:left="1440" w:header="720" w:footer="720" w:gutter="0"/>
          <w:pgNumType w:fmt="lowerRoman" w:start="2"/>
          <w:cols w:space="720"/>
          <w:docGrid w:linePitch="299"/>
        </w:sectPr>
      </w:pPr>
    </w:p>
    <w:p w14:paraId="5C1555EF" w14:textId="77777777" w:rsidR="00B84C85" w:rsidRPr="00B84C85" w:rsidRDefault="00B84C85" w:rsidP="00B84C85">
      <w:pPr>
        <w:rPr>
          <w:rFonts w:ascii="Palatino Linotype" w:hAnsi="Palatino Linotype"/>
          <w:bCs/>
          <w:szCs w:val="26"/>
        </w:rPr>
      </w:pPr>
    </w:p>
    <w:p w14:paraId="398E9E9F" w14:textId="77777777" w:rsidR="00B84C85" w:rsidRPr="00B84C85" w:rsidRDefault="00B84C85" w:rsidP="00B84C85">
      <w:pPr>
        <w:rPr>
          <w:rFonts w:ascii="Palatino Linotype" w:hAnsi="Palatino Linotype"/>
          <w:bCs/>
          <w:szCs w:val="26"/>
        </w:rPr>
      </w:pPr>
    </w:p>
    <w:p w14:paraId="2F6809B6" w14:textId="77777777" w:rsidR="00B84C85" w:rsidRPr="00B84C85" w:rsidRDefault="00B84C85" w:rsidP="00B84C85">
      <w:pPr>
        <w:rPr>
          <w:rFonts w:ascii="Palatino Linotype" w:hAnsi="Palatino Linotype"/>
          <w:bCs/>
          <w:szCs w:val="26"/>
        </w:rPr>
      </w:pPr>
    </w:p>
    <w:p w14:paraId="45495DB0" w14:textId="77777777" w:rsidR="00B84C85" w:rsidRPr="00B84C85" w:rsidRDefault="00B84C85" w:rsidP="00B84C85">
      <w:pPr>
        <w:rPr>
          <w:rFonts w:ascii="Palatino Linotype" w:hAnsi="Palatino Linotype"/>
          <w:bCs/>
          <w:szCs w:val="26"/>
        </w:rPr>
      </w:pPr>
    </w:p>
    <w:p w14:paraId="2A9C0939" w14:textId="77777777" w:rsidR="00B84C85" w:rsidRPr="00B84C85" w:rsidRDefault="00B84C85" w:rsidP="00B84C85">
      <w:pPr>
        <w:rPr>
          <w:rFonts w:ascii="Palatino Linotype" w:hAnsi="Palatino Linotype"/>
          <w:bCs/>
          <w:szCs w:val="26"/>
        </w:rPr>
      </w:pPr>
    </w:p>
    <w:p w14:paraId="3F1A92D8" w14:textId="77777777" w:rsidR="00B84C85" w:rsidRPr="00B84C85" w:rsidRDefault="00B84C85" w:rsidP="00B84C85">
      <w:pPr>
        <w:rPr>
          <w:rFonts w:ascii="Palatino Linotype" w:hAnsi="Palatino Linotype"/>
          <w:bCs/>
          <w:szCs w:val="26"/>
        </w:rPr>
      </w:pPr>
    </w:p>
    <w:p w14:paraId="798038B7" w14:textId="77777777" w:rsidR="00B84C85" w:rsidRPr="00B84C85" w:rsidRDefault="00B84C85" w:rsidP="00B84C85">
      <w:pPr>
        <w:rPr>
          <w:rFonts w:ascii="Palatino Linotype" w:hAnsi="Palatino Linotype"/>
          <w:bCs/>
          <w:szCs w:val="26"/>
        </w:rPr>
      </w:pPr>
    </w:p>
    <w:p w14:paraId="470CB2ED" w14:textId="77777777" w:rsidR="00B84C85" w:rsidRPr="00B84C85" w:rsidRDefault="00B84C85" w:rsidP="00B84C85">
      <w:pPr>
        <w:rPr>
          <w:rFonts w:ascii="Palatino Linotype" w:hAnsi="Palatino Linotype"/>
          <w:bCs/>
          <w:szCs w:val="26"/>
        </w:rPr>
      </w:pPr>
    </w:p>
    <w:p w14:paraId="4D38FDE5" w14:textId="77777777" w:rsidR="00B84C85" w:rsidRPr="00B84C85" w:rsidRDefault="00B84C85" w:rsidP="00B84C85">
      <w:pPr>
        <w:rPr>
          <w:rFonts w:ascii="Palatino Linotype" w:hAnsi="Palatino Linotype"/>
          <w:bCs/>
          <w:szCs w:val="26"/>
        </w:rPr>
      </w:pPr>
    </w:p>
    <w:p w14:paraId="1E712531" w14:textId="77777777" w:rsidR="00B84C85" w:rsidRPr="00B84C85" w:rsidRDefault="00B84C85" w:rsidP="00B84C85">
      <w:pPr>
        <w:rPr>
          <w:rFonts w:ascii="Palatino Linotype" w:hAnsi="Palatino Linotype"/>
          <w:bCs/>
          <w:szCs w:val="26"/>
        </w:rPr>
      </w:pPr>
    </w:p>
    <w:p w14:paraId="75AC8AF6" w14:textId="77777777" w:rsidR="00B84C85" w:rsidRPr="00B84C85" w:rsidRDefault="00B84C85" w:rsidP="00B84C85">
      <w:pPr>
        <w:rPr>
          <w:rFonts w:ascii="Palatino Linotype" w:hAnsi="Palatino Linotype"/>
          <w:bCs/>
          <w:szCs w:val="26"/>
        </w:rPr>
      </w:pPr>
    </w:p>
    <w:p w14:paraId="775BE81D" w14:textId="77777777" w:rsidR="00B84C85" w:rsidRPr="00B84C85" w:rsidRDefault="00B84C85" w:rsidP="00B84C85">
      <w:pPr>
        <w:rPr>
          <w:rFonts w:ascii="Palatino Linotype" w:hAnsi="Palatino Linotype"/>
          <w:bCs/>
          <w:szCs w:val="26"/>
        </w:rPr>
      </w:pPr>
    </w:p>
    <w:p w14:paraId="1BE49E31" w14:textId="77777777" w:rsidR="00B84C85" w:rsidRPr="00B84C85" w:rsidRDefault="00B84C85" w:rsidP="00B84C85">
      <w:pPr>
        <w:rPr>
          <w:rFonts w:ascii="Palatino Linotype" w:hAnsi="Palatino Linotype"/>
          <w:bCs/>
          <w:szCs w:val="26"/>
        </w:rPr>
      </w:pPr>
    </w:p>
    <w:p w14:paraId="2C9588CE" w14:textId="77777777" w:rsidR="00B84C85" w:rsidRPr="00B84C85" w:rsidRDefault="00B84C85" w:rsidP="00B84C85">
      <w:pPr>
        <w:rPr>
          <w:rFonts w:ascii="Palatino Linotype" w:hAnsi="Palatino Linotype"/>
          <w:bCs/>
          <w:szCs w:val="26"/>
        </w:rPr>
      </w:pPr>
    </w:p>
    <w:p w14:paraId="7FAE19DA" w14:textId="77777777" w:rsidR="00B84C85" w:rsidRPr="00B84C85" w:rsidRDefault="00B84C85" w:rsidP="00B84C85">
      <w:pPr>
        <w:rPr>
          <w:rFonts w:ascii="Palatino Linotype" w:hAnsi="Palatino Linotype"/>
          <w:bCs/>
          <w:szCs w:val="26"/>
        </w:rPr>
      </w:pPr>
    </w:p>
    <w:p w14:paraId="5522CA4A" w14:textId="77777777" w:rsidR="00B84C85" w:rsidRPr="00B84C85" w:rsidRDefault="00B84C85" w:rsidP="00B84C85">
      <w:pPr>
        <w:rPr>
          <w:rFonts w:ascii="Palatino Linotype" w:hAnsi="Palatino Linotype"/>
          <w:bCs/>
          <w:szCs w:val="26"/>
        </w:rPr>
      </w:pPr>
    </w:p>
    <w:p w14:paraId="32B749BB" w14:textId="77777777" w:rsidR="00B84C85" w:rsidRPr="00B84C85" w:rsidRDefault="00B84C85" w:rsidP="00B84C85">
      <w:pPr>
        <w:rPr>
          <w:rFonts w:ascii="Palatino Linotype" w:hAnsi="Palatino Linotype"/>
          <w:bCs/>
          <w:szCs w:val="26"/>
        </w:rPr>
      </w:pPr>
    </w:p>
    <w:p w14:paraId="3C946466" w14:textId="77777777" w:rsidR="00B84C85" w:rsidRPr="00B84C85" w:rsidRDefault="00B84C85" w:rsidP="00B84C85">
      <w:pPr>
        <w:rPr>
          <w:rFonts w:ascii="Palatino Linotype" w:hAnsi="Palatino Linotype"/>
          <w:bCs/>
          <w:szCs w:val="26"/>
        </w:rPr>
      </w:pPr>
    </w:p>
    <w:p w14:paraId="23DC7240" w14:textId="77777777" w:rsidR="00B84C85" w:rsidRPr="00B84C85" w:rsidRDefault="00B84C85" w:rsidP="00B84C85">
      <w:pPr>
        <w:rPr>
          <w:rFonts w:ascii="Palatino Linotype" w:hAnsi="Palatino Linotype"/>
          <w:bCs/>
          <w:szCs w:val="26"/>
        </w:rPr>
      </w:pPr>
    </w:p>
    <w:p w14:paraId="5B17C8E1" w14:textId="77777777" w:rsidR="00B84C85" w:rsidRPr="00B84C85" w:rsidRDefault="00B84C85" w:rsidP="00B84C85">
      <w:pPr>
        <w:rPr>
          <w:rFonts w:ascii="Palatino Linotype" w:hAnsi="Palatino Linotype"/>
          <w:bCs/>
          <w:szCs w:val="26"/>
        </w:rPr>
      </w:pPr>
    </w:p>
    <w:p w14:paraId="3A825274" w14:textId="77777777" w:rsidR="00B84C85" w:rsidRPr="00B84C85" w:rsidRDefault="00B84C85" w:rsidP="00B84C85">
      <w:pPr>
        <w:rPr>
          <w:rFonts w:ascii="Palatino Linotype" w:hAnsi="Palatino Linotype"/>
          <w:bCs/>
          <w:szCs w:val="26"/>
        </w:rPr>
      </w:pPr>
    </w:p>
    <w:p w14:paraId="34A20981" w14:textId="77777777" w:rsidR="00B84C85" w:rsidRPr="00B84C85" w:rsidRDefault="00B84C85" w:rsidP="00B84C85">
      <w:pPr>
        <w:rPr>
          <w:rFonts w:ascii="Palatino Linotype" w:hAnsi="Palatino Linotype"/>
          <w:bCs/>
          <w:szCs w:val="26"/>
        </w:rPr>
      </w:pPr>
    </w:p>
    <w:p w14:paraId="475359C7" w14:textId="77777777" w:rsidR="00B84C85" w:rsidRPr="00B84C85" w:rsidRDefault="00B84C85" w:rsidP="00B84C85">
      <w:pPr>
        <w:rPr>
          <w:rFonts w:ascii="Palatino Linotype" w:hAnsi="Palatino Linotype"/>
          <w:bCs/>
          <w:szCs w:val="26"/>
        </w:rPr>
      </w:pPr>
    </w:p>
    <w:p w14:paraId="63A7FECF" w14:textId="77777777" w:rsidR="00B84C85" w:rsidRPr="00B84C85" w:rsidRDefault="00B84C85" w:rsidP="00B84C85">
      <w:pPr>
        <w:rPr>
          <w:rFonts w:ascii="Palatino Linotype" w:hAnsi="Palatino Linotype"/>
          <w:bCs/>
          <w:szCs w:val="26"/>
        </w:rPr>
      </w:pPr>
    </w:p>
    <w:p w14:paraId="3EE72B08" w14:textId="77777777" w:rsidR="00B84C85" w:rsidRPr="00B84C85" w:rsidRDefault="00B84C85" w:rsidP="00B84C85">
      <w:pPr>
        <w:rPr>
          <w:rFonts w:ascii="Palatino Linotype" w:hAnsi="Palatino Linotype"/>
          <w:bCs/>
          <w:szCs w:val="26"/>
        </w:rPr>
      </w:pPr>
    </w:p>
    <w:p w14:paraId="456AB7F5" w14:textId="77777777" w:rsidR="00B84C85" w:rsidRPr="00B84C85" w:rsidRDefault="00B84C85" w:rsidP="00B84C85">
      <w:pPr>
        <w:rPr>
          <w:rFonts w:ascii="Palatino Linotype" w:hAnsi="Palatino Linotype"/>
          <w:bCs/>
          <w:szCs w:val="26"/>
        </w:rPr>
      </w:pPr>
    </w:p>
    <w:p w14:paraId="2A201AFB" w14:textId="77777777" w:rsidR="00B84C85" w:rsidRPr="00B84C85" w:rsidRDefault="00B84C85" w:rsidP="00B84C85">
      <w:pPr>
        <w:rPr>
          <w:rFonts w:ascii="Palatino Linotype" w:hAnsi="Palatino Linotype"/>
          <w:bCs/>
          <w:szCs w:val="26"/>
        </w:rPr>
      </w:pPr>
    </w:p>
    <w:p w14:paraId="2CB7D505" w14:textId="77777777" w:rsidR="00B84C85" w:rsidRPr="00B84C85" w:rsidRDefault="00B84C85" w:rsidP="00B84C85">
      <w:pPr>
        <w:rPr>
          <w:rFonts w:ascii="Palatino Linotype" w:hAnsi="Palatino Linotype"/>
          <w:bCs/>
          <w:szCs w:val="26"/>
        </w:rPr>
      </w:pPr>
    </w:p>
    <w:p w14:paraId="2373DF62" w14:textId="77777777" w:rsidR="00B84C85" w:rsidRPr="00B84C85" w:rsidRDefault="00B84C85" w:rsidP="00B84C85">
      <w:pPr>
        <w:rPr>
          <w:rFonts w:ascii="Palatino Linotype" w:hAnsi="Palatino Linotype"/>
          <w:bCs/>
          <w:szCs w:val="26"/>
        </w:rPr>
      </w:pPr>
    </w:p>
    <w:p w14:paraId="2F4D7FC7" w14:textId="77777777" w:rsidR="00B84C85" w:rsidRPr="00B84C85" w:rsidRDefault="00B84C85" w:rsidP="00B84C85">
      <w:pPr>
        <w:rPr>
          <w:rFonts w:ascii="Palatino Linotype" w:hAnsi="Palatino Linotype"/>
          <w:bCs/>
          <w:szCs w:val="26"/>
        </w:rPr>
      </w:pPr>
    </w:p>
    <w:p w14:paraId="4B2BD294" w14:textId="77777777" w:rsidR="00B84C85" w:rsidRPr="00B84C85" w:rsidRDefault="00B84C85" w:rsidP="00B84C85">
      <w:pPr>
        <w:rPr>
          <w:rFonts w:ascii="Palatino Linotype" w:hAnsi="Palatino Linotype"/>
          <w:bCs/>
          <w:szCs w:val="26"/>
        </w:rPr>
      </w:pPr>
    </w:p>
    <w:p w14:paraId="6B3A5712" w14:textId="77777777" w:rsidR="00B84C85" w:rsidRPr="00B84C85" w:rsidRDefault="00B84C85" w:rsidP="00B84C85">
      <w:pPr>
        <w:rPr>
          <w:rFonts w:ascii="Palatino Linotype" w:hAnsi="Palatino Linotype"/>
          <w:bCs/>
          <w:szCs w:val="26"/>
        </w:rPr>
      </w:pPr>
    </w:p>
    <w:p w14:paraId="382B4F8A" w14:textId="77777777" w:rsidR="00B84C85" w:rsidRPr="00B84C85" w:rsidRDefault="00B84C85" w:rsidP="00B84C85">
      <w:pPr>
        <w:rPr>
          <w:rFonts w:ascii="Palatino Linotype" w:hAnsi="Palatino Linotype"/>
          <w:bCs/>
          <w:szCs w:val="26"/>
        </w:rPr>
      </w:pPr>
    </w:p>
    <w:p w14:paraId="709740AA" w14:textId="77777777" w:rsidR="00B84C85" w:rsidRPr="00B84C85" w:rsidRDefault="00B84C85" w:rsidP="00B84C85">
      <w:pPr>
        <w:rPr>
          <w:rFonts w:ascii="Palatino Linotype" w:hAnsi="Palatino Linotype"/>
          <w:bCs/>
          <w:szCs w:val="26"/>
        </w:rPr>
      </w:pPr>
    </w:p>
    <w:p w14:paraId="7598AA4C" w14:textId="77777777" w:rsidR="00B84C85" w:rsidRPr="00B84C85" w:rsidRDefault="00B84C85" w:rsidP="00B84C85">
      <w:pPr>
        <w:rPr>
          <w:rFonts w:ascii="Palatino Linotype" w:hAnsi="Palatino Linotype"/>
          <w:bCs/>
          <w:szCs w:val="26"/>
        </w:rPr>
      </w:pPr>
    </w:p>
    <w:p w14:paraId="7CCA1F11" w14:textId="77777777" w:rsidR="00B84C85" w:rsidRPr="00B84C85" w:rsidRDefault="00B84C85" w:rsidP="00B84C85">
      <w:pPr>
        <w:rPr>
          <w:rFonts w:ascii="Palatino Linotype" w:hAnsi="Palatino Linotype"/>
          <w:bCs/>
          <w:szCs w:val="26"/>
        </w:rPr>
      </w:pPr>
      <w:r w:rsidRPr="00B84C85">
        <w:rPr>
          <w:rFonts w:ascii="Palatino Linotype" w:hAnsi="Palatino Linotype"/>
          <w:bCs/>
          <w:szCs w:val="26"/>
        </w:rPr>
        <w:t xml:space="preserve">Disclaimer:  All applicable federal, state, and local laws and regulations are to be followed when conducting activities described in this Standard Operating Procedures.  The Massachusetts Division of Environmental Protection and the Commonwealth of Massachusetts accept no responsibility and no liability for loss of any kind, including personal injury or property damage due to the work and/or activities described in this Field Standard Operating Procedures.  </w:t>
      </w:r>
    </w:p>
    <w:p w14:paraId="7116B9F2" w14:textId="77777777" w:rsidR="00B84C85" w:rsidRPr="00B84C85" w:rsidRDefault="00B84C85" w:rsidP="00B84C85">
      <w:pPr>
        <w:rPr>
          <w:rFonts w:ascii="Palatino Linotype" w:hAnsi="Palatino Linotype"/>
          <w:b/>
          <w:bCs/>
          <w:szCs w:val="20"/>
        </w:rPr>
      </w:pPr>
    </w:p>
    <w:p w14:paraId="0FE872FA" w14:textId="77777777" w:rsidR="00B84C85" w:rsidRPr="00B84C85" w:rsidRDefault="00B84C85" w:rsidP="00B84C85">
      <w:pPr>
        <w:tabs>
          <w:tab w:val="right" w:pos="8640"/>
        </w:tabs>
        <w:rPr>
          <w:rFonts w:ascii="Palatino Linotype" w:hAnsi="Palatino Linotype"/>
          <w:b/>
          <w:szCs w:val="22"/>
        </w:rPr>
        <w:sectPr w:rsidR="00B84C85" w:rsidRPr="00B84C85" w:rsidSect="00253AB0">
          <w:headerReference w:type="default" r:id="rId40"/>
          <w:pgSz w:w="12240" w:h="15840"/>
          <w:pgMar w:top="1440" w:right="1440" w:bottom="1440" w:left="1440" w:header="720" w:footer="720" w:gutter="0"/>
          <w:pgNumType w:fmt="lowerRoman"/>
          <w:cols w:space="720"/>
          <w:docGrid w:linePitch="299"/>
        </w:sectPr>
      </w:pPr>
    </w:p>
    <w:p w14:paraId="638F9040" w14:textId="77777777" w:rsidR="00B84C85" w:rsidRPr="00B84C85" w:rsidRDefault="00B84C85" w:rsidP="00B84C85">
      <w:pPr>
        <w:tabs>
          <w:tab w:val="left" w:pos="360"/>
          <w:tab w:val="left" w:pos="960"/>
          <w:tab w:val="left" w:pos="1560"/>
          <w:tab w:val="left" w:pos="2250"/>
          <w:tab w:val="left" w:pos="3060"/>
          <w:tab w:val="right" w:pos="8640"/>
        </w:tabs>
        <w:jc w:val="center"/>
        <w:rPr>
          <w:rFonts w:ascii="Trebuchet MS" w:hAnsi="Trebuchet MS" w:cs="Arial"/>
          <w:smallCaps/>
          <w:sz w:val="36"/>
          <w:szCs w:val="36"/>
        </w:rPr>
      </w:pPr>
      <w:r w:rsidRPr="00B84C85">
        <w:rPr>
          <w:rFonts w:ascii="Trebuchet MS" w:hAnsi="Trebuchet MS" w:cs="Arial"/>
          <w:b/>
          <w:bCs/>
          <w:smallCaps/>
          <w:sz w:val="36"/>
          <w:szCs w:val="36"/>
        </w:rPr>
        <w:lastRenderedPageBreak/>
        <w:t>Table of Contents</w:t>
      </w:r>
    </w:p>
    <w:p w14:paraId="159DC045" w14:textId="77777777" w:rsidR="00B84C85" w:rsidRPr="00B84C85" w:rsidRDefault="00B84C85" w:rsidP="00B84C85">
      <w:pPr>
        <w:tabs>
          <w:tab w:val="left" w:pos="360"/>
          <w:tab w:val="left" w:pos="1560"/>
          <w:tab w:val="left" w:pos="2160"/>
          <w:tab w:val="left" w:pos="2760"/>
        </w:tabs>
        <w:jc w:val="right"/>
        <w:rPr>
          <w:rFonts w:ascii="Palatino Linotype" w:hAnsi="Palatino Linotype" w:cs="Arial"/>
          <w:b/>
          <w:bCs/>
          <w:smallCaps/>
          <w:sz w:val="24"/>
          <w:szCs w:val="22"/>
        </w:rPr>
      </w:pPr>
      <w:r w:rsidRPr="00B84C85">
        <w:rPr>
          <w:rFonts w:ascii="Trebuchet MS" w:hAnsi="Trebuchet MS" w:cs="Arial"/>
          <w:b/>
          <w:bCs/>
          <w:smallCaps/>
          <w:sz w:val="24"/>
          <w:szCs w:val="22"/>
        </w:rPr>
        <w:t>Page</w:t>
      </w:r>
    </w:p>
    <w:p w14:paraId="5FE5C273" w14:textId="77777777" w:rsidR="00B84C85" w:rsidRPr="00B84C85" w:rsidRDefault="00B84C85" w:rsidP="00B84C85">
      <w:pPr>
        <w:tabs>
          <w:tab w:val="left" w:pos="360"/>
          <w:tab w:val="left" w:pos="1080"/>
          <w:tab w:val="right" w:leader="dot" w:pos="8820"/>
        </w:tabs>
        <w:spacing w:before="240"/>
        <w:ind w:left="360" w:right="446" w:hanging="547"/>
        <w:rPr>
          <w:rFonts w:ascii="Palatino Linotype" w:hAnsi="Palatino Linotype"/>
          <w:noProof/>
          <w:szCs w:val="22"/>
        </w:rPr>
      </w:pPr>
      <w:r w:rsidRPr="00B84C85">
        <w:rPr>
          <w:rFonts w:ascii="Palatino Linotype" w:hAnsi="Palatino Linotype"/>
          <w:b/>
          <w:caps/>
          <w:noProof/>
          <w:szCs w:val="26"/>
        </w:rPr>
        <w:fldChar w:fldCharType="begin"/>
      </w:r>
      <w:r w:rsidRPr="00B84C85">
        <w:rPr>
          <w:rFonts w:ascii="Palatino Linotype" w:hAnsi="Palatino Linotype"/>
          <w:b/>
          <w:caps/>
          <w:noProof/>
          <w:szCs w:val="26"/>
        </w:rPr>
        <w:instrText xml:space="preserve"> TOC \o "1-2" \h \z </w:instrText>
      </w:r>
      <w:r w:rsidRPr="00B84C85">
        <w:rPr>
          <w:rFonts w:ascii="Palatino Linotype" w:hAnsi="Palatino Linotype"/>
          <w:b/>
          <w:caps/>
          <w:noProof/>
          <w:szCs w:val="26"/>
        </w:rPr>
        <w:fldChar w:fldCharType="separate"/>
      </w:r>
      <w:hyperlink w:anchor="_Toc8304601" w:history="1">
        <w:r w:rsidRPr="00B84C85">
          <w:rPr>
            <w:rFonts w:ascii="Palatino Linotype" w:hAnsi="Palatino Linotype"/>
            <w:caps/>
            <w:noProof/>
            <w:color w:val="0000FF"/>
            <w:szCs w:val="26"/>
            <w:u w:val="single"/>
          </w:rPr>
          <w:t>I.</w:t>
        </w:r>
        <w:r w:rsidRPr="00B84C85">
          <w:rPr>
            <w:rFonts w:ascii="Palatino Linotype" w:hAnsi="Palatino Linotype"/>
            <w:noProof/>
            <w:szCs w:val="22"/>
          </w:rPr>
          <w:tab/>
        </w:r>
        <w:r w:rsidRPr="00B84C85">
          <w:rPr>
            <w:rFonts w:ascii="Palatino Linotype" w:hAnsi="Palatino Linotype"/>
            <w:caps/>
            <w:noProof/>
            <w:color w:val="0000FF"/>
            <w:szCs w:val="26"/>
            <w:u w:val="single"/>
          </w:rPr>
          <w:t>General Information</w:t>
        </w:r>
        <w:r w:rsidRPr="00B84C85">
          <w:rPr>
            <w:rFonts w:ascii="Palatino Linotype" w:hAnsi="Palatino Linotype"/>
            <w:caps/>
            <w:noProof/>
            <w:webHidden/>
            <w:szCs w:val="26"/>
          </w:rPr>
          <w:tab/>
        </w:r>
        <w:r w:rsidRPr="00B84C85">
          <w:rPr>
            <w:rFonts w:ascii="Palatino Linotype" w:hAnsi="Palatino Linotype"/>
            <w:caps/>
            <w:noProof/>
            <w:webHidden/>
            <w:szCs w:val="26"/>
          </w:rPr>
          <w:fldChar w:fldCharType="begin"/>
        </w:r>
        <w:r w:rsidRPr="00B84C85">
          <w:rPr>
            <w:rFonts w:ascii="Palatino Linotype" w:hAnsi="Palatino Linotype"/>
            <w:caps/>
            <w:noProof/>
            <w:webHidden/>
            <w:szCs w:val="26"/>
          </w:rPr>
          <w:instrText xml:space="preserve"> PAGEREF _Toc8304601 \h </w:instrText>
        </w:r>
        <w:r w:rsidRPr="00B84C85">
          <w:rPr>
            <w:rFonts w:ascii="Palatino Linotype" w:hAnsi="Palatino Linotype"/>
            <w:caps/>
            <w:noProof/>
            <w:webHidden/>
            <w:szCs w:val="26"/>
          </w:rPr>
        </w:r>
        <w:r w:rsidRPr="00B84C85">
          <w:rPr>
            <w:rFonts w:ascii="Palatino Linotype" w:hAnsi="Palatino Linotype"/>
            <w:caps/>
            <w:noProof/>
            <w:webHidden/>
            <w:szCs w:val="26"/>
          </w:rPr>
          <w:fldChar w:fldCharType="separate"/>
        </w:r>
        <w:r w:rsidRPr="00B84C85">
          <w:rPr>
            <w:rFonts w:ascii="Palatino Linotype" w:hAnsi="Palatino Linotype"/>
            <w:caps/>
            <w:noProof/>
            <w:webHidden/>
            <w:szCs w:val="26"/>
          </w:rPr>
          <w:t>1</w:t>
        </w:r>
        <w:r w:rsidRPr="00B84C85">
          <w:rPr>
            <w:rFonts w:ascii="Palatino Linotype" w:hAnsi="Palatino Linotype"/>
            <w:caps/>
            <w:noProof/>
            <w:webHidden/>
            <w:szCs w:val="26"/>
          </w:rPr>
          <w:fldChar w:fldCharType="end"/>
        </w:r>
      </w:hyperlink>
    </w:p>
    <w:p w14:paraId="0C619623" w14:textId="77777777" w:rsidR="00B84C85" w:rsidRPr="00B84C85" w:rsidRDefault="00365A1F" w:rsidP="00B84C85">
      <w:pPr>
        <w:tabs>
          <w:tab w:val="left" w:pos="900"/>
          <w:tab w:val="right" w:leader="dot" w:pos="8820"/>
        </w:tabs>
        <w:spacing w:before="60"/>
        <w:ind w:left="900" w:right="634" w:hanging="540"/>
        <w:rPr>
          <w:rFonts w:ascii="Palatino Linotype" w:hAnsi="Palatino Linotype"/>
          <w:noProof/>
          <w:szCs w:val="22"/>
        </w:rPr>
      </w:pPr>
      <w:hyperlink w:anchor="_Toc8304602" w:history="1">
        <w:r w:rsidR="00B84C85" w:rsidRPr="00B84C85">
          <w:rPr>
            <w:rFonts w:ascii="Palatino Linotype" w:hAnsi="Palatino Linotype"/>
            <w:noProof/>
            <w:color w:val="0000FF"/>
            <w:u w:val="single"/>
          </w:rPr>
          <w:t>1.0</w:t>
        </w:r>
        <w:r w:rsidR="00B84C85" w:rsidRPr="00B84C85">
          <w:rPr>
            <w:rFonts w:ascii="Palatino Linotype" w:hAnsi="Palatino Linotype"/>
            <w:noProof/>
            <w:szCs w:val="22"/>
          </w:rPr>
          <w:tab/>
        </w:r>
        <w:r w:rsidR="00B84C85" w:rsidRPr="00B84C85">
          <w:rPr>
            <w:rFonts w:ascii="Palatino Linotype" w:hAnsi="Palatino Linotype"/>
            <w:noProof/>
            <w:color w:val="0000FF"/>
            <w:u w:val="single"/>
          </w:rPr>
          <w:t>Introduction</w:t>
        </w:r>
        <w:r w:rsidR="00B84C85" w:rsidRPr="00B84C85">
          <w:rPr>
            <w:rFonts w:ascii="Palatino Linotype" w:hAnsi="Palatino Linotype"/>
            <w:noProof/>
            <w:webHidden/>
          </w:rPr>
          <w:tab/>
        </w:r>
        <w:r w:rsidR="00B84C85" w:rsidRPr="00B84C85">
          <w:rPr>
            <w:rFonts w:ascii="Palatino Linotype" w:hAnsi="Palatino Linotype"/>
            <w:noProof/>
            <w:webHidden/>
          </w:rPr>
          <w:fldChar w:fldCharType="begin"/>
        </w:r>
        <w:r w:rsidR="00B84C85" w:rsidRPr="00B84C85">
          <w:rPr>
            <w:rFonts w:ascii="Palatino Linotype" w:hAnsi="Palatino Linotype"/>
            <w:noProof/>
            <w:webHidden/>
          </w:rPr>
          <w:instrText xml:space="preserve"> PAGEREF _Toc8304602 \h </w:instrText>
        </w:r>
        <w:r w:rsidR="00B84C85" w:rsidRPr="00B84C85">
          <w:rPr>
            <w:rFonts w:ascii="Palatino Linotype" w:hAnsi="Palatino Linotype"/>
            <w:noProof/>
            <w:webHidden/>
          </w:rPr>
        </w:r>
        <w:r w:rsidR="00B84C85" w:rsidRPr="00B84C85">
          <w:rPr>
            <w:rFonts w:ascii="Palatino Linotype" w:hAnsi="Palatino Linotype"/>
            <w:noProof/>
            <w:webHidden/>
          </w:rPr>
          <w:fldChar w:fldCharType="separate"/>
        </w:r>
        <w:r w:rsidR="00B84C85" w:rsidRPr="00B84C85">
          <w:rPr>
            <w:rFonts w:ascii="Palatino Linotype" w:hAnsi="Palatino Linotype"/>
            <w:noProof/>
            <w:webHidden/>
          </w:rPr>
          <w:t>1</w:t>
        </w:r>
        <w:r w:rsidR="00B84C85" w:rsidRPr="00B84C85">
          <w:rPr>
            <w:rFonts w:ascii="Palatino Linotype" w:hAnsi="Palatino Linotype"/>
            <w:noProof/>
            <w:webHidden/>
          </w:rPr>
          <w:fldChar w:fldCharType="end"/>
        </w:r>
      </w:hyperlink>
    </w:p>
    <w:p w14:paraId="16C986D2" w14:textId="77777777" w:rsidR="00B84C85" w:rsidRPr="00B84C85" w:rsidRDefault="00365A1F" w:rsidP="00B84C85">
      <w:pPr>
        <w:tabs>
          <w:tab w:val="left" w:pos="900"/>
          <w:tab w:val="right" w:leader="dot" w:pos="8820"/>
        </w:tabs>
        <w:spacing w:before="60"/>
        <w:ind w:left="900" w:right="634" w:hanging="540"/>
        <w:rPr>
          <w:rFonts w:ascii="Palatino Linotype" w:hAnsi="Palatino Linotype"/>
          <w:noProof/>
          <w:szCs w:val="22"/>
        </w:rPr>
      </w:pPr>
      <w:hyperlink w:anchor="_Toc8304603" w:history="1">
        <w:r w:rsidR="00B84C85" w:rsidRPr="00B84C85">
          <w:rPr>
            <w:rFonts w:ascii="Palatino Linotype" w:hAnsi="Palatino Linotype"/>
            <w:noProof/>
            <w:color w:val="0000FF"/>
            <w:u w:val="single"/>
          </w:rPr>
          <w:t>2.0</w:t>
        </w:r>
        <w:r w:rsidR="00B84C85" w:rsidRPr="00B84C85">
          <w:rPr>
            <w:rFonts w:ascii="Palatino Linotype" w:hAnsi="Palatino Linotype"/>
            <w:noProof/>
            <w:szCs w:val="22"/>
          </w:rPr>
          <w:tab/>
        </w:r>
        <w:r w:rsidR="00B84C85" w:rsidRPr="00B84C85">
          <w:rPr>
            <w:rFonts w:ascii="Palatino Linotype" w:hAnsi="Palatino Linotype"/>
            <w:noProof/>
            <w:color w:val="0000FF"/>
            <w:u w:val="single"/>
          </w:rPr>
          <w:t>Technical Approach</w:t>
        </w:r>
        <w:r w:rsidR="00B84C85" w:rsidRPr="00B84C85">
          <w:rPr>
            <w:rFonts w:ascii="Palatino Linotype" w:hAnsi="Palatino Linotype"/>
            <w:noProof/>
            <w:webHidden/>
          </w:rPr>
          <w:tab/>
        </w:r>
        <w:r w:rsidR="00B84C85" w:rsidRPr="00B84C85">
          <w:rPr>
            <w:rFonts w:ascii="Palatino Linotype" w:hAnsi="Palatino Linotype"/>
            <w:noProof/>
            <w:webHidden/>
          </w:rPr>
          <w:fldChar w:fldCharType="begin"/>
        </w:r>
        <w:r w:rsidR="00B84C85" w:rsidRPr="00B84C85">
          <w:rPr>
            <w:rFonts w:ascii="Palatino Linotype" w:hAnsi="Palatino Linotype"/>
            <w:noProof/>
            <w:webHidden/>
          </w:rPr>
          <w:instrText xml:space="preserve"> PAGEREF _Toc8304603 \h </w:instrText>
        </w:r>
        <w:r w:rsidR="00B84C85" w:rsidRPr="00B84C85">
          <w:rPr>
            <w:rFonts w:ascii="Palatino Linotype" w:hAnsi="Palatino Linotype"/>
            <w:noProof/>
            <w:webHidden/>
          </w:rPr>
        </w:r>
        <w:r w:rsidR="00B84C85" w:rsidRPr="00B84C85">
          <w:rPr>
            <w:rFonts w:ascii="Palatino Linotype" w:hAnsi="Palatino Linotype"/>
            <w:noProof/>
            <w:webHidden/>
          </w:rPr>
          <w:fldChar w:fldCharType="separate"/>
        </w:r>
        <w:r w:rsidR="00B84C85" w:rsidRPr="00B84C85">
          <w:rPr>
            <w:rFonts w:ascii="Palatino Linotype" w:hAnsi="Palatino Linotype"/>
            <w:noProof/>
            <w:webHidden/>
          </w:rPr>
          <w:t>1</w:t>
        </w:r>
        <w:r w:rsidR="00B84C85" w:rsidRPr="00B84C85">
          <w:rPr>
            <w:rFonts w:ascii="Palatino Linotype" w:hAnsi="Palatino Linotype"/>
            <w:noProof/>
            <w:webHidden/>
          </w:rPr>
          <w:fldChar w:fldCharType="end"/>
        </w:r>
      </w:hyperlink>
    </w:p>
    <w:p w14:paraId="4C45F26A" w14:textId="77777777" w:rsidR="00B84C85" w:rsidRPr="00B84C85" w:rsidRDefault="00365A1F" w:rsidP="00B84C85">
      <w:pPr>
        <w:tabs>
          <w:tab w:val="left" w:pos="900"/>
          <w:tab w:val="right" w:leader="dot" w:pos="8820"/>
        </w:tabs>
        <w:spacing w:before="60"/>
        <w:ind w:left="900" w:right="634" w:hanging="540"/>
        <w:rPr>
          <w:rFonts w:ascii="Palatino Linotype" w:hAnsi="Palatino Linotype"/>
          <w:noProof/>
          <w:szCs w:val="22"/>
        </w:rPr>
      </w:pPr>
      <w:hyperlink w:anchor="_Toc8304604" w:history="1">
        <w:r w:rsidR="00B84C85" w:rsidRPr="00B84C85">
          <w:rPr>
            <w:rFonts w:ascii="Palatino Linotype" w:hAnsi="Palatino Linotype"/>
            <w:noProof/>
            <w:color w:val="0000FF"/>
            <w:u w:val="single"/>
          </w:rPr>
          <w:t>3.0</w:t>
        </w:r>
        <w:r w:rsidR="00B84C85" w:rsidRPr="00B84C85">
          <w:rPr>
            <w:rFonts w:ascii="Palatino Linotype" w:hAnsi="Palatino Linotype"/>
            <w:noProof/>
            <w:szCs w:val="22"/>
          </w:rPr>
          <w:tab/>
        </w:r>
        <w:r w:rsidR="00B84C85" w:rsidRPr="00B84C85">
          <w:rPr>
            <w:rFonts w:ascii="Palatino Linotype" w:hAnsi="Palatino Linotype"/>
            <w:noProof/>
            <w:color w:val="0000FF"/>
            <w:u w:val="single"/>
          </w:rPr>
          <w:t>Sampling Schedule and Logistics</w:t>
        </w:r>
        <w:r w:rsidR="00B84C85" w:rsidRPr="00B84C85">
          <w:rPr>
            <w:rFonts w:ascii="Palatino Linotype" w:hAnsi="Palatino Linotype"/>
            <w:noProof/>
            <w:webHidden/>
          </w:rPr>
          <w:tab/>
        </w:r>
        <w:r w:rsidR="00B84C85" w:rsidRPr="00B84C85">
          <w:rPr>
            <w:rFonts w:ascii="Palatino Linotype" w:hAnsi="Palatino Linotype"/>
            <w:noProof/>
            <w:webHidden/>
          </w:rPr>
          <w:fldChar w:fldCharType="begin"/>
        </w:r>
        <w:r w:rsidR="00B84C85" w:rsidRPr="00B84C85">
          <w:rPr>
            <w:rFonts w:ascii="Palatino Linotype" w:hAnsi="Palatino Linotype"/>
            <w:noProof/>
            <w:webHidden/>
          </w:rPr>
          <w:instrText xml:space="preserve"> PAGEREF _Toc8304604 \h </w:instrText>
        </w:r>
        <w:r w:rsidR="00B84C85" w:rsidRPr="00B84C85">
          <w:rPr>
            <w:rFonts w:ascii="Palatino Linotype" w:hAnsi="Palatino Linotype"/>
            <w:noProof/>
            <w:webHidden/>
          </w:rPr>
        </w:r>
        <w:r w:rsidR="00B84C85" w:rsidRPr="00B84C85">
          <w:rPr>
            <w:rFonts w:ascii="Palatino Linotype" w:hAnsi="Palatino Linotype"/>
            <w:noProof/>
            <w:webHidden/>
          </w:rPr>
          <w:fldChar w:fldCharType="separate"/>
        </w:r>
        <w:r w:rsidR="00B84C85" w:rsidRPr="00B84C85">
          <w:rPr>
            <w:rFonts w:ascii="Palatino Linotype" w:hAnsi="Palatino Linotype"/>
            <w:noProof/>
            <w:webHidden/>
          </w:rPr>
          <w:t>6</w:t>
        </w:r>
        <w:r w:rsidR="00B84C85" w:rsidRPr="00B84C85">
          <w:rPr>
            <w:rFonts w:ascii="Palatino Linotype" w:hAnsi="Palatino Linotype"/>
            <w:noProof/>
            <w:webHidden/>
          </w:rPr>
          <w:fldChar w:fldCharType="end"/>
        </w:r>
      </w:hyperlink>
    </w:p>
    <w:p w14:paraId="3271BB54" w14:textId="77777777" w:rsidR="00B84C85" w:rsidRPr="00B84C85" w:rsidRDefault="00365A1F" w:rsidP="00B84C85">
      <w:pPr>
        <w:tabs>
          <w:tab w:val="left" w:pos="900"/>
          <w:tab w:val="right" w:leader="dot" w:pos="8820"/>
        </w:tabs>
        <w:spacing w:before="60"/>
        <w:ind w:left="900" w:right="634" w:hanging="540"/>
        <w:rPr>
          <w:rFonts w:ascii="Palatino Linotype" w:hAnsi="Palatino Linotype"/>
          <w:noProof/>
          <w:szCs w:val="22"/>
        </w:rPr>
      </w:pPr>
      <w:hyperlink w:anchor="_Toc8304605" w:history="1">
        <w:r w:rsidR="00B84C85" w:rsidRPr="00B84C85">
          <w:rPr>
            <w:rFonts w:ascii="Palatino Linotype" w:hAnsi="Palatino Linotype"/>
            <w:noProof/>
            <w:color w:val="0000FF"/>
            <w:u w:val="single"/>
          </w:rPr>
          <w:t>4.0</w:t>
        </w:r>
        <w:r w:rsidR="00B84C85" w:rsidRPr="00B84C85">
          <w:rPr>
            <w:rFonts w:ascii="Palatino Linotype" w:hAnsi="Palatino Linotype"/>
            <w:noProof/>
            <w:szCs w:val="22"/>
          </w:rPr>
          <w:tab/>
        </w:r>
        <w:r w:rsidR="00B84C85" w:rsidRPr="00B84C85">
          <w:rPr>
            <w:rFonts w:ascii="Palatino Linotype" w:hAnsi="Palatino Linotype"/>
            <w:noProof/>
            <w:color w:val="0000FF"/>
            <w:u w:val="single"/>
          </w:rPr>
          <w:t>Sample Site Selection</w:t>
        </w:r>
        <w:r w:rsidR="00B84C85" w:rsidRPr="00B84C85">
          <w:rPr>
            <w:rFonts w:ascii="Palatino Linotype" w:hAnsi="Palatino Linotype"/>
            <w:noProof/>
            <w:webHidden/>
          </w:rPr>
          <w:tab/>
        </w:r>
        <w:r w:rsidR="00B84C85" w:rsidRPr="00B84C85">
          <w:rPr>
            <w:rFonts w:ascii="Palatino Linotype" w:hAnsi="Palatino Linotype"/>
            <w:noProof/>
            <w:webHidden/>
          </w:rPr>
          <w:fldChar w:fldCharType="begin"/>
        </w:r>
        <w:r w:rsidR="00B84C85" w:rsidRPr="00B84C85">
          <w:rPr>
            <w:rFonts w:ascii="Palatino Linotype" w:hAnsi="Palatino Linotype"/>
            <w:noProof/>
            <w:webHidden/>
          </w:rPr>
          <w:instrText xml:space="preserve"> PAGEREF _Toc8304605 \h </w:instrText>
        </w:r>
        <w:r w:rsidR="00B84C85" w:rsidRPr="00B84C85">
          <w:rPr>
            <w:rFonts w:ascii="Palatino Linotype" w:hAnsi="Palatino Linotype"/>
            <w:noProof/>
            <w:webHidden/>
          </w:rPr>
        </w:r>
        <w:r w:rsidR="00B84C85" w:rsidRPr="00B84C85">
          <w:rPr>
            <w:rFonts w:ascii="Palatino Linotype" w:hAnsi="Palatino Linotype"/>
            <w:noProof/>
            <w:webHidden/>
          </w:rPr>
          <w:fldChar w:fldCharType="separate"/>
        </w:r>
        <w:r w:rsidR="00B84C85" w:rsidRPr="00B84C85">
          <w:rPr>
            <w:rFonts w:ascii="Palatino Linotype" w:hAnsi="Palatino Linotype"/>
            <w:noProof/>
            <w:webHidden/>
          </w:rPr>
          <w:t>6</w:t>
        </w:r>
        <w:r w:rsidR="00B84C85" w:rsidRPr="00B84C85">
          <w:rPr>
            <w:rFonts w:ascii="Palatino Linotype" w:hAnsi="Palatino Linotype"/>
            <w:noProof/>
            <w:webHidden/>
          </w:rPr>
          <w:fldChar w:fldCharType="end"/>
        </w:r>
      </w:hyperlink>
    </w:p>
    <w:p w14:paraId="502C51CB" w14:textId="77777777" w:rsidR="00B84C85" w:rsidRPr="00B84C85" w:rsidRDefault="00365A1F" w:rsidP="00B84C85">
      <w:pPr>
        <w:tabs>
          <w:tab w:val="left" w:pos="900"/>
          <w:tab w:val="right" w:leader="dot" w:pos="8820"/>
        </w:tabs>
        <w:spacing w:before="60"/>
        <w:ind w:left="900" w:right="634" w:hanging="540"/>
        <w:rPr>
          <w:rFonts w:ascii="Palatino Linotype" w:hAnsi="Palatino Linotype"/>
          <w:noProof/>
          <w:szCs w:val="22"/>
        </w:rPr>
      </w:pPr>
      <w:hyperlink w:anchor="_Toc8304606" w:history="1">
        <w:r w:rsidR="00B84C85" w:rsidRPr="00B84C85">
          <w:rPr>
            <w:rFonts w:ascii="Palatino Linotype" w:hAnsi="Palatino Linotype"/>
            <w:noProof/>
            <w:color w:val="0000FF"/>
            <w:u w:val="single"/>
          </w:rPr>
          <w:t>5.0</w:t>
        </w:r>
        <w:r w:rsidR="00B84C85" w:rsidRPr="00B84C85">
          <w:rPr>
            <w:rFonts w:ascii="Palatino Linotype" w:hAnsi="Palatino Linotype"/>
            <w:noProof/>
            <w:szCs w:val="22"/>
          </w:rPr>
          <w:tab/>
        </w:r>
        <w:r w:rsidR="00B84C85" w:rsidRPr="00B84C85">
          <w:rPr>
            <w:rFonts w:ascii="Palatino Linotype" w:hAnsi="Palatino Linotype"/>
            <w:noProof/>
            <w:color w:val="0000FF"/>
            <w:u w:val="single"/>
          </w:rPr>
          <w:t>Quality Assurance</w:t>
        </w:r>
        <w:r w:rsidR="00B84C85" w:rsidRPr="00B84C85">
          <w:rPr>
            <w:rFonts w:ascii="Palatino Linotype" w:hAnsi="Palatino Linotype"/>
            <w:noProof/>
            <w:webHidden/>
          </w:rPr>
          <w:tab/>
        </w:r>
        <w:r w:rsidR="00B84C85" w:rsidRPr="00B84C85">
          <w:rPr>
            <w:rFonts w:ascii="Palatino Linotype" w:hAnsi="Palatino Linotype"/>
            <w:noProof/>
            <w:webHidden/>
          </w:rPr>
          <w:fldChar w:fldCharType="begin"/>
        </w:r>
        <w:r w:rsidR="00B84C85" w:rsidRPr="00B84C85">
          <w:rPr>
            <w:rFonts w:ascii="Palatino Linotype" w:hAnsi="Palatino Linotype"/>
            <w:noProof/>
            <w:webHidden/>
          </w:rPr>
          <w:instrText xml:space="preserve"> PAGEREF _Toc8304606 \h </w:instrText>
        </w:r>
        <w:r w:rsidR="00B84C85" w:rsidRPr="00B84C85">
          <w:rPr>
            <w:rFonts w:ascii="Palatino Linotype" w:hAnsi="Palatino Linotype"/>
            <w:noProof/>
            <w:webHidden/>
          </w:rPr>
        </w:r>
        <w:r w:rsidR="00B84C85" w:rsidRPr="00B84C85">
          <w:rPr>
            <w:rFonts w:ascii="Palatino Linotype" w:hAnsi="Palatino Linotype"/>
            <w:noProof/>
            <w:webHidden/>
          </w:rPr>
          <w:fldChar w:fldCharType="separate"/>
        </w:r>
        <w:r w:rsidR="00B84C85" w:rsidRPr="00B84C85">
          <w:rPr>
            <w:rFonts w:ascii="Palatino Linotype" w:hAnsi="Palatino Linotype"/>
            <w:noProof/>
            <w:webHidden/>
          </w:rPr>
          <w:t>6</w:t>
        </w:r>
        <w:r w:rsidR="00B84C85" w:rsidRPr="00B84C85">
          <w:rPr>
            <w:rFonts w:ascii="Palatino Linotype" w:hAnsi="Palatino Linotype"/>
            <w:noProof/>
            <w:webHidden/>
          </w:rPr>
          <w:fldChar w:fldCharType="end"/>
        </w:r>
      </w:hyperlink>
    </w:p>
    <w:p w14:paraId="4F4AAF23" w14:textId="77777777" w:rsidR="00B84C85" w:rsidRPr="00B84C85" w:rsidRDefault="00365A1F" w:rsidP="00B84C85">
      <w:pPr>
        <w:tabs>
          <w:tab w:val="left" w:pos="900"/>
          <w:tab w:val="right" w:leader="dot" w:pos="8820"/>
        </w:tabs>
        <w:spacing w:before="60"/>
        <w:ind w:left="900" w:right="634" w:hanging="540"/>
        <w:rPr>
          <w:rFonts w:ascii="Palatino Linotype" w:hAnsi="Palatino Linotype"/>
          <w:noProof/>
          <w:szCs w:val="22"/>
        </w:rPr>
      </w:pPr>
      <w:hyperlink w:anchor="_Toc8304607" w:history="1">
        <w:r w:rsidR="00B84C85" w:rsidRPr="00B84C85">
          <w:rPr>
            <w:rFonts w:ascii="Palatino Linotype" w:hAnsi="Palatino Linotype"/>
            <w:noProof/>
            <w:color w:val="0000FF"/>
            <w:u w:val="single"/>
          </w:rPr>
          <w:t>6.0</w:t>
        </w:r>
        <w:r w:rsidR="00B84C85" w:rsidRPr="00B84C85">
          <w:rPr>
            <w:rFonts w:ascii="Palatino Linotype" w:hAnsi="Palatino Linotype"/>
            <w:noProof/>
            <w:szCs w:val="22"/>
          </w:rPr>
          <w:tab/>
        </w:r>
        <w:r w:rsidR="00B84C85" w:rsidRPr="00B84C85">
          <w:rPr>
            <w:rFonts w:ascii="Palatino Linotype" w:hAnsi="Palatino Linotype"/>
            <w:noProof/>
            <w:color w:val="0000FF"/>
            <w:u w:val="single"/>
          </w:rPr>
          <w:t>References</w:t>
        </w:r>
        <w:r w:rsidR="00B84C85" w:rsidRPr="00B84C85">
          <w:rPr>
            <w:rFonts w:ascii="Palatino Linotype" w:hAnsi="Palatino Linotype"/>
            <w:noProof/>
            <w:webHidden/>
          </w:rPr>
          <w:tab/>
        </w:r>
        <w:r w:rsidR="00B84C85" w:rsidRPr="00B84C85">
          <w:rPr>
            <w:rFonts w:ascii="Palatino Linotype" w:hAnsi="Palatino Linotype"/>
            <w:noProof/>
            <w:webHidden/>
          </w:rPr>
          <w:fldChar w:fldCharType="begin"/>
        </w:r>
        <w:r w:rsidR="00B84C85" w:rsidRPr="00B84C85">
          <w:rPr>
            <w:rFonts w:ascii="Palatino Linotype" w:hAnsi="Palatino Linotype"/>
            <w:noProof/>
            <w:webHidden/>
          </w:rPr>
          <w:instrText xml:space="preserve"> PAGEREF _Toc8304607 \h </w:instrText>
        </w:r>
        <w:r w:rsidR="00B84C85" w:rsidRPr="00B84C85">
          <w:rPr>
            <w:rFonts w:ascii="Palatino Linotype" w:hAnsi="Palatino Linotype"/>
            <w:noProof/>
            <w:webHidden/>
          </w:rPr>
        </w:r>
        <w:r w:rsidR="00B84C85" w:rsidRPr="00B84C85">
          <w:rPr>
            <w:rFonts w:ascii="Palatino Linotype" w:hAnsi="Palatino Linotype"/>
            <w:noProof/>
            <w:webHidden/>
          </w:rPr>
          <w:fldChar w:fldCharType="separate"/>
        </w:r>
        <w:r w:rsidR="00B84C85" w:rsidRPr="00B84C85">
          <w:rPr>
            <w:rFonts w:ascii="Palatino Linotype" w:hAnsi="Palatino Linotype"/>
            <w:noProof/>
            <w:webHidden/>
          </w:rPr>
          <w:t>11</w:t>
        </w:r>
        <w:r w:rsidR="00B84C85" w:rsidRPr="00B84C85">
          <w:rPr>
            <w:rFonts w:ascii="Palatino Linotype" w:hAnsi="Palatino Linotype"/>
            <w:noProof/>
            <w:webHidden/>
          </w:rPr>
          <w:fldChar w:fldCharType="end"/>
        </w:r>
      </w:hyperlink>
    </w:p>
    <w:p w14:paraId="7F2DBC1C" w14:textId="77777777" w:rsidR="00B84C85" w:rsidRPr="00B84C85" w:rsidRDefault="00365A1F" w:rsidP="00B84C85">
      <w:pPr>
        <w:tabs>
          <w:tab w:val="left" w:pos="360"/>
          <w:tab w:val="left" w:pos="1080"/>
          <w:tab w:val="right" w:leader="dot" w:pos="8820"/>
        </w:tabs>
        <w:spacing w:before="240"/>
        <w:ind w:left="360" w:right="446" w:hanging="547"/>
        <w:rPr>
          <w:rFonts w:ascii="Palatino Linotype" w:hAnsi="Palatino Linotype"/>
          <w:noProof/>
          <w:szCs w:val="22"/>
        </w:rPr>
      </w:pPr>
      <w:hyperlink w:anchor="_Toc8304608" w:history="1">
        <w:r w:rsidR="00B84C85" w:rsidRPr="00B84C85">
          <w:rPr>
            <w:rFonts w:ascii="Palatino Linotype" w:hAnsi="Palatino Linotype"/>
            <w:caps/>
            <w:noProof/>
            <w:color w:val="0000FF"/>
            <w:szCs w:val="26"/>
            <w:u w:val="single"/>
          </w:rPr>
          <w:t>II.</w:t>
        </w:r>
        <w:r w:rsidR="00B84C85" w:rsidRPr="00B84C85">
          <w:rPr>
            <w:rFonts w:ascii="Palatino Linotype" w:hAnsi="Palatino Linotype"/>
            <w:noProof/>
            <w:szCs w:val="22"/>
          </w:rPr>
          <w:tab/>
        </w:r>
        <w:r w:rsidR="00B84C85" w:rsidRPr="00B84C85">
          <w:rPr>
            <w:rFonts w:ascii="Palatino Linotype" w:hAnsi="Palatino Linotype"/>
            <w:caps/>
            <w:noProof/>
            <w:color w:val="0000FF"/>
            <w:szCs w:val="26"/>
            <w:u w:val="single"/>
          </w:rPr>
          <w:t>Field Standard Operating Procedures for Water Quality Measurements</w:t>
        </w:r>
        <w:r w:rsidR="00B84C85" w:rsidRPr="00B84C85">
          <w:rPr>
            <w:rFonts w:ascii="Palatino Linotype" w:hAnsi="Palatino Linotype"/>
            <w:caps/>
            <w:noProof/>
            <w:webHidden/>
            <w:szCs w:val="26"/>
          </w:rPr>
          <w:tab/>
        </w:r>
        <w:r w:rsidR="00B84C85" w:rsidRPr="00B84C85">
          <w:rPr>
            <w:rFonts w:ascii="Palatino Linotype" w:hAnsi="Palatino Linotype"/>
            <w:caps/>
            <w:noProof/>
            <w:webHidden/>
            <w:szCs w:val="26"/>
          </w:rPr>
          <w:fldChar w:fldCharType="begin"/>
        </w:r>
        <w:r w:rsidR="00B84C85" w:rsidRPr="00B84C85">
          <w:rPr>
            <w:rFonts w:ascii="Palatino Linotype" w:hAnsi="Palatino Linotype"/>
            <w:caps/>
            <w:noProof/>
            <w:webHidden/>
            <w:szCs w:val="26"/>
          </w:rPr>
          <w:instrText xml:space="preserve"> PAGEREF _Toc8304608 \h </w:instrText>
        </w:r>
        <w:r w:rsidR="00B84C85" w:rsidRPr="00B84C85">
          <w:rPr>
            <w:rFonts w:ascii="Palatino Linotype" w:hAnsi="Palatino Linotype"/>
            <w:caps/>
            <w:noProof/>
            <w:webHidden/>
            <w:szCs w:val="26"/>
          </w:rPr>
        </w:r>
        <w:r w:rsidR="00B84C85" w:rsidRPr="00B84C85">
          <w:rPr>
            <w:rFonts w:ascii="Palatino Linotype" w:hAnsi="Palatino Linotype"/>
            <w:caps/>
            <w:noProof/>
            <w:webHidden/>
            <w:szCs w:val="26"/>
          </w:rPr>
          <w:fldChar w:fldCharType="separate"/>
        </w:r>
        <w:r w:rsidR="00B84C85" w:rsidRPr="00B84C85">
          <w:rPr>
            <w:rFonts w:ascii="Palatino Linotype" w:hAnsi="Palatino Linotype"/>
            <w:caps/>
            <w:noProof/>
            <w:webHidden/>
            <w:szCs w:val="26"/>
          </w:rPr>
          <w:t>12</w:t>
        </w:r>
        <w:r w:rsidR="00B84C85" w:rsidRPr="00B84C85">
          <w:rPr>
            <w:rFonts w:ascii="Palatino Linotype" w:hAnsi="Palatino Linotype"/>
            <w:caps/>
            <w:noProof/>
            <w:webHidden/>
            <w:szCs w:val="26"/>
          </w:rPr>
          <w:fldChar w:fldCharType="end"/>
        </w:r>
      </w:hyperlink>
    </w:p>
    <w:p w14:paraId="18967BAE" w14:textId="77777777" w:rsidR="00B84C85" w:rsidRPr="00B84C85" w:rsidRDefault="00365A1F" w:rsidP="00B84C85">
      <w:pPr>
        <w:tabs>
          <w:tab w:val="left" w:pos="900"/>
          <w:tab w:val="right" w:leader="dot" w:pos="8820"/>
        </w:tabs>
        <w:spacing w:before="60"/>
        <w:ind w:left="900" w:right="634" w:hanging="540"/>
        <w:rPr>
          <w:rFonts w:ascii="Palatino Linotype" w:hAnsi="Palatino Linotype"/>
          <w:noProof/>
          <w:szCs w:val="22"/>
        </w:rPr>
      </w:pPr>
      <w:hyperlink w:anchor="_Toc8304609" w:history="1">
        <w:r w:rsidR="00B84C85" w:rsidRPr="00B84C85">
          <w:rPr>
            <w:rFonts w:ascii="Palatino Linotype" w:hAnsi="Palatino Linotype"/>
            <w:noProof/>
            <w:color w:val="0000FF"/>
            <w:u w:val="single"/>
          </w:rPr>
          <w:t>1.0</w:t>
        </w:r>
        <w:r w:rsidR="00B84C85" w:rsidRPr="00B84C85">
          <w:rPr>
            <w:rFonts w:ascii="Palatino Linotype" w:hAnsi="Palatino Linotype"/>
            <w:noProof/>
            <w:szCs w:val="22"/>
          </w:rPr>
          <w:tab/>
        </w:r>
        <w:r w:rsidR="00B84C85" w:rsidRPr="00B84C85">
          <w:rPr>
            <w:rFonts w:ascii="Palatino Linotype" w:hAnsi="Palatino Linotype"/>
            <w:noProof/>
            <w:color w:val="0000FF"/>
            <w:u w:val="single"/>
          </w:rPr>
          <w:t>Equipment List</w:t>
        </w:r>
        <w:r w:rsidR="00B84C85" w:rsidRPr="00B84C85">
          <w:rPr>
            <w:rFonts w:ascii="Palatino Linotype" w:hAnsi="Palatino Linotype"/>
            <w:noProof/>
            <w:webHidden/>
          </w:rPr>
          <w:tab/>
        </w:r>
        <w:r w:rsidR="00B84C85" w:rsidRPr="00B84C85">
          <w:rPr>
            <w:rFonts w:ascii="Palatino Linotype" w:hAnsi="Palatino Linotype"/>
            <w:noProof/>
            <w:webHidden/>
          </w:rPr>
          <w:fldChar w:fldCharType="begin"/>
        </w:r>
        <w:r w:rsidR="00B84C85" w:rsidRPr="00B84C85">
          <w:rPr>
            <w:rFonts w:ascii="Palatino Linotype" w:hAnsi="Palatino Linotype"/>
            <w:noProof/>
            <w:webHidden/>
          </w:rPr>
          <w:instrText xml:space="preserve"> PAGEREF _Toc8304609 \h </w:instrText>
        </w:r>
        <w:r w:rsidR="00B84C85" w:rsidRPr="00B84C85">
          <w:rPr>
            <w:rFonts w:ascii="Palatino Linotype" w:hAnsi="Palatino Linotype"/>
            <w:noProof/>
            <w:webHidden/>
          </w:rPr>
        </w:r>
        <w:r w:rsidR="00B84C85" w:rsidRPr="00B84C85">
          <w:rPr>
            <w:rFonts w:ascii="Palatino Linotype" w:hAnsi="Palatino Linotype"/>
            <w:noProof/>
            <w:webHidden/>
          </w:rPr>
          <w:fldChar w:fldCharType="separate"/>
        </w:r>
        <w:r w:rsidR="00B84C85" w:rsidRPr="00B84C85">
          <w:rPr>
            <w:rFonts w:ascii="Palatino Linotype" w:hAnsi="Palatino Linotype"/>
            <w:noProof/>
            <w:webHidden/>
          </w:rPr>
          <w:t>12</w:t>
        </w:r>
        <w:r w:rsidR="00B84C85" w:rsidRPr="00B84C85">
          <w:rPr>
            <w:rFonts w:ascii="Palatino Linotype" w:hAnsi="Palatino Linotype"/>
            <w:noProof/>
            <w:webHidden/>
          </w:rPr>
          <w:fldChar w:fldCharType="end"/>
        </w:r>
      </w:hyperlink>
    </w:p>
    <w:p w14:paraId="60137F47" w14:textId="77777777" w:rsidR="00B84C85" w:rsidRPr="00B84C85" w:rsidRDefault="00365A1F" w:rsidP="00B84C85">
      <w:pPr>
        <w:tabs>
          <w:tab w:val="left" w:pos="900"/>
          <w:tab w:val="right" w:leader="dot" w:pos="8820"/>
        </w:tabs>
        <w:spacing w:before="60"/>
        <w:ind w:left="900" w:right="634" w:hanging="540"/>
        <w:rPr>
          <w:rFonts w:ascii="Palatino Linotype" w:hAnsi="Palatino Linotype"/>
          <w:noProof/>
          <w:szCs w:val="22"/>
        </w:rPr>
      </w:pPr>
      <w:hyperlink w:anchor="_Toc8304610" w:history="1">
        <w:r w:rsidR="00B84C85" w:rsidRPr="00B84C85">
          <w:rPr>
            <w:rFonts w:ascii="Palatino Linotype" w:hAnsi="Palatino Linotype"/>
            <w:noProof/>
            <w:color w:val="0000FF"/>
            <w:u w:val="single"/>
          </w:rPr>
          <w:t>2.0</w:t>
        </w:r>
        <w:r w:rsidR="00B84C85" w:rsidRPr="00B84C85">
          <w:rPr>
            <w:rFonts w:ascii="Palatino Linotype" w:hAnsi="Palatino Linotype"/>
            <w:noProof/>
            <w:szCs w:val="22"/>
          </w:rPr>
          <w:tab/>
        </w:r>
        <w:r w:rsidR="00B84C85" w:rsidRPr="00B84C85">
          <w:rPr>
            <w:rFonts w:ascii="Palatino Linotype" w:hAnsi="Palatino Linotype"/>
            <w:noProof/>
            <w:color w:val="0000FF"/>
            <w:u w:val="single"/>
          </w:rPr>
          <w:t>Gear Deployment</w:t>
        </w:r>
        <w:r w:rsidR="00B84C85" w:rsidRPr="00B84C85">
          <w:rPr>
            <w:rFonts w:ascii="Palatino Linotype" w:hAnsi="Palatino Linotype"/>
            <w:noProof/>
            <w:webHidden/>
          </w:rPr>
          <w:tab/>
        </w:r>
        <w:r w:rsidR="00B84C85" w:rsidRPr="00B84C85">
          <w:rPr>
            <w:rFonts w:ascii="Palatino Linotype" w:hAnsi="Palatino Linotype"/>
            <w:noProof/>
            <w:webHidden/>
          </w:rPr>
          <w:fldChar w:fldCharType="begin"/>
        </w:r>
        <w:r w:rsidR="00B84C85" w:rsidRPr="00B84C85">
          <w:rPr>
            <w:rFonts w:ascii="Palatino Linotype" w:hAnsi="Palatino Linotype"/>
            <w:noProof/>
            <w:webHidden/>
          </w:rPr>
          <w:instrText xml:space="preserve"> PAGEREF _Toc8304610 \h </w:instrText>
        </w:r>
        <w:r w:rsidR="00B84C85" w:rsidRPr="00B84C85">
          <w:rPr>
            <w:rFonts w:ascii="Palatino Linotype" w:hAnsi="Palatino Linotype"/>
            <w:noProof/>
            <w:webHidden/>
          </w:rPr>
        </w:r>
        <w:r w:rsidR="00B84C85" w:rsidRPr="00B84C85">
          <w:rPr>
            <w:rFonts w:ascii="Palatino Linotype" w:hAnsi="Palatino Linotype"/>
            <w:noProof/>
            <w:webHidden/>
          </w:rPr>
          <w:fldChar w:fldCharType="separate"/>
        </w:r>
        <w:r w:rsidR="00B84C85" w:rsidRPr="00B84C85">
          <w:rPr>
            <w:rFonts w:ascii="Palatino Linotype" w:hAnsi="Palatino Linotype"/>
            <w:noProof/>
            <w:webHidden/>
          </w:rPr>
          <w:t>12</w:t>
        </w:r>
        <w:r w:rsidR="00B84C85" w:rsidRPr="00B84C85">
          <w:rPr>
            <w:rFonts w:ascii="Palatino Linotype" w:hAnsi="Palatino Linotype"/>
            <w:noProof/>
            <w:webHidden/>
          </w:rPr>
          <w:fldChar w:fldCharType="end"/>
        </w:r>
      </w:hyperlink>
    </w:p>
    <w:p w14:paraId="6706A20E" w14:textId="77777777" w:rsidR="00B84C85" w:rsidRPr="00B84C85" w:rsidRDefault="00365A1F" w:rsidP="00B84C85">
      <w:pPr>
        <w:tabs>
          <w:tab w:val="left" w:pos="900"/>
          <w:tab w:val="right" w:leader="dot" w:pos="8820"/>
        </w:tabs>
        <w:spacing w:before="60"/>
        <w:ind w:left="900" w:right="634" w:hanging="540"/>
        <w:rPr>
          <w:rFonts w:ascii="Palatino Linotype" w:hAnsi="Palatino Linotype"/>
          <w:noProof/>
          <w:szCs w:val="22"/>
        </w:rPr>
      </w:pPr>
      <w:hyperlink w:anchor="_Toc8304611" w:history="1">
        <w:r w:rsidR="00B84C85" w:rsidRPr="00B84C85">
          <w:rPr>
            <w:rFonts w:ascii="Palatino Linotype" w:hAnsi="Palatino Linotype"/>
            <w:noProof/>
            <w:color w:val="0000FF"/>
            <w:u w:val="single"/>
          </w:rPr>
          <w:t>3.0</w:t>
        </w:r>
        <w:r w:rsidR="00B84C85" w:rsidRPr="00B84C85">
          <w:rPr>
            <w:rFonts w:ascii="Palatino Linotype" w:hAnsi="Palatino Linotype"/>
            <w:noProof/>
            <w:szCs w:val="22"/>
          </w:rPr>
          <w:tab/>
        </w:r>
        <w:r w:rsidR="00B84C85" w:rsidRPr="00B84C85">
          <w:rPr>
            <w:rFonts w:ascii="Palatino Linotype" w:hAnsi="Palatino Linotype"/>
            <w:noProof/>
            <w:color w:val="0000FF"/>
            <w:u w:val="single"/>
          </w:rPr>
          <w:t>Form</w:t>
        </w:r>
        <w:r w:rsidR="00B84C85" w:rsidRPr="00B84C85">
          <w:rPr>
            <w:rFonts w:ascii="Palatino Linotype" w:hAnsi="Palatino Linotype"/>
            <w:noProof/>
            <w:webHidden/>
          </w:rPr>
          <w:tab/>
        </w:r>
        <w:r w:rsidR="00B84C85" w:rsidRPr="00B84C85">
          <w:rPr>
            <w:rFonts w:ascii="Palatino Linotype" w:hAnsi="Palatino Linotype"/>
            <w:noProof/>
            <w:webHidden/>
          </w:rPr>
          <w:fldChar w:fldCharType="begin"/>
        </w:r>
        <w:r w:rsidR="00B84C85" w:rsidRPr="00B84C85">
          <w:rPr>
            <w:rFonts w:ascii="Palatino Linotype" w:hAnsi="Palatino Linotype"/>
            <w:noProof/>
            <w:webHidden/>
          </w:rPr>
          <w:instrText xml:space="preserve"> PAGEREF _Toc8304611 \h </w:instrText>
        </w:r>
        <w:r w:rsidR="00B84C85" w:rsidRPr="00B84C85">
          <w:rPr>
            <w:rFonts w:ascii="Palatino Linotype" w:hAnsi="Palatino Linotype"/>
            <w:noProof/>
            <w:webHidden/>
          </w:rPr>
        </w:r>
        <w:r w:rsidR="00B84C85" w:rsidRPr="00B84C85">
          <w:rPr>
            <w:rFonts w:ascii="Palatino Linotype" w:hAnsi="Palatino Linotype"/>
            <w:noProof/>
            <w:webHidden/>
          </w:rPr>
          <w:fldChar w:fldCharType="separate"/>
        </w:r>
        <w:r w:rsidR="00B84C85" w:rsidRPr="00B84C85">
          <w:rPr>
            <w:rFonts w:ascii="Palatino Linotype" w:hAnsi="Palatino Linotype"/>
            <w:noProof/>
            <w:webHidden/>
          </w:rPr>
          <w:t>13</w:t>
        </w:r>
        <w:r w:rsidR="00B84C85" w:rsidRPr="00B84C85">
          <w:rPr>
            <w:rFonts w:ascii="Palatino Linotype" w:hAnsi="Palatino Linotype"/>
            <w:noProof/>
            <w:webHidden/>
          </w:rPr>
          <w:fldChar w:fldCharType="end"/>
        </w:r>
      </w:hyperlink>
    </w:p>
    <w:p w14:paraId="0483D612" w14:textId="77777777" w:rsidR="00B84C85" w:rsidRPr="00B84C85" w:rsidRDefault="00365A1F" w:rsidP="00B84C85">
      <w:pPr>
        <w:tabs>
          <w:tab w:val="left" w:pos="360"/>
          <w:tab w:val="left" w:pos="1080"/>
          <w:tab w:val="right" w:leader="dot" w:pos="8820"/>
        </w:tabs>
        <w:spacing w:before="240"/>
        <w:ind w:left="360" w:right="446" w:hanging="547"/>
        <w:rPr>
          <w:rFonts w:ascii="Palatino Linotype" w:hAnsi="Palatino Linotype"/>
          <w:noProof/>
          <w:szCs w:val="22"/>
        </w:rPr>
      </w:pPr>
      <w:hyperlink w:anchor="_Toc8304612" w:history="1">
        <w:r w:rsidR="00B84C85" w:rsidRPr="00B84C85">
          <w:rPr>
            <w:rFonts w:ascii="Palatino Linotype" w:hAnsi="Palatino Linotype"/>
            <w:caps/>
            <w:noProof/>
            <w:color w:val="0000FF"/>
            <w:szCs w:val="26"/>
            <w:u w:val="single"/>
          </w:rPr>
          <w:t>III.</w:t>
        </w:r>
        <w:r w:rsidR="00B84C85" w:rsidRPr="00B84C85">
          <w:rPr>
            <w:rFonts w:ascii="Palatino Linotype" w:hAnsi="Palatino Linotype"/>
            <w:noProof/>
            <w:szCs w:val="22"/>
          </w:rPr>
          <w:tab/>
        </w:r>
        <w:r w:rsidR="00B84C85" w:rsidRPr="00B84C85">
          <w:rPr>
            <w:rFonts w:ascii="Palatino Linotype" w:hAnsi="Palatino Linotype"/>
            <w:caps/>
            <w:noProof/>
            <w:color w:val="0000FF"/>
            <w:szCs w:val="26"/>
            <w:u w:val="single"/>
          </w:rPr>
          <w:t>Field Standard Operating Procedures for Soft-Bottom Infaunal and Sediment Sampling</w:t>
        </w:r>
        <w:r w:rsidR="00B84C85" w:rsidRPr="00B84C85">
          <w:rPr>
            <w:rFonts w:ascii="Palatino Linotype" w:hAnsi="Palatino Linotype"/>
            <w:caps/>
            <w:noProof/>
            <w:webHidden/>
            <w:szCs w:val="26"/>
          </w:rPr>
          <w:tab/>
        </w:r>
        <w:r w:rsidR="00B84C85" w:rsidRPr="00B84C85">
          <w:rPr>
            <w:rFonts w:ascii="Palatino Linotype" w:hAnsi="Palatino Linotype"/>
            <w:caps/>
            <w:noProof/>
            <w:webHidden/>
            <w:szCs w:val="26"/>
          </w:rPr>
          <w:fldChar w:fldCharType="begin"/>
        </w:r>
        <w:r w:rsidR="00B84C85" w:rsidRPr="00B84C85">
          <w:rPr>
            <w:rFonts w:ascii="Palatino Linotype" w:hAnsi="Palatino Linotype"/>
            <w:caps/>
            <w:noProof/>
            <w:webHidden/>
            <w:szCs w:val="26"/>
          </w:rPr>
          <w:instrText xml:space="preserve"> PAGEREF _Toc8304612 \h </w:instrText>
        </w:r>
        <w:r w:rsidR="00B84C85" w:rsidRPr="00B84C85">
          <w:rPr>
            <w:rFonts w:ascii="Palatino Linotype" w:hAnsi="Palatino Linotype"/>
            <w:caps/>
            <w:noProof/>
            <w:webHidden/>
            <w:szCs w:val="26"/>
          </w:rPr>
        </w:r>
        <w:r w:rsidR="00B84C85" w:rsidRPr="00B84C85">
          <w:rPr>
            <w:rFonts w:ascii="Palatino Linotype" w:hAnsi="Palatino Linotype"/>
            <w:caps/>
            <w:noProof/>
            <w:webHidden/>
            <w:szCs w:val="26"/>
          </w:rPr>
          <w:fldChar w:fldCharType="separate"/>
        </w:r>
        <w:r w:rsidR="00B84C85" w:rsidRPr="00B84C85">
          <w:rPr>
            <w:rFonts w:ascii="Palatino Linotype" w:hAnsi="Palatino Linotype"/>
            <w:caps/>
            <w:noProof/>
            <w:webHidden/>
            <w:szCs w:val="26"/>
          </w:rPr>
          <w:t>14</w:t>
        </w:r>
        <w:r w:rsidR="00B84C85" w:rsidRPr="00B84C85">
          <w:rPr>
            <w:rFonts w:ascii="Palatino Linotype" w:hAnsi="Palatino Linotype"/>
            <w:caps/>
            <w:noProof/>
            <w:webHidden/>
            <w:szCs w:val="26"/>
          </w:rPr>
          <w:fldChar w:fldCharType="end"/>
        </w:r>
      </w:hyperlink>
    </w:p>
    <w:p w14:paraId="50B821FE" w14:textId="77777777" w:rsidR="00B84C85" w:rsidRPr="00B84C85" w:rsidRDefault="00365A1F" w:rsidP="00B84C85">
      <w:pPr>
        <w:tabs>
          <w:tab w:val="left" w:pos="900"/>
          <w:tab w:val="right" w:leader="dot" w:pos="8820"/>
        </w:tabs>
        <w:spacing w:before="60"/>
        <w:ind w:left="900" w:right="634" w:hanging="540"/>
        <w:rPr>
          <w:rFonts w:ascii="Palatino Linotype" w:hAnsi="Palatino Linotype"/>
          <w:noProof/>
          <w:szCs w:val="22"/>
        </w:rPr>
      </w:pPr>
      <w:hyperlink w:anchor="_Toc8304613" w:history="1">
        <w:r w:rsidR="00B84C85" w:rsidRPr="00B84C85">
          <w:rPr>
            <w:rFonts w:ascii="Palatino Linotype" w:hAnsi="Palatino Linotype"/>
            <w:noProof/>
            <w:color w:val="0000FF"/>
            <w:u w:val="single"/>
          </w:rPr>
          <w:t>1.0</w:t>
        </w:r>
        <w:r w:rsidR="00B84C85" w:rsidRPr="00B84C85">
          <w:rPr>
            <w:rFonts w:ascii="Palatino Linotype" w:hAnsi="Palatino Linotype"/>
            <w:noProof/>
            <w:szCs w:val="22"/>
          </w:rPr>
          <w:tab/>
        </w:r>
        <w:r w:rsidR="00B84C85" w:rsidRPr="00B84C85">
          <w:rPr>
            <w:rFonts w:ascii="Palatino Linotype" w:hAnsi="Palatino Linotype"/>
            <w:noProof/>
            <w:color w:val="0000FF"/>
            <w:u w:val="single"/>
          </w:rPr>
          <w:t>Equipment List</w:t>
        </w:r>
        <w:r w:rsidR="00B84C85" w:rsidRPr="00B84C85">
          <w:rPr>
            <w:rFonts w:ascii="Palatino Linotype" w:hAnsi="Palatino Linotype"/>
            <w:noProof/>
            <w:webHidden/>
          </w:rPr>
          <w:tab/>
        </w:r>
        <w:r w:rsidR="00B84C85" w:rsidRPr="00B84C85">
          <w:rPr>
            <w:rFonts w:ascii="Palatino Linotype" w:hAnsi="Palatino Linotype"/>
            <w:noProof/>
            <w:webHidden/>
          </w:rPr>
          <w:fldChar w:fldCharType="begin"/>
        </w:r>
        <w:r w:rsidR="00B84C85" w:rsidRPr="00B84C85">
          <w:rPr>
            <w:rFonts w:ascii="Palatino Linotype" w:hAnsi="Palatino Linotype"/>
            <w:noProof/>
            <w:webHidden/>
          </w:rPr>
          <w:instrText xml:space="preserve"> PAGEREF _Toc8304613 \h </w:instrText>
        </w:r>
        <w:r w:rsidR="00B84C85" w:rsidRPr="00B84C85">
          <w:rPr>
            <w:rFonts w:ascii="Palatino Linotype" w:hAnsi="Palatino Linotype"/>
            <w:noProof/>
            <w:webHidden/>
          </w:rPr>
        </w:r>
        <w:r w:rsidR="00B84C85" w:rsidRPr="00B84C85">
          <w:rPr>
            <w:rFonts w:ascii="Palatino Linotype" w:hAnsi="Palatino Linotype"/>
            <w:noProof/>
            <w:webHidden/>
          </w:rPr>
          <w:fldChar w:fldCharType="separate"/>
        </w:r>
        <w:r w:rsidR="00B84C85" w:rsidRPr="00B84C85">
          <w:rPr>
            <w:rFonts w:ascii="Palatino Linotype" w:hAnsi="Palatino Linotype"/>
            <w:noProof/>
            <w:webHidden/>
          </w:rPr>
          <w:t>14</w:t>
        </w:r>
        <w:r w:rsidR="00B84C85" w:rsidRPr="00B84C85">
          <w:rPr>
            <w:rFonts w:ascii="Palatino Linotype" w:hAnsi="Palatino Linotype"/>
            <w:noProof/>
            <w:webHidden/>
          </w:rPr>
          <w:fldChar w:fldCharType="end"/>
        </w:r>
      </w:hyperlink>
    </w:p>
    <w:p w14:paraId="42FCE29E" w14:textId="77777777" w:rsidR="00B84C85" w:rsidRPr="00B84C85" w:rsidRDefault="00365A1F" w:rsidP="00B84C85">
      <w:pPr>
        <w:tabs>
          <w:tab w:val="left" w:pos="900"/>
          <w:tab w:val="right" w:leader="dot" w:pos="8820"/>
        </w:tabs>
        <w:spacing w:before="60"/>
        <w:ind w:left="900" w:right="634" w:hanging="540"/>
        <w:rPr>
          <w:rFonts w:ascii="Palatino Linotype" w:hAnsi="Palatino Linotype"/>
          <w:noProof/>
          <w:szCs w:val="22"/>
        </w:rPr>
      </w:pPr>
      <w:hyperlink w:anchor="_Toc8304614" w:history="1">
        <w:r w:rsidR="00B84C85" w:rsidRPr="00B84C85">
          <w:rPr>
            <w:rFonts w:ascii="Palatino Linotype" w:hAnsi="Palatino Linotype"/>
            <w:noProof/>
            <w:color w:val="0000FF"/>
            <w:u w:val="single"/>
          </w:rPr>
          <w:t>2.0</w:t>
        </w:r>
        <w:r w:rsidR="00B84C85" w:rsidRPr="00B84C85">
          <w:rPr>
            <w:rFonts w:ascii="Palatino Linotype" w:hAnsi="Palatino Linotype"/>
            <w:noProof/>
            <w:szCs w:val="22"/>
          </w:rPr>
          <w:tab/>
        </w:r>
        <w:r w:rsidR="00B84C85" w:rsidRPr="00B84C85">
          <w:rPr>
            <w:rFonts w:ascii="Palatino Linotype" w:hAnsi="Palatino Linotype"/>
            <w:noProof/>
            <w:color w:val="0000FF"/>
            <w:u w:val="single"/>
          </w:rPr>
          <w:t>Gear Deployment</w:t>
        </w:r>
        <w:r w:rsidR="00B84C85" w:rsidRPr="00B84C85">
          <w:rPr>
            <w:rFonts w:ascii="Palatino Linotype" w:hAnsi="Palatino Linotype"/>
            <w:noProof/>
            <w:webHidden/>
          </w:rPr>
          <w:tab/>
        </w:r>
        <w:r w:rsidR="00B84C85" w:rsidRPr="00B84C85">
          <w:rPr>
            <w:rFonts w:ascii="Palatino Linotype" w:hAnsi="Palatino Linotype"/>
            <w:noProof/>
            <w:webHidden/>
          </w:rPr>
          <w:fldChar w:fldCharType="begin"/>
        </w:r>
        <w:r w:rsidR="00B84C85" w:rsidRPr="00B84C85">
          <w:rPr>
            <w:rFonts w:ascii="Palatino Linotype" w:hAnsi="Palatino Linotype"/>
            <w:noProof/>
            <w:webHidden/>
          </w:rPr>
          <w:instrText xml:space="preserve"> PAGEREF _Toc8304614 \h </w:instrText>
        </w:r>
        <w:r w:rsidR="00B84C85" w:rsidRPr="00B84C85">
          <w:rPr>
            <w:rFonts w:ascii="Palatino Linotype" w:hAnsi="Palatino Linotype"/>
            <w:noProof/>
            <w:webHidden/>
          </w:rPr>
        </w:r>
        <w:r w:rsidR="00B84C85" w:rsidRPr="00B84C85">
          <w:rPr>
            <w:rFonts w:ascii="Palatino Linotype" w:hAnsi="Palatino Linotype"/>
            <w:noProof/>
            <w:webHidden/>
          </w:rPr>
          <w:fldChar w:fldCharType="separate"/>
        </w:r>
        <w:r w:rsidR="00B84C85" w:rsidRPr="00B84C85">
          <w:rPr>
            <w:rFonts w:ascii="Palatino Linotype" w:hAnsi="Palatino Linotype"/>
            <w:noProof/>
            <w:webHidden/>
          </w:rPr>
          <w:t>15</w:t>
        </w:r>
        <w:r w:rsidR="00B84C85" w:rsidRPr="00B84C85">
          <w:rPr>
            <w:rFonts w:ascii="Palatino Linotype" w:hAnsi="Palatino Linotype"/>
            <w:noProof/>
            <w:webHidden/>
          </w:rPr>
          <w:fldChar w:fldCharType="end"/>
        </w:r>
      </w:hyperlink>
    </w:p>
    <w:p w14:paraId="7A8E9CF7" w14:textId="77777777" w:rsidR="00B84C85" w:rsidRPr="00B84C85" w:rsidRDefault="00365A1F" w:rsidP="00B84C85">
      <w:pPr>
        <w:tabs>
          <w:tab w:val="left" w:pos="900"/>
          <w:tab w:val="right" w:leader="dot" w:pos="8820"/>
        </w:tabs>
        <w:spacing w:before="60"/>
        <w:ind w:left="900" w:right="634" w:hanging="540"/>
        <w:rPr>
          <w:rFonts w:ascii="Palatino Linotype" w:hAnsi="Palatino Linotype"/>
          <w:noProof/>
          <w:szCs w:val="22"/>
        </w:rPr>
      </w:pPr>
      <w:hyperlink w:anchor="_Toc8304615" w:history="1">
        <w:r w:rsidR="00B84C85" w:rsidRPr="00B84C85">
          <w:rPr>
            <w:rFonts w:ascii="Palatino Linotype" w:hAnsi="Palatino Linotype"/>
            <w:noProof/>
            <w:color w:val="0000FF"/>
            <w:u w:val="single"/>
          </w:rPr>
          <w:t>3.0</w:t>
        </w:r>
        <w:r w:rsidR="00B84C85" w:rsidRPr="00B84C85">
          <w:rPr>
            <w:rFonts w:ascii="Palatino Linotype" w:hAnsi="Palatino Linotype"/>
            <w:noProof/>
            <w:szCs w:val="22"/>
          </w:rPr>
          <w:tab/>
        </w:r>
        <w:r w:rsidR="00B84C85" w:rsidRPr="00B84C85">
          <w:rPr>
            <w:rFonts w:ascii="Palatino Linotype" w:hAnsi="Palatino Linotype"/>
            <w:noProof/>
            <w:color w:val="0000FF"/>
            <w:u w:val="single"/>
          </w:rPr>
          <w:t>Collection Procedure</w:t>
        </w:r>
        <w:r w:rsidR="00B84C85" w:rsidRPr="00B84C85">
          <w:rPr>
            <w:rFonts w:ascii="Palatino Linotype" w:hAnsi="Palatino Linotype"/>
            <w:noProof/>
            <w:webHidden/>
          </w:rPr>
          <w:tab/>
        </w:r>
        <w:r w:rsidR="00B84C85" w:rsidRPr="00B84C85">
          <w:rPr>
            <w:rFonts w:ascii="Palatino Linotype" w:hAnsi="Palatino Linotype"/>
            <w:noProof/>
            <w:webHidden/>
          </w:rPr>
          <w:fldChar w:fldCharType="begin"/>
        </w:r>
        <w:r w:rsidR="00B84C85" w:rsidRPr="00B84C85">
          <w:rPr>
            <w:rFonts w:ascii="Palatino Linotype" w:hAnsi="Palatino Linotype"/>
            <w:noProof/>
            <w:webHidden/>
          </w:rPr>
          <w:instrText xml:space="preserve"> PAGEREF _Toc8304615 \h </w:instrText>
        </w:r>
        <w:r w:rsidR="00B84C85" w:rsidRPr="00B84C85">
          <w:rPr>
            <w:rFonts w:ascii="Palatino Linotype" w:hAnsi="Palatino Linotype"/>
            <w:noProof/>
            <w:webHidden/>
          </w:rPr>
        </w:r>
        <w:r w:rsidR="00B84C85" w:rsidRPr="00B84C85">
          <w:rPr>
            <w:rFonts w:ascii="Palatino Linotype" w:hAnsi="Palatino Linotype"/>
            <w:noProof/>
            <w:webHidden/>
          </w:rPr>
          <w:fldChar w:fldCharType="separate"/>
        </w:r>
        <w:r w:rsidR="00B84C85" w:rsidRPr="00B84C85">
          <w:rPr>
            <w:rFonts w:ascii="Palatino Linotype" w:hAnsi="Palatino Linotype"/>
            <w:noProof/>
            <w:webHidden/>
          </w:rPr>
          <w:t>17</w:t>
        </w:r>
        <w:r w:rsidR="00B84C85" w:rsidRPr="00B84C85">
          <w:rPr>
            <w:rFonts w:ascii="Palatino Linotype" w:hAnsi="Palatino Linotype"/>
            <w:noProof/>
            <w:webHidden/>
          </w:rPr>
          <w:fldChar w:fldCharType="end"/>
        </w:r>
      </w:hyperlink>
    </w:p>
    <w:p w14:paraId="4C289A34" w14:textId="77777777" w:rsidR="00B84C85" w:rsidRPr="00B84C85" w:rsidRDefault="00365A1F" w:rsidP="00B84C85">
      <w:pPr>
        <w:tabs>
          <w:tab w:val="left" w:pos="900"/>
          <w:tab w:val="right" w:leader="dot" w:pos="8820"/>
        </w:tabs>
        <w:spacing w:before="60"/>
        <w:ind w:left="900" w:right="634" w:hanging="540"/>
        <w:rPr>
          <w:rFonts w:ascii="Palatino Linotype" w:hAnsi="Palatino Linotype"/>
          <w:noProof/>
          <w:szCs w:val="22"/>
        </w:rPr>
      </w:pPr>
      <w:hyperlink w:anchor="_Toc8304616" w:history="1">
        <w:r w:rsidR="00B84C85" w:rsidRPr="00B84C85">
          <w:rPr>
            <w:rFonts w:ascii="Palatino Linotype" w:hAnsi="Palatino Linotype"/>
            <w:noProof/>
            <w:color w:val="0000FF"/>
            <w:u w:val="single"/>
          </w:rPr>
          <w:t>4.0</w:t>
        </w:r>
        <w:r w:rsidR="00B84C85" w:rsidRPr="00B84C85">
          <w:rPr>
            <w:rFonts w:ascii="Palatino Linotype" w:hAnsi="Palatino Linotype"/>
            <w:noProof/>
            <w:szCs w:val="22"/>
          </w:rPr>
          <w:tab/>
        </w:r>
        <w:r w:rsidR="00B84C85" w:rsidRPr="00B84C85">
          <w:rPr>
            <w:rFonts w:ascii="Palatino Linotype" w:hAnsi="Palatino Linotype"/>
            <w:noProof/>
            <w:color w:val="0000FF"/>
            <w:u w:val="single"/>
          </w:rPr>
          <w:t>Sample Form</w:t>
        </w:r>
        <w:r w:rsidR="00B84C85" w:rsidRPr="00B84C85">
          <w:rPr>
            <w:rFonts w:ascii="Palatino Linotype" w:hAnsi="Palatino Linotype"/>
            <w:noProof/>
            <w:webHidden/>
          </w:rPr>
          <w:tab/>
        </w:r>
        <w:r w:rsidR="00B84C85" w:rsidRPr="00B84C85">
          <w:rPr>
            <w:rFonts w:ascii="Palatino Linotype" w:hAnsi="Palatino Linotype"/>
            <w:noProof/>
            <w:webHidden/>
          </w:rPr>
          <w:fldChar w:fldCharType="begin"/>
        </w:r>
        <w:r w:rsidR="00B84C85" w:rsidRPr="00B84C85">
          <w:rPr>
            <w:rFonts w:ascii="Palatino Linotype" w:hAnsi="Palatino Linotype"/>
            <w:noProof/>
            <w:webHidden/>
          </w:rPr>
          <w:instrText xml:space="preserve"> PAGEREF _Toc8304616 \h </w:instrText>
        </w:r>
        <w:r w:rsidR="00B84C85" w:rsidRPr="00B84C85">
          <w:rPr>
            <w:rFonts w:ascii="Palatino Linotype" w:hAnsi="Palatino Linotype"/>
            <w:noProof/>
            <w:webHidden/>
          </w:rPr>
        </w:r>
        <w:r w:rsidR="00B84C85" w:rsidRPr="00B84C85">
          <w:rPr>
            <w:rFonts w:ascii="Palatino Linotype" w:hAnsi="Palatino Linotype"/>
            <w:noProof/>
            <w:webHidden/>
          </w:rPr>
          <w:fldChar w:fldCharType="separate"/>
        </w:r>
        <w:r w:rsidR="00B84C85" w:rsidRPr="00B84C85">
          <w:rPr>
            <w:rFonts w:ascii="Palatino Linotype" w:hAnsi="Palatino Linotype"/>
            <w:noProof/>
            <w:webHidden/>
          </w:rPr>
          <w:t>19</w:t>
        </w:r>
        <w:r w:rsidR="00B84C85" w:rsidRPr="00B84C85">
          <w:rPr>
            <w:rFonts w:ascii="Palatino Linotype" w:hAnsi="Palatino Linotype"/>
            <w:noProof/>
            <w:webHidden/>
          </w:rPr>
          <w:fldChar w:fldCharType="end"/>
        </w:r>
      </w:hyperlink>
    </w:p>
    <w:p w14:paraId="4CB09B13" w14:textId="77777777" w:rsidR="00B84C85" w:rsidRPr="00B84C85" w:rsidRDefault="00365A1F" w:rsidP="00B84C85">
      <w:pPr>
        <w:tabs>
          <w:tab w:val="left" w:pos="360"/>
          <w:tab w:val="left" w:pos="1080"/>
          <w:tab w:val="right" w:leader="dot" w:pos="8820"/>
        </w:tabs>
        <w:spacing w:before="240"/>
        <w:ind w:left="360" w:right="446" w:hanging="547"/>
        <w:rPr>
          <w:rFonts w:ascii="Palatino Linotype" w:hAnsi="Palatino Linotype"/>
          <w:noProof/>
          <w:szCs w:val="22"/>
        </w:rPr>
      </w:pPr>
      <w:hyperlink w:anchor="_Toc8304617" w:history="1">
        <w:r w:rsidR="00B84C85" w:rsidRPr="00B84C85">
          <w:rPr>
            <w:rFonts w:ascii="Palatino Linotype" w:hAnsi="Palatino Linotype"/>
            <w:caps/>
            <w:noProof/>
            <w:color w:val="0000FF"/>
            <w:szCs w:val="26"/>
            <w:u w:val="single"/>
          </w:rPr>
          <w:t>IV.</w:t>
        </w:r>
        <w:r w:rsidR="00B84C85" w:rsidRPr="00B84C85">
          <w:rPr>
            <w:rFonts w:ascii="Palatino Linotype" w:hAnsi="Palatino Linotype"/>
            <w:noProof/>
            <w:szCs w:val="22"/>
          </w:rPr>
          <w:tab/>
        </w:r>
        <w:r w:rsidR="00B84C85" w:rsidRPr="00B84C85">
          <w:rPr>
            <w:rFonts w:ascii="Palatino Linotype" w:hAnsi="Palatino Linotype"/>
            <w:caps/>
            <w:noProof/>
            <w:color w:val="0000FF"/>
            <w:szCs w:val="26"/>
            <w:u w:val="single"/>
          </w:rPr>
          <w:t>Field Standard Operating Procedures for Underwater Still Images and/or Video</w:t>
        </w:r>
        <w:r w:rsidR="00B84C85" w:rsidRPr="00B84C85">
          <w:rPr>
            <w:rFonts w:ascii="Palatino Linotype" w:hAnsi="Palatino Linotype"/>
            <w:caps/>
            <w:noProof/>
            <w:webHidden/>
            <w:szCs w:val="26"/>
          </w:rPr>
          <w:tab/>
        </w:r>
        <w:r w:rsidR="00B84C85" w:rsidRPr="00B84C85">
          <w:rPr>
            <w:rFonts w:ascii="Palatino Linotype" w:hAnsi="Palatino Linotype"/>
            <w:caps/>
            <w:noProof/>
            <w:webHidden/>
            <w:szCs w:val="26"/>
          </w:rPr>
          <w:fldChar w:fldCharType="begin"/>
        </w:r>
        <w:r w:rsidR="00B84C85" w:rsidRPr="00B84C85">
          <w:rPr>
            <w:rFonts w:ascii="Palatino Linotype" w:hAnsi="Palatino Linotype"/>
            <w:caps/>
            <w:noProof/>
            <w:webHidden/>
            <w:szCs w:val="26"/>
          </w:rPr>
          <w:instrText xml:space="preserve"> PAGEREF _Toc8304617 \h </w:instrText>
        </w:r>
        <w:r w:rsidR="00B84C85" w:rsidRPr="00B84C85">
          <w:rPr>
            <w:rFonts w:ascii="Palatino Linotype" w:hAnsi="Palatino Linotype"/>
            <w:caps/>
            <w:noProof/>
            <w:webHidden/>
            <w:szCs w:val="26"/>
          </w:rPr>
        </w:r>
        <w:r w:rsidR="00B84C85" w:rsidRPr="00B84C85">
          <w:rPr>
            <w:rFonts w:ascii="Palatino Linotype" w:hAnsi="Palatino Linotype"/>
            <w:caps/>
            <w:noProof/>
            <w:webHidden/>
            <w:szCs w:val="26"/>
          </w:rPr>
          <w:fldChar w:fldCharType="separate"/>
        </w:r>
        <w:r w:rsidR="00B84C85" w:rsidRPr="00B84C85">
          <w:rPr>
            <w:rFonts w:ascii="Palatino Linotype" w:hAnsi="Palatino Linotype"/>
            <w:caps/>
            <w:noProof/>
            <w:webHidden/>
            <w:szCs w:val="26"/>
          </w:rPr>
          <w:t>22</w:t>
        </w:r>
        <w:r w:rsidR="00B84C85" w:rsidRPr="00B84C85">
          <w:rPr>
            <w:rFonts w:ascii="Palatino Linotype" w:hAnsi="Palatino Linotype"/>
            <w:caps/>
            <w:noProof/>
            <w:webHidden/>
            <w:szCs w:val="26"/>
          </w:rPr>
          <w:fldChar w:fldCharType="end"/>
        </w:r>
      </w:hyperlink>
    </w:p>
    <w:p w14:paraId="2E3A0E1B" w14:textId="77777777" w:rsidR="00B84C85" w:rsidRPr="00B84C85" w:rsidRDefault="00365A1F" w:rsidP="00B84C85">
      <w:pPr>
        <w:tabs>
          <w:tab w:val="left" w:pos="900"/>
          <w:tab w:val="right" w:leader="dot" w:pos="8820"/>
        </w:tabs>
        <w:spacing w:before="60"/>
        <w:ind w:left="900" w:right="634" w:hanging="540"/>
        <w:rPr>
          <w:rFonts w:ascii="Palatino Linotype" w:hAnsi="Palatino Linotype"/>
          <w:noProof/>
          <w:szCs w:val="22"/>
        </w:rPr>
      </w:pPr>
      <w:hyperlink w:anchor="_Toc8304618" w:history="1">
        <w:r w:rsidR="00B84C85" w:rsidRPr="00B84C85">
          <w:rPr>
            <w:rFonts w:ascii="Palatino Linotype" w:hAnsi="Palatino Linotype"/>
            <w:noProof/>
            <w:color w:val="0000FF"/>
            <w:u w:val="single"/>
          </w:rPr>
          <w:t>1.0</w:t>
        </w:r>
        <w:r w:rsidR="00B84C85" w:rsidRPr="00B84C85">
          <w:rPr>
            <w:rFonts w:ascii="Palatino Linotype" w:hAnsi="Palatino Linotype"/>
            <w:noProof/>
            <w:szCs w:val="22"/>
          </w:rPr>
          <w:tab/>
        </w:r>
        <w:r w:rsidR="00B84C85" w:rsidRPr="00B84C85">
          <w:rPr>
            <w:rFonts w:ascii="Palatino Linotype" w:hAnsi="Palatino Linotype"/>
            <w:noProof/>
            <w:color w:val="0000FF"/>
            <w:u w:val="single"/>
          </w:rPr>
          <w:t>Equipment List</w:t>
        </w:r>
        <w:r w:rsidR="00B84C85" w:rsidRPr="00B84C85">
          <w:rPr>
            <w:rFonts w:ascii="Palatino Linotype" w:hAnsi="Palatino Linotype"/>
            <w:noProof/>
            <w:webHidden/>
          </w:rPr>
          <w:tab/>
        </w:r>
        <w:r w:rsidR="00B84C85" w:rsidRPr="00B84C85">
          <w:rPr>
            <w:rFonts w:ascii="Palatino Linotype" w:hAnsi="Palatino Linotype"/>
            <w:noProof/>
            <w:webHidden/>
          </w:rPr>
          <w:fldChar w:fldCharType="begin"/>
        </w:r>
        <w:r w:rsidR="00B84C85" w:rsidRPr="00B84C85">
          <w:rPr>
            <w:rFonts w:ascii="Palatino Linotype" w:hAnsi="Palatino Linotype"/>
            <w:noProof/>
            <w:webHidden/>
          </w:rPr>
          <w:instrText xml:space="preserve"> PAGEREF _Toc8304618 \h </w:instrText>
        </w:r>
        <w:r w:rsidR="00B84C85" w:rsidRPr="00B84C85">
          <w:rPr>
            <w:rFonts w:ascii="Palatino Linotype" w:hAnsi="Palatino Linotype"/>
            <w:noProof/>
            <w:webHidden/>
          </w:rPr>
        </w:r>
        <w:r w:rsidR="00B84C85" w:rsidRPr="00B84C85">
          <w:rPr>
            <w:rFonts w:ascii="Palatino Linotype" w:hAnsi="Palatino Linotype"/>
            <w:noProof/>
            <w:webHidden/>
          </w:rPr>
          <w:fldChar w:fldCharType="separate"/>
        </w:r>
        <w:r w:rsidR="00B84C85" w:rsidRPr="00B84C85">
          <w:rPr>
            <w:rFonts w:ascii="Palatino Linotype" w:hAnsi="Palatino Linotype"/>
            <w:noProof/>
            <w:webHidden/>
          </w:rPr>
          <w:t>22</w:t>
        </w:r>
        <w:r w:rsidR="00B84C85" w:rsidRPr="00B84C85">
          <w:rPr>
            <w:rFonts w:ascii="Palatino Linotype" w:hAnsi="Palatino Linotype"/>
            <w:noProof/>
            <w:webHidden/>
          </w:rPr>
          <w:fldChar w:fldCharType="end"/>
        </w:r>
      </w:hyperlink>
    </w:p>
    <w:p w14:paraId="043BF25C" w14:textId="77777777" w:rsidR="00B84C85" w:rsidRPr="00B84C85" w:rsidRDefault="00365A1F" w:rsidP="00B84C85">
      <w:pPr>
        <w:tabs>
          <w:tab w:val="left" w:pos="900"/>
          <w:tab w:val="right" w:leader="dot" w:pos="8820"/>
        </w:tabs>
        <w:spacing w:before="60"/>
        <w:ind w:left="900" w:right="634" w:hanging="540"/>
        <w:rPr>
          <w:rFonts w:ascii="Palatino Linotype" w:hAnsi="Palatino Linotype"/>
          <w:noProof/>
          <w:szCs w:val="22"/>
        </w:rPr>
      </w:pPr>
      <w:hyperlink w:anchor="_Toc8304619" w:history="1">
        <w:r w:rsidR="00B84C85" w:rsidRPr="00B84C85">
          <w:rPr>
            <w:rFonts w:ascii="Palatino Linotype" w:hAnsi="Palatino Linotype"/>
            <w:noProof/>
            <w:color w:val="0000FF"/>
            <w:u w:val="single"/>
          </w:rPr>
          <w:t>2.0</w:t>
        </w:r>
        <w:r w:rsidR="00B84C85" w:rsidRPr="00B84C85">
          <w:rPr>
            <w:rFonts w:ascii="Palatino Linotype" w:hAnsi="Palatino Linotype"/>
            <w:noProof/>
            <w:szCs w:val="22"/>
          </w:rPr>
          <w:tab/>
        </w:r>
        <w:r w:rsidR="00B84C85" w:rsidRPr="00B84C85">
          <w:rPr>
            <w:rFonts w:ascii="Palatino Linotype" w:hAnsi="Palatino Linotype"/>
            <w:noProof/>
            <w:color w:val="0000FF"/>
            <w:u w:val="single"/>
          </w:rPr>
          <w:t>Gear Deployment:</w:t>
        </w:r>
        <w:r w:rsidR="00B84C85" w:rsidRPr="00B84C85">
          <w:rPr>
            <w:rFonts w:ascii="Palatino Linotype" w:hAnsi="Palatino Linotype"/>
            <w:noProof/>
            <w:webHidden/>
          </w:rPr>
          <w:tab/>
        </w:r>
        <w:r w:rsidR="00B84C85" w:rsidRPr="00B84C85">
          <w:rPr>
            <w:rFonts w:ascii="Palatino Linotype" w:hAnsi="Palatino Linotype"/>
            <w:noProof/>
            <w:webHidden/>
          </w:rPr>
          <w:fldChar w:fldCharType="begin"/>
        </w:r>
        <w:r w:rsidR="00B84C85" w:rsidRPr="00B84C85">
          <w:rPr>
            <w:rFonts w:ascii="Palatino Linotype" w:hAnsi="Palatino Linotype"/>
            <w:noProof/>
            <w:webHidden/>
          </w:rPr>
          <w:instrText xml:space="preserve"> PAGEREF _Toc8304619 \h </w:instrText>
        </w:r>
        <w:r w:rsidR="00B84C85" w:rsidRPr="00B84C85">
          <w:rPr>
            <w:rFonts w:ascii="Palatino Linotype" w:hAnsi="Palatino Linotype"/>
            <w:noProof/>
            <w:webHidden/>
          </w:rPr>
        </w:r>
        <w:r w:rsidR="00B84C85" w:rsidRPr="00B84C85">
          <w:rPr>
            <w:rFonts w:ascii="Palatino Linotype" w:hAnsi="Palatino Linotype"/>
            <w:noProof/>
            <w:webHidden/>
          </w:rPr>
          <w:fldChar w:fldCharType="separate"/>
        </w:r>
        <w:r w:rsidR="00B84C85" w:rsidRPr="00B84C85">
          <w:rPr>
            <w:rFonts w:ascii="Palatino Linotype" w:hAnsi="Palatino Linotype"/>
            <w:noProof/>
            <w:webHidden/>
          </w:rPr>
          <w:t>23</w:t>
        </w:r>
        <w:r w:rsidR="00B84C85" w:rsidRPr="00B84C85">
          <w:rPr>
            <w:rFonts w:ascii="Palatino Linotype" w:hAnsi="Palatino Linotype"/>
            <w:noProof/>
            <w:webHidden/>
          </w:rPr>
          <w:fldChar w:fldCharType="end"/>
        </w:r>
      </w:hyperlink>
    </w:p>
    <w:p w14:paraId="0ACD7104" w14:textId="77777777" w:rsidR="00B84C85" w:rsidRPr="00B84C85" w:rsidRDefault="00365A1F" w:rsidP="00B84C85">
      <w:pPr>
        <w:tabs>
          <w:tab w:val="left" w:pos="900"/>
          <w:tab w:val="right" w:leader="dot" w:pos="8820"/>
        </w:tabs>
        <w:spacing w:before="60"/>
        <w:ind w:left="900" w:right="634" w:hanging="540"/>
        <w:rPr>
          <w:rFonts w:ascii="Palatino Linotype" w:hAnsi="Palatino Linotype"/>
          <w:noProof/>
          <w:szCs w:val="22"/>
        </w:rPr>
      </w:pPr>
      <w:hyperlink w:anchor="_Toc8304620" w:history="1">
        <w:r w:rsidR="00B84C85" w:rsidRPr="00B84C85">
          <w:rPr>
            <w:rFonts w:ascii="Palatino Linotype" w:hAnsi="Palatino Linotype"/>
            <w:noProof/>
            <w:color w:val="0000FF"/>
            <w:u w:val="single"/>
          </w:rPr>
          <w:t>3.0</w:t>
        </w:r>
        <w:r w:rsidR="00B84C85" w:rsidRPr="00B84C85">
          <w:rPr>
            <w:rFonts w:ascii="Palatino Linotype" w:hAnsi="Palatino Linotype"/>
            <w:noProof/>
            <w:szCs w:val="22"/>
          </w:rPr>
          <w:tab/>
        </w:r>
        <w:r w:rsidR="00B84C85" w:rsidRPr="00B84C85">
          <w:rPr>
            <w:rFonts w:ascii="Palatino Linotype" w:hAnsi="Palatino Linotype"/>
            <w:noProof/>
            <w:color w:val="0000FF"/>
            <w:u w:val="single"/>
          </w:rPr>
          <w:t>Collection Procedure</w:t>
        </w:r>
        <w:r w:rsidR="00B84C85" w:rsidRPr="00B84C85">
          <w:rPr>
            <w:rFonts w:ascii="Palatino Linotype" w:hAnsi="Palatino Linotype"/>
            <w:noProof/>
            <w:webHidden/>
          </w:rPr>
          <w:tab/>
        </w:r>
        <w:r w:rsidR="00B84C85" w:rsidRPr="00B84C85">
          <w:rPr>
            <w:rFonts w:ascii="Palatino Linotype" w:hAnsi="Palatino Linotype"/>
            <w:noProof/>
            <w:webHidden/>
          </w:rPr>
          <w:fldChar w:fldCharType="begin"/>
        </w:r>
        <w:r w:rsidR="00B84C85" w:rsidRPr="00B84C85">
          <w:rPr>
            <w:rFonts w:ascii="Palatino Linotype" w:hAnsi="Palatino Linotype"/>
            <w:noProof/>
            <w:webHidden/>
          </w:rPr>
          <w:instrText xml:space="preserve"> PAGEREF _Toc8304620 \h </w:instrText>
        </w:r>
        <w:r w:rsidR="00B84C85" w:rsidRPr="00B84C85">
          <w:rPr>
            <w:rFonts w:ascii="Palatino Linotype" w:hAnsi="Palatino Linotype"/>
            <w:noProof/>
            <w:webHidden/>
          </w:rPr>
        </w:r>
        <w:r w:rsidR="00B84C85" w:rsidRPr="00B84C85">
          <w:rPr>
            <w:rFonts w:ascii="Palatino Linotype" w:hAnsi="Palatino Linotype"/>
            <w:noProof/>
            <w:webHidden/>
          </w:rPr>
          <w:fldChar w:fldCharType="separate"/>
        </w:r>
        <w:r w:rsidR="00B84C85" w:rsidRPr="00B84C85">
          <w:rPr>
            <w:rFonts w:ascii="Palatino Linotype" w:hAnsi="Palatino Linotype"/>
            <w:noProof/>
            <w:webHidden/>
          </w:rPr>
          <w:t>25</w:t>
        </w:r>
        <w:r w:rsidR="00B84C85" w:rsidRPr="00B84C85">
          <w:rPr>
            <w:rFonts w:ascii="Palatino Linotype" w:hAnsi="Palatino Linotype"/>
            <w:noProof/>
            <w:webHidden/>
          </w:rPr>
          <w:fldChar w:fldCharType="end"/>
        </w:r>
      </w:hyperlink>
    </w:p>
    <w:p w14:paraId="067565C5" w14:textId="77777777" w:rsidR="00B84C85" w:rsidRPr="00B84C85" w:rsidRDefault="00365A1F" w:rsidP="00B84C85">
      <w:pPr>
        <w:tabs>
          <w:tab w:val="left" w:pos="900"/>
          <w:tab w:val="right" w:leader="dot" w:pos="8820"/>
        </w:tabs>
        <w:spacing w:before="60"/>
        <w:ind w:left="900" w:right="634" w:hanging="540"/>
        <w:rPr>
          <w:rFonts w:ascii="Palatino Linotype" w:hAnsi="Palatino Linotype"/>
          <w:noProof/>
          <w:szCs w:val="22"/>
        </w:rPr>
      </w:pPr>
      <w:hyperlink w:anchor="_Toc8304621" w:history="1">
        <w:r w:rsidR="00B84C85" w:rsidRPr="00B84C85">
          <w:rPr>
            <w:rFonts w:ascii="Palatino Linotype" w:hAnsi="Palatino Linotype"/>
            <w:noProof/>
            <w:color w:val="0000FF"/>
            <w:u w:val="single"/>
          </w:rPr>
          <w:t>4.0</w:t>
        </w:r>
        <w:r w:rsidR="00B84C85" w:rsidRPr="00B84C85">
          <w:rPr>
            <w:rFonts w:ascii="Palatino Linotype" w:hAnsi="Palatino Linotype"/>
            <w:noProof/>
            <w:szCs w:val="22"/>
          </w:rPr>
          <w:tab/>
        </w:r>
        <w:r w:rsidR="00B84C85" w:rsidRPr="00B84C85">
          <w:rPr>
            <w:rFonts w:ascii="Palatino Linotype" w:hAnsi="Palatino Linotype"/>
            <w:noProof/>
            <w:color w:val="0000FF"/>
            <w:u w:val="single"/>
          </w:rPr>
          <w:t>Sample Form</w:t>
        </w:r>
        <w:r w:rsidR="00B84C85" w:rsidRPr="00B84C85">
          <w:rPr>
            <w:rFonts w:ascii="Palatino Linotype" w:hAnsi="Palatino Linotype"/>
            <w:noProof/>
            <w:webHidden/>
          </w:rPr>
          <w:tab/>
        </w:r>
        <w:r w:rsidR="00B84C85" w:rsidRPr="00B84C85">
          <w:rPr>
            <w:rFonts w:ascii="Palatino Linotype" w:hAnsi="Palatino Linotype"/>
            <w:noProof/>
            <w:webHidden/>
          </w:rPr>
          <w:fldChar w:fldCharType="begin"/>
        </w:r>
        <w:r w:rsidR="00B84C85" w:rsidRPr="00B84C85">
          <w:rPr>
            <w:rFonts w:ascii="Palatino Linotype" w:hAnsi="Palatino Linotype"/>
            <w:noProof/>
            <w:webHidden/>
          </w:rPr>
          <w:instrText xml:space="preserve"> PAGEREF _Toc8304621 \h </w:instrText>
        </w:r>
        <w:r w:rsidR="00B84C85" w:rsidRPr="00B84C85">
          <w:rPr>
            <w:rFonts w:ascii="Palatino Linotype" w:hAnsi="Palatino Linotype"/>
            <w:noProof/>
            <w:webHidden/>
          </w:rPr>
        </w:r>
        <w:r w:rsidR="00B84C85" w:rsidRPr="00B84C85">
          <w:rPr>
            <w:rFonts w:ascii="Palatino Linotype" w:hAnsi="Palatino Linotype"/>
            <w:noProof/>
            <w:webHidden/>
          </w:rPr>
          <w:fldChar w:fldCharType="separate"/>
        </w:r>
        <w:r w:rsidR="00B84C85" w:rsidRPr="00B84C85">
          <w:rPr>
            <w:rFonts w:ascii="Palatino Linotype" w:hAnsi="Palatino Linotype"/>
            <w:noProof/>
            <w:webHidden/>
          </w:rPr>
          <w:t>25</w:t>
        </w:r>
        <w:r w:rsidR="00B84C85" w:rsidRPr="00B84C85">
          <w:rPr>
            <w:rFonts w:ascii="Palatino Linotype" w:hAnsi="Palatino Linotype"/>
            <w:noProof/>
            <w:webHidden/>
          </w:rPr>
          <w:fldChar w:fldCharType="end"/>
        </w:r>
      </w:hyperlink>
    </w:p>
    <w:p w14:paraId="60CDFCB3" w14:textId="77777777" w:rsidR="00B84C85" w:rsidRPr="00B84C85" w:rsidRDefault="00365A1F" w:rsidP="00B84C85">
      <w:pPr>
        <w:tabs>
          <w:tab w:val="left" w:pos="360"/>
          <w:tab w:val="left" w:pos="1080"/>
          <w:tab w:val="right" w:leader="dot" w:pos="8820"/>
        </w:tabs>
        <w:spacing w:before="240"/>
        <w:ind w:left="360" w:right="446" w:hanging="547"/>
        <w:rPr>
          <w:rFonts w:ascii="Palatino Linotype" w:hAnsi="Palatino Linotype"/>
          <w:noProof/>
          <w:szCs w:val="22"/>
        </w:rPr>
      </w:pPr>
      <w:hyperlink w:anchor="_Toc8304622" w:history="1">
        <w:r w:rsidR="00B84C85" w:rsidRPr="00B84C85">
          <w:rPr>
            <w:rFonts w:ascii="Palatino Linotype" w:hAnsi="Palatino Linotype"/>
            <w:caps/>
            <w:noProof/>
            <w:color w:val="0000FF"/>
            <w:szCs w:val="26"/>
            <w:u w:val="single"/>
          </w:rPr>
          <w:t>V.</w:t>
        </w:r>
        <w:r w:rsidR="00B84C85" w:rsidRPr="00B84C85">
          <w:rPr>
            <w:rFonts w:ascii="Palatino Linotype" w:hAnsi="Palatino Linotype"/>
            <w:noProof/>
            <w:szCs w:val="22"/>
          </w:rPr>
          <w:tab/>
        </w:r>
        <w:r w:rsidR="00B84C85" w:rsidRPr="00B84C85">
          <w:rPr>
            <w:rFonts w:ascii="Palatino Linotype" w:hAnsi="Palatino Linotype"/>
            <w:caps/>
            <w:noProof/>
            <w:color w:val="0000FF"/>
            <w:szCs w:val="26"/>
            <w:u w:val="single"/>
          </w:rPr>
          <w:t>Field Standard Operating Procedures for Hard-bottom/ Riprap Destructive (Infauna and Inflora) Sampling (Optional)</w:t>
        </w:r>
        <w:r w:rsidR="00B84C85" w:rsidRPr="00B84C85">
          <w:rPr>
            <w:rFonts w:ascii="Palatino Linotype" w:hAnsi="Palatino Linotype"/>
            <w:caps/>
            <w:noProof/>
            <w:webHidden/>
            <w:szCs w:val="26"/>
          </w:rPr>
          <w:tab/>
        </w:r>
        <w:r w:rsidR="00B84C85" w:rsidRPr="00B84C85">
          <w:rPr>
            <w:rFonts w:ascii="Palatino Linotype" w:hAnsi="Palatino Linotype"/>
            <w:caps/>
            <w:noProof/>
            <w:webHidden/>
            <w:szCs w:val="26"/>
          </w:rPr>
          <w:fldChar w:fldCharType="begin"/>
        </w:r>
        <w:r w:rsidR="00B84C85" w:rsidRPr="00B84C85">
          <w:rPr>
            <w:rFonts w:ascii="Palatino Linotype" w:hAnsi="Palatino Linotype"/>
            <w:caps/>
            <w:noProof/>
            <w:webHidden/>
            <w:szCs w:val="26"/>
          </w:rPr>
          <w:instrText xml:space="preserve"> PAGEREF _Toc8304622 \h </w:instrText>
        </w:r>
        <w:r w:rsidR="00B84C85" w:rsidRPr="00B84C85">
          <w:rPr>
            <w:rFonts w:ascii="Palatino Linotype" w:hAnsi="Palatino Linotype"/>
            <w:caps/>
            <w:noProof/>
            <w:webHidden/>
            <w:szCs w:val="26"/>
          </w:rPr>
        </w:r>
        <w:r w:rsidR="00B84C85" w:rsidRPr="00B84C85">
          <w:rPr>
            <w:rFonts w:ascii="Palatino Linotype" w:hAnsi="Palatino Linotype"/>
            <w:caps/>
            <w:noProof/>
            <w:webHidden/>
            <w:szCs w:val="26"/>
          </w:rPr>
          <w:fldChar w:fldCharType="separate"/>
        </w:r>
        <w:r w:rsidR="00B84C85" w:rsidRPr="00B84C85">
          <w:rPr>
            <w:rFonts w:ascii="Palatino Linotype" w:hAnsi="Palatino Linotype"/>
            <w:caps/>
            <w:noProof/>
            <w:webHidden/>
            <w:szCs w:val="26"/>
          </w:rPr>
          <w:t>27</w:t>
        </w:r>
        <w:r w:rsidR="00B84C85" w:rsidRPr="00B84C85">
          <w:rPr>
            <w:rFonts w:ascii="Palatino Linotype" w:hAnsi="Palatino Linotype"/>
            <w:caps/>
            <w:noProof/>
            <w:webHidden/>
            <w:szCs w:val="26"/>
          </w:rPr>
          <w:fldChar w:fldCharType="end"/>
        </w:r>
      </w:hyperlink>
    </w:p>
    <w:p w14:paraId="59643977" w14:textId="77777777" w:rsidR="00B84C85" w:rsidRPr="00B84C85" w:rsidRDefault="00365A1F" w:rsidP="00B84C85">
      <w:pPr>
        <w:tabs>
          <w:tab w:val="left" w:pos="900"/>
          <w:tab w:val="right" w:leader="dot" w:pos="8820"/>
        </w:tabs>
        <w:spacing w:before="60"/>
        <w:ind w:left="900" w:right="634" w:hanging="540"/>
        <w:rPr>
          <w:rFonts w:ascii="Palatino Linotype" w:hAnsi="Palatino Linotype"/>
          <w:noProof/>
          <w:szCs w:val="22"/>
        </w:rPr>
      </w:pPr>
      <w:hyperlink w:anchor="_Toc8304623" w:history="1">
        <w:r w:rsidR="00B84C85" w:rsidRPr="00B84C85">
          <w:rPr>
            <w:rFonts w:ascii="Palatino Linotype" w:hAnsi="Palatino Linotype"/>
            <w:noProof/>
            <w:color w:val="0000FF"/>
            <w:u w:val="single"/>
          </w:rPr>
          <w:t>1.0</w:t>
        </w:r>
        <w:r w:rsidR="00B84C85" w:rsidRPr="00B84C85">
          <w:rPr>
            <w:rFonts w:ascii="Palatino Linotype" w:hAnsi="Palatino Linotype"/>
            <w:noProof/>
            <w:szCs w:val="22"/>
          </w:rPr>
          <w:tab/>
        </w:r>
        <w:r w:rsidR="00B84C85" w:rsidRPr="00B84C85">
          <w:rPr>
            <w:rFonts w:ascii="Palatino Linotype" w:hAnsi="Palatino Linotype"/>
            <w:noProof/>
            <w:color w:val="0000FF"/>
            <w:u w:val="single"/>
          </w:rPr>
          <w:t>Equipment List</w:t>
        </w:r>
        <w:r w:rsidR="00B84C85" w:rsidRPr="00B84C85">
          <w:rPr>
            <w:rFonts w:ascii="Palatino Linotype" w:hAnsi="Palatino Linotype"/>
            <w:noProof/>
            <w:webHidden/>
          </w:rPr>
          <w:tab/>
        </w:r>
        <w:r w:rsidR="00B84C85" w:rsidRPr="00B84C85">
          <w:rPr>
            <w:rFonts w:ascii="Palatino Linotype" w:hAnsi="Palatino Linotype"/>
            <w:noProof/>
            <w:webHidden/>
          </w:rPr>
          <w:fldChar w:fldCharType="begin"/>
        </w:r>
        <w:r w:rsidR="00B84C85" w:rsidRPr="00B84C85">
          <w:rPr>
            <w:rFonts w:ascii="Palatino Linotype" w:hAnsi="Palatino Linotype"/>
            <w:noProof/>
            <w:webHidden/>
          </w:rPr>
          <w:instrText xml:space="preserve"> PAGEREF _Toc8304623 \h </w:instrText>
        </w:r>
        <w:r w:rsidR="00B84C85" w:rsidRPr="00B84C85">
          <w:rPr>
            <w:rFonts w:ascii="Palatino Linotype" w:hAnsi="Palatino Linotype"/>
            <w:noProof/>
            <w:webHidden/>
          </w:rPr>
        </w:r>
        <w:r w:rsidR="00B84C85" w:rsidRPr="00B84C85">
          <w:rPr>
            <w:rFonts w:ascii="Palatino Linotype" w:hAnsi="Palatino Linotype"/>
            <w:noProof/>
            <w:webHidden/>
          </w:rPr>
          <w:fldChar w:fldCharType="separate"/>
        </w:r>
        <w:r w:rsidR="00B84C85" w:rsidRPr="00B84C85">
          <w:rPr>
            <w:rFonts w:ascii="Palatino Linotype" w:hAnsi="Palatino Linotype"/>
            <w:noProof/>
            <w:webHidden/>
          </w:rPr>
          <w:t>27</w:t>
        </w:r>
        <w:r w:rsidR="00B84C85" w:rsidRPr="00B84C85">
          <w:rPr>
            <w:rFonts w:ascii="Palatino Linotype" w:hAnsi="Palatino Linotype"/>
            <w:noProof/>
            <w:webHidden/>
          </w:rPr>
          <w:fldChar w:fldCharType="end"/>
        </w:r>
      </w:hyperlink>
    </w:p>
    <w:p w14:paraId="74FD6D48" w14:textId="77777777" w:rsidR="00B84C85" w:rsidRPr="00B84C85" w:rsidRDefault="00365A1F" w:rsidP="00B84C85">
      <w:pPr>
        <w:tabs>
          <w:tab w:val="left" w:pos="900"/>
          <w:tab w:val="right" w:leader="dot" w:pos="8820"/>
        </w:tabs>
        <w:spacing w:before="60"/>
        <w:ind w:left="900" w:right="634" w:hanging="540"/>
        <w:rPr>
          <w:rFonts w:ascii="Palatino Linotype" w:hAnsi="Palatino Linotype"/>
          <w:noProof/>
          <w:szCs w:val="22"/>
        </w:rPr>
      </w:pPr>
      <w:hyperlink w:anchor="_Toc8304624" w:history="1">
        <w:r w:rsidR="00B84C85" w:rsidRPr="00B84C85">
          <w:rPr>
            <w:rFonts w:ascii="Palatino Linotype" w:hAnsi="Palatino Linotype"/>
            <w:noProof/>
            <w:color w:val="0000FF"/>
            <w:u w:val="single"/>
          </w:rPr>
          <w:t>2.0</w:t>
        </w:r>
        <w:r w:rsidR="00B84C85" w:rsidRPr="00B84C85">
          <w:rPr>
            <w:rFonts w:ascii="Palatino Linotype" w:hAnsi="Palatino Linotype"/>
            <w:noProof/>
            <w:szCs w:val="22"/>
          </w:rPr>
          <w:tab/>
        </w:r>
        <w:r w:rsidR="00B84C85" w:rsidRPr="00B84C85">
          <w:rPr>
            <w:rFonts w:ascii="Palatino Linotype" w:hAnsi="Palatino Linotype"/>
            <w:noProof/>
            <w:color w:val="0000FF"/>
            <w:u w:val="single"/>
          </w:rPr>
          <w:t>Gear Deployment</w:t>
        </w:r>
        <w:r w:rsidR="00B84C85" w:rsidRPr="00B84C85">
          <w:rPr>
            <w:rFonts w:ascii="Palatino Linotype" w:hAnsi="Palatino Linotype"/>
            <w:noProof/>
            <w:webHidden/>
          </w:rPr>
          <w:tab/>
        </w:r>
        <w:r w:rsidR="00B84C85" w:rsidRPr="00B84C85">
          <w:rPr>
            <w:rFonts w:ascii="Palatino Linotype" w:hAnsi="Palatino Linotype"/>
            <w:noProof/>
            <w:webHidden/>
          </w:rPr>
          <w:fldChar w:fldCharType="begin"/>
        </w:r>
        <w:r w:rsidR="00B84C85" w:rsidRPr="00B84C85">
          <w:rPr>
            <w:rFonts w:ascii="Palatino Linotype" w:hAnsi="Palatino Linotype"/>
            <w:noProof/>
            <w:webHidden/>
          </w:rPr>
          <w:instrText xml:space="preserve"> PAGEREF _Toc8304624 \h </w:instrText>
        </w:r>
        <w:r w:rsidR="00B84C85" w:rsidRPr="00B84C85">
          <w:rPr>
            <w:rFonts w:ascii="Palatino Linotype" w:hAnsi="Palatino Linotype"/>
            <w:noProof/>
            <w:webHidden/>
          </w:rPr>
        </w:r>
        <w:r w:rsidR="00B84C85" w:rsidRPr="00B84C85">
          <w:rPr>
            <w:rFonts w:ascii="Palatino Linotype" w:hAnsi="Palatino Linotype"/>
            <w:noProof/>
            <w:webHidden/>
          </w:rPr>
          <w:fldChar w:fldCharType="separate"/>
        </w:r>
        <w:r w:rsidR="00B84C85" w:rsidRPr="00B84C85">
          <w:rPr>
            <w:rFonts w:ascii="Palatino Linotype" w:hAnsi="Palatino Linotype"/>
            <w:noProof/>
            <w:webHidden/>
          </w:rPr>
          <w:t>27</w:t>
        </w:r>
        <w:r w:rsidR="00B84C85" w:rsidRPr="00B84C85">
          <w:rPr>
            <w:rFonts w:ascii="Palatino Linotype" w:hAnsi="Palatino Linotype"/>
            <w:noProof/>
            <w:webHidden/>
          </w:rPr>
          <w:fldChar w:fldCharType="end"/>
        </w:r>
      </w:hyperlink>
    </w:p>
    <w:p w14:paraId="3956684E" w14:textId="77777777" w:rsidR="00B84C85" w:rsidRPr="00B84C85" w:rsidRDefault="00365A1F" w:rsidP="00B84C85">
      <w:pPr>
        <w:tabs>
          <w:tab w:val="left" w:pos="900"/>
          <w:tab w:val="right" w:leader="dot" w:pos="8820"/>
        </w:tabs>
        <w:spacing w:before="60"/>
        <w:ind w:left="900" w:right="634" w:hanging="540"/>
        <w:rPr>
          <w:rFonts w:ascii="Palatino Linotype" w:hAnsi="Palatino Linotype"/>
          <w:noProof/>
          <w:szCs w:val="22"/>
        </w:rPr>
      </w:pPr>
      <w:hyperlink w:anchor="_Toc8304625" w:history="1">
        <w:r w:rsidR="00B84C85" w:rsidRPr="00B84C85">
          <w:rPr>
            <w:rFonts w:ascii="Palatino Linotype" w:hAnsi="Palatino Linotype"/>
            <w:noProof/>
            <w:color w:val="0000FF"/>
            <w:u w:val="single"/>
          </w:rPr>
          <w:t>3.0</w:t>
        </w:r>
        <w:r w:rsidR="00B84C85" w:rsidRPr="00B84C85">
          <w:rPr>
            <w:rFonts w:ascii="Palatino Linotype" w:hAnsi="Palatino Linotype"/>
            <w:noProof/>
            <w:szCs w:val="22"/>
          </w:rPr>
          <w:tab/>
        </w:r>
        <w:r w:rsidR="00B84C85" w:rsidRPr="00B84C85">
          <w:rPr>
            <w:rFonts w:ascii="Palatino Linotype" w:hAnsi="Palatino Linotype"/>
            <w:noProof/>
            <w:color w:val="0000FF"/>
            <w:u w:val="single"/>
          </w:rPr>
          <w:t>Collection Procedure</w:t>
        </w:r>
        <w:r w:rsidR="00B84C85" w:rsidRPr="00B84C85">
          <w:rPr>
            <w:rFonts w:ascii="Palatino Linotype" w:hAnsi="Palatino Linotype"/>
            <w:noProof/>
            <w:webHidden/>
          </w:rPr>
          <w:tab/>
        </w:r>
        <w:r w:rsidR="00B84C85" w:rsidRPr="00B84C85">
          <w:rPr>
            <w:rFonts w:ascii="Palatino Linotype" w:hAnsi="Palatino Linotype"/>
            <w:noProof/>
            <w:webHidden/>
          </w:rPr>
          <w:fldChar w:fldCharType="begin"/>
        </w:r>
        <w:r w:rsidR="00B84C85" w:rsidRPr="00B84C85">
          <w:rPr>
            <w:rFonts w:ascii="Palatino Linotype" w:hAnsi="Palatino Linotype"/>
            <w:noProof/>
            <w:webHidden/>
          </w:rPr>
          <w:instrText xml:space="preserve"> PAGEREF _Toc8304625 \h </w:instrText>
        </w:r>
        <w:r w:rsidR="00B84C85" w:rsidRPr="00B84C85">
          <w:rPr>
            <w:rFonts w:ascii="Palatino Linotype" w:hAnsi="Palatino Linotype"/>
            <w:noProof/>
            <w:webHidden/>
          </w:rPr>
        </w:r>
        <w:r w:rsidR="00B84C85" w:rsidRPr="00B84C85">
          <w:rPr>
            <w:rFonts w:ascii="Palatino Linotype" w:hAnsi="Palatino Linotype"/>
            <w:noProof/>
            <w:webHidden/>
          </w:rPr>
          <w:fldChar w:fldCharType="separate"/>
        </w:r>
        <w:r w:rsidR="00B84C85" w:rsidRPr="00B84C85">
          <w:rPr>
            <w:rFonts w:ascii="Palatino Linotype" w:hAnsi="Palatino Linotype"/>
            <w:noProof/>
            <w:webHidden/>
          </w:rPr>
          <w:t>28</w:t>
        </w:r>
        <w:r w:rsidR="00B84C85" w:rsidRPr="00B84C85">
          <w:rPr>
            <w:rFonts w:ascii="Palatino Linotype" w:hAnsi="Palatino Linotype"/>
            <w:noProof/>
            <w:webHidden/>
          </w:rPr>
          <w:fldChar w:fldCharType="end"/>
        </w:r>
      </w:hyperlink>
    </w:p>
    <w:p w14:paraId="42EC49A2" w14:textId="77777777" w:rsidR="00B84C85" w:rsidRPr="00B84C85" w:rsidRDefault="00365A1F" w:rsidP="00B84C85">
      <w:pPr>
        <w:tabs>
          <w:tab w:val="left" w:pos="900"/>
          <w:tab w:val="right" w:leader="dot" w:pos="8820"/>
        </w:tabs>
        <w:spacing w:before="60"/>
        <w:ind w:left="900" w:right="634" w:hanging="540"/>
        <w:rPr>
          <w:rFonts w:ascii="Palatino Linotype" w:hAnsi="Palatino Linotype"/>
          <w:noProof/>
          <w:szCs w:val="22"/>
        </w:rPr>
      </w:pPr>
      <w:hyperlink w:anchor="_Toc8304626" w:history="1">
        <w:r w:rsidR="00B84C85" w:rsidRPr="00B84C85">
          <w:rPr>
            <w:rFonts w:ascii="Palatino Linotype" w:hAnsi="Palatino Linotype"/>
            <w:noProof/>
            <w:color w:val="0000FF"/>
            <w:u w:val="single"/>
          </w:rPr>
          <w:t>4.0</w:t>
        </w:r>
        <w:r w:rsidR="00B84C85" w:rsidRPr="00B84C85">
          <w:rPr>
            <w:rFonts w:ascii="Palatino Linotype" w:hAnsi="Palatino Linotype"/>
            <w:noProof/>
            <w:szCs w:val="22"/>
          </w:rPr>
          <w:tab/>
        </w:r>
        <w:r w:rsidR="00B84C85" w:rsidRPr="00B84C85">
          <w:rPr>
            <w:rFonts w:ascii="Palatino Linotype" w:hAnsi="Palatino Linotype"/>
            <w:noProof/>
            <w:color w:val="0000FF"/>
            <w:u w:val="single"/>
          </w:rPr>
          <w:t>Sample Form</w:t>
        </w:r>
        <w:r w:rsidR="00B84C85" w:rsidRPr="00B84C85">
          <w:rPr>
            <w:rFonts w:ascii="Palatino Linotype" w:hAnsi="Palatino Linotype"/>
            <w:noProof/>
            <w:webHidden/>
          </w:rPr>
          <w:tab/>
        </w:r>
        <w:r w:rsidR="00B84C85" w:rsidRPr="00B84C85">
          <w:rPr>
            <w:rFonts w:ascii="Palatino Linotype" w:hAnsi="Palatino Linotype"/>
            <w:noProof/>
            <w:webHidden/>
          </w:rPr>
          <w:fldChar w:fldCharType="begin"/>
        </w:r>
        <w:r w:rsidR="00B84C85" w:rsidRPr="00B84C85">
          <w:rPr>
            <w:rFonts w:ascii="Palatino Linotype" w:hAnsi="Palatino Linotype"/>
            <w:noProof/>
            <w:webHidden/>
          </w:rPr>
          <w:instrText xml:space="preserve"> PAGEREF _Toc8304626 \h </w:instrText>
        </w:r>
        <w:r w:rsidR="00B84C85" w:rsidRPr="00B84C85">
          <w:rPr>
            <w:rFonts w:ascii="Palatino Linotype" w:hAnsi="Palatino Linotype"/>
            <w:noProof/>
            <w:webHidden/>
          </w:rPr>
        </w:r>
        <w:r w:rsidR="00B84C85" w:rsidRPr="00B84C85">
          <w:rPr>
            <w:rFonts w:ascii="Palatino Linotype" w:hAnsi="Palatino Linotype"/>
            <w:noProof/>
            <w:webHidden/>
          </w:rPr>
          <w:fldChar w:fldCharType="separate"/>
        </w:r>
        <w:r w:rsidR="00B84C85" w:rsidRPr="00B84C85">
          <w:rPr>
            <w:rFonts w:ascii="Palatino Linotype" w:hAnsi="Palatino Linotype"/>
            <w:noProof/>
            <w:webHidden/>
          </w:rPr>
          <w:t>30</w:t>
        </w:r>
        <w:r w:rsidR="00B84C85" w:rsidRPr="00B84C85">
          <w:rPr>
            <w:rFonts w:ascii="Palatino Linotype" w:hAnsi="Palatino Linotype"/>
            <w:noProof/>
            <w:webHidden/>
          </w:rPr>
          <w:fldChar w:fldCharType="end"/>
        </w:r>
      </w:hyperlink>
    </w:p>
    <w:p w14:paraId="7DD1A8C2" w14:textId="77777777" w:rsidR="00B84C85" w:rsidRPr="00B84C85" w:rsidRDefault="00365A1F" w:rsidP="00B84C85">
      <w:pPr>
        <w:tabs>
          <w:tab w:val="left" w:pos="360"/>
          <w:tab w:val="left" w:pos="1080"/>
          <w:tab w:val="right" w:leader="dot" w:pos="8820"/>
        </w:tabs>
        <w:spacing w:before="240"/>
        <w:ind w:left="360" w:right="446" w:hanging="547"/>
        <w:rPr>
          <w:rFonts w:ascii="Palatino Linotype" w:hAnsi="Palatino Linotype"/>
          <w:noProof/>
          <w:szCs w:val="22"/>
        </w:rPr>
      </w:pPr>
      <w:hyperlink w:anchor="_Toc8304627" w:history="1">
        <w:r w:rsidR="00B84C85" w:rsidRPr="00B84C85">
          <w:rPr>
            <w:rFonts w:ascii="Palatino Linotype" w:hAnsi="Palatino Linotype"/>
            <w:caps/>
            <w:noProof/>
            <w:color w:val="0000FF"/>
            <w:szCs w:val="26"/>
            <w:u w:val="single"/>
          </w:rPr>
          <w:t>VI.</w:t>
        </w:r>
        <w:r w:rsidR="00B84C85" w:rsidRPr="00B84C85">
          <w:rPr>
            <w:rFonts w:ascii="Palatino Linotype" w:hAnsi="Palatino Linotype"/>
            <w:noProof/>
            <w:szCs w:val="22"/>
          </w:rPr>
          <w:tab/>
        </w:r>
        <w:r w:rsidR="00B84C85" w:rsidRPr="00B84C85">
          <w:rPr>
            <w:rFonts w:ascii="Palatino Linotype" w:hAnsi="Palatino Linotype"/>
            <w:caps/>
            <w:noProof/>
            <w:color w:val="0000FF"/>
            <w:szCs w:val="26"/>
            <w:u w:val="single"/>
          </w:rPr>
          <w:t>Field Standard Operating Procedures for Soft-Bottom Sediment Profile Imaging (SPI; Optional)</w:t>
        </w:r>
        <w:r w:rsidR="00B84C85" w:rsidRPr="00B84C85">
          <w:rPr>
            <w:rFonts w:ascii="Palatino Linotype" w:hAnsi="Palatino Linotype"/>
            <w:caps/>
            <w:noProof/>
            <w:webHidden/>
            <w:szCs w:val="26"/>
          </w:rPr>
          <w:tab/>
        </w:r>
        <w:r w:rsidR="00B84C85" w:rsidRPr="00B84C85">
          <w:rPr>
            <w:rFonts w:ascii="Palatino Linotype" w:hAnsi="Palatino Linotype"/>
            <w:caps/>
            <w:noProof/>
            <w:webHidden/>
            <w:szCs w:val="26"/>
          </w:rPr>
          <w:fldChar w:fldCharType="begin"/>
        </w:r>
        <w:r w:rsidR="00B84C85" w:rsidRPr="00B84C85">
          <w:rPr>
            <w:rFonts w:ascii="Palatino Linotype" w:hAnsi="Palatino Linotype"/>
            <w:caps/>
            <w:noProof/>
            <w:webHidden/>
            <w:szCs w:val="26"/>
          </w:rPr>
          <w:instrText xml:space="preserve"> PAGEREF _Toc8304627 \h </w:instrText>
        </w:r>
        <w:r w:rsidR="00B84C85" w:rsidRPr="00B84C85">
          <w:rPr>
            <w:rFonts w:ascii="Palatino Linotype" w:hAnsi="Palatino Linotype"/>
            <w:caps/>
            <w:noProof/>
            <w:webHidden/>
            <w:szCs w:val="26"/>
          </w:rPr>
        </w:r>
        <w:r w:rsidR="00B84C85" w:rsidRPr="00B84C85">
          <w:rPr>
            <w:rFonts w:ascii="Palatino Linotype" w:hAnsi="Palatino Linotype"/>
            <w:caps/>
            <w:noProof/>
            <w:webHidden/>
            <w:szCs w:val="26"/>
          </w:rPr>
          <w:fldChar w:fldCharType="separate"/>
        </w:r>
        <w:r w:rsidR="00B84C85" w:rsidRPr="00B84C85">
          <w:rPr>
            <w:rFonts w:ascii="Palatino Linotype" w:hAnsi="Palatino Linotype"/>
            <w:caps/>
            <w:noProof/>
            <w:webHidden/>
            <w:szCs w:val="26"/>
          </w:rPr>
          <w:t>31</w:t>
        </w:r>
        <w:r w:rsidR="00B84C85" w:rsidRPr="00B84C85">
          <w:rPr>
            <w:rFonts w:ascii="Palatino Linotype" w:hAnsi="Palatino Linotype"/>
            <w:caps/>
            <w:noProof/>
            <w:webHidden/>
            <w:szCs w:val="26"/>
          </w:rPr>
          <w:fldChar w:fldCharType="end"/>
        </w:r>
      </w:hyperlink>
    </w:p>
    <w:p w14:paraId="6F4423AB" w14:textId="77777777" w:rsidR="00B84C85" w:rsidRPr="00B84C85" w:rsidRDefault="00365A1F" w:rsidP="00B84C85">
      <w:pPr>
        <w:tabs>
          <w:tab w:val="left" w:pos="900"/>
          <w:tab w:val="right" w:leader="dot" w:pos="8820"/>
        </w:tabs>
        <w:spacing w:before="60"/>
        <w:ind w:left="900" w:right="634" w:hanging="540"/>
        <w:rPr>
          <w:rFonts w:ascii="Palatino Linotype" w:hAnsi="Palatino Linotype"/>
          <w:noProof/>
          <w:szCs w:val="22"/>
        </w:rPr>
      </w:pPr>
      <w:hyperlink w:anchor="_Toc8304628" w:history="1">
        <w:r w:rsidR="00B84C85" w:rsidRPr="00B84C85">
          <w:rPr>
            <w:rFonts w:ascii="Palatino Linotype" w:hAnsi="Palatino Linotype"/>
            <w:noProof/>
            <w:color w:val="0000FF"/>
            <w:u w:val="single"/>
          </w:rPr>
          <w:t>1.0</w:t>
        </w:r>
        <w:r w:rsidR="00B84C85" w:rsidRPr="00B84C85">
          <w:rPr>
            <w:rFonts w:ascii="Palatino Linotype" w:hAnsi="Palatino Linotype"/>
            <w:noProof/>
            <w:szCs w:val="22"/>
          </w:rPr>
          <w:tab/>
        </w:r>
        <w:r w:rsidR="00B84C85" w:rsidRPr="00B84C85">
          <w:rPr>
            <w:rFonts w:ascii="Palatino Linotype" w:hAnsi="Palatino Linotype"/>
            <w:noProof/>
            <w:color w:val="0000FF"/>
            <w:u w:val="single"/>
          </w:rPr>
          <w:t>Equipment List</w:t>
        </w:r>
        <w:r w:rsidR="00B84C85" w:rsidRPr="00B84C85">
          <w:rPr>
            <w:rFonts w:ascii="Palatino Linotype" w:hAnsi="Palatino Linotype"/>
            <w:noProof/>
            <w:webHidden/>
          </w:rPr>
          <w:tab/>
        </w:r>
        <w:r w:rsidR="00B84C85" w:rsidRPr="00B84C85">
          <w:rPr>
            <w:rFonts w:ascii="Palatino Linotype" w:hAnsi="Palatino Linotype"/>
            <w:noProof/>
            <w:webHidden/>
          </w:rPr>
          <w:fldChar w:fldCharType="begin"/>
        </w:r>
        <w:r w:rsidR="00B84C85" w:rsidRPr="00B84C85">
          <w:rPr>
            <w:rFonts w:ascii="Palatino Linotype" w:hAnsi="Palatino Linotype"/>
            <w:noProof/>
            <w:webHidden/>
          </w:rPr>
          <w:instrText xml:space="preserve"> PAGEREF _Toc8304628 \h </w:instrText>
        </w:r>
        <w:r w:rsidR="00B84C85" w:rsidRPr="00B84C85">
          <w:rPr>
            <w:rFonts w:ascii="Palatino Linotype" w:hAnsi="Palatino Linotype"/>
            <w:noProof/>
            <w:webHidden/>
          </w:rPr>
        </w:r>
        <w:r w:rsidR="00B84C85" w:rsidRPr="00B84C85">
          <w:rPr>
            <w:rFonts w:ascii="Palatino Linotype" w:hAnsi="Palatino Linotype"/>
            <w:noProof/>
            <w:webHidden/>
          </w:rPr>
          <w:fldChar w:fldCharType="separate"/>
        </w:r>
        <w:r w:rsidR="00B84C85" w:rsidRPr="00B84C85">
          <w:rPr>
            <w:rFonts w:ascii="Palatino Linotype" w:hAnsi="Palatino Linotype"/>
            <w:noProof/>
            <w:webHidden/>
          </w:rPr>
          <w:t>31</w:t>
        </w:r>
        <w:r w:rsidR="00B84C85" w:rsidRPr="00B84C85">
          <w:rPr>
            <w:rFonts w:ascii="Palatino Linotype" w:hAnsi="Palatino Linotype"/>
            <w:noProof/>
            <w:webHidden/>
          </w:rPr>
          <w:fldChar w:fldCharType="end"/>
        </w:r>
      </w:hyperlink>
    </w:p>
    <w:p w14:paraId="24194771" w14:textId="77777777" w:rsidR="00B84C85" w:rsidRPr="00B84C85" w:rsidRDefault="00365A1F" w:rsidP="00B84C85">
      <w:pPr>
        <w:tabs>
          <w:tab w:val="left" w:pos="900"/>
          <w:tab w:val="right" w:leader="dot" w:pos="8820"/>
        </w:tabs>
        <w:spacing w:before="60"/>
        <w:ind w:left="900" w:right="634" w:hanging="540"/>
        <w:rPr>
          <w:rFonts w:ascii="Palatino Linotype" w:hAnsi="Palatino Linotype"/>
          <w:noProof/>
          <w:szCs w:val="22"/>
        </w:rPr>
      </w:pPr>
      <w:hyperlink w:anchor="_Toc8304629" w:history="1">
        <w:r w:rsidR="00B84C85" w:rsidRPr="00B84C85">
          <w:rPr>
            <w:rFonts w:ascii="Palatino Linotype" w:hAnsi="Palatino Linotype"/>
            <w:noProof/>
            <w:color w:val="0000FF"/>
            <w:u w:val="single"/>
          </w:rPr>
          <w:t>2.0</w:t>
        </w:r>
        <w:r w:rsidR="00B84C85" w:rsidRPr="00B84C85">
          <w:rPr>
            <w:rFonts w:ascii="Palatino Linotype" w:hAnsi="Palatino Linotype"/>
            <w:noProof/>
            <w:szCs w:val="22"/>
          </w:rPr>
          <w:tab/>
        </w:r>
        <w:r w:rsidR="00B84C85" w:rsidRPr="00B84C85">
          <w:rPr>
            <w:rFonts w:ascii="Palatino Linotype" w:hAnsi="Palatino Linotype"/>
            <w:noProof/>
            <w:color w:val="0000FF"/>
            <w:u w:val="single"/>
          </w:rPr>
          <w:t>Gear Deployment</w:t>
        </w:r>
        <w:r w:rsidR="00B84C85" w:rsidRPr="00B84C85">
          <w:rPr>
            <w:rFonts w:ascii="Palatino Linotype" w:hAnsi="Palatino Linotype"/>
            <w:noProof/>
            <w:webHidden/>
          </w:rPr>
          <w:tab/>
        </w:r>
        <w:r w:rsidR="00B84C85" w:rsidRPr="00B84C85">
          <w:rPr>
            <w:rFonts w:ascii="Palatino Linotype" w:hAnsi="Palatino Linotype"/>
            <w:noProof/>
            <w:webHidden/>
          </w:rPr>
          <w:fldChar w:fldCharType="begin"/>
        </w:r>
        <w:r w:rsidR="00B84C85" w:rsidRPr="00B84C85">
          <w:rPr>
            <w:rFonts w:ascii="Palatino Linotype" w:hAnsi="Palatino Linotype"/>
            <w:noProof/>
            <w:webHidden/>
          </w:rPr>
          <w:instrText xml:space="preserve"> PAGEREF _Toc8304629 \h </w:instrText>
        </w:r>
        <w:r w:rsidR="00B84C85" w:rsidRPr="00B84C85">
          <w:rPr>
            <w:rFonts w:ascii="Palatino Linotype" w:hAnsi="Palatino Linotype"/>
            <w:noProof/>
            <w:webHidden/>
          </w:rPr>
        </w:r>
        <w:r w:rsidR="00B84C85" w:rsidRPr="00B84C85">
          <w:rPr>
            <w:rFonts w:ascii="Palatino Linotype" w:hAnsi="Palatino Linotype"/>
            <w:noProof/>
            <w:webHidden/>
          </w:rPr>
          <w:fldChar w:fldCharType="separate"/>
        </w:r>
        <w:r w:rsidR="00B84C85" w:rsidRPr="00B84C85">
          <w:rPr>
            <w:rFonts w:ascii="Palatino Linotype" w:hAnsi="Palatino Linotype"/>
            <w:noProof/>
            <w:webHidden/>
          </w:rPr>
          <w:t>31</w:t>
        </w:r>
        <w:r w:rsidR="00B84C85" w:rsidRPr="00B84C85">
          <w:rPr>
            <w:rFonts w:ascii="Palatino Linotype" w:hAnsi="Palatino Linotype"/>
            <w:noProof/>
            <w:webHidden/>
          </w:rPr>
          <w:fldChar w:fldCharType="end"/>
        </w:r>
      </w:hyperlink>
    </w:p>
    <w:p w14:paraId="78D67850" w14:textId="77777777" w:rsidR="00B84C85" w:rsidRPr="00B84C85" w:rsidRDefault="00365A1F" w:rsidP="00B84C85">
      <w:pPr>
        <w:tabs>
          <w:tab w:val="left" w:pos="900"/>
          <w:tab w:val="right" w:leader="dot" w:pos="8820"/>
        </w:tabs>
        <w:spacing w:before="60"/>
        <w:ind w:left="900" w:right="634" w:hanging="540"/>
        <w:rPr>
          <w:rFonts w:ascii="Palatino Linotype" w:hAnsi="Palatino Linotype"/>
          <w:noProof/>
          <w:szCs w:val="22"/>
        </w:rPr>
      </w:pPr>
      <w:hyperlink w:anchor="_Toc8304630" w:history="1">
        <w:r w:rsidR="00B84C85" w:rsidRPr="00B84C85">
          <w:rPr>
            <w:rFonts w:ascii="Palatino Linotype" w:hAnsi="Palatino Linotype"/>
            <w:noProof/>
            <w:color w:val="0000FF"/>
            <w:u w:val="single"/>
          </w:rPr>
          <w:t>3.0</w:t>
        </w:r>
        <w:r w:rsidR="00B84C85" w:rsidRPr="00B84C85">
          <w:rPr>
            <w:rFonts w:ascii="Palatino Linotype" w:hAnsi="Palatino Linotype"/>
            <w:noProof/>
            <w:szCs w:val="22"/>
          </w:rPr>
          <w:tab/>
        </w:r>
        <w:r w:rsidR="00B84C85" w:rsidRPr="00B84C85">
          <w:rPr>
            <w:rFonts w:ascii="Palatino Linotype" w:hAnsi="Palatino Linotype"/>
            <w:noProof/>
            <w:color w:val="0000FF"/>
            <w:u w:val="single"/>
          </w:rPr>
          <w:t>Collection Procedure</w:t>
        </w:r>
        <w:r w:rsidR="00B84C85" w:rsidRPr="00B84C85">
          <w:rPr>
            <w:rFonts w:ascii="Palatino Linotype" w:hAnsi="Palatino Linotype"/>
            <w:noProof/>
            <w:webHidden/>
          </w:rPr>
          <w:tab/>
        </w:r>
        <w:r w:rsidR="00B84C85" w:rsidRPr="00B84C85">
          <w:rPr>
            <w:rFonts w:ascii="Palatino Linotype" w:hAnsi="Palatino Linotype"/>
            <w:noProof/>
            <w:webHidden/>
          </w:rPr>
          <w:fldChar w:fldCharType="begin"/>
        </w:r>
        <w:r w:rsidR="00B84C85" w:rsidRPr="00B84C85">
          <w:rPr>
            <w:rFonts w:ascii="Palatino Linotype" w:hAnsi="Palatino Linotype"/>
            <w:noProof/>
            <w:webHidden/>
          </w:rPr>
          <w:instrText xml:space="preserve"> PAGEREF _Toc8304630 \h </w:instrText>
        </w:r>
        <w:r w:rsidR="00B84C85" w:rsidRPr="00B84C85">
          <w:rPr>
            <w:rFonts w:ascii="Palatino Linotype" w:hAnsi="Palatino Linotype"/>
            <w:noProof/>
            <w:webHidden/>
          </w:rPr>
        </w:r>
        <w:r w:rsidR="00B84C85" w:rsidRPr="00B84C85">
          <w:rPr>
            <w:rFonts w:ascii="Palatino Linotype" w:hAnsi="Palatino Linotype"/>
            <w:noProof/>
            <w:webHidden/>
          </w:rPr>
          <w:fldChar w:fldCharType="separate"/>
        </w:r>
        <w:r w:rsidR="00B84C85" w:rsidRPr="00B84C85">
          <w:rPr>
            <w:rFonts w:ascii="Palatino Linotype" w:hAnsi="Palatino Linotype"/>
            <w:noProof/>
            <w:webHidden/>
          </w:rPr>
          <w:t>31</w:t>
        </w:r>
        <w:r w:rsidR="00B84C85" w:rsidRPr="00B84C85">
          <w:rPr>
            <w:rFonts w:ascii="Palatino Linotype" w:hAnsi="Palatino Linotype"/>
            <w:noProof/>
            <w:webHidden/>
          </w:rPr>
          <w:fldChar w:fldCharType="end"/>
        </w:r>
      </w:hyperlink>
    </w:p>
    <w:p w14:paraId="56D29317" w14:textId="77777777" w:rsidR="00B84C85" w:rsidRPr="00B84C85" w:rsidRDefault="00365A1F" w:rsidP="00B84C85">
      <w:pPr>
        <w:tabs>
          <w:tab w:val="left" w:pos="900"/>
          <w:tab w:val="right" w:leader="dot" w:pos="8820"/>
        </w:tabs>
        <w:spacing w:before="60"/>
        <w:ind w:left="900" w:right="634" w:hanging="540"/>
        <w:rPr>
          <w:rFonts w:ascii="Palatino Linotype" w:hAnsi="Palatino Linotype"/>
          <w:noProof/>
          <w:szCs w:val="22"/>
        </w:rPr>
      </w:pPr>
      <w:hyperlink w:anchor="_Toc8304631" w:history="1">
        <w:r w:rsidR="00B84C85" w:rsidRPr="00B84C85">
          <w:rPr>
            <w:rFonts w:ascii="Palatino Linotype" w:hAnsi="Palatino Linotype"/>
            <w:noProof/>
            <w:color w:val="0000FF"/>
            <w:u w:val="single"/>
          </w:rPr>
          <w:t>4.0</w:t>
        </w:r>
        <w:r w:rsidR="00B84C85" w:rsidRPr="00B84C85">
          <w:rPr>
            <w:rFonts w:ascii="Palatino Linotype" w:hAnsi="Palatino Linotype"/>
            <w:noProof/>
            <w:szCs w:val="22"/>
          </w:rPr>
          <w:tab/>
        </w:r>
        <w:r w:rsidR="00B84C85" w:rsidRPr="00B84C85">
          <w:rPr>
            <w:rFonts w:ascii="Palatino Linotype" w:hAnsi="Palatino Linotype"/>
            <w:noProof/>
            <w:color w:val="0000FF"/>
            <w:u w:val="single"/>
          </w:rPr>
          <w:t>Sample Form</w:t>
        </w:r>
        <w:r w:rsidR="00B84C85" w:rsidRPr="00B84C85">
          <w:rPr>
            <w:rFonts w:ascii="Palatino Linotype" w:hAnsi="Palatino Linotype"/>
            <w:noProof/>
            <w:webHidden/>
          </w:rPr>
          <w:tab/>
        </w:r>
        <w:r w:rsidR="00B84C85" w:rsidRPr="00B84C85">
          <w:rPr>
            <w:rFonts w:ascii="Palatino Linotype" w:hAnsi="Palatino Linotype"/>
            <w:noProof/>
            <w:webHidden/>
          </w:rPr>
          <w:fldChar w:fldCharType="begin"/>
        </w:r>
        <w:r w:rsidR="00B84C85" w:rsidRPr="00B84C85">
          <w:rPr>
            <w:rFonts w:ascii="Palatino Linotype" w:hAnsi="Palatino Linotype"/>
            <w:noProof/>
            <w:webHidden/>
          </w:rPr>
          <w:instrText xml:space="preserve"> PAGEREF _Toc8304631 \h </w:instrText>
        </w:r>
        <w:r w:rsidR="00B84C85" w:rsidRPr="00B84C85">
          <w:rPr>
            <w:rFonts w:ascii="Palatino Linotype" w:hAnsi="Palatino Linotype"/>
            <w:noProof/>
            <w:webHidden/>
          </w:rPr>
        </w:r>
        <w:r w:rsidR="00B84C85" w:rsidRPr="00B84C85">
          <w:rPr>
            <w:rFonts w:ascii="Palatino Linotype" w:hAnsi="Palatino Linotype"/>
            <w:noProof/>
            <w:webHidden/>
          </w:rPr>
          <w:fldChar w:fldCharType="separate"/>
        </w:r>
        <w:r w:rsidR="00B84C85" w:rsidRPr="00B84C85">
          <w:rPr>
            <w:rFonts w:ascii="Palatino Linotype" w:hAnsi="Palatino Linotype"/>
            <w:noProof/>
            <w:webHidden/>
          </w:rPr>
          <w:t>32</w:t>
        </w:r>
        <w:r w:rsidR="00B84C85" w:rsidRPr="00B84C85">
          <w:rPr>
            <w:rFonts w:ascii="Palatino Linotype" w:hAnsi="Palatino Linotype"/>
            <w:noProof/>
            <w:webHidden/>
          </w:rPr>
          <w:fldChar w:fldCharType="end"/>
        </w:r>
      </w:hyperlink>
    </w:p>
    <w:p w14:paraId="6761C720" w14:textId="77777777" w:rsidR="00B84C85" w:rsidRPr="00B84C85" w:rsidRDefault="00365A1F" w:rsidP="00B84C85">
      <w:pPr>
        <w:tabs>
          <w:tab w:val="left" w:pos="360"/>
          <w:tab w:val="left" w:pos="1080"/>
          <w:tab w:val="right" w:leader="dot" w:pos="8820"/>
        </w:tabs>
        <w:spacing w:before="240"/>
        <w:ind w:left="360" w:right="446" w:hanging="547"/>
        <w:rPr>
          <w:rFonts w:ascii="Palatino Linotype" w:hAnsi="Palatino Linotype"/>
          <w:noProof/>
          <w:szCs w:val="22"/>
        </w:rPr>
      </w:pPr>
      <w:hyperlink w:anchor="_Toc8304632" w:history="1">
        <w:r w:rsidR="00B84C85" w:rsidRPr="00B84C85">
          <w:rPr>
            <w:rFonts w:ascii="Palatino Linotype" w:hAnsi="Palatino Linotype"/>
            <w:caps/>
            <w:noProof/>
            <w:color w:val="0000FF"/>
            <w:szCs w:val="26"/>
            <w:u w:val="single"/>
          </w:rPr>
          <w:t>VII.</w:t>
        </w:r>
        <w:r w:rsidR="00B84C85" w:rsidRPr="00B84C85">
          <w:rPr>
            <w:rFonts w:ascii="Palatino Linotype" w:hAnsi="Palatino Linotype"/>
            <w:noProof/>
            <w:szCs w:val="22"/>
          </w:rPr>
          <w:tab/>
        </w:r>
        <w:r w:rsidR="00B84C85" w:rsidRPr="00B84C85">
          <w:rPr>
            <w:rFonts w:ascii="Palatino Linotype" w:hAnsi="Palatino Linotype"/>
            <w:caps/>
            <w:noProof/>
            <w:color w:val="0000FF"/>
            <w:szCs w:val="26"/>
            <w:u w:val="single"/>
          </w:rPr>
          <w:t>DATA HANDLING</w:t>
        </w:r>
        <w:r w:rsidR="00B84C85" w:rsidRPr="00B84C85">
          <w:rPr>
            <w:rFonts w:ascii="Palatino Linotype" w:hAnsi="Palatino Linotype"/>
            <w:caps/>
            <w:noProof/>
            <w:webHidden/>
            <w:szCs w:val="26"/>
          </w:rPr>
          <w:tab/>
        </w:r>
        <w:r w:rsidR="00B84C85" w:rsidRPr="00B84C85">
          <w:rPr>
            <w:rFonts w:ascii="Palatino Linotype" w:hAnsi="Palatino Linotype"/>
            <w:caps/>
            <w:noProof/>
            <w:webHidden/>
            <w:szCs w:val="26"/>
          </w:rPr>
          <w:fldChar w:fldCharType="begin"/>
        </w:r>
        <w:r w:rsidR="00B84C85" w:rsidRPr="00B84C85">
          <w:rPr>
            <w:rFonts w:ascii="Palatino Linotype" w:hAnsi="Palatino Linotype"/>
            <w:caps/>
            <w:noProof/>
            <w:webHidden/>
            <w:szCs w:val="26"/>
          </w:rPr>
          <w:instrText xml:space="preserve"> PAGEREF _Toc8304632 \h </w:instrText>
        </w:r>
        <w:r w:rsidR="00B84C85" w:rsidRPr="00B84C85">
          <w:rPr>
            <w:rFonts w:ascii="Palatino Linotype" w:hAnsi="Palatino Linotype"/>
            <w:caps/>
            <w:noProof/>
            <w:webHidden/>
            <w:szCs w:val="26"/>
          </w:rPr>
        </w:r>
        <w:r w:rsidR="00B84C85" w:rsidRPr="00B84C85">
          <w:rPr>
            <w:rFonts w:ascii="Palatino Linotype" w:hAnsi="Palatino Linotype"/>
            <w:caps/>
            <w:noProof/>
            <w:webHidden/>
            <w:szCs w:val="26"/>
          </w:rPr>
          <w:fldChar w:fldCharType="separate"/>
        </w:r>
        <w:r w:rsidR="00B84C85" w:rsidRPr="00B84C85">
          <w:rPr>
            <w:rFonts w:ascii="Palatino Linotype" w:hAnsi="Palatino Linotype"/>
            <w:caps/>
            <w:noProof/>
            <w:webHidden/>
            <w:szCs w:val="26"/>
          </w:rPr>
          <w:t>33</w:t>
        </w:r>
        <w:r w:rsidR="00B84C85" w:rsidRPr="00B84C85">
          <w:rPr>
            <w:rFonts w:ascii="Palatino Linotype" w:hAnsi="Palatino Linotype"/>
            <w:caps/>
            <w:noProof/>
            <w:webHidden/>
            <w:szCs w:val="26"/>
          </w:rPr>
          <w:fldChar w:fldCharType="end"/>
        </w:r>
      </w:hyperlink>
    </w:p>
    <w:p w14:paraId="2D20F470" w14:textId="77777777" w:rsidR="00B84C85" w:rsidRPr="00B84C85" w:rsidRDefault="00365A1F" w:rsidP="00B84C85">
      <w:pPr>
        <w:tabs>
          <w:tab w:val="left" w:pos="900"/>
          <w:tab w:val="right" w:leader="dot" w:pos="8820"/>
        </w:tabs>
        <w:spacing w:before="60"/>
        <w:ind w:left="900" w:right="634" w:hanging="540"/>
        <w:rPr>
          <w:rFonts w:ascii="Palatino Linotype" w:hAnsi="Palatino Linotype"/>
          <w:noProof/>
          <w:szCs w:val="22"/>
        </w:rPr>
      </w:pPr>
      <w:hyperlink w:anchor="_Toc8304633" w:history="1">
        <w:r w:rsidR="00B84C85" w:rsidRPr="00B84C85">
          <w:rPr>
            <w:rFonts w:ascii="Palatino Linotype" w:hAnsi="Palatino Linotype"/>
            <w:noProof/>
            <w:color w:val="0000FF"/>
            <w:u w:val="single"/>
          </w:rPr>
          <w:t>1.0</w:t>
        </w:r>
        <w:r w:rsidR="00B84C85" w:rsidRPr="00B84C85">
          <w:rPr>
            <w:rFonts w:ascii="Palatino Linotype" w:hAnsi="Palatino Linotype"/>
            <w:noProof/>
            <w:szCs w:val="22"/>
          </w:rPr>
          <w:tab/>
        </w:r>
        <w:r w:rsidR="00B84C85" w:rsidRPr="00B84C85">
          <w:rPr>
            <w:rFonts w:ascii="Palatino Linotype" w:hAnsi="Palatino Linotype"/>
            <w:noProof/>
            <w:color w:val="0000FF"/>
            <w:u w:val="single"/>
          </w:rPr>
          <w:t>Data Handling Field Datasheets</w:t>
        </w:r>
        <w:r w:rsidR="00B84C85" w:rsidRPr="00B84C85">
          <w:rPr>
            <w:rFonts w:ascii="Palatino Linotype" w:hAnsi="Palatino Linotype"/>
            <w:noProof/>
            <w:webHidden/>
          </w:rPr>
          <w:tab/>
        </w:r>
        <w:r w:rsidR="00B84C85" w:rsidRPr="00B84C85">
          <w:rPr>
            <w:rFonts w:ascii="Palatino Linotype" w:hAnsi="Palatino Linotype"/>
            <w:noProof/>
            <w:webHidden/>
          </w:rPr>
          <w:fldChar w:fldCharType="begin"/>
        </w:r>
        <w:r w:rsidR="00B84C85" w:rsidRPr="00B84C85">
          <w:rPr>
            <w:rFonts w:ascii="Palatino Linotype" w:hAnsi="Palatino Linotype"/>
            <w:noProof/>
            <w:webHidden/>
          </w:rPr>
          <w:instrText xml:space="preserve"> PAGEREF _Toc8304633 \h </w:instrText>
        </w:r>
        <w:r w:rsidR="00B84C85" w:rsidRPr="00B84C85">
          <w:rPr>
            <w:rFonts w:ascii="Palatino Linotype" w:hAnsi="Palatino Linotype"/>
            <w:noProof/>
            <w:webHidden/>
          </w:rPr>
        </w:r>
        <w:r w:rsidR="00B84C85" w:rsidRPr="00B84C85">
          <w:rPr>
            <w:rFonts w:ascii="Palatino Linotype" w:hAnsi="Palatino Linotype"/>
            <w:noProof/>
            <w:webHidden/>
          </w:rPr>
          <w:fldChar w:fldCharType="separate"/>
        </w:r>
        <w:r w:rsidR="00B84C85" w:rsidRPr="00B84C85">
          <w:rPr>
            <w:rFonts w:ascii="Palatino Linotype" w:hAnsi="Palatino Linotype"/>
            <w:noProof/>
            <w:webHidden/>
          </w:rPr>
          <w:t>33</w:t>
        </w:r>
        <w:r w:rsidR="00B84C85" w:rsidRPr="00B84C85">
          <w:rPr>
            <w:rFonts w:ascii="Palatino Linotype" w:hAnsi="Palatino Linotype"/>
            <w:noProof/>
            <w:webHidden/>
          </w:rPr>
          <w:fldChar w:fldCharType="end"/>
        </w:r>
      </w:hyperlink>
    </w:p>
    <w:p w14:paraId="644E300C" w14:textId="77777777" w:rsidR="00B84C85" w:rsidRPr="00B84C85" w:rsidRDefault="00365A1F" w:rsidP="00B84C85">
      <w:pPr>
        <w:tabs>
          <w:tab w:val="left" w:pos="900"/>
          <w:tab w:val="right" w:leader="dot" w:pos="8820"/>
        </w:tabs>
        <w:spacing w:before="60"/>
        <w:ind w:left="900" w:right="634" w:hanging="540"/>
        <w:rPr>
          <w:rFonts w:ascii="Palatino Linotype" w:hAnsi="Palatino Linotype"/>
          <w:noProof/>
          <w:szCs w:val="22"/>
        </w:rPr>
      </w:pPr>
      <w:hyperlink w:anchor="_Toc8304634" w:history="1">
        <w:r w:rsidR="00B84C85" w:rsidRPr="00B84C85">
          <w:rPr>
            <w:rFonts w:ascii="Palatino Linotype" w:hAnsi="Palatino Linotype"/>
            <w:noProof/>
            <w:color w:val="0000FF"/>
            <w:u w:val="single"/>
          </w:rPr>
          <w:t>2.0</w:t>
        </w:r>
        <w:r w:rsidR="00B84C85" w:rsidRPr="00B84C85">
          <w:rPr>
            <w:rFonts w:ascii="Palatino Linotype" w:hAnsi="Palatino Linotype"/>
            <w:noProof/>
            <w:szCs w:val="22"/>
          </w:rPr>
          <w:tab/>
        </w:r>
        <w:r w:rsidR="00B84C85" w:rsidRPr="00B84C85">
          <w:rPr>
            <w:rFonts w:ascii="Palatino Linotype" w:hAnsi="Palatino Linotype"/>
            <w:noProof/>
            <w:color w:val="0000FF"/>
            <w:u w:val="single"/>
          </w:rPr>
          <w:t>Data Handling Electronic Files</w:t>
        </w:r>
        <w:r w:rsidR="00B84C85" w:rsidRPr="00B84C85">
          <w:rPr>
            <w:rFonts w:ascii="Palatino Linotype" w:hAnsi="Palatino Linotype"/>
            <w:noProof/>
            <w:webHidden/>
          </w:rPr>
          <w:tab/>
        </w:r>
        <w:r w:rsidR="00B84C85" w:rsidRPr="00B84C85">
          <w:rPr>
            <w:rFonts w:ascii="Palatino Linotype" w:hAnsi="Palatino Linotype"/>
            <w:noProof/>
            <w:webHidden/>
          </w:rPr>
          <w:fldChar w:fldCharType="begin"/>
        </w:r>
        <w:r w:rsidR="00B84C85" w:rsidRPr="00B84C85">
          <w:rPr>
            <w:rFonts w:ascii="Palatino Linotype" w:hAnsi="Palatino Linotype"/>
            <w:noProof/>
            <w:webHidden/>
          </w:rPr>
          <w:instrText xml:space="preserve"> PAGEREF _Toc8304634 \h </w:instrText>
        </w:r>
        <w:r w:rsidR="00B84C85" w:rsidRPr="00B84C85">
          <w:rPr>
            <w:rFonts w:ascii="Palatino Linotype" w:hAnsi="Palatino Linotype"/>
            <w:noProof/>
            <w:webHidden/>
          </w:rPr>
        </w:r>
        <w:r w:rsidR="00B84C85" w:rsidRPr="00B84C85">
          <w:rPr>
            <w:rFonts w:ascii="Palatino Linotype" w:hAnsi="Palatino Linotype"/>
            <w:noProof/>
            <w:webHidden/>
          </w:rPr>
          <w:fldChar w:fldCharType="separate"/>
        </w:r>
        <w:r w:rsidR="00B84C85" w:rsidRPr="00B84C85">
          <w:rPr>
            <w:rFonts w:ascii="Palatino Linotype" w:hAnsi="Palatino Linotype"/>
            <w:noProof/>
            <w:webHidden/>
          </w:rPr>
          <w:t>33</w:t>
        </w:r>
        <w:r w:rsidR="00B84C85" w:rsidRPr="00B84C85">
          <w:rPr>
            <w:rFonts w:ascii="Palatino Linotype" w:hAnsi="Palatino Linotype"/>
            <w:noProof/>
            <w:webHidden/>
          </w:rPr>
          <w:fldChar w:fldCharType="end"/>
        </w:r>
      </w:hyperlink>
    </w:p>
    <w:p w14:paraId="26962184" w14:textId="77777777" w:rsidR="00B84C85" w:rsidRPr="00B84C85" w:rsidRDefault="00B84C85" w:rsidP="00B84C85">
      <w:pPr>
        <w:tabs>
          <w:tab w:val="right" w:leader="dot" w:pos="8827"/>
        </w:tabs>
        <w:ind w:left="540" w:hanging="540"/>
        <w:rPr>
          <w:rFonts w:ascii="Palatino Linotype" w:hAnsi="Palatino Linotype"/>
          <w:szCs w:val="20"/>
        </w:rPr>
      </w:pPr>
      <w:r w:rsidRPr="00B84C85">
        <w:rPr>
          <w:rFonts w:ascii="Palatino Linotype" w:hAnsi="Palatino Linotype"/>
          <w:szCs w:val="20"/>
        </w:rPr>
        <w:fldChar w:fldCharType="end"/>
      </w:r>
    </w:p>
    <w:p w14:paraId="689080AB" w14:textId="77777777" w:rsidR="00B84C85" w:rsidRPr="00B84C85" w:rsidRDefault="00B84C85" w:rsidP="00B84C85">
      <w:pPr>
        <w:tabs>
          <w:tab w:val="right" w:leader="dot" w:pos="8827"/>
        </w:tabs>
        <w:rPr>
          <w:rFonts w:ascii="Palatino Linotype" w:hAnsi="Palatino Linotype"/>
          <w:szCs w:val="20"/>
        </w:rPr>
      </w:pPr>
    </w:p>
    <w:p w14:paraId="0AA51769" w14:textId="77777777" w:rsidR="00B84C85" w:rsidRPr="00B84C85" w:rsidRDefault="00B84C85" w:rsidP="00B84C85">
      <w:pPr>
        <w:rPr>
          <w:rFonts w:ascii="Palatino Linotype" w:hAnsi="Palatino Linotype"/>
          <w:szCs w:val="22"/>
        </w:rPr>
      </w:pPr>
    </w:p>
    <w:p w14:paraId="7A7FD136" w14:textId="77777777" w:rsidR="00B84C85" w:rsidRPr="00B84C85" w:rsidRDefault="00B84C85" w:rsidP="00B84C85">
      <w:pPr>
        <w:tabs>
          <w:tab w:val="left" w:pos="1"/>
          <w:tab w:val="left" w:pos="1200"/>
          <w:tab w:val="left" w:pos="1800"/>
          <w:tab w:val="left" w:pos="2400"/>
        </w:tabs>
        <w:jc w:val="center"/>
        <w:rPr>
          <w:rFonts w:ascii="Palatino Linotype" w:hAnsi="Palatino Linotype"/>
          <w:b/>
          <w:i/>
          <w:szCs w:val="22"/>
        </w:rPr>
        <w:sectPr w:rsidR="00B84C85" w:rsidRPr="00B84C85" w:rsidSect="00E82C71">
          <w:headerReference w:type="even" r:id="rId41"/>
          <w:headerReference w:type="default" r:id="rId42"/>
          <w:footerReference w:type="default" r:id="rId43"/>
          <w:headerReference w:type="first" r:id="rId44"/>
          <w:pgSz w:w="12240" w:h="15840" w:code="1"/>
          <w:pgMar w:top="1440" w:right="1440" w:bottom="1440" w:left="1800" w:header="720" w:footer="720" w:gutter="0"/>
          <w:pgNumType w:fmt="lowerRoman" w:start="1"/>
          <w:cols w:space="720"/>
        </w:sectPr>
      </w:pPr>
    </w:p>
    <w:p w14:paraId="1489FC0E" w14:textId="77777777" w:rsidR="00B84C85" w:rsidRPr="00B84C85" w:rsidRDefault="00B84C85" w:rsidP="00B84C85">
      <w:pPr>
        <w:keepNext/>
        <w:numPr>
          <w:ilvl w:val="0"/>
          <w:numId w:val="38"/>
        </w:numPr>
        <w:spacing w:before="480" w:after="120"/>
        <w:outlineLvl w:val="0"/>
        <w:rPr>
          <w:rFonts w:ascii="Trebuchet MS" w:hAnsi="Trebuchet MS"/>
          <w:b/>
          <w:kern w:val="28"/>
          <w:sz w:val="28"/>
          <w:szCs w:val="26"/>
          <w:lang w:val="en-CA"/>
        </w:rPr>
      </w:pPr>
      <w:bookmarkStart w:id="414" w:name="_Toc8304601"/>
      <w:r w:rsidRPr="00B84C85">
        <w:rPr>
          <w:rFonts w:ascii="Trebuchet MS" w:hAnsi="Trebuchet MS"/>
          <w:b/>
          <w:kern w:val="28"/>
          <w:sz w:val="28"/>
          <w:szCs w:val="26"/>
          <w:lang w:val="en-CA"/>
        </w:rPr>
        <w:lastRenderedPageBreak/>
        <w:t>General Information</w:t>
      </w:r>
      <w:bookmarkEnd w:id="414"/>
    </w:p>
    <w:p w14:paraId="0C976D18" w14:textId="77777777" w:rsidR="00B84C85" w:rsidRPr="00B84C85" w:rsidRDefault="00B84C85" w:rsidP="00B84C85">
      <w:pPr>
        <w:keepNext/>
        <w:numPr>
          <w:ilvl w:val="1"/>
          <w:numId w:val="38"/>
        </w:numPr>
        <w:spacing w:before="360" w:after="120"/>
        <w:ind w:left="720"/>
        <w:outlineLvl w:val="1"/>
        <w:rPr>
          <w:rFonts w:ascii="Trebuchet MS" w:hAnsi="Trebuchet MS"/>
          <w:b/>
          <w:kern w:val="28"/>
          <w:sz w:val="24"/>
          <w:lang w:val="en-CA"/>
        </w:rPr>
      </w:pPr>
      <w:bookmarkStart w:id="415" w:name="_Toc347390763"/>
      <w:bookmarkStart w:id="416" w:name="_Toc485302061"/>
      <w:bookmarkStart w:id="417" w:name="_Toc8304602"/>
      <w:r w:rsidRPr="00B84C85">
        <w:rPr>
          <w:rFonts w:ascii="Trebuchet MS" w:hAnsi="Trebuchet MS"/>
          <w:b/>
          <w:kern w:val="28"/>
          <w:sz w:val="24"/>
          <w:lang w:val="en-CA"/>
        </w:rPr>
        <w:t>Introduction</w:t>
      </w:r>
      <w:bookmarkEnd w:id="415"/>
      <w:bookmarkEnd w:id="416"/>
      <w:bookmarkEnd w:id="417"/>
    </w:p>
    <w:p w14:paraId="2840FA8D" w14:textId="77777777" w:rsidR="00B84C85" w:rsidRPr="00B84C85" w:rsidRDefault="00B84C85" w:rsidP="00B84C85">
      <w:pPr>
        <w:autoSpaceDE w:val="0"/>
        <w:autoSpaceDN w:val="0"/>
        <w:spacing w:after="240"/>
        <w:rPr>
          <w:rFonts w:ascii="Palatino Linotype" w:eastAsia="Calibri" w:hAnsi="Palatino Linotype"/>
          <w:szCs w:val="22"/>
        </w:rPr>
      </w:pPr>
      <w:r w:rsidRPr="00B84C85">
        <w:rPr>
          <w:rFonts w:ascii="Palatino Linotype" w:eastAsia="Calibri" w:hAnsi="Palatino Linotype"/>
          <w:szCs w:val="22"/>
        </w:rPr>
        <w:t xml:space="preserve">The Massachusetts Department of Environmental Protection (MassDEP) established the Massachusetts Estuaries Project (MEP) to monitor and protect estuarine ecosystems in southeastern Massachusetts embayments.  MEP’s goal is to assess the conditions of these embayments and to develop critical site-specific nitrogen thresholds that could be used as a management tool by communities to identify needed corrective and protective measures for both now and in the future.  </w:t>
      </w:r>
    </w:p>
    <w:p w14:paraId="5FD8BBFA" w14:textId="77777777" w:rsidR="00B84C85" w:rsidRPr="00B84C85" w:rsidRDefault="00B84C85" w:rsidP="00B84C85">
      <w:pPr>
        <w:autoSpaceDE w:val="0"/>
        <w:autoSpaceDN w:val="0"/>
        <w:spacing w:after="240"/>
        <w:rPr>
          <w:rFonts w:ascii="Palatino Linotype" w:eastAsia="Calibri" w:hAnsi="Palatino Linotype"/>
          <w:szCs w:val="22"/>
        </w:rPr>
      </w:pPr>
      <w:r w:rsidRPr="00B84C85">
        <w:rPr>
          <w:rFonts w:ascii="Palatino Linotype" w:eastAsia="Calibri" w:hAnsi="Palatino Linotype"/>
          <w:szCs w:val="22"/>
        </w:rPr>
        <w:t xml:space="preserve">Benthic infaunal communities are a good indicator of embayment conditions and are used to assess the level of habitat health from healthy (low organic matter, high D.O.) to highly stressed (high organic matter, low D.O.).  Communities in benthic assemblages respond to a variety of stressors in different ways allowing the type of stress affecting the assemblage to be identified.  As many macroinvertebrates have relatively long life cycles of a year or more and are relatively immobile, the structure of the assemblage is a response to past and/or present conditions (Howes et al. 2003, US EPA 2015).  </w:t>
      </w:r>
      <w:r w:rsidRPr="00B84C85">
        <w:rPr>
          <w:rFonts w:ascii="Palatino Linotype" w:eastAsia="Calibri" w:hAnsi="Palatino Linotype"/>
          <w:color w:val="000000"/>
          <w:szCs w:val="22"/>
        </w:rPr>
        <w:t>MEP uses the approach, which is accepted by the regulatory community, that the pollution tolerance of individual species allows their use as indicators in relation to pollution effects on estuarine and marine habitats.</w:t>
      </w:r>
    </w:p>
    <w:p w14:paraId="18B04DF9" w14:textId="77777777" w:rsidR="00B84C85" w:rsidRPr="00B84C85" w:rsidRDefault="00B84C85" w:rsidP="00B84C85">
      <w:pPr>
        <w:numPr>
          <w:ilvl w:val="12"/>
          <w:numId w:val="0"/>
        </w:numPr>
        <w:spacing w:after="240"/>
        <w:rPr>
          <w:rFonts w:ascii="Palatino Linotype" w:hAnsi="Palatino Linotype"/>
          <w:color w:val="000000"/>
          <w:szCs w:val="22"/>
        </w:rPr>
      </w:pPr>
      <w:r w:rsidRPr="00B84C85">
        <w:rPr>
          <w:rFonts w:ascii="Palatino Linotype" w:hAnsi="Palatino Linotype"/>
          <w:color w:val="000000"/>
          <w:szCs w:val="22"/>
        </w:rPr>
        <w:t>The objectives of the MEP benthic monitoring are to assess embayment ecological health and to determine if long term changes are occurring in southeastern Massachusetts estuaries that may indicate stress from nutrients and other factors including invasive species and climate change.</w:t>
      </w:r>
    </w:p>
    <w:p w14:paraId="3EAC0F5E" w14:textId="77777777" w:rsidR="00B84C85" w:rsidRPr="00B84C85" w:rsidRDefault="00B84C85" w:rsidP="00B84C85">
      <w:pPr>
        <w:autoSpaceDE w:val="0"/>
        <w:autoSpaceDN w:val="0"/>
        <w:spacing w:after="240"/>
        <w:rPr>
          <w:rFonts w:ascii="Palatino Linotype" w:eastAsia="Calibri" w:hAnsi="Palatino Linotype"/>
          <w:szCs w:val="22"/>
        </w:rPr>
      </w:pPr>
      <w:r w:rsidRPr="00B84C85">
        <w:rPr>
          <w:rFonts w:ascii="Palatino Linotype" w:eastAsia="Calibri" w:hAnsi="Palatino Linotype"/>
          <w:szCs w:val="22"/>
        </w:rPr>
        <w:t>This document constitutes the Standard Operating Procedures (SOP) manual for the field tasks of benthic monitoring for the Massachusetts Estuaries Project.  The goals of this SOP are to (1) provide sufficiently detailed instructions to enable field technicians to follow consistent and technically valid protocols, and to (2) document the field procedures used in these surveys.</w:t>
      </w:r>
    </w:p>
    <w:p w14:paraId="69D64EAE" w14:textId="77777777" w:rsidR="00B84C85" w:rsidRPr="00B84C85" w:rsidRDefault="00B84C85" w:rsidP="00B84C85">
      <w:pPr>
        <w:keepNext/>
        <w:spacing w:before="360" w:after="120"/>
        <w:ind w:left="720" w:hanging="720"/>
        <w:outlineLvl w:val="1"/>
        <w:rPr>
          <w:rFonts w:ascii="Trebuchet MS" w:hAnsi="Trebuchet MS"/>
          <w:b/>
          <w:kern w:val="28"/>
          <w:sz w:val="24"/>
          <w:lang w:val="en-CA"/>
        </w:rPr>
      </w:pPr>
      <w:bookmarkStart w:id="418" w:name="_Toc347390764"/>
      <w:bookmarkStart w:id="419" w:name="_Toc485302062"/>
      <w:bookmarkStart w:id="420" w:name="_Toc8304603"/>
      <w:r w:rsidRPr="00B84C85">
        <w:rPr>
          <w:rFonts w:ascii="Trebuchet MS" w:hAnsi="Trebuchet MS"/>
          <w:b/>
          <w:kern w:val="28"/>
          <w:sz w:val="24"/>
          <w:lang w:val="en-CA"/>
        </w:rPr>
        <w:t>2.0</w:t>
      </w:r>
      <w:r w:rsidRPr="00B84C85">
        <w:rPr>
          <w:rFonts w:ascii="Trebuchet MS" w:hAnsi="Trebuchet MS"/>
          <w:b/>
          <w:kern w:val="28"/>
          <w:sz w:val="24"/>
          <w:lang w:val="en-CA"/>
        </w:rPr>
        <w:tab/>
        <w:t>Technical Approach</w:t>
      </w:r>
      <w:bookmarkEnd w:id="418"/>
      <w:bookmarkEnd w:id="419"/>
      <w:bookmarkEnd w:id="420"/>
    </w:p>
    <w:p w14:paraId="5D9558A1" w14:textId="77777777" w:rsidR="00B84C85" w:rsidRPr="00B84C85" w:rsidRDefault="00B84C85" w:rsidP="00B84C85">
      <w:pPr>
        <w:autoSpaceDE w:val="0"/>
        <w:autoSpaceDN w:val="0"/>
        <w:spacing w:after="240"/>
        <w:rPr>
          <w:rFonts w:ascii="Palatino Linotype" w:eastAsia="Calibri" w:hAnsi="Palatino Linotype"/>
          <w:szCs w:val="22"/>
          <w:highlight w:val="yellow"/>
          <w:lang w:val="en-CA"/>
        </w:rPr>
      </w:pPr>
      <w:r w:rsidRPr="00B84C85">
        <w:rPr>
          <w:rFonts w:ascii="Palatino Linotype" w:eastAsia="Calibri" w:hAnsi="Palatino Linotype"/>
          <w:szCs w:val="22"/>
          <w:lang w:val="en-CA"/>
        </w:rPr>
        <w:t xml:space="preserve">MEP benthic monitoring will include sampling to support a sediment and benthic macroinvertebrate community characterization.  The approaches to conducting sampling for this characterization are described below in Sections 2.1 (water quality), 2.2 (soft-bottom infaunal and sediment), 2.3 (under digital still images and/or video), 2.4 (hard-bottom/ riprap destructive), and 2.5 (soft-bottom sediment profile imagery).  All </w:t>
      </w:r>
      <w:r w:rsidRPr="00B84C85">
        <w:rPr>
          <w:rFonts w:ascii="Palatino Linotype" w:eastAsia="Calibri" w:hAnsi="Palatino Linotype"/>
          <w:szCs w:val="22"/>
        </w:rPr>
        <w:t xml:space="preserve">MEP benthic monitoring will be conducted in August-October.  Sampling in this period is consistent with previous MEP benthic monitoring procedures and the National Coastal Condition Assessment (NCCA). Benthic sample locations in previously assessed embayments will be </w:t>
      </w:r>
      <w:r w:rsidRPr="00B84C85">
        <w:rPr>
          <w:rFonts w:ascii="Palatino Linotype" w:eastAsia="Calibri" w:hAnsi="Palatino Linotype"/>
          <w:szCs w:val="22"/>
        </w:rPr>
        <w:lastRenderedPageBreak/>
        <w:t xml:space="preserve">determined by MassDEP using existing benthic sampling locations and the process described in the MEP Benthic Monitoring QAPP (Rutecki and Nestler 2019).  Benthic sample locations in unassessed embayments will be determined following a Generalized Random Tessellation Stratified (GRTS) sampling design as described in the MEP Benthic Monitoring QAPP.  Sample locations for all monitoring approaches will be identified in decimal degrees latitude and longitude in the Embayment Specific Study Plan and approved by MassDEP prior to field activities.  </w:t>
      </w:r>
    </w:p>
    <w:p w14:paraId="4575F626" w14:textId="77777777" w:rsidR="00B84C85" w:rsidRPr="00B84C85" w:rsidRDefault="00B84C85" w:rsidP="00B84C85">
      <w:pPr>
        <w:autoSpaceDE w:val="0"/>
        <w:autoSpaceDN w:val="0"/>
        <w:spacing w:after="80"/>
        <w:rPr>
          <w:rFonts w:ascii="Palatino Linotype" w:eastAsia="Calibri" w:hAnsi="Palatino Linotype"/>
          <w:szCs w:val="22"/>
        </w:rPr>
      </w:pPr>
      <w:r w:rsidRPr="00B84C85">
        <w:rPr>
          <w:rFonts w:ascii="Palatino Linotype" w:eastAsia="Calibri" w:hAnsi="Palatino Linotype"/>
          <w:szCs w:val="22"/>
        </w:rPr>
        <w:t xml:space="preserve">All ecological sampling activities performed by the Town or town representatives (Town staff, seasonal employees, volunteers, and/or contractors) for MEP benthic monitoring will be conducted following the provisions of: (1) a Massachusetts Division of Marine Fisheries Scientific Collector’s Permit, and (2) any local permits that are required.  </w:t>
      </w:r>
    </w:p>
    <w:p w14:paraId="5970EB97" w14:textId="77777777" w:rsidR="00B84C85" w:rsidRPr="00B84C85" w:rsidRDefault="00B84C85" w:rsidP="00B84C85">
      <w:pPr>
        <w:keepNext/>
        <w:keepLines/>
        <w:numPr>
          <w:ilvl w:val="0"/>
          <w:numId w:val="30"/>
        </w:numPr>
        <w:spacing w:before="200"/>
        <w:ind w:left="0"/>
        <w:outlineLvl w:val="2"/>
        <w:rPr>
          <w:rFonts w:ascii="Cambria" w:hAnsi="Cambria"/>
          <w:b/>
          <w:bCs/>
          <w:szCs w:val="20"/>
        </w:rPr>
      </w:pPr>
      <w:bookmarkStart w:id="421" w:name="_Toc347390765"/>
      <w:bookmarkStart w:id="422" w:name="_Toc485302063"/>
      <w:r w:rsidRPr="00B84C85">
        <w:rPr>
          <w:rFonts w:ascii="Cambria" w:hAnsi="Cambria"/>
          <w:b/>
          <w:bCs/>
          <w:szCs w:val="20"/>
        </w:rPr>
        <w:t>2.1</w:t>
      </w:r>
      <w:r w:rsidRPr="00B84C85">
        <w:rPr>
          <w:rFonts w:ascii="Cambria" w:hAnsi="Cambria"/>
          <w:b/>
          <w:bCs/>
          <w:szCs w:val="20"/>
        </w:rPr>
        <w:tab/>
        <w:t xml:space="preserve">Water Quality Measurements </w:t>
      </w:r>
    </w:p>
    <w:p w14:paraId="5C0AED40" w14:textId="77777777" w:rsidR="00B84C85" w:rsidRPr="00B84C85" w:rsidRDefault="00B84C85" w:rsidP="00B84C85">
      <w:pPr>
        <w:rPr>
          <w:rFonts w:ascii="Palatino Linotype" w:hAnsi="Palatino Linotype"/>
          <w:szCs w:val="20"/>
        </w:rPr>
      </w:pPr>
      <w:r w:rsidRPr="00B84C85">
        <w:rPr>
          <w:rFonts w:ascii="Palatino Linotype" w:hAnsi="Palatino Linotype"/>
          <w:szCs w:val="20"/>
        </w:rPr>
        <w:t xml:space="preserve">Benthic macroinvertebrate community structure is influenced by water temperature, DO, and salinity.  Water quality data will be used to understand the different communities that can be observed in an estuary and indicate areas that may have impairment.  Water temperature, dissolved oxygen, pH, and salinity measurements will be taken at each station prior to soft-bottom infaunal, sediment, or hard-bottom destructive sampling with a calibrated multi-parameter water quality sonde.  Measurements will be taken at specific depth intervals, consistent with the NCCA (See Section II), within 30 meters of the designated station location.  Water quality data will be submitted via an electronic file.  </w:t>
      </w:r>
    </w:p>
    <w:p w14:paraId="2A3C9195" w14:textId="77777777" w:rsidR="00B84C85" w:rsidRPr="00B84C85" w:rsidRDefault="00B84C85" w:rsidP="00B84C85">
      <w:pPr>
        <w:keepNext/>
        <w:keepLines/>
        <w:numPr>
          <w:ilvl w:val="0"/>
          <w:numId w:val="30"/>
        </w:numPr>
        <w:spacing w:before="200"/>
        <w:ind w:left="0"/>
        <w:outlineLvl w:val="2"/>
        <w:rPr>
          <w:rFonts w:ascii="Cambria" w:hAnsi="Cambria"/>
          <w:b/>
          <w:bCs/>
          <w:szCs w:val="20"/>
        </w:rPr>
      </w:pPr>
      <w:r w:rsidRPr="00B84C85">
        <w:rPr>
          <w:rFonts w:ascii="Cambria" w:hAnsi="Cambria"/>
          <w:b/>
          <w:bCs/>
          <w:szCs w:val="20"/>
        </w:rPr>
        <w:t>2.2</w:t>
      </w:r>
      <w:r w:rsidRPr="00B84C85">
        <w:rPr>
          <w:rFonts w:ascii="Cambria" w:hAnsi="Cambria"/>
          <w:b/>
          <w:bCs/>
          <w:szCs w:val="20"/>
        </w:rPr>
        <w:tab/>
      </w:r>
      <w:bookmarkEnd w:id="421"/>
      <w:bookmarkEnd w:id="422"/>
      <w:r w:rsidRPr="00B84C85">
        <w:rPr>
          <w:rFonts w:ascii="Cambria" w:hAnsi="Cambria"/>
          <w:b/>
          <w:bCs/>
          <w:szCs w:val="20"/>
        </w:rPr>
        <w:t>Soft-Bottom Macroinfauna and Sediment Sampling</w:t>
      </w:r>
    </w:p>
    <w:p w14:paraId="70A9D918" w14:textId="77777777" w:rsidR="00B84C85" w:rsidRPr="00B84C85" w:rsidRDefault="00B84C85" w:rsidP="00B84C85">
      <w:pPr>
        <w:autoSpaceDE w:val="0"/>
        <w:autoSpaceDN w:val="0"/>
        <w:spacing w:after="240"/>
        <w:rPr>
          <w:rFonts w:ascii="Palatino Linotype" w:eastAsia="Calibri" w:hAnsi="Palatino Linotype"/>
          <w:szCs w:val="22"/>
        </w:rPr>
      </w:pPr>
      <w:r w:rsidRPr="00B84C85">
        <w:rPr>
          <w:rFonts w:ascii="Palatino Linotype" w:eastAsia="Calibri" w:hAnsi="Palatino Linotype"/>
          <w:szCs w:val="22"/>
        </w:rPr>
        <w:t>The benthic macroinvertebrate assemblage and the sediment (i.e. grain size and total organic carbon) present at stations selected throughout an embayment will serve as the basis for assessing embayment health.  Sediment samples (for benthic macroinfauna and sediment characteristics) will be collected using a 0.04-m</w:t>
      </w:r>
      <w:r w:rsidRPr="00B84C85">
        <w:rPr>
          <w:rFonts w:ascii="Palatino Linotype" w:eastAsia="Calibri" w:hAnsi="Palatino Linotype"/>
          <w:szCs w:val="22"/>
          <w:vertAlign w:val="superscript"/>
        </w:rPr>
        <w:t>2</w:t>
      </w:r>
      <w:r w:rsidRPr="00B84C85">
        <w:rPr>
          <w:rFonts w:ascii="Palatino Linotype" w:eastAsia="Calibri" w:hAnsi="Palatino Linotype"/>
          <w:szCs w:val="22"/>
        </w:rPr>
        <w:t xml:space="preserve"> Young-modified Van Veen grab.  Benthic stations will be located and verified using marine navigation grade GPS with the coordinates provided in the Embayment Specific Study Plan.  Along with the collection of the benthic samples, the field crew will also complete the field processing of those samples.  Macrofauna samples will be gently washed through a 0.500 mm-mesh sieve and preserved in 10%buffered formalin. Samples will be kept in the custody of the chief scientist and transferred with appropriate Chain-of-Custody forms to the laboratory for processing.  </w:t>
      </w:r>
    </w:p>
    <w:p w14:paraId="3EFA5100" w14:textId="77777777" w:rsidR="00B84C85" w:rsidRPr="00B84C85" w:rsidRDefault="00B84C85" w:rsidP="00B84C85">
      <w:pPr>
        <w:spacing w:after="240"/>
        <w:rPr>
          <w:rFonts w:ascii="Palatino Linotype" w:hAnsi="Palatino Linotype"/>
          <w:szCs w:val="20"/>
        </w:rPr>
      </w:pPr>
      <w:r w:rsidRPr="00B84C85">
        <w:rPr>
          <w:rFonts w:ascii="Palatino Linotype" w:hAnsi="Palatino Linotype"/>
          <w:szCs w:val="20"/>
        </w:rPr>
        <w:t xml:space="preserve">Additional grab samples will be collected for grain size analysis and total organic carbon at each of the sampling stations. </w:t>
      </w:r>
    </w:p>
    <w:p w14:paraId="24023A67" w14:textId="77777777" w:rsidR="00B84C85" w:rsidRPr="00B84C85" w:rsidRDefault="00B84C85" w:rsidP="00B84C85">
      <w:pPr>
        <w:keepNext/>
        <w:keepLines/>
        <w:numPr>
          <w:ilvl w:val="0"/>
          <w:numId w:val="30"/>
        </w:numPr>
        <w:spacing w:before="200"/>
        <w:ind w:left="0"/>
        <w:outlineLvl w:val="2"/>
        <w:rPr>
          <w:rFonts w:ascii="Cambria" w:hAnsi="Cambria"/>
          <w:b/>
          <w:bCs/>
          <w:szCs w:val="20"/>
        </w:rPr>
      </w:pPr>
      <w:r w:rsidRPr="00B84C85">
        <w:rPr>
          <w:rFonts w:ascii="Cambria" w:hAnsi="Cambria"/>
          <w:b/>
          <w:bCs/>
          <w:szCs w:val="20"/>
        </w:rPr>
        <w:t>2.3</w:t>
      </w:r>
      <w:r w:rsidRPr="00B84C85">
        <w:rPr>
          <w:rFonts w:ascii="Cambria" w:hAnsi="Cambria"/>
          <w:b/>
          <w:bCs/>
          <w:szCs w:val="20"/>
        </w:rPr>
        <w:tab/>
        <w:t xml:space="preserve">Digital Still Image and/or Video Monitoring  </w:t>
      </w:r>
    </w:p>
    <w:p w14:paraId="04874D40" w14:textId="77777777" w:rsidR="00B84C85" w:rsidRPr="00B84C85" w:rsidRDefault="00B84C85" w:rsidP="00B84C85">
      <w:pPr>
        <w:autoSpaceDE w:val="0"/>
        <w:autoSpaceDN w:val="0"/>
        <w:spacing w:after="240"/>
        <w:rPr>
          <w:rFonts w:ascii="Palatino Linotype" w:eastAsia="Calibri" w:hAnsi="Palatino Linotype"/>
          <w:szCs w:val="22"/>
        </w:rPr>
      </w:pPr>
      <w:r w:rsidRPr="00B84C85">
        <w:rPr>
          <w:rFonts w:ascii="Palatino Linotype" w:eastAsia="Calibri" w:hAnsi="Palatino Linotype"/>
          <w:szCs w:val="22"/>
        </w:rPr>
        <w:t xml:space="preserve">Underwater still images and video are used to document the current condition of an area and provide a landscape perspective on the benthic habitat with information including substrate characteristics, habitat relief, the occurrence of large identifiable taxa, species relationships, and human impacts (e.g. plastic trash, lost fishing gear, and fishing activities and effects).  To achieve high quality underwater still or video images, the field crew will deploy the camera and record the still images or video prior to any bottom disturbing </w:t>
      </w:r>
      <w:r w:rsidRPr="00B84C85">
        <w:rPr>
          <w:rFonts w:ascii="Palatino Linotype" w:eastAsia="Calibri" w:hAnsi="Palatino Linotype"/>
          <w:szCs w:val="22"/>
        </w:rPr>
        <w:lastRenderedPageBreak/>
        <w:t>collection activity.  A drop camera system will be deployed to record a minimum of 2 digital still image or 2 minutes of video of the bottom at each station prior to soft-bottom macroinfauna and sediment sample collection.  For hard-bottom or riprap areas, a drop camera, towed camera, or SCUBA divers will be deployed to record digital still images or video of the bottom prior to all hard bottom/riprap destructive sample collection or as a stand-alone hard bottom survey.  The Embayment Specific Study Plan will specify the underwater digital image approach or approaches to be used for embayment monitoring prior to field activities.  Upon arrival to the station location, the depth will be verified using the onboard depth sounder and recorded on the appropriate datasheet.</w:t>
      </w:r>
    </w:p>
    <w:p w14:paraId="55AB3CD5" w14:textId="77777777" w:rsidR="00B84C85" w:rsidRPr="00B84C85" w:rsidRDefault="00B84C85" w:rsidP="00B84C85">
      <w:pPr>
        <w:autoSpaceDE w:val="0"/>
        <w:autoSpaceDN w:val="0"/>
        <w:spacing w:after="240"/>
        <w:rPr>
          <w:rFonts w:ascii="Palatino Linotype" w:eastAsia="Calibri" w:hAnsi="Palatino Linotype"/>
          <w:szCs w:val="22"/>
          <w:lang w:val="en-CA"/>
        </w:rPr>
      </w:pPr>
      <w:r w:rsidRPr="00B84C85">
        <w:rPr>
          <w:rFonts w:ascii="Palatino Linotype" w:eastAsia="Calibri" w:hAnsi="Palatino Linotype"/>
          <w:szCs w:val="22"/>
          <w:lang w:val="en-CA"/>
        </w:rPr>
        <w:t>Digital images (still or video) will be collected by a drop camera using a high definition (HD) digital camera.  The drop camera will be attached to a frame that either captures a 1.0m</w:t>
      </w:r>
      <w:r w:rsidRPr="00B84C85">
        <w:rPr>
          <w:rFonts w:ascii="Palatino Linotype" w:eastAsia="Calibri" w:hAnsi="Palatino Linotype"/>
          <w:szCs w:val="22"/>
          <w:vertAlign w:val="superscript"/>
          <w:lang w:val="en-CA"/>
        </w:rPr>
        <w:t>2</w:t>
      </w:r>
      <w:r w:rsidRPr="00B84C85">
        <w:rPr>
          <w:rFonts w:ascii="Palatino Linotype" w:eastAsia="Calibri" w:hAnsi="Palatino Linotype"/>
          <w:szCs w:val="22"/>
          <w:lang w:val="en-CA"/>
        </w:rPr>
        <w:t xml:space="preserve"> quadrat in the view frame or has two attached scaling lasers with a range of 5 to 10 centimeters at 100 feet separation.  Prior to deploying the drop camera, an image of a whiteboard with the date, time, and station number written on it will be taken.  The camera will be lowered to an elevation 2 to 4 feet off the bottom.  Turbidity can be a limiting factor; the final elevation will be determined on site at the time of the monitoring.  The drop camera will be monitored in real time by a field biologist onboard the vessel to ensure quality is acceptable for a detailed review.  </w:t>
      </w:r>
    </w:p>
    <w:p w14:paraId="25499424" w14:textId="77777777" w:rsidR="00B84C85" w:rsidRPr="00B84C85" w:rsidRDefault="00B84C85" w:rsidP="00B84C85">
      <w:pPr>
        <w:autoSpaceDE w:val="0"/>
        <w:autoSpaceDN w:val="0"/>
        <w:spacing w:after="240"/>
        <w:rPr>
          <w:rFonts w:ascii="Palatino Linotype" w:eastAsia="Calibri" w:hAnsi="Palatino Linotype"/>
          <w:szCs w:val="22"/>
          <w:lang w:val="en-CA"/>
        </w:rPr>
      </w:pPr>
      <w:r w:rsidRPr="00B84C85">
        <w:rPr>
          <w:rFonts w:ascii="Palatino Linotype" w:eastAsia="Calibri" w:hAnsi="Palatino Linotype"/>
          <w:szCs w:val="22"/>
          <w:lang w:val="en-CA"/>
        </w:rPr>
        <w:t>Digital still images can be</w:t>
      </w:r>
      <w:r w:rsidRPr="00B84C85">
        <w:rPr>
          <w:rFonts w:ascii="Palatino Linotype" w:eastAsia="Calibri" w:hAnsi="Palatino Linotype"/>
          <w:szCs w:val="22"/>
        </w:rPr>
        <w:t xml:space="preserve"> </w:t>
      </w:r>
      <w:r w:rsidRPr="00B84C85">
        <w:rPr>
          <w:rFonts w:ascii="Palatino Linotype" w:eastAsia="Calibri" w:hAnsi="Palatino Linotype"/>
          <w:szCs w:val="22"/>
          <w:lang w:val="en-CA"/>
        </w:rPr>
        <w:t>collected by SCUBA divers using a HD digital camera with attached lights in conjunction with a 1.0 m</w:t>
      </w:r>
      <w:r w:rsidRPr="00B84C85">
        <w:rPr>
          <w:rFonts w:ascii="Palatino Linotype" w:eastAsia="Calibri" w:hAnsi="Palatino Linotype"/>
          <w:szCs w:val="22"/>
          <w:vertAlign w:val="superscript"/>
          <w:lang w:val="en-CA"/>
        </w:rPr>
        <w:t>2</w:t>
      </w:r>
      <w:r w:rsidRPr="00B84C85">
        <w:rPr>
          <w:rFonts w:ascii="Palatino Linotype" w:eastAsia="Calibri" w:hAnsi="Palatino Linotype"/>
          <w:szCs w:val="22"/>
          <w:lang w:val="en-CA"/>
        </w:rPr>
        <w:t xml:space="preserve"> quadrat (e.g. aluminum, PVC).  At each sampling location an image of a dive slate with the date, time, and station number written on it will be taken.  The </w:t>
      </w:r>
      <w:r w:rsidRPr="00B84C85">
        <w:rPr>
          <w:rFonts w:ascii="Palatino Linotype" w:eastAsia="Calibri" w:hAnsi="Palatino Linotype" w:cs="PalatinoLinotype-Roman"/>
          <w:szCs w:val="22"/>
        </w:rPr>
        <w:t>quadrat</w:t>
      </w:r>
      <w:r w:rsidRPr="00B84C85" w:rsidDel="009864FC">
        <w:rPr>
          <w:rFonts w:ascii="Palatino Linotype" w:eastAsia="Calibri" w:hAnsi="Palatino Linotype"/>
          <w:szCs w:val="22"/>
          <w:lang w:val="en-CA"/>
        </w:rPr>
        <w:t xml:space="preserve"> </w:t>
      </w:r>
      <w:r w:rsidRPr="00B84C85">
        <w:rPr>
          <w:rFonts w:ascii="Palatino Linotype" w:eastAsia="Calibri" w:hAnsi="Palatino Linotype"/>
          <w:szCs w:val="22"/>
          <w:lang w:val="en-CA"/>
        </w:rPr>
        <w:t>will be placed horizontally on the substrate and a minimum of two images will be collected</w:t>
      </w:r>
      <w:r w:rsidRPr="00B84C85">
        <w:rPr>
          <w:rFonts w:ascii="Palatino Linotype" w:eastAsia="Calibri" w:hAnsi="Palatino Linotype"/>
          <w:szCs w:val="22"/>
        </w:rPr>
        <w:t xml:space="preserve"> </w:t>
      </w:r>
      <w:r w:rsidRPr="00B84C85">
        <w:rPr>
          <w:rFonts w:ascii="Palatino Linotype" w:eastAsia="Calibri" w:hAnsi="Palatino Linotype"/>
          <w:szCs w:val="22"/>
          <w:lang w:val="en-CA"/>
        </w:rPr>
        <w:t>at each sample location.  Images will be taken perpendicular to the bottom, at a uniform distance from the surface across all samples.  If turbidity causes poor visibility, a smaller quadrat (0.5 m</w:t>
      </w:r>
      <w:r w:rsidRPr="00B84C85">
        <w:rPr>
          <w:rFonts w:ascii="Palatino Linotype" w:eastAsia="Calibri" w:hAnsi="Palatino Linotype"/>
          <w:szCs w:val="22"/>
          <w:vertAlign w:val="superscript"/>
          <w:lang w:val="en-CA"/>
        </w:rPr>
        <w:t>2</w:t>
      </w:r>
      <w:r w:rsidRPr="00B84C85">
        <w:rPr>
          <w:rFonts w:ascii="Palatino Linotype" w:eastAsia="Calibri" w:hAnsi="Palatino Linotype"/>
          <w:szCs w:val="22"/>
          <w:lang w:val="en-CA"/>
        </w:rPr>
        <w:t xml:space="preserve">) may be substituted with a minimum of 4 images collected at each location. </w:t>
      </w:r>
    </w:p>
    <w:p w14:paraId="12C4FDFA" w14:textId="77777777" w:rsidR="00B84C85" w:rsidRPr="00B84C85" w:rsidRDefault="00B84C85" w:rsidP="00B84C85">
      <w:pPr>
        <w:autoSpaceDE w:val="0"/>
        <w:autoSpaceDN w:val="0"/>
        <w:spacing w:after="240"/>
        <w:rPr>
          <w:rFonts w:ascii="Palatino Linotype" w:eastAsia="Calibri" w:hAnsi="Palatino Linotype"/>
          <w:szCs w:val="22"/>
          <w:lang w:val="en-CA"/>
        </w:rPr>
      </w:pPr>
      <w:r w:rsidRPr="00B84C85">
        <w:rPr>
          <w:rFonts w:ascii="Palatino Linotype" w:eastAsia="Calibri" w:hAnsi="Palatino Linotype"/>
          <w:szCs w:val="22"/>
          <w:lang w:val="en-CA"/>
        </w:rPr>
        <w:t>Digital video can be collected by SCUBA divers using a HD digital camera with two attached scaling lasers with a range of 5 to 10 centimeters at 100 feet separation.  The beginning of each video will include a shot of a whiteboard or dive slate with the date, time, and station number written on it.  Digital video will be conducted along 100-foot transects. If a specific feature is being recorded, the transect will be</w:t>
      </w:r>
      <w:r w:rsidRPr="00B84C85">
        <w:rPr>
          <w:rFonts w:ascii="Palatino Linotype" w:eastAsia="Calibri" w:hAnsi="Palatino Linotype"/>
          <w:szCs w:val="22"/>
        </w:rPr>
        <w:t xml:space="preserve"> </w:t>
      </w:r>
      <w:r w:rsidRPr="00B84C85">
        <w:rPr>
          <w:rFonts w:ascii="Palatino Linotype" w:eastAsia="Calibri" w:hAnsi="Palatino Linotype"/>
          <w:szCs w:val="22"/>
          <w:lang w:val="en-CA"/>
        </w:rPr>
        <w:t xml:space="preserve">centered on the feature and be parallel to its longest dimension.  The camera will be maintained at a constant elevation off the bottom of 2 to 4 feet if possible.  Turbidity can be a limiting factor; the final elevation will be determined on by the divers at the time of the monitoring.  </w:t>
      </w:r>
    </w:p>
    <w:p w14:paraId="2A500B95" w14:textId="77777777" w:rsidR="00B84C85" w:rsidRPr="00B84C85" w:rsidRDefault="00B84C85" w:rsidP="00B84C85">
      <w:pPr>
        <w:autoSpaceDE w:val="0"/>
        <w:autoSpaceDN w:val="0"/>
        <w:spacing w:after="240"/>
        <w:rPr>
          <w:rFonts w:ascii="Palatino Linotype" w:eastAsia="Calibri" w:hAnsi="Palatino Linotype"/>
          <w:szCs w:val="22"/>
          <w:lang w:val="en-CA"/>
        </w:rPr>
      </w:pPr>
      <w:r w:rsidRPr="00B84C85">
        <w:rPr>
          <w:rFonts w:ascii="Palatino Linotype" w:eastAsia="Calibri" w:hAnsi="Palatino Linotype"/>
          <w:szCs w:val="22"/>
          <w:lang w:val="en-CA"/>
        </w:rPr>
        <w:t xml:space="preserve">All original field datasheets and associated digital image files will be generated by and remain in the custody of the Chief Scientist.  Appropriate Chain-of-Custody forms will accompany the samples when transferred from the field to the laboratory for analysis. </w:t>
      </w:r>
    </w:p>
    <w:p w14:paraId="5BD9099A" w14:textId="77777777" w:rsidR="00B84C85" w:rsidRPr="00B84C85" w:rsidRDefault="00B84C85" w:rsidP="00B84C85">
      <w:pPr>
        <w:autoSpaceDE w:val="0"/>
        <w:autoSpaceDN w:val="0"/>
        <w:spacing w:after="240"/>
        <w:rPr>
          <w:rFonts w:ascii="Palatino Linotype" w:eastAsia="Calibri" w:hAnsi="Palatino Linotype"/>
          <w:szCs w:val="22"/>
          <w:lang w:val="en-CA"/>
        </w:rPr>
      </w:pPr>
      <w:r w:rsidRPr="00B84C85">
        <w:rPr>
          <w:rFonts w:ascii="Trebuchet MS" w:eastAsia="Calibri" w:hAnsi="Trebuchet MS"/>
          <w:b/>
          <w:i/>
          <w:snapToGrid w:val="0"/>
          <w:kern w:val="28"/>
          <w:szCs w:val="22"/>
          <w:lang w:val="en-CA"/>
        </w:rPr>
        <w:t>Stand-alone Video Survey</w:t>
      </w:r>
      <w:r w:rsidRPr="00B84C85">
        <w:rPr>
          <w:rFonts w:ascii="Palatino Linotype" w:eastAsia="Calibri" w:hAnsi="Palatino Linotype"/>
          <w:b/>
          <w:i/>
          <w:szCs w:val="22"/>
          <w:lang w:val="en-CA"/>
        </w:rPr>
        <w:t xml:space="preserve"> (Optional) –</w:t>
      </w:r>
      <w:r w:rsidRPr="00B84C85">
        <w:rPr>
          <w:rFonts w:ascii="Palatino Linotype" w:eastAsia="Calibri" w:hAnsi="Palatino Linotype"/>
          <w:szCs w:val="22"/>
          <w:lang w:val="en-CA"/>
        </w:rPr>
        <w:t xml:space="preserve"> A stand-alone video survey will be conducted if proposed in the Embayment Specific Study Plan.  Digital video will be collected by a towed </w:t>
      </w:r>
      <w:r w:rsidRPr="00B84C85">
        <w:rPr>
          <w:rFonts w:ascii="Palatino Linotype" w:eastAsia="Calibri" w:hAnsi="Palatino Linotype"/>
          <w:szCs w:val="22"/>
          <w:lang w:val="en-CA"/>
        </w:rPr>
        <w:lastRenderedPageBreak/>
        <w:t>camera unit, remotely operated underwater vehicle (ROV), or two SCUBA divers.  The digital camera will have two attached scaling lasers with a range of 5 to 10 centimeters at 100 feet separation.  The beginning of each video will include a shot of a whiteboard with the date, time, and station number written on it.  At least 20 minutes of HD video footage will be obtained from each station or area.  If transects are established and conducted using a camera system towed from a vessel, the vessel will move at approximately ¼ knot speed during video recording in order to maintain positon along the transect.  The slow vessel speed will enable clear, detailed, and reviewable video images to be obtained. If divers or a remotely operated underwater vehicle (ROV) are used to conduct the survey, the survey vessel will be anchored at the station to maintain position.  Specific stations, areas, or transect locations and length will be determined in the Embayment Specific Study Plan</w:t>
      </w:r>
      <w:r w:rsidRPr="00B84C85">
        <w:rPr>
          <w:rFonts w:ascii="Palatino Linotype" w:eastAsia="Calibri" w:hAnsi="Palatino Linotype"/>
          <w:szCs w:val="22"/>
        </w:rPr>
        <w:t xml:space="preserve"> </w:t>
      </w:r>
      <w:r w:rsidRPr="00B84C85">
        <w:rPr>
          <w:rFonts w:ascii="Palatino Linotype" w:eastAsia="Calibri" w:hAnsi="Palatino Linotype"/>
          <w:szCs w:val="22"/>
          <w:lang w:val="en-CA"/>
        </w:rPr>
        <w:t>prior to field activities.  For transects, the transect length may extend beyond the area or feature of interest (e.g. hard-bottom or riprap boundaries); as doing so will enhance the overall understanding of the embayment.  The tow camera unit will maintain a constant elevation off the bottom of 2 to 4 feet if possible.  Turbidity can be a limiting factor; the final elevation will be determined on site at the time of the monitoring.  The video will be monitored in real time by a field biologist onboard the vessel (except for surveys conducted by divers) to ensure quality is acceptable for a detailed review.</w:t>
      </w:r>
    </w:p>
    <w:p w14:paraId="305234CF" w14:textId="77777777" w:rsidR="00B84C85" w:rsidRPr="00B84C85" w:rsidRDefault="00B84C85" w:rsidP="00B84C85">
      <w:pPr>
        <w:autoSpaceDE w:val="0"/>
        <w:autoSpaceDN w:val="0"/>
        <w:spacing w:after="240"/>
        <w:rPr>
          <w:rFonts w:ascii="Palatino Linotype" w:eastAsia="Calibri" w:hAnsi="Palatino Linotype"/>
          <w:szCs w:val="22"/>
          <w:lang w:val="en-CA"/>
        </w:rPr>
      </w:pPr>
      <w:r w:rsidRPr="00B84C85">
        <w:rPr>
          <w:rFonts w:ascii="Palatino Linotype" w:eastAsia="Calibri" w:hAnsi="Palatino Linotype"/>
          <w:szCs w:val="22"/>
          <w:lang w:val="en-CA"/>
        </w:rPr>
        <w:t>All original field datasheets and associated digital image files will be generated by and remain in the custody of the chief scientist.  Appropriate Chain-of-Custody forms will accompany the samples when transferred from the field to the laboratory for analysis.</w:t>
      </w:r>
    </w:p>
    <w:p w14:paraId="5CC0B733" w14:textId="77777777" w:rsidR="00B84C85" w:rsidRPr="00B84C85" w:rsidRDefault="00B84C85" w:rsidP="00B84C85">
      <w:pPr>
        <w:keepNext/>
        <w:keepLines/>
        <w:numPr>
          <w:ilvl w:val="0"/>
          <w:numId w:val="30"/>
        </w:numPr>
        <w:spacing w:before="200"/>
        <w:ind w:left="0"/>
        <w:outlineLvl w:val="2"/>
        <w:rPr>
          <w:rFonts w:ascii="Cambria" w:hAnsi="Cambria"/>
          <w:b/>
          <w:bCs/>
          <w:szCs w:val="20"/>
        </w:rPr>
      </w:pPr>
      <w:r w:rsidRPr="00B84C85">
        <w:rPr>
          <w:rFonts w:ascii="Cambria" w:hAnsi="Cambria"/>
          <w:b/>
          <w:bCs/>
          <w:szCs w:val="20"/>
        </w:rPr>
        <w:t>2.4</w:t>
      </w:r>
      <w:r w:rsidRPr="00B84C85">
        <w:rPr>
          <w:rFonts w:ascii="Cambria" w:hAnsi="Cambria"/>
          <w:b/>
          <w:bCs/>
          <w:szCs w:val="20"/>
        </w:rPr>
        <w:tab/>
        <w:t>Hard-Bottom/ Riprap Destructive Sampling (Optional)</w:t>
      </w:r>
    </w:p>
    <w:p w14:paraId="6840FCBC" w14:textId="77777777" w:rsidR="00B84C85" w:rsidRPr="00B84C85" w:rsidRDefault="00B84C85" w:rsidP="00B84C85">
      <w:pPr>
        <w:spacing w:after="240"/>
        <w:rPr>
          <w:rFonts w:ascii="Palatino Linotype" w:hAnsi="Palatino Linotype"/>
          <w:szCs w:val="20"/>
        </w:rPr>
      </w:pPr>
      <w:r w:rsidRPr="00B84C85">
        <w:rPr>
          <w:rFonts w:ascii="Palatino Linotype" w:hAnsi="Palatino Linotype"/>
          <w:szCs w:val="20"/>
        </w:rPr>
        <w:t>Hard-bottom or riprap destructive sampling will be conducted if proposed in the Embayment Specific Study Plan to quantitatively characterize the macrofauna and macroflora found on hard surfaces in the embayment.  Hard-bottom or riprap destructive sample locations will be determined by GRTS sampling design as described in the MEP Benthic Monitoring QAPP (Rutecki and Nestler 2019) and identified in the Embayment Specific Study Plan prior to field activities.</w:t>
      </w:r>
    </w:p>
    <w:p w14:paraId="202CB701" w14:textId="77777777" w:rsidR="00B84C85" w:rsidRPr="00B84C85" w:rsidRDefault="00B84C85" w:rsidP="00B84C85">
      <w:pPr>
        <w:spacing w:after="240"/>
        <w:rPr>
          <w:rFonts w:ascii="Palatino Linotype" w:hAnsi="Palatino Linotype"/>
          <w:szCs w:val="20"/>
        </w:rPr>
      </w:pPr>
      <w:r w:rsidRPr="00B84C85">
        <w:rPr>
          <w:rFonts w:ascii="Palatino Linotype" w:hAnsi="Palatino Linotype"/>
          <w:szCs w:val="20"/>
        </w:rPr>
        <w:t>Destructive samples will be collected by divers using a 1/16 m</w:t>
      </w:r>
      <w:r w:rsidRPr="00B84C85">
        <w:rPr>
          <w:rFonts w:ascii="Palatino Linotype" w:hAnsi="Palatino Linotype"/>
          <w:szCs w:val="20"/>
          <w:vertAlign w:val="superscript"/>
        </w:rPr>
        <w:t>2</w:t>
      </w:r>
      <w:r w:rsidRPr="00B84C85">
        <w:rPr>
          <w:rFonts w:ascii="Palatino Linotype" w:hAnsi="Palatino Linotype"/>
          <w:szCs w:val="20"/>
        </w:rPr>
        <w:t xml:space="preserve"> frame placed horizontally on the hard substrate and an airlift dredge.  The diver will take a digital photograph with an underwater camera (e.g. GoPro, Sony), and note of total percent cover of macroalgae found within the frame and any finfish observed in the area before sample collection.  Total percent cover of macroalgae will be characterized using the modifiers defined in the CMECS presented in Table 1.  The sample will then be collected into a 0.79 mm mesh bag.  The square is to be vacuumed at a high suction rate to capture the highly motile organisms, then large organisms such as echinoderms and algae will be picked by hand and placed into the bag.  The area within the frame will then be cleaned of all organisms.  The bag will be removed, tied, returned to the surface, and the sample preserved in 10% buffered Formalin.  Samples will be kept in the custody of the chief scientist and transferred with appropriate Chain-of-Custody forms to laboratory staff for processing.</w:t>
      </w:r>
    </w:p>
    <w:p w14:paraId="6E755AC1" w14:textId="77777777" w:rsidR="00B84C85" w:rsidRPr="00B84C85" w:rsidRDefault="00B84C85" w:rsidP="00B84C85">
      <w:pPr>
        <w:spacing w:after="80"/>
        <w:ind w:left="2434"/>
        <w:rPr>
          <w:rFonts w:ascii="Palatino Linotype" w:hAnsi="Palatino Linotype"/>
          <w:szCs w:val="20"/>
        </w:rPr>
      </w:pPr>
      <w:r w:rsidRPr="00B84C85">
        <w:rPr>
          <w:rFonts w:ascii="Palatino Linotype" w:hAnsi="Palatino Linotype"/>
          <w:szCs w:val="20"/>
        </w:rPr>
        <w:lastRenderedPageBreak/>
        <w:t xml:space="preserve">Table 1. Percent Cover Modifiers (FGDC 2012). </w:t>
      </w:r>
    </w:p>
    <w:tbl>
      <w:tblPr>
        <w:tblStyle w:val="TableGrid1"/>
        <w:tblW w:w="0" w:type="auto"/>
        <w:jc w:val="center"/>
        <w:tblLook w:val="04A0" w:firstRow="1" w:lastRow="0" w:firstColumn="1" w:lastColumn="0" w:noHBand="0" w:noVBand="1"/>
      </w:tblPr>
      <w:tblGrid>
        <w:gridCol w:w="2088"/>
        <w:gridCol w:w="1980"/>
      </w:tblGrid>
      <w:tr w:rsidR="00B84C85" w:rsidRPr="00B84C85" w14:paraId="2E847BB1" w14:textId="77777777" w:rsidTr="00E82C71">
        <w:trPr>
          <w:jc w:val="center"/>
        </w:trPr>
        <w:tc>
          <w:tcPr>
            <w:tcW w:w="2088" w:type="dxa"/>
          </w:tcPr>
          <w:p w14:paraId="2727A390" w14:textId="77777777" w:rsidR="00B84C85" w:rsidRPr="00B84C85" w:rsidRDefault="00B84C85" w:rsidP="00B84C85">
            <w:pPr>
              <w:rPr>
                <w:rFonts w:ascii="Palatino Linotype" w:hAnsi="Palatino Linotype"/>
                <w:b/>
                <w:szCs w:val="20"/>
              </w:rPr>
            </w:pPr>
            <w:r w:rsidRPr="00B84C85">
              <w:rPr>
                <w:rFonts w:ascii="Palatino Linotype" w:hAnsi="Palatino Linotype"/>
                <w:b/>
                <w:szCs w:val="20"/>
              </w:rPr>
              <w:t>Coarse Percent Cover Values</w:t>
            </w:r>
          </w:p>
        </w:tc>
        <w:tc>
          <w:tcPr>
            <w:tcW w:w="1980" w:type="dxa"/>
          </w:tcPr>
          <w:p w14:paraId="36BA921F" w14:textId="77777777" w:rsidR="00B84C85" w:rsidRPr="00B84C85" w:rsidRDefault="00B84C85" w:rsidP="00B84C85">
            <w:pPr>
              <w:rPr>
                <w:rFonts w:ascii="Palatino Linotype" w:hAnsi="Palatino Linotype"/>
                <w:b/>
                <w:szCs w:val="20"/>
              </w:rPr>
            </w:pPr>
            <w:r w:rsidRPr="00B84C85">
              <w:rPr>
                <w:rFonts w:ascii="Palatino Linotype" w:hAnsi="Palatino Linotype"/>
                <w:b/>
                <w:szCs w:val="20"/>
              </w:rPr>
              <w:t>Fine Percent Cover Values</w:t>
            </w:r>
          </w:p>
        </w:tc>
      </w:tr>
      <w:tr w:rsidR="00B84C85" w:rsidRPr="00B84C85" w14:paraId="33F224D0" w14:textId="77777777" w:rsidTr="00E82C71">
        <w:trPr>
          <w:jc w:val="center"/>
        </w:trPr>
        <w:tc>
          <w:tcPr>
            <w:tcW w:w="2088" w:type="dxa"/>
          </w:tcPr>
          <w:p w14:paraId="2B89F345" w14:textId="77777777" w:rsidR="00B84C85" w:rsidRPr="00B84C85" w:rsidRDefault="00B84C85" w:rsidP="00B84C85">
            <w:pPr>
              <w:rPr>
                <w:rFonts w:ascii="Palatino Linotype" w:hAnsi="Palatino Linotype"/>
                <w:szCs w:val="20"/>
              </w:rPr>
            </w:pPr>
            <w:r w:rsidRPr="00B84C85">
              <w:rPr>
                <w:rFonts w:ascii="Palatino Linotype" w:hAnsi="Palatino Linotype"/>
                <w:szCs w:val="20"/>
              </w:rPr>
              <w:t>Trace</w:t>
            </w:r>
          </w:p>
        </w:tc>
        <w:tc>
          <w:tcPr>
            <w:tcW w:w="1980" w:type="dxa"/>
          </w:tcPr>
          <w:p w14:paraId="664659DB" w14:textId="77777777" w:rsidR="00B84C85" w:rsidRPr="00B84C85" w:rsidRDefault="00B84C85" w:rsidP="00B84C85">
            <w:pPr>
              <w:rPr>
                <w:rFonts w:ascii="Palatino Linotype" w:hAnsi="Palatino Linotype"/>
                <w:szCs w:val="20"/>
              </w:rPr>
            </w:pPr>
            <w:r w:rsidRPr="00B84C85">
              <w:rPr>
                <w:rFonts w:ascii="Palatino Linotype" w:hAnsi="Palatino Linotype"/>
                <w:szCs w:val="20"/>
              </w:rPr>
              <w:t>&lt; 1%</w:t>
            </w:r>
          </w:p>
        </w:tc>
      </w:tr>
      <w:tr w:rsidR="00B84C85" w:rsidRPr="00B84C85" w14:paraId="4C2B6940" w14:textId="77777777" w:rsidTr="00E82C71">
        <w:trPr>
          <w:jc w:val="center"/>
        </w:trPr>
        <w:tc>
          <w:tcPr>
            <w:tcW w:w="2088" w:type="dxa"/>
            <w:vMerge w:val="restart"/>
          </w:tcPr>
          <w:p w14:paraId="6B7B1BDF" w14:textId="77777777" w:rsidR="00B84C85" w:rsidRPr="00B84C85" w:rsidRDefault="00B84C85" w:rsidP="00B84C85">
            <w:pPr>
              <w:rPr>
                <w:rFonts w:ascii="Palatino Linotype" w:hAnsi="Palatino Linotype"/>
                <w:szCs w:val="20"/>
              </w:rPr>
            </w:pPr>
            <w:r w:rsidRPr="00B84C85">
              <w:rPr>
                <w:rFonts w:ascii="Palatino Linotype" w:hAnsi="Palatino Linotype"/>
                <w:szCs w:val="20"/>
              </w:rPr>
              <w:t>Sparse</w:t>
            </w:r>
          </w:p>
          <w:p w14:paraId="6CE931D2" w14:textId="77777777" w:rsidR="00B84C85" w:rsidRPr="00B84C85" w:rsidRDefault="00B84C85" w:rsidP="00B84C85">
            <w:pPr>
              <w:rPr>
                <w:rFonts w:ascii="Palatino Linotype" w:hAnsi="Palatino Linotype"/>
                <w:szCs w:val="20"/>
              </w:rPr>
            </w:pPr>
            <w:r w:rsidRPr="00B84C85">
              <w:rPr>
                <w:rFonts w:ascii="Palatino Linotype" w:hAnsi="Palatino Linotype"/>
                <w:szCs w:val="20"/>
              </w:rPr>
              <w:t>(1 to &lt; 30%)</w:t>
            </w:r>
          </w:p>
        </w:tc>
        <w:tc>
          <w:tcPr>
            <w:tcW w:w="1980" w:type="dxa"/>
          </w:tcPr>
          <w:p w14:paraId="49293036" w14:textId="77777777" w:rsidR="00B84C85" w:rsidRPr="00B84C85" w:rsidRDefault="00B84C85" w:rsidP="00B84C85">
            <w:pPr>
              <w:rPr>
                <w:rFonts w:ascii="Palatino Linotype" w:hAnsi="Palatino Linotype"/>
                <w:szCs w:val="20"/>
              </w:rPr>
            </w:pPr>
            <w:r w:rsidRPr="00B84C85">
              <w:rPr>
                <w:rFonts w:ascii="Palatino Linotype" w:hAnsi="Palatino Linotype"/>
                <w:szCs w:val="20"/>
              </w:rPr>
              <w:t>1 to &lt; 10%</w:t>
            </w:r>
          </w:p>
        </w:tc>
      </w:tr>
      <w:tr w:rsidR="00B84C85" w:rsidRPr="00B84C85" w14:paraId="5D991FF9" w14:textId="77777777" w:rsidTr="00E82C71">
        <w:trPr>
          <w:jc w:val="center"/>
        </w:trPr>
        <w:tc>
          <w:tcPr>
            <w:tcW w:w="2088" w:type="dxa"/>
            <w:vMerge/>
          </w:tcPr>
          <w:p w14:paraId="387189BA" w14:textId="77777777" w:rsidR="00B84C85" w:rsidRPr="00B84C85" w:rsidRDefault="00B84C85" w:rsidP="00B84C85">
            <w:pPr>
              <w:rPr>
                <w:rFonts w:ascii="Palatino Linotype" w:hAnsi="Palatino Linotype"/>
                <w:szCs w:val="20"/>
              </w:rPr>
            </w:pPr>
          </w:p>
        </w:tc>
        <w:tc>
          <w:tcPr>
            <w:tcW w:w="1980" w:type="dxa"/>
          </w:tcPr>
          <w:p w14:paraId="76BD775D" w14:textId="77777777" w:rsidR="00B84C85" w:rsidRPr="00B84C85" w:rsidRDefault="00B84C85" w:rsidP="00B84C85">
            <w:pPr>
              <w:rPr>
                <w:rFonts w:ascii="Palatino Linotype" w:hAnsi="Palatino Linotype"/>
                <w:szCs w:val="20"/>
              </w:rPr>
            </w:pPr>
            <w:r w:rsidRPr="00B84C85">
              <w:rPr>
                <w:rFonts w:ascii="Palatino Linotype" w:hAnsi="Palatino Linotype"/>
                <w:szCs w:val="20"/>
              </w:rPr>
              <w:t>10 to &lt; 20%</w:t>
            </w:r>
          </w:p>
        </w:tc>
      </w:tr>
      <w:tr w:rsidR="00B84C85" w:rsidRPr="00B84C85" w14:paraId="3975ACBC" w14:textId="77777777" w:rsidTr="00E82C71">
        <w:trPr>
          <w:jc w:val="center"/>
        </w:trPr>
        <w:tc>
          <w:tcPr>
            <w:tcW w:w="2088" w:type="dxa"/>
            <w:vMerge/>
          </w:tcPr>
          <w:p w14:paraId="566C7098" w14:textId="77777777" w:rsidR="00B84C85" w:rsidRPr="00B84C85" w:rsidRDefault="00B84C85" w:rsidP="00B84C85">
            <w:pPr>
              <w:rPr>
                <w:rFonts w:ascii="Palatino Linotype" w:hAnsi="Palatino Linotype"/>
                <w:szCs w:val="20"/>
              </w:rPr>
            </w:pPr>
          </w:p>
        </w:tc>
        <w:tc>
          <w:tcPr>
            <w:tcW w:w="1980" w:type="dxa"/>
          </w:tcPr>
          <w:p w14:paraId="19284898" w14:textId="77777777" w:rsidR="00B84C85" w:rsidRPr="00B84C85" w:rsidRDefault="00B84C85" w:rsidP="00B84C85">
            <w:pPr>
              <w:rPr>
                <w:rFonts w:ascii="Palatino Linotype" w:hAnsi="Palatino Linotype"/>
                <w:szCs w:val="20"/>
              </w:rPr>
            </w:pPr>
            <w:r w:rsidRPr="00B84C85">
              <w:rPr>
                <w:rFonts w:ascii="Palatino Linotype" w:hAnsi="Palatino Linotype"/>
                <w:szCs w:val="20"/>
              </w:rPr>
              <w:t>20 to &lt; 30 %</w:t>
            </w:r>
          </w:p>
        </w:tc>
      </w:tr>
      <w:tr w:rsidR="00B84C85" w:rsidRPr="00B84C85" w14:paraId="35475B56" w14:textId="77777777" w:rsidTr="00E82C71">
        <w:trPr>
          <w:jc w:val="center"/>
        </w:trPr>
        <w:tc>
          <w:tcPr>
            <w:tcW w:w="2088" w:type="dxa"/>
            <w:vMerge w:val="restart"/>
          </w:tcPr>
          <w:p w14:paraId="72708701" w14:textId="77777777" w:rsidR="00B84C85" w:rsidRPr="00B84C85" w:rsidRDefault="00B84C85" w:rsidP="00B84C85">
            <w:pPr>
              <w:rPr>
                <w:rFonts w:ascii="Palatino Linotype" w:hAnsi="Palatino Linotype"/>
                <w:szCs w:val="20"/>
              </w:rPr>
            </w:pPr>
            <w:r w:rsidRPr="00B84C85">
              <w:rPr>
                <w:rFonts w:ascii="Palatino Linotype" w:hAnsi="Palatino Linotype"/>
                <w:szCs w:val="20"/>
              </w:rPr>
              <w:t xml:space="preserve">Moderate </w:t>
            </w:r>
          </w:p>
          <w:p w14:paraId="61F821FB" w14:textId="77777777" w:rsidR="00B84C85" w:rsidRPr="00B84C85" w:rsidRDefault="00B84C85" w:rsidP="00B84C85">
            <w:pPr>
              <w:rPr>
                <w:rFonts w:ascii="Palatino Linotype" w:hAnsi="Palatino Linotype"/>
                <w:szCs w:val="20"/>
              </w:rPr>
            </w:pPr>
            <w:r w:rsidRPr="00B84C85">
              <w:rPr>
                <w:rFonts w:ascii="Palatino Linotype" w:hAnsi="Palatino Linotype"/>
                <w:szCs w:val="20"/>
              </w:rPr>
              <w:t>(30 to &lt; 70%)</w:t>
            </w:r>
          </w:p>
        </w:tc>
        <w:tc>
          <w:tcPr>
            <w:tcW w:w="1980" w:type="dxa"/>
          </w:tcPr>
          <w:p w14:paraId="073C7453" w14:textId="77777777" w:rsidR="00B84C85" w:rsidRPr="00B84C85" w:rsidRDefault="00B84C85" w:rsidP="00B84C85">
            <w:pPr>
              <w:rPr>
                <w:rFonts w:ascii="Palatino Linotype" w:hAnsi="Palatino Linotype"/>
                <w:szCs w:val="20"/>
              </w:rPr>
            </w:pPr>
            <w:r w:rsidRPr="00B84C85">
              <w:rPr>
                <w:rFonts w:ascii="Palatino Linotype" w:hAnsi="Palatino Linotype"/>
                <w:szCs w:val="20"/>
              </w:rPr>
              <w:t>30 to &lt; 40 %</w:t>
            </w:r>
          </w:p>
        </w:tc>
      </w:tr>
      <w:tr w:rsidR="00B84C85" w:rsidRPr="00B84C85" w14:paraId="09A0CF13" w14:textId="77777777" w:rsidTr="00E82C71">
        <w:trPr>
          <w:jc w:val="center"/>
        </w:trPr>
        <w:tc>
          <w:tcPr>
            <w:tcW w:w="2088" w:type="dxa"/>
            <w:vMerge/>
          </w:tcPr>
          <w:p w14:paraId="0D87BB27" w14:textId="77777777" w:rsidR="00B84C85" w:rsidRPr="00B84C85" w:rsidRDefault="00B84C85" w:rsidP="00B84C85">
            <w:pPr>
              <w:rPr>
                <w:rFonts w:ascii="Palatino Linotype" w:hAnsi="Palatino Linotype"/>
                <w:szCs w:val="20"/>
              </w:rPr>
            </w:pPr>
          </w:p>
        </w:tc>
        <w:tc>
          <w:tcPr>
            <w:tcW w:w="1980" w:type="dxa"/>
          </w:tcPr>
          <w:p w14:paraId="2B237088" w14:textId="77777777" w:rsidR="00B84C85" w:rsidRPr="00B84C85" w:rsidRDefault="00B84C85" w:rsidP="00B84C85">
            <w:pPr>
              <w:rPr>
                <w:rFonts w:ascii="Palatino Linotype" w:hAnsi="Palatino Linotype"/>
                <w:szCs w:val="20"/>
              </w:rPr>
            </w:pPr>
            <w:r w:rsidRPr="00B84C85">
              <w:rPr>
                <w:rFonts w:ascii="Palatino Linotype" w:hAnsi="Palatino Linotype"/>
                <w:szCs w:val="20"/>
              </w:rPr>
              <w:t>40 to &lt; 50 %</w:t>
            </w:r>
          </w:p>
        </w:tc>
      </w:tr>
      <w:tr w:rsidR="00B84C85" w:rsidRPr="00B84C85" w14:paraId="3EF23FAA" w14:textId="77777777" w:rsidTr="00E82C71">
        <w:trPr>
          <w:jc w:val="center"/>
        </w:trPr>
        <w:tc>
          <w:tcPr>
            <w:tcW w:w="2088" w:type="dxa"/>
            <w:vMerge/>
          </w:tcPr>
          <w:p w14:paraId="7934D22F" w14:textId="77777777" w:rsidR="00B84C85" w:rsidRPr="00B84C85" w:rsidRDefault="00B84C85" w:rsidP="00B84C85">
            <w:pPr>
              <w:rPr>
                <w:rFonts w:ascii="Palatino Linotype" w:hAnsi="Palatino Linotype"/>
                <w:szCs w:val="20"/>
              </w:rPr>
            </w:pPr>
          </w:p>
        </w:tc>
        <w:tc>
          <w:tcPr>
            <w:tcW w:w="1980" w:type="dxa"/>
          </w:tcPr>
          <w:p w14:paraId="7A703D72" w14:textId="77777777" w:rsidR="00B84C85" w:rsidRPr="00B84C85" w:rsidRDefault="00B84C85" w:rsidP="00B84C85">
            <w:pPr>
              <w:rPr>
                <w:rFonts w:ascii="Palatino Linotype" w:hAnsi="Palatino Linotype"/>
                <w:szCs w:val="20"/>
              </w:rPr>
            </w:pPr>
            <w:r w:rsidRPr="00B84C85">
              <w:rPr>
                <w:rFonts w:ascii="Palatino Linotype" w:hAnsi="Palatino Linotype"/>
                <w:szCs w:val="20"/>
              </w:rPr>
              <w:t>50 to &lt; 60 %</w:t>
            </w:r>
          </w:p>
        </w:tc>
      </w:tr>
      <w:tr w:rsidR="00B84C85" w:rsidRPr="00B84C85" w14:paraId="7280B16A" w14:textId="77777777" w:rsidTr="00E82C71">
        <w:trPr>
          <w:jc w:val="center"/>
        </w:trPr>
        <w:tc>
          <w:tcPr>
            <w:tcW w:w="2088" w:type="dxa"/>
            <w:vMerge/>
          </w:tcPr>
          <w:p w14:paraId="6E814355" w14:textId="77777777" w:rsidR="00B84C85" w:rsidRPr="00B84C85" w:rsidRDefault="00B84C85" w:rsidP="00B84C85">
            <w:pPr>
              <w:rPr>
                <w:rFonts w:ascii="Palatino Linotype" w:hAnsi="Palatino Linotype"/>
                <w:szCs w:val="20"/>
              </w:rPr>
            </w:pPr>
          </w:p>
        </w:tc>
        <w:tc>
          <w:tcPr>
            <w:tcW w:w="1980" w:type="dxa"/>
          </w:tcPr>
          <w:p w14:paraId="70010744" w14:textId="77777777" w:rsidR="00B84C85" w:rsidRPr="00B84C85" w:rsidRDefault="00B84C85" w:rsidP="00B84C85">
            <w:pPr>
              <w:rPr>
                <w:rFonts w:ascii="Palatino Linotype" w:hAnsi="Palatino Linotype"/>
                <w:szCs w:val="20"/>
              </w:rPr>
            </w:pPr>
            <w:r w:rsidRPr="00B84C85">
              <w:rPr>
                <w:rFonts w:ascii="Palatino Linotype" w:hAnsi="Palatino Linotype"/>
                <w:szCs w:val="20"/>
              </w:rPr>
              <w:t>60 to &lt; 70 %</w:t>
            </w:r>
          </w:p>
        </w:tc>
      </w:tr>
      <w:tr w:rsidR="00B84C85" w:rsidRPr="00B84C85" w14:paraId="69A50189" w14:textId="77777777" w:rsidTr="00E82C71">
        <w:trPr>
          <w:jc w:val="center"/>
        </w:trPr>
        <w:tc>
          <w:tcPr>
            <w:tcW w:w="2088" w:type="dxa"/>
            <w:vMerge w:val="restart"/>
          </w:tcPr>
          <w:p w14:paraId="4E231722" w14:textId="77777777" w:rsidR="00B84C85" w:rsidRPr="00B84C85" w:rsidRDefault="00B84C85" w:rsidP="00B84C85">
            <w:pPr>
              <w:rPr>
                <w:rFonts w:ascii="Palatino Linotype" w:hAnsi="Palatino Linotype"/>
                <w:szCs w:val="20"/>
              </w:rPr>
            </w:pPr>
            <w:r w:rsidRPr="00B84C85">
              <w:rPr>
                <w:rFonts w:ascii="Palatino Linotype" w:hAnsi="Palatino Linotype"/>
                <w:szCs w:val="20"/>
              </w:rPr>
              <w:t xml:space="preserve">Dense </w:t>
            </w:r>
          </w:p>
          <w:p w14:paraId="333B5549" w14:textId="77777777" w:rsidR="00B84C85" w:rsidRPr="00B84C85" w:rsidRDefault="00B84C85" w:rsidP="00B84C85">
            <w:pPr>
              <w:rPr>
                <w:rFonts w:ascii="Palatino Linotype" w:hAnsi="Palatino Linotype"/>
                <w:szCs w:val="20"/>
              </w:rPr>
            </w:pPr>
            <w:r w:rsidRPr="00B84C85">
              <w:rPr>
                <w:rFonts w:ascii="Palatino Linotype" w:hAnsi="Palatino Linotype"/>
                <w:szCs w:val="20"/>
              </w:rPr>
              <w:t>(70 to &lt; 90%)</w:t>
            </w:r>
          </w:p>
        </w:tc>
        <w:tc>
          <w:tcPr>
            <w:tcW w:w="1980" w:type="dxa"/>
          </w:tcPr>
          <w:p w14:paraId="06439482" w14:textId="77777777" w:rsidR="00B84C85" w:rsidRPr="00B84C85" w:rsidRDefault="00B84C85" w:rsidP="00B84C85">
            <w:pPr>
              <w:rPr>
                <w:rFonts w:ascii="Palatino Linotype" w:hAnsi="Palatino Linotype"/>
                <w:szCs w:val="20"/>
              </w:rPr>
            </w:pPr>
            <w:r w:rsidRPr="00B84C85">
              <w:rPr>
                <w:rFonts w:ascii="Palatino Linotype" w:hAnsi="Palatino Linotype"/>
                <w:szCs w:val="20"/>
              </w:rPr>
              <w:t>70 to &lt; 80 %</w:t>
            </w:r>
          </w:p>
        </w:tc>
      </w:tr>
      <w:tr w:rsidR="00B84C85" w:rsidRPr="00B84C85" w14:paraId="4B64A157" w14:textId="77777777" w:rsidTr="00E82C71">
        <w:trPr>
          <w:jc w:val="center"/>
        </w:trPr>
        <w:tc>
          <w:tcPr>
            <w:tcW w:w="2088" w:type="dxa"/>
            <w:vMerge/>
          </w:tcPr>
          <w:p w14:paraId="7A38DB74" w14:textId="77777777" w:rsidR="00B84C85" w:rsidRPr="00B84C85" w:rsidRDefault="00B84C85" w:rsidP="00B84C85">
            <w:pPr>
              <w:rPr>
                <w:rFonts w:ascii="Palatino Linotype" w:hAnsi="Palatino Linotype"/>
                <w:szCs w:val="20"/>
              </w:rPr>
            </w:pPr>
          </w:p>
        </w:tc>
        <w:tc>
          <w:tcPr>
            <w:tcW w:w="1980" w:type="dxa"/>
          </w:tcPr>
          <w:p w14:paraId="7247E68D" w14:textId="77777777" w:rsidR="00B84C85" w:rsidRPr="00B84C85" w:rsidRDefault="00B84C85" w:rsidP="00B84C85">
            <w:pPr>
              <w:rPr>
                <w:rFonts w:ascii="Palatino Linotype" w:hAnsi="Palatino Linotype"/>
                <w:szCs w:val="20"/>
              </w:rPr>
            </w:pPr>
            <w:r w:rsidRPr="00B84C85">
              <w:rPr>
                <w:rFonts w:ascii="Palatino Linotype" w:hAnsi="Palatino Linotype"/>
                <w:szCs w:val="20"/>
              </w:rPr>
              <w:t>80 to &lt; 90%</w:t>
            </w:r>
          </w:p>
        </w:tc>
      </w:tr>
      <w:tr w:rsidR="00B84C85" w:rsidRPr="00B84C85" w14:paraId="2D445480" w14:textId="77777777" w:rsidTr="00E82C71">
        <w:trPr>
          <w:jc w:val="center"/>
        </w:trPr>
        <w:tc>
          <w:tcPr>
            <w:tcW w:w="2088" w:type="dxa"/>
          </w:tcPr>
          <w:p w14:paraId="6E8E52A8" w14:textId="77777777" w:rsidR="00B84C85" w:rsidRPr="00B84C85" w:rsidRDefault="00B84C85" w:rsidP="00B84C85">
            <w:pPr>
              <w:rPr>
                <w:rFonts w:ascii="Palatino Linotype" w:hAnsi="Palatino Linotype"/>
                <w:szCs w:val="20"/>
              </w:rPr>
            </w:pPr>
            <w:r w:rsidRPr="00B84C85">
              <w:rPr>
                <w:rFonts w:ascii="Palatino Linotype" w:hAnsi="Palatino Linotype"/>
                <w:szCs w:val="20"/>
              </w:rPr>
              <w:t>Complete</w:t>
            </w:r>
          </w:p>
        </w:tc>
        <w:tc>
          <w:tcPr>
            <w:tcW w:w="1980" w:type="dxa"/>
          </w:tcPr>
          <w:p w14:paraId="6505DEE1" w14:textId="77777777" w:rsidR="00B84C85" w:rsidRPr="00B84C85" w:rsidRDefault="00B84C85" w:rsidP="00B84C85">
            <w:pPr>
              <w:rPr>
                <w:rFonts w:ascii="Palatino Linotype" w:hAnsi="Palatino Linotype"/>
                <w:szCs w:val="20"/>
              </w:rPr>
            </w:pPr>
            <w:r w:rsidRPr="00B84C85">
              <w:rPr>
                <w:rFonts w:ascii="Palatino Linotype" w:hAnsi="Palatino Linotype"/>
                <w:szCs w:val="20"/>
              </w:rPr>
              <w:t>90 to 100%</w:t>
            </w:r>
          </w:p>
        </w:tc>
      </w:tr>
    </w:tbl>
    <w:p w14:paraId="316A8885" w14:textId="77777777" w:rsidR="00B84C85" w:rsidRPr="00B84C85" w:rsidRDefault="00B84C85" w:rsidP="00B84C85">
      <w:pPr>
        <w:rPr>
          <w:rFonts w:ascii="Palatino Linotype" w:hAnsi="Palatino Linotype"/>
          <w:szCs w:val="20"/>
        </w:rPr>
      </w:pPr>
      <w:bookmarkStart w:id="423" w:name="_Toc485302065"/>
    </w:p>
    <w:p w14:paraId="5F041DDF" w14:textId="77777777" w:rsidR="00B84C85" w:rsidRPr="00B84C85" w:rsidRDefault="00B84C85" w:rsidP="00B84C85">
      <w:pPr>
        <w:keepNext/>
        <w:keepLines/>
        <w:numPr>
          <w:ilvl w:val="0"/>
          <w:numId w:val="30"/>
        </w:numPr>
        <w:spacing w:before="200"/>
        <w:ind w:left="0"/>
        <w:outlineLvl w:val="2"/>
        <w:rPr>
          <w:rFonts w:ascii="Cambria" w:hAnsi="Cambria"/>
          <w:b/>
          <w:bCs/>
          <w:szCs w:val="20"/>
        </w:rPr>
      </w:pPr>
      <w:r w:rsidRPr="00B84C85">
        <w:rPr>
          <w:rFonts w:ascii="Cambria" w:hAnsi="Cambria"/>
          <w:b/>
          <w:bCs/>
          <w:szCs w:val="20"/>
        </w:rPr>
        <w:t>2.5</w:t>
      </w:r>
      <w:r w:rsidRPr="00B84C85">
        <w:rPr>
          <w:rFonts w:ascii="Cambria" w:hAnsi="Cambria"/>
          <w:b/>
          <w:bCs/>
          <w:szCs w:val="20"/>
        </w:rPr>
        <w:tab/>
        <w:t>Soft-Bottom Sediment Profile Image (Optional)</w:t>
      </w:r>
    </w:p>
    <w:p w14:paraId="3BFADFC2" w14:textId="77777777" w:rsidR="00B84C85" w:rsidRPr="00B84C85" w:rsidRDefault="00B84C85" w:rsidP="00B84C85">
      <w:pPr>
        <w:autoSpaceDE w:val="0"/>
        <w:autoSpaceDN w:val="0"/>
        <w:spacing w:after="240"/>
        <w:rPr>
          <w:rFonts w:ascii="Palatino Linotype" w:eastAsia="Calibri" w:hAnsi="Palatino Linotype"/>
          <w:szCs w:val="22"/>
        </w:rPr>
      </w:pPr>
      <w:r w:rsidRPr="00B84C85">
        <w:rPr>
          <w:rFonts w:ascii="Palatino Linotype" w:eastAsia="Calibri" w:hAnsi="Palatino Linotype"/>
          <w:szCs w:val="22"/>
        </w:rPr>
        <w:t>Soft-bottom Sediment Profile Imagery (SPI) will be conducted if proposed in the Embayment Specific Study Plan.  SPI sample locations in previously assessed embayments will consist of all of the existing benthic locations sampled during the initial assessment found in the embayment technical report and re-identified in the Embayment Specific Study Plan.  SPI sample locations for unassessed embayments will be determined by GRTS sampling design as described in the MEP Benthic Monitoring QAPP and identified in the Embayment Specific Study Plan.</w:t>
      </w:r>
    </w:p>
    <w:p w14:paraId="2266F6F6" w14:textId="77777777" w:rsidR="00B84C85" w:rsidRPr="00B84C85" w:rsidRDefault="00B84C85" w:rsidP="00B84C85">
      <w:pPr>
        <w:shd w:val="clear" w:color="auto" w:fill="FFFFFF"/>
        <w:rPr>
          <w:rFonts w:ascii="Palatino Linotype" w:hAnsi="Palatino Linotype"/>
          <w:szCs w:val="20"/>
          <w:lang w:val="en-CA"/>
        </w:rPr>
      </w:pPr>
      <w:r w:rsidRPr="00B84C85">
        <w:rPr>
          <w:rFonts w:ascii="Palatino Linotype" w:hAnsi="Palatino Linotype"/>
          <w:szCs w:val="20"/>
        </w:rPr>
        <w:t xml:space="preserve">A sediment profile camera system will collect </w:t>
      </w:r>
      <w:r w:rsidRPr="00B84C85">
        <w:rPr>
          <w:rFonts w:ascii="Palatino Linotype" w:hAnsi="Palatino Linotype"/>
          <w:szCs w:val="20"/>
          <w:lang w:val="en-CA"/>
        </w:rPr>
        <w:t>at least three photographic images</w:t>
      </w:r>
      <w:r w:rsidRPr="00B84C85">
        <w:rPr>
          <w:rFonts w:ascii="Palatino Linotype" w:hAnsi="Palatino Linotype"/>
          <w:szCs w:val="20"/>
        </w:rPr>
        <w:t xml:space="preserve"> </w:t>
      </w:r>
      <w:r w:rsidRPr="00B84C85">
        <w:rPr>
          <w:rFonts w:ascii="Palatino Linotype" w:hAnsi="Palatino Linotype"/>
          <w:szCs w:val="20"/>
          <w:lang w:val="en-CA"/>
        </w:rPr>
        <w:t>for analysis from each station</w:t>
      </w:r>
      <w:r w:rsidRPr="00B84C85">
        <w:rPr>
          <w:rFonts w:ascii="Palatino Linotype" w:hAnsi="Palatino Linotype"/>
          <w:szCs w:val="20"/>
        </w:rPr>
        <w:t xml:space="preserve"> </w:t>
      </w:r>
      <w:r w:rsidRPr="00B84C85">
        <w:rPr>
          <w:rFonts w:ascii="Palatino Linotype" w:hAnsi="Palatino Linotype"/>
          <w:szCs w:val="20"/>
          <w:lang w:val="en-CA"/>
        </w:rPr>
        <w:t xml:space="preserve">generally within the first 12 seconds after bottom contact.  The sediment profile images will be reviewed and the following parameters evaluated: sediment grain size; sediment layering, thickness, and type; surface and subsurface fauna and </w:t>
      </w:r>
      <w:r w:rsidRPr="00B84C85">
        <w:rPr>
          <w:rFonts w:ascii="Palatino Linotype" w:hAnsi="Palatino Linotype"/>
          <w:szCs w:val="22"/>
          <w:lang w:val="en-CA"/>
        </w:rPr>
        <w:t xml:space="preserve">structures; approximate prism penetration depth; approximate surface relief; approximate </w:t>
      </w:r>
      <w:r w:rsidRPr="00B84C85">
        <w:rPr>
          <w:rFonts w:ascii="Palatino Linotype" w:hAnsi="Palatino Linotype" w:cs="Arial"/>
          <w:color w:val="222222"/>
          <w:szCs w:val="22"/>
        </w:rPr>
        <w:t>apparent redox potential discontinuity (</w:t>
      </w:r>
      <w:r w:rsidRPr="00B84C85">
        <w:rPr>
          <w:rFonts w:ascii="Palatino Linotype" w:hAnsi="Palatino Linotype"/>
          <w:szCs w:val="22"/>
          <w:lang w:val="en-CA"/>
        </w:rPr>
        <w:t>aRPD;</w:t>
      </w:r>
      <w:r w:rsidRPr="00B84C85">
        <w:rPr>
          <w:rFonts w:ascii="Palatino Linotype" w:hAnsi="Palatino Linotype"/>
          <w:color w:val="000000"/>
          <w:szCs w:val="22"/>
        </w:rPr>
        <w:t xml:space="preserve"> the transition from oxidized to reduced sediment conditions)</w:t>
      </w:r>
      <w:r w:rsidRPr="00B84C85">
        <w:rPr>
          <w:rFonts w:ascii="Palatino Linotype" w:hAnsi="Palatino Linotype" w:cs="Arial"/>
          <w:color w:val="222222"/>
          <w:szCs w:val="22"/>
        </w:rPr>
        <w:t xml:space="preserve"> depth</w:t>
      </w:r>
      <w:r w:rsidRPr="00B84C85">
        <w:rPr>
          <w:rFonts w:ascii="Palatino Linotype" w:hAnsi="Palatino Linotype"/>
          <w:szCs w:val="22"/>
          <w:lang w:val="en-CA"/>
        </w:rPr>
        <w:t>, and other major</w:t>
      </w:r>
      <w:r w:rsidRPr="00B84C85">
        <w:rPr>
          <w:rFonts w:ascii="Palatino Linotype" w:hAnsi="Palatino Linotype"/>
          <w:szCs w:val="20"/>
          <w:lang w:val="en-CA"/>
        </w:rPr>
        <w:t xml:space="preserve">, readily discernable patterns.  The aRPD depth will be categorized using the </w:t>
      </w:r>
      <w:r w:rsidRPr="00B84C85">
        <w:rPr>
          <w:rFonts w:ascii="Palatino Linotype" w:hAnsi="Palatino Linotype"/>
          <w:szCs w:val="20"/>
        </w:rPr>
        <w:t>Coastal and Marine Ecological Classification Standard</w:t>
      </w:r>
      <w:r w:rsidRPr="00B84C85">
        <w:rPr>
          <w:rFonts w:ascii="Palatino Linotype" w:hAnsi="Palatino Linotype"/>
          <w:szCs w:val="20"/>
          <w:lang w:val="en-CA"/>
        </w:rPr>
        <w:t xml:space="preserve"> (CMECS) depth modifiers (Table 2).  All original SPI field datasheets and associated video and digital image files will be generated by and remain in the custody of the chief scientist</w:t>
      </w:r>
      <w:r w:rsidRPr="00B84C85">
        <w:rPr>
          <w:rFonts w:ascii="Palatino Linotype" w:hAnsi="Palatino Linotype"/>
          <w:szCs w:val="22"/>
        </w:rPr>
        <w:t xml:space="preserve">. </w:t>
      </w:r>
      <w:r w:rsidRPr="00B84C85">
        <w:rPr>
          <w:rFonts w:ascii="Palatino Linotype" w:hAnsi="Palatino Linotype"/>
          <w:szCs w:val="20"/>
          <w:lang w:val="en-CA"/>
        </w:rPr>
        <w:t>Appropriate Chain-of-Custody forms will accompany the samples when transferred from the field to the laboratory for analysis.</w:t>
      </w:r>
    </w:p>
    <w:p w14:paraId="631CFAE8" w14:textId="77777777" w:rsidR="00B84C85" w:rsidRPr="00B84C85" w:rsidRDefault="00B84C85" w:rsidP="00B84C85">
      <w:pPr>
        <w:spacing w:after="200" w:line="276" w:lineRule="auto"/>
        <w:rPr>
          <w:rFonts w:ascii="Palatino Linotype" w:hAnsi="Palatino Linotype"/>
          <w:szCs w:val="20"/>
          <w:lang w:val="en-CA"/>
        </w:rPr>
      </w:pPr>
      <w:r w:rsidRPr="00B84C85">
        <w:rPr>
          <w:rFonts w:ascii="Palatino Linotype" w:hAnsi="Palatino Linotype"/>
          <w:szCs w:val="20"/>
          <w:lang w:val="en-CA"/>
        </w:rPr>
        <w:br w:type="page"/>
      </w:r>
    </w:p>
    <w:p w14:paraId="69D27151" w14:textId="77777777" w:rsidR="00B84C85" w:rsidRPr="00B84C85" w:rsidRDefault="00B84C85" w:rsidP="00B84C85">
      <w:pPr>
        <w:shd w:val="clear" w:color="auto" w:fill="FFFFFF"/>
        <w:rPr>
          <w:rFonts w:ascii="Palatino Linotype" w:hAnsi="Palatino Linotype"/>
          <w:szCs w:val="20"/>
          <w:lang w:val="en-CA"/>
        </w:rPr>
      </w:pPr>
    </w:p>
    <w:p w14:paraId="495224DD" w14:textId="77777777" w:rsidR="00B84C85" w:rsidRPr="00B84C85" w:rsidRDefault="00B84C85" w:rsidP="00B84C85">
      <w:pPr>
        <w:spacing w:after="80"/>
        <w:ind w:left="1800"/>
        <w:rPr>
          <w:rFonts w:ascii="Palatino Linotype" w:hAnsi="Palatino Linotype"/>
          <w:szCs w:val="20"/>
        </w:rPr>
      </w:pPr>
      <w:r w:rsidRPr="00B84C85">
        <w:rPr>
          <w:rFonts w:ascii="Palatino Linotype" w:hAnsi="Palatino Linotype"/>
          <w:szCs w:val="20"/>
          <w:lang w:val="en-CA"/>
        </w:rPr>
        <w:t xml:space="preserve">Table 2. </w:t>
      </w:r>
      <w:r w:rsidRPr="00B84C85">
        <w:rPr>
          <w:rFonts w:ascii="Palatino Linotype" w:hAnsi="Palatino Linotype"/>
          <w:szCs w:val="20"/>
        </w:rPr>
        <w:t>aRPD Depth Modifier (FGDC 2012).</w:t>
      </w:r>
    </w:p>
    <w:tbl>
      <w:tblPr>
        <w:tblStyle w:val="TableGrid1"/>
        <w:tblW w:w="0" w:type="auto"/>
        <w:jc w:val="center"/>
        <w:tblLook w:val="04A0" w:firstRow="1" w:lastRow="0" w:firstColumn="1" w:lastColumn="0" w:noHBand="0" w:noVBand="1"/>
      </w:tblPr>
      <w:tblGrid>
        <w:gridCol w:w="2628"/>
        <w:gridCol w:w="2700"/>
      </w:tblGrid>
      <w:tr w:rsidR="00B84C85" w:rsidRPr="00B84C85" w14:paraId="15ABC6EA" w14:textId="77777777" w:rsidTr="00E82C71">
        <w:trPr>
          <w:jc w:val="center"/>
        </w:trPr>
        <w:tc>
          <w:tcPr>
            <w:tcW w:w="2628" w:type="dxa"/>
          </w:tcPr>
          <w:p w14:paraId="6F5D1676" w14:textId="77777777" w:rsidR="00B84C85" w:rsidRPr="00B84C85" w:rsidRDefault="00B84C85" w:rsidP="00B84C85">
            <w:pPr>
              <w:rPr>
                <w:rFonts w:ascii="Palatino Linotype" w:hAnsi="Palatino Linotype"/>
                <w:b/>
                <w:szCs w:val="20"/>
              </w:rPr>
            </w:pPr>
            <w:r w:rsidRPr="00B84C85">
              <w:rPr>
                <w:rFonts w:ascii="Palatino Linotype" w:hAnsi="Palatino Linotype"/>
                <w:b/>
                <w:szCs w:val="20"/>
              </w:rPr>
              <w:t>aRPD Depth Values</w:t>
            </w:r>
          </w:p>
        </w:tc>
        <w:tc>
          <w:tcPr>
            <w:tcW w:w="2700" w:type="dxa"/>
          </w:tcPr>
          <w:p w14:paraId="6133A773" w14:textId="77777777" w:rsidR="00B84C85" w:rsidRPr="00B84C85" w:rsidRDefault="00B84C85" w:rsidP="00B84C85">
            <w:pPr>
              <w:rPr>
                <w:rFonts w:ascii="Palatino Linotype" w:hAnsi="Palatino Linotype"/>
                <w:b/>
                <w:szCs w:val="20"/>
              </w:rPr>
            </w:pPr>
            <w:r w:rsidRPr="00B84C85">
              <w:rPr>
                <w:rFonts w:ascii="Palatino Linotype" w:hAnsi="Palatino Linotype"/>
                <w:b/>
                <w:szCs w:val="20"/>
              </w:rPr>
              <w:t>aRPD Depth (centimeters)</w:t>
            </w:r>
          </w:p>
        </w:tc>
      </w:tr>
      <w:tr w:rsidR="00B84C85" w:rsidRPr="00B84C85" w14:paraId="3047BFCB" w14:textId="77777777" w:rsidTr="00E82C71">
        <w:trPr>
          <w:jc w:val="center"/>
        </w:trPr>
        <w:tc>
          <w:tcPr>
            <w:tcW w:w="2628" w:type="dxa"/>
          </w:tcPr>
          <w:p w14:paraId="79FAB434" w14:textId="77777777" w:rsidR="00B84C85" w:rsidRPr="00B84C85" w:rsidRDefault="00B84C85" w:rsidP="00B84C85">
            <w:pPr>
              <w:rPr>
                <w:rFonts w:ascii="Palatino Linotype" w:hAnsi="Palatino Linotype"/>
                <w:szCs w:val="20"/>
              </w:rPr>
            </w:pPr>
            <w:r w:rsidRPr="00B84C85">
              <w:rPr>
                <w:rFonts w:ascii="Palatino Linotype" w:hAnsi="Palatino Linotype"/>
                <w:szCs w:val="20"/>
              </w:rPr>
              <w:t xml:space="preserve">Zero </w:t>
            </w:r>
          </w:p>
        </w:tc>
        <w:tc>
          <w:tcPr>
            <w:tcW w:w="2700" w:type="dxa"/>
          </w:tcPr>
          <w:p w14:paraId="21E02DBF" w14:textId="77777777" w:rsidR="00B84C85" w:rsidRPr="00B84C85" w:rsidRDefault="00B84C85" w:rsidP="00B84C85">
            <w:pPr>
              <w:rPr>
                <w:rFonts w:ascii="Palatino Linotype" w:hAnsi="Palatino Linotype"/>
                <w:szCs w:val="20"/>
              </w:rPr>
            </w:pPr>
            <w:r w:rsidRPr="00B84C85">
              <w:rPr>
                <w:rFonts w:ascii="Palatino Linotype" w:hAnsi="Palatino Linotype"/>
                <w:szCs w:val="20"/>
              </w:rPr>
              <w:t>0.0</w:t>
            </w:r>
          </w:p>
        </w:tc>
      </w:tr>
      <w:tr w:rsidR="00B84C85" w:rsidRPr="00B84C85" w14:paraId="364A94DA" w14:textId="77777777" w:rsidTr="00E82C71">
        <w:trPr>
          <w:jc w:val="center"/>
        </w:trPr>
        <w:tc>
          <w:tcPr>
            <w:tcW w:w="2628" w:type="dxa"/>
          </w:tcPr>
          <w:p w14:paraId="4B95AC8E" w14:textId="77777777" w:rsidR="00B84C85" w:rsidRPr="00B84C85" w:rsidRDefault="00B84C85" w:rsidP="00B84C85">
            <w:pPr>
              <w:rPr>
                <w:rFonts w:ascii="Palatino Linotype" w:hAnsi="Palatino Linotype"/>
                <w:szCs w:val="20"/>
              </w:rPr>
            </w:pPr>
            <w:r w:rsidRPr="00B84C85">
              <w:rPr>
                <w:rFonts w:ascii="Palatino Linotype" w:hAnsi="Palatino Linotype"/>
                <w:szCs w:val="20"/>
              </w:rPr>
              <w:t>Diffusional</w:t>
            </w:r>
          </w:p>
        </w:tc>
        <w:tc>
          <w:tcPr>
            <w:tcW w:w="2700" w:type="dxa"/>
          </w:tcPr>
          <w:p w14:paraId="4809AD4F" w14:textId="77777777" w:rsidR="00B84C85" w:rsidRPr="00B84C85" w:rsidRDefault="00B84C85" w:rsidP="00B84C85">
            <w:pPr>
              <w:rPr>
                <w:rFonts w:ascii="Palatino Linotype" w:hAnsi="Palatino Linotype"/>
                <w:szCs w:val="20"/>
              </w:rPr>
            </w:pPr>
            <w:r w:rsidRPr="00B84C85">
              <w:rPr>
                <w:rFonts w:ascii="Palatino Linotype" w:hAnsi="Palatino Linotype"/>
                <w:szCs w:val="20"/>
              </w:rPr>
              <w:t>&gt; 0.0 to 1.0</w:t>
            </w:r>
          </w:p>
        </w:tc>
      </w:tr>
      <w:tr w:rsidR="00B84C85" w:rsidRPr="00B84C85" w14:paraId="67D709E9" w14:textId="77777777" w:rsidTr="00E82C71">
        <w:trPr>
          <w:jc w:val="center"/>
        </w:trPr>
        <w:tc>
          <w:tcPr>
            <w:tcW w:w="2628" w:type="dxa"/>
          </w:tcPr>
          <w:p w14:paraId="663D5146" w14:textId="77777777" w:rsidR="00B84C85" w:rsidRPr="00B84C85" w:rsidRDefault="00B84C85" w:rsidP="00B84C85">
            <w:pPr>
              <w:rPr>
                <w:rFonts w:ascii="Palatino Linotype" w:hAnsi="Palatino Linotype"/>
                <w:szCs w:val="20"/>
              </w:rPr>
            </w:pPr>
            <w:r w:rsidRPr="00B84C85">
              <w:rPr>
                <w:rFonts w:ascii="Palatino Linotype" w:hAnsi="Palatino Linotype"/>
                <w:szCs w:val="20"/>
              </w:rPr>
              <w:t>Shallow</w:t>
            </w:r>
          </w:p>
        </w:tc>
        <w:tc>
          <w:tcPr>
            <w:tcW w:w="2700" w:type="dxa"/>
          </w:tcPr>
          <w:p w14:paraId="5963E1B7" w14:textId="77777777" w:rsidR="00B84C85" w:rsidRPr="00B84C85" w:rsidRDefault="00B84C85" w:rsidP="00B84C85">
            <w:pPr>
              <w:rPr>
                <w:rFonts w:ascii="Palatino Linotype" w:hAnsi="Palatino Linotype"/>
                <w:szCs w:val="20"/>
              </w:rPr>
            </w:pPr>
            <w:r w:rsidRPr="00B84C85">
              <w:rPr>
                <w:rFonts w:ascii="Palatino Linotype" w:hAnsi="Palatino Linotype"/>
                <w:szCs w:val="20"/>
              </w:rPr>
              <w:t>&gt; 1.0 to 2.0</w:t>
            </w:r>
          </w:p>
        </w:tc>
      </w:tr>
      <w:tr w:rsidR="00B84C85" w:rsidRPr="00B84C85" w14:paraId="0EC9EE0C" w14:textId="77777777" w:rsidTr="00E82C71">
        <w:trPr>
          <w:jc w:val="center"/>
        </w:trPr>
        <w:tc>
          <w:tcPr>
            <w:tcW w:w="2628" w:type="dxa"/>
          </w:tcPr>
          <w:p w14:paraId="3FA42715" w14:textId="77777777" w:rsidR="00B84C85" w:rsidRPr="00B84C85" w:rsidRDefault="00B84C85" w:rsidP="00B84C85">
            <w:pPr>
              <w:rPr>
                <w:rFonts w:ascii="Palatino Linotype" w:hAnsi="Palatino Linotype"/>
                <w:szCs w:val="20"/>
              </w:rPr>
            </w:pPr>
            <w:r w:rsidRPr="00B84C85">
              <w:rPr>
                <w:rFonts w:ascii="Palatino Linotype" w:hAnsi="Palatino Linotype"/>
                <w:szCs w:val="20"/>
              </w:rPr>
              <w:t>Moderate</w:t>
            </w:r>
          </w:p>
        </w:tc>
        <w:tc>
          <w:tcPr>
            <w:tcW w:w="2700" w:type="dxa"/>
          </w:tcPr>
          <w:p w14:paraId="177C18A3" w14:textId="77777777" w:rsidR="00B84C85" w:rsidRPr="00B84C85" w:rsidRDefault="00B84C85" w:rsidP="00B84C85">
            <w:pPr>
              <w:rPr>
                <w:rFonts w:ascii="Palatino Linotype" w:hAnsi="Palatino Linotype"/>
                <w:szCs w:val="20"/>
              </w:rPr>
            </w:pPr>
            <w:r w:rsidRPr="00B84C85">
              <w:rPr>
                <w:rFonts w:ascii="Palatino Linotype" w:hAnsi="Palatino Linotype"/>
                <w:szCs w:val="20"/>
              </w:rPr>
              <w:t>&gt; 2.0 to 3.5</w:t>
            </w:r>
          </w:p>
        </w:tc>
      </w:tr>
      <w:tr w:rsidR="00B84C85" w:rsidRPr="00B84C85" w14:paraId="634108D8" w14:textId="77777777" w:rsidTr="00E82C71">
        <w:trPr>
          <w:jc w:val="center"/>
        </w:trPr>
        <w:tc>
          <w:tcPr>
            <w:tcW w:w="2628" w:type="dxa"/>
          </w:tcPr>
          <w:p w14:paraId="73BE0B1D" w14:textId="77777777" w:rsidR="00B84C85" w:rsidRPr="00B84C85" w:rsidRDefault="00B84C85" w:rsidP="00B84C85">
            <w:pPr>
              <w:rPr>
                <w:rFonts w:ascii="Palatino Linotype" w:hAnsi="Palatino Linotype"/>
                <w:szCs w:val="20"/>
              </w:rPr>
            </w:pPr>
            <w:r w:rsidRPr="00B84C85">
              <w:rPr>
                <w:rFonts w:ascii="Palatino Linotype" w:hAnsi="Palatino Linotype"/>
                <w:szCs w:val="20"/>
              </w:rPr>
              <w:t>Deep</w:t>
            </w:r>
          </w:p>
        </w:tc>
        <w:tc>
          <w:tcPr>
            <w:tcW w:w="2700" w:type="dxa"/>
          </w:tcPr>
          <w:p w14:paraId="5CBD3FAF" w14:textId="77777777" w:rsidR="00B84C85" w:rsidRPr="00B84C85" w:rsidRDefault="00B84C85" w:rsidP="00B84C85">
            <w:pPr>
              <w:rPr>
                <w:rFonts w:ascii="Palatino Linotype" w:hAnsi="Palatino Linotype"/>
                <w:szCs w:val="20"/>
              </w:rPr>
            </w:pPr>
            <w:r w:rsidRPr="00B84C85">
              <w:rPr>
                <w:rFonts w:ascii="Palatino Linotype" w:hAnsi="Palatino Linotype"/>
                <w:szCs w:val="20"/>
              </w:rPr>
              <w:t>&gt; 3.5 to 5.0</w:t>
            </w:r>
          </w:p>
        </w:tc>
      </w:tr>
      <w:tr w:rsidR="00B84C85" w:rsidRPr="00B84C85" w14:paraId="43A7ED8D" w14:textId="77777777" w:rsidTr="00E82C71">
        <w:trPr>
          <w:jc w:val="center"/>
        </w:trPr>
        <w:tc>
          <w:tcPr>
            <w:tcW w:w="2628" w:type="dxa"/>
          </w:tcPr>
          <w:p w14:paraId="50FD325D" w14:textId="77777777" w:rsidR="00B84C85" w:rsidRPr="00B84C85" w:rsidRDefault="00B84C85" w:rsidP="00B84C85">
            <w:pPr>
              <w:rPr>
                <w:rFonts w:ascii="Palatino Linotype" w:hAnsi="Palatino Linotype"/>
                <w:szCs w:val="20"/>
              </w:rPr>
            </w:pPr>
            <w:r w:rsidRPr="00B84C85">
              <w:rPr>
                <w:rFonts w:ascii="Palatino Linotype" w:hAnsi="Palatino Linotype"/>
                <w:szCs w:val="20"/>
              </w:rPr>
              <w:t>Very Deep</w:t>
            </w:r>
          </w:p>
        </w:tc>
        <w:tc>
          <w:tcPr>
            <w:tcW w:w="2700" w:type="dxa"/>
          </w:tcPr>
          <w:p w14:paraId="1C820935" w14:textId="77777777" w:rsidR="00B84C85" w:rsidRPr="00B84C85" w:rsidRDefault="00B84C85" w:rsidP="00B84C85">
            <w:pPr>
              <w:rPr>
                <w:rFonts w:ascii="Palatino Linotype" w:hAnsi="Palatino Linotype"/>
                <w:szCs w:val="20"/>
              </w:rPr>
            </w:pPr>
            <w:r w:rsidRPr="00B84C85">
              <w:rPr>
                <w:rFonts w:ascii="Palatino Linotype" w:hAnsi="Palatino Linotype"/>
                <w:szCs w:val="20"/>
              </w:rPr>
              <w:t>&gt; 5</w:t>
            </w:r>
          </w:p>
        </w:tc>
      </w:tr>
    </w:tbl>
    <w:p w14:paraId="1C511603" w14:textId="77777777" w:rsidR="00B84C85" w:rsidRPr="00B84C85" w:rsidRDefault="00B84C85" w:rsidP="00B84C85">
      <w:pPr>
        <w:rPr>
          <w:rFonts w:ascii="Palatino Linotype" w:hAnsi="Palatino Linotype"/>
          <w:szCs w:val="20"/>
        </w:rPr>
      </w:pPr>
    </w:p>
    <w:p w14:paraId="6DC6381F" w14:textId="77777777" w:rsidR="00B84C85" w:rsidRPr="00B84C85" w:rsidRDefault="00B84C85" w:rsidP="00B84C85">
      <w:pPr>
        <w:keepNext/>
        <w:spacing w:before="360" w:after="120"/>
        <w:ind w:left="720" w:hanging="720"/>
        <w:outlineLvl w:val="1"/>
        <w:rPr>
          <w:rFonts w:ascii="Trebuchet MS" w:hAnsi="Trebuchet MS"/>
          <w:b/>
          <w:kern w:val="28"/>
          <w:sz w:val="24"/>
          <w:lang w:val="en-CA"/>
        </w:rPr>
      </w:pPr>
      <w:bookmarkStart w:id="424" w:name="_Toc8304604"/>
      <w:r w:rsidRPr="00B84C85">
        <w:rPr>
          <w:rFonts w:ascii="Trebuchet MS" w:hAnsi="Trebuchet MS"/>
          <w:b/>
          <w:kern w:val="28"/>
          <w:sz w:val="24"/>
          <w:lang w:val="en-CA"/>
        </w:rPr>
        <w:t>3.0</w:t>
      </w:r>
      <w:r w:rsidRPr="00B84C85">
        <w:rPr>
          <w:rFonts w:ascii="Trebuchet MS" w:hAnsi="Trebuchet MS"/>
          <w:b/>
          <w:kern w:val="28"/>
          <w:sz w:val="24"/>
          <w:lang w:val="en-CA"/>
        </w:rPr>
        <w:tab/>
        <w:t>Sampling Schedule and Logistics</w:t>
      </w:r>
      <w:bookmarkEnd w:id="423"/>
      <w:bookmarkEnd w:id="424"/>
    </w:p>
    <w:p w14:paraId="6863DE97" w14:textId="77777777" w:rsidR="00B84C85" w:rsidRPr="00B84C85" w:rsidRDefault="00B84C85" w:rsidP="00B84C85">
      <w:pPr>
        <w:autoSpaceDE w:val="0"/>
        <w:autoSpaceDN w:val="0"/>
        <w:spacing w:after="240"/>
        <w:rPr>
          <w:rFonts w:ascii="Palatino Linotype" w:eastAsia="Calibri" w:hAnsi="Palatino Linotype"/>
          <w:szCs w:val="22"/>
        </w:rPr>
      </w:pPr>
      <w:r w:rsidRPr="00B84C85">
        <w:rPr>
          <w:rFonts w:ascii="Palatino Linotype" w:eastAsia="Calibri" w:hAnsi="Palatino Linotype"/>
          <w:szCs w:val="22"/>
        </w:rPr>
        <w:t xml:space="preserve">Benthic sampling will be conducted during August-October of a sampling year. Embayment specific surveys and sampling locations will be determined and described in the survey plan section of the Embayment Specific Study Plan following the MEP Benthic Monitoring QAPP (Rutecki and Nestler 2019) prior to field activities.  The embayment specific survey plan will detail the schedule of operations, field team, vessel, benthic monitoring surveys to be conducted, sequence of tasks and events, sampling location and coordinates of each station, and sample handling and custody.  </w:t>
      </w:r>
    </w:p>
    <w:p w14:paraId="5A5F4542" w14:textId="77777777" w:rsidR="00B84C85" w:rsidRPr="00B84C85" w:rsidRDefault="00B84C85" w:rsidP="00B84C85">
      <w:pPr>
        <w:keepNext/>
        <w:spacing w:before="360" w:after="120"/>
        <w:ind w:left="720" w:hanging="720"/>
        <w:outlineLvl w:val="1"/>
        <w:rPr>
          <w:rFonts w:ascii="Trebuchet MS" w:hAnsi="Trebuchet MS"/>
          <w:b/>
          <w:kern w:val="28"/>
          <w:sz w:val="24"/>
          <w:lang w:val="en-CA"/>
        </w:rPr>
      </w:pPr>
      <w:bookmarkStart w:id="425" w:name="_Toc485302066"/>
      <w:bookmarkStart w:id="426" w:name="_Toc8304605"/>
      <w:r w:rsidRPr="00B84C85">
        <w:rPr>
          <w:rFonts w:ascii="Trebuchet MS" w:hAnsi="Trebuchet MS"/>
          <w:b/>
          <w:kern w:val="28"/>
          <w:sz w:val="24"/>
          <w:lang w:val="en-CA"/>
        </w:rPr>
        <w:t>4.0</w:t>
      </w:r>
      <w:r w:rsidRPr="00B84C85">
        <w:rPr>
          <w:rFonts w:ascii="Trebuchet MS" w:hAnsi="Trebuchet MS"/>
          <w:b/>
          <w:kern w:val="28"/>
          <w:sz w:val="24"/>
          <w:lang w:val="en-CA"/>
        </w:rPr>
        <w:tab/>
        <w:t>Sample Site Selection</w:t>
      </w:r>
      <w:bookmarkEnd w:id="425"/>
      <w:bookmarkEnd w:id="426"/>
    </w:p>
    <w:p w14:paraId="13F0DF3A" w14:textId="77777777" w:rsidR="00B84C85" w:rsidRPr="00B84C85" w:rsidRDefault="00B84C85" w:rsidP="00B84C85">
      <w:pPr>
        <w:autoSpaceDE w:val="0"/>
        <w:autoSpaceDN w:val="0"/>
        <w:spacing w:after="240"/>
        <w:rPr>
          <w:rFonts w:ascii="Palatino Linotype" w:eastAsia="Calibri" w:hAnsi="Palatino Linotype"/>
          <w:szCs w:val="22"/>
        </w:rPr>
      </w:pPr>
      <w:r w:rsidRPr="00B84C85">
        <w:rPr>
          <w:rFonts w:ascii="Palatino Linotype" w:eastAsia="Calibri" w:hAnsi="Palatino Linotype"/>
          <w:szCs w:val="22"/>
        </w:rPr>
        <w:t xml:space="preserve">Benthic sample locations in previously assessed embayments will be determined by MassDEP using existing benthic sampling locations and the process described in the MEP Benthic Monitoring QAPP (Rutecki and Nestler 2019).  Benthic sample locations will be determined in unassessed embayments following a Generalized Random Tessellation Stratified (GRTS) sampling design as described in the MEP Benthic Monitoring QAPP.  The number of sampling locations will depend on the approach and tier selected for each embayment.  Sample locations will be identified in the survey plan section of the Embayment Specific Study Plan prior to field activities.  Preceding each survey, the field team will receive a listing of sampling locations that includes the Site ID, Sample ID, Latitude and Longitude for each location, along with a map of sampling locations.  The list of sampling locations will include Alternate locations that will be used if sampling cannot be conducted at the Primary locations.  </w:t>
      </w:r>
    </w:p>
    <w:p w14:paraId="1AB07D47" w14:textId="77777777" w:rsidR="00B84C85" w:rsidRPr="00B84C85" w:rsidRDefault="00B84C85" w:rsidP="00B84C85">
      <w:pPr>
        <w:autoSpaceDE w:val="0"/>
        <w:autoSpaceDN w:val="0"/>
        <w:spacing w:after="240"/>
        <w:rPr>
          <w:rFonts w:ascii="Palatino Linotype" w:eastAsia="Calibri" w:hAnsi="Palatino Linotype"/>
          <w:szCs w:val="22"/>
        </w:rPr>
      </w:pPr>
      <w:r w:rsidRPr="00B84C85">
        <w:rPr>
          <w:rFonts w:ascii="Palatino Linotype" w:eastAsia="Calibri" w:hAnsi="Palatino Linotype"/>
          <w:szCs w:val="22"/>
        </w:rPr>
        <w:t>Sampling sites will be located by the field team using shipboard differential Global Positioning Systems (GPS).</w:t>
      </w:r>
    </w:p>
    <w:p w14:paraId="7FC2D206" w14:textId="77777777" w:rsidR="00B84C85" w:rsidRPr="00B84C85" w:rsidRDefault="00B84C85" w:rsidP="00B84C85">
      <w:pPr>
        <w:keepNext/>
        <w:spacing w:before="360" w:after="120"/>
        <w:ind w:left="720" w:hanging="720"/>
        <w:outlineLvl w:val="1"/>
        <w:rPr>
          <w:rFonts w:ascii="Trebuchet MS" w:hAnsi="Trebuchet MS"/>
          <w:b/>
          <w:kern w:val="28"/>
          <w:sz w:val="24"/>
          <w:lang w:val="en-CA"/>
        </w:rPr>
      </w:pPr>
      <w:bookmarkStart w:id="427" w:name="_Toc347390766"/>
      <w:bookmarkStart w:id="428" w:name="_Toc485302067"/>
      <w:bookmarkStart w:id="429" w:name="_Toc8304606"/>
      <w:r w:rsidRPr="00B84C85">
        <w:rPr>
          <w:rFonts w:ascii="Trebuchet MS" w:hAnsi="Trebuchet MS"/>
          <w:b/>
          <w:kern w:val="28"/>
          <w:sz w:val="24"/>
          <w:lang w:val="en-CA"/>
        </w:rPr>
        <w:t>5.0</w:t>
      </w:r>
      <w:r w:rsidRPr="00B84C85">
        <w:rPr>
          <w:rFonts w:ascii="Trebuchet MS" w:hAnsi="Trebuchet MS"/>
          <w:b/>
          <w:kern w:val="28"/>
          <w:sz w:val="24"/>
          <w:lang w:val="en-CA"/>
        </w:rPr>
        <w:tab/>
        <w:t>Quality Assurance</w:t>
      </w:r>
      <w:bookmarkEnd w:id="427"/>
      <w:bookmarkEnd w:id="428"/>
      <w:bookmarkEnd w:id="429"/>
    </w:p>
    <w:p w14:paraId="70002A16" w14:textId="77777777" w:rsidR="00B84C85" w:rsidRPr="00B84C85" w:rsidRDefault="00B84C85" w:rsidP="00B84C85">
      <w:pPr>
        <w:autoSpaceDE w:val="0"/>
        <w:autoSpaceDN w:val="0"/>
        <w:spacing w:after="80"/>
        <w:rPr>
          <w:rFonts w:ascii="Palatino Linotype" w:eastAsia="Calibri" w:hAnsi="Palatino Linotype"/>
          <w:szCs w:val="22"/>
          <w:lang w:val="en-CA"/>
        </w:rPr>
      </w:pPr>
      <w:r w:rsidRPr="00B84C85">
        <w:rPr>
          <w:rFonts w:ascii="Palatino Linotype" w:eastAsia="Calibri" w:hAnsi="Palatino Linotype"/>
          <w:szCs w:val="22"/>
          <w:lang w:val="en-CA"/>
        </w:rPr>
        <w:t xml:space="preserve">The MEP has developed a Quality Assurance Project Plan (QAPP; Rutecki and Nestler 2019) that presents the organization, objectives, functional activities, and specific quality </w:t>
      </w:r>
      <w:r w:rsidRPr="00B84C85">
        <w:rPr>
          <w:rFonts w:ascii="Palatino Linotype" w:eastAsia="Calibri" w:hAnsi="Palatino Linotype"/>
          <w:szCs w:val="22"/>
          <w:lang w:val="en-CA"/>
        </w:rPr>
        <w:lastRenderedPageBreak/>
        <w:t>assurance (QA) and quality control (QC) activities associated with the Benthic Monitoring.  The QAPP describes the specific protocols that will be followed for sampling, sample handling and storage, chain of custody, laboratory and field analyses, data review and validation, document management, data management, and data usability assessment.  Aspects of QC and QA procedures from the QAPP are summarized below.</w:t>
      </w:r>
    </w:p>
    <w:p w14:paraId="515B7C36" w14:textId="77777777" w:rsidR="00B84C85" w:rsidRPr="00B84C85" w:rsidRDefault="00B84C85" w:rsidP="00B84C85">
      <w:pPr>
        <w:keepNext/>
        <w:keepLines/>
        <w:numPr>
          <w:ilvl w:val="0"/>
          <w:numId w:val="30"/>
        </w:numPr>
        <w:spacing w:before="200"/>
        <w:ind w:left="0"/>
        <w:outlineLvl w:val="2"/>
        <w:rPr>
          <w:rFonts w:ascii="Cambria" w:hAnsi="Cambria"/>
          <w:b/>
          <w:bCs/>
          <w:szCs w:val="20"/>
        </w:rPr>
      </w:pPr>
      <w:r w:rsidRPr="00B84C85">
        <w:rPr>
          <w:rFonts w:ascii="Cambria" w:hAnsi="Cambria"/>
          <w:b/>
          <w:bCs/>
          <w:szCs w:val="20"/>
        </w:rPr>
        <w:t>5.1.</w:t>
      </w:r>
      <w:r w:rsidRPr="00B84C85">
        <w:rPr>
          <w:rFonts w:ascii="Cambria" w:hAnsi="Cambria"/>
          <w:b/>
          <w:bCs/>
          <w:szCs w:val="20"/>
        </w:rPr>
        <w:tab/>
        <w:t xml:space="preserve">Quality Control </w:t>
      </w:r>
    </w:p>
    <w:p w14:paraId="3DB904F3" w14:textId="77777777" w:rsidR="00B84C85" w:rsidRPr="00B84C85" w:rsidRDefault="00B84C85" w:rsidP="00B84C85">
      <w:pPr>
        <w:spacing w:after="120"/>
        <w:rPr>
          <w:rFonts w:ascii="Palatino Linotype" w:hAnsi="Palatino Linotype"/>
          <w:spacing w:val="-6"/>
          <w:szCs w:val="22"/>
        </w:rPr>
      </w:pPr>
      <w:r w:rsidRPr="00B84C85">
        <w:rPr>
          <w:rFonts w:ascii="Palatino Linotype" w:hAnsi="Palatino Linotype"/>
          <w:szCs w:val="22"/>
        </w:rPr>
        <w:t>The function of QC is to continually monitor the reliability and validity (accuracy, preci</w:t>
      </w:r>
      <w:r w:rsidRPr="00B84C85">
        <w:rPr>
          <w:rFonts w:ascii="Palatino Linotype" w:hAnsi="Palatino Linotype"/>
          <w:spacing w:val="-9"/>
          <w:szCs w:val="22"/>
        </w:rPr>
        <w:t>sion, and completeness) of data produced on a daily basis.  The QAPP has been approved by MassDEP</w:t>
      </w:r>
      <w:r w:rsidRPr="00B84C85">
        <w:rPr>
          <w:rFonts w:ascii="Palatino Linotype" w:hAnsi="Palatino Linotype"/>
          <w:spacing w:val="-11"/>
          <w:szCs w:val="22"/>
        </w:rPr>
        <w:t xml:space="preserve"> and any changes to the procedures must be coordinated with MassDEP through the current Massachusetts Estuaries Project Manager</w:t>
      </w:r>
      <w:r w:rsidRPr="00B84C85">
        <w:rPr>
          <w:rFonts w:ascii="Palatino Linotype" w:hAnsi="Palatino Linotype"/>
          <w:spacing w:val="-10"/>
          <w:szCs w:val="22"/>
        </w:rPr>
        <w:t>.  For the Benthic Monitoring</w:t>
      </w:r>
      <w:r w:rsidRPr="00B84C85">
        <w:rPr>
          <w:rFonts w:ascii="Palatino Linotype" w:hAnsi="Palatino Linotype"/>
          <w:spacing w:val="-6"/>
          <w:szCs w:val="22"/>
        </w:rPr>
        <w:t>, chief scientists will act as quality control supervisors who will:</w:t>
      </w:r>
    </w:p>
    <w:p w14:paraId="7DFFB63D" w14:textId="77777777" w:rsidR="00B84C85" w:rsidRPr="00B84C85" w:rsidRDefault="00B84C85" w:rsidP="00B84C85">
      <w:pPr>
        <w:numPr>
          <w:ilvl w:val="0"/>
          <w:numId w:val="41"/>
        </w:numPr>
        <w:autoSpaceDE w:val="0"/>
        <w:autoSpaceDN w:val="0"/>
        <w:spacing w:after="60"/>
        <w:rPr>
          <w:rFonts w:ascii="Palatino Linotype" w:eastAsia="Calibri" w:hAnsi="Palatino Linotype"/>
          <w:szCs w:val="22"/>
        </w:rPr>
      </w:pPr>
      <w:r w:rsidRPr="00B84C85">
        <w:rPr>
          <w:rFonts w:ascii="Palatino Linotype" w:eastAsia="Calibri" w:hAnsi="Palatino Linotype"/>
          <w:szCs w:val="22"/>
        </w:rPr>
        <w:t>Monitor performance and results of quality control procedures;</w:t>
      </w:r>
    </w:p>
    <w:p w14:paraId="55FF4BCD" w14:textId="77777777" w:rsidR="00B84C85" w:rsidRPr="00B84C85" w:rsidRDefault="00B84C85" w:rsidP="00B84C85">
      <w:pPr>
        <w:numPr>
          <w:ilvl w:val="0"/>
          <w:numId w:val="41"/>
        </w:numPr>
        <w:autoSpaceDE w:val="0"/>
        <w:autoSpaceDN w:val="0"/>
        <w:spacing w:after="60"/>
        <w:rPr>
          <w:rFonts w:ascii="Palatino Linotype" w:eastAsia="Calibri" w:hAnsi="Palatino Linotype"/>
          <w:szCs w:val="22"/>
        </w:rPr>
      </w:pPr>
      <w:r w:rsidRPr="00B84C85">
        <w:rPr>
          <w:rFonts w:ascii="Palatino Linotype" w:eastAsia="Calibri" w:hAnsi="Palatino Linotype"/>
          <w:szCs w:val="22"/>
        </w:rPr>
        <w:t>Monitor instrument maintenance, calibration, and reliability;</w:t>
      </w:r>
    </w:p>
    <w:p w14:paraId="3E0BEB3D" w14:textId="77777777" w:rsidR="00B84C85" w:rsidRPr="00B84C85" w:rsidRDefault="00B84C85" w:rsidP="00B84C85">
      <w:pPr>
        <w:numPr>
          <w:ilvl w:val="0"/>
          <w:numId w:val="41"/>
        </w:numPr>
        <w:autoSpaceDE w:val="0"/>
        <w:autoSpaceDN w:val="0"/>
        <w:spacing w:after="60"/>
        <w:rPr>
          <w:rFonts w:ascii="Palatino Linotype" w:eastAsia="Calibri" w:hAnsi="Palatino Linotype"/>
          <w:szCs w:val="22"/>
        </w:rPr>
      </w:pPr>
      <w:r w:rsidRPr="00B84C85">
        <w:rPr>
          <w:rFonts w:ascii="Palatino Linotype" w:eastAsia="Calibri" w:hAnsi="Palatino Linotype"/>
          <w:szCs w:val="22"/>
        </w:rPr>
        <w:t>Monitor sample control procedures and documentation; and</w:t>
      </w:r>
    </w:p>
    <w:p w14:paraId="6A4C4EFC" w14:textId="77777777" w:rsidR="00B84C85" w:rsidRPr="00B84C85" w:rsidRDefault="00B84C85" w:rsidP="00B84C85">
      <w:pPr>
        <w:numPr>
          <w:ilvl w:val="0"/>
          <w:numId w:val="41"/>
        </w:numPr>
        <w:autoSpaceDE w:val="0"/>
        <w:autoSpaceDN w:val="0"/>
        <w:spacing w:after="240"/>
        <w:rPr>
          <w:rFonts w:ascii="Palatino Linotype" w:eastAsia="Calibri" w:hAnsi="Palatino Linotype"/>
          <w:szCs w:val="22"/>
        </w:rPr>
      </w:pPr>
      <w:r w:rsidRPr="00B84C85">
        <w:rPr>
          <w:rFonts w:ascii="Palatino Linotype" w:eastAsia="Calibri" w:hAnsi="Palatino Linotype"/>
          <w:szCs w:val="22"/>
        </w:rPr>
        <w:t>Monitor training of technicians.</w:t>
      </w:r>
    </w:p>
    <w:p w14:paraId="0C7F12DC" w14:textId="77777777" w:rsidR="00B84C85" w:rsidRPr="00B84C85" w:rsidRDefault="00B84C85" w:rsidP="00B84C85">
      <w:pPr>
        <w:spacing w:after="240"/>
        <w:rPr>
          <w:rFonts w:ascii="Palatino Linotype" w:hAnsi="Palatino Linotype"/>
          <w:szCs w:val="20"/>
        </w:rPr>
      </w:pPr>
      <w:r w:rsidRPr="00B84C85">
        <w:rPr>
          <w:rFonts w:ascii="Palatino Linotype" w:hAnsi="Palatino Linotype"/>
          <w:szCs w:val="20"/>
        </w:rPr>
        <w:t>Specific sample control procedures including packaging, preservation and Chain-of-Custody (COC) for each task are documented in Sections II through VI of this SOP.  In general, each sample is given a unique sample number.  Each sample is then tracked by its sample number from field collection and throughout the laboratory and data processing functions.  Daily collection of samples is tracked from the field site to the laboratory for final analysis by means of a COC form.  At the laboratory each sample is tracked through each storage and analysis step by means of sample control logs.  The function of this process is to provide a paper trail of who performed each step in the analysis of a sample from collection to storage, when each step occurred, what condition the samples were in and where each step took place.</w:t>
      </w:r>
    </w:p>
    <w:p w14:paraId="02033853" w14:textId="77777777" w:rsidR="00B84C85" w:rsidRPr="00B84C85" w:rsidRDefault="00B84C85" w:rsidP="00B84C85">
      <w:pPr>
        <w:keepNext/>
        <w:keepLines/>
        <w:numPr>
          <w:ilvl w:val="0"/>
          <w:numId w:val="30"/>
        </w:numPr>
        <w:tabs>
          <w:tab w:val="left" w:pos="720"/>
          <w:tab w:val="left" w:pos="864"/>
        </w:tabs>
        <w:spacing w:before="240"/>
        <w:ind w:left="864" w:hanging="864"/>
        <w:outlineLvl w:val="3"/>
        <w:rPr>
          <w:rFonts w:ascii="Trebuchet MS" w:hAnsi="Trebuchet MS"/>
          <w:b/>
          <w:i/>
          <w:snapToGrid w:val="0"/>
          <w:kern w:val="28"/>
          <w:szCs w:val="22"/>
          <w:lang w:val="en-CA"/>
        </w:rPr>
      </w:pPr>
      <w:r w:rsidRPr="00B84C85">
        <w:rPr>
          <w:rFonts w:ascii="Trebuchet MS" w:hAnsi="Trebuchet MS"/>
          <w:b/>
          <w:i/>
          <w:snapToGrid w:val="0"/>
          <w:kern w:val="28"/>
          <w:szCs w:val="22"/>
          <w:lang w:val="en-CA"/>
        </w:rPr>
        <w:t>Data Control Procedures</w:t>
      </w:r>
    </w:p>
    <w:p w14:paraId="509476AF" w14:textId="77777777" w:rsidR="00B84C85" w:rsidRPr="00B84C85" w:rsidRDefault="00B84C85" w:rsidP="00B84C85">
      <w:pPr>
        <w:spacing w:after="80"/>
        <w:rPr>
          <w:rFonts w:ascii="Palatino Linotype" w:hAnsi="Palatino Linotype"/>
          <w:szCs w:val="20"/>
        </w:rPr>
      </w:pPr>
      <w:r w:rsidRPr="00B84C85">
        <w:rPr>
          <w:rFonts w:ascii="Palatino Linotype" w:hAnsi="Palatino Linotype"/>
          <w:szCs w:val="20"/>
        </w:rPr>
        <w:t>Specific data control procedures for completing datasheets and COC forms are documented in the Section VII Data Handling of this SOP.  In general, all completed datasheets are maintained by the Project Manager.  The project field files contain the following documentation:</w:t>
      </w:r>
    </w:p>
    <w:p w14:paraId="6A99E9B2" w14:textId="77777777" w:rsidR="00B84C85" w:rsidRPr="00B84C85" w:rsidRDefault="00B84C85" w:rsidP="00B84C85">
      <w:pPr>
        <w:numPr>
          <w:ilvl w:val="0"/>
          <w:numId w:val="43"/>
        </w:numPr>
        <w:spacing w:after="60"/>
        <w:ind w:left="1080"/>
        <w:contextualSpacing/>
        <w:rPr>
          <w:rFonts w:ascii="Palatino Linotype" w:hAnsi="Palatino Linotype"/>
          <w:szCs w:val="20"/>
        </w:rPr>
      </w:pPr>
      <w:r w:rsidRPr="00B84C85">
        <w:rPr>
          <w:rFonts w:ascii="Palatino Linotype" w:hAnsi="Palatino Linotype"/>
          <w:szCs w:val="20"/>
        </w:rPr>
        <w:t>Embayment Specific Study Plan,</w:t>
      </w:r>
    </w:p>
    <w:p w14:paraId="2DA74581" w14:textId="77777777" w:rsidR="00B84C85" w:rsidRPr="00B84C85" w:rsidRDefault="00B84C85" w:rsidP="00B84C85">
      <w:pPr>
        <w:numPr>
          <w:ilvl w:val="0"/>
          <w:numId w:val="42"/>
        </w:numPr>
        <w:autoSpaceDE w:val="0"/>
        <w:autoSpaceDN w:val="0"/>
        <w:spacing w:after="80"/>
        <w:rPr>
          <w:rFonts w:ascii="Palatino Linotype" w:eastAsia="Calibri" w:hAnsi="Palatino Linotype"/>
          <w:szCs w:val="22"/>
        </w:rPr>
      </w:pPr>
      <w:r w:rsidRPr="00B84C85">
        <w:rPr>
          <w:rFonts w:ascii="Palatino Linotype" w:eastAsia="Calibri" w:hAnsi="Palatino Linotype"/>
          <w:szCs w:val="22"/>
        </w:rPr>
        <w:t>Field Standard Operating Procedures,</w:t>
      </w:r>
    </w:p>
    <w:p w14:paraId="052238AA" w14:textId="77777777" w:rsidR="00B84C85" w:rsidRPr="00B84C85" w:rsidRDefault="00B84C85" w:rsidP="00B84C85">
      <w:pPr>
        <w:numPr>
          <w:ilvl w:val="0"/>
          <w:numId w:val="42"/>
        </w:numPr>
        <w:autoSpaceDE w:val="0"/>
        <w:autoSpaceDN w:val="0"/>
        <w:spacing w:after="80"/>
        <w:rPr>
          <w:rFonts w:ascii="Palatino Linotype" w:eastAsia="Calibri" w:hAnsi="Palatino Linotype"/>
          <w:szCs w:val="22"/>
        </w:rPr>
      </w:pPr>
      <w:r w:rsidRPr="00B84C85">
        <w:rPr>
          <w:rFonts w:ascii="Palatino Linotype" w:eastAsia="Calibri" w:hAnsi="Palatino Linotype"/>
          <w:szCs w:val="22"/>
        </w:rPr>
        <w:t>Copies of all datasheets,</w:t>
      </w:r>
    </w:p>
    <w:p w14:paraId="0CE47A39" w14:textId="77777777" w:rsidR="00B84C85" w:rsidRPr="00B84C85" w:rsidRDefault="00B84C85" w:rsidP="00B84C85">
      <w:pPr>
        <w:numPr>
          <w:ilvl w:val="0"/>
          <w:numId w:val="42"/>
        </w:numPr>
        <w:autoSpaceDE w:val="0"/>
        <w:autoSpaceDN w:val="0"/>
        <w:spacing w:after="80"/>
        <w:rPr>
          <w:rFonts w:ascii="Palatino Linotype" w:eastAsia="Calibri" w:hAnsi="Palatino Linotype"/>
          <w:szCs w:val="22"/>
        </w:rPr>
      </w:pPr>
      <w:r w:rsidRPr="00B84C85">
        <w:rPr>
          <w:rFonts w:ascii="Palatino Linotype" w:eastAsia="Calibri" w:hAnsi="Palatino Linotype"/>
          <w:szCs w:val="22"/>
        </w:rPr>
        <w:t>Sample and data logs.</w:t>
      </w:r>
    </w:p>
    <w:p w14:paraId="3431937B" w14:textId="77777777" w:rsidR="00B84C85" w:rsidRPr="00B84C85" w:rsidRDefault="00B84C85" w:rsidP="00B84C85">
      <w:pPr>
        <w:keepNext/>
        <w:keepLines/>
        <w:numPr>
          <w:ilvl w:val="0"/>
          <w:numId w:val="30"/>
        </w:numPr>
        <w:tabs>
          <w:tab w:val="left" w:pos="720"/>
          <w:tab w:val="left" w:pos="864"/>
        </w:tabs>
        <w:spacing w:before="240"/>
        <w:ind w:left="864" w:hanging="864"/>
        <w:outlineLvl w:val="3"/>
        <w:rPr>
          <w:rFonts w:ascii="Trebuchet MS" w:hAnsi="Trebuchet MS"/>
          <w:b/>
          <w:i/>
          <w:snapToGrid w:val="0"/>
          <w:kern w:val="28"/>
          <w:szCs w:val="22"/>
          <w:lang w:val="en-CA"/>
        </w:rPr>
      </w:pPr>
      <w:r w:rsidRPr="00B84C85">
        <w:rPr>
          <w:rFonts w:ascii="Trebuchet MS" w:hAnsi="Trebuchet MS"/>
          <w:b/>
          <w:i/>
          <w:snapToGrid w:val="0"/>
          <w:kern w:val="28"/>
          <w:szCs w:val="22"/>
          <w:lang w:val="en-CA"/>
        </w:rPr>
        <w:t>Training of Technicians</w:t>
      </w:r>
    </w:p>
    <w:p w14:paraId="6CF3A70E" w14:textId="77777777" w:rsidR="00B84C85" w:rsidRPr="00B84C85" w:rsidRDefault="00B84C85" w:rsidP="00B84C85">
      <w:pPr>
        <w:spacing w:after="80"/>
        <w:rPr>
          <w:rFonts w:ascii="Palatino Linotype" w:hAnsi="Palatino Linotype"/>
          <w:szCs w:val="20"/>
        </w:rPr>
      </w:pPr>
      <w:r w:rsidRPr="00B84C85">
        <w:rPr>
          <w:rFonts w:ascii="Palatino Linotype" w:hAnsi="Palatino Linotype"/>
          <w:szCs w:val="20"/>
        </w:rPr>
        <w:t>To assure the standardization of field procedures, a two level system for training field team members will be used.  The first level is documented standard operating procedures, and the second level is a training program for all new project personnel.  At a minimum, this training program consists of:</w:t>
      </w:r>
    </w:p>
    <w:p w14:paraId="5A5CA7F7" w14:textId="77777777" w:rsidR="00B84C85" w:rsidRPr="00B84C85" w:rsidRDefault="00B84C85" w:rsidP="00B84C85">
      <w:pPr>
        <w:numPr>
          <w:ilvl w:val="0"/>
          <w:numId w:val="44"/>
        </w:numPr>
        <w:autoSpaceDE w:val="0"/>
        <w:autoSpaceDN w:val="0"/>
        <w:spacing w:after="60"/>
        <w:ind w:left="1080"/>
        <w:rPr>
          <w:rFonts w:ascii="Palatino Linotype" w:eastAsia="Calibri" w:hAnsi="Palatino Linotype"/>
          <w:szCs w:val="22"/>
        </w:rPr>
      </w:pPr>
      <w:r w:rsidRPr="00B84C85">
        <w:rPr>
          <w:rFonts w:ascii="Palatino Linotype" w:eastAsia="Calibri" w:hAnsi="Palatino Linotype"/>
          <w:szCs w:val="22"/>
        </w:rPr>
        <w:lastRenderedPageBreak/>
        <w:t xml:space="preserve">A complete reading and explanation of the project QAPP and field SOP.  </w:t>
      </w:r>
    </w:p>
    <w:p w14:paraId="2FA48D84" w14:textId="77777777" w:rsidR="00B84C85" w:rsidRPr="00B84C85" w:rsidRDefault="00B84C85" w:rsidP="00B84C85">
      <w:pPr>
        <w:numPr>
          <w:ilvl w:val="0"/>
          <w:numId w:val="44"/>
        </w:numPr>
        <w:autoSpaceDE w:val="0"/>
        <w:autoSpaceDN w:val="0"/>
        <w:spacing w:after="60"/>
        <w:ind w:left="1080"/>
        <w:rPr>
          <w:rFonts w:ascii="Palatino Linotype" w:eastAsia="Calibri" w:hAnsi="Palatino Linotype"/>
          <w:szCs w:val="22"/>
        </w:rPr>
      </w:pPr>
      <w:r w:rsidRPr="00B84C85">
        <w:rPr>
          <w:rFonts w:ascii="Palatino Linotype" w:eastAsia="Calibri" w:hAnsi="Palatino Linotype"/>
          <w:szCs w:val="22"/>
        </w:rPr>
        <w:t xml:space="preserve">The Field Manager will observe the first two or more times a new procedure is performed.  </w:t>
      </w:r>
    </w:p>
    <w:p w14:paraId="56D5D22D" w14:textId="77777777" w:rsidR="00B84C85" w:rsidRPr="00B84C85" w:rsidRDefault="00B84C85" w:rsidP="00B84C85">
      <w:pPr>
        <w:numPr>
          <w:ilvl w:val="0"/>
          <w:numId w:val="44"/>
        </w:numPr>
        <w:autoSpaceDE w:val="0"/>
        <w:autoSpaceDN w:val="0"/>
        <w:spacing w:after="60"/>
        <w:ind w:left="1080"/>
        <w:rPr>
          <w:rFonts w:ascii="Palatino Linotype" w:eastAsia="Calibri" w:hAnsi="Palatino Linotype"/>
          <w:szCs w:val="22"/>
        </w:rPr>
      </w:pPr>
      <w:r w:rsidRPr="00B84C85">
        <w:rPr>
          <w:rFonts w:ascii="Palatino Linotype" w:eastAsia="Calibri" w:hAnsi="Palatino Linotype"/>
          <w:szCs w:val="22"/>
        </w:rPr>
        <w:t>Personnel assigned to unfamiliar tasks are accompanied by an experienced team member for at least their first two attempts.</w:t>
      </w:r>
    </w:p>
    <w:p w14:paraId="63ECDE4A" w14:textId="77777777" w:rsidR="00B84C85" w:rsidRPr="00B84C85" w:rsidRDefault="00B84C85" w:rsidP="00B84C85">
      <w:pPr>
        <w:keepNext/>
        <w:keepLines/>
        <w:numPr>
          <w:ilvl w:val="0"/>
          <w:numId w:val="30"/>
        </w:numPr>
        <w:spacing w:before="200"/>
        <w:ind w:left="0"/>
        <w:outlineLvl w:val="2"/>
        <w:rPr>
          <w:rFonts w:ascii="Cambria" w:hAnsi="Cambria"/>
          <w:b/>
          <w:bCs/>
          <w:szCs w:val="20"/>
        </w:rPr>
      </w:pPr>
      <w:r w:rsidRPr="00B84C85">
        <w:rPr>
          <w:rFonts w:ascii="Cambria" w:hAnsi="Cambria"/>
          <w:b/>
          <w:bCs/>
          <w:szCs w:val="20"/>
        </w:rPr>
        <w:t>5.</w:t>
      </w:r>
      <w:r w:rsidRPr="00B84C85" w:rsidDel="002C0A3A">
        <w:rPr>
          <w:rFonts w:ascii="Cambria" w:hAnsi="Cambria"/>
          <w:b/>
          <w:bCs/>
          <w:szCs w:val="20"/>
        </w:rPr>
        <w:t xml:space="preserve"> </w:t>
      </w:r>
      <w:r w:rsidRPr="00B84C85">
        <w:rPr>
          <w:rFonts w:ascii="Cambria" w:hAnsi="Cambria"/>
          <w:b/>
          <w:bCs/>
          <w:szCs w:val="20"/>
        </w:rPr>
        <w:t>2</w:t>
      </w:r>
      <w:r w:rsidRPr="00B84C85">
        <w:rPr>
          <w:rFonts w:ascii="Cambria" w:hAnsi="Cambria"/>
          <w:b/>
          <w:bCs/>
          <w:szCs w:val="20"/>
        </w:rPr>
        <w:tab/>
        <w:t xml:space="preserve">Quality Assurance </w:t>
      </w:r>
    </w:p>
    <w:p w14:paraId="1118A3D6" w14:textId="77777777" w:rsidR="00B84C85" w:rsidRPr="00B84C85" w:rsidRDefault="00B84C85" w:rsidP="00B84C85">
      <w:pPr>
        <w:spacing w:after="240"/>
        <w:rPr>
          <w:rFonts w:ascii="Palatino Linotype" w:hAnsi="Palatino Linotype"/>
          <w:szCs w:val="20"/>
        </w:rPr>
      </w:pPr>
      <w:r w:rsidRPr="00B84C85">
        <w:rPr>
          <w:rFonts w:ascii="Palatino Linotype" w:hAnsi="Palatino Linotype"/>
          <w:szCs w:val="20"/>
        </w:rPr>
        <w:t>The function of QA is to verify the achievement of quality through all phases of a project.  This is accomplished primarily by audits, tests, and surveys that provide objective evidence that quality control programs are being implemented.  Field tasks are subject to at least one audit per sampling year.  The audit is conducted by a QA Manager, who reviews the operations, plans, and survey objectives and examines the acquisition and transfer of data from the field to the laboratory.</w:t>
      </w:r>
    </w:p>
    <w:p w14:paraId="7952123E" w14:textId="77777777" w:rsidR="00B84C85" w:rsidRPr="00B84C85" w:rsidRDefault="00B84C85" w:rsidP="00B84C85">
      <w:pPr>
        <w:spacing w:after="240"/>
        <w:rPr>
          <w:rFonts w:ascii="Palatino Linotype" w:hAnsi="Palatino Linotype"/>
          <w:szCs w:val="20"/>
        </w:rPr>
      </w:pPr>
      <w:r w:rsidRPr="00B84C85">
        <w:rPr>
          <w:rFonts w:ascii="Palatino Linotype" w:hAnsi="Palatino Linotype"/>
          <w:szCs w:val="20"/>
        </w:rPr>
        <w:t>Audit results are presented to the appropriate project management by the QA Manager</w:t>
      </w:r>
      <w:r w:rsidRPr="00B84C85" w:rsidDel="007D5722">
        <w:rPr>
          <w:rFonts w:ascii="Palatino Linotype" w:hAnsi="Palatino Linotype"/>
          <w:szCs w:val="20"/>
        </w:rPr>
        <w:t xml:space="preserve"> </w:t>
      </w:r>
      <w:r w:rsidRPr="00B84C85">
        <w:rPr>
          <w:rFonts w:ascii="Palatino Linotype" w:hAnsi="Palatino Linotype"/>
          <w:szCs w:val="20"/>
        </w:rPr>
        <w:t>after the audit has been completed.  At this time, specific findings are presented and recommended courses of corrective action developed.  The audit results are documented in a written report and reviewed by the Project Manager and chief scientist having responsibility in the area audited.  These reports include a summary of audit results, observations made with a listing of non-conformities, recommendations and corrective action taken.</w:t>
      </w:r>
    </w:p>
    <w:p w14:paraId="5C92DBFE" w14:textId="77777777" w:rsidR="00B84C85" w:rsidRPr="00B84C85" w:rsidRDefault="00B84C85" w:rsidP="00B84C85">
      <w:pPr>
        <w:spacing w:after="240"/>
        <w:rPr>
          <w:rFonts w:ascii="Palatino Linotype" w:hAnsi="Palatino Linotype"/>
          <w:szCs w:val="20"/>
        </w:rPr>
      </w:pPr>
      <w:r w:rsidRPr="00B84C85">
        <w:rPr>
          <w:rFonts w:ascii="Palatino Linotype" w:hAnsi="Palatino Linotype"/>
          <w:szCs w:val="20"/>
        </w:rPr>
        <w:t>The QA Manager</w:t>
      </w:r>
      <w:r w:rsidRPr="00B84C85" w:rsidDel="00026B29">
        <w:rPr>
          <w:rFonts w:ascii="Palatino Linotype" w:hAnsi="Palatino Linotype"/>
          <w:szCs w:val="20"/>
        </w:rPr>
        <w:t xml:space="preserve"> </w:t>
      </w:r>
      <w:r w:rsidRPr="00B84C85">
        <w:rPr>
          <w:rFonts w:ascii="Palatino Linotype" w:hAnsi="Palatino Linotype"/>
          <w:szCs w:val="20"/>
        </w:rPr>
        <w:t xml:space="preserve">and Project Manager maintain files of all project audits.  This file includes copies of the audit checklists, audit reports, written replies, the record of completion of corrective action and follow-up action.  </w:t>
      </w:r>
    </w:p>
    <w:p w14:paraId="090E88B4" w14:textId="77777777" w:rsidR="00B84C85" w:rsidRPr="00B84C85" w:rsidRDefault="00B84C85" w:rsidP="00B84C85">
      <w:pPr>
        <w:keepNext/>
        <w:keepLines/>
        <w:numPr>
          <w:ilvl w:val="0"/>
          <w:numId w:val="30"/>
        </w:numPr>
        <w:spacing w:before="200"/>
        <w:ind w:left="0"/>
        <w:outlineLvl w:val="2"/>
        <w:rPr>
          <w:rFonts w:ascii="Cambria" w:hAnsi="Cambria"/>
          <w:b/>
          <w:bCs/>
          <w:szCs w:val="20"/>
        </w:rPr>
      </w:pPr>
      <w:bookmarkStart w:id="430" w:name="_Toc128451696"/>
      <w:bookmarkStart w:id="431" w:name="_Toc166639386"/>
      <w:bookmarkStart w:id="432" w:name="_Toc347390768"/>
      <w:bookmarkStart w:id="433" w:name="_Toc485302069"/>
      <w:r w:rsidRPr="00B84C85">
        <w:rPr>
          <w:rFonts w:ascii="Cambria" w:hAnsi="Cambria"/>
          <w:b/>
          <w:bCs/>
          <w:szCs w:val="20"/>
        </w:rPr>
        <w:t>5.3</w:t>
      </w:r>
      <w:r w:rsidRPr="00B84C85">
        <w:rPr>
          <w:rFonts w:ascii="Cambria" w:hAnsi="Cambria"/>
          <w:b/>
          <w:bCs/>
          <w:szCs w:val="20"/>
        </w:rPr>
        <w:tab/>
        <w:t>Non-Conforming Items and Corrective Action</w:t>
      </w:r>
      <w:bookmarkEnd w:id="430"/>
      <w:bookmarkEnd w:id="431"/>
      <w:bookmarkEnd w:id="432"/>
      <w:bookmarkEnd w:id="433"/>
    </w:p>
    <w:p w14:paraId="0D9F0450" w14:textId="77777777" w:rsidR="00B84C85" w:rsidRPr="00B84C85" w:rsidRDefault="00B84C85" w:rsidP="00B84C85">
      <w:pPr>
        <w:spacing w:after="80"/>
        <w:rPr>
          <w:rFonts w:ascii="Palatino Linotype" w:hAnsi="Palatino Linotype"/>
          <w:szCs w:val="20"/>
        </w:rPr>
      </w:pPr>
      <w:r w:rsidRPr="00B84C85">
        <w:rPr>
          <w:rFonts w:ascii="Palatino Linotype" w:hAnsi="Palatino Linotype"/>
          <w:szCs w:val="20"/>
        </w:rPr>
        <w:t>Documentation of problems or unusual events occurring during a survey is accomplished using Extraordinary Event/Nonconformity (EE/NC) Report.  The EE/NC Report is designed to dispense information to the Project Manager and the QA Manager</w:t>
      </w:r>
      <w:r w:rsidRPr="00B84C85" w:rsidDel="007D5722">
        <w:rPr>
          <w:rFonts w:ascii="Palatino Linotype" w:hAnsi="Palatino Linotype"/>
          <w:szCs w:val="20"/>
        </w:rPr>
        <w:t xml:space="preserve"> </w:t>
      </w:r>
      <w:r w:rsidRPr="00B84C85">
        <w:rPr>
          <w:rFonts w:ascii="Palatino Linotype" w:hAnsi="Palatino Linotype"/>
          <w:szCs w:val="20"/>
        </w:rPr>
        <w:t>and to obtain necessary action on items that are critical to technical operations.  The EE/NC Report is used to describe results from observations such as:</w:t>
      </w:r>
    </w:p>
    <w:p w14:paraId="287516E7" w14:textId="77777777" w:rsidR="00B84C85" w:rsidRPr="00B84C85" w:rsidRDefault="00B84C85" w:rsidP="00B84C85">
      <w:pPr>
        <w:numPr>
          <w:ilvl w:val="0"/>
          <w:numId w:val="45"/>
        </w:numPr>
        <w:autoSpaceDE w:val="0"/>
        <w:autoSpaceDN w:val="0"/>
        <w:spacing w:after="60"/>
        <w:rPr>
          <w:rFonts w:ascii="Palatino Linotype" w:eastAsia="Calibri" w:hAnsi="Palatino Linotype"/>
          <w:szCs w:val="22"/>
        </w:rPr>
      </w:pPr>
      <w:r w:rsidRPr="00B84C85">
        <w:rPr>
          <w:rFonts w:ascii="Palatino Linotype" w:eastAsia="Calibri" w:hAnsi="Palatino Linotype"/>
          <w:szCs w:val="22"/>
        </w:rPr>
        <w:t>Losing a sample</w:t>
      </w:r>
    </w:p>
    <w:p w14:paraId="2EFC6B58" w14:textId="77777777" w:rsidR="00B84C85" w:rsidRPr="00B84C85" w:rsidRDefault="00B84C85" w:rsidP="00B84C85">
      <w:pPr>
        <w:numPr>
          <w:ilvl w:val="0"/>
          <w:numId w:val="45"/>
        </w:numPr>
        <w:autoSpaceDE w:val="0"/>
        <w:autoSpaceDN w:val="0"/>
        <w:spacing w:after="240"/>
        <w:rPr>
          <w:rFonts w:ascii="Palatino Linotype" w:eastAsia="Calibri" w:hAnsi="Palatino Linotype"/>
          <w:szCs w:val="22"/>
        </w:rPr>
      </w:pPr>
      <w:r w:rsidRPr="00B84C85">
        <w:rPr>
          <w:rFonts w:ascii="Palatino Linotype" w:eastAsia="Calibri" w:hAnsi="Palatino Linotype"/>
          <w:szCs w:val="22"/>
        </w:rPr>
        <w:t>Noting samples that are grossly different from expected (content, preservation, labels)</w:t>
      </w:r>
    </w:p>
    <w:p w14:paraId="24AED720" w14:textId="77777777" w:rsidR="00B84C85" w:rsidRPr="00B84C85" w:rsidRDefault="00B84C85" w:rsidP="00B84C85">
      <w:pPr>
        <w:spacing w:after="240"/>
        <w:rPr>
          <w:rFonts w:ascii="Palatino Linotype" w:hAnsi="Palatino Linotype"/>
          <w:szCs w:val="20"/>
        </w:rPr>
      </w:pPr>
      <w:r w:rsidRPr="00B84C85">
        <w:rPr>
          <w:rFonts w:ascii="Palatino Linotype" w:hAnsi="Palatino Linotype"/>
          <w:szCs w:val="20"/>
        </w:rPr>
        <w:t>The EE/NC Report is designed for use by any person who identifies a problem.  The originator's supervisor is responsible for delivery of the completed form to the Project Manager.  The Project Manager must respond within ten working days.  The contracted QA Manager</w:t>
      </w:r>
      <w:r w:rsidRPr="00B84C85" w:rsidDel="00A75127">
        <w:rPr>
          <w:rFonts w:ascii="Palatino Linotype" w:hAnsi="Palatino Linotype"/>
          <w:szCs w:val="20"/>
        </w:rPr>
        <w:t xml:space="preserve"> </w:t>
      </w:r>
      <w:r w:rsidRPr="00B84C85">
        <w:rPr>
          <w:rFonts w:ascii="Palatino Linotype" w:hAnsi="Palatino Linotype"/>
          <w:szCs w:val="20"/>
        </w:rPr>
        <w:t>is informed of each report and maintains an awareness of the status of follow-up.</w:t>
      </w:r>
    </w:p>
    <w:p w14:paraId="627FBD64" w14:textId="77777777" w:rsidR="00B84C85" w:rsidRPr="00B84C85" w:rsidRDefault="00B84C85" w:rsidP="00B84C85">
      <w:pPr>
        <w:spacing w:after="240"/>
        <w:rPr>
          <w:rFonts w:ascii="Palatino Linotype" w:hAnsi="Palatino Linotype"/>
          <w:szCs w:val="20"/>
        </w:rPr>
      </w:pPr>
      <w:r w:rsidRPr="00B84C85">
        <w:rPr>
          <w:rFonts w:ascii="Palatino Linotype" w:hAnsi="Palatino Linotype"/>
          <w:szCs w:val="20"/>
        </w:rPr>
        <w:t>Samples or data not in conformity with specifications or which do not meet preconditions for the next step in processing or use, are set aside until the problem is resolved and documented via the EE/NC procedure detailed in the MEP Benthic Monitoring QAPP.</w:t>
      </w:r>
    </w:p>
    <w:p w14:paraId="59918C34" w14:textId="77777777" w:rsidR="00B84C85" w:rsidRPr="00B84C85" w:rsidRDefault="00B84C85" w:rsidP="00B84C85">
      <w:pPr>
        <w:spacing w:after="240"/>
        <w:rPr>
          <w:rFonts w:ascii="Palatino Linotype" w:hAnsi="Palatino Linotype"/>
          <w:szCs w:val="20"/>
        </w:rPr>
      </w:pPr>
    </w:p>
    <w:p w14:paraId="3FBC8FCA" w14:textId="77777777" w:rsidR="00B84C85" w:rsidRPr="00B84C85" w:rsidRDefault="00B84C85" w:rsidP="00B84C85">
      <w:pPr>
        <w:spacing w:after="200" w:line="276" w:lineRule="auto"/>
        <w:rPr>
          <w:rFonts w:ascii="Palatino Linotype" w:hAnsi="Palatino Linotype"/>
          <w:szCs w:val="20"/>
        </w:rPr>
      </w:pPr>
    </w:p>
    <w:p w14:paraId="3FE51D9C" w14:textId="77777777" w:rsidR="00B84C85" w:rsidRPr="00B84C85" w:rsidRDefault="00B84C85" w:rsidP="00B84C85">
      <w:pPr>
        <w:spacing w:after="200" w:line="276" w:lineRule="auto"/>
        <w:rPr>
          <w:rFonts w:ascii="Palatino Linotype" w:hAnsi="Palatino Linotype"/>
          <w:szCs w:val="20"/>
        </w:rPr>
      </w:pPr>
      <w:r w:rsidRPr="00B84C85">
        <w:rPr>
          <w:rFonts w:ascii="Palatino Linotype" w:hAnsi="Palatino Linotype"/>
          <w:szCs w:val="20"/>
        </w:rPr>
        <w:br w:type="page"/>
      </w:r>
    </w:p>
    <w:p w14:paraId="53ADD2B8" w14:textId="77777777" w:rsidR="00B84C85" w:rsidRPr="00B84C85" w:rsidRDefault="00B84C85" w:rsidP="00B84C85">
      <w:pPr>
        <w:spacing w:after="200" w:line="276" w:lineRule="auto"/>
        <w:rPr>
          <w:rFonts w:ascii="Palatino Linotype" w:hAnsi="Palatino Linotype"/>
          <w:szCs w:val="20"/>
        </w:rPr>
      </w:pPr>
      <w:r w:rsidRPr="00B84C85">
        <w:rPr>
          <w:rFonts w:ascii="Palatino Linotype" w:hAnsi="Palatino Linotype"/>
          <w:noProof/>
          <w:szCs w:val="20"/>
        </w:rPr>
        <w:lastRenderedPageBreak/>
        <w:drawing>
          <wp:inline distT="0" distB="0" distL="0" distR="0" wp14:anchorId="2D22C6C1" wp14:editId="2A2F977B">
            <wp:extent cx="5852160" cy="7690104"/>
            <wp:effectExtent l="0" t="0" r="0" b="635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852160" cy="7690104"/>
                    </a:xfrm>
                    <a:prstGeom prst="rect">
                      <a:avLst/>
                    </a:prstGeom>
                    <a:noFill/>
                    <a:ln>
                      <a:noFill/>
                    </a:ln>
                  </pic:spPr>
                </pic:pic>
              </a:graphicData>
            </a:graphic>
          </wp:inline>
        </w:drawing>
      </w:r>
    </w:p>
    <w:p w14:paraId="4E79D002" w14:textId="77777777" w:rsidR="00B84C85" w:rsidRPr="00B84C85" w:rsidRDefault="00B84C85" w:rsidP="00B84C85">
      <w:pPr>
        <w:spacing w:after="200" w:line="276" w:lineRule="auto"/>
        <w:rPr>
          <w:rFonts w:ascii="Palatino Linotype" w:hAnsi="Palatino Linotype"/>
          <w:szCs w:val="20"/>
        </w:rPr>
      </w:pPr>
      <w:r w:rsidRPr="00B84C85">
        <w:rPr>
          <w:rFonts w:ascii="Palatino Linotype" w:hAnsi="Palatino Linotype"/>
          <w:szCs w:val="20"/>
        </w:rPr>
        <w:t>Figure 1.  Extraordinary Event/Nonconformity Report.</w:t>
      </w:r>
    </w:p>
    <w:p w14:paraId="322DBD89" w14:textId="77777777" w:rsidR="00B84C85" w:rsidRPr="00B84C85" w:rsidRDefault="00B84C85" w:rsidP="00B84C85">
      <w:pPr>
        <w:keepNext/>
        <w:spacing w:before="360" w:after="120"/>
        <w:ind w:left="720" w:hanging="720"/>
        <w:outlineLvl w:val="1"/>
        <w:rPr>
          <w:rFonts w:ascii="Trebuchet MS" w:hAnsi="Trebuchet MS"/>
          <w:b/>
          <w:kern w:val="28"/>
          <w:sz w:val="24"/>
          <w:lang w:val="en-CA"/>
        </w:rPr>
      </w:pPr>
      <w:bookmarkStart w:id="434" w:name="_Toc8304607"/>
      <w:r w:rsidRPr="00B84C85">
        <w:rPr>
          <w:rFonts w:ascii="Trebuchet MS" w:hAnsi="Trebuchet MS"/>
          <w:b/>
          <w:kern w:val="28"/>
          <w:sz w:val="24"/>
          <w:lang w:val="en-CA"/>
        </w:rPr>
        <w:lastRenderedPageBreak/>
        <w:t>6.0</w:t>
      </w:r>
      <w:r w:rsidRPr="00B84C85">
        <w:rPr>
          <w:rFonts w:ascii="Trebuchet MS" w:hAnsi="Trebuchet MS"/>
          <w:b/>
          <w:kern w:val="28"/>
          <w:sz w:val="24"/>
          <w:lang w:val="en-CA"/>
        </w:rPr>
        <w:tab/>
        <w:t>References</w:t>
      </w:r>
      <w:bookmarkEnd w:id="434"/>
    </w:p>
    <w:p w14:paraId="1FCCFE53" w14:textId="77777777" w:rsidR="00B84C85" w:rsidRPr="00B84C85" w:rsidRDefault="00B84C85" w:rsidP="00B84C85">
      <w:pPr>
        <w:autoSpaceDE w:val="0"/>
        <w:autoSpaceDN w:val="0"/>
        <w:spacing w:after="60"/>
        <w:ind w:left="720" w:hanging="720"/>
        <w:rPr>
          <w:rFonts w:ascii="Palatino Linotype" w:eastAsia="Calibri" w:hAnsi="Palatino Linotype"/>
          <w:szCs w:val="22"/>
          <w:lang w:val="en-CA"/>
        </w:rPr>
      </w:pPr>
      <w:r w:rsidRPr="00B84C85">
        <w:rPr>
          <w:rFonts w:ascii="Palatino Linotype" w:eastAsia="Calibri" w:hAnsi="Palatino Linotype"/>
          <w:szCs w:val="22"/>
        </w:rPr>
        <w:t>FGDC (Federal Geographic Data Committee). 2012. Coastal and Marine Ecological Classification Standard.  June 2012.  Marine and Coastal Spatial Data Subcommittee, Federal Geographic Data Committee.  June 2012.  FGDC-STD-018-2012.  343 pp.</w:t>
      </w:r>
    </w:p>
    <w:p w14:paraId="1645698E" w14:textId="77777777" w:rsidR="00B84C85" w:rsidRPr="00B84C85" w:rsidRDefault="00B84C85" w:rsidP="00B84C85">
      <w:pPr>
        <w:autoSpaceDE w:val="0"/>
        <w:autoSpaceDN w:val="0"/>
        <w:spacing w:after="60"/>
        <w:ind w:left="720" w:hanging="720"/>
        <w:rPr>
          <w:rFonts w:ascii="Palatino Linotype" w:eastAsia="Calibri" w:hAnsi="Palatino Linotype"/>
          <w:szCs w:val="22"/>
          <w:lang w:val="en-CA"/>
        </w:rPr>
      </w:pPr>
      <w:r w:rsidRPr="00B84C85">
        <w:rPr>
          <w:rFonts w:ascii="Palatino Linotype" w:eastAsia="Calibri" w:hAnsi="Palatino Linotype"/>
          <w:szCs w:val="22"/>
          <w:lang w:val="en-CA"/>
        </w:rPr>
        <w:t>Howes, B.L., R. Samimy, and B. Dudley. 2003. Massachusetts Estuaries Project. Site-Specific Nitrogen Thresholds for Southeastern Massachusetts Embayments: Critical Indicators. Interim Report.  Prepared for Massachusetts Department of Environmental Protection.  25 pp.</w:t>
      </w:r>
    </w:p>
    <w:p w14:paraId="7FEF3749" w14:textId="77777777" w:rsidR="00B84C85" w:rsidRPr="00B84C85" w:rsidRDefault="00B84C85" w:rsidP="00B84C85">
      <w:pPr>
        <w:autoSpaceDE w:val="0"/>
        <w:autoSpaceDN w:val="0"/>
        <w:spacing w:after="60"/>
        <w:ind w:left="720" w:hanging="720"/>
        <w:rPr>
          <w:rFonts w:ascii="Palatino Linotype" w:eastAsia="Calibri" w:hAnsi="Palatino Linotype"/>
          <w:szCs w:val="22"/>
          <w:lang w:val="en-CA"/>
        </w:rPr>
      </w:pPr>
      <w:r w:rsidRPr="00B84C85">
        <w:rPr>
          <w:rFonts w:ascii="Palatino Linotype" w:eastAsia="Calibri" w:hAnsi="Palatino Linotype"/>
          <w:szCs w:val="22"/>
          <w:lang w:val="en-CA"/>
        </w:rPr>
        <w:t>Rutecki, D. and E. Nestler.  2019.  Massachusetts Estuaries Project, Benthic Monitoring Quality Assurance Project Plan (QAPP).  Draft Revision 1.  Prepared by Normandeau Associates, Inc., Falmouth, MA. March  2019.  105 pp.</w:t>
      </w:r>
    </w:p>
    <w:p w14:paraId="1728EF65" w14:textId="77777777" w:rsidR="00B84C85" w:rsidRPr="00B84C85" w:rsidRDefault="00B84C85" w:rsidP="00B84C85">
      <w:pPr>
        <w:autoSpaceDE w:val="0"/>
        <w:autoSpaceDN w:val="0"/>
        <w:spacing w:after="60"/>
        <w:ind w:left="720" w:hanging="720"/>
        <w:rPr>
          <w:rFonts w:ascii="Palatino Linotype" w:eastAsia="Calibri" w:hAnsi="Palatino Linotype"/>
          <w:szCs w:val="22"/>
          <w:lang w:val="en-CA"/>
        </w:rPr>
      </w:pPr>
      <w:r w:rsidRPr="00B84C85">
        <w:rPr>
          <w:rFonts w:ascii="Palatino Linotype" w:eastAsia="Calibri" w:hAnsi="Palatino Linotype"/>
          <w:szCs w:val="22"/>
          <w:lang w:val="en-CA"/>
        </w:rPr>
        <w:t>US EPA (U.S. Environmental Protection Agency).  2015.  National Coastal Condition Assessment: Field Operations Manual. Version 1.0, May 2015.  EPA-841-R-14-007.  U.S. Environmental Protection Agency, Office of Water, Washington, DC.  166 pp.</w:t>
      </w:r>
    </w:p>
    <w:p w14:paraId="1874C38B" w14:textId="77777777" w:rsidR="00B84C85" w:rsidRPr="00B84C85" w:rsidRDefault="00B84C85" w:rsidP="00B84C85">
      <w:pPr>
        <w:spacing w:after="200" w:line="276" w:lineRule="auto"/>
        <w:rPr>
          <w:rFonts w:ascii="Trebuchet MS" w:hAnsi="Trebuchet MS"/>
          <w:b/>
          <w:kern w:val="28"/>
          <w:sz w:val="28"/>
          <w:szCs w:val="26"/>
          <w:lang w:val="en-CA"/>
        </w:rPr>
      </w:pPr>
      <w:r w:rsidRPr="00B84C85">
        <w:rPr>
          <w:rFonts w:ascii="Palatino Linotype" w:hAnsi="Palatino Linotype"/>
          <w:szCs w:val="20"/>
        </w:rPr>
        <w:br w:type="page"/>
      </w:r>
    </w:p>
    <w:p w14:paraId="527E7AC5" w14:textId="77777777" w:rsidR="00B84C85" w:rsidRPr="00B84C85" w:rsidRDefault="00B84C85" w:rsidP="00B84C85">
      <w:pPr>
        <w:keepNext/>
        <w:spacing w:before="480" w:after="120"/>
        <w:ind w:left="720" w:hanging="720"/>
        <w:outlineLvl w:val="0"/>
        <w:rPr>
          <w:rFonts w:ascii="Trebuchet MS" w:hAnsi="Trebuchet MS"/>
          <w:b/>
          <w:kern w:val="28"/>
          <w:sz w:val="28"/>
          <w:szCs w:val="26"/>
          <w:lang w:val="en-CA"/>
        </w:rPr>
      </w:pPr>
      <w:bookmarkStart w:id="435" w:name="_Toc8304608"/>
      <w:bookmarkStart w:id="436" w:name="_Toc128451697"/>
      <w:bookmarkStart w:id="437" w:name="_Toc166639387"/>
      <w:bookmarkStart w:id="438" w:name="_Toc347390769"/>
      <w:bookmarkStart w:id="439" w:name="_Toc485302070"/>
      <w:r w:rsidRPr="00B84C85">
        <w:rPr>
          <w:rFonts w:ascii="Trebuchet MS" w:hAnsi="Trebuchet MS"/>
          <w:b/>
          <w:kern w:val="28"/>
          <w:sz w:val="28"/>
          <w:szCs w:val="26"/>
          <w:lang w:val="en-CA"/>
        </w:rPr>
        <w:lastRenderedPageBreak/>
        <w:t>II.</w:t>
      </w:r>
      <w:r w:rsidRPr="00B84C85">
        <w:rPr>
          <w:rFonts w:ascii="Trebuchet MS" w:hAnsi="Trebuchet MS"/>
          <w:b/>
          <w:kern w:val="28"/>
          <w:sz w:val="28"/>
          <w:szCs w:val="26"/>
          <w:lang w:val="en-CA"/>
        </w:rPr>
        <w:tab/>
        <w:t>Field Standard Operating Procedures for Water Quality Measurements</w:t>
      </w:r>
      <w:bookmarkEnd w:id="435"/>
    </w:p>
    <w:p w14:paraId="5938B826" w14:textId="77777777" w:rsidR="00B84C85" w:rsidRPr="00B84C85" w:rsidRDefault="00B84C85" w:rsidP="00B84C85">
      <w:pPr>
        <w:autoSpaceDE w:val="0"/>
        <w:autoSpaceDN w:val="0"/>
        <w:spacing w:after="80"/>
        <w:rPr>
          <w:rFonts w:ascii="Palatino Linotype" w:eastAsia="Calibri" w:hAnsi="Palatino Linotype"/>
          <w:szCs w:val="22"/>
        </w:rPr>
      </w:pPr>
      <w:r w:rsidRPr="00B84C85">
        <w:rPr>
          <w:rFonts w:ascii="Palatino Linotype" w:eastAsia="Calibri" w:hAnsi="Palatino Linotype"/>
          <w:szCs w:val="22"/>
          <w:lang w:val="en-CA"/>
        </w:rPr>
        <w:t xml:space="preserve">Measurements for water temperature, dissolved oxygen (DO), pH, and salinity will be </w:t>
      </w:r>
      <w:r w:rsidRPr="00B84C85">
        <w:rPr>
          <w:rFonts w:ascii="Palatino Linotype" w:eastAsia="Calibri" w:hAnsi="Palatino Linotype"/>
          <w:szCs w:val="22"/>
        </w:rPr>
        <w:t xml:space="preserve">taken at each station prior to soft-bottom infaunal, sediment, or hard-bottom destructive sampling using a calibrated multi-parameter </w:t>
      </w:r>
      <w:r w:rsidRPr="00B84C85">
        <w:rPr>
          <w:rFonts w:ascii="Palatino Linotype" w:eastAsia="Calibri" w:hAnsi="Palatino Linotype"/>
          <w:szCs w:val="22"/>
          <w:lang w:val="en-CA"/>
        </w:rPr>
        <w:t xml:space="preserve">water quality </w:t>
      </w:r>
      <w:r w:rsidRPr="00B84C85">
        <w:rPr>
          <w:rFonts w:ascii="Palatino Linotype" w:eastAsia="Calibri" w:hAnsi="Palatino Linotype"/>
          <w:szCs w:val="22"/>
        </w:rPr>
        <w:t xml:space="preserve">sonde.  At the start of each sampling day the multi-parameter sonde will be calibrated following the manufactures recommended procedures for each probe.  The calibrations will be recorded on a Calibration Log (Figure 2).  If the water quality sonde manufacturer provides a calibration worksheet, use the manufacturer’s worksheet to document the calibration.  Water quality will be submitted by the Chief Scientist by an electronic file. </w:t>
      </w:r>
    </w:p>
    <w:p w14:paraId="6FFD68D0" w14:textId="77777777" w:rsidR="00B84C85" w:rsidRPr="00B84C85" w:rsidRDefault="00B84C85" w:rsidP="00B84C85">
      <w:pPr>
        <w:keepNext/>
        <w:spacing w:before="360" w:after="120"/>
        <w:ind w:left="720" w:hanging="720"/>
        <w:outlineLvl w:val="1"/>
        <w:rPr>
          <w:rFonts w:ascii="Trebuchet MS" w:hAnsi="Trebuchet MS"/>
          <w:b/>
          <w:kern w:val="28"/>
          <w:sz w:val="24"/>
          <w:lang w:val="en-CA"/>
        </w:rPr>
      </w:pPr>
      <w:bookmarkStart w:id="440" w:name="_Toc8304609"/>
      <w:r w:rsidRPr="00B84C85">
        <w:rPr>
          <w:rFonts w:ascii="Trebuchet MS" w:hAnsi="Trebuchet MS"/>
          <w:b/>
          <w:kern w:val="28"/>
          <w:sz w:val="24"/>
          <w:lang w:val="en-CA"/>
        </w:rPr>
        <w:t>1.0</w:t>
      </w:r>
      <w:r w:rsidRPr="00B84C85">
        <w:rPr>
          <w:rFonts w:ascii="Trebuchet MS" w:hAnsi="Trebuchet MS"/>
          <w:b/>
          <w:kern w:val="28"/>
          <w:sz w:val="24"/>
          <w:lang w:val="en-CA"/>
        </w:rPr>
        <w:tab/>
        <w:t>Equipment List</w:t>
      </w:r>
      <w:bookmarkEnd w:id="440"/>
    </w:p>
    <w:p w14:paraId="67AAD9B0" w14:textId="77777777" w:rsidR="00B84C85" w:rsidRPr="00B84C85" w:rsidRDefault="00B84C85" w:rsidP="00B84C85">
      <w:pPr>
        <w:autoSpaceDE w:val="0"/>
        <w:autoSpaceDN w:val="0"/>
        <w:spacing w:after="80"/>
        <w:rPr>
          <w:rFonts w:ascii="Palatino Linotype" w:eastAsia="Calibri" w:hAnsi="Palatino Linotype"/>
          <w:szCs w:val="22"/>
        </w:rPr>
      </w:pPr>
      <w:r w:rsidRPr="00B84C85">
        <w:rPr>
          <w:rFonts w:ascii="Palatino Linotype" w:eastAsia="Calibri" w:hAnsi="Palatino Linotype"/>
          <w:szCs w:val="22"/>
          <w:lang w:val="en-CA"/>
        </w:rPr>
        <w:t>Water quality measurements will be taken with a calibrated multi-parameter sonde.  The following is the supply list for collecting measurements:</w:t>
      </w:r>
    </w:p>
    <w:p w14:paraId="206E24F5" w14:textId="77777777" w:rsidR="00B84C85" w:rsidRPr="00B84C85" w:rsidRDefault="00B84C85" w:rsidP="00B84C85">
      <w:pPr>
        <w:numPr>
          <w:ilvl w:val="0"/>
          <w:numId w:val="50"/>
        </w:numPr>
        <w:autoSpaceDE w:val="0"/>
        <w:autoSpaceDN w:val="0"/>
        <w:spacing w:after="80" w:line="280" w:lineRule="exact"/>
        <w:rPr>
          <w:rFonts w:ascii="Palatino Linotype" w:eastAsia="Calibri" w:hAnsi="Palatino Linotype"/>
          <w:szCs w:val="22"/>
          <w:lang w:val="en-CA"/>
        </w:rPr>
      </w:pPr>
      <w:r w:rsidRPr="00B84C85">
        <w:rPr>
          <w:rFonts w:ascii="Palatino Linotype" w:eastAsia="Calibri" w:hAnsi="Palatino Linotype"/>
          <w:szCs w:val="22"/>
          <w:lang w:val="en-CA"/>
        </w:rPr>
        <w:t xml:space="preserve">Multi-parameter water quality meter with a data recorder and temperature, DO, pH, and salinity/conductivity probes </w:t>
      </w:r>
    </w:p>
    <w:p w14:paraId="3C8C93AF" w14:textId="77777777" w:rsidR="00B84C85" w:rsidRPr="00B84C85" w:rsidRDefault="00B84C85" w:rsidP="00B84C85">
      <w:pPr>
        <w:numPr>
          <w:ilvl w:val="0"/>
          <w:numId w:val="50"/>
        </w:numPr>
        <w:autoSpaceDE w:val="0"/>
        <w:autoSpaceDN w:val="0"/>
        <w:spacing w:after="80" w:line="280" w:lineRule="exact"/>
        <w:rPr>
          <w:rFonts w:ascii="Palatino Linotype" w:eastAsia="Calibri" w:hAnsi="Palatino Linotype"/>
          <w:szCs w:val="22"/>
        </w:rPr>
      </w:pPr>
      <w:r w:rsidRPr="00B84C85">
        <w:rPr>
          <w:rFonts w:ascii="Palatino Linotype" w:eastAsia="Calibri" w:hAnsi="Palatino Linotype"/>
          <w:szCs w:val="22"/>
          <w:lang w:val="en-CA"/>
        </w:rPr>
        <w:t>Extra batteries</w:t>
      </w:r>
    </w:p>
    <w:p w14:paraId="780A81C1" w14:textId="77777777" w:rsidR="00B84C85" w:rsidRPr="00B84C85" w:rsidRDefault="00B84C85" w:rsidP="00B84C85">
      <w:pPr>
        <w:autoSpaceDE w:val="0"/>
        <w:autoSpaceDN w:val="0"/>
        <w:spacing w:after="80"/>
        <w:rPr>
          <w:rFonts w:ascii="Palatino Linotype" w:eastAsia="Calibri" w:hAnsi="Palatino Linotype"/>
          <w:szCs w:val="22"/>
        </w:rPr>
      </w:pPr>
      <w:r w:rsidRPr="00B84C85">
        <w:rPr>
          <w:rFonts w:ascii="Palatino Linotype" w:eastAsia="Calibri" w:hAnsi="Palatino Linotype"/>
          <w:szCs w:val="22"/>
          <w:lang w:val="en-CA"/>
        </w:rPr>
        <w:t xml:space="preserve">Following is the supply list for calibrating the </w:t>
      </w:r>
      <w:r w:rsidRPr="00B84C85">
        <w:rPr>
          <w:rFonts w:ascii="Palatino Linotype" w:eastAsia="Calibri" w:hAnsi="Palatino Linotype"/>
          <w:szCs w:val="22"/>
        </w:rPr>
        <w:t>multi-parameter sonde:</w:t>
      </w:r>
    </w:p>
    <w:p w14:paraId="4620B981" w14:textId="77777777" w:rsidR="00B84C85" w:rsidRPr="00B84C85" w:rsidRDefault="00B84C85" w:rsidP="00B84C85">
      <w:pPr>
        <w:numPr>
          <w:ilvl w:val="0"/>
          <w:numId w:val="51"/>
        </w:numPr>
        <w:autoSpaceDE w:val="0"/>
        <w:autoSpaceDN w:val="0"/>
        <w:spacing w:after="80" w:line="280" w:lineRule="exact"/>
        <w:rPr>
          <w:rFonts w:ascii="Palatino Linotype" w:eastAsia="Calibri" w:hAnsi="Palatino Linotype"/>
          <w:szCs w:val="22"/>
          <w:lang w:val="en-CA"/>
        </w:rPr>
      </w:pPr>
      <w:r w:rsidRPr="00B84C85">
        <w:rPr>
          <w:rFonts w:ascii="Palatino Linotype" w:eastAsia="Calibri" w:hAnsi="Palatino Linotype"/>
          <w:szCs w:val="22"/>
          <w:lang w:val="en-CA"/>
        </w:rPr>
        <w:t xml:space="preserve">De-ionized water </w:t>
      </w:r>
    </w:p>
    <w:p w14:paraId="70797562" w14:textId="77777777" w:rsidR="00B84C85" w:rsidRPr="00B84C85" w:rsidRDefault="00B84C85" w:rsidP="00B84C85">
      <w:pPr>
        <w:numPr>
          <w:ilvl w:val="0"/>
          <w:numId w:val="51"/>
        </w:numPr>
        <w:autoSpaceDE w:val="0"/>
        <w:autoSpaceDN w:val="0"/>
        <w:spacing w:after="80" w:line="280" w:lineRule="exact"/>
        <w:rPr>
          <w:rFonts w:ascii="Palatino Linotype" w:eastAsia="Calibri" w:hAnsi="Palatino Linotype"/>
          <w:szCs w:val="22"/>
        </w:rPr>
      </w:pPr>
      <w:r w:rsidRPr="00B84C85">
        <w:rPr>
          <w:rFonts w:ascii="Palatino Linotype" w:eastAsia="Calibri" w:hAnsi="Palatino Linotype"/>
          <w:szCs w:val="22"/>
          <w:lang w:val="en-CA"/>
        </w:rPr>
        <w:t xml:space="preserve">Calibration cups </w:t>
      </w:r>
    </w:p>
    <w:p w14:paraId="7E99238A" w14:textId="77777777" w:rsidR="00B84C85" w:rsidRPr="00B84C85" w:rsidRDefault="00B84C85" w:rsidP="00B84C85">
      <w:pPr>
        <w:numPr>
          <w:ilvl w:val="0"/>
          <w:numId w:val="51"/>
        </w:numPr>
        <w:autoSpaceDE w:val="0"/>
        <w:autoSpaceDN w:val="0"/>
        <w:spacing w:after="80" w:line="280" w:lineRule="exact"/>
        <w:rPr>
          <w:rFonts w:ascii="Palatino Linotype" w:eastAsia="Calibri" w:hAnsi="Palatino Linotype"/>
          <w:szCs w:val="22"/>
        </w:rPr>
      </w:pPr>
      <w:r w:rsidRPr="00B84C85">
        <w:rPr>
          <w:rFonts w:ascii="Palatino Linotype" w:eastAsia="Calibri" w:hAnsi="Palatino Linotype"/>
          <w:szCs w:val="22"/>
          <w:lang w:val="en-CA"/>
        </w:rPr>
        <w:t>Calibration standards, solutions, and/or buffers</w:t>
      </w:r>
    </w:p>
    <w:p w14:paraId="53F55766" w14:textId="77777777" w:rsidR="00B84C85" w:rsidRPr="00B84C85" w:rsidRDefault="00B84C85" w:rsidP="00B84C85">
      <w:pPr>
        <w:numPr>
          <w:ilvl w:val="0"/>
          <w:numId w:val="51"/>
        </w:numPr>
        <w:autoSpaceDE w:val="0"/>
        <w:autoSpaceDN w:val="0"/>
        <w:spacing w:after="80" w:line="280" w:lineRule="exact"/>
        <w:rPr>
          <w:rFonts w:ascii="Palatino Linotype" w:eastAsia="Calibri" w:hAnsi="Palatino Linotype"/>
          <w:szCs w:val="22"/>
        </w:rPr>
      </w:pPr>
      <w:r w:rsidRPr="00B84C85">
        <w:rPr>
          <w:rFonts w:ascii="Palatino Linotype" w:eastAsia="Calibri" w:hAnsi="Palatino Linotype"/>
          <w:szCs w:val="22"/>
          <w:lang w:val="en-CA"/>
        </w:rPr>
        <w:t>Thermometer</w:t>
      </w:r>
    </w:p>
    <w:p w14:paraId="0626BE0C" w14:textId="77777777" w:rsidR="00B84C85" w:rsidRPr="00B84C85" w:rsidRDefault="00B84C85" w:rsidP="00B84C85">
      <w:pPr>
        <w:numPr>
          <w:ilvl w:val="0"/>
          <w:numId w:val="51"/>
        </w:numPr>
        <w:autoSpaceDE w:val="0"/>
        <w:autoSpaceDN w:val="0"/>
        <w:spacing w:after="80" w:line="280" w:lineRule="exact"/>
        <w:rPr>
          <w:rFonts w:ascii="Palatino Linotype" w:eastAsia="Calibri" w:hAnsi="Palatino Linotype"/>
          <w:szCs w:val="22"/>
        </w:rPr>
      </w:pPr>
      <w:r w:rsidRPr="00B84C85">
        <w:rPr>
          <w:rFonts w:ascii="Palatino Linotype" w:eastAsia="Calibri" w:hAnsi="Palatino Linotype"/>
          <w:szCs w:val="22"/>
          <w:lang w:val="en-CA"/>
        </w:rPr>
        <w:t>Barometer to use for calibration</w:t>
      </w:r>
    </w:p>
    <w:p w14:paraId="17558B9B" w14:textId="77777777" w:rsidR="00B84C85" w:rsidRPr="00B84C85" w:rsidRDefault="00B84C85" w:rsidP="00B84C85">
      <w:pPr>
        <w:keepNext/>
        <w:spacing w:before="360" w:after="120"/>
        <w:ind w:left="720" w:hanging="720"/>
        <w:outlineLvl w:val="1"/>
        <w:rPr>
          <w:rFonts w:ascii="Trebuchet MS" w:hAnsi="Trebuchet MS"/>
          <w:b/>
          <w:kern w:val="28"/>
          <w:sz w:val="24"/>
          <w:lang w:val="en-CA"/>
        </w:rPr>
      </w:pPr>
      <w:bookmarkStart w:id="441" w:name="_Toc8304610"/>
      <w:r w:rsidRPr="00B84C85">
        <w:rPr>
          <w:rFonts w:ascii="Trebuchet MS" w:hAnsi="Trebuchet MS"/>
          <w:b/>
          <w:kern w:val="28"/>
          <w:sz w:val="24"/>
          <w:lang w:val="en-CA"/>
        </w:rPr>
        <w:t>2.0</w:t>
      </w:r>
      <w:r w:rsidRPr="00B84C85">
        <w:rPr>
          <w:rFonts w:ascii="Trebuchet MS" w:hAnsi="Trebuchet MS"/>
          <w:b/>
          <w:kern w:val="28"/>
          <w:sz w:val="24"/>
          <w:lang w:val="en-CA"/>
        </w:rPr>
        <w:tab/>
        <w:t>Gear Deployment</w:t>
      </w:r>
      <w:bookmarkEnd w:id="441"/>
      <w:r w:rsidRPr="00B84C85">
        <w:rPr>
          <w:rFonts w:ascii="Trebuchet MS" w:hAnsi="Trebuchet MS"/>
          <w:b/>
          <w:kern w:val="28"/>
          <w:sz w:val="24"/>
          <w:lang w:val="en-CA"/>
        </w:rPr>
        <w:t xml:space="preserve"> </w:t>
      </w:r>
    </w:p>
    <w:p w14:paraId="47D98A75" w14:textId="77777777" w:rsidR="00B84C85" w:rsidRPr="00B84C85" w:rsidRDefault="00B84C85" w:rsidP="00B84C85">
      <w:pPr>
        <w:autoSpaceDE w:val="0"/>
        <w:autoSpaceDN w:val="0"/>
        <w:spacing w:after="80"/>
        <w:rPr>
          <w:rFonts w:ascii="Palatino Linotype" w:eastAsia="Calibri" w:hAnsi="Palatino Linotype"/>
          <w:szCs w:val="22"/>
        </w:rPr>
      </w:pPr>
      <w:r w:rsidRPr="00B84C85">
        <w:rPr>
          <w:rFonts w:ascii="Palatino Linotype" w:eastAsia="Calibri" w:hAnsi="Palatino Linotype"/>
          <w:szCs w:val="22"/>
          <w:lang w:val="en-CA"/>
        </w:rPr>
        <w:t>The following describes the sampling procedure to obtain water temperature, DO, pH, and salinity consistent the NCCA Field Operations Manual (US EPA 2015).</w:t>
      </w:r>
    </w:p>
    <w:p w14:paraId="7FA1797A" w14:textId="77777777" w:rsidR="00B84C85" w:rsidRPr="00B84C85" w:rsidRDefault="00B84C85" w:rsidP="00B84C85">
      <w:pPr>
        <w:autoSpaceDE w:val="0"/>
        <w:autoSpaceDN w:val="0"/>
        <w:spacing w:after="80"/>
        <w:ind w:left="990" w:hanging="270"/>
        <w:rPr>
          <w:rFonts w:ascii="Palatino Linotype" w:eastAsia="Calibri" w:hAnsi="Palatino Linotype"/>
          <w:szCs w:val="22"/>
          <w:lang w:val="en-CA"/>
        </w:rPr>
      </w:pPr>
      <w:r w:rsidRPr="00B84C85">
        <w:rPr>
          <w:rFonts w:ascii="Palatino Linotype" w:eastAsia="Calibri" w:hAnsi="Palatino Linotype"/>
          <w:szCs w:val="22"/>
          <w:lang w:val="en-CA"/>
        </w:rPr>
        <w:t xml:space="preserve">1.  Use the vessel instrumentation to measure the total water depth at the station to the nearest 0.1 m and record on the Sample Collection form (See Section III, Figure 4).  The hydrographic profile data will be electronically recorded and submitted by an electronic file. </w:t>
      </w:r>
    </w:p>
    <w:p w14:paraId="70BE2864" w14:textId="77777777" w:rsidR="00B84C85" w:rsidRPr="00B84C85" w:rsidRDefault="00B84C85" w:rsidP="00B84C85">
      <w:pPr>
        <w:autoSpaceDE w:val="0"/>
        <w:autoSpaceDN w:val="0"/>
        <w:spacing w:after="80"/>
        <w:ind w:left="990" w:hanging="270"/>
        <w:rPr>
          <w:rFonts w:ascii="Palatino Linotype" w:eastAsia="Calibri" w:hAnsi="Palatino Linotype"/>
          <w:szCs w:val="22"/>
          <w:lang w:val="en-CA"/>
        </w:rPr>
      </w:pPr>
      <w:r w:rsidRPr="00B84C85">
        <w:rPr>
          <w:rFonts w:ascii="Palatino Linotype" w:eastAsia="Calibri" w:hAnsi="Palatino Linotype"/>
          <w:szCs w:val="22"/>
          <w:lang w:val="en-CA"/>
        </w:rPr>
        <w:t>2.  Lower the sonde into the water and record single water temperature, DO, pH, and salinity measurements at each depth after all readings have stabilized.  Measurements will be collected at the following depths: 0.1 m below the surface, 0.5 m below the surface, every 1 m from depths of 1.0 to 10.0 m, and if the site is deeper than 10 m, every 5 m thereafter.  Take the last set of measurements at 0.5 m from the bottom, making sure to not let the sonde touch the bottom.  If the sonde touches the bottom wait for the sediment disturbance to settle for a minimum of 5 minutes.</w:t>
      </w:r>
    </w:p>
    <w:p w14:paraId="4A2073E5" w14:textId="77777777" w:rsidR="00B84C85" w:rsidRPr="00B84C85" w:rsidRDefault="00B84C85" w:rsidP="00B84C85">
      <w:pPr>
        <w:autoSpaceDE w:val="0"/>
        <w:autoSpaceDN w:val="0"/>
        <w:spacing w:after="80"/>
        <w:ind w:left="994" w:hanging="274"/>
        <w:rPr>
          <w:rFonts w:ascii="Palatino Linotype" w:eastAsia="Calibri" w:hAnsi="Palatino Linotype"/>
          <w:szCs w:val="22"/>
          <w:lang w:val="en-CA"/>
        </w:rPr>
      </w:pPr>
      <w:r w:rsidRPr="00B84C85">
        <w:rPr>
          <w:rFonts w:ascii="Palatino Linotype" w:eastAsia="Calibri" w:hAnsi="Palatino Linotype"/>
          <w:szCs w:val="22"/>
          <w:lang w:val="en-CA"/>
        </w:rPr>
        <w:lastRenderedPageBreak/>
        <w:t>3.  The field crew will note any questionable measurements and retake the water quality measurements at the same depth interval as the probe is retrieved (upcast).  The second measurements will be used to verify the initial readings.</w:t>
      </w:r>
    </w:p>
    <w:p w14:paraId="5A0B03DD" w14:textId="77777777" w:rsidR="00B84C85" w:rsidRPr="00B84C85" w:rsidRDefault="00B84C85" w:rsidP="00B84C85">
      <w:pPr>
        <w:autoSpaceDE w:val="0"/>
        <w:autoSpaceDN w:val="0"/>
        <w:spacing w:after="80"/>
        <w:ind w:left="994" w:hanging="274"/>
        <w:rPr>
          <w:rFonts w:ascii="Palatino Linotype" w:eastAsia="Calibri" w:hAnsi="Palatino Linotype"/>
          <w:szCs w:val="22"/>
          <w:lang w:val="en-CA"/>
        </w:rPr>
      </w:pPr>
      <w:r w:rsidRPr="00B84C85">
        <w:rPr>
          <w:rFonts w:ascii="Palatino Linotype" w:eastAsia="Calibri" w:hAnsi="Palatino Linotype"/>
          <w:szCs w:val="22"/>
          <w:lang w:val="en-CA"/>
        </w:rPr>
        <w:t>4.  The field crew will note any measurements that need further comment or when a measurement cannot be made.  The explanation of these notes will be placed on the Sample Collection form.</w:t>
      </w:r>
    </w:p>
    <w:p w14:paraId="73A00FCC" w14:textId="77777777" w:rsidR="00B84C85" w:rsidRPr="00B84C85" w:rsidRDefault="00B84C85" w:rsidP="00B84C85">
      <w:pPr>
        <w:keepNext/>
        <w:spacing w:before="360" w:after="120"/>
        <w:ind w:left="720" w:hanging="720"/>
        <w:outlineLvl w:val="1"/>
        <w:rPr>
          <w:rFonts w:ascii="Trebuchet MS" w:hAnsi="Trebuchet MS"/>
          <w:b/>
          <w:kern w:val="28"/>
          <w:sz w:val="24"/>
          <w:lang w:val="en-CA"/>
        </w:rPr>
      </w:pPr>
      <w:bookmarkStart w:id="442" w:name="_Toc8304611"/>
      <w:r w:rsidRPr="00B84C85">
        <w:rPr>
          <w:rFonts w:ascii="Trebuchet MS" w:hAnsi="Trebuchet MS"/>
          <w:b/>
          <w:kern w:val="28"/>
          <w:sz w:val="24"/>
          <w:lang w:val="en-CA"/>
        </w:rPr>
        <w:t>3.0</w:t>
      </w:r>
      <w:r w:rsidRPr="00B84C85">
        <w:rPr>
          <w:rFonts w:ascii="Trebuchet MS" w:hAnsi="Trebuchet MS"/>
          <w:b/>
          <w:kern w:val="28"/>
          <w:sz w:val="24"/>
          <w:lang w:val="en-CA"/>
        </w:rPr>
        <w:tab/>
        <w:t>Form</w:t>
      </w:r>
      <w:bookmarkEnd w:id="442"/>
      <w:r w:rsidRPr="00B84C85">
        <w:rPr>
          <w:rFonts w:ascii="Trebuchet MS" w:hAnsi="Trebuchet MS"/>
          <w:b/>
          <w:kern w:val="28"/>
          <w:sz w:val="24"/>
          <w:lang w:val="en-CA"/>
        </w:rPr>
        <w:t xml:space="preserve"> </w:t>
      </w:r>
    </w:p>
    <w:p w14:paraId="5E8AEF22" w14:textId="77777777" w:rsidR="00B84C85" w:rsidRPr="00B84C85" w:rsidRDefault="00B84C85" w:rsidP="00B84C85">
      <w:pPr>
        <w:autoSpaceDE w:val="0"/>
        <w:autoSpaceDN w:val="0"/>
        <w:spacing w:after="80" w:line="280" w:lineRule="exact"/>
        <w:ind w:left="990" w:hanging="270"/>
        <w:rPr>
          <w:rFonts w:ascii="Palatino Linotype" w:eastAsia="Calibri" w:hAnsi="Palatino Linotype"/>
          <w:szCs w:val="22"/>
          <w:lang w:val="en-CA"/>
        </w:rPr>
      </w:pPr>
    </w:p>
    <w:tbl>
      <w:tblPr>
        <w:tblW w:w="9555" w:type="dxa"/>
        <w:tblInd w:w="93" w:type="dxa"/>
        <w:tblLook w:val="04A0" w:firstRow="1" w:lastRow="0" w:firstColumn="1" w:lastColumn="0" w:noHBand="0" w:noVBand="1"/>
      </w:tblPr>
      <w:tblGrid>
        <w:gridCol w:w="1398"/>
        <w:gridCol w:w="597"/>
        <w:gridCol w:w="2880"/>
        <w:gridCol w:w="549"/>
        <w:gridCol w:w="2241"/>
        <w:gridCol w:w="340"/>
        <w:gridCol w:w="1550"/>
      </w:tblGrid>
      <w:tr w:rsidR="00B84C85" w:rsidRPr="00B84C85" w14:paraId="6A4A1FFD" w14:textId="77777777" w:rsidTr="00E82C71">
        <w:trPr>
          <w:trHeight w:val="405"/>
        </w:trPr>
        <w:tc>
          <w:tcPr>
            <w:tcW w:w="7665" w:type="dxa"/>
            <w:gridSpan w:val="5"/>
            <w:tcBorders>
              <w:top w:val="nil"/>
              <w:left w:val="nil"/>
              <w:bottom w:val="nil"/>
              <w:right w:val="nil"/>
            </w:tcBorders>
            <w:shd w:val="clear" w:color="auto" w:fill="auto"/>
            <w:noWrap/>
            <w:vAlign w:val="bottom"/>
            <w:hideMark/>
          </w:tcPr>
          <w:p w14:paraId="1304C618" w14:textId="77777777" w:rsidR="00B84C85" w:rsidRPr="00B84C85" w:rsidRDefault="00B84C85" w:rsidP="00B84C85">
            <w:pPr>
              <w:rPr>
                <w:rFonts w:ascii="Palatino Linotype" w:hAnsi="Palatino Linotype"/>
                <w:sz w:val="28"/>
                <w:szCs w:val="28"/>
              </w:rPr>
            </w:pPr>
            <w:bookmarkStart w:id="443" w:name="RANGE!A1:H41"/>
            <w:r w:rsidRPr="00B84C85">
              <w:rPr>
                <w:rFonts w:ascii="Palatino Linotype" w:hAnsi="Palatino Linotype"/>
                <w:sz w:val="28"/>
                <w:szCs w:val="28"/>
              </w:rPr>
              <w:t xml:space="preserve">Calibration Log </w:t>
            </w:r>
            <w:bookmarkEnd w:id="443"/>
          </w:p>
        </w:tc>
        <w:tc>
          <w:tcPr>
            <w:tcW w:w="340" w:type="dxa"/>
            <w:tcBorders>
              <w:top w:val="nil"/>
              <w:left w:val="nil"/>
              <w:bottom w:val="nil"/>
              <w:right w:val="nil"/>
            </w:tcBorders>
            <w:shd w:val="clear" w:color="auto" w:fill="auto"/>
            <w:noWrap/>
            <w:vAlign w:val="bottom"/>
            <w:hideMark/>
          </w:tcPr>
          <w:p w14:paraId="393038EC" w14:textId="77777777" w:rsidR="00B84C85" w:rsidRPr="00B84C85" w:rsidRDefault="00B84C85" w:rsidP="00B84C85">
            <w:pPr>
              <w:rPr>
                <w:rFonts w:ascii="Palatino Linotype" w:hAnsi="Palatino Linotype"/>
                <w:sz w:val="20"/>
                <w:szCs w:val="20"/>
              </w:rPr>
            </w:pPr>
          </w:p>
        </w:tc>
        <w:tc>
          <w:tcPr>
            <w:tcW w:w="1550" w:type="dxa"/>
            <w:tcBorders>
              <w:top w:val="nil"/>
              <w:left w:val="nil"/>
              <w:bottom w:val="nil"/>
              <w:right w:val="nil"/>
            </w:tcBorders>
            <w:shd w:val="clear" w:color="auto" w:fill="auto"/>
            <w:noWrap/>
            <w:vAlign w:val="bottom"/>
            <w:hideMark/>
          </w:tcPr>
          <w:p w14:paraId="0A04840A" w14:textId="77777777" w:rsidR="00B84C85" w:rsidRPr="00B84C85" w:rsidRDefault="00B84C85" w:rsidP="00B84C85">
            <w:pPr>
              <w:rPr>
                <w:rFonts w:ascii="Palatino Linotype" w:hAnsi="Palatino Linotype"/>
                <w:sz w:val="20"/>
                <w:szCs w:val="20"/>
              </w:rPr>
            </w:pPr>
          </w:p>
        </w:tc>
      </w:tr>
      <w:tr w:rsidR="00B84C85" w:rsidRPr="00B84C85" w14:paraId="49EFB63D" w14:textId="77777777" w:rsidTr="00E82C71">
        <w:trPr>
          <w:trHeight w:val="405"/>
        </w:trPr>
        <w:tc>
          <w:tcPr>
            <w:tcW w:w="1398" w:type="dxa"/>
            <w:tcBorders>
              <w:top w:val="nil"/>
              <w:left w:val="nil"/>
              <w:bottom w:val="single" w:sz="4" w:space="0" w:color="auto"/>
              <w:right w:val="nil"/>
            </w:tcBorders>
            <w:shd w:val="clear" w:color="auto" w:fill="auto"/>
            <w:noWrap/>
            <w:vAlign w:val="bottom"/>
            <w:hideMark/>
          </w:tcPr>
          <w:p w14:paraId="38BA1B21" w14:textId="77777777" w:rsidR="00B84C85" w:rsidRPr="00B84C85" w:rsidRDefault="00B84C85" w:rsidP="00B84C85">
            <w:pPr>
              <w:rPr>
                <w:rFonts w:ascii="Palatino Linotype" w:hAnsi="Palatino Linotype"/>
                <w:b/>
                <w:bCs/>
                <w:sz w:val="20"/>
                <w:szCs w:val="20"/>
              </w:rPr>
            </w:pPr>
            <w:r w:rsidRPr="00B84C85">
              <w:rPr>
                <w:rFonts w:ascii="Palatino Linotype" w:hAnsi="Palatino Linotype"/>
                <w:b/>
                <w:bCs/>
                <w:sz w:val="20"/>
                <w:szCs w:val="20"/>
              </w:rPr>
              <w:t>Date</w:t>
            </w:r>
          </w:p>
        </w:tc>
        <w:tc>
          <w:tcPr>
            <w:tcW w:w="597" w:type="dxa"/>
            <w:tcBorders>
              <w:top w:val="nil"/>
              <w:left w:val="nil"/>
              <w:bottom w:val="single" w:sz="4" w:space="0" w:color="auto"/>
              <w:right w:val="nil"/>
            </w:tcBorders>
            <w:shd w:val="clear" w:color="auto" w:fill="auto"/>
            <w:noWrap/>
            <w:vAlign w:val="bottom"/>
            <w:hideMark/>
          </w:tcPr>
          <w:p w14:paraId="56AFA23F"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tc>
        <w:tc>
          <w:tcPr>
            <w:tcW w:w="2880" w:type="dxa"/>
            <w:tcBorders>
              <w:top w:val="nil"/>
              <w:left w:val="nil"/>
              <w:bottom w:val="single" w:sz="4" w:space="0" w:color="auto"/>
              <w:right w:val="nil"/>
            </w:tcBorders>
            <w:shd w:val="clear" w:color="auto" w:fill="auto"/>
            <w:noWrap/>
            <w:vAlign w:val="bottom"/>
            <w:hideMark/>
          </w:tcPr>
          <w:p w14:paraId="2AF01BE3" w14:textId="77777777" w:rsidR="00B84C85" w:rsidRPr="00B84C85" w:rsidRDefault="00B84C85" w:rsidP="00B84C85">
            <w:pPr>
              <w:jc w:val="center"/>
              <w:rPr>
                <w:rFonts w:ascii="Palatino Linotype" w:hAnsi="Palatino Linotype"/>
                <w:b/>
                <w:bCs/>
                <w:sz w:val="20"/>
                <w:szCs w:val="20"/>
              </w:rPr>
            </w:pPr>
            <w:r w:rsidRPr="00B84C85">
              <w:rPr>
                <w:rFonts w:ascii="Palatino Linotype" w:hAnsi="Palatino Linotype"/>
                <w:b/>
                <w:bCs/>
                <w:sz w:val="20"/>
                <w:szCs w:val="20"/>
              </w:rPr>
              <w:t>Time</w:t>
            </w:r>
          </w:p>
        </w:tc>
        <w:tc>
          <w:tcPr>
            <w:tcW w:w="549" w:type="dxa"/>
            <w:tcBorders>
              <w:top w:val="nil"/>
              <w:left w:val="nil"/>
              <w:bottom w:val="single" w:sz="4" w:space="0" w:color="auto"/>
              <w:right w:val="nil"/>
            </w:tcBorders>
            <w:shd w:val="clear" w:color="auto" w:fill="auto"/>
            <w:noWrap/>
            <w:vAlign w:val="bottom"/>
            <w:hideMark/>
          </w:tcPr>
          <w:p w14:paraId="586A9480"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tc>
        <w:tc>
          <w:tcPr>
            <w:tcW w:w="2241" w:type="dxa"/>
            <w:tcBorders>
              <w:top w:val="nil"/>
              <w:left w:val="nil"/>
              <w:bottom w:val="single" w:sz="4" w:space="0" w:color="auto"/>
              <w:right w:val="nil"/>
            </w:tcBorders>
            <w:shd w:val="clear" w:color="auto" w:fill="auto"/>
            <w:noWrap/>
            <w:vAlign w:val="bottom"/>
            <w:hideMark/>
          </w:tcPr>
          <w:p w14:paraId="0BCFE5D1" w14:textId="77777777" w:rsidR="00B84C85" w:rsidRPr="00B84C85" w:rsidRDefault="00B84C85" w:rsidP="00B84C85">
            <w:pPr>
              <w:rPr>
                <w:rFonts w:ascii="Palatino Linotype" w:hAnsi="Palatino Linotype"/>
                <w:b/>
                <w:bCs/>
                <w:sz w:val="20"/>
                <w:szCs w:val="20"/>
              </w:rPr>
            </w:pPr>
            <w:r w:rsidRPr="00B84C85">
              <w:rPr>
                <w:rFonts w:ascii="Palatino Linotype" w:hAnsi="Palatino Linotype"/>
                <w:b/>
                <w:bCs/>
                <w:sz w:val="20"/>
                <w:szCs w:val="20"/>
              </w:rPr>
              <w:t xml:space="preserve">Equipment </w:t>
            </w:r>
          </w:p>
        </w:tc>
        <w:tc>
          <w:tcPr>
            <w:tcW w:w="340" w:type="dxa"/>
            <w:tcBorders>
              <w:top w:val="nil"/>
              <w:left w:val="nil"/>
              <w:bottom w:val="single" w:sz="4" w:space="0" w:color="auto"/>
              <w:right w:val="nil"/>
            </w:tcBorders>
            <w:shd w:val="clear" w:color="auto" w:fill="auto"/>
            <w:noWrap/>
            <w:vAlign w:val="bottom"/>
            <w:hideMark/>
          </w:tcPr>
          <w:p w14:paraId="41B04B4F"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tc>
        <w:tc>
          <w:tcPr>
            <w:tcW w:w="1550" w:type="dxa"/>
            <w:tcBorders>
              <w:top w:val="nil"/>
              <w:left w:val="nil"/>
              <w:bottom w:val="single" w:sz="4" w:space="0" w:color="auto"/>
              <w:right w:val="nil"/>
            </w:tcBorders>
            <w:shd w:val="clear" w:color="auto" w:fill="auto"/>
            <w:noWrap/>
            <w:vAlign w:val="bottom"/>
            <w:hideMark/>
          </w:tcPr>
          <w:p w14:paraId="2345DB03" w14:textId="77777777" w:rsidR="00B84C85" w:rsidRPr="00B84C85" w:rsidRDefault="00B84C85" w:rsidP="00B84C85">
            <w:pPr>
              <w:jc w:val="center"/>
              <w:rPr>
                <w:rFonts w:ascii="Palatino Linotype" w:hAnsi="Palatino Linotype"/>
                <w:b/>
                <w:bCs/>
                <w:sz w:val="20"/>
                <w:szCs w:val="20"/>
              </w:rPr>
            </w:pPr>
            <w:r w:rsidRPr="00B84C85">
              <w:rPr>
                <w:rFonts w:ascii="Palatino Linotype" w:hAnsi="Palatino Linotype"/>
                <w:b/>
                <w:bCs/>
                <w:sz w:val="20"/>
                <w:szCs w:val="20"/>
              </w:rPr>
              <w:t>Initials</w:t>
            </w:r>
          </w:p>
        </w:tc>
      </w:tr>
      <w:tr w:rsidR="00B84C85" w:rsidRPr="00B84C85" w14:paraId="38AB60CC" w14:textId="77777777" w:rsidTr="00E82C71">
        <w:trPr>
          <w:trHeight w:val="165"/>
        </w:trPr>
        <w:tc>
          <w:tcPr>
            <w:tcW w:w="1398" w:type="dxa"/>
            <w:tcBorders>
              <w:top w:val="nil"/>
              <w:left w:val="nil"/>
              <w:bottom w:val="nil"/>
              <w:right w:val="nil"/>
            </w:tcBorders>
            <w:shd w:val="clear" w:color="auto" w:fill="auto"/>
            <w:noWrap/>
            <w:vAlign w:val="bottom"/>
            <w:hideMark/>
          </w:tcPr>
          <w:p w14:paraId="0C2F2C30" w14:textId="77777777" w:rsidR="00B84C85" w:rsidRPr="00B84C85" w:rsidRDefault="00B84C85" w:rsidP="00B84C85">
            <w:pPr>
              <w:rPr>
                <w:rFonts w:ascii="Palatino Linotype" w:hAnsi="Palatino Linotype"/>
                <w:sz w:val="20"/>
                <w:szCs w:val="20"/>
              </w:rPr>
            </w:pPr>
          </w:p>
        </w:tc>
        <w:tc>
          <w:tcPr>
            <w:tcW w:w="597" w:type="dxa"/>
            <w:tcBorders>
              <w:top w:val="nil"/>
              <w:left w:val="nil"/>
              <w:bottom w:val="nil"/>
              <w:right w:val="nil"/>
            </w:tcBorders>
            <w:shd w:val="clear" w:color="auto" w:fill="auto"/>
            <w:noWrap/>
            <w:vAlign w:val="bottom"/>
            <w:hideMark/>
          </w:tcPr>
          <w:p w14:paraId="08BEE1BE" w14:textId="77777777" w:rsidR="00B84C85" w:rsidRPr="00B84C85" w:rsidRDefault="00B84C85" w:rsidP="00B84C85">
            <w:pPr>
              <w:rPr>
                <w:rFonts w:ascii="Palatino Linotype" w:hAnsi="Palatino Linotype"/>
                <w:sz w:val="20"/>
                <w:szCs w:val="20"/>
              </w:rPr>
            </w:pPr>
          </w:p>
        </w:tc>
        <w:tc>
          <w:tcPr>
            <w:tcW w:w="2880" w:type="dxa"/>
            <w:tcBorders>
              <w:top w:val="nil"/>
              <w:left w:val="nil"/>
              <w:bottom w:val="nil"/>
              <w:right w:val="nil"/>
            </w:tcBorders>
            <w:shd w:val="clear" w:color="auto" w:fill="auto"/>
            <w:noWrap/>
            <w:vAlign w:val="bottom"/>
            <w:hideMark/>
          </w:tcPr>
          <w:p w14:paraId="1DE6E142" w14:textId="77777777" w:rsidR="00B84C85" w:rsidRPr="00B84C85" w:rsidRDefault="00B84C85" w:rsidP="00B84C85">
            <w:pPr>
              <w:jc w:val="center"/>
              <w:rPr>
                <w:rFonts w:ascii="Palatino Linotype" w:hAnsi="Palatino Linotype"/>
                <w:sz w:val="20"/>
                <w:szCs w:val="20"/>
              </w:rPr>
            </w:pPr>
          </w:p>
        </w:tc>
        <w:tc>
          <w:tcPr>
            <w:tcW w:w="549" w:type="dxa"/>
            <w:tcBorders>
              <w:top w:val="nil"/>
              <w:left w:val="nil"/>
              <w:bottom w:val="nil"/>
              <w:right w:val="nil"/>
            </w:tcBorders>
            <w:shd w:val="clear" w:color="auto" w:fill="auto"/>
            <w:noWrap/>
            <w:vAlign w:val="bottom"/>
            <w:hideMark/>
          </w:tcPr>
          <w:p w14:paraId="3D5C7366" w14:textId="77777777" w:rsidR="00B84C85" w:rsidRPr="00B84C85" w:rsidRDefault="00B84C85" w:rsidP="00B84C85">
            <w:pPr>
              <w:rPr>
                <w:rFonts w:ascii="Palatino Linotype" w:hAnsi="Palatino Linotype"/>
                <w:sz w:val="20"/>
                <w:szCs w:val="20"/>
              </w:rPr>
            </w:pPr>
          </w:p>
        </w:tc>
        <w:tc>
          <w:tcPr>
            <w:tcW w:w="2241" w:type="dxa"/>
            <w:tcBorders>
              <w:top w:val="nil"/>
              <w:left w:val="nil"/>
              <w:bottom w:val="nil"/>
              <w:right w:val="nil"/>
            </w:tcBorders>
            <w:shd w:val="clear" w:color="auto" w:fill="auto"/>
            <w:noWrap/>
            <w:vAlign w:val="bottom"/>
            <w:hideMark/>
          </w:tcPr>
          <w:p w14:paraId="1EC3E267" w14:textId="77777777" w:rsidR="00B84C85" w:rsidRPr="00B84C85" w:rsidRDefault="00B84C85" w:rsidP="00B84C85">
            <w:pPr>
              <w:rPr>
                <w:rFonts w:ascii="Palatino Linotype" w:hAnsi="Palatino Linotype"/>
                <w:sz w:val="20"/>
                <w:szCs w:val="20"/>
              </w:rPr>
            </w:pPr>
          </w:p>
        </w:tc>
        <w:tc>
          <w:tcPr>
            <w:tcW w:w="340" w:type="dxa"/>
            <w:tcBorders>
              <w:top w:val="nil"/>
              <w:left w:val="nil"/>
              <w:bottom w:val="nil"/>
              <w:right w:val="nil"/>
            </w:tcBorders>
            <w:shd w:val="clear" w:color="auto" w:fill="auto"/>
            <w:noWrap/>
            <w:vAlign w:val="bottom"/>
            <w:hideMark/>
          </w:tcPr>
          <w:p w14:paraId="5BD154CB" w14:textId="77777777" w:rsidR="00B84C85" w:rsidRPr="00B84C85" w:rsidRDefault="00B84C85" w:rsidP="00B84C85">
            <w:pPr>
              <w:rPr>
                <w:rFonts w:ascii="Palatino Linotype" w:hAnsi="Palatino Linotype"/>
                <w:sz w:val="20"/>
                <w:szCs w:val="20"/>
              </w:rPr>
            </w:pPr>
          </w:p>
        </w:tc>
        <w:tc>
          <w:tcPr>
            <w:tcW w:w="1550" w:type="dxa"/>
            <w:tcBorders>
              <w:top w:val="nil"/>
              <w:left w:val="nil"/>
              <w:bottom w:val="nil"/>
              <w:right w:val="nil"/>
            </w:tcBorders>
            <w:shd w:val="clear" w:color="auto" w:fill="auto"/>
            <w:noWrap/>
            <w:vAlign w:val="bottom"/>
            <w:hideMark/>
          </w:tcPr>
          <w:p w14:paraId="08AEE59D" w14:textId="77777777" w:rsidR="00B84C85" w:rsidRPr="00B84C85" w:rsidRDefault="00B84C85" w:rsidP="00B84C85">
            <w:pPr>
              <w:rPr>
                <w:rFonts w:ascii="Palatino Linotype" w:hAnsi="Palatino Linotype"/>
                <w:sz w:val="20"/>
                <w:szCs w:val="20"/>
              </w:rPr>
            </w:pPr>
          </w:p>
        </w:tc>
      </w:tr>
      <w:tr w:rsidR="00B84C85" w:rsidRPr="00B84C85" w14:paraId="56368CCC" w14:textId="77777777" w:rsidTr="00E82C71">
        <w:trPr>
          <w:trHeight w:val="270"/>
        </w:trPr>
        <w:tc>
          <w:tcPr>
            <w:tcW w:w="1398" w:type="dxa"/>
            <w:tcBorders>
              <w:top w:val="nil"/>
              <w:left w:val="nil"/>
              <w:bottom w:val="nil"/>
              <w:right w:val="nil"/>
            </w:tcBorders>
            <w:shd w:val="clear" w:color="auto" w:fill="auto"/>
            <w:noWrap/>
            <w:vAlign w:val="bottom"/>
            <w:hideMark/>
          </w:tcPr>
          <w:p w14:paraId="21AD44C2" w14:textId="77777777" w:rsidR="00B84C85" w:rsidRPr="00B84C85" w:rsidRDefault="00B84C85" w:rsidP="00B84C85">
            <w:pPr>
              <w:rPr>
                <w:rFonts w:ascii="Palatino Linotype" w:hAnsi="Palatino Linotype"/>
                <w:sz w:val="20"/>
                <w:szCs w:val="20"/>
              </w:rPr>
            </w:pPr>
          </w:p>
        </w:tc>
        <w:tc>
          <w:tcPr>
            <w:tcW w:w="597" w:type="dxa"/>
            <w:tcBorders>
              <w:top w:val="nil"/>
              <w:left w:val="nil"/>
              <w:bottom w:val="nil"/>
              <w:right w:val="nil"/>
            </w:tcBorders>
            <w:shd w:val="clear" w:color="auto" w:fill="auto"/>
            <w:noWrap/>
            <w:vAlign w:val="bottom"/>
            <w:hideMark/>
          </w:tcPr>
          <w:p w14:paraId="0F33875E" w14:textId="77777777" w:rsidR="00B84C85" w:rsidRPr="00B84C85" w:rsidRDefault="00B84C85" w:rsidP="00B84C85">
            <w:pPr>
              <w:rPr>
                <w:rFonts w:ascii="Palatino Linotype" w:hAnsi="Palatino Linotype"/>
                <w:sz w:val="20"/>
                <w:szCs w:val="20"/>
              </w:rPr>
            </w:pPr>
          </w:p>
        </w:tc>
        <w:tc>
          <w:tcPr>
            <w:tcW w:w="288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46DCE02A" w14:textId="77777777" w:rsidR="00B84C85" w:rsidRPr="00B84C85" w:rsidRDefault="00B84C85" w:rsidP="00B84C85">
            <w:pPr>
              <w:jc w:val="center"/>
              <w:rPr>
                <w:rFonts w:ascii="Palatino Linotype" w:hAnsi="Palatino Linotype"/>
                <w:b/>
                <w:bCs/>
                <w:sz w:val="20"/>
                <w:szCs w:val="20"/>
              </w:rPr>
            </w:pPr>
            <w:r w:rsidRPr="00B84C85">
              <w:rPr>
                <w:rFonts w:ascii="Palatino Linotype" w:hAnsi="Palatino Linotype"/>
                <w:b/>
                <w:bCs/>
                <w:sz w:val="20"/>
                <w:szCs w:val="20"/>
              </w:rPr>
              <w:t>Present</w:t>
            </w:r>
          </w:p>
        </w:tc>
        <w:tc>
          <w:tcPr>
            <w:tcW w:w="549" w:type="dxa"/>
            <w:tcBorders>
              <w:top w:val="nil"/>
              <w:left w:val="nil"/>
              <w:bottom w:val="nil"/>
              <w:right w:val="nil"/>
            </w:tcBorders>
            <w:shd w:val="clear" w:color="auto" w:fill="auto"/>
            <w:noWrap/>
            <w:vAlign w:val="bottom"/>
            <w:hideMark/>
          </w:tcPr>
          <w:p w14:paraId="22907BE2" w14:textId="77777777" w:rsidR="00B84C85" w:rsidRPr="00B84C85" w:rsidRDefault="00B84C85" w:rsidP="00B84C85">
            <w:pPr>
              <w:rPr>
                <w:rFonts w:ascii="Palatino Linotype" w:hAnsi="Palatino Linotype"/>
                <w:b/>
                <w:bCs/>
                <w:sz w:val="20"/>
                <w:szCs w:val="20"/>
              </w:rPr>
            </w:pPr>
          </w:p>
        </w:tc>
        <w:tc>
          <w:tcPr>
            <w:tcW w:w="2241"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1BED51AA" w14:textId="77777777" w:rsidR="00B84C85" w:rsidRPr="00B84C85" w:rsidRDefault="00B84C85" w:rsidP="00B84C85">
            <w:pPr>
              <w:jc w:val="center"/>
              <w:rPr>
                <w:rFonts w:ascii="Palatino Linotype" w:hAnsi="Palatino Linotype"/>
                <w:b/>
                <w:bCs/>
                <w:sz w:val="20"/>
                <w:szCs w:val="20"/>
              </w:rPr>
            </w:pPr>
            <w:r w:rsidRPr="00B84C85">
              <w:rPr>
                <w:rFonts w:ascii="Palatino Linotype" w:hAnsi="Palatino Linotype"/>
                <w:b/>
                <w:bCs/>
                <w:sz w:val="20"/>
                <w:szCs w:val="20"/>
              </w:rPr>
              <w:t>Should Be</w:t>
            </w:r>
          </w:p>
        </w:tc>
        <w:tc>
          <w:tcPr>
            <w:tcW w:w="340" w:type="dxa"/>
            <w:tcBorders>
              <w:top w:val="nil"/>
              <w:left w:val="nil"/>
              <w:bottom w:val="nil"/>
              <w:right w:val="nil"/>
            </w:tcBorders>
            <w:shd w:val="clear" w:color="auto" w:fill="auto"/>
            <w:noWrap/>
            <w:vAlign w:val="bottom"/>
            <w:hideMark/>
          </w:tcPr>
          <w:p w14:paraId="7A62A1F3" w14:textId="77777777" w:rsidR="00B84C85" w:rsidRPr="00B84C85" w:rsidRDefault="00B84C85" w:rsidP="00B84C85">
            <w:pPr>
              <w:rPr>
                <w:rFonts w:ascii="Palatino Linotype" w:hAnsi="Palatino Linotype"/>
                <w:b/>
                <w:bCs/>
                <w:sz w:val="20"/>
                <w:szCs w:val="20"/>
              </w:rPr>
            </w:pPr>
          </w:p>
        </w:tc>
        <w:tc>
          <w:tcPr>
            <w:tcW w:w="155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34EBD426" w14:textId="77777777" w:rsidR="00B84C85" w:rsidRPr="00B84C85" w:rsidRDefault="00B84C85" w:rsidP="00B84C85">
            <w:pPr>
              <w:jc w:val="center"/>
              <w:rPr>
                <w:rFonts w:ascii="Palatino Linotype" w:hAnsi="Palatino Linotype"/>
                <w:b/>
                <w:bCs/>
                <w:sz w:val="20"/>
                <w:szCs w:val="20"/>
              </w:rPr>
            </w:pPr>
            <w:r w:rsidRPr="00B84C85">
              <w:rPr>
                <w:rFonts w:ascii="Palatino Linotype" w:hAnsi="Palatino Linotype"/>
                <w:b/>
                <w:bCs/>
                <w:sz w:val="20"/>
                <w:szCs w:val="20"/>
              </w:rPr>
              <w:t>Adjusted To</w:t>
            </w:r>
          </w:p>
        </w:tc>
      </w:tr>
      <w:tr w:rsidR="00B84C85" w:rsidRPr="00B84C85" w14:paraId="7D2136DF" w14:textId="77777777" w:rsidTr="00E82C71">
        <w:trPr>
          <w:trHeight w:val="150"/>
        </w:trPr>
        <w:tc>
          <w:tcPr>
            <w:tcW w:w="1398" w:type="dxa"/>
            <w:tcBorders>
              <w:top w:val="nil"/>
              <w:left w:val="nil"/>
              <w:bottom w:val="nil"/>
              <w:right w:val="nil"/>
            </w:tcBorders>
            <w:shd w:val="clear" w:color="auto" w:fill="auto"/>
            <w:noWrap/>
            <w:vAlign w:val="bottom"/>
            <w:hideMark/>
          </w:tcPr>
          <w:p w14:paraId="05C44388" w14:textId="77777777" w:rsidR="00B84C85" w:rsidRPr="00B84C85" w:rsidRDefault="00B84C85" w:rsidP="00B84C85">
            <w:pPr>
              <w:rPr>
                <w:rFonts w:ascii="Palatino Linotype" w:hAnsi="Palatino Linotype"/>
                <w:sz w:val="20"/>
                <w:szCs w:val="20"/>
              </w:rPr>
            </w:pPr>
          </w:p>
        </w:tc>
        <w:tc>
          <w:tcPr>
            <w:tcW w:w="597" w:type="dxa"/>
            <w:tcBorders>
              <w:top w:val="nil"/>
              <w:left w:val="nil"/>
              <w:bottom w:val="nil"/>
              <w:right w:val="nil"/>
            </w:tcBorders>
            <w:shd w:val="clear" w:color="auto" w:fill="auto"/>
            <w:noWrap/>
            <w:vAlign w:val="bottom"/>
            <w:hideMark/>
          </w:tcPr>
          <w:p w14:paraId="555F6E94" w14:textId="77777777" w:rsidR="00B84C85" w:rsidRPr="00B84C85" w:rsidRDefault="00B84C85" w:rsidP="00B84C85">
            <w:pPr>
              <w:rPr>
                <w:rFonts w:ascii="Palatino Linotype" w:hAnsi="Palatino Linotype"/>
                <w:sz w:val="20"/>
                <w:szCs w:val="20"/>
              </w:rPr>
            </w:pPr>
          </w:p>
        </w:tc>
        <w:tc>
          <w:tcPr>
            <w:tcW w:w="2880" w:type="dxa"/>
            <w:tcBorders>
              <w:top w:val="nil"/>
              <w:left w:val="nil"/>
              <w:bottom w:val="nil"/>
              <w:right w:val="nil"/>
            </w:tcBorders>
            <w:shd w:val="clear" w:color="auto" w:fill="auto"/>
            <w:noWrap/>
            <w:vAlign w:val="bottom"/>
            <w:hideMark/>
          </w:tcPr>
          <w:p w14:paraId="49220A1E" w14:textId="77777777" w:rsidR="00B84C85" w:rsidRPr="00B84C85" w:rsidRDefault="00B84C85" w:rsidP="00B84C85">
            <w:pPr>
              <w:rPr>
                <w:rFonts w:ascii="Palatino Linotype" w:hAnsi="Palatino Linotype"/>
                <w:sz w:val="20"/>
                <w:szCs w:val="20"/>
              </w:rPr>
            </w:pPr>
          </w:p>
        </w:tc>
        <w:tc>
          <w:tcPr>
            <w:tcW w:w="549" w:type="dxa"/>
            <w:vMerge w:val="restart"/>
            <w:tcBorders>
              <w:top w:val="nil"/>
              <w:left w:val="nil"/>
              <w:right w:val="nil"/>
            </w:tcBorders>
            <w:shd w:val="clear" w:color="auto" w:fill="auto"/>
            <w:noWrap/>
            <w:vAlign w:val="bottom"/>
            <w:hideMark/>
          </w:tcPr>
          <w:p w14:paraId="39EAFF62"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tc>
        <w:tc>
          <w:tcPr>
            <w:tcW w:w="2241" w:type="dxa"/>
            <w:tcBorders>
              <w:top w:val="nil"/>
              <w:left w:val="nil"/>
              <w:bottom w:val="nil"/>
              <w:right w:val="nil"/>
            </w:tcBorders>
            <w:shd w:val="clear" w:color="auto" w:fill="auto"/>
            <w:noWrap/>
            <w:vAlign w:val="bottom"/>
            <w:hideMark/>
          </w:tcPr>
          <w:p w14:paraId="07542E51" w14:textId="77777777" w:rsidR="00B84C85" w:rsidRPr="00B84C85" w:rsidRDefault="00B84C85" w:rsidP="00B84C85">
            <w:pPr>
              <w:rPr>
                <w:rFonts w:ascii="Palatino Linotype" w:hAnsi="Palatino Linotype"/>
                <w:sz w:val="20"/>
                <w:szCs w:val="20"/>
              </w:rPr>
            </w:pPr>
          </w:p>
        </w:tc>
        <w:tc>
          <w:tcPr>
            <w:tcW w:w="340" w:type="dxa"/>
            <w:vMerge w:val="restart"/>
            <w:tcBorders>
              <w:top w:val="nil"/>
              <w:left w:val="nil"/>
              <w:right w:val="nil"/>
            </w:tcBorders>
            <w:shd w:val="clear" w:color="auto" w:fill="auto"/>
            <w:noWrap/>
            <w:vAlign w:val="bottom"/>
            <w:hideMark/>
          </w:tcPr>
          <w:p w14:paraId="4381997D"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tc>
        <w:tc>
          <w:tcPr>
            <w:tcW w:w="1550" w:type="dxa"/>
            <w:tcBorders>
              <w:top w:val="nil"/>
              <w:left w:val="nil"/>
              <w:bottom w:val="nil"/>
              <w:right w:val="nil"/>
            </w:tcBorders>
            <w:shd w:val="clear" w:color="auto" w:fill="auto"/>
            <w:noWrap/>
            <w:vAlign w:val="bottom"/>
            <w:hideMark/>
          </w:tcPr>
          <w:p w14:paraId="5DEA35DD" w14:textId="77777777" w:rsidR="00B84C85" w:rsidRPr="00B84C85" w:rsidRDefault="00B84C85" w:rsidP="00B84C85">
            <w:pPr>
              <w:rPr>
                <w:rFonts w:ascii="Palatino Linotype" w:hAnsi="Palatino Linotype"/>
                <w:sz w:val="20"/>
                <w:szCs w:val="20"/>
              </w:rPr>
            </w:pPr>
          </w:p>
        </w:tc>
      </w:tr>
      <w:tr w:rsidR="00B84C85" w:rsidRPr="00B84C85" w14:paraId="3AA80ACD" w14:textId="77777777" w:rsidTr="00E82C71">
        <w:trPr>
          <w:trHeight w:val="390"/>
        </w:trPr>
        <w:tc>
          <w:tcPr>
            <w:tcW w:w="1995" w:type="dxa"/>
            <w:gridSpan w:val="2"/>
            <w:tcBorders>
              <w:top w:val="single" w:sz="4" w:space="0" w:color="auto"/>
              <w:left w:val="single" w:sz="4" w:space="0" w:color="auto"/>
              <w:bottom w:val="nil"/>
              <w:right w:val="nil"/>
            </w:tcBorders>
            <w:shd w:val="clear" w:color="auto" w:fill="auto"/>
            <w:noWrap/>
            <w:vAlign w:val="bottom"/>
            <w:hideMark/>
          </w:tcPr>
          <w:p w14:paraId="7E43162C"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Battery level</w:t>
            </w:r>
          </w:p>
        </w:tc>
        <w:tc>
          <w:tcPr>
            <w:tcW w:w="2880" w:type="dxa"/>
            <w:tcBorders>
              <w:top w:val="single" w:sz="4" w:space="0" w:color="auto"/>
              <w:left w:val="single" w:sz="4" w:space="0" w:color="auto"/>
              <w:bottom w:val="nil"/>
              <w:right w:val="single" w:sz="4" w:space="0" w:color="auto"/>
            </w:tcBorders>
            <w:shd w:val="clear" w:color="auto" w:fill="auto"/>
            <w:noWrap/>
            <w:vAlign w:val="bottom"/>
            <w:hideMark/>
          </w:tcPr>
          <w:p w14:paraId="6EB69E47"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tc>
        <w:tc>
          <w:tcPr>
            <w:tcW w:w="549" w:type="dxa"/>
            <w:vMerge/>
            <w:tcBorders>
              <w:left w:val="nil"/>
              <w:bottom w:val="nil"/>
              <w:right w:val="nil"/>
            </w:tcBorders>
            <w:shd w:val="clear" w:color="auto" w:fill="auto"/>
            <w:noWrap/>
            <w:vAlign w:val="bottom"/>
            <w:hideMark/>
          </w:tcPr>
          <w:p w14:paraId="6EE2F337" w14:textId="77777777" w:rsidR="00B84C85" w:rsidRPr="00B84C85" w:rsidRDefault="00B84C85" w:rsidP="00B84C85">
            <w:pPr>
              <w:rPr>
                <w:rFonts w:ascii="Palatino Linotype" w:hAnsi="Palatino Linotype"/>
                <w:sz w:val="20"/>
                <w:szCs w:val="20"/>
              </w:rPr>
            </w:pPr>
          </w:p>
        </w:tc>
        <w:tc>
          <w:tcPr>
            <w:tcW w:w="2241" w:type="dxa"/>
            <w:tcBorders>
              <w:top w:val="single" w:sz="4" w:space="0" w:color="auto"/>
              <w:left w:val="single" w:sz="4" w:space="0" w:color="auto"/>
              <w:bottom w:val="nil"/>
              <w:right w:val="single" w:sz="4" w:space="0" w:color="auto"/>
            </w:tcBorders>
            <w:shd w:val="clear" w:color="auto" w:fill="auto"/>
            <w:noWrap/>
            <w:vAlign w:val="bottom"/>
            <w:hideMark/>
          </w:tcPr>
          <w:p w14:paraId="139974B4"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tc>
        <w:tc>
          <w:tcPr>
            <w:tcW w:w="340" w:type="dxa"/>
            <w:vMerge/>
            <w:tcBorders>
              <w:left w:val="nil"/>
              <w:bottom w:val="nil"/>
              <w:right w:val="nil"/>
            </w:tcBorders>
            <w:shd w:val="clear" w:color="auto" w:fill="auto"/>
            <w:noWrap/>
            <w:vAlign w:val="bottom"/>
            <w:hideMark/>
          </w:tcPr>
          <w:p w14:paraId="011ECA47" w14:textId="77777777" w:rsidR="00B84C85" w:rsidRPr="00B84C85" w:rsidRDefault="00B84C85" w:rsidP="00B84C85">
            <w:pPr>
              <w:rPr>
                <w:rFonts w:ascii="Palatino Linotype" w:hAnsi="Palatino Linotype"/>
                <w:sz w:val="20"/>
                <w:szCs w:val="20"/>
              </w:rPr>
            </w:pPr>
          </w:p>
        </w:tc>
        <w:tc>
          <w:tcPr>
            <w:tcW w:w="1550" w:type="dxa"/>
            <w:tcBorders>
              <w:top w:val="single" w:sz="4" w:space="0" w:color="auto"/>
              <w:left w:val="single" w:sz="4" w:space="0" w:color="auto"/>
              <w:bottom w:val="nil"/>
              <w:right w:val="single" w:sz="4" w:space="0" w:color="auto"/>
            </w:tcBorders>
            <w:shd w:val="clear" w:color="000000" w:fill="C0C0C0"/>
            <w:noWrap/>
            <w:vAlign w:val="bottom"/>
            <w:hideMark/>
          </w:tcPr>
          <w:p w14:paraId="1542B1B4"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tc>
      </w:tr>
      <w:tr w:rsidR="00B84C85" w:rsidRPr="00B84C85" w14:paraId="4E23A720" w14:textId="77777777" w:rsidTr="00E82C71">
        <w:trPr>
          <w:trHeight w:val="162"/>
        </w:trPr>
        <w:tc>
          <w:tcPr>
            <w:tcW w:w="1398" w:type="dxa"/>
            <w:tcBorders>
              <w:top w:val="nil"/>
              <w:left w:val="single" w:sz="4" w:space="0" w:color="auto"/>
              <w:bottom w:val="single" w:sz="4" w:space="0" w:color="auto"/>
              <w:right w:val="nil"/>
            </w:tcBorders>
            <w:shd w:val="clear" w:color="auto" w:fill="auto"/>
            <w:noWrap/>
            <w:vAlign w:val="bottom"/>
            <w:hideMark/>
          </w:tcPr>
          <w:p w14:paraId="5BB33998"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tc>
        <w:tc>
          <w:tcPr>
            <w:tcW w:w="597" w:type="dxa"/>
            <w:tcBorders>
              <w:top w:val="nil"/>
              <w:left w:val="nil"/>
              <w:bottom w:val="single" w:sz="4" w:space="0" w:color="auto"/>
              <w:right w:val="nil"/>
            </w:tcBorders>
            <w:shd w:val="clear" w:color="auto" w:fill="auto"/>
            <w:noWrap/>
            <w:vAlign w:val="bottom"/>
            <w:hideMark/>
          </w:tcPr>
          <w:p w14:paraId="05B559A9"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tc>
        <w:tc>
          <w:tcPr>
            <w:tcW w:w="2880" w:type="dxa"/>
            <w:tcBorders>
              <w:top w:val="nil"/>
              <w:left w:val="single" w:sz="4" w:space="0" w:color="auto"/>
              <w:bottom w:val="nil"/>
              <w:right w:val="single" w:sz="4" w:space="0" w:color="auto"/>
            </w:tcBorders>
            <w:shd w:val="clear" w:color="auto" w:fill="auto"/>
            <w:noWrap/>
            <w:vAlign w:val="bottom"/>
            <w:hideMark/>
          </w:tcPr>
          <w:p w14:paraId="193D48EB"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tc>
        <w:tc>
          <w:tcPr>
            <w:tcW w:w="549" w:type="dxa"/>
            <w:vMerge w:val="restart"/>
            <w:tcBorders>
              <w:top w:val="nil"/>
              <w:left w:val="nil"/>
              <w:right w:val="nil"/>
            </w:tcBorders>
            <w:shd w:val="clear" w:color="auto" w:fill="auto"/>
            <w:noWrap/>
            <w:vAlign w:val="bottom"/>
            <w:hideMark/>
          </w:tcPr>
          <w:p w14:paraId="5F230C67"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tc>
        <w:tc>
          <w:tcPr>
            <w:tcW w:w="2241" w:type="dxa"/>
            <w:tcBorders>
              <w:top w:val="nil"/>
              <w:left w:val="single" w:sz="4" w:space="0" w:color="auto"/>
              <w:bottom w:val="single" w:sz="4" w:space="0" w:color="auto"/>
              <w:right w:val="single" w:sz="4" w:space="0" w:color="auto"/>
            </w:tcBorders>
            <w:shd w:val="clear" w:color="auto" w:fill="auto"/>
            <w:noWrap/>
            <w:vAlign w:val="bottom"/>
            <w:hideMark/>
          </w:tcPr>
          <w:p w14:paraId="5E9FABA0"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tc>
        <w:tc>
          <w:tcPr>
            <w:tcW w:w="340" w:type="dxa"/>
            <w:vMerge w:val="restart"/>
            <w:tcBorders>
              <w:top w:val="nil"/>
              <w:left w:val="nil"/>
              <w:right w:val="nil"/>
            </w:tcBorders>
            <w:shd w:val="clear" w:color="auto" w:fill="auto"/>
            <w:noWrap/>
            <w:vAlign w:val="bottom"/>
            <w:hideMark/>
          </w:tcPr>
          <w:p w14:paraId="2E87FBA8"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tc>
        <w:tc>
          <w:tcPr>
            <w:tcW w:w="1550" w:type="dxa"/>
            <w:tcBorders>
              <w:top w:val="nil"/>
              <w:left w:val="single" w:sz="4" w:space="0" w:color="auto"/>
              <w:bottom w:val="single" w:sz="4" w:space="0" w:color="auto"/>
              <w:right w:val="single" w:sz="4" w:space="0" w:color="auto"/>
            </w:tcBorders>
            <w:shd w:val="clear" w:color="000000" w:fill="C0C0C0"/>
            <w:noWrap/>
            <w:vAlign w:val="bottom"/>
            <w:hideMark/>
          </w:tcPr>
          <w:p w14:paraId="31CE3067"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tc>
      </w:tr>
      <w:tr w:rsidR="00B84C85" w:rsidRPr="00B84C85" w14:paraId="757EBEB4" w14:textId="77777777" w:rsidTr="00E82C71">
        <w:trPr>
          <w:trHeight w:val="255"/>
        </w:trPr>
        <w:tc>
          <w:tcPr>
            <w:tcW w:w="1995" w:type="dxa"/>
            <w:gridSpan w:val="2"/>
            <w:tcBorders>
              <w:top w:val="single" w:sz="4" w:space="0" w:color="auto"/>
              <w:left w:val="single" w:sz="4" w:space="0" w:color="auto"/>
              <w:bottom w:val="nil"/>
              <w:right w:val="nil"/>
            </w:tcBorders>
            <w:shd w:val="clear" w:color="auto" w:fill="auto"/>
            <w:noWrap/>
            <w:vAlign w:val="bottom"/>
            <w:hideMark/>
          </w:tcPr>
          <w:p w14:paraId="48CF49F2"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xml:space="preserve">Temperature </w:t>
            </w:r>
            <w:r w:rsidRPr="00B84C85">
              <w:rPr>
                <w:rFonts w:ascii="Palatino Linotype" w:hAnsi="Palatino Linotype"/>
                <w:szCs w:val="22"/>
              </w:rPr>
              <w:t>°</w:t>
            </w:r>
            <w:r w:rsidRPr="00B84C85">
              <w:rPr>
                <w:rFonts w:ascii="Palatino Linotype" w:hAnsi="Palatino Linotype"/>
                <w:sz w:val="20"/>
                <w:szCs w:val="20"/>
              </w:rPr>
              <w:t>C</w:t>
            </w:r>
          </w:p>
        </w:tc>
        <w:tc>
          <w:tcPr>
            <w:tcW w:w="2880" w:type="dxa"/>
            <w:tcBorders>
              <w:top w:val="single" w:sz="4" w:space="0" w:color="auto"/>
              <w:left w:val="single" w:sz="4" w:space="0" w:color="auto"/>
              <w:bottom w:val="nil"/>
              <w:right w:val="single" w:sz="4" w:space="0" w:color="auto"/>
            </w:tcBorders>
            <w:shd w:val="clear" w:color="auto" w:fill="auto"/>
            <w:noWrap/>
            <w:vAlign w:val="bottom"/>
            <w:hideMark/>
          </w:tcPr>
          <w:p w14:paraId="5354A227"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(Instrument =I )</w:t>
            </w:r>
          </w:p>
        </w:tc>
        <w:tc>
          <w:tcPr>
            <w:tcW w:w="549" w:type="dxa"/>
            <w:vMerge/>
            <w:tcBorders>
              <w:left w:val="nil"/>
              <w:bottom w:val="nil"/>
              <w:right w:val="nil"/>
            </w:tcBorders>
            <w:shd w:val="clear" w:color="auto" w:fill="auto"/>
            <w:noWrap/>
            <w:vAlign w:val="bottom"/>
            <w:hideMark/>
          </w:tcPr>
          <w:p w14:paraId="70DD98D1" w14:textId="77777777" w:rsidR="00B84C85" w:rsidRPr="00B84C85" w:rsidRDefault="00B84C85" w:rsidP="00B84C85">
            <w:pPr>
              <w:rPr>
                <w:rFonts w:ascii="Palatino Linotype" w:hAnsi="Palatino Linotype"/>
                <w:sz w:val="20"/>
                <w:szCs w:val="20"/>
              </w:rPr>
            </w:pPr>
          </w:p>
        </w:tc>
        <w:tc>
          <w:tcPr>
            <w:tcW w:w="2241" w:type="dxa"/>
            <w:tcBorders>
              <w:top w:val="nil"/>
              <w:left w:val="single" w:sz="4" w:space="0" w:color="auto"/>
              <w:bottom w:val="nil"/>
              <w:right w:val="single" w:sz="4" w:space="0" w:color="auto"/>
            </w:tcBorders>
            <w:shd w:val="clear" w:color="auto" w:fill="auto"/>
            <w:noWrap/>
            <w:vAlign w:val="bottom"/>
            <w:hideMark/>
          </w:tcPr>
          <w:p w14:paraId="003C844A"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(Certified therm. = T)</w:t>
            </w:r>
          </w:p>
        </w:tc>
        <w:tc>
          <w:tcPr>
            <w:tcW w:w="340" w:type="dxa"/>
            <w:vMerge/>
            <w:tcBorders>
              <w:left w:val="nil"/>
              <w:bottom w:val="nil"/>
              <w:right w:val="nil"/>
            </w:tcBorders>
            <w:shd w:val="clear" w:color="auto" w:fill="auto"/>
            <w:noWrap/>
            <w:vAlign w:val="bottom"/>
            <w:hideMark/>
          </w:tcPr>
          <w:p w14:paraId="2CABAFD3" w14:textId="77777777" w:rsidR="00B84C85" w:rsidRPr="00B84C85" w:rsidRDefault="00B84C85" w:rsidP="00B84C85">
            <w:pPr>
              <w:rPr>
                <w:rFonts w:ascii="Palatino Linotype" w:hAnsi="Palatino Linotype"/>
                <w:sz w:val="20"/>
                <w:szCs w:val="20"/>
              </w:rPr>
            </w:pPr>
          </w:p>
        </w:tc>
        <w:tc>
          <w:tcPr>
            <w:tcW w:w="1550" w:type="dxa"/>
            <w:tcBorders>
              <w:top w:val="nil"/>
              <w:left w:val="single" w:sz="4" w:space="0" w:color="auto"/>
              <w:bottom w:val="nil"/>
              <w:right w:val="single" w:sz="4" w:space="0" w:color="auto"/>
            </w:tcBorders>
            <w:shd w:val="clear" w:color="auto" w:fill="auto"/>
            <w:noWrap/>
            <w:vAlign w:val="bottom"/>
            <w:hideMark/>
          </w:tcPr>
          <w:p w14:paraId="5184FA2F" w14:textId="77777777" w:rsidR="00B84C85" w:rsidRPr="00B84C85" w:rsidRDefault="00B84C85" w:rsidP="00B84C85">
            <w:pPr>
              <w:rPr>
                <w:rFonts w:ascii="Palatino Linotype" w:hAnsi="Palatino Linotype"/>
                <w:b/>
                <w:bCs/>
                <w:sz w:val="20"/>
                <w:szCs w:val="20"/>
              </w:rPr>
            </w:pPr>
            <w:r w:rsidRPr="00B84C85">
              <w:rPr>
                <w:rFonts w:ascii="Palatino Linotype" w:hAnsi="Palatino Linotype"/>
                <w:b/>
                <w:bCs/>
                <w:sz w:val="20"/>
                <w:szCs w:val="20"/>
              </w:rPr>
              <w:t>ΔT=I - T</w:t>
            </w:r>
          </w:p>
        </w:tc>
      </w:tr>
      <w:tr w:rsidR="00B84C85" w:rsidRPr="00B84C85" w14:paraId="23089774" w14:textId="77777777" w:rsidTr="00E82C71">
        <w:trPr>
          <w:trHeight w:val="435"/>
        </w:trPr>
        <w:tc>
          <w:tcPr>
            <w:tcW w:w="1398" w:type="dxa"/>
            <w:tcBorders>
              <w:top w:val="nil"/>
              <w:left w:val="single" w:sz="4" w:space="0" w:color="auto"/>
              <w:bottom w:val="single" w:sz="4" w:space="0" w:color="auto"/>
              <w:right w:val="nil"/>
            </w:tcBorders>
            <w:shd w:val="clear" w:color="auto" w:fill="auto"/>
            <w:noWrap/>
            <w:vAlign w:val="bottom"/>
            <w:hideMark/>
          </w:tcPr>
          <w:p w14:paraId="1A66F33B"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tc>
        <w:tc>
          <w:tcPr>
            <w:tcW w:w="597" w:type="dxa"/>
            <w:tcBorders>
              <w:top w:val="nil"/>
              <w:left w:val="nil"/>
              <w:bottom w:val="single" w:sz="4" w:space="0" w:color="auto"/>
              <w:right w:val="nil"/>
            </w:tcBorders>
            <w:shd w:val="clear" w:color="auto" w:fill="auto"/>
            <w:noWrap/>
            <w:vAlign w:val="bottom"/>
            <w:hideMark/>
          </w:tcPr>
          <w:p w14:paraId="7A8DF13A"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tc>
        <w:tc>
          <w:tcPr>
            <w:tcW w:w="2880" w:type="dxa"/>
            <w:tcBorders>
              <w:top w:val="nil"/>
              <w:left w:val="single" w:sz="4" w:space="0" w:color="auto"/>
              <w:bottom w:val="single" w:sz="4" w:space="0" w:color="auto"/>
              <w:right w:val="single" w:sz="4" w:space="0" w:color="auto"/>
            </w:tcBorders>
            <w:shd w:val="clear" w:color="auto" w:fill="auto"/>
            <w:noWrap/>
            <w:vAlign w:val="bottom"/>
            <w:hideMark/>
          </w:tcPr>
          <w:p w14:paraId="326C3342"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tc>
        <w:tc>
          <w:tcPr>
            <w:tcW w:w="549" w:type="dxa"/>
            <w:vMerge w:val="restart"/>
            <w:tcBorders>
              <w:top w:val="nil"/>
              <w:left w:val="nil"/>
              <w:right w:val="nil"/>
            </w:tcBorders>
            <w:shd w:val="clear" w:color="auto" w:fill="auto"/>
            <w:noWrap/>
            <w:vAlign w:val="bottom"/>
            <w:hideMark/>
          </w:tcPr>
          <w:p w14:paraId="7BF7481C"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p w14:paraId="589651E8"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tc>
        <w:tc>
          <w:tcPr>
            <w:tcW w:w="2241" w:type="dxa"/>
            <w:tcBorders>
              <w:top w:val="nil"/>
              <w:left w:val="single" w:sz="4" w:space="0" w:color="auto"/>
              <w:bottom w:val="single" w:sz="4" w:space="0" w:color="auto"/>
              <w:right w:val="single" w:sz="4" w:space="0" w:color="auto"/>
            </w:tcBorders>
            <w:shd w:val="clear" w:color="auto" w:fill="auto"/>
            <w:noWrap/>
            <w:vAlign w:val="bottom"/>
            <w:hideMark/>
          </w:tcPr>
          <w:p w14:paraId="19D1152A"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tc>
        <w:tc>
          <w:tcPr>
            <w:tcW w:w="340" w:type="dxa"/>
            <w:vMerge w:val="restart"/>
            <w:tcBorders>
              <w:top w:val="nil"/>
              <w:left w:val="nil"/>
              <w:right w:val="nil"/>
            </w:tcBorders>
            <w:shd w:val="clear" w:color="auto" w:fill="auto"/>
            <w:noWrap/>
            <w:vAlign w:val="bottom"/>
            <w:hideMark/>
          </w:tcPr>
          <w:p w14:paraId="0525A49C"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p w14:paraId="10289891"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tc>
        <w:tc>
          <w:tcPr>
            <w:tcW w:w="1550" w:type="dxa"/>
            <w:tcBorders>
              <w:top w:val="nil"/>
              <w:left w:val="single" w:sz="4" w:space="0" w:color="auto"/>
              <w:bottom w:val="single" w:sz="4" w:space="0" w:color="auto"/>
              <w:right w:val="single" w:sz="4" w:space="0" w:color="auto"/>
            </w:tcBorders>
            <w:shd w:val="clear" w:color="auto" w:fill="auto"/>
            <w:noWrap/>
            <w:vAlign w:val="bottom"/>
            <w:hideMark/>
          </w:tcPr>
          <w:p w14:paraId="0071A661"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tc>
      </w:tr>
      <w:tr w:rsidR="00B84C85" w:rsidRPr="00B84C85" w14:paraId="0A522297" w14:textId="77777777" w:rsidTr="00E82C71">
        <w:trPr>
          <w:trHeight w:val="435"/>
        </w:trPr>
        <w:tc>
          <w:tcPr>
            <w:tcW w:w="1995" w:type="dxa"/>
            <w:gridSpan w:val="2"/>
            <w:tcBorders>
              <w:top w:val="single" w:sz="4" w:space="0" w:color="auto"/>
              <w:left w:val="single" w:sz="4" w:space="0" w:color="auto"/>
              <w:bottom w:val="nil"/>
              <w:right w:val="nil"/>
            </w:tcBorders>
            <w:shd w:val="clear" w:color="auto" w:fill="auto"/>
            <w:noWrap/>
            <w:vAlign w:val="center"/>
            <w:hideMark/>
          </w:tcPr>
          <w:p w14:paraId="1BA70A2C" w14:textId="77777777" w:rsidR="00B84C85" w:rsidRPr="00B84C85" w:rsidRDefault="00B84C85" w:rsidP="00B84C85">
            <w:pPr>
              <w:ind w:right="-108"/>
              <w:rPr>
                <w:rFonts w:ascii="Palatino Linotype" w:hAnsi="Palatino Linotype"/>
                <w:sz w:val="20"/>
                <w:szCs w:val="20"/>
              </w:rPr>
            </w:pPr>
            <w:r w:rsidRPr="00B84C85">
              <w:rPr>
                <w:rFonts w:ascii="Palatino Linotype" w:hAnsi="Palatino Linotype"/>
                <w:sz w:val="20"/>
                <w:szCs w:val="20"/>
              </w:rPr>
              <w:t>Barometric Pressure</w:t>
            </w:r>
          </w:p>
        </w:tc>
        <w:tc>
          <w:tcPr>
            <w:tcW w:w="2880" w:type="dxa"/>
            <w:tcBorders>
              <w:top w:val="nil"/>
              <w:left w:val="single" w:sz="4" w:space="0" w:color="auto"/>
              <w:bottom w:val="nil"/>
              <w:right w:val="single" w:sz="4" w:space="0" w:color="auto"/>
            </w:tcBorders>
            <w:shd w:val="clear" w:color="auto" w:fill="auto"/>
            <w:noWrap/>
            <w:vAlign w:val="bottom"/>
            <w:hideMark/>
          </w:tcPr>
          <w:p w14:paraId="723DEE78"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tc>
        <w:tc>
          <w:tcPr>
            <w:tcW w:w="549" w:type="dxa"/>
            <w:vMerge/>
            <w:tcBorders>
              <w:left w:val="nil"/>
              <w:bottom w:val="nil"/>
              <w:right w:val="nil"/>
            </w:tcBorders>
            <w:shd w:val="clear" w:color="auto" w:fill="auto"/>
            <w:noWrap/>
            <w:vAlign w:val="bottom"/>
            <w:hideMark/>
          </w:tcPr>
          <w:p w14:paraId="4CF267CB" w14:textId="77777777" w:rsidR="00B84C85" w:rsidRPr="00B84C85" w:rsidRDefault="00B84C85" w:rsidP="00B84C85">
            <w:pPr>
              <w:rPr>
                <w:rFonts w:ascii="Palatino Linotype" w:hAnsi="Palatino Linotype"/>
                <w:sz w:val="20"/>
                <w:szCs w:val="20"/>
              </w:rPr>
            </w:pPr>
          </w:p>
        </w:tc>
        <w:tc>
          <w:tcPr>
            <w:tcW w:w="2241" w:type="dxa"/>
            <w:tcBorders>
              <w:top w:val="nil"/>
              <w:left w:val="single" w:sz="4" w:space="0" w:color="auto"/>
              <w:bottom w:val="nil"/>
              <w:right w:val="single" w:sz="4" w:space="0" w:color="auto"/>
            </w:tcBorders>
            <w:shd w:val="clear" w:color="000000" w:fill="C0C0C0"/>
            <w:noWrap/>
            <w:vAlign w:val="bottom"/>
            <w:hideMark/>
          </w:tcPr>
          <w:p w14:paraId="0A84B216"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tc>
        <w:tc>
          <w:tcPr>
            <w:tcW w:w="340" w:type="dxa"/>
            <w:vMerge/>
            <w:tcBorders>
              <w:left w:val="nil"/>
              <w:bottom w:val="nil"/>
              <w:right w:val="nil"/>
            </w:tcBorders>
            <w:shd w:val="clear" w:color="auto" w:fill="auto"/>
            <w:noWrap/>
            <w:vAlign w:val="bottom"/>
            <w:hideMark/>
          </w:tcPr>
          <w:p w14:paraId="1FB0B994" w14:textId="77777777" w:rsidR="00B84C85" w:rsidRPr="00B84C85" w:rsidRDefault="00B84C85" w:rsidP="00B84C85">
            <w:pPr>
              <w:rPr>
                <w:rFonts w:ascii="Palatino Linotype" w:hAnsi="Palatino Linotype"/>
                <w:sz w:val="20"/>
                <w:szCs w:val="20"/>
              </w:rPr>
            </w:pPr>
          </w:p>
        </w:tc>
        <w:tc>
          <w:tcPr>
            <w:tcW w:w="1550" w:type="dxa"/>
            <w:tcBorders>
              <w:top w:val="nil"/>
              <w:left w:val="single" w:sz="4" w:space="0" w:color="auto"/>
              <w:bottom w:val="nil"/>
              <w:right w:val="single" w:sz="4" w:space="0" w:color="auto"/>
            </w:tcBorders>
            <w:shd w:val="clear" w:color="000000" w:fill="C0C0C0"/>
            <w:noWrap/>
            <w:vAlign w:val="bottom"/>
            <w:hideMark/>
          </w:tcPr>
          <w:p w14:paraId="59CC3676"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tc>
      </w:tr>
      <w:tr w:rsidR="00B84C85" w:rsidRPr="00B84C85" w14:paraId="3FC94DF2" w14:textId="77777777" w:rsidTr="00E82C71">
        <w:trPr>
          <w:trHeight w:val="1213"/>
        </w:trPr>
        <w:tc>
          <w:tcPr>
            <w:tcW w:w="1995" w:type="dxa"/>
            <w:gridSpan w:val="2"/>
            <w:tcBorders>
              <w:top w:val="single" w:sz="4" w:space="0" w:color="auto"/>
              <w:left w:val="single" w:sz="4" w:space="0" w:color="auto"/>
              <w:bottom w:val="nil"/>
              <w:right w:val="nil"/>
            </w:tcBorders>
            <w:shd w:val="clear" w:color="auto" w:fill="auto"/>
            <w:noWrap/>
            <w:vAlign w:val="center"/>
            <w:hideMark/>
          </w:tcPr>
          <w:p w14:paraId="0C05A68B"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Dissolved Oxygen</w:t>
            </w:r>
          </w:p>
        </w:tc>
        <w:tc>
          <w:tcPr>
            <w:tcW w:w="2880" w:type="dxa"/>
            <w:tcBorders>
              <w:top w:val="single" w:sz="8" w:space="0" w:color="auto"/>
              <w:left w:val="single" w:sz="8" w:space="0" w:color="auto"/>
              <w:bottom w:val="nil"/>
              <w:right w:val="single" w:sz="8" w:space="0" w:color="auto"/>
            </w:tcBorders>
            <w:shd w:val="clear" w:color="auto" w:fill="auto"/>
            <w:noWrap/>
            <w:vAlign w:val="bottom"/>
            <w:hideMark/>
          </w:tcPr>
          <w:p w14:paraId="4FD2D200"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present reading</w:t>
            </w:r>
          </w:p>
          <w:p w14:paraId="65CF29FB" w14:textId="77777777" w:rsidR="00B84C85" w:rsidRPr="00B84C85" w:rsidRDefault="00B84C85" w:rsidP="00B84C85">
            <w:pPr>
              <w:rPr>
                <w:rFonts w:ascii="Palatino Linotype" w:hAnsi="Palatino Linotype"/>
                <w:sz w:val="20"/>
                <w:szCs w:val="20"/>
              </w:rPr>
            </w:pPr>
          </w:p>
          <w:p w14:paraId="578A762C"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mg/L</w:t>
            </w:r>
          </w:p>
          <w:p w14:paraId="75E456B7" w14:textId="77777777" w:rsidR="00B84C85" w:rsidRPr="00B84C85" w:rsidRDefault="00B84C85" w:rsidP="00B84C85">
            <w:pPr>
              <w:rPr>
                <w:rFonts w:ascii="Palatino Linotype" w:hAnsi="Palatino Linotype"/>
                <w:sz w:val="20"/>
                <w:szCs w:val="20"/>
              </w:rPr>
            </w:pPr>
          </w:p>
          <w:p w14:paraId="53DF976D"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w:t>
            </w:r>
          </w:p>
        </w:tc>
        <w:tc>
          <w:tcPr>
            <w:tcW w:w="549" w:type="dxa"/>
            <w:vMerge w:val="restart"/>
            <w:tcBorders>
              <w:top w:val="nil"/>
              <w:left w:val="nil"/>
              <w:right w:val="nil"/>
            </w:tcBorders>
            <w:shd w:val="clear" w:color="auto" w:fill="auto"/>
            <w:noWrap/>
            <w:vAlign w:val="bottom"/>
            <w:hideMark/>
          </w:tcPr>
          <w:p w14:paraId="43C10E7C"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p w14:paraId="60557560"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tc>
        <w:tc>
          <w:tcPr>
            <w:tcW w:w="2241" w:type="dxa"/>
            <w:tcBorders>
              <w:top w:val="single" w:sz="8" w:space="0" w:color="auto"/>
              <w:left w:val="single" w:sz="8" w:space="0" w:color="auto"/>
              <w:bottom w:val="nil"/>
              <w:right w:val="single" w:sz="8" w:space="0" w:color="auto"/>
            </w:tcBorders>
            <w:shd w:val="clear" w:color="auto" w:fill="auto"/>
            <w:noWrap/>
            <w:vAlign w:val="bottom"/>
            <w:hideMark/>
          </w:tcPr>
          <w:p w14:paraId="4984C4E8" w14:textId="77777777" w:rsidR="00B84C85" w:rsidRPr="00B84C85" w:rsidRDefault="00B84C85" w:rsidP="00B84C85">
            <w:pPr>
              <w:jc w:val="center"/>
              <w:rPr>
                <w:rFonts w:ascii="Palatino Linotype" w:hAnsi="Palatino Linotype"/>
                <w:sz w:val="20"/>
                <w:szCs w:val="20"/>
              </w:rPr>
            </w:pPr>
            <w:r w:rsidRPr="00B84C85">
              <w:rPr>
                <w:rFonts w:ascii="Palatino Linotype" w:hAnsi="Palatino Linotype"/>
                <w:sz w:val="20"/>
                <w:szCs w:val="20"/>
              </w:rPr>
              <w:t>100%</w:t>
            </w:r>
          </w:p>
        </w:tc>
        <w:tc>
          <w:tcPr>
            <w:tcW w:w="340" w:type="dxa"/>
            <w:vMerge w:val="restart"/>
            <w:tcBorders>
              <w:top w:val="nil"/>
              <w:left w:val="nil"/>
              <w:right w:val="nil"/>
            </w:tcBorders>
            <w:shd w:val="clear" w:color="auto" w:fill="auto"/>
            <w:noWrap/>
            <w:vAlign w:val="bottom"/>
            <w:hideMark/>
          </w:tcPr>
          <w:p w14:paraId="0582DABE"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p w14:paraId="080E5211"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tc>
        <w:tc>
          <w:tcPr>
            <w:tcW w:w="1550" w:type="dxa"/>
            <w:tcBorders>
              <w:top w:val="single" w:sz="8" w:space="0" w:color="auto"/>
              <w:left w:val="single" w:sz="8" w:space="0" w:color="auto"/>
              <w:bottom w:val="nil"/>
              <w:right w:val="single" w:sz="4" w:space="0" w:color="auto"/>
            </w:tcBorders>
            <w:shd w:val="clear" w:color="auto" w:fill="auto"/>
            <w:noWrap/>
            <w:vAlign w:val="bottom"/>
            <w:hideMark/>
          </w:tcPr>
          <w:p w14:paraId="286EFBA4"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mg/L</w:t>
            </w:r>
          </w:p>
          <w:p w14:paraId="44B89586" w14:textId="77777777" w:rsidR="00B84C85" w:rsidRPr="00B84C85" w:rsidRDefault="00B84C85" w:rsidP="00B84C85">
            <w:pPr>
              <w:rPr>
                <w:rFonts w:ascii="Palatino Linotype" w:hAnsi="Palatino Linotype"/>
                <w:sz w:val="20"/>
                <w:szCs w:val="20"/>
              </w:rPr>
            </w:pPr>
          </w:p>
          <w:p w14:paraId="784D1270"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w:t>
            </w:r>
          </w:p>
        </w:tc>
      </w:tr>
      <w:tr w:rsidR="00B84C85" w:rsidRPr="00B84C85" w14:paraId="3EA53B6F" w14:textId="77777777" w:rsidTr="00E82C71">
        <w:trPr>
          <w:trHeight w:val="450"/>
        </w:trPr>
        <w:tc>
          <w:tcPr>
            <w:tcW w:w="1995" w:type="dxa"/>
            <w:gridSpan w:val="2"/>
            <w:tcBorders>
              <w:top w:val="single" w:sz="4" w:space="0" w:color="auto"/>
              <w:left w:val="single" w:sz="4" w:space="0" w:color="auto"/>
              <w:bottom w:val="nil"/>
              <w:right w:val="nil"/>
            </w:tcBorders>
            <w:shd w:val="clear" w:color="auto" w:fill="auto"/>
            <w:noWrap/>
            <w:vAlign w:val="bottom"/>
            <w:hideMark/>
          </w:tcPr>
          <w:p w14:paraId="28C00F1D"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Conductivity</w:t>
            </w:r>
          </w:p>
        </w:tc>
        <w:tc>
          <w:tcPr>
            <w:tcW w:w="2880" w:type="dxa"/>
            <w:tcBorders>
              <w:top w:val="single" w:sz="4" w:space="0" w:color="auto"/>
              <w:left w:val="single" w:sz="4" w:space="0" w:color="auto"/>
              <w:bottom w:val="nil"/>
              <w:right w:val="single" w:sz="4" w:space="0" w:color="auto"/>
            </w:tcBorders>
            <w:shd w:val="clear" w:color="auto" w:fill="auto"/>
            <w:noWrap/>
            <w:vAlign w:val="bottom"/>
            <w:hideMark/>
          </w:tcPr>
          <w:p w14:paraId="6B1088F9"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tc>
        <w:tc>
          <w:tcPr>
            <w:tcW w:w="549" w:type="dxa"/>
            <w:vMerge/>
            <w:tcBorders>
              <w:left w:val="nil"/>
              <w:bottom w:val="nil"/>
              <w:right w:val="nil"/>
            </w:tcBorders>
            <w:shd w:val="clear" w:color="auto" w:fill="auto"/>
            <w:noWrap/>
            <w:vAlign w:val="bottom"/>
            <w:hideMark/>
          </w:tcPr>
          <w:p w14:paraId="7463B68F" w14:textId="77777777" w:rsidR="00B84C85" w:rsidRPr="00B84C85" w:rsidRDefault="00B84C85" w:rsidP="00B84C85">
            <w:pPr>
              <w:rPr>
                <w:rFonts w:ascii="Palatino Linotype" w:hAnsi="Palatino Linotype"/>
                <w:sz w:val="20"/>
                <w:szCs w:val="20"/>
              </w:rPr>
            </w:pPr>
          </w:p>
        </w:tc>
        <w:tc>
          <w:tcPr>
            <w:tcW w:w="2241" w:type="dxa"/>
            <w:tcBorders>
              <w:top w:val="single" w:sz="4" w:space="0" w:color="auto"/>
              <w:left w:val="single" w:sz="4" w:space="0" w:color="auto"/>
              <w:bottom w:val="nil"/>
              <w:right w:val="single" w:sz="4" w:space="0" w:color="auto"/>
            </w:tcBorders>
            <w:shd w:val="clear" w:color="auto" w:fill="auto"/>
            <w:noWrap/>
            <w:vAlign w:val="bottom"/>
            <w:hideMark/>
          </w:tcPr>
          <w:p w14:paraId="305F80C4" w14:textId="77777777" w:rsidR="00B84C85" w:rsidRPr="00B84C85" w:rsidRDefault="00B84C85" w:rsidP="00B84C85">
            <w:pPr>
              <w:jc w:val="center"/>
              <w:rPr>
                <w:rFonts w:ascii="Palatino Linotype" w:hAnsi="Palatino Linotype"/>
                <w:sz w:val="20"/>
                <w:szCs w:val="20"/>
              </w:rPr>
            </w:pPr>
            <w:r w:rsidRPr="00B84C85">
              <w:rPr>
                <w:rFonts w:ascii="Palatino Linotype" w:hAnsi="Palatino Linotype"/>
                <w:sz w:val="20"/>
                <w:szCs w:val="20"/>
              </w:rPr>
              <w:t>50.00</w:t>
            </w:r>
          </w:p>
        </w:tc>
        <w:tc>
          <w:tcPr>
            <w:tcW w:w="340" w:type="dxa"/>
            <w:vMerge/>
            <w:tcBorders>
              <w:left w:val="nil"/>
              <w:bottom w:val="nil"/>
              <w:right w:val="nil"/>
            </w:tcBorders>
            <w:shd w:val="clear" w:color="auto" w:fill="auto"/>
            <w:noWrap/>
            <w:vAlign w:val="bottom"/>
            <w:hideMark/>
          </w:tcPr>
          <w:p w14:paraId="5ADB9992" w14:textId="77777777" w:rsidR="00B84C85" w:rsidRPr="00B84C85" w:rsidRDefault="00B84C85" w:rsidP="00B84C85">
            <w:pPr>
              <w:rPr>
                <w:rFonts w:ascii="Palatino Linotype" w:hAnsi="Palatino Linotype"/>
                <w:sz w:val="20"/>
                <w:szCs w:val="20"/>
              </w:rPr>
            </w:pPr>
          </w:p>
        </w:tc>
        <w:tc>
          <w:tcPr>
            <w:tcW w:w="1550" w:type="dxa"/>
            <w:tcBorders>
              <w:top w:val="single" w:sz="4" w:space="0" w:color="auto"/>
              <w:left w:val="single" w:sz="4" w:space="0" w:color="auto"/>
              <w:bottom w:val="nil"/>
              <w:right w:val="single" w:sz="4" w:space="0" w:color="auto"/>
            </w:tcBorders>
            <w:shd w:val="clear" w:color="auto" w:fill="auto"/>
            <w:noWrap/>
            <w:vAlign w:val="bottom"/>
            <w:hideMark/>
          </w:tcPr>
          <w:p w14:paraId="359F62FC"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tc>
      </w:tr>
      <w:tr w:rsidR="00B84C85" w:rsidRPr="00B84C85" w14:paraId="648B49B0" w14:textId="77777777" w:rsidTr="00E82C71">
        <w:trPr>
          <w:trHeight w:val="117"/>
        </w:trPr>
        <w:tc>
          <w:tcPr>
            <w:tcW w:w="1398" w:type="dxa"/>
            <w:tcBorders>
              <w:top w:val="nil"/>
              <w:left w:val="single" w:sz="4" w:space="0" w:color="auto"/>
              <w:bottom w:val="single" w:sz="4" w:space="0" w:color="auto"/>
              <w:right w:val="nil"/>
            </w:tcBorders>
            <w:shd w:val="clear" w:color="auto" w:fill="auto"/>
            <w:noWrap/>
            <w:vAlign w:val="bottom"/>
            <w:hideMark/>
          </w:tcPr>
          <w:p w14:paraId="63E5DBA7"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tc>
        <w:tc>
          <w:tcPr>
            <w:tcW w:w="597" w:type="dxa"/>
            <w:tcBorders>
              <w:top w:val="nil"/>
              <w:left w:val="nil"/>
              <w:bottom w:val="single" w:sz="4" w:space="0" w:color="auto"/>
              <w:right w:val="nil"/>
            </w:tcBorders>
            <w:shd w:val="clear" w:color="auto" w:fill="auto"/>
            <w:noWrap/>
            <w:vAlign w:val="bottom"/>
            <w:hideMark/>
          </w:tcPr>
          <w:p w14:paraId="042876B4"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tc>
        <w:tc>
          <w:tcPr>
            <w:tcW w:w="2880" w:type="dxa"/>
            <w:tcBorders>
              <w:top w:val="nil"/>
              <w:left w:val="single" w:sz="4" w:space="0" w:color="auto"/>
              <w:bottom w:val="single" w:sz="4" w:space="0" w:color="auto"/>
              <w:right w:val="single" w:sz="4" w:space="0" w:color="auto"/>
            </w:tcBorders>
            <w:shd w:val="clear" w:color="auto" w:fill="auto"/>
            <w:noWrap/>
            <w:vAlign w:val="bottom"/>
            <w:hideMark/>
          </w:tcPr>
          <w:p w14:paraId="1F5E937C"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tc>
        <w:tc>
          <w:tcPr>
            <w:tcW w:w="549" w:type="dxa"/>
            <w:vMerge w:val="restart"/>
            <w:tcBorders>
              <w:top w:val="nil"/>
              <w:left w:val="nil"/>
              <w:right w:val="nil"/>
            </w:tcBorders>
            <w:shd w:val="clear" w:color="auto" w:fill="auto"/>
            <w:noWrap/>
            <w:vAlign w:val="bottom"/>
            <w:hideMark/>
          </w:tcPr>
          <w:p w14:paraId="0A4CC974"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p w14:paraId="3ED90C9B"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tc>
        <w:tc>
          <w:tcPr>
            <w:tcW w:w="2241" w:type="dxa"/>
            <w:tcBorders>
              <w:top w:val="nil"/>
              <w:left w:val="single" w:sz="4" w:space="0" w:color="auto"/>
              <w:bottom w:val="single" w:sz="4" w:space="0" w:color="auto"/>
              <w:right w:val="single" w:sz="4" w:space="0" w:color="auto"/>
            </w:tcBorders>
            <w:shd w:val="clear" w:color="auto" w:fill="auto"/>
            <w:noWrap/>
            <w:vAlign w:val="bottom"/>
            <w:hideMark/>
          </w:tcPr>
          <w:p w14:paraId="27C56942"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tc>
        <w:tc>
          <w:tcPr>
            <w:tcW w:w="340" w:type="dxa"/>
            <w:tcBorders>
              <w:top w:val="nil"/>
              <w:left w:val="nil"/>
              <w:bottom w:val="single" w:sz="4" w:space="0" w:color="auto"/>
              <w:right w:val="nil"/>
            </w:tcBorders>
            <w:shd w:val="clear" w:color="auto" w:fill="auto"/>
            <w:noWrap/>
            <w:vAlign w:val="bottom"/>
            <w:hideMark/>
          </w:tcPr>
          <w:p w14:paraId="5B63BF60"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tc>
        <w:tc>
          <w:tcPr>
            <w:tcW w:w="1550" w:type="dxa"/>
            <w:tcBorders>
              <w:top w:val="nil"/>
              <w:left w:val="single" w:sz="4" w:space="0" w:color="auto"/>
              <w:bottom w:val="single" w:sz="4" w:space="0" w:color="auto"/>
              <w:right w:val="single" w:sz="4" w:space="0" w:color="auto"/>
            </w:tcBorders>
            <w:shd w:val="clear" w:color="auto" w:fill="auto"/>
            <w:noWrap/>
            <w:vAlign w:val="bottom"/>
            <w:hideMark/>
          </w:tcPr>
          <w:p w14:paraId="1CB19AC5"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tc>
      </w:tr>
      <w:tr w:rsidR="00B84C85" w:rsidRPr="00B84C85" w14:paraId="4E2041A7" w14:textId="77777777" w:rsidTr="00E82C71">
        <w:trPr>
          <w:trHeight w:val="525"/>
        </w:trPr>
        <w:tc>
          <w:tcPr>
            <w:tcW w:w="1995" w:type="dxa"/>
            <w:gridSpan w:val="2"/>
            <w:vMerge w:val="restart"/>
            <w:tcBorders>
              <w:top w:val="nil"/>
              <w:left w:val="single" w:sz="4" w:space="0" w:color="auto"/>
              <w:right w:val="nil"/>
            </w:tcBorders>
            <w:shd w:val="clear" w:color="auto" w:fill="auto"/>
            <w:noWrap/>
            <w:vAlign w:val="center"/>
            <w:hideMark/>
          </w:tcPr>
          <w:p w14:paraId="4E96C1C6"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pH</w:t>
            </w:r>
          </w:p>
        </w:tc>
        <w:tc>
          <w:tcPr>
            <w:tcW w:w="2880" w:type="dxa"/>
            <w:tcBorders>
              <w:top w:val="nil"/>
              <w:left w:val="single" w:sz="4" w:space="0" w:color="auto"/>
              <w:bottom w:val="single" w:sz="4" w:space="0" w:color="auto"/>
              <w:right w:val="single" w:sz="4" w:space="0" w:color="auto"/>
            </w:tcBorders>
            <w:shd w:val="clear" w:color="auto" w:fill="auto"/>
            <w:noWrap/>
            <w:vAlign w:val="bottom"/>
            <w:hideMark/>
          </w:tcPr>
          <w:p w14:paraId="0894A4CC"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tc>
        <w:tc>
          <w:tcPr>
            <w:tcW w:w="549" w:type="dxa"/>
            <w:vMerge/>
            <w:tcBorders>
              <w:left w:val="nil"/>
              <w:bottom w:val="nil"/>
              <w:right w:val="nil"/>
            </w:tcBorders>
            <w:shd w:val="clear" w:color="auto" w:fill="auto"/>
            <w:noWrap/>
            <w:vAlign w:val="bottom"/>
            <w:hideMark/>
          </w:tcPr>
          <w:p w14:paraId="4982CDBF" w14:textId="77777777" w:rsidR="00B84C85" w:rsidRPr="00B84C85" w:rsidRDefault="00B84C85" w:rsidP="00B84C85">
            <w:pPr>
              <w:rPr>
                <w:rFonts w:ascii="Palatino Linotype" w:hAnsi="Palatino Linotype"/>
                <w:sz w:val="20"/>
                <w:szCs w:val="20"/>
              </w:rPr>
            </w:pPr>
          </w:p>
        </w:tc>
        <w:tc>
          <w:tcPr>
            <w:tcW w:w="2241" w:type="dxa"/>
            <w:tcBorders>
              <w:top w:val="nil"/>
              <w:left w:val="single" w:sz="4" w:space="0" w:color="auto"/>
              <w:bottom w:val="single" w:sz="4" w:space="0" w:color="auto"/>
              <w:right w:val="single" w:sz="4" w:space="0" w:color="auto"/>
            </w:tcBorders>
            <w:shd w:val="clear" w:color="auto" w:fill="auto"/>
            <w:noWrap/>
            <w:vAlign w:val="bottom"/>
            <w:hideMark/>
          </w:tcPr>
          <w:p w14:paraId="3A1BF599" w14:textId="77777777" w:rsidR="00B84C85" w:rsidRPr="00B84C85" w:rsidRDefault="00B84C85" w:rsidP="00B84C85">
            <w:pPr>
              <w:jc w:val="center"/>
              <w:rPr>
                <w:rFonts w:ascii="Palatino Linotype" w:hAnsi="Palatino Linotype"/>
                <w:sz w:val="20"/>
                <w:szCs w:val="20"/>
              </w:rPr>
            </w:pPr>
            <w:r w:rsidRPr="00B84C85">
              <w:rPr>
                <w:rFonts w:ascii="Palatino Linotype" w:hAnsi="Palatino Linotype"/>
                <w:sz w:val="20"/>
                <w:szCs w:val="20"/>
              </w:rPr>
              <w:t>7.00</w:t>
            </w:r>
          </w:p>
        </w:tc>
        <w:tc>
          <w:tcPr>
            <w:tcW w:w="340" w:type="dxa"/>
            <w:vMerge w:val="restart"/>
            <w:tcBorders>
              <w:top w:val="nil"/>
              <w:left w:val="nil"/>
              <w:right w:val="nil"/>
            </w:tcBorders>
            <w:shd w:val="clear" w:color="auto" w:fill="auto"/>
            <w:noWrap/>
            <w:vAlign w:val="bottom"/>
            <w:hideMark/>
          </w:tcPr>
          <w:p w14:paraId="5DA9C6EC"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p w14:paraId="55412B7E"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tc>
        <w:tc>
          <w:tcPr>
            <w:tcW w:w="1550" w:type="dxa"/>
            <w:tcBorders>
              <w:top w:val="nil"/>
              <w:left w:val="single" w:sz="4" w:space="0" w:color="auto"/>
              <w:bottom w:val="single" w:sz="4" w:space="0" w:color="auto"/>
              <w:right w:val="single" w:sz="4" w:space="0" w:color="auto"/>
            </w:tcBorders>
            <w:shd w:val="clear" w:color="auto" w:fill="auto"/>
            <w:noWrap/>
            <w:vAlign w:val="bottom"/>
            <w:hideMark/>
          </w:tcPr>
          <w:p w14:paraId="402E5FDC"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tc>
      </w:tr>
      <w:tr w:rsidR="00B84C85" w:rsidRPr="00B84C85" w14:paraId="14A20F03" w14:textId="77777777" w:rsidTr="00E82C71">
        <w:trPr>
          <w:trHeight w:val="615"/>
        </w:trPr>
        <w:tc>
          <w:tcPr>
            <w:tcW w:w="1995" w:type="dxa"/>
            <w:gridSpan w:val="2"/>
            <w:vMerge/>
            <w:tcBorders>
              <w:left w:val="single" w:sz="4" w:space="0" w:color="auto"/>
              <w:bottom w:val="single" w:sz="4" w:space="0" w:color="auto"/>
              <w:right w:val="nil"/>
            </w:tcBorders>
            <w:shd w:val="clear" w:color="auto" w:fill="auto"/>
            <w:noWrap/>
            <w:vAlign w:val="bottom"/>
            <w:hideMark/>
          </w:tcPr>
          <w:p w14:paraId="46838F7D" w14:textId="77777777" w:rsidR="00B84C85" w:rsidRPr="00B84C85" w:rsidRDefault="00B84C85" w:rsidP="00B84C85">
            <w:pPr>
              <w:rPr>
                <w:rFonts w:ascii="Palatino Linotype" w:hAnsi="Palatino Linotype"/>
                <w:sz w:val="20"/>
                <w:szCs w:val="20"/>
              </w:rPr>
            </w:pPr>
          </w:p>
        </w:tc>
        <w:tc>
          <w:tcPr>
            <w:tcW w:w="2880" w:type="dxa"/>
            <w:tcBorders>
              <w:top w:val="nil"/>
              <w:left w:val="single" w:sz="4" w:space="0" w:color="auto"/>
              <w:bottom w:val="single" w:sz="4" w:space="0" w:color="auto"/>
              <w:right w:val="single" w:sz="4" w:space="0" w:color="auto"/>
            </w:tcBorders>
            <w:shd w:val="clear" w:color="auto" w:fill="auto"/>
            <w:noWrap/>
            <w:vAlign w:val="bottom"/>
            <w:hideMark/>
          </w:tcPr>
          <w:p w14:paraId="402496DC"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tc>
        <w:tc>
          <w:tcPr>
            <w:tcW w:w="549" w:type="dxa"/>
            <w:tcBorders>
              <w:top w:val="nil"/>
              <w:left w:val="nil"/>
              <w:right w:val="nil"/>
            </w:tcBorders>
            <w:shd w:val="clear" w:color="auto" w:fill="auto"/>
            <w:noWrap/>
            <w:vAlign w:val="bottom"/>
            <w:hideMark/>
          </w:tcPr>
          <w:p w14:paraId="56BC57B4"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tc>
        <w:tc>
          <w:tcPr>
            <w:tcW w:w="2241" w:type="dxa"/>
            <w:tcBorders>
              <w:top w:val="nil"/>
              <w:left w:val="single" w:sz="4" w:space="0" w:color="auto"/>
              <w:bottom w:val="single" w:sz="4" w:space="0" w:color="auto"/>
              <w:right w:val="single" w:sz="4" w:space="0" w:color="auto"/>
            </w:tcBorders>
            <w:shd w:val="clear" w:color="auto" w:fill="auto"/>
            <w:noWrap/>
            <w:vAlign w:val="bottom"/>
            <w:hideMark/>
          </w:tcPr>
          <w:p w14:paraId="127D6FCE" w14:textId="77777777" w:rsidR="00B84C85" w:rsidRPr="00B84C85" w:rsidRDefault="00B84C85" w:rsidP="00B84C85">
            <w:pPr>
              <w:jc w:val="center"/>
              <w:rPr>
                <w:rFonts w:ascii="Palatino Linotype" w:hAnsi="Palatino Linotype"/>
                <w:sz w:val="20"/>
                <w:szCs w:val="20"/>
              </w:rPr>
            </w:pPr>
            <w:r w:rsidRPr="00B84C85">
              <w:rPr>
                <w:rFonts w:ascii="Palatino Linotype" w:hAnsi="Palatino Linotype"/>
                <w:sz w:val="20"/>
                <w:szCs w:val="20"/>
              </w:rPr>
              <w:t>10.00</w:t>
            </w:r>
          </w:p>
        </w:tc>
        <w:tc>
          <w:tcPr>
            <w:tcW w:w="340" w:type="dxa"/>
            <w:vMerge/>
            <w:tcBorders>
              <w:left w:val="nil"/>
              <w:right w:val="nil"/>
            </w:tcBorders>
            <w:shd w:val="clear" w:color="auto" w:fill="auto"/>
            <w:noWrap/>
            <w:vAlign w:val="bottom"/>
            <w:hideMark/>
          </w:tcPr>
          <w:p w14:paraId="7136FC63" w14:textId="77777777" w:rsidR="00B84C85" w:rsidRPr="00B84C85" w:rsidRDefault="00B84C85" w:rsidP="00B84C85">
            <w:pPr>
              <w:rPr>
                <w:rFonts w:ascii="Palatino Linotype" w:hAnsi="Palatino Linotype"/>
                <w:sz w:val="20"/>
                <w:szCs w:val="20"/>
              </w:rPr>
            </w:pPr>
          </w:p>
        </w:tc>
        <w:tc>
          <w:tcPr>
            <w:tcW w:w="1550" w:type="dxa"/>
            <w:tcBorders>
              <w:top w:val="nil"/>
              <w:left w:val="single" w:sz="4" w:space="0" w:color="auto"/>
              <w:bottom w:val="single" w:sz="4" w:space="0" w:color="auto"/>
              <w:right w:val="single" w:sz="4" w:space="0" w:color="auto"/>
            </w:tcBorders>
            <w:shd w:val="clear" w:color="auto" w:fill="auto"/>
            <w:noWrap/>
            <w:vAlign w:val="bottom"/>
            <w:hideMark/>
          </w:tcPr>
          <w:p w14:paraId="657D57E6" w14:textId="77777777" w:rsidR="00B84C85" w:rsidRPr="00B84C85" w:rsidRDefault="00B84C85" w:rsidP="00B84C85">
            <w:pPr>
              <w:rPr>
                <w:rFonts w:ascii="Palatino Linotype" w:hAnsi="Palatino Linotype"/>
                <w:sz w:val="20"/>
                <w:szCs w:val="20"/>
              </w:rPr>
            </w:pPr>
            <w:r w:rsidRPr="00B84C85">
              <w:rPr>
                <w:rFonts w:ascii="Palatino Linotype" w:hAnsi="Palatino Linotype"/>
                <w:sz w:val="20"/>
                <w:szCs w:val="20"/>
              </w:rPr>
              <w:t> </w:t>
            </w:r>
          </w:p>
        </w:tc>
      </w:tr>
    </w:tbl>
    <w:p w14:paraId="2826B49E" w14:textId="77777777" w:rsidR="00B84C85" w:rsidRPr="00B84C85" w:rsidRDefault="00B84C85" w:rsidP="00B84C85">
      <w:pPr>
        <w:autoSpaceDE w:val="0"/>
        <w:autoSpaceDN w:val="0"/>
        <w:spacing w:after="80" w:line="280" w:lineRule="exact"/>
        <w:ind w:left="990" w:hanging="270"/>
        <w:rPr>
          <w:rFonts w:ascii="Palatino Linotype" w:eastAsia="Calibri" w:hAnsi="Palatino Linotype"/>
          <w:szCs w:val="22"/>
          <w:lang w:val="en-CA"/>
        </w:rPr>
      </w:pPr>
    </w:p>
    <w:p w14:paraId="6FEBD2A9" w14:textId="77777777" w:rsidR="00B84C85" w:rsidRPr="00B84C85" w:rsidRDefault="00B84C85" w:rsidP="00B84C85">
      <w:pPr>
        <w:autoSpaceDE w:val="0"/>
        <w:autoSpaceDN w:val="0"/>
        <w:spacing w:after="80" w:line="280" w:lineRule="exact"/>
        <w:ind w:left="270" w:hanging="270"/>
        <w:rPr>
          <w:rFonts w:ascii="Palatino Linotype" w:eastAsia="Calibri" w:hAnsi="Palatino Linotype"/>
          <w:szCs w:val="22"/>
        </w:rPr>
      </w:pPr>
      <w:r w:rsidRPr="00B84C85">
        <w:rPr>
          <w:rFonts w:ascii="Palatino Linotype" w:eastAsia="Calibri" w:hAnsi="Palatino Linotype"/>
          <w:szCs w:val="22"/>
        </w:rPr>
        <w:t>Figure 2.  Example of a Calibration Log.</w:t>
      </w:r>
      <w:r w:rsidRPr="00B84C85">
        <w:rPr>
          <w:rFonts w:ascii="Palatino Linotype" w:eastAsia="Calibri" w:hAnsi="Palatino Linotype"/>
          <w:szCs w:val="22"/>
        </w:rPr>
        <w:br w:type="page"/>
      </w:r>
    </w:p>
    <w:p w14:paraId="44FD7F40" w14:textId="77777777" w:rsidR="00B84C85" w:rsidRPr="00B84C85" w:rsidRDefault="00B84C85" w:rsidP="00B84C85">
      <w:pPr>
        <w:keepNext/>
        <w:spacing w:before="480" w:after="120"/>
        <w:ind w:left="720" w:hanging="720"/>
        <w:outlineLvl w:val="0"/>
        <w:rPr>
          <w:rFonts w:ascii="Trebuchet MS" w:hAnsi="Trebuchet MS"/>
          <w:b/>
          <w:kern w:val="28"/>
          <w:sz w:val="28"/>
          <w:szCs w:val="26"/>
          <w:lang w:val="en-CA"/>
        </w:rPr>
      </w:pPr>
      <w:bookmarkStart w:id="444" w:name="_Toc8304612"/>
      <w:r w:rsidRPr="00B84C85">
        <w:rPr>
          <w:rFonts w:ascii="Trebuchet MS" w:hAnsi="Trebuchet MS"/>
          <w:b/>
          <w:kern w:val="28"/>
          <w:sz w:val="28"/>
          <w:szCs w:val="26"/>
          <w:lang w:val="en-CA"/>
        </w:rPr>
        <w:lastRenderedPageBreak/>
        <w:t>III.</w:t>
      </w:r>
      <w:r w:rsidRPr="00B84C85">
        <w:rPr>
          <w:rFonts w:ascii="Trebuchet MS" w:hAnsi="Trebuchet MS"/>
          <w:b/>
          <w:kern w:val="28"/>
          <w:sz w:val="28"/>
          <w:szCs w:val="26"/>
          <w:lang w:val="en-CA"/>
        </w:rPr>
        <w:tab/>
        <w:t xml:space="preserve">Field Standard Operating Procedures for </w:t>
      </w:r>
      <w:bookmarkEnd w:id="436"/>
      <w:bookmarkEnd w:id="437"/>
      <w:bookmarkEnd w:id="438"/>
      <w:bookmarkEnd w:id="439"/>
      <w:r w:rsidRPr="00B84C85">
        <w:rPr>
          <w:rFonts w:ascii="Trebuchet MS" w:hAnsi="Trebuchet MS"/>
          <w:b/>
          <w:kern w:val="28"/>
          <w:sz w:val="28"/>
          <w:szCs w:val="26"/>
          <w:lang w:val="en-CA"/>
        </w:rPr>
        <w:t>Soft-Bottom Infaunal and Sediment Sampling</w:t>
      </w:r>
      <w:bookmarkEnd w:id="444"/>
    </w:p>
    <w:p w14:paraId="4C079CA1" w14:textId="77777777" w:rsidR="00B84C85" w:rsidRPr="00B84C85" w:rsidRDefault="00B84C85" w:rsidP="00B84C85">
      <w:pPr>
        <w:autoSpaceDE w:val="0"/>
        <w:autoSpaceDN w:val="0"/>
        <w:spacing w:after="80" w:line="280" w:lineRule="exact"/>
        <w:rPr>
          <w:rFonts w:ascii="Palatino Linotype" w:eastAsia="Calibri" w:hAnsi="Palatino Linotype"/>
          <w:szCs w:val="22"/>
        </w:rPr>
      </w:pPr>
      <w:bookmarkStart w:id="445" w:name="_Toc128451705"/>
      <w:bookmarkStart w:id="446" w:name="_Toc166639393"/>
      <w:bookmarkStart w:id="447" w:name="_Toc347390775"/>
      <w:r w:rsidRPr="00B84C85">
        <w:rPr>
          <w:rFonts w:ascii="Palatino Linotype" w:eastAsia="Calibri" w:hAnsi="Palatino Linotype"/>
          <w:szCs w:val="22"/>
        </w:rPr>
        <w:t xml:space="preserve">Soft-bottom benthic sample collection will be conducted in the following order: </w:t>
      </w:r>
    </w:p>
    <w:p w14:paraId="5B10B948" w14:textId="77777777" w:rsidR="00B84C85" w:rsidRPr="00B84C85" w:rsidRDefault="00B84C85" w:rsidP="00B84C85">
      <w:pPr>
        <w:numPr>
          <w:ilvl w:val="0"/>
          <w:numId w:val="53"/>
        </w:numPr>
        <w:autoSpaceDE w:val="0"/>
        <w:autoSpaceDN w:val="0"/>
        <w:spacing w:after="80" w:line="280" w:lineRule="exact"/>
        <w:rPr>
          <w:rFonts w:ascii="Palatino Linotype" w:eastAsia="Calibri" w:hAnsi="Palatino Linotype"/>
          <w:szCs w:val="22"/>
        </w:rPr>
      </w:pPr>
      <w:r w:rsidRPr="00B84C85">
        <w:rPr>
          <w:rFonts w:ascii="Palatino Linotype" w:eastAsia="Calibri" w:hAnsi="Palatino Linotype"/>
          <w:szCs w:val="22"/>
        </w:rPr>
        <w:t>Collect water quality measurements (See Section II);</w:t>
      </w:r>
    </w:p>
    <w:p w14:paraId="2BA0F578" w14:textId="77777777" w:rsidR="00B84C85" w:rsidRPr="00B84C85" w:rsidRDefault="00B84C85" w:rsidP="00B84C85">
      <w:pPr>
        <w:numPr>
          <w:ilvl w:val="0"/>
          <w:numId w:val="53"/>
        </w:numPr>
        <w:autoSpaceDE w:val="0"/>
        <w:autoSpaceDN w:val="0"/>
        <w:spacing w:after="80" w:line="280" w:lineRule="exact"/>
        <w:rPr>
          <w:rFonts w:ascii="Palatino Linotype" w:eastAsia="Calibri" w:hAnsi="Palatino Linotype"/>
          <w:szCs w:val="22"/>
        </w:rPr>
      </w:pPr>
      <w:r w:rsidRPr="00B84C85">
        <w:rPr>
          <w:rFonts w:ascii="Palatino Linotype" w:eastAsia="Calibri" w:hAnsi="Palatino Linotype"/>
          <w:szCs w:val="22"/>
        </w:rPr>
        <w:t>Deploy drop camera and take digital images of the bottom (See Section IV);</w:t>
      </w:r>
    </w:p>
    <w:p w14:paraId="58F5CF2A" w14:textId="77777777" w:rsidR="00B84C85" w:rsidRPr="00B84C85" w:rsidRDefault="00B84C85" w:rsidP="00B84C85">
      <w:pPr>
        <w:numPr>
          <w:ilvl w:val="0"/>
          <w:numId w:val="53"/>
        </w:numPr>
        <w:autoSpaceDE w:val="0"/>
        <w:autoSpaceDN w:val="0"/>
        <w:spacing w:after="80" w:line="280" w:lineRule="exact"/>
        <w:rPr>
          <w:rFonts w:ascii="Palatino Linotype" w:eastAsia="Calibri" w:hAnsi="Palatino Linotype"/>
          <w:szCs w:val="22"/>
        </w:rPr>
      </w:pPr>
      <w:r w:rsidRPr="00B84C85">
        <w:rPr>
          <w:rFonts w:ascii="Palatino Linotype" w:eastAsia="Calibri" w:hAnsi="Palatino Linotype"/>
          <w:szCs w:val="22"/>
        </w:rPr>
        <w:t>Collect macrofauna sample;</w:t>
      </w:r>
    </w:p>
    <w:p w14:paraId="69195E8A" w14:textId="77777777" w:rsidR="00B84C85" w:rsidRPr="00B84C85" w:rsidRDefault="00B84C85" w:rsidP="00B84C85">
      <w:pPr>
        <w:numPr>
          <w:ilvl w:val="0"/>
          <w:numId w:val="53"/>
        </w:numPr>
        <w:autoSpaceDE w:val="0"/>
        <w:autoSpaceDN w:val="0"/>
        <w:spacing w:after="80" w:line="280" w:lineRule="exact"/>
        <w:rPr>
          <w:rFonts w:ascii="Palatino Linotype" w:eastAsia="Calibri" w:hAnsi="Palatino Linotype"/>
          <w:szCs w:val="22"/>
        </w:rPr>
      </w:pPr>
      <w:r w:rsidRPr="00B84C85">
        <w:rPr>
          <w:rFonts w:ascii="Palatino Linotype" w:eastAsia="Calibri" w:hAnsi="Palatino Linotype"/>
          <w:szCs w:val="22"/>
        </w:rPr>
        <w:t>Collect sediment sample for grain size and total organic carbon (TOC)</w:t>
      </w:r>
    </w:p>
    <w:p w14:paraId="0D4CBDA3" w14:textId="77777777" w:rsidR="00B84C85" w:rsidRPr="00B84C85" w:rsidRDefault="00B84C85" w:rsidP="00B84C85">
      <w:pPr>
        <w:keepNext/>
        <w:spacing w:before="360" w:after="120"/>
        <w:ind w:left="720" w:hanging="720"/>
        <w:outlineLvl w:val="1"/>
        <w:rPr>
          <w:rFonts w:ascii="Trebuchet MS" w:hAnsi="Trebuchet MS"/>
          <w:b/>
          <w:kern w:val="28"/>
          <w:sz w:val="24"/>
          <w:lang w:val="en-CA"/>
        </w:rPr>
      </w:pPr>
      <w:bookmarkStart w:id="448" w:name="_Toc8304613"/>
      <w:r w:rsidRPr="00B84C85">
        <w:rPr>
          <w:rFonts w:ascii="Trebuchet MS" w:hAnsi="Trebuchet MS"/>
          <w:b/>
          <w:kern w:val="28"/>
          <w:sz w:val="24"/>
          <w:lang w:val="en-CA"/>
        </w:rPr>
        <w:t>1.0</w:t>
      </w:r>
      <w:r w:rsidRPr="00B84C85">
        <w:rPr>
          <w:rFonts w:ascii="Trebuchet MS" w:hAnsi="Trebuchet MS"/>
          <w:b/>
          <w:kern w:val="28"/>
          <w:sz w:val="24"/>
          <w:lang w:val="en-CA"/>
        </w:rPr>
        <w:tab/>
        <w:t>Equipment List</w:t>
      </w:r>
      <w:bookmarkEnd w:id="448"/>
    </w:p>
    <w:p w14:paraId="5413C019" w14:textId="77777777" w:rsidR="00B84C85" w:rsidRPr="00B84C85" w:rsidRDefault="00B84C85" w:rsidP="00B84C85">
      <w:pPr>
        <w:autoSpaceDE w:val="0"/>
        <w:autoSpaceDN w:val="0"/>
        <w:spacing w:after="80"/>
        <w:rPr>
          <w:rFonts w:ascii="Palatino Linotype" w:eastAsia="Calibri" w:hAnsi="Palatino Linotype"/>
          <w:szCs w:val="22"/>
        </w:rPr>
      </w:pPr>
      <w:r w:rsidRPr="00B84C85">
        <w:rPr>
          <w:rFonts w:ascii="Palatino Linotype" w:eastAsia="Calibri" w:hAnsi="Palatino Linotype"/>
          <w:szCs w:val="22"/>
        </w:rPr>
        <w:t>A 0.04-m</w:t>
      </w:r>
      <w:r w:rsidRPr="00B84C85">
        <w:rPr>
          <w:rFonts w:ascii="Palatino Linotype" w:eastAsia="Calibri" w:hAnsi="Palatino Linotype"/>
          <w:szCs w:val="22"/>
          <w:vertAlign w:val="superscript"/>
        </w:rPr>
        <w:t>2</w:t>
      </w:r>
      <w:r w:rsidRPr="00B84C85">
        <w:rPr>
          <w:rFonts w:ascii="Palatino Linotype" w:eastAsia="Calibri" w:hAnsi="Palatino Linotype"/>
          <w:szCs w:val="22"/>
        </w:rPr>
        <w:t xml:space="preserve"> Ted Young-modified Van Veen grab sampler will be used to collect soft-bottom sediment samples for benthic macrofauna and sediment characteristics (grain size and TOC) analyses.  Following is the supply list for collecting samples:</w:t>
      </w:r>
    </w:p>
    <w:p w14:paraId="14BD6D88" w14:textId="77777777" w:rsidR="00B84C85" w:rsidRPr="00B84C85" w:rsidRDefault="00B84C85" w:rsidP="00B84C85">
      <w:pPr>
        <w:numPr>
          <w:ilvl w:val="0"/>
          <w:numId w:val="27"/>
        </w:numPr>
        <w:autoSpaceDE w:val="0"/>
        <w:autoSpaceDN w:val="0"/>
        <w:spacing w:after="80" w:line="280" w:lineRule="exact"/>
        <w:rPr>
          <w:rFonts w:ascii="Palatino Linotype" w:eastAsia="Calibri" w:hAnsi="Palatino Linotype"/>
          <w:szCs w:val="22"/>
        </w:rPr>
      </w:pPr>
      <w:r w:rsidRPr="00B84C85">
        <w:rPr>
          <w:rFonts w:ascii="Palatino Linotype" w:eastAsia="Calibri" w:hAnsi="Palatino Linotype"/>
          <w:szCs w:val="22"/>
        </w:rPr>
        <w:t>Young-modified Van Veen grab with grab stand or frame if needed</w:t>
      </w:r>
    </w:p>
    <w:p w14:paraId="421FA3D8" w14:textId="77777777" w:rsidR="00B84C85" w:rsidRPr="00B84C85" w:rsidRDefault="00B84C85" w:rsidP="00B84C85">
      <w:pPr>
        <w:numPr>
          <w:ilvl w:val="0"/>
          <w:numId w:val="27"/>
        </w:numPr>
        <w:autoSpaceDE w:val="0"/>
        <w:autoSpaceDN w:val="0"/>
        <w:spacing w:after="80" w:line="280" w:lineRule="exact"/>
        <w:rPr>
          <w:rFonts w:ascii="Palatino Linotype" w:eastAsia="Calibri" w:hAnsi="Palatino Linotype"/>
          <w:szCs w:val="22"/>
        </w:rPr>
      </w:pPr>
      <w:r w:rsidRPr="00B84C85">
        <w:rPr>
          <w:rFonts w:ascii="Palatino Linotype" w:eastAsia="Calibri" w:hAnsi="Palatino Linotype"/>
          <w:szCs w:val="22"/>
        </w:rPr>
        <w:t>Weights and pads for grab</w:t>
      </w:r>
    </w:p>
    <w:p w14:paraId="52DD5A1A" w14:textId="77777777" w:rsidR="00B84C85" w:rsidRPr="00B84C85" w:rsidRDefault="00B84C85" w:rsidP="00B84C85">
      <w:pPr>
        <w:numPr>
          <w:ilvl w:val="0"/>
          <w:numId w:val="27"/>
        </w:numPr>
        <w:autoSpaceDE w:val="0"/>
        <w:autoSpaceDN w:val="0"/>
        <w:spacing w:after="80" w:line="280" w:lineRule="exact"/>
        <w:rPr>
          <w:rFonts w:ascii="Palatino Linotype" w:eastAsia="Calibri" w:hAnsi="Palatino Linotype"/>
          <w:szCs w:val="22"/>
        </w:rPr>
      </w:pPr>
      <w:r w:rsidRPr="00B84C85">
        <w:rPr>
          <w:rFonts w:ascii="Palatino Linotype" w:eastAsia="Calibri" w:hAnsi="Palatino Linotype"/>
          <w:szCs w:val="22"/>
        </w:rPr>
        <w:t>Nitrile gloves</w:t>
      </w:r>
    </w:p>
    <w:p w14:paraId="10D67FF9" w14:textId="77777777" w:rsidR="00B84C85" w:rsidRPr="00B84C85" w:rsidRDefault="00B84C85" w:rsidP="00B84C85">
      <w:pPr>
        <w:numPr>
          <w:ilvl w:val="0"/>
          <w:numId w:val="27"/>
        </w:numPr>
        <w:autoSpaceDE w:val="0"/>
        <w:autoSpaceDN w:val="0"/>
        <w:spacing w:after="80" w:line="280" w:lineRule="exact"/>
        <w:rPr>
          <w:rFonts w:ascii="Palatino Linotype" w:eastAsia="Calibri" w:hAnsi="Palatino Linotype"/>
          <w:szCs w:val="22"/>
        </w:rPr>
      </w:pPr>
      <w:r w:rsidRPr="00B84C85">
        <w:rPr>
          <w:rFonts w:ascii="Palatino Linotype" w:eastAsia="Calibri" w:hAnsi="Palatino Linotype"/>
          <w:szCs w:val="22"/>
        </w:rPr>
        <w:t>Plastic tub or bucket</w:t>
      </w:r>
    </w:p>
    <w:p w14:paraId="0FF835D9" w14:textId="77777777" w:rsidR="00B84C85" w:rsidRPr="00B84C85" w:rsidRDefault="00B84C85" w:rsidP="00B84C85">
      <w:pPr>
        <w:numPr>
          <w:ilvl w:val="0"/>
          <w:numId w:val="27"/>
        </w:numPr>
        <w:autoSpaceDE w:val="0"/>
        <w:autoSpaceDN w:val="0"/>
        <w:spacing w:after="80" w:line="280" w:lineRule="exact"/>
        <w:rPr>
          <w:rFonts w:ascii="Palatino Linotype" w:eastAsia="Calibri" w:hAnsi="Palatino Linotype"/>
          <w:szCs w:val="22"/>
        </w:rPr>
      </w:pPr>
      <w:r w:rsidRPr="00B84C85">
        <w:rPr>
          <w:rFonts w:ascii="Palatino Linotype" w:eastAsia="Calibri" w:hAnsi="Palatino Linotype"/>
          <w:szCs w:val="22"/>
        </w:rPr>
        <w:t>0.500 mm screening bucket or stainless steel sieve</w:t>
      </w:r>
    </w:p>
    <w:p w14:paraId="403676C3" w14:textId="77777777" w:rsidR="00B84C85" w:rsidRPr="00B84C85" w:rsidRDefault="00B84C85" w:rsidP="00B84C85">
      <w:pPr>
        <w:numPr>
          <w:ilvl w:val="0"/>
          <w:numId w:val="27"/>
        </w:numPr>
        <w:autoSpaceDE w:val="0"/>
        <w:autoSpaceDN w:val="0"/>
        <w:spacing w:after="80" w:line="280" w:lineRule="exact"/>
        <w:rPr>
          <w:rFonts w:ascii="Palatino Linotype" w:eastAsia="Calibri" w:hAnsi="Palatino Linotype"/>
          <w:szCs w:val="22"/>
        </w:rPr>
      </w:pPr>
      <w:r w:rsidRPr="00B84C85">
        <w:rPr>
          <w:rFonts w:ascii="Palatino Linotype" w:eastAsia="Calibri" w:hAnsi="Palatino Linotype"/>
          <w:szCs w:val="22"/>
        </w:rPr>
        <w:t>Sieve box or bucket</w:t>
      </w:r>
    </w:p>
    <w:p w14:paraId="0476E1C6" w14:textId="77777777" w:rsidR="00B84C85" w:rsidRPr="00B84C85" w:rsidRDefault="00B84C85" w:rsidP="00B84C85">
      <w:pPr>
        <w:numPr>
          <w:ilvl w:val="0"/>
          <w:numId w:val="27"/>
        </w:numPr>
        <w:autoSpaceDE w:val="0"/>
        <w:autoSpaceDN w:val="0"/>
        <w:spacing w:after="80" w:line="280" w:lineRule="exact"/>
        <w:rPr>
          <w:rFonts w:ascii="Palatino Linotype" w:eastAsia="Calibri" w:hAnsi="Palatino Linotype"/>
          <w:szCs w:val="22"/>
        </w:rPr>
      </w:pPr>
      <w:r w:rsidRPr="00B84C85">
        <w:rPr>
          <w:rFonts w:ascii="Palatino Linotype" w:eastAsia="Calibri" w:hAnsi="Palatino Linotype"/>
          <w:szCs w:val="22"/>
        </w:rPr>
        <w:t>Electrical tape</w:t>
      </w:r>
    </w:p>
    <w:p w14:paraId="5FC00E9E" w14:textId="77777777" w:rsidR="00B84C85" w:rsidRPr="00B84C85" w:rsidRDefault="00B84C85" w:rsidP="00B84C85">
      <w:pPr>
        <w:numPr>
          <w:ilvl w:val="0"/>
          <w:numId w:val="27"/>
        </w:numPr>
        <w:autoSpaceDE w:val="0"/>
        <w:autoSpaceDN w:val="0"/>
        <w:spacing w:after="80" w:line="280" w:lineRule="exact"/>
        <w:rPr>
          <w:rFonts w:ascii="Palatino Linotype" w:eastAsia="Calibri" w:hAnsi="Palatino Linotype"/>
          <w:szCs w:val="22"/>
        </w:rPr>
      </w:pPr>
      <w:r w:rsidRPr="00B84C85">
        <w:rPr>
          <w:rFonts w:ascii="Palatino Linotype" w:eastAsia="Calibri" w:hAnsi="Palatino Linotype"/>
          <w:szCs w:val="22"/>
        </w:rPr>
        <w:t>Forceps (fine-tipped)</w:t>
      </w:r>
    </w:p>
    <w:p w14:paraId="65FDAB3F" w14:textId="77777777" w:rsidR="00B84C85" w:rsidRPr="00B84C85" w:rsidRDefault="00B84C85" w:rsidP="00B84C85">
      <w:pPr>
        <w:numPr>
          <w:ilvl w:val="0"/>
          <w:numId w:val="27"/>
        </w:numPr>
        <w:autoSpaceDE w:val="0"/>
        <w:autoSpaceDN w:val="0"/>
        <w:spacing w:after="80" w:line="280" w:lineRule="exact"/>
        <w:rPr>
          <w:rFonts w:ascii="Palatino Linotype" w:eastAsia="Calibri" w:hAnsi="Palatino Linotype"/>
          <w:szCs w:val="22"/>
        </w:rPr>
      </w:pPr>
      <w:r w:rsidRPr="00B84C85">
        <w:rPr>
          <w:rFonts w:ascii="Palatino Linotype" w:eastAsia="Calibri" w:hAnsi="Palatino Linotype"/>
          <w:szCs w:val="22"/>
        </w:rPr>
        <w:t>Funnel (wide-mouth)</w:t>
      </w:r>
    </w:p>
    <w:p w14:paraId="4F9F86A6" w14:textId="77777777" w:rsidR="00B84C85" w:rsidRPr="00B84C85" w:rsidRDefault="00B84C85" w:rsidP="00B84C85">
      <w:pPr>
        <w:numPr>
          <w:ilvl w:val="0"/>
          <w:numId w:val="27"/>
        </w:numPr>
        <w:autoSpaceDE w:val="0"/>
        <w:autoSpaceDN w:val="0"/>
        <w:spacing w:after="80" w:line="280" w:lineRule="exact"/>
        <w:rPr>
          <w:rFonts w:ascii="Palatino Linotype" w:eastAsia="Calibri" w:hAnsi="Palatino Linotype"/>
          <w:szCs w:val="22"/>
        </w:rPr>
      </w:pPr>
      <w:r w:rsidRPr="00B84C85">
        <w:rPr>
          <w:rFonts w:ascii="Palatino Linotype" w:eastAsia="Calibri" w:hAnsi="Palatino Linotype"/>
          <w:szCs w:val="22"/>
        </w:rPr>
        <w:t>Formalin</w:t>
      </w:r>
      <w:r w:rsidRPr="00B84C85">
        <w:rPr>
          <w:rFonts w:ascii="Palatino Linotype" w:eastAsia="Calibri" w:hAnsi="Palatino Linotype"/>
          <w:szCs w:val="22"/>
          <w:vertAlign w:val="superscript"/>
        </w:rPr>
        <w:footnoteReference w:id="4"/>
      </w:r>
      <w:r w:rsidRPr="00B84C85">
        <w:rPr>
          <w:rFonts w:ascii="Palatino Linotype" w:eastAsia="Calibri" w:hAnsi="Palatino Linotype"/>
          <w:szCs w:val="22"/>
          <w:vertAlign w:val="superscript"/>
        </w:rPr>
        <w:t>,</w:t>
      </w:r>
      <w:r w:rsidRPr="00B84C85">
        <w:rPr>
          <w:rFonts w:ascii="Palatino Linotype" w:eastAsia="Calibri" w:hAnsi="Palatino Linotype"/>
          <w:szCs w:val="22"/>
          <w:vertAlign w:val="superscript"/>
        </w:rPr>
        <w:footnoteReference w:id="5"/>
      </w:r>
      <w:r w:rsidRPr="00B84C85">
        <w:rPr>
          <w:rFonts w:ascii="Palatino Linotype" w:eastAsia="Calibri" w:hAnsi="Palatino Linotype"/>
          <w:szCs w:val="22"/>
        </w:rPr>
        <w:t xml:space="preserve"> (37% formaldehyde)</w:t>
      </w:r>
    </w:p>
    <w:p w14:paraId="35FD6453" w14:textId="77777777" w:rsidR="00B84C85" w:rsidRPr="00B84C85" w:rsidRDefault="00B84C85" w:rsidP="00B84C85">
      <w:pPr>
        <w:numPr>
          <w:ilvl w:val="0"/>
          <w:numId w:val="27"/>
        </w:numPr>
        <w:autoSpaceDE w:val="0"/>
        <w:autoSpaceDN w:val="0"/>
        <w:spacing w:after="80" w:line="280" w:lineRule="exact"/>
        <w:rPr>
          <w:rFonts w:ascii="Palatino Linotype" w:eastAsia="Calibri" w:hAnsi="Palatino Linotype"/>
          <w:szCs w:val="22"/>
        </w:rPr>
      </w:pPr>
      <w:r w:rsidRPr="00B84C85">
        <w:rPr>
          <w:rFonts w:ascii="Palatino Linotype" w:eastAsia="Calibri" w:hAnsi="Palatino Linotype"/>
          <w:szCs w:val="22"/>
        </w:rPr>
        <w:t>Borax</w:t>
      </w:r>
      <w:r w:rsidRPr="00B84C85">
        <w:rPr>
          <w:rFonts w:ascii="Palatino Linotype" w:eastAsia="Calibri" w:hAnsi="Palatino Linotype"/>
          <w:szCs w:val="22"/>
          <w:vertAlign w:val="superscript"/>
        </w:rPr>
        <w:footnoteReference w:id="6"/>
      </w:r>
    </w:p>
    <w:p w14:paraId="54FE8BB5" w14:textId="77777777" w:rsidR="00B84C85" w:rsidRPr="00B84C85" w:rsidRDefault="00B84C85" w:rsidP="00B84C85">
      <w:pPr>
        <w:numPr>
          <w:ilvl w:val="0"/>
          <w:numId w:val="27"/>
        </w:numPr>
        <w:autoSpaceDE w:val="0"/>
        <w:autoSpaceDN w:val="0"/>
        <w:spacing w:after="80" w:line="280" w:lineRule="exact"/>
        <w:rPr>
          <w:rFonts w:ascii="Palatino Linotype" w:eastAsia="Calibri" w:hAnsi="Palatino Linotype"/>
          <w:szCs w:val="22"/>
        </w:rPr>
      </w:pPr>
      <w:r w:rsidRPr="00B84C85">
        <w:rPr>
          <w:rFonts w:ascii="Palatino Linotype" w:eastAsia="Calibri" w:hAnsi="Palatino Linotype"/>
          <w:szCs w:val="22"/>
        </w:rPr>
        <w:t>Ruler (cm)</w:t>
      </w:r>
    </w:p>
    <w:p w14:paraId="44428A80" w14:textId="77777777" w:rsidR="00B84C85" w:rsidRPr="00B84C85" w:rsidRDefault="00B84C85" w:rsidP="00B84C85">
      <w:pPr>
        <w:numPr>
          <w:ilvl w:val="0"/>
          <w:numId w:val="27"/>
        </w:numPr>
        <w:autoSpaceDE w:val="0"/>
        <w:autoSpaceDN w:val="0"/>
        <w:spacing w:after="80" w:line="280" w:lineRule="exact"/>
        <w:rPr>
          <w:rFonts w:ascii="Palatino Linotype" w:eastAsia="Calibri" w:hAnsi="Palatino Linotype"/>
          <w:szCs w:val="22"/>
        </w:rPr>
      </w:pPr>
      <w:r w:rsidRPr="00B84C85">
        <w:rPr>
          <w:rFonts w:ascii="Palatino Linotype" w:eastAsia="Calibri" w:hAnsi="Palatino Linotype"/>
          <w:szCs w:val="22"/>
        </w:rPr>
        <w:t>Squirt bottle (ambient water)</w:t>
      </w:r>
    </w:p>
    <w:p w14:paraId="47C831FB" w14:textId="77777777" w:rsidR="00B84C85" w:rsidRPr="00B84C85" w:rsidRDefault="00B84C85" w:rsidP="00B84C85">
      <w:pPr>
        <w:numPr>
          <w:ilvl w:val="0"/>
          <w:numId w:val="27"/>
        </w:numPr>
        <w:autoSpaceDE w:val="0"/>
        <w:autoSpaceDN w:val="0"/>
        <w:spacing w:after="80" w:line="280" w:lineRule="exact"/>
        <w:rPr>
          <w:rFonts w:ascii="Palatino Linotype" w:eastAsia="Calibri" w:hAnsi="Palatino Linotype"/>
          <w:szCs w:val="22"/>
        </w:rPr>
      </w:pPr>
      <w:r w:rsidRPr="00B84C85">
        <w:rPr>
          <w:rFonts w:ascii="Palatino Linotype" w:eastAsia="Calibri" w:hAnsi="Palatino Linotype"/>
          <w:szCs w:val="22"/>
        </w:rPr>
        <w:t>Stainless steel mixing pot or bowl with lid</w:t>
      </w:r>
    </w:p>
    <w:p w14:paraId="66325016" w14:textId="77777777" w:rsidR="00B84C85" w:rsidRPr="00B84C85" w:rsidRDefault="00B84C85" w:rsidP="00B84C85">
      <w:pPr>
        <w:numPr>
          <w:ilvl w:val="0"/>
          <w:numId w:val="27"/>
        </w:numPr>
        <w:autoSpaceDE w:val="0"/>
        <w:autoSpaceDN w:val="0"/>
        <w:spacing w:after="80" w:line="280" w:lineRule="exact"/>
        <w:rPr>
          <w:rFonts w:ascii="Palatino Linotype" w:eastAsia="Calibri" w:hAnsi="Palatino Linotype"/>
          <w:szCs w:val="22"/>
        </w:rPr>
      </w:pPr>
      <w:r w:rsidRPr="00B84C85">
        <w:rPr>
          <w:rFonts w:ascii="Palatino Linotype" w:eastAsia="Calibri" w:hAnsi="Palatino Linotype"/>
          <w:szCs w:val="22"/>
        </w:rPr>
        <w:t>Stainless steel or Teflon spoons (15”), scoops, or spatula</w:t>
      </w:r>
    </w:p>
    <w:p w14:paraId="33373708" w14:textId="77777777" w:rsidR="00B84C85" w:rsidRPr="00B84C85" w:rsidRDefault="00B84C85" w:rsidP="00B84C85">
      <w:pPr>
        <w:numPr>
          <w:ilvl w:val="0"/>
          <w:numId w:val="27"/>
        </w:numPr>
        <w:autoSpaceDE w:val="0"/>
        <w:autoSpaceDN w:val="0"/>
        <w:spacing w:after="80" w:line="280" w:lineRule="exact"/>
        <w:rPr>
          <w:rFonts w:ascii="Palatino Linotype" w:eastAsia="Calibri" w:hAnsi="Palatino Linotype"/>
          <w:szCs w:val="22"/>
        </w:rPr>
      </w:pPr>
      <w:r w:rsidRPr="00B84C85">
        <w:rPr>
          <w:rFonts w:ascii="Palatino Linotype" w:eastAsia="Calibri" w:hAnsi="Palatino Linotype"/>
          <w:szCs w:val="22"/>
        </w:rPr>
        <w:t>Glass, Nalgene or other sturdy plastic, wide-mouth sample jars (500 ml) with lids</w:t>
      </w:r>
    </w:p>
    <w:p w14:paraId="6846FBFB" w14:textId="77777777" w:rsidR="00B84C85" w:rsidRPr="00B84C85" w:rsidRDefault="00B84C85" w:rsidP="00B84C85">
      <w:pPr>
        <w:numPr>
          <w:ilvl w:val="0"/>
          <w:numId w:val="27"/>
        </w:numPr>
        <w:autoSpaceDE w:val="0"/>
        <w:autoSpaceDN w:val="0"/>
        <w:spacing w:after="80" w:line="280" w:lineRule="exact"/>
        <w:rPr>
          <w:rFonts w:ascii="Palatino Linotype" w:eastAsia="Calibri" w:hAnsi="Palatino Linotype"/>
          <w:szCs w:val="22"/>
        </w:rPr>
      </w:pPr>
      <w:r w:rsidRPr="00B84C85">
        <w:rPr>
          <w:rFonts w:ascii="Palatino Linotype" w:eastAsia="Calibri" w:hAnsi="Palatino Linotype"/>
          <w:szCs w:val="22"/>
        </w:rPr>
        <w:t>Glass, Nalgene or other sturdy plastic, wide-mouth sample jars (125 ml) with lids</w:t>
      </w:r>
    </w:p>
    <w:p w14:paraId="063DB05E" w14:textId="77777777" w:rsidR="00B84C85" w:rsidRPr="00B84C85" w:rsidRDefault="00B84C85" w:rsidP="00B84C85">
      <w:pPr>
        <w:numPr>
          <w:ilvl w:val="0"/>
          <w:numId w:val="27"/>
        </w:numPr>
        <w:autoSpaceDE w:val="0"/>
        <w:autoSpaceDN w:val="0"/>
        <w:spacing w:after="80" w:line="280" w:lineRule="exact"/>
        <w:rPr>
          <w:rFonts w:ascii="Palatino Linotype" w:eastAsia="Calibri" w:hAnsi="Palatino Linotype"/>
          <w:szCs w:val="22"/>
        </w:rPr>
      </w:pPr>
      <w:r w:rsidRPr="00B84C85">
        <w:rPr>
          <w:rFonts w:ascii="Palatino Linotype" w:eastAsia="Calibri" w:hAnsi="Palatino Linotype"/>
          <w:szCs w:val="22"/>
        </w:rPr>
        <w:t>Plastic bags (e.g. Whirl Pak, for grain size samples)</w:t>
      </w:r>
    </w:p>
    <w:p w14:paraId="07A3B402" w14:textId="77777777" w:rsidR="00B84C85" w:rsidRPr="00B84C85" w:rsidRDefault="00B84C85" w:rsidP="00B84C85">
      <w:pPr>
        <w:numPr>
          <w:ilvl w:val="0"/>
          <w:numId w:val="27"/>
        </w:numPr>
        <w:autoSpaceDE w:val="0"/>
        <w:autoSpaceDN w:val="0"/>
        <w:spacing w:after="80" w:line="280" w:lineRule="exact"/>
        <w:rPr>
          <w:rFonts w:ascii="Palatino Linotype" w:eastAsia="Calibri" w:hAnsi="Palatino Linotype"/>
          <w:szCs w:val="22"/>
        </w:rPr>
      </w:pPr>
      <w:r w:rsidRPr="00B84C85">
        <w:rPr>
          <w:rFonts w:ascii="Palatino Linotype" w:eastAsia="Calibri" w:hAnsi="Palatino Linotype"/>
          <w:szCs w:val="22"/>
        </w:rPr>
        <w:t xml:space="preserve">Scrub brush </w:t>
      </w:r>
    </w:p>
    <w:p w14:paraId="2E3D6A7F" w14:textId="77777777" w:rsidR="00B84C85" w:rsidRPr="00B84C85" w:rsidRDefault="00B84C85" w:rsidP="00B84C85">
      <w:pPr>
        <w:numPr>
          <w:ilvl w:val="0"/>
          <w:numId w:val="27"/>
        </w:numPr>
        <w:autoSpaceDE w:val="0"/>
        <w:autoSpaceDN w:val="0"/>
        <w:spacing w:after="80" w:line="280" w:lineRule="exact"/>
        <w:rPr>
          <w:rFonts w:ascii="Palatino Linotype" w:eastAsia="Calibri" w:hAnsi="Palatino Linotype"/>
          <w:szCs w:val="22"/>
        </w:rPr>
      </w:pPr>
      <w:r w:rsidRPr="00B84C85">
        <w:rPr>
          <w:rFonts w:ascii="Palatino Linotype" w:eastAsia="Calibri" w:hAnsi="Palatino Linotype"/>
          <w:szCs w:val="22"/>
        </w:rPr>
        <w:lastRenderedPageBreak/>
        <w:t>Cooler with wet ice.</w:t>
      </w:r>
    </w:p>
    <w:p w14:paraId="052B65B4" w14:textId="77777777" w:rsidR="00B84C85" w:rsidRPr="00B84C85" w:rsidRDefault="00B84C85" w:rsidP="00B84C85">
      <w:pPr>
        <w:autoSpaceDE w:val="0"/>
        <w:autoSpaceDN w:val="0"/>
        <w:spacing w:after="80" w:line="280" w:lineRule="exact"/>
        <w:ind w:left="720"/>
        <w:rPr>
          <w:rFonts w:ascii="Palatino Linotype" w:eastAsia="Calibri" w:hAnsi="Palatino Linotype"/>
          <w:szCs w:val="22"/>
        </w:rPr>
      </w:pPr>
    </w:p>
    <w:p w14:paraId="6CE95C84" w14:textId="77777777" w:rsidR="00B84C85" w:rsidRPr="00B84C85" w:rsidRDefault="00B84C85" w:rsidP="00B84C85">
      <w:pPr>
        <w:autoSpaceDE w:val="0"/>
        <w:autoSpaceDN w:val="0"/>
        <w:spacing w:after="80" w:line="280" w:lineRule="exact"/>
        <w:rPr>
          <w:rFonts w:ascii="Palatino Linotype" w:eastAsia="Calibri" w:hAnsi="Palatino Linotype"/>
          <w:szCs w:val="22"/>
        </w:rPr>
      </w:pPr>
      <w:r w:rsidRPr="00B84C85">
        <w:rPr>
          <w:rFonts w:ascii="Palatino Linotype" w:eastAsia="Calibri" w:hAnsi="Palatino Linotype"/>
          <w:szCs w:val="22"/>
        </w:rPr>
        <w:t>The following items will also be needed for recording measurements:</w:t>
      </w:r>
    </w:p>
    <w:p w14:paraId="4F8F21A6" w14:textId="77777777" w:rsidR="00B84C85" w:rsidRPr="00B84C85" w:rsidRDefault="00B84C85" w:rsidP="00B84C85">
      <w:pPr>
        <w:numPr>
          <w:ilvl w:val="0"/>
          <w:numId w:val="33"/>
        </w:numPr>
        <w:autoSpaceDE w:val="0"/>
        <w:autoSpaceDN w:val="0"/>
        <w:spacing w:after="80" w:line="280" w:lineRule="exact"/>
        <w:rPr>
          <w:rFonts w:ascii="Palatino Linotype" w:eastAsia="Calibri" w:hAnsi="Palatino Linotype"/>
          <w:szCs w:val="22"/>
        </w:rPr>
      </w:pPr>
      <w:r w:rsidRPr="00B84C85">
        <w:rPr>
          <w:rFonts w:ascii="Palatino Linotype" w:eastAsia="Calibri" w:hAnsi="Palatino Linotype"/>
          <w:szCs w:val="22"/>
        </w:rPr>
        <w:t>Survey Log form (Figure 4)</w:t>
      </w:r>
    </w:p>
    <w:p w14:paraId="410AB426" w14:textId="77777777" w:rsidR="00B84C85" w:rsidRPr="00B84C85" w:rsidRDefault="00B84C85" w:rsidP="00B84C85">
      <w:pPr>
        <w:numPr>
          <w:ilvl w:val="0"/>
          <w:numId w:val="33"/>
        </w:numPr>
        <w:autoSpaceDE w:val="0"/>
        <w:autoSpaceDN w:val="0"/>
        <w:spacing w:after="80" w:line="280" w:lineRule="exact"/>
        <w:rPr>
          <w:rFonts w:ascii="Palatino Linotype" w:eastAsia="Calibri" w:hAnsi="Palatino Linotype"/>
          <w:szCs w:val="22"/>
        </w:rPr>
      </w:pPr>
      <w:r w:rsidRPr="00B84C85">
        <w:rPr>
          <w:rFonts w:ascii="Palatino Linotype" w:eastAsia="Calibri" w:hAnsi="Palatino Linotype"/>
          <w:szCs w:val="22"/>
        </w:rPr>
        <w:t>Sample Collection form (Figure 5)</w:t>
      </w:r>
    </w:p>
    <w:p w14:paraId="52ADDD49" w14:textId="77777777" w:rsidR="00B84C85" w:rsidRPr="00B84C85" w:rsidRDefault="00B84C85" w:rsidP="00B84C85">
      <w:pPr>
        <w:numPr>
          <w:ilvl w:val="0"/>
          <w:numId w:val="33"/>
        </w:numPr>
        <w:autoSpaceDE w:val="0"/>
        <w:autoSpaceDN w:val="0"/>
        <w:spacing w:after="80" w:line="280" w:lineRule="exact"/>
        <w:rPr>
          <w:rFonts w:ascii="Palatino Linotype" w:eastAsia="Calibri" w:hAnsi="Palatino Linotype"/>
          <w:szCs w:val="22"/>
        </w:rPr>
      </w:pPr>
      <w:r w:rsidRPr="00B84C85">
        <w:rPr>
          <w:rFonts w:ascii="Palatino Linotype" w:eastAsia="Calibri" w:hAnsi="Palatino Linotype"/>
          <w:szCs w:val="22"/>
        </w:rPr>
        <w:t>#2 Pencils</w:t>
      </w:r>
    </w:p>
    <w:p w14:paraId="730F1E4C" w14:textId="77777777" w:rsidR="00B84C85" w:rsidRPr="00B84C85" w:rsidRDefault="00B84C85" w:rsidP="00B84C85">
      <w:pPr>
        <w:numPr>
          <w:ilvl w:val="0"/>
          <w:numId w:val="33"/>
        </w:numPr>
        <w:autoSpaceDE w:val="0"/>
        <w:autoSpaceDN w:val="0"/>
        <w:spacing w:after="80" w:line="280" w:lineRule="exact"/>
        <w:rPr>
          <w:rFonts w:ascii="Palatino Linotype" w:eastAsia="Calibri" w:hAnsi="Palatino Linotype"/>
          <w:szCs w:val="22"/>
        </w:rPr>
      </w:pPr>
      <w:r w:rsidRPr="00B84C85">
        <w:rPr>
          <w:rFonts w:ascii="Palatino Linotype" w:eastAsia="Calibri" w:hAnsi="Palatino Linotype"/>
          <w:szCs w:val="22"/>
        </w:rPr>
        <w:t>Waterproof paper for internal sample jar labels</w:t>
      </w:r>
    </w:p>
    <w:p w14:paraId="260A2F37" w14:textId="77777777" w:rsidR="00B84C85" w:rsidRPr="00B84C85" w:rsidRDefault="00B84C85" w:rsidP="00B84C85">
      <w:pPr>
        <w:numPr>
          <w:ilvl w:val="0"/>
          <w:numId w:val="33"/>
        </w:numPr>
        <w:autoSpaceDE w:val="0"/>
        <w:autoSpaceDN w:val="0"/>
        <w:spacing w:after="80" w:line="280" w:lineRule="exact"/>
        <w:rPr>
          <w:rFonts w:ascii="Palatino Linotype" w:eastAsia="Calibri" w:hAnsi="Palatino Linotype"/>
          <w:szCs w:val="22"/>
        </w:rPr>
      </w:pPr>
      <w:r w:rsidRPr="00B84C85">
        <w:rPr>
          <w:rFonts w:ascii="Palatino Linotype" w:eastAsia="Calibri" w:hAnsi="Palatino Linotype"/>
          <w:szCs w:val="22"/>
        </w:rPr>
        <w:t>Fine-tipped indelible markers</w:t>
      </w:r>
    </w:p>
    <w:p w14:paraId="6FC21024" w14:textId="77777777" w:rsidR="00B84C85" w:rsidRPr="00B84C85" w:rsidRDefault="00B84C85" w:rsidP="00B84C85">
      <w:pPr>
        <w:numPr>
          <w:ilvl w:val="0"/>
          <w:numId w:val="33"/>
        </w:numPr>
        <w:autoSpaceDE w:val="0"/>
        <w:autoSpaceDN w:val="0"/>
        <w:spacing w:after="80" w:line="280" w:lineRule="exact"/>
        <w:rPr>
          <w:rFonts w:ascii="Palatino Linotype" w:eastAsia="Calibri" w:hAnsi="Palatino Linotype"/>
          <w:szCs w:val="22"/>
        </w:rPr>
      </w:pPr>
      <w:r w:rsidRPr="00B84C85">
        <w:rPr>
          <w:rFonts w:ascii="Palatino Linotype" w:eastAsia="Calibri" w:hAnsi="Palatino Linotype"/>
          <w:szCs w:val="22"/>
        </w:rPr>
        <w:t>Write-on yellow tape or pre-printed write on labels</w:t>
      </w:r>
    </w:p>
    <w:p w14:paraId="02F23A01" w14:textId="77777777" w:rsidR="00B84C85" w:rsidRPr="00B84C85" w:rsidRDefault="00B84C85" w:rsidP="00B84C85">
      <w:pPr>
        <w:numPr>
          <w:ilvl w:val="0"/>
          <w:numId w:val="33"/>
        </w:numPr>
        <w:autoSpaceDE w:val="0"/>
        <w:autoSpaceDN w:val="0"/>
        <w:spacing w:after="80" w:line="280" w:lineRule="exact"/>
        <w:rPr>
          <w:rFonts w:ascii="Palatino Linotype" w:eastAsia="Calibri" w:hAnsi="Palatino Linotype"/>
          <w:szCs w:val="22"/>
        </w:rPr>
      </w:pPr>
      <w:r w:rsidRPr="00B84C85">
        <w:rPr>
          <w:rFonts w:ascii="Palatino Linotype" w:eastAsia="Calibri" w:hAnsi="Palatino Linotype"/>
          <w:szCs w:val="22"/>
        </w:rPr>
        <w:t>Clear tape strips</w:t>
      </w:r>
    </w:p>
    <w:p w14:paraId="21A7F4AF" w14:textId="77777777" w:rsidR="00B84C85" w:rsidRPr="00B84C85" w:rsidRDefault="00B84C85" w:rsidP="00B84C85">
      <w:pPr>
        <w:keepNext/>
        <w:spacing w:before="360" w:after="120"/>
        <w:ind w:left="720" w:hanging="720"/>
        <w:outlineLvl w:val="1"/>
        <w:rPr>
          <w:rFonts w:ascii="Trebuchet MS" w:hAnsi="Trebuchet MS"/>
          <w:b/>
          <w:kern w:val="28"/>
          <w:sz w:val="24"/>
          <w:lang w:val="en-CA"/>
        </w:rPr>
      </w:pPr>
      <w:bookmarkStart w:id="449" w:name="_Toc8304614"/>
      <w:r w:rsidRPr="00B84C85">
        <w:rPr>
          <w:rFonts w:ascii="Trebuchet MS" w:hAnsi="Trebuchet MS"/>
          <w:b/>
          <w:kern w:val="28"/>
          <w:sz w:val="24"/>
          <w:lang w:val="en-CA"/>
        </w:rPr>
        <w:t>2.0</w:t>
      </w:r>
      <w:r w:rsidRPr="00B84C85">
        <w:rPr>
          <w:rFonts w:ascii="Trebuchet MS" w:hAnsi="Trebuchet MS"/>
          <w:b/>
          <w:kern w:val="28"/>
          <w:sz w:val="24"/>
          <w:lang w:val="en-CA"/>
        </w:rPr>
        <w:tab/>
        <w:t>Gear Deployment</w:t>
      </w:r>
      <w:bookmarkEnd w:id="449"/>
      <w:r w:rsidRPr="00B84C85">
        <w:rPr>
          <w:rFonts w:ascii="Trebuchet MS" w:hAnsi="Trebuchet MS"/>
          <w:b/>
          <w:kern w:val="28"/>
          <w:sz w:val="24"/>
          <w:lang w:val="en-CA"/>
        </w:rPr>
        <w:t xml:space="preserve"> </w:t>
      </w:r>
    </w:p>
    <w:p w14:paraId="43629985" w14:textId="77777777" w:rsidR="00B84C85" w:rsidRPr="00B84C85" w:rsidRDefault="00B84C85" w:rsidP="00B84C85">
      <w:pPr>
        <w:autoSpaceDE w:val="0"/>
        <w:autoSpaceDN w:val="0"/>
        <w:spacing w:after="240"/>
        <w:rPr>
          <w:rFonts w:ascii="Palatino Linotype" w:eastAsia="Calibri" w:hAnsi="Palatino Linotype"/>
          <w:szCs w:val="22"/>
        </w:rPr>
      </w:pPr>
      <w:r w:rsidRPr="00B84C85">
        <w:rPr>
          <w:rFonts w:ascii="Palatino Linotype" w:eastAsia="Calibri" w:hAnsi="Palatino Linotype"/>
          <w:szCs w:val="22"/>
        </w:rPr>
        <w:t xml:space="preserve">The Van Veen grab sampler will be used to collect sediment samples for benthic macrofauna and sediment characteristics.  Three grab samples (2 to be sorted and 1 archived) for macrofauna and one grab sample for sediment characteristics will be collected from each benthic station. </w:t>
      </w:r>
    </w:p>
    <w:p w14:paraId="38A859C9" w14:textId="77777777" w:rsidR="00B84C85" w:rsidRPr="00B84C85" w:rsidRDefault="00B84C85" w:rsidP="00B84C85">
      <w:pPr>
        <w:autoSpaceDE w:val="0"/>
        <w:autoSpaceDN w:val="0"/>
        <w:spacing w:after="240"/>
        <w:rPr>
          <w:rFonts w:ascii="Palatino Linotype" w:eastAsia="Calibri" w:hAnsi="Palatino Linotype"/>
          <w:szCs w:val="22"/>
        </w:rPr>
      </w:pPr>
      <w:r w:rsidRPr="00B84C85">
        <w:rPr>
          <w:rFonts w:ascii="Palatino Linotype" w:eastAsia="Calibri" w:hAnsi="Palatino Linotype"/>
          <w:szCs w:val="22"/>
        </w:rPr>
        <w:t xml:space="preserve">Once the survey vessel is on station and coordinates have been verified, the sediment grab will be deployed.  When slack in the winch wire indicates that the grab is on the bottom, the grab and captured sample will be brought back to the surface.  Upon retrieval of the grab, the sample will be inspected for acceptability (sufficient quantity, undisturbed surface layer, not washed out; Figure 3).  If the sample is unacceptable, the grab will be emptied, rinsed, and redeployed. </w:t>
      </w:r>
    </w:p>
    <w:p w14:paraId="2D893F06" w14:textId="77777777" w:rsidR="00B84C85" w:rsidRPr="00B84C85" w:rsidRDefault="00B84C85" w:rsidP="00B84C85">
      <w:pPr>
        <w:autoSpaceDE w:val="0"/>
        <w:autoSpaceDN w:val="0"/>
        <w:spacing w:after="240"/>
        <w:rPr>
          <w:rFonts w:ascii="Palatino Linotype" w:eastAsia="Calibri" w:hAnsi="Palatino Linotype"/>
          <w:szCs w:val="22"/>
        </w:rPr>
      </w:pPr>
      <w:r w:rsidRPr="00B84C85">
        <w:rPr>
          <w:rFonts w:ascii="Palatino Linotype" w:eastAsia="Calibri" w:hAnsi="Palatino Linotype"/>
          <w:szCs w:val="22"/>
        </w:rPr>
        <w:t xml:space="preserve">Precautions will be taken during the deployment and retrieval of the grab sampler to prevent contamination of samples between stations.  Sampling for infauna, TOC, and grain size all require that the grab and associated sampling equipment be washed and thoroughly rinsed between sampling stations. </w:t>
      </w:r>
    </w:p>
    <w:p w14:paraId="05439C34" w14:textId="77777777" w:rsidR="00B84C85" w:rsidRPr="00B84C85" w:rsidRDefault="00B84C85" w:rsidP="00B84C85">
      <w:pPr>
        <w:autoSpaceDE w:val="0"/>
        <w:autoSpaceDN w:val="0"/>
        <w:adjustRightInd w:val="0"/>
        <w:rPr>
          <w:rFonts w:ascii="Palatino Linotype" w:eastAsia="Calibri" w:hAnsi="Palatino Linotype" w:cs="Trebuchet MS"/>
          <w:szCs w:val="22"/>
        </w:rPr>
      </w:pPr>
      <w:r w:rsidRPr="00B84C85">
        <w:rPr>
          <w:rFonts w:ascii="Palatino Linotype" w:eastAsia="Calibri" w:hAnsi="Palatino Linotype" w:cs="Trebuchet MS"/>
          <w:szCs w:val="22"/>
        </w:rPr>
        <w:t xml:space="preserve">The following describes the sampling procedure to obtain sediment samples as outlined in National Coastal Condition Assessment (NCCA) Field Operations Manual (US EPA 2015). </w:t>
      </w:r>
    </w:p>
    <w:p w14:paraId="0DCC3443" w14:textId="77777777" w:rsidR="00B84C85" w:rsidRPr="00B84C85" w:rsidRDefault="00B84C85" w:rsidP="00B84C85">
      <w:pPr>
        <w:autoSpaceDE w:val="0"/>
        <w:autoSpaceDN w:val="0"/>
        <w:adjustRightInd w:val="0"/>
        <w:rPr>
          <w:rFonts w:ascii="Palatino Linotype" w:eastAsia="Calibri" w:hAnsi="Palatino Linotype" w:cs="Trebuchet MS"/>
          <w:szCs w:val="22"/>
        </w:rPr>
      </w:pPr>
    </w:p>
    <w:p w14:paraId="6DFD98BF" w14:textId="77777777" w:rsidR="00B84C85" w:rsidRPr="00B84C85" w:rsidRDefault="00B84C85" w:rsidP="00B84C85">
      <w:pPr>
        <w:autoSpaceDE w:val="0"/>
        <w:autoSpaceDN w:val="0"/>
        <w:adjustRightInd w:val="0"/>
        <w:spacing w:after="60"/>
        <w:rPr>
          <w:rFonts w:ascii="Palatino Linotype" w:eastAsia="Calibri" w:hAnsi="Palatino Linotype" w:cs="Trebuchet MS"/>
          <w:szCs w:val="22"/>
        </w:rPr>
      </w:pPr>
      <w:r w:rsidRPr="00B84C85">
        <w:rPr>
          <w:rFonts w:ascii="Palatino Linotype" w:eastAsia="Calibri" w:hAnsi="Palatino Linotype" w:cs="Trebuchet MS"/>
          <w:b/>
          <w:bCs/>
          <w:i/>
          <w:iCs/>
          <w:szCs w:val="22"/>
        </w:rPr>
        <w:t xml:space="preserve">Note: </w:t>
      </w:r>
      <w:r w:rsidRPr="00B84C85">
        <w:rPr>
          <w:rFonts w:ascii="Palatino Linotype" w:eastAsia="Calibri" w:hAnsi="Palatino Linotype" w:cs="Trebuchet MS"/>
          <w:i/>
          <w:iCs/>
          <w:szCs w:val="22"/>
        </w:rPr>
        <w:t xml:space="preserve">The sampler, spoons and mixing bowl or bucket must be thoroughly rinsed with ambient water after sampling at each site to ensure no sediments remain.  This practice reduces the risk of the equipment carrying residues from site to site. </w:t>
      </w:r>
    </w:p>
    <w:p w14:paraId="34D9D03F" w14:textId="77777777" w:rsidR="00B84C85" w:rsidRPr="00B84C85" w:rsidRDefault="00B84C85" w:rsidP="00B84C85">
      <w:pPr>
        <w:autoSpaceDE w:val="0"/>
        <w:autoSpaceDN w:val="0"/>
        <w:adjustRightInd w:val="0"/>
        <w:rPr>
          <w:rFonts w:ascii="Palatino Linotype" w:eastAsia="Calibri" w:hAnsi="Palatino Linotype" w:cs="Trebuchet MS"/>
          <w:szCs w:val="22"/>
        </w:rPr>
      </w:pPr>
    </w:p>
    <w:p w14:paraId="2316DA47" w14:textId="77777777" w:rsidR="00B84C85" w:rsidRPr="00B84C85" w:rsidRDefault="00B84C85" w:rsidP="00B84C85">
      <w:pPr>
        <w:autoSpaceDE w:val="0"/>
        <w:autoSpaceDN w:val="0"/>
        <w:adjustRightInd w:val="0"/>
        <w:spacing w:after="60"/>
        <w:ind w:left="1080" w:hanging="360"/>
        <w:rPr>
          <w:rFonts w:ascii="Palatino Linotype" w:eastAsia="Calibri" w:hAnsi="Palatino Linotype" w:cs="Trebuchet MS"/>
          <w:szCs w:val="22"/>
        </w:rPr>
      </w:pPr>
      <w:r w:rsidRPr="00B84C85">
        <w:rPr>
          <w:rFonts w:ascii="Palatino Linotype" w:eastAsia="Calibri" w:hAnsi="Palatino Linotype" w:cs="Trebuchet MS"/>
          <w:szCs w:val="22"/>
        </w:rPr>
        <w:t>1.</w:t>
      </w:r>
      <w:r w:rsidRPr="00B84C85">
        <w:rPr>
          <w:rFonts w:ascii="Palatino Linotype" w:eastAsia="Calibri" w:hAnsi="Palatino Linotype" w:cs="Trebuchet MS"/>
          <w:szCs w:val="22"/>
        </w:rPr>
        <w:tab/>
        <w:t xml:space="preserve">Attach the sampler to the end of the winch cable with a shackle and tighten the pin (or secure the pin with a cable tie). </w:t>
      </w:r>
    </w:p>
    <w:p w14:paraId="3EC0A405" w14:textId="77777777" w:rsidR="00B84C85" w:rsidRPr="00B84C85" w:rsidRDefault="00B84C85" w:rsidP="00B84C85">
      <w:pPr>
        <w:autoSpaceDE w:val="0"/>
        <w:autoSpaceDN w:val="0"/>
        <w:adjustRightInd w:val="0"/>
        <w:spacing w:after="60"/>
        <w:ind w:left="1080" w:hanging="360"/>
        <w:rPr>
          <w:rFonts w:ascii="Palatino Linotype" w:eastAsia="Calibri" w:hAnsi="Palatino Linotype" w:cs="Trebuchet MS"/>
          <w:szCs w:val="22"/>
        </w:rPr>
      </w:pPr>
      <w:r w:rsidRPr="00B84C85">
        <w:rPr>
          <w:rFonts w:ascii="Palatino Linotype" w:eastAsia="Calibri" w:hAnsi="Palatino Linotype" w:cs="Trebuchet MS"/>
          <w:szCs w:val="22"/>
        </w:rPr>
        <w:t>2.</w:t>
      </w:r>
      <w:r w:rsidRPr="00B84C85">
        <w:rPr>
          <w:rFonts w:ascii="Palatino Linotype" w:eastAsia="Calibri" w:hAnsi="Palatino Linotype" w:cs="Trebuchet MS"/>
          <w:szCs w:val="22"/>
        </w:rPr>
        <w:tab/>
        <w:t>Set the grab according to the manufacturer’s instructions and disengage any safety device designed to lock the sampler open.</w:t>
      </w:r>
    </w:p>
    <w:p w14:paraId="7F611F91" w14:textId="77777777" w:rsidR="00B84C85" w:rsidRPr="00B84C85" w:rsidRDefault="00B84C85" w:rsidP="00B84C85">
      <w:pPr>
        <w:autoSpaceDE w:val="0"/>
        <w:autoSpaceDN w:val="0"/>
        <w:adjustRightInd w:val="0"/>
        <w:spacing w:after="60"/>
        <w:ind w:left="1080" w:hanging="360"/>
        <w:rPr>
          <w:rFonts w:ascii="Palatino Linotype" w:eastAsia="Calibri" w:hAnsi="Palatino Linotype" w:cs="Trebuchet MS"/>
          <w:szCs w:val="22"/>
        </w:rPr>
      </w:pPr>
      <w:r w:rsidRPr="00B84C85">
        <w:rPr>
          <w:rFonts w:ascii="Palatino Linotype" w:eastAsia="Calibri" w:hAnsi="Palatino Linotype" w:cs="Trebuchet MS"/>
          <w:szCs w:val="22"/>
        </w:rPr>
        <w:lastRenderedPageBreak/>
        <w:t>3.</w:t>
      </w:r>
      <w:r w:rsidRPr="00B84C85">
        <w:rPr>
          <w:rFonts w:ascii="Palatino Linotype" w:eastAsia="Calibri" w:hAnsi="Palatino Linotype" w:cs="Trebuchet MS"/>
          <w:szCs w:val="22"/>
        </w:rPr>
        <w:tab/>
        <w:t xml:space="preserve">Lower the grab sampler through the water column such that travel through the last 5 meters is no faster than about 1 m/sec.  This minimizes the effects of bow wave disturbance to surficial sediments. </w:t>
      </w:r>
    </w:p>
    <w:p w14:paraId="4C04F004" w14:textId="77777777" w:rsidR="00B84C85" w:rsidRPr="00B84C85" w:rsidRDefault="00B84C85" w:rsidP="00B84C85">
      <w:pPr>
        <w:autoSpaceDE w:val="0"/>
        <w:autoSpaceDN w:val="0"/>
        <w:adjustRightInd w:val="0"/>
        <w:spacing w:after="60"/>
        <w:ind w:left="1080" w:hanging="360"/>
        <w:rPr>
          <w:rFonts w:ascii="Palatino Linotype" w:eastAsia="Calibri" w:hAnsi="Palatino Linotype" w:cs="Trebuchet MS"/>
          <w:szCs w:val="22"/>
        </w:rPr>
      </w:pPr>
      <w:r w:rsidRPr="00B84C85">
        <w:rPr>
          <w:rFonts w:ascii="Palatino Linotype" w:eastAsia="Calibri" w:hAnsi="Palatino Linotype" w:cs="Trebuchet MS"/>
          <w:szCs w:val="22"/>
        </w:rPr>
        <w:t>4.</w:t>
      </w:r>
      <w:r w:rsidRPr="00B84C85">
        <w:rPr>
          <w:rFonts w:ascii="Palatino Linotype" w:eastAsia="Calibri" w:hAnsi="Palatino Linotype" w:cs="Trebuchet MS"/>
          <w:szCs w:val="22"/>
        </w:rPr>
        <w:tab/>
        <w:t xml:space="preserve">Allow a moment for the sampler to settle into the substrate and then allow slack on the cable (letting the cable go slack serves to release the jaws of the sampler so they will close as the sampler is retrieved). </w:t>
      </w:r>
    </w:p>
    <w:p w14:paraId="7478AA55" w14:textId="77777777" w:rsidR="00B84C85" w:rsidRPr="00B84C85" w:rsidRDefault="00B84C85" w:rsidP="00B84C85">
      <w:pPr>
        <w:autoSpaceDE w:val="0"/>
        <w:autoSpaceDN w:val="0"/>
        <w:adjustRightInd w:val="0"/>
        <w:spacing w:after="60"/>
        <w:ind w:left="1080" w:hanging="360"/>
        <w:rPr>
          <w:rFonts w:ascii="Palatino Linotype" w:eastAsia="Calibri" w:hAnsi="Palatino Linotype" w:cs="Trebuchet MS"/>
          <w:szCs w:val="22"/>
        </w:rPr>
      </w:pPr>
      <w:r w:rsidRPr="00B84C85">
        <w:rPr>
          <w:rFonts w:ascii="Palatino Linotype" w:eastAsia="Calibri" w:hAnsi="Palatino Linotype" w:cs="Trebuchet MS"/>
          <w:szCs w:val="22"/>
        </w:rPr>
        <w:t>5.</w:t>
      </w:r>
      <w:r w:rsidRPr="00B84C85">
        <w:rPr>
          <w:rFonts w:ascii="Palatino Linotype" w:eastAsia="Calibri" w:hAnsi="Palatino Linotype" w:cs="Trebuchet MS"/>
          <w:szCs w:val="22"/>
        </w:rPr>
        <w:tab/>
        <w:t xml:space="preserve">Retrieve the sampler and lower it into its cradle or a plastic tub on-board.  Open the top and determine whether the sampling is successful or not (see </w:t>
      </w:r>
      <w:r w:rsidRPr="00B84C85">
        <w:rPr>
          <w:rFonts w:ascii="Palatino Linotype" w:eastAsia="Calibri" w:hAnsi="Palatino Linotype" w:cs="Trebuchet MS"/>
          <w:bCs/>
          <w:szCs w:val="22"/>
        </w:rPr>
        <w:t>Figure 3</w:t>
      </w:r>
      <w:r w:rsidRPr="00B84C85">
        <w:rPr>
          <w:rFonts w:ascii="Palatino Linotype" w:eastAsia="Calibri" w:hAnsi="Palatino Linotype" w:cs="Trebuchet MS"/>
          <w:szCs w:val="22"/>
        </w:rPr>
        <w:t xml:space="preserve">). </w:t>
      </w:r>
    </w:p>
    <w:p w14:paraId="542B79C3" w14:textId="77777777" w:rsidR="00B84C85" w:rsidRPr="00B84C85" w:rsidRDefault="00B84C85" w:rsidP="00B84C85">
      <w:pPr>
        <w:autoSpaceDE w:val="0"/>
        <w:autoSpaceDN w:val="0"/>
        <w:adjustRightInd w:val="0"/>
        <w:ind w:left="1800" w:hanging="360"/>
        <w:rPr>
          <w:rFonts w:ascii="Palatino Linotype" w:eastAsia="Calibri" w:hAnsi="Palatino Linotype" w:cs="Trebuchet MS"/>
          <w:szCs w:val="22"/>
        </w:rPr>
      </w:pPr>
      <w:r w:rsidRPr="00B84C85">
        <w:rPr>
          <w:rFonts w:ascii="Palatino Linotype" w:eastAsia="Calibri" w:hAnsi="Palatino Linotype" w:cs="Trebuchet MS"/>
          <w:szCs w:val="22"/>
        </w:rPr>
        <w:t>•</w:t>
      </w:r>
      <w:r w:rsidRPr="00B84C85">
        <w:rPr>
          <w:rFonts w:ascii="Palatino Linotype" w:eastAsia="Calibri" w:hAnsi="Palatino Linotype" w:cs="Trebuchet MS"/>
          <w:szCs w:val="22"/>
        </w:rPr>
        <w:tab/>
        <w:t xml:space="preserve">A successful grab is one having relatively level, intact sediment over the entire area of the grab, and a sediment depth at the center of at least 7 centimeters for the benthic macroinvertebrate grab. </w:t>
      </w:r>
    </w:p>
    <w:p w14:paraId="22EB037C" w14:textId="77777777" w:rsidR="00B84C85" w:rsidRPr="00B84C85" w:rsidRDefault="00B84C85" w:rsidP="00B84C85">
      <w:pPr>
        <w:autoSpaceDE w:val="0"/>
        <w:autoSpaceDN w:val="0"/>
        <w:adjustRightInd w:val="0"/>
        <w:ind w:left="1800" w:hanging="360"/>
        <w:rPr>
          <w:rFonts w:ascii="Palatino Linotype" w:eastAsia="Calibri" w:hAnsi="Palatino Linotype" w:cs="Trebuchet MS"/>
          <w:szCs w:val="22"/>
        </w:rPr>
      </w:pPr>
      <w:r w:rsidRPr="00B84C85">
        <w:rPr>
          <w:rFonts w:ascii="Palatino Linotype" w:eastAsia="Calibri" w:hAnsi="Palatino Linotype" w:cs="Trebuchet MS"/>
          <w:szCs w:val="22"/>
        </w:rPr>
        <w:t>•</w:t>
      </w:r>
      <w:r w:rsidRPr="00B84C85">
        <w:rPr>
          <w:rFonts w:ascii="Palatino Linotype" w:eastAsia="Calibri" w:hAnsi="Palatino Linotype" w:cs="Trebuchet MS"/>
          <w:szCs w:val="22"/>
        </w:rPr>
        <w:tab/>
        <w:t xml:space="preserve">Grabs containing no sediment, partially filled grabs, or grabs with shelly/rocky substrates or grossly slumped surfaces are unacceptable. </w:t>
      </w:r>
    </w:p>
    <w:p w14:paraId="2CF17720" w14:textId="77777777" w:rsidR="00B84C85" w:rsidRPr="00B84C85" w:rsidRDefault="00B84C85" w:rsidP="00B84C85">
      <w:pPr>
        <w:autoSpaceDE w:val="0"/>
        <w:autoSpaceDN w:val="0"/>
        <w:adjustRightInd w:val="0"/>
        <w:ind w:left="1800" w:hanging="360"/>
        <w:rPr>
          <w:rFonts w:ascii="Palatino Linotype" w:eastAsia="Calibri" w:hAnsi="Palatino Linotype" w:cs="Trebuchet MS"/>
          <w:szCs w:val="22"/>
        </w:rPr>
      </w:pPr>
      <w:r w:rsidRPr="00B84C85">
        <w:rPr>
          <w:rFonts w:ascii="Palatino Linotype" w:eastAsia="Calibri" w:hAnsi="Palatino Linotype" w:cs="Trebuchet MS"/>
          <w:szCs w:val="22"/>
        </w:rPr>
        <w:t>•</w:t>
      </w:r>
      <w:r w:rsidRPr="00B84C85">
        <w:rPr>
          <w:rFonts w:ascii="Palatino Linotype" w:eastAsia="Calibri" w:hAnsi="Palatino Linotype" w:cs="Trebuchet MS"/>
          <w:szCs w:val="22"/>
        </w:rPr>
        <w:tab/>
        <w:t xml:space="preserve">Grabs completely filled to the top, where the sediment is in direct contact with the hinged top, are also unacceptable. </w:t>
      </w:r>
    </w:p>
    <w:p w14:paraId="4673E09D" w14:textId="77777777" w:rsidR="00B84C85" w:rsidRPr="00B84C85" w:rsidRDefault="00B84C85" w:rsidP="00B84C85">
      <w:pPr>
        <w:autoSpaceDE w:val="0"/>
        <w:autoSpaceDN w:val="0"/>
        <w:adjustRightInd w:val="0"/>
        <w:ind w:left="1800" w:hanging="360"/>
        <w:rPr>
          <w:rFonts w:ascii="Palatino Linotype" w:eastAsia="Calibri" w:hAnsi="Palatino Linotype" w:cs="Trebuchet MS"/>
          <w:szCs w:val="22"/>
        </w:rPr>
      </w:pPr>
      <w:r w:rsidRPr="00B84C85">
        <w:rPr>
          <w:rFonts w:ascii="Palatino Linotype" w:eastAsia="Calibri" w:hAnsi="Palatino Linotype" w:cs="Trebuchet MS"/>
          <w:szCs w:val="22"/>
        </w:rPr>
        <w:t>•</w:t>
      </w:r>
      <w:r w:rsidRPr="00B84C85">
        <w:rPr>
          <w:rFonts w:ascii="Palatino Linotype" w:eastAsia="Calibri" w:hAnsi="Palatino Linotype" w:cs="Trebuchet MS"/>
          <w:szCs w:val="22"/>
        </w:rPr>
        <w:tab/>
        <w:t xml:space="preserve">It may take several attempts using different amounts of weight to obtain the first acceptable sample.  More weight will result in a deeper bite of the grab. In very soft mud, pads may be needed to prevent the sampler from sinking into the mud.  If pads are used, the rate of descent near the bottom should be slowed even further to reduce the bow wave. </w:t>
      </w:r>
    </w:p>
    <w:p w14:paraId="667CC6A4" w14:textId="77777777" w:rsidR="00B84C85" w:rsidRPr="00B84C85" w:rsidRDefault="00B84C85" w:rsidP="00B84C85">
      <w:pPr>
        <w:autoSpaceDE w:val="0"/>
        <w:autoSpaceDN w:val="0"/>
        <w:adjustRightInd w:val="0"/>
        <w:spacing w:after="60"/>
        <w:ind w:left="1080" w:hanging="360"/>
        <w:rPr>
          <w:rFonts w:ascii="Palatino Linotype" w:eastAsia="Calibri" w:hAnsi="Palatino Linotype" w:cs="Trebuchet MS"/>
          <w:szCs w:val="22"/>
        </w:rPr>
      </w:pPr>
      <w:r w:rsidRPr="00B84C85">
        <w:rPr>
          <w:rFonts w:ascii="Palatino Linotype" w:eastAsia="Calibri" w:hAnsi="Palatino Linotype" w:cs="Trebuchet MS"/>
          <w:szCs w:val="22"/>
        </w:rPr>
        <w:t>6.</w:t>
      </w:r>
      <w:r w:rsidRPr="00B84C85">
        <w:rPr>
          <w:rFonts w:ascii="Palatino Linotype" w:eastAsia="Calibri" w:hAnsi="Palatino Linotype" w:cs="Trebuchet MS"/>
          <w:szCs w:val="22"/>
        </w:rPr>
        <w:tab/>
        <w:t xml:space="preserve">If, after several attempts, only grabs less than 7 centimeters deep can be obtained, use the next successful grab regardless of the depth of sediment at the center of the grab. </w:t>
      </w:r>
    </w:p>
    <w:p w14:paraId="5BDD7916" w14:textId="77777777" w:rsidR="00B84C85" w:rsidRPr="00B84C85" w:rsidRDefault="00B84C85" w:rsidP="00B84C85">
      <w:pPr>
        <w:autoSpaceDE w:val="0"/>
        <w:autoSpaceDN w:val="0"/>
        <w:adjustRightInd w:val="0"/>
        <w:ind w:left="1800" w:hanging="360"/>
        <w:rPr>
          <w:rFonts w:ascii="Palatino Linotype" w:eastAsia="Calibri" w:hAnsi="Palatino Linotype" w:cs="Trebuchet MS"/>
          <w:szCs w:val="22"/>
        </w:rPr>
      </w:pPr>
      <w:r w:rsidRPr="00B84C85">
        <w:rPr>
          <w:rFonts w:ascii="Palatino Linotype" w:eastAsia="Calibri" w:hAnsi="Palatino Linotype" w:cs="Trebuchet MS"/>
          <w:szCs w:val="22"/>
        </w:rPr>
        <w:t>•</w:t>
      </w:r>
      <w:r w:rsidRPr="00B84C85">
        <w:rPr>
          <w:rFonts w:ascii="Palatino Linotype" w:eastAsia="Calibri" w:hAnsi="Palatino Linotype" w:cs="Trebuchet MS"/>
          <w:szCs w:val="22"/>
        </w:rPr>
        <w:tab/>
        <w:t xml:space="preserve">Use the comments section on the </w:t>
      </w:r>
      <w:r w:rsidRPr="00B84C85">
        <w:rPr>
          <w:rFonts w:ascii="Palatino Linotype" w:eastAsia="Calibri" w:hAnsi="Palatino Linotype" w:cs="Trebuchet MS"/>
          <w:bCs/>
          <w:szCs w:val="22"/>
        </w:rPr>
        <w:t>Sample Collection</w:t>
      </w:r>
      <w:r w:rsidRPr="00B84C85">
        <w:rPr>
          <w:rFonts w:ascii="Palatino Linotype" w:eastAsia="Calibri" w:hAnsi="Palatino Linotype" w:cs="Trebuchet MS"/>
          <w:b/>
          <w:bCs/>
          <w:szCs w:val="22"/>
        </w:rPr>
        <w:t xml:space="preserve"> </w:t>
      </w:r>
      <w:r w:rsidRPr="00B84C85">
        <w:rPr>
          <w:rFonts w:ascii="Palatino Linotype" w:eastAsia="Calibri" w:hAnsi="Palatino Linotype" w:cs="Trebuchet MS"/>
          <w:szCs w:val="22"/>
        </w:rPr>
        <w:t xml:space="preserve">form (Figure 5) to describe your efforts and be sure to accurately record the depth of the sediment captured by the grab. </w:t>
      </w:r>
    </w:p>
    <w:p w14:paraId="5A7B3654" w14:textId="77777777" w:rsidR="00B84C85" w:rsidRPr="00B84C85" w:rsidRDefault="00B84C85" w:rsidP="00B84C85">
      <w:pPr>
        <w:autoSpaceDE w:val="0"/>
        <w:autoSpaceDN w:val="0"/>
        <w:adjustRightInd w:val="0"/>
        <w:ind w:left="1800" w:hanging="360"/>
        <w:rPr>
          <w:rFonts w:ascii="Palatino Linotype" w:eastAsia="Calibri" w:hAnsi="Palatino Linotype" w:cs="Trebuchet MS"/>
          <w:szCs w:val="22"/>
        </w:rPr>
      </w:pPr>
      <w:r w:rsidRPr="00B84C85">
        <w:rPr>
          <w:rFonts w:ascii="Palatino Linotype" w:eastAsia="Calibri" w:hAnsi="Palatino Linotype" w:cs="Trebuchet MS"/>
          <w:szCs w:val="22"/>
        </w:rPr>
        <w:t xml:space="preserve">• </w:t>
      </w:r>
      <w:r w:rsidRPr="00B84C85">
        <w:rPr>
          <w:rFonts w:ascii="Palatino Linotype" w:eastAsia="Calibri" w:hAnsi="Palatino Linotype" w:cs="Trebuchet MS"/>
          <w:szCs w:val="22"/>
        </w:rPr>
        <w:tab/>
        <w:t xml:space="preserve">Carefully drain overlying water from the grab.  If the grab is used for benthic community analysis, the water must be drained into the container that will receive the sediment to ensure no organisms are lost. </w:t>
      </w:r>
    </w:p>
    <w:p w14:paraId="43E01F97" w14:textId="77777777" w:rsidR="00B84C85" w:rsidRPr="00B84C85" w:rsidRDefault="00B84C85" w:rsidP="00B84C85">
      <w:pPr>
        <w:autoSpaceDE w:val="0"/>
        <w:autoSpaceDN w:val="0"/>
        <w:adjustRightInd w:val="0"/>
        <w:ind w:left="1800" w:hanging="360"/>
        <w:rPr>
          <w:rFonts w:ascii="Palatino Linotype" w:eastAsia="Calibri" w:hAnsi="Palatino Linotype" w:cs="Trebuchet MS"/>
          <w:szCs w:val="22"/>
        </w:rPr>
      </w:pPr>
      <w:r w:rsidRPr="00B84C85">
        <w:rPr>
          <w:rFonts w:ascii="Palatino Linotype" w:eastAsia="Calibri" w:hAnsi="Palatino Linotype" w:cs="Trebuchet MS"/>
          <w:szCs w:val="22"/>
        </w:rPr>
        <w:t>•</w:t>
      </w:r>
      <w:r w:rsidRPr="00B84C85">
        <w:rPr>
          <w:rFonts w:ascii="Palatino Linotype" w:eastAsia="Calibri" w:hAnsi="Palatino Linotype" w:cs="Trebuchet MS"/>
          <w:szCs w:val="22"/>
        </w:rPr>
        <w:tab/>
        <w:t xml:space="preserve">Enter notes on the condition of the sample (smell, substrate, presence of organisms on the surface, etc.) in the Sediment Characteristics section of the </w:t>
      </w:r>
      <w:r w:rsidRPr="00B84C85">
        <w:rPr>
          <w:rFonts w:ascii="Palatino Linotype" w:eastAsia="Calibri" w:hAnsi="Palatino Linotype" w:cs="Trebuchet MS"/>
          <w:bCs/>
          <w:szCs w:val="22"/>
        </w:rPr>
        <w:t>Sample Collection</w:t>
      </w:r>
      <w:r w:rsidRPr="00B84C85">
        <w:rPr>
          <w:rFonts w:ascii="Palatino Linotype" w:eastAsia="Calibri" w:hAnsi="Palatino Linotype" w:cs="Trebuchet MS"/>
          <w:b/>
          <w:bCs/>
          <w:szCs w:val="22"/>
        </w:rPr>
        <w:t xml:space="preserve"> </w:t>
      </w:r>
      <w:r w:rsidRPr="00B84C85">
        <w:rPr>
          <w:rFonts w:ascii="Palatino Linotype" w:eastAsia="Calibri" w:hAnsi="Palatino Linotype" w:cs="Trebuchet MS"/>
          <w:szCs w:val="22"/>
        </w:rPr>
        <w:t xml:space="preserve">form. </w:t>
      </w:r>
    </w:p>
    <w:p w14:paraId="0828ACFD" w14:textId="77777777" w:rsidR="00B84C85" w:rsidRPr="00B84C85" w:rsidRDefault="00B84C85" w:rsidP="00B84C85">
      <w:pPr>
        <w:autoSpaceDE w:val="0"/>
        <w:autoSpaceDN w:val="0"/>
        <w:adjustRightInd w:val="0"/>
        <w:spacing w:after="60"/>
        <w:ind w:left="1080" w:hanging="360"/>
        <w:rPr>
          <w:rFonts w:ascii="Palatino Linotype" w:eastAsia="Calibri" w:hAnsi="Palatino Linotype" w:cs="Trebuchet MS"/>
          <w:szCs w:val="22"/>
        </w:rPr>
      </w:pPr>
      <w:r w:rsidRPr="00B84C85">
        <w:rPr>
          <w:rFonts w:ascii="Palatino Linotype" w:eastAsia="Calibri" w:hAnsi="Palatino Linotype" w:cs="Trebuchet MS"/>
          <w:szCs w:val="22"/>
        </w:rPr>
        <w:t>7.</w:t>
      </w:r>
      <w:r w:rsidRPr="00B84C85">
        <w:rPr>
          <w:rFonts w:ascii="Palatino Linotype" w:eastAsia="Calibri" w:hAnsi="Palatino Linotype" w:cs="Trebuchet MS"/>
          <w:szCs w:val="22"/>
        </w:rPr>
        <w:tab/>
        <w:t xml:space="preserve">Process the grab sample for either benthic community analysis or sediment testing as described below. </w:t>
      </w:r>
    </w:p>
    <w:p w14:paraId="1B81242E" w14:textId="77777777" w:rsidR="00B84C85" w:rsidRPr="00B84C85" w:rsidRDefault="00B84C85" w:rsidP="00B84C85">
      <w:pPr>
        <w:autoSpaceDE w:val="0"/>
        <w:autoSpaceDN w:val="0"/>
        <w:adjustRightInd w:val="0"/>
        <w:spacing w:after="60"/>
        <w:ind w:left="1080" w:hanging="360"/>
        <w:rPr>
          <w:rFonts w:ascii="Palatino Linotype" w:eastAsia="Calibri" w:hAnsi="Palatino Linotype" w:cs="Trebuchet MS"/>
          <w:szCs w:val="22"/>
        </w:rPr>
      </w:pPr>
      <w:r w:rsidRPr="00B84C85">
        <w:rPr>
          <w:rFonts w:ascii="Palatino Linotype" w:eastAsia="Calibri" w:hAnsi="Palatino Linotype" w:cs="Trebuchet MS"/>
          <w:szCs w:val="22"/>
        </w:rPr>
        <w:t>8.</w:t>
      </w:r>
      <w:r w:rsidRPr="00B84C85">
        <w:rPr>
          <w:rFonts w:ascii="Palatino Linotype" w:eastAsia="Calibri" w:hAnsi="Palatino Linotype" w:cs="Trebuchet MS"/>
          <w:szCs w:val="22"/>
        </w:rPr>
        <w:tab/>
        <w:t>Repeat steps 4-7 until all samples are successfully collected.  To minimize the chance of sampling the exact same location twice, the boat engines can be turned periodically to change the drift of the boat, or additional anchor line can be let out.</w:t>
      </w:r>
    </w:p>
    <w:p w14:paraId="4455AA04" w14:textId="77777777" w:rsidR="00B84C85" w:rsidRPr="00B84C85" w:rsidRDefault="00B84C85" w:rsidP="00B84C85">
      <w:pPr>
        <w:jc w:val="center"/>
        <w:rPr>
          <w:rFonts w:ascii="Palatino Linotype" w:hAnsi="Palatino Linotype"/>
          <w:szCs w:val="20"/>
        </w:rPr>
      </w:pPr>
      <w:r w:rsidRPr="00B84C85">
        <w:rPr>
          <w:rFonts w:ascii="Palatino Linotype" w:hAnsi="Palatino Linotype"/>
          <w:noProof/>
          <w:szCs w:val="20"/>
        </w:rPr>
        <w:lastRenderedPageBreak/>
        <w:drawing>
          <wp:inline distT="0" distB="0" distL="0" distR="0" wp14:anchorId="7ED31A74" wp14:editId="03AACD01">
            <wp:extent cx="3876675" cy="38481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876675" cy="3848100"/>
                    </a:xfrm>
                    <a:prstGeom prst="rect">
                      <a:avLst/>
                    </a:prstGeom>
                    <a:noFill/>
                    <a:ln>
                      <a:noFill/>
                    </a:ln>
                  </pic:spPr>
                </pic:pic>
              </a:graphicData>
            </a:graphic>
          </wp:inline>
        </w:drawing>
      </w:r>
    </w:p>
    <w:p w14:paraId="256822DD" w14:textId="77777777" w:rsidR="00B84C85" w:rsidRPr="00B84C85" w:rsidRDefault="00B84C85" w:rsidP="00B84C85">
      <w:pPr>
        <w:spacing w:before="120" w:after="120"/>
        <w:ind w:left="994" w:hanging="994"/>
        <w:rPr>
          <w:rFonts w:ascii="Palatino Linotype" w:hAnsi="Palatino Linotype"/>
          <w:bCs/>
          <w:szCs w:val="20"/>
        </w:rPr>
      </w:pPr>
      <w:r w:rsidRPr="00B84C85">
        <w:rPr>
          <w:rFonts w:ascii="Palatino Linotype" w:hAnsi="Palatino Linotype"/>
          <w:bCs/>
          <w:szCs w:val="20"/>
        </w:rPr>
        <w:t>Figure 3.  Illustration of acceptable and unacceptable grabs for benthic community analysis using a 0.04m</w:t>
      </w:r>
      <w:r w:rsidRPr="00B84C85">
        <w:rPr>
          <w:rFonts w:ascii="Palatino Linotype" w:hAnsi="Palatino Linotype"/>
          <w:bCs/>
          <w:szCs w:val="20"/>
          <w:vertAlign w:val="superscript"/>
        </w:rPr>
        <w:t>2</w:t>
      </w:r>
      <w:r w:rsidRPr="00B84C85">
        <w:rPr>
          <w:rFonts w:ascii="Palatino Linotype" w:hAnsi="Palatino Linotype"/>
          <w:bCs/>
          <w:szCs w:val="20"/>
        </w:rPr>
        <w:t xml:space="preserve"> Van Veen grab sampler (from US EPA 2015).</w:t>
      </w:r>
    </w:p>
    <w:p w14:paraId="270E2FBC" w14:textId="77777777" w:rsidR="00B84C85" w:rsidRPr="00B84C85" w:rsidRDefault="00B84C85" w:rsidP="00B84C85">
      <w:pPr>
        <w:autoSpaceDE w:val="0"/>
        <w:autoSpaceDN w:val="0"/>
        <w:spacing w:after="80" w:line="280" w:lineRule="exact"/>
        <w:rPr>
          <w:rFonts w:ascii="Palatino Linotype" w:eastAsia="Calibri" w:hAnsi="Palatino Linotype"/>
          <w:szCs w:val="22"/>
        </w:rPr>
      </w:pPr>
    </w:p>
    <w:p w14:paraId="664A02A8" w14:textId="77777777" w:rsidR="00B84C85" w:rsidRPr="00B84C85" w:rsidRDefault="00B84C85" w:rsidP="00B84C85">
      <w:pPr>
        <w:keepNext/>
        <w:spacing w:before="360" w:after="120"/>
        <w:ind w:left="720" w:hanging="720"/>
        <w:outlineLvl w:val="1"/>
        <w:rPr>
          <w:rFonts w:ascii="Trebuchet MS" w:hAnsi="Trebuchet MS"/>
          <w:b/>
          <w:kern w:val="28"/>
          <w:sz w:val="24"/>
          <w:lang w:val="en-CA"/>
        </w:rPr>
      </w:pPr>
      <w:bookmarkStart w:id="450" w:name="_Toc8304615"/>
      <w:r w:rsidRPr="00B84C85">
        <w:rPr>
          <w:rFonts w:ascii="Trebuchet MS" w:hAnsi="Trebuchet MS"/>
          <w:b/>
          <w:kern w:val="28"/>
          <w:sz w:val="24"/>
          <w:lang w:val="en-CA"/>
        </w:rPr>
        <w:t>3.0</w:t>
      </w:r>
      <w:r w:rsidRPr="00B84C85">
        <w:rPr>
          <w:rFonts w:ascii="Trebuchet MS" w:hAnsi="Trebuchet MS"/>
          <w:b/>
          <w:kern w:val="28"/>
          <w:sz w:val="24"/>
          <w:lang w:val="en-CA"/>
        </w:rPr>
        <w:tab/>
        <w:t>Collection Procedure</w:t>
      </w:r>
      <w:bookmarkEnd w:id="450"/>
    </w:p>
    <w:p w14:paraId="4054CC2F" w14:textId="77777777" w:rsidR="00B84C85" w:rsidRPr="00B84C85" w:rsidRDefault="00B84C85" w:rsidP="00B84C85">
      <w:pPr>
        <w:keepNext/>
        <w:keepLines/>
        <w:numPr>
          <w:ilvl w:val="0"/>
          <w:numId w:val="30"/>
        </w:numPr>
        <w:spacing w:before="200"/>
        <w:ind w:left="0"/>
        <w:outlineLvl w:val="2"/>
        <w:rPr>
          <w:rFonts w:ascii="Cambria" w:hAnsi="Cambria"/>
          <w:b/>
          <w:bCs/>
          <w:szCs w:val="20"/>
        </w:rPr>
      </w:pPr>
      <w:r w:rsidRPr="00B84C85">
        <w:rPr>
          <w:rFonts w:ascii="Cambria" w:hAnsi="Cambria"/>
          <w:b/>
          <w:bCs/>
          <w:szCs w:val="20"/>
        </w:rPr>
        <w:t>3.1</w:t>
      </w:r>
      <w:r w:rsidRPr="00B84C85">
        <w:rPr>
          <w:rFonts w:ascii="Cambria" w:hAnsi="Cambria"/>
          <w:b/>
          <w:bCs/>
          <w:szCs w:val="20"/>
        </w:rPr>
        <w:tab/>
        <w:t>Field Processing of Benthic Macrofauna Samples</w:t>
      </w:r>
    </w:p>
    <w:p w14:paraId="102A0929" w14:textId="77777777" w:rsidR="00B84C85" w:rsidRPr="00B84C85" w:rsidRDefault="00B84C85" w:rsidP="00B84C85">
      <w:pPr>
        <w:autoSpaceDE w:val="0"/>
        <w:autoSpaceDN w:val="0"/>
        <w:spacing w:after="240"/>
        <w:rPr>
          <w:rFonts w:ascii="Palatino Linotype" w:eastAsia="Calibri" w:hAnsi="Palatino Linotype"/>
          <w:szCs w:val="22"/>
        </w:rPr>
      </w:pPr>
      <w:r w:rsidRPr="00B84C85">
        <w:rPr>
          <w:rFonts w:ascii="Palatino Linotype" w:eastAsia="Calibri" w:hAnsi="Palatino Linotype"/>
          <w:szCs w:val="22"/>
        </w:rPr>
        <w:t>Prior to sample collection (before the sample jar gets wet), an external label (including station location, replicate number, and date) will be taped to the outside of the jar.  The external label may be pre-printed and taped on using clear tape or written directly on write-on yellow tape or a pre-printed adhesive label.  Pre-fill sample jars with concentrated preservative solution by placing 1 teaspoon of Borax and 125 mL of formalin into a 500 mL sample jar</w:t>
      </w:r>
      <w:r w:rsidRPr="00B84C85">
        <w:rPr>
          <w:rFonts w:ascii="Palatino Linotype" w:eastAsia="Calibri" w:hAnsi="Palatino Linotype"/>
          <w:szCs w:val="22"/>
          <w:vertAlign w:val="superscript"/>
        </w:rPr>
        <w:footnoteReference w:id="7"/>
      </w:r>
      <w:r w:rsidRPr="00B84C85">
        <w:rPr>
          <w:rFonts w:ascii="Palatino Linotype" w:eastAsia="Calibri" w:hAnsi="Palatino Linotype"/>
          <w:szCs w:val="22"/>
        </w:rPr>
        <w:t xml:space="preserve">, following safe chemical handling procedures.  The concentrated preservative solution will produce a 10% buffered formalin-seawater solution when the sample jar is filled with seawater. </w:t>
      </w:r>
    </w:p>
    <w:p w14:paraId="37AE1474" w14:textId="77777777" w:rsidR="00B84C85" w:rsidRPr="00B84C85" w:rsidRDefault="00B84C85" w:rsidP="00B84C85">
      <w:pPr>
        <w:autoSpaceDE w:val="0"/>
        <w:autoSpaceDN w:val="0"/>
        <w:spacing w:after="240"/>
        <w:rPr>
          <w:rFonts w:ascii="Palatino Linotype" w:eastAsia="Calibri" w:hAnsi="Palatino Linotype"/>
          <w:szCs w:val="22"/>
        </w:rPr>
      </w:pPr>
      <w:r w:rsidRPr="00B84C85">
        <w:rPr>
          <w:rFonts w:ascii="Palatino Linotype" w:eastAsia="Calibri" w:hAnsi="Palatino Linotype"/>
          <w:szCs w:val="22"/>
        </w:rPr>
        <w:t xml:space="preserve">If the macrofauna grab sample is acceptable, the sample will be processed.  A field description of sediments is recorded following measurement of penetration depth.  The sediment should be characterized as being coarse sand, fine sand, silt, clay, gravel, mud, or of a mixed type.  The presence of shell hash should also be recorded. Obvious odors, such as hydrogen sulfide (the odor of rotten eggs), petroleum, other odors, or a lack of noticeable </w:t>
      </w:r>
      <w:r w:rsidRPr="00B84C85">
        <w:rPr>
          <w:rFonts w:ascii="Palatino Linotype" w:eastAsia="Calibri" w:hAnsi="Palatino Linotype"/>
          <w:szCs w:val="22"/>
        </w:rPr>
        <w:lastRenderedPageBreak/>
        <w:t xml:space="preserve">odors should be recorded.  General sediment colors (i.e., black, green, brown, red, or gray) should also be recorded.  Photographs of the grab may be taken before and after the sample has been sieved; Sample labels (station location, replicate number, and date) will be included in each photograph to identify the sample.  The penetration depth of the sample will then be measured using a plastic ruler (marked in millimeters) pushed into the sediment.  Any sediment adhering to the surface of the ruler will be rinsed back into the grab for processing with the remainder of the sample.  The grab will then be placed over a 0.500 mm screening bucket or sieve, the jaws opened, and the sample emptied into the bucket or sieve.  Clean seawater will be used to gently rinse the sample.  Large macrofauna or epifauna will be removed and not counted in the sample total (e.g. sand dollars, anemones, shrimp, sea cucumbers, snails, clams, mussels, and hermit crabs).  The portion retained on the screen will then be transferred into labeled jars and fixed in 10% buffered formalin in seawater.  The sieve will be carefully inspected to ensure that all organisms were removed.  A rinse bottle will be used to rinse the outside of the sample bottle onto the screen to capture any organisms that did not make it into the mouth and stuck to the side of the sample jar. Fine forceps can be used if necessary to transfer infauna to the sample jar.  Sample jars will be glass, Nalgene or other sturdy plastic jars with screw-capped lids.  Using a #2 pencil, fill out an internal label on waterproof paper including station location, replicate number, and date and place in the jar with the sample.  Each sample jar will be filled no more than half full of sample material.  The sample bottles should then be filled with seawater to the top to achieve the correct preservation dilution and to prevent sloshing during transport, which can result in organisms getting stuck to the cap.  If a pre-prepared 10% buffered formalin solution is used, the sample jar should be filled to the top with the prepared solution to prevent sloshing.  The jar will be gently turned around on its side to distribute the buffered formalin evenly throughout the sample.  The screening bucket or sieve will be washed between samples using copious amounts of forceful water and a stiff brush. </w:t>
      </w:r>
    </w:p>
    <w:p w14:paraId="2C538693" w14:textId="77777777" w:rsidR="00B84C85" w:rsidRPr="00B84C85" w:rsidRDefault="00B84C85" w:rsidP="00B84C85">
      <w:pPr>
        <w:autoSpaceDE w:val="0"/>
        <w:autoSpaceDN w:val="0"/>
        <w:spacing w:after="240"/>
        <w:rPr>
          <w:rFonts w:ascii="Palatino Linotype" w:eastAsia="Calibri" w:hAnsi="Palatino Linotype"/>
          <w:szCs w:val="22"/>
        </w:rPr>
      </w:pPr>
      <w:r w:rsidRPr="00B84C85">
        <w:rPr>
          <w:rFonts w:ascii="Palatino Linotype" w:eastAsia="Calibri" w:hAnsi="Palatino Linotype"/>
          <w:szCs w:val="22"/>
        </w:rPr>
        <w:t>All benthic macrofaunal samples must be handled gently during the sieving process, fixed in 10% buffered formalin as quickly as possible to prevent deterioration of the fauna, and all sample jars must be labeled accurately.</w:t>
      </w:r>
    </w:p>
    <w:p w14:paraId="1B5E867A" w14:textId="77777777" w:rsidR="00B84C85" w:rsidRPr="00B84C85" w:rsidRDefault="00B84C85" w:rsidP="00B84C85">
      <w:pPr>
        <w:autoSpaceDE w:val="0"/>
        <w:autoSpaceDN w:val="0"/>
        <w:spacing w:after="240"/>
        <w:rPr>
          <w:rFonts w:ascii="Palatino Linotype" w:eastAsia="Calibri" w:hAnsi="Palatino Linotype"/>
          <w:szCs w:val="22"/>
        </w:rPr>
      </w:pPr>
      <w:r w:rsidRPr="00B84C85">
        <w:rPr>
          <w:rFonts w:ascii="Palatino Linotype" w:eastAsia="Calibri" w:hAnsi="Palatino Linotype"/>
          <w:szCs w:val="22"/>
        </w:rPr>
        <w:t>Following each benthic survey, the macrofaunal samples (stored in sturdy coolers) will be driven to the contracted laboratory.  The samples to be processed, while still preserved in 10% buffered formalin, can be shipped by FedEx ground or 2-day express delivery (if courier delivery is not feasible).  The lids on the plastic sample jars will be taped and the jars inserted individually into large zip-locked or tied plastic bags lined with absorbent padding.</w:t>
      </w:r>
    </w:p>
    <w:p w14:paraId="1459BE54" w14:textId="77777777" w:rsidR="00B84C85" w:rsidRPr="00B84C85" w:rsidRDefault="00B84C85" w:rsidP="00B84C85">
      <w:pPr>
        <w:keepNext/>
        <w:keepLines/>
        <w:numPr>
          <w:ilvl w:val="0"/>
          <w:numId w:val="30"/>
        </w:numPr>
        <w:spacing w:before="200"/>
        <w:ind w:left="0"/>
        <w:outlineLvl w:val="2"/>
        <w:rPr>
          <w:rFonts w:ascii="Trebuchet MS" w:eastAsia="Calibri" w:hAnsi="Trebuchet MS"/>
          <w:bCs/>
          <w:kern w:val="28"/>
          <w:sz w:val="24"/>
          <w:lang w:val="en-CA"/>
        </w:rPr>
      </w:pPr>
      <w:r w:rsidRPr="00B84C85">
        <w:rPr>
          <w:rFonts w:ascii="Cambria" w:hAnsi="Cambria"/>
          <w:b/>
          <w:bCs/>
          <w:szCs w:val="20"/>
        </w:rPr>
        <w:t>3.2</w:t>
      </w:r>
      <w:r w:rsidRPr="00B84C85">
        <w:rPr>
          <w:rFonts w:ascii="Cambria" w:hAnsi="Cambria"/>
          <w:b/>
          <w:bCs/>
          <w:szCs w:val="20"/>
        </w:rPr>
        <w:tab/>
        <w:t>Field Processing of Sediment Samples</w:t>
      </w:r>
    </w:p>
    <w:p w14:paraId="51E76558" w14:textId="77777777" w:rsidR="00B84C85" w:rsidRPr="00B84C85" w:rsidRDefault="00B84C85" w:rsidP="00B84C85">
      <w:pPr>
        <w:autoSpaceDE w:val="0"/>
        <w:autoSpaceDN w:val="0"/>
        <w:spacing w:after="240"/>
        <w:rPr>
          <w:rFonts w:ascii="Palatino Linotype" w:eastAsia="Calibri" w:hAnsi="Palatino Linotype"/>
          <w:szCs w:val="22"/>
        </w:rPr>
      </w:pPr>
      <w:r w:rsidRPr="00B84C85">
        <w:rPr>
          <w:rFonts w:ascii="Palatino Linotype" w:eastAsia="Calibri" w:hAnsi="Palatino Linotype"/>
          <w:szCs w:val="22"/>
        </w:rPr>
        <w:t xml:space="preserve">If the grab sample to be used for sediment characteristics (grain size analysis and TOC) meets the acceptability criteria, the water overlying the sample will be siphoned or gently decanted from the grab.  The surface sediment (0 to 2 cm) will then be collected with a scoop and transferred to appropriate storage containers provided by the laboratory.  Laboratory instructions regarding fill levels and sample handling will be followed.  If it is necessary to </w:t>
      </w:r>
      <w:r w:rsidRPr="00B84C85">
        <w:rPr>
          <w:rFonts w:ascii="Palatino Linotype" w:eastAsia="Calibri" w:hAnsi="Palatino Linotype"/>
          <w:szCs w:val="22"/>
        </w:rPr>
        <w:lastRenderedPageBreak/>
        <w:t xml:space="preserve">collect more than one grab to obtain sufficient material for analysis, the grabs will be homogenized before subsampling.  The sediment samples must be kept cold or frozen. All samples will be kept on ice in coolers during transport. Sample labels will be checked to ensure that all station information is complete and matches the field datasheet and COC. </w:t>
      </w:r>
    </w:p>
    <w:p w14:paraId="3527D017" w14:textId="77777777" w:rsidR="00B84C85" w:rsidRPr="00B84C85" w:rsidRDefault="00B84C85" w:rsidP="00B84C85">
      <w:pPr>
        <w:keepNext/>
        <w:keepLines/>
        <w:numPr>
          <w:ilvl w:val="0"/>
          <w:numId w:val="30"/>
        </w:numPr>
        <w:tabs>
          <w:tab w:val="left" w:pos="720"/>
          <w:tab w:val="left" w:pos="864"/>
        </w:tabs>
        <w:spacing w:before="240"/>
        <w:ind w:left="864" w:hanging="864"/>
        <w:outlineLvl w:val="3"/>
        <w:rPr>
          <w:rFonts w:ascii="Trebuchet MS" w:hAnsi="Trebuchet MS"/>
          <w:b/>
          <w:i/>
          <w:snapToGrid w:val="0"/>
          <w:kern w:val="28"/>
          <w:szCs w:val="22"/>
          <w:lang w:val="en-CA"/>
        </w:rPr>
      </w:pPr>
      <w:r w:rsidRPr="00B84C85">
        <w:rPr>
          <w:rFonts w:ascii="Trebuchet MS" w:hAnsi="Trebuchet MS"/>
          <w:b/>
          <w:i/>
          <w:snapToGrid w:val="0"/>
          <w:kern w:val="28"/>
          <w:szCs w:val="22"/>
          <w:lang w:val="en-CA"/>
        </w:rPr>
        <w:t>Grain Size Analysis</w:t>
      </w:r>
    </w:p>
    <w:p w14:paraId="5366C424" w14:textId="77777777" w:rsidR="00B84C85" w:rsidRPr="00B84C85" w:rsidRDefault="00B84C85" w:rsidP="00B84C85">
      <w:pPr>
        <w:autoSpaceDE w:val="0"/>
        <w:autoSpaceDN w:val="0"/>
        <w:spacing w:after="80" w:line="280" w:lineRule="exact"/>
        <w:rPr>
          <w:rFonts w:ascii="Palatino Linotype" w:eastAsia="Calibri" w:hAnsi="Palatino Linotype"/>
          <w:szCs w:val="22"/>
        </w:rPr>
      </w:pPr>
      <w:r w:rsidRPr="00B84C85">
        <w:rPr>
          <w:rFonts w:ascii="Palatino Linotype" w:eastAsia="Calibri" w:hAnsi="Palatino Linotype"/>
          <w:szCs w:val="22"/>
        </w:rPr>
        <w:t xml:space="preserve">Use a scoop to collect the upper 0–2 cm from the grab, homogenize, and collect approximately 500 ml subsample for grain size analysis.  Place sediment into a clean, labeled, 500 ml wide-mouth jar (16 oz) or plastic bag.  Samples once transferred to the laboratory can be refrigerated for up to 28 days.  </w:t>
      </w:r>
    </w:p>
    <w:p w14:paraId="287F855A" w14:textId="77777777" w:rsidR="00B84C85" w:rsidRPr="00B84C85" w:rsidRDefault="00B84C85" w:rsidP="00B84C85">
      <w:pPr>
        <w:keepNext/>
        <w:keepLines/>
        <w:numPr>
          <w:ilvl w:val="0"/>
          <w:numId w:val="30"/>
        </w:numPr>
        <w:tabs>
          <w:tab w:val="left" w:pos="720"/>
          <w:tab w:val="left" w:pos="864"/>
        </w:tabs>
        <w:spacing w:before="240"/>
        <w:ind w:left="864" w:hanging="864"/>
        <w:outlineLvl w:val="3"/>
        <w:rPr>
          <w:rFonts w:ascii="Trebuchet MS" w:hAnsi="Trebuchet MS"/>
          <w:b/>
          <w:i/>
          <w:snapToGrid w:val="0"/>
          <w:kern w:val="28"/>
          <w:szCs w:val="22"/>
          <w:lang w:val="en-CA"/>
        </w:rPr>
      </w:pPr>
      <w:r w:rsidRPr="00B84C85">
        <w:rPr>
          <w:rFonts w:ascii="Trebuchet MS" w:hAnsi="Trebuchet MS"/>
          <w:b/>
          <w:i/>
          <w:snapToGrid w:val="0"/>
          <w:kern w:val="28"/>
          <w:szCs w:val="22"/>
          <w:lang w:val="en-CA"/>
        </w:rPr>
        <w:t>TOC</w:t>
      </w:r>
    </w:p>
    <w:p w14:paraId="3F2B933B" w14:textId="77777777" w:rsidR="00B84C85" w:rsidRPr="00B84C85" w:rsidRDefault="00B84C85" w:rsidP="00B84C85">
      <w:pPr>
        <w:autoSpaceDE w:val="0"/>
        <w:autoSpaceDN w:val="0"/>
        <w:spacing w:after="80" w:line="280" w:lineRule="exact"/>
        <w:rPr>
          <w:rFonts w:ascii="Palatino Linotype" w:eastAsia="Calibri" w:hAnsi="Palatino Linotype"/>
          <w:szCs w:val="22"/>
        </w:rPr>
      </w:pPr>
      <w:r w:rsidRPr="00B84C85">
        <w:rPr>
          <w:rFonts w:ascii="Palatino Linotype" w:eastAsia="Calibri" w:hAnsi="Palatino Linotype"/>
          <w:szCs w:val="22"/>
        </w:rPr>
        <w:t>Use a scoop to collect the upper 0–2 cm from the grab, homogenize, and collect approximately 50 ml for TOC.  Place sediment into a clean, labeled, 125 ml wide-mouth jar (4 oz). Samples once transferred to the laboratory can be frozen for up to 28 days.</w:t>
      </w:r>
    </w:p>
    <w:p w14:paraId="05BC077E" w14:textId="77777777" w:rsidR="00B84C85" w:rsidRPr="00B84C85" w:rsidRDefault="00B84C85" w:rsidP="00B84C85">
      <w:pPr>
        <w:keepNext/>
        <w:spacing w:before="360" w:after="120"/>
        <w:ind w:left="720" w:hanging="720"/>
        <w:outlineLvl w:val="1"/>
        <w:rPr>
          <w:rFonts w:ascii="Trebuchet MS" w:hAnsi="Trebuchet MS"/>
          <w:b/>
          <w:kern w:val="28"/>
          <w:sz w:val="24"/>
          <w:lang w:val="en-CA"/>
        </w:rPr>
      </w:pPr>
      <w:bookmarkStart w:id="451" w:name="_Toc8304616"/>
      <w:r w:rsidRPr="00B84C85">
        <w:rPr>
          <w:rFonts w:ascii="Trebuchet MS" w:hAnsi="Trebuchet MS"/>
          <w:b/>
          <w:kern w:val="28"/>
          <w:sz w:val="24"/>
          <w:lang w:val="en-CA"/>
        </w:rPr>
        <w:t>4.0</w:t>
      </w:r>
      <w:r w:rsidRPr="00B84C85">
        <w:rPr>
          <w:rFonts w:ascii="Trebuchet MS" w:hAnsi="Trebuchet MS"/>
          <w:b/>
          <w:kern w:val="28"/>
          <w:sz w:val="24"/>
          <w:lang w:val="en-CA"/>
        </w:rPr>
        <w:tab/>
        <w:t>Sample Form</w:t>
      </w:r>
      <w:bookmarkEnd w:id="451"/>
    </w:p>
    <w:p w14:paraId="19782413" w14:textId="77777777" w:rsidR="00B84C85" w:rsidRPr="00B84C85" w:rsidRDefault="00B84C85" w:rsidP="00B84C85">
      <w:pPr>
        <w:autoSpaceDE w:val="0"/>
        <w:autoSpaceDN w:val="0"/>
        <w:spacing w:after="240"/>
        <w:rPr>
          <w:rFonts w:ascii="Palatino Linotype" w:eastAsia="Calibri" w:hAnsi="Palatino Linotype"/>
          <w:szCs w:val="22"/>
        </w:rPr>
      </w:pPr>
      <w:r w:rsidRPr="00B84C85">
        <w:rPr>
          <w:rFonts w:ascii="Palatino Linotype" w:eastAsia="Calibri" w:hAnsi="Palatino Linotype"/>
          <w:szCs w:val="22"/>
        </w:rPr>
        <w:t xml:space="preserve">The chief scientist may retake a sample if he or she feels any problems have prevented a valid sample.  </w:t>
      </w:r>
    </w:p>
    <w:p w14:paraId="310CA254" w14:textId="77777777" w:rsidR="00B84C85" w:rsidRPr="00B84C85" w:rsidRDefault="00B84C85" w:rsidP="00B84C85">
      <w:pPr>
        <w:autoSpaceDE w:val="0"/>
        <w:autoSpaceDN w:val="0"/>
        <w:spacing w:after="240"/>
        <w:rPr>
          <w:rFonts w:ascii="Palatino Linotype" w:eastAsia="Calibri" w:hAnsi="Palatino Linotype"/>
          <w:szCs w:val="22"/>
        </w:rPr>
      </w:pPr>
      <w:r w:rsidRPr="00B84C85">
        <w:rPr>
          <w:rFonts w:ascii="Palatino Linotype" w:eastAsia="Calibri" w:hAnsi="Palatino Linotype"/>
          <w:szCs w:val="22"/>
        </w:rPr>
        <w:t>For grab samples, a waypoint will be entered into the shipboard GPS when a sample is collected.  The marker set for each waypoint will be named as the station name, with the replicate number appended. Waypoints will be stored separately for the grab survey.  A QC check of waypoints against the recorded coordinates will be done after each sample is collected.  Waypoints will be stored on the shipboard GPS until data checking confirms that all samples were collected within 30 meters of the target station location.  Any sample coordinates found through data checking to be outside of the 30-meter station radius will be compared against the sample coordinates for the stored waypoint.  Thus, if an incorrect waypoint is identified through data checking, the hand-entered data will be compared to the electronic waypoint on the GPS, and any error discovered in the navigational data will be corrected as necessary.</w:t>
      </w:r>
    </w:p>
    <w:p w14:paraId="4CBC378C" w14:textId="77777777" w:rsidR="00B84C85" w:rsidRPr="00B84C85" w:rsidRDefault="00B84C85" w:rsidP="00B84C85">
      <w:pPr>
        <w:autoSpaceDE w:val="0"/>
        <w:autoSpaceDN w:val="0"/>
        <w:adjustRightInd w:val="0"/>
        <w:spacing w:after="240"/>
        <w:rPr>
          <w:rFonts w:ascii="Palatino Linotype" w:eastAsia="Calibri" w:hAnsi="Palatino Linotype"/>
          <w:szCs w:val="22"/>
        </w:rPr>
      </w:pPr>
      <w:r w:rsidRPr="00B84C85">
        <w:rPr>
          <w:rFonts w:ascii="Palatino Linotype" w:eastAsia="Calibri" w:hAnsi="Palatino Linotype"/>
          <w:szCs w:val="22"/>
        </w:rPr>
        <w:t>At the beginning of each survey, the date, start time, weather, and names of all field crew members present will be entered (see Survey Log Form; Figure 4).  Measurements made and samples collected will be recorded on pre-printed Sample Collection Forms (Figure 5).</w:t>
      </w:r>
    </w:p>
    <w:p w14:paraId="6BABD730" w14:textId="77777777" w:rsidR="00B84C85" w:rsidRPr="00B84C85" w:rsidRDefault="00B84C85" w:rsidP="00B84C85">
      <w:pPr>
        <w:autoSpaceDE w:val="0"/>
        <w:autoSpaceDN w:val="0"/>
        <w:adjustRightInd w:val="0"/>
        <w:spacing w:after="120"/>
        <w:rPr>
          <w:rFonts w:ascii="Palatino Linotype" w:eastAsia="Calibri" w:hAnsi="Palatino Linotype"/>
          <w:szCs w:val="22"/>
        </w:rPr>
      </w:pPr>
      <w:r w:rsidRPr="00B84C85">
        <w:rPr>
          <w:rFonts w:ascii="Palatino Linotype" w:eastAsia="Calibri" w:hAnsi="Palatino Linotype"/>
          <w:szCs w:val="22"/>
        </w:rPr>
        <w:t>Information specific to sample collection will include:</w:t>
      </w:r>
    </w:p>
    <w:p w14:paraId="3A6B4AC4" w14:textId="77777777" w:rsidR="00B84C85" w:rsidRPr="00B84C85" w:rsidRDefault="00B84C85" w:rsidP="00B84C85">
      <w:pPr>
        <w:numPr>
          <w:ilvl w:val="0"/>
          <w:numId w:val="46"/>
        </w:numPr>
        <w:autoSpaceDE w:val="0"/>
        <w:autoSpaceDN w:val="0"/>
        <w:adjustRightInd w:val="0"/>
        <w:spacing w:after="60"/>
        <w:contextualSpacing/>
        <w:rPr>
          <w:rFonts w:ascii="Palatino Linotype" w:eastAsia="Calibri" w:hAnsi="Palatino Linotype"/>
          <w:szCs w:val="22"/>
        </w:rPr>
      </w:pPr>
      <w:r w:rsidRPr="00B84C85">
        <w:rPr>
          <w:rFonts w:ascii="Palatino Linotype" w:eastAsia="Calibri" w:hAnsi="Palatino Linotype"/>
          <w:szCs w:val="22"/>
        </w:rPr>
        <w:t>Station name</w:t>
      </w:r>
    </w:p>
    <w:p w14:paraId="4120247C" w14:textId="77777777" w:rsidR="00B84C85" w:rsidRPr="00B84C85" w:rsidRDefault="00B84C85" w:rsidP="00B84C85">
      <w:pPr>
        <w:numPr>
          <w:ilvl w:val="0"/>
          <w:numId w:val="46"/>
        </w:numPr>
        <w:autoSpaceDE w:val="0"/>
        <w:autoSpaceDN w:val="0"/>
        <w:adjustRightInd w:val="0"/>
        <w:spacing w:after="60"/>
        <w:contextualSpacing/>
        <w:rPr>
          <w:rFonts w:ascii="Palatino Linotype" w:eastAsia="Calibri" w:hAnsi="Palatino Linotype"/>
          <w:szCs w:val="22"/>
        </w:rPr>
      </w:pPr>
      <w:r w:rsidRPr="00B84C85">
        <w:rPr>
          <w:rFonts w:ascii="Palatino Linotype" w:eastAsia="Calibri" w:hAnsi="Palatino Linotype"/>
          <w:szCs w:val="22"/>
        </w:rPr>
        <w:t>Sample identification number</w:t>
      </w:r>
    </w:p>
    <w:p w14:paraId="09247660" w14:textId="77777777" w:rsidR="00B84C85" w:rsidRPr="00B84C85" w:rsidRDefault="00B84C85" w:rsidP="00B84C85">
      <w:pPr>
        <w:numPr>
          <w:ilvl w:val="0"/>
          <w:numId w:val="46"/>
        </w:numPr>
        <w:autoSpaceDE w:val="0"/>
        <w:autoSpaceDN w:val="0"/>
        <w:adjustRightInd w:val="0"/>
        <w:spacing w:after="60"/>
        <w:contextualSpacing/>
        <w:rPr>
          <w:rFonts w:ascii="Palatino Linotype" w:eastAsia="Calibri" w:hAnsi="Palatino Linotype"/>
          <w:szCs w:val="22"/>
        </w:rPr>
      </w:pPr>
      <w:r w:rsidRPr="00B84C85">
        <w:rPr>
          <w:rFonts w:ascii="Palatino Linotype" w:eastAsia="Calibri" w:hAnsi="Palatino Linotype"/>
          <w:szCs w:val="22"/>
        </w:rPr>
        <w:t>Time and date of sample collection</w:t>
      </w:r>
    </w:p>
    <w:p w14:paraId="56DE05BC" w14:textId="77777777" w:rsidR="00B84C85" w:rsidRPr="00B84C85" w:rsidRDefault="00B84C85" w:rsidP="00B84C85">
      <w:pPr>
        <w:numPr>
          <w:ilvl w:val="0"/>
          <w:numId w:val="46"/>
        </w:numPr>
        <w:autoSpaceDE w:val="0"/>
        <w:autoSpaceDN w:val="0"/>
        <w:adjustRightInd w:val="0"/>
        <w:spacing w:after="60"/>
        <w:contextualSpacing/>
        <w:rPr>
          <w:rFonts w:ascii="Palatino Linotype" w:eastAsia="Calibri" w:hAnsi="Palatino Linotype"/>
          <w:szCs w:val="22"/>
        </w:rPr>
      </w:pPr>
      <w:r w:rsidRPr="00B84C85">
        <w:rPr>
          <w:rFonts w:ascii="Palatino Linotype" w:eastAsia="Calibri" w:hAnsi="Palatino Linotype"/>
          <w:szCs w:val="22"/>
        </w:rPr>
        <w:t>Sample description (color, texture, etc.)</w:t>
      </w:r>
    </w:p>
    <w:p w14:paraId="1E8ED45E" w14:textId="77777777" w:rsidR="00B84C85" w:rsidRPr="00B84C85" w:rsidRDefault="00B84C85" w:rsidP="00B84C85">
      <w:pPr>
        <w:numPr>
          <w:ilvl w:val="0"/>
          <w:numId w:val="46"/>
        </w:numPr>
        <w:autoSpaceDE w:val="0"/>
        <w:autoSpaceDN w:val="0"/>
        <w:adjustRightInd w:val="0"/>
        <w:spacing w:after="60"/>
        <w:contextualSpacing/>
        <w:rPr>
          <w:rFonts w:ascii="Palatino Linotype" w:eastAsia="Calibri" w:hAnsi="Palatino Linotype"/>
          <w:szCs w:val="22"/>
        </w:rPr>
      </w:pPr>
      <w:r w:rsidRPr="00B84C85">
        <w:rPr>
          <w:rFonts w:ascii="Palatino Linotype" w:eastAsia="Calibri" w:hAnsi="Palatino Linotype"/>
          <w:szCs w:val="22"/>
        </w:rPr>
        <w:t>Samplers’ initials</w:t>
      </w:r>
    </w:p>
    <w:p w14:paraId="6875D02B" w14:textId="77777777" w:rsidR="00B84C85" w:rsidRPr="00B84C85" w:rsidRDefault="00B84C85" w:rsidP="00B84C85">
      <w:pPr>
        <w:numPr>
          <w:ilvl w:val="0"/>
          <w:numId w:val="46"/>
        </w:numPr>
        <w:autoSpaceDE w:val="0"/>
        <w:autoSpaceDN w:val="0"/>
        <w:adjustRightInd w:val="0"/>
        <w:spacing w:after="60"/>
        <w:contextualSpacing/>
        <w:rPr>
          <w:rFonts w:ascii="Palatino Linotype" w:eastAsia="Calibri" w:hAnsi="Palatino Linotype"/>
          <w:szCs w:val="22"/>
        </w:rPr>
      </w:pPr>
      <w:r w:rsidRPr="00B84C85">
        <w:rPr>
          <w:rFonts w:ascii="Palatino Linotype" w:eastAsia="Calibri" w:hAnsi="Palatino Linotype"/>
          <w:szCs w:val="22"/>
        </w:rPr>
        <w:t>Requested analyses</w:t>
      </w:r>
    </w:p>
    <w:p w14:paraId="0AC00067" w14:textId="77777777" w:rsidR="00B84C85" w:rsidRPr="00B84C85" w:rsidRDefault="00B84C85" w:rsidP="00B84C85">
      <w:pPr>
        <w:numPr>
          <w:ilvl w:val="0"/>
          <w:numId w:val="46"/>
        </w:numPr>
        <w:autoSpaceDE w:val="0"/>
        <w:autoSpaceDN w:val="0"/>
        <w:spacing w:after="60"/>
        <w:rPr>
          <w:rFonts w:ascii="Palatino Linotype" w:eastAsia="Calibri" w:hAnsi="Palatino Linotype"/>
          <w:szCs w:val="22"/>
        </w:rPr>
      </w:pPr>
      <w:r w:rsidRPr="00B84C85">
        <w:rPr>
          <w:rFonts w:ascii="Palatino Linotype" w:eastAsia="Calibri" w:hAnsi="Palatino Linotype"/>
          <w:szCs w:val="22"/>
        </w:rPr>
        <w:t>Location (the latitude and longitude</w:t>
      </w:r>
      <w:r w:rsidRPr="00B84C85" w:rsidDel="00BF3DA2">
        <w:rPr>
          <w:rFonts w:ascii="Palatino Linotype" w:eastAsia="Calibri" w:hAnsi="Palatino Linotype"/>
          <w:szCs w:val="22"/>
        </w:rPr>
        <w:t xml:space="preserve"> </w:t>
      </w:r>
      <w:r w:rsidRPr="00B84C85">
        <w:rPr>
          <w:rFonts w:ascii="Palatino Linotype" w:eastAsia="Calibri" w:hAnsi="Palatino Linotype"/>
          <w:szCs w:val="22"/>
        </w:rPr>
        <w:t>coordinates where a sample is collected).</w:t>
      </w:r>
      <w:r w:rsidRPr="00B84C85">
        <w:rPr>
          <w:rFonts w:ascii="Palatino Linotype" w:eastAsia="Calibri" w:hAnsi="Palatino Linotype"/>
          <w:szCs w:val="22"/>
        </w:rPr>
        <w:br w:type="page"/>
      </w:r>
    </w:p>
    <w:p w14:paraId="02DC2FC9" w14:textId="77777777" w:rsidR="00B84C85" w:rsidRPr="00B84C85" w:rsidRDefault="00B84C85" w:rsidP="00B84C85">
      <w:pPr>
        <w:spacing w:after="200" w:line="276" w:lineRule="auto"/>
        <w:rPr>
          <w:rFonts w:ascii="Palatino Linotype" w:eastAsia="Calibri" w:hAnsi="Palatino Linotype"/>
          <w:szCs w:val="22"/>
        </w:rPr>
      </w:pPr>
      <w:r w:rsidRPr="00B84C85">
        <w:rPr>
          <w:rFonts w:ascii="Palatino Linotype" w:hAnsi="Palatino Linotype"/>
          <w:noProof/>
          <w:szCs w:val="20"/>
        </w:rPr>
        <w:lastRenderedPageBreak/>
        <w:drawing>
          <wp:inline distT="0" distB="0" distL="0" distR="0" wp14:anchorId="4A875264" wp14:editId="4470948E">
            <wp:extent cx="5715000" cy="7712037"/>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715000" cy="7712037"/>
                    </a:xfrm>
                    <a:prstGeom prst="rect">
                      <a:avLst/>
                    </a:prstGeom>
                    <a:noFill/>
                    <a:ln>
                      <a:noFill/>
                    </a:ln>
                  </pic:spPr>
                </pic:pic>
              </a:graphicData>
            </a:graphic>
          </wp:inline>
        </w:drawing>
      </w:r>
      <w:r w:rsidRPr="00B84C85">
        <w:rPr>
          <w:rFonts w:ascii="Palatino Linotype" w:hAnsi="Palatino Linotype"/>
          <w:szCs w:val="20"/>
        </w:rPr>
        <w:t>Figure 4.  Example of a Survey Log Form.</w:t>
      </w:r>
      <w:r w:rsidRPr="00B84C85">
        <w:rPr>
          <w:rFonts w:ascii="Palatino Linotype" w:hAnsi="Palatino Linotype"/>
          <w:szCs w:val="20"/>
        </w:rPr>
        <w:br w:type="page"/>
      </w:r>
    </w:p>
    <w:tbl>
      <w:tblPr>
        <w:tblpPr w:leftFromText="180" w:rightFromText="180" w:vertAnchor="page" w:horzAnchor="margin" w:tblpY="1703"/>
        <w:tblW w:w="9371" w:type="dxa"/>
        <w:tblLayout w:type="fixed"/>
        <w:tblCellMar>
          <w:left w:w="120" w:type="dxa"/>
          <w:right w:w="120" w:type="dxa"/>
        </w:tblCellMar>
        <w:tblLook w:val="0000" w:firstRow="0" w:lastRow="0" w:firstColumn="0" w:lastColumn="0" w:noHBand="0" w:noVBand="0"/>
      </w:tblPr>
      <w:tblGrid>
        <w:gridCol w:w="5878"/>
        <w:gridCol w:w="3493"/>
      </w:tblGrid>
      <w:tr w:rsidR="00B84C85" w:rsidRPr="00B84C85" w14:paraId="15C1CBF4" w14:textId="77777777" w:rsidTr="00E82C71">
        <w:trPr>
          <w:trHeight w:val="297"/>
        </w:trPr>
        <w:tc>
          <w:tcPr>
            <w:tcW w:w="9371" w:type="dxa"/>
            <w:gridSpan w:val="2"/>
            <w:vMerge w:val="restart"/>
            <w:tcBorders>
              <w:top w:val="single" w:sz="18" w:space="0" w:color="auto"/>
              <w:left w:val="single" w:sz="18" w:space="0" w:color="auto"/>
              <w:bottom w:val="nil"/>
              <w:right w:val="single" w:sz="18" w:space="0" w:color="auto"/>
            </w:tcBorders>
          </w:tcPr>
          <w:p w14:paraId="5421E69E" w14:textId="77777777" w:rsidR="00B84C85" w:rsidRPr="00B84C85" w:rsidRDefault="00B84C85" w:rsidP="00B84C85">
            <w:pPr>
              <w:widowControl w:val="0"/>
              <w:tabs>
                <w:tab w:val="center" w:pos="4560"/>
              </w:tabs>
              <w:suppressAutoHyphens/>
              <w:snapToGrid w:val="0"/>
              <w:spacing w:before="90" w:after="54" w:line="216" w:lineRule="auto"/>
              <w:rPr>
                <w:rFonts w:ascii="Palatino Linotype" w:hAnsi="Palatino Linotype"/>
                <w:b/>
                <w:bCs/>
                <w:sz w:val="24"/>
                <w:szCs w:val="20"/>
              </w:rPr>
            </w:pPr>
            <w:r w:rsidRPr="00B84C85">
              <w:rPr>
                <w:rFonts w:ascii="Palatino Linotype" w:hAnsi="Palatino Linotype"/>
                <w:szCs w:val="20"/>
              </w:rPr>
              <w:lastRenderedPageBreak/>
              <w:br w:type="page"/>
            </w:r>
            <w:r w:rsidRPr="00B84C85">
              <w:rPr>
                <w:rFonts w:ascii="Palatino Linotype" w:hAnsi="Palatino Linotype"/>
                <w:szCs w:val="20"/>
              </w:rPr>
              <w:br w:type="page"/>
            </w:r>
            <w:r w:rsidRPr="00B84C85">
              <w:rPr>
                <w:rFonts w:ascii="Palatino Linotype" w:hAnsi="Palatino Linotype"/>
                <w:szCs w:val="20"/>
              </w:rPr>
              <w:br w:type="page"/>
            </w:r>
            <w:r w:rsidRPr="00B84C85">
              <w:rPr>
                <w:rFonts w:ascii="Palatino Linotype" w:hAnsi="Palatino Linotype"/>
                <w:szCs w:val="20"/>
              </w:rPr>
              <w:br w:type="page"/>
            </w:r>
            <w:r w:rsidRPr="00B84C85">
              <w:rPr>
                <w:rFonts w:ascii="Palatino Linotype" w:hAnsi="Palatino Linotype"/>
                <w:szCs w:val="20"/>
              </w:rPr>
              <w:br w:type="page"/>
            </w:r>
            <w:r w:rsidRPr="00B84C85">
              <w:rPr>
                <w:rFonts w:ascii="Palatino Linotype" w:hAnsi="Palatino Linotype"/>
                <w:b/>
                <w:bCs/>
                <w:sz w:val="28"/>
                <w:szCs w:val="28"/>
              </w:rPr>
              <w:t xml:space="preserve">Sample Collection Form: </w:t>
            </w:r>
            <w:r w:rsidRPr="00B84C85">
              <w:rPr>
                <w:rFonts w:ascii="Palatino Linotype" w:hAnsi="Palatino Linotype"/>
                <w:b/>
                <w:bCs/>
                <w:sz w:val="24"/>
                <w:szCs w:val="20"/>
              </w:rPr>
              <w:t>Soft-Bottom Infaunal and Sediment Grab Samples</w:t>
            </w:r>
          </w:p>
          <w:p w14:paraId="339928DF" w14:textId="77777777" w:rsidR="00B84C85" w:rsidRPr="00B84C85" w:rsidRDefault="00B84C85" w:rsidP="00B84C85">
            <w:pPr>
              <w:widowControl w:val="0"/>
              <w:tabs>
                <w:tab w:val="center" w:pos="4560"/>
              </w:tabs>
              <w:suppressAutoHyphens/>
              <w:snapToGrid w:val="0"/>
              <w:spacing w:before="90" w:after="54" w:line="216" w:lineRule="auto"/>
              <w:rPr>
                <w:rFonts w:ascii="Palatino Linotype" w:hAnsi="Palatino Linotype"/>
                <w:sz w:val="20"/>
                <w:szCs w:val="20"/>
              </w:rPr>
            </w:pPr>
            <w:r w:rsidRPr="00B84C85">
              <w:rPr>
                <w:rFonts w:ascii="Palatino Linotype" w:hAnsi="Palatino Linotype"/>
                <w:b/>
                <w:bCs/>
                <w:sz w:val="20"/>
                <w:szCs w:val="20"/>
              </w:rPr>
              <w:t xml:space="preserve">MEP Project Name: </w:t>
            </w:r>
          </w:p>
        </w:tc>
      </w:tr>
      <w:tr w:rsidR="00B84C85" w:rsidRPr="00B84C85" w14:paraId="6C945F59" w14:textId="77777777" w:rsidTr="00E82C71">
        <w:trPr>
          <w:trHeight w:val="296"/>
        </w:trPr>
        <w:tc>
          <w:tcPr>
            <w:tcW w:w="9371" w:type="dxa"/>
            <w:gridSpan w:val="2"/>
            <w:vMerge/>
            <w:tcBorders>
              <w:top w:val="single" w:sz="18" w:space="0" w:color="auto"/>
              <w:left w:val="single" w:sz="18" w:space="0" w:color="auto"/>
              <w:bottom w:val="nil"/>
              <w:right w:val="single" w:sz="18" w:space="0" w:color="auto"/>
            </w:tcBorders>
            <w:vAlign w:val="center"/>
          </w:tcPr>
          <w:p w14:paraId="46BA1A6B" w14:textId="77777777" w:rsidR="00B84C85" w:rsidRPr="00B84C85" w:rsidRDefault="00B84C85" w:rsidP="00B84C85">
            <w:pPr>
              <w:rPr>
                <w:rFonts w:ascii="Palatino Linotype" w:hAnsi="Palatino Linotype"/>
                <w:sz w:val="16"/>
                <w:szCs w:val="20"/>
              </w:rPr>
            </w:pPr>
          </w:p>
        </w:tc>
      </w:tr>
      <w:tr w:rsidR="00B84C85" w:rsidRPr="00B84C85" w14:paraId="05AE2A40" w14:textId="77777777" w:rsidTr="00E82C71">
        <w:trPr>
          <w:trHeight w:val="216"/>
        </w:trPr>
        <w:tc>
          <w:tcPr>
            <w:tcW w:w="9371" w:type="dxa"/>
            <w:gridSpan w:val="2"/>
            <w:vMerge/>
            <w:tcBorders>
              <w:top w:val="single" w:sz="18" w:space="0" w:color="auto"/>
              <w:left w:val="single" w:sz="18" w:space="0" w:color="auto"/>
              <w:bottom w:val="nil"/>
              <w:right w:val="single" w:sz="18" w:space="0" w:color="auto"/>
            </w:tcBorders>
            <w:vAlign w:val="center"/>
          </w:tcPr>
          <w:p w14:paraId="131AC96E" w14:textId="77777777" w:rsidR="00B84C85" w:rsidRPr="00B84C85" w:rsidRDefault="00B84C85" w:rsidP="00B84C85">
            <w:pPr>
              <w:rPr>
                <w:rFonts w:ascii="Palatino Linotype" w:hAnsi="Palatino Linotype"/>
                <w:sz w:val="16"/>
                <w:szCs w:val="20"/>
              </w:rPr>
            </w:pPr>
          </w:p>
        </w:tc>
      </w:tr>
      <w:tr w:rsidR="00B84C85" w:rsidRPr="00B84C85" w14:paraId="5B152D0D" w14:textId="77777777" w:rsidTr="00E82C71">
        <w:trPr>
          <w:trHeight w:val="712"/>
        </w:trPr>
        <w:tc>
          <w:tcPr>
            <w:tcW w:w="5878" w:type="dxa"/>
            <w:tcBorders>
              <w:top w:val="single" w:sz="18" w:space="0" w:color="auto"/>
              <w:left w:val="single" w:sz="18" w:space="0" w:color="auto"/>
              <w:bottom w:val="nil"/>
              <w:right w:val="nil"/>
            </w:tcBorders>
          </w:tcPr>
          <w:p w14:paraId="05978FF4" w14:textId="77777777" w:rsidR="00B84C85" w:rsidRPr="00B84C85" w:rsidRDefault="00B84C85" w:rsidP="00B84C85">
            <w:pPr>
              <w:widowControl w:val="0"/>
              <w:tabs>
                <w:tab w:val="left" w:pos="-720"/>
              </w:tabs>
              <w:suppressAutoHyphens/>
              <w:snapToGrid w:val="0"/>
              <w:spacing w:before="90" w:line="216" w:lineRule="auto"/>
              <w:rPr>
                <w:rFonts w:ascii="Palatino Linotype" w:hAnsi="Palatino Linotype"/>
                <w:sz w:val="16"/>
                <w:szCs w:val="20"/>
              </w:rPr>
            </w:pPr>
            <w:r w:rsidRPr="00B84C85">
              <w:rPr>
                <w:rFonts w:ascii="Palatino Linotype" w:hAnsi="Palatino Linotype"/>
                <w:b/>
                <w:sz w:val="20"/>
                <w:szCs w:val="20"/>
              </w:rPr>
              <w:t>STATION</w:t>
            </w:r>
            <w:r w:rsidRPr="00B84C85">
              <w:rPr>
                <w:rFonts w:ascii="Palatino Linotype" w:hAnsi="Palatino Linotype"/>
                <w:sz w:val="16"/>
                <w:szCs w:val="20"/>
              </w:rPr>
              <w:t xml:space="preserve">: </w:t>
            </w:r>
            <w:r w:rsidRPr="00B84C85">
              <w:rPr>
                <w:rFonts w:ascii="Palatino Linotype" w:hAnsi="Palatino Linotype"/>
                <w:caps/>
                <w:sz w:val="16"/>
                <w:szCs w:val="20"/>
              </w:rPr>
              <w:t>____________________</w:t>
            </w:r>
          </w:p>
          <w:p w14:paraId="227A27AF" w14:textId="77777777" w:rsidR="00B84C85" w:rsidRPr="00B84C85" w:rsidRDefault="00B84C85" w:rsidP="00B84C85">
            <w:pPr>
              <w:widowControl w:val="0"/>
              <w:tabs>
                <w:tab w:val="left" w:pos="-720"/>
              </w:tabs>
              <w:suppressAutoHyphens/>
              <w:snapToGrid w:val="0"/>
              <w:spacing w:after="54" w:line="216" w:lineRule="auto"/>
              <w:rPr>
                <w:rFonts w:ascii="Palatino Linotype" w:hAnsi="Palatino Linotype"/>
                <w:sz w:val="16"/>
                <w:szCs w:val="20"/>
              </w:rPr>
            </w:pPr>
            <w:r w:rsidRPr="00B84C85">
              <w:rPr>
                <w:rFonts w:ascii="Palatino Linotype" w:hAnsi="Palatino Linotype"/>
                <w:caps/>
                <w:sz w:val="16"/>
                <w:szCs w:val="20"/>
              </w:rPr>
              <w:t>Time On Station</w:t>
            </w:r>
            <w:r w:rsidRPr="00B84C85">
              <w:rPr>
                <w:rFonts w:ascii="Palatino Linotype" w:hAnsi="Palatino Linotype"/>
                <w:sz w:val="16"/>
                <w:szCs w:val="20"/>
              </w:rPr>
              <w:t>:____________________</w:t>
            </w:r>
            <w:r w:rsidRPr="00B84C85">
              <w:rPr>
                <w:rFonts w:ascii="Palatino Linotype" w:hAnsi="Palatino Linotype"/>
                <w:sz w:val="16"/>
                <w:szCs w:val="20"/>
              </w:rPr>
              <w:tab/>
            </w:r>
            <w:r w:rsidRPr="00B84C85">
              <w:rPr>
                <w:rFonts w:ascii="Palatino Linotype" w:hAnsi="Palatino Linotype"/>
                <w:sz w:val="16"/>
                <w:szCs w:val="20"/>
              </w:rPr>
              <w:tab/>
            </w:r>
          </w:p>
          <w:p w14:paraId="43512636" w14:textId="77777777" w:rsidR="00B84C85" w:rsidRPr="00B84C85" w:rsidRDefault="00B84C85" w:rsidP="00B84C85">
            <w:pPr>
              <w:widowControl w:val="0"/>
              <w:tabs>
                <w:tab w:val="left" w:pos="-720"/>
              </w:tabs>
              <w:suppressAutoHyphens/>
              <w:snapToGrid w:val="0"/>
              <w:spacing w:after="54" w:line="216" w:lineRule="auto"/>
              <w:rPr>
                <w:rFonts w:ascii="Palatino Linotype" w:hAnsi="Palatino Linotype"/>
                <w:sz w:val="16"/>
                <w:szCs w:val="20"/>
              </w:rPr>
            </w:pPr>
            <w:r w:rsidRPr="00B84C85">
              <w:rPr>
                <w:rFonts w:ascii="Palatino Linotype" w:hAnsi="Palatino Linotype"/>
                <w:caps/>
                <w:sz w:val="16"/>
                <w:szCs w:val="20"/>
              </w:rPr>
              <w:t>station depth (M):____________________D</w:t>
            </w:r>
            <w:r w:rsidRPr="00B84C85">
              <w:rPr>
                <w:rFonts w:ascii="Palatino Linotype" w:hAnsi="Palatino Linotype"/>
                <w:sz w:val="16"/>
                <w:szCs w:val="20"/>
              </w:rPr>
              <w:t>ATE:______________________</w:t>
            </w:r>
          </w:p>
        </w:tc>
        <w:tc>
          <w:tcPr>
            <w:tcW w:w="3493" w:type="dxa"/>
            <w:tcBorders>
              <w:top w:val="single" w:sz="18" w:space="0" w:color="auto"/>
              <w:left w:val="single" w:sz="18" w:space="0" w:color="auto"/>
              <w:bottom w:val="single" w:sz="18" w:space="0" w:color="auto"/>
              <w:right w:val="single" w:sz="18" w:space="0" w:color="auto"/>
            </w:tcBorders>
          </w:tcPr>
          <w:p w14:paraId="1B33C3F4" w14:textId="77777777" w:rsidR="00B84C85" w:rsidRPr="00B84C85" w:rsidRDefault="00B84C85" w:rsidP="00B84C85">
            <w:pPr>
              <w:widowControl w:val="0"/>
              <w:tabs>
                <w:tab w:val="left" w:pos="-720"/>
              </w:tabs>
              <w:suppressAutoHyphens/>
              <w:snapToGrid w:val="0"/>
              <w:spacing w:before="90" w:line="216" w:lineRule="auto"/>
              <w:rPr>
                <w:rFonts w:ascii="Palatino Linotype" w:hAnsi="Palatino Linotype"/>
                <w:sz w:val="16"/>
                <w:szCs w:val="20"/>
              </w:rPr>
            </w:pPr>
            <w:r w:rsidRPr="00B84C85">
              <w:rPr>
                <w:rFonts w:ascii="Palatino Linotype" w:hAnsi="Palatino Linotype"/>
                <w:sz w:val="16"/>
                <w:szCs w:val="20"/>
              </w:rPr>
              <w:t>Weather:___________________________</w:t>
            </w:r>
          </w:p>
          <w:p w14:paraId="2BF1356B" w14:textId="77777777" w:rsidR="00B84C85" w:rsidRPr="00B84C85" w:rsidRDefault="00B84C85" w:rsidP="00B84C85">
            <w:pPr>
              <w:widowControl w:val="0"/>
              <w:tabs>
                <w:tab w:val="left" w:pos="-720"/>
              </w:tabs>
              <w:suppressAutoHyphens/>
              <w:snapToGrid w:val="0"/>
              <w:spacing w:before="90" w:line="216" w:lineRule="auto"/>
              <w:rPr>
                <w:rFonts w:ascii="Palatino Linotype" w:hAnsi="Palatino Linotype"/>
                <w:sz w:val="16"/>
                <w:szCs w:val="20"/>
              </w:rPr>
            </w:pPr>
          </w:p>
          <w:p w14:paraId="5F9B122D" w14:textId="77777777" w:rsidR="00B84C85" w:rsidRPr="00B84C85" w:rsidRDefault="00B84C85" w:rsidP="00B84C85">
            <w:pPr>
              <w:widowControl w:val="0"/>
              <w:tabs>
                <w:tab w:val="left" w:pos="-720"/>
              </w:tabs>
              <w:suppressAutoHyphens/>
              <w:snapToGrid w:val="0"/>
              <w:spacing w:after="54" w:line="216" w:lineRule="auto"/>
              <w:rPr>
                <w:rFonts w:ascii="Palatino Linotype" w:hAnsi="Palatino Linotype"/>
                <w:sz w:val="16"/>
                <w:szCs w:val="20"/>
              </w:rPr>
            </w:pPr>
            <w:r w:rsidRPr="00B84C85">
              <w:rPr>
                <w:rFonts w:ascii="Palatino Linotype" w:hAnsi="Palatino Linotype"/>
                <w:sz w:val="16"/>
                <w:szCs w:val="20"/>
              </w:rPr>
              <w:t>Recorded By:___________________________</w:t>
            </w:r>
          </w:p>
        </w:tc>
      </w:tr>
      <w:tr w:rsidR="00B84C85" w:rsidRPr="00B84C85" w14:paraId="6C15D3F0" w14:textId="77777777" w:rsidTr="00E82C71">
        <w:trPr>
          <w:trHeight w:val="273"/>
        </w:trPr>
        <w:tc>
          <w:tcPr>
            <w:tcW w:w="5878" w:type="dxa"/>
            <w:tcBorders>
              <w:top w:val="single" w:sz="18" w:space="0" w:color="auto"/>
              <w:left w:val="single" w:sz="18" w:space="0" w:color="auto"/>
              <w:bottom w:val="single" w:sz="18" w:space="0" w:color="auto"/>
              <w:right w:val="single" w:sz="18" w:space="0" w:color="auto"/>
            </w:tcBorders>
          </w:tcPr>
          <w:p w14:paraId="566E2A5B" w14:textId="77777777" w:rsidR="00B84C85" w:rsidRPr="00B84C85" w:rsidRDefault="00B84C85" w:rsidP="00B84C85">
            <w:pPr>
              <w:widowControl w:val="0"/>
              <w:tabs>
                <w:tab w:val="center" w:pos="2250"/>
                <w:tab w:val="right" w:pos="4410"/>
              </w:tabs>
              <w:suppressAutoHyphens/>
              <w:snapToGrid w:val="0"/>
              <w:spacing w:before="90" w:after="54" w:line="155" w:lineRule="exact"/>
              <w:rPr>
                <w:rFonts w:ascii="Palatino Linotype" w:hAnsi="Palatino Linotype"/>
                <w:b/>
                <w:sz w:val="16"/>
                <w:szCs w:val="20"/>
              </w:rPr>
            </w:pPr>
            <w:r w:rsidRPr="00B84C85">
              <w:rPr>
                <w:rFonts w:ascii="Palatino Linotype" w:hAnsi="Palatino Linotype"/>
                <w:b/>
                <w:sz w:val="16"/>
                <w:szCs w:val="20"/>
              </w:rPr>
              <w:t>Sample data</w:t>
            </w:r>
          </w:p>
        </w:tc>
        <w:tc>
          <w:tcPr>
            <w:tcW w:w="3493" w:type="dxa"/>
            <w:tcBorders>
              <w:top w:val="single" w:sz="18" w:space="0" w:color="auto"/>
              <w:left w:val="single" w:sz="18" w:space="0" w:color="auto"/>
              <w:bottom w:val="single" w:sz="18" w:space="0" w:color="auto"/>
              <w:right w:val="single" w:sz="18" w:space="0" w:color="auto"/>
            </w:tcBorders>
          </w:tcPr>
          <w:p w14:paraId="5B5BCEB5" w14:textId="77777777" w:rsidR="00B84C85" w:rsidRPr="00B84C85" w:rsidRDefault="00B84C85" w:rsidP="00B84C85">
            <w:pPr>
              <w:widowControl w:val="0"/>
              <w:tabs>
                <w:tab w:val="left" w:pos="-720"/>
              </w:tabs>
              <w:suppressAutoHyphens/>
              <w:snapToGrid w:val="0"/>
              <w:spacing w:before="90" w:after="54" w:line="155" w:lineRule="exact"/>
              <w:rPr>
                <w:rFonts w:ascii="Palatino Linotype" w:hAnsi="Palatino Linotype"/>
                <w:b/>
                <w:sz w:val="16"/>
                <w:szCs w:val="20"/>
              </w:rPr>
            </w:pPr>
            <w:r w:rsidRPr="00B84C85">
              <w:rPr>
                <w:rFonts w:ascii="Palatino Linotype" w:hAnsi="Palatino Linotype"/>
                <w:b/>
                <w:sz w:val="16"/>
                <w:szCs w:val="20"/>
              </w:rPr>
              <w:t>Field Measurements</w:t>
            </w:r>
          </w:p>
        </w:tc>
      </w:tr>
      <w:tr w:rsidR="00B84C85" w:rsidRPr="00B84C85" w14:paraId="765B3554" w14:textId="77777777" w:rsidTr="00E82C71">
        <w:trPr>
          <w:trHeight w:val="273"/>
        </w:trPr>
        <w:tc>
          <w:tcPr>
            <w:tcW w:w="5878" w:type="dxa"/>
            <w:tcBorders>
              <w:top w:val="single" w:sz="18" w:space="0" w:color="auto"/>
              <w:left w:val="single" w:sz="18" w:space="0" w:color="auto"/>
              <w:bottom w:val="nil"/>
            </w:tcBorders>
          </w:tcPr>
          <w:p w14:paraId="1C708464" w14:textId="77777777" w:rsidR="00B84C85" w:rsidRPr="00B84C85" w:rsidRDefault="00B84C85" w:rsidP="00B84C85">
            <w:pPr>
              <w:widowControl w:val="0"/>
              <w:tabs>
                <w:tab w:val="right" w:pos="4410"/>
              </w:tabs>
              <w:suppressAutoHyphens/>
              <w:snapToGrid w:val="0"/>
              <w:spacing w:before="90" w:after="54" w:line="155" w:lineRule="exact"/>
              <w:rPr>
                <w:rFonts w:ascii="Palatino Linotype" w:hAnsi="Palatino Linotype"/>
                <w:sz w:val="20"/>
                <w:szCs w:val="20"/>
              </w:rPr>
            </w:pPr>
            <w:r w:rsidRPr="00B84C85">
              <w:rPr>
                <w:rFonts w:ascii="Palatino Linotype" w:hAnsi="Palatino Linotype"/>
                <w:szCs w:val="20"/>
              </w:rPr>
              <w:t> </w:t>
            </w:r>
            <w:r w:rsidRPr="00B84C85">
              <w:rPr>
                <w:rFonts w:ascii="Palatino Linotype" w:hAnsi="Palatino Linotype"/>
                <w:b/>
                <w:sz w:val="20"/>
                <w:szCs w:val="20"/>
              </w:rPr>
              <w:t>Sample ID</w:t>
            </w:r>
            <w:r w:rsidRPr="00B84C85">
              <w:rPr>
                <w:rFonts w:ascii="Palatino Linotype" w:hAnsi="Palatino Linotype"/>
                <w:sz w:val="20"/>
                <w:szCs w:val="20"/>
              </w:rPr>
              <w:t xml:space="preserve">: </w:t>
            </w:r>
          </w:p>
        </w:tc>
        <w:tc>
          <w:tcPr>
            <w:tcW w:w="3493" w:type="dxa"/>
            <w:tcBorders>
              <w:top w:val="nil"/>
              <w:left w:val="single" w:sz="18" w:space="0" w:color="auto"/>
              <w:bottom w:val="nil"/>
              <w:right w:val="single" w:sz="18" w:space="0" w:color="auto"/>
            </w:tcBorders>
          </w:tcPr>
          <w:p w14:paraId="2393C0E1" w14:textId="77777777" w:rsidR="00B84C85" w:rsidRPr="00B84C85" w:rsidRDefault="00B84C85" w:rsidP="00B84C85">
            <w:pPr>
              <w:widowControl w:val="0"/>
              <w:tabs>
                <w:tab w:val="left" w:pos="-720"/>
              </w:tabs>
              <w:suppressAutoHyphens/>
              <w:snapToGrid w:val="0"/>
              <w:spacing w:before="90" w:after="54" w:line="155" w:lineRule="exact"/>
              <w:rPr>
                <w:rFonts w:ascii="Palatino Linotype" w:hAnsi="Palatino Linotype"/>
                <w:sz w:val="16"/>
                <w:szCs w:val="20"/>
              </w:rPr>
            </w:pPr>
            <w:r w:rsidRPr="00B84C85">
              <w:rPr>
                <w:rFonts w:ascii="Palatino Linotype" w:hAnsi="Palatino Linotype"/>
                <w:sz w:val="16"/>
                <w:szCs w:val="20"/>
              </w:rPr>
              <w:t>Grab Size:  0.04-m</w:t>
            </w:r>
            <w:r w:rsidRPr="00B84C85">
              <w:rPr>
                <w:rFonts w:ascii="Palatino Linotype" w:hAnsi="Palatino Linotype"/>
                <w:sz w:val="16"/>
                <w:szCs w:val="20"/>
                <w:vertAlign w:val="superscript"/>
              </w:rPr>
              <w:t xml:space="preserve">2   </w:t>
            </w:r>
          </w:p>
        </w:tc>
      </w:tr>
      <w:tr w:rsidR="00B84C85" w:rsidRPr="00B84C85" w14:paraId="4F4E36EB" w14:textId="77777777" w:rsidTr="00E82C71">
        <w:trPr>
          <w:trHeight w:val="273"/>
        </w:trPr>
        <w:tc>
          <w:tcPr>
            <w:tcW w:w="5878" w:type="dxa"/>
            <w:tcBorders>
              <w:top w:val="single" w:sz="4" w:space="0" w:color="auto"/>
              <w:left w:val="single" w:sz="18" w:space="0" w:color="auto"/>
              <w:bottom w:val="single" w:sz="4" w:space="0" w:color="auto"/>
              <w:right w:val="single" w:sz="18" w:space="0" w:color="auto"/>
            </w:tcBorders>
          </w:tcPr>
          <w:p w14:paraId="2419BD32" w14:textId="77777777" w:rsidR="00B84C85" w:rsidRPr="00B84C85" w:rsidRDefault="00B84C85" w:rsidP="00B84C85">
            <w:pPr>
              <w:widowControl w:val="0"/>
              <w:tabs>
                <w:tab w:val="left" w:pos="-720"/>
              </w:tabs>
              <w:suppressAutoHyphens/>
              <w:snapToGrid w:val="0"/>
              <w:spacing w:before="90" w:after="54" w:line="155" w:lineRule="exact"/>
              <w:rPr>
                <w:rFonts w:ascii="Palatino Linotype" w:hAnsi="Palatino Linotype" w:cs="Arial"/>
                <w:sz w:val="16"/>
                <w:szCs w:val="16"/>
              </w:rPr>
            </w:pPr>
            <w:r w:rsidRPr="00B84C85">
              <w:rPr>
                <w:rFonts w:ascii="Palatino Linotype" w:hAnsi="Palatino Linotype"/>
                <w:sz w:val="16"/>
                <w:szCs w:val="16"/>
              </w:rPr>
              <w:t> </w:t>
            </w:r>
            <w:r w:rsidRPr="00B84C85">
              <w:rPr>
                <w:rFonts w:ascii="Palatino Linotype" w:hAnsi="Palatino Linotype" w:cs="Arial"/>
                <w:sz w:val="16"/>
                <w:szCs w:val="16"/>
              </w:rPr>
              <w:t>Latitude:</w:t>
            </w:r>
          </w:p>
        </w:tc>
        <w:tc>
          <w:tcPr>
            <w:tcW w:w="3493" w:type="dxa"/>
            <w:tcBorders>
              <w:top w:val="single" w:sz="6" w:space="0" w:color="auto"/>
              <w:left w:val="single" w:sz="18" w:space="0" w:color="auto"/>
              <w:bottom w:val="nil"/>
              <w:right w:val="single" w:sz="18" w:space="0" w:color="auto"/>
            </w:tcBorders>
          </w:tcPr>
          <w:p w14:paraId="0A7BED60" w14:textId="77777777" w:rsidR="00B84C85" w:rsidRPr="00B84C85" w:rsidRDefault="00B84C85" w:rsidP="00B84C85">
            <w:pPr>
              <w:widowControl w:val="0"/>
              <w:tabs>
                <w:tab w:val="left" w:pos="-720"/>
              </w:tabs>
              <w:suppressAutoHyphens/>
              <w:snapToGrid w:val="0"/>
              <w:spacing w:before="90" w:after="54" w:line="155" w:lineRule="exact"/>
              <w:rPr>
                <w:rFonts w:ascii="Palatino Linotype" w:hAnsi="Palatino Linotype"/>
                <w:sz w:val="16"/>
                <w:szCs w:val="20"/>
              </w:rPr>
            </w:pPr>
            <w:r w:rsidRPr="00B84C85">
              <w:rPr>
                <w:rFonts w:ascii="Palatino Linotype" w:hAnsi="Palatino Linotype"/>
                <w:sz w:val="16"/>
                <w:szCs w:val="20"/>
              </w:rPr>
              <w:t>Grab Penetration (cm):</w:t>
            </w:r>
          </w:p>
        </w:tc>
      </w:tr>
      <w:tr w:rsidR="00B84C85" w:rsidRPr="00B84C85" w14:paraId="03FC1CD7" w14:textId="77777777" w:rsidTr="00E82C71">
        <w:trPr>
          <w:trHeight w:val="273"/>
        </w:trPr>
        <w:tc>
          <w:tcPr>
            <w:tcW w:w="5878" w:type="dxa"/>
            <w:tcBorders>
              <w:top w:val="nil"/>
              <w:left w:val="single" w:sz="18" w:space="0" w:color="auto"/>
              <w:bottom w:val="nil"/>
            </w:tcBorders>
          </w:tcPr>
          <w:p w14:paraId="069DB44F" w14:textId="77777777" w:rsidR="00B84C85" w:rsidRPr="00B84C85" w:rsidRDefault="00B84C85" w:rsidP="00B84C85">
            <w:pPr>
              <w:widowControl w:val="0"/>
              <w:tabs>
                <w:tab w:val="left" w:pos="-720"/>
              </w:tabs>
              <w:suppressAutoHyphens/>
              <w:snapToGrid w:val="0"/>
              <w:spacing w:before="90" w:after="54" w:line="155" w:lineRule="exact"/>
              <w:rPr>
                <w:rFonts w:ascii="Palatino Linotype" w:hAnsi="Palatino Linotype"/>
                <w:sz w:val="16"/>
                <w:szCs w:val="16"/>
              </w:rPr>
            </w:pPr>
            <w:r w:rsidRPr="00B84C85">
              <w:rPr>
                <w:rFonts w:ascii="Palatino Linotype" w:hAnsi="Palatino Linotype"/>
                <w:sz w:val="16"/>
                <w:szCs w:val="16"/>
              </w:rPr>
              <w:t> Longitude:</w:t>
            </w:r>
          </w:p>
        </w:tc>
        <w:tc>
          <w:tcPr>
            <w:tcW w:w="3493" w:type="dxa"/>
            <w:tcBorders>
              <w:top w:val="single" w:sz="6" w:space="0" w:color="auto"/>
              <w:left w:val="single" w:sz="18" w:space="0" w:color="auto"/>
              <w:bottom w:val="nil"/>
              <w:right w:val="single" w:sz="18" w:space="0" w:color="auto"/>
            </w:tcBorders>
          </w:tcPr>
          <w:p w14:paraId="6B1AF37E" w14:textId="77777777" w:rsidR="00B84C85" w:rsidRPr="00B84C85" w:rsidRDefault="00B84C85" w:rsidP="00B84C85">
            <w:pPr>
              <w:widowControl w:val="0"/>
              <w:tabs>
                <w:tab w:val="left" w:pos="-720"/>
              </w:tabs>
              <w:suppressAutoHyphens/>
              <w:snapToGrid w:val="0"/>
              <w:spacing w:before="90" w:after="54" w:line="155" w:lineRule="exact"/>
              <w:rPr>
                <w:rFonts w:ascii="Palatino Linotype" w:hAnsi="Palatino Linotype"/>
                <w:sz w:val="16"/>
                <w:szCs w:val="20"/>
              </w:rPr>
            </w:pPr>
            <w:r w:rsidRPr="00B84C85">
              <w:rPr>
                <w:rFonts w:ascii="Palatino Linotype" w:hAnsi="Palatino Linotype"/>
                <w:sz w:val="16"/>
                <w:szCs w:val="20"/>
              </w:rPr>
              <w:t>Sediment Texture:</w:t>
            </w:r>
          </w:p>
        </w:tc>
      </w:tr>
      <w:tr w:rsidR="00B84C85" w:rsidRPr="00B84C85" w14:paraId="40270187" w14:textId="77777777" w:rsidTr="00E82C71">
        <w:trPr>
          <w:trHeight w:val="255"/>
        </w:trPr>
        <w:tc>
          <w:tcPr>
            <w:tcW w:w="5878" w:type="dxa"/>
            <w:tcBorders>
              <w:top w:val="single" w:sz="6" w:space="0" w:color="auto"/>
              <w:left w:val="single" w:sz="18" w:space="0" w:color="auto"/>
              <w:bottom w:val="nil"/>
              <w:right w:val="single" w:sz="18" w:space="0" w:color="auto"/>
            </w:tcBorders>
          </w:tcPr>
          <w:p w14:paraId="79EB2584" w14:textId="77777777" w:rsidR="00B84C85" w:rsidRPr="00B84C85" w:rsidRDefault="00B84C85" w:rsidP="00B84C85">
            <w:pPr>
              <w:widowControl w:val="0"/>
              <w:tabs>
                <w:tab w:val="left" w:pos="-720"/>
              </w:tabs>
              <w:suppressAutoHyphens/>
              <w:snapToGrid w:val="0"/>
              <w:spacing w:before="90" w:after="54" w:line="155" w:lineRule="exact"/>
              <w:rPr>
                <w:rFonts w:ascii="Palatino Linotype" w:hAnsi="Palatino Linotype"/>
                <w:sz w:val="16"/>
                <w:szCs w:val="16"/>
              </w:rPr>
            </w:pPr>
            <w:r w:rsidRPr="00B84C85">
              <w:rPr>
                <w:rFonts w:ascii="Palatino Linotype" w:hAnsi="Palatino Linotype"/>
                <w:sz w:val="16"/>
                <w:szCs w:val="16"/>
              </w:rPr>
              <w:t> Replicate:</w:t>
            </w:r>
          </w:p>
        </w:tc>
        <w:tc>
          <w:tcPr>
            <w:tcW w:w="3493" w:type="dxa"/>
            <w:tcBorders>
              <w:top w:val="single" w:sz="6" w:space="0" w:color="auto"/>
              <w:left w:val="single" w:sz="18" w:space="0" w:color="auto"/>
              <w:bottom w:val="nil"/>
              <w:right w:val="single" w:sz="18" w:space="0" w:color="auto"/>
            </w:tcBorders>
          </w:tcPr>
          <w:p w14:paraId="4D0B28BF" w14:textId="77777777" w:rsidR="00B84C85" w:rsidRPr="00B84C85" w:rsidRDefault="00B84C85" w:rsidP="00B84C85">
            <w:pPr>
              <w:widowControl w:val="0"/>
              <w:tabs>
                <w:tab w:val="left" w:pos="-720"/>
              </w:tabs>
              <w:suppressAutoHyphens/>
              <w:snapToGrid w:val="0"/>
              <w:spacing w:before="90" w:after="54" w:line="155" w:lineRule="exact"/>
              <w:rPr>
                <w:rFonts w:ascii="Palatino Linotype" w:hAnsi="Palatino Linotype"/>
                <w:sz w:val="16"/>
                <w:szCs w:val="20"/>
              </w:rPr>
            </w:pPr>
            <w:r w:rsidRPr="00B84C85">
              <w:rPr>
                <w:rFonts w:ascii="Palatino Linotype" w:hAnsi="Palatino Linotype"/>
                <w:sz w:val="16"/>
                <w:szCs w:val="20"/>
              </w:rPr>
              <w:t>Other:</w:t>
            </w:r>
          </w:p>
        </w:tc>
      </w:tr>
      <w:tr w:rsidR="00B84C85" w:rsidRPr="00B84C85" w14:paraId="006E0288" w14:textId="77777777" w:rsidTr="00E82C71">
        <w:trPr>
          <w:trHeight w:val="347"/>
        </w:trPr>
        <w:tc>
          <w:tcPr>
            <w:tcW w:w="5878" w:type="dxa"/>
            <w:tcBorders>
              <w:top w:val="single" w:sz="6" w:space="0" w:color="auto"/>
              <w:left w:val="single" w:sz="18" w:space="0" w:color="auto"/>
              <w:bottom w:val="nil"/>
              <w:right w:val="single" w:sz="18" w:space="0" w:color="auto"/>
            </w:tcBorders>
          </w:tcPr>
          <w:p w14:paraId="33725F3A" w14:textId="77777777" w:rsidR="00B84C85" w:rsidRPr="00B84C85" w:rsidRDefault="00B84C85" w:rsidP="00B84C85">
            <w:pPr>
              <w:widowControl w:val="0"/>
              <w:tabs>
                <w:tab w:val="left" w:pos="-720"/>
              </w:tabs>
              <w:suppressAutoHyphens/>
              <w:snapToGrid w:val="0"/>
              <w:spacing w:before="90" w:after="54" w:line="155" w:lineRule="exact"/>
              <w:rPr>
                <w:rFonts w:ascii="Palatino Linotype" w:hAnsi="Palatino Linotype"/>
                <w:sz w:val="16"/>
                <w:szCs w:val="16"/>
              </w:rPr>
            </w:pPr>
            <w:r w:rsidRPr="00B84C85">
              <w:rPr>
                <w:rFonts w:ascii="Palatino Linotype" w:hAnsi="Palatino Linotype"/>
                <w:sz w:val="16"/>
                <w:szCs w:val="16"/>
              </w:rPr>
              <w:t> Time:</w:t>
            </w:r>
          </w:p>
        </w:tc>
        <w:tc>
          <w:tcPr>
            <w:tcW w:w="3493" w:type="dxa"/>
            <w:tcBorders>
              <w:top w:val="single" w:sz="6" w:space="0" w:color="auto"/>
              <w:left w:val="single" w:sz="18" w:space="0" w:color="auto"/>
              <w:bottom w:val="nil"/>
              <w:right w:val="single" w:sz="18" w:space="0" w:color="auto"/>
            </w:tcBorders>
          </w:tcPr>
          <w:p w14:paraId="45BBFCFA" w14:textId="77777777" w:rsidR="00B84C85" w:rsidRPr="00B84C85" w:rsidRDefault="00B84C85" w:rsidP="00B84C85">
            <w:pPr>
              <w:widowControl w:val="0"/>
              <w:tabs>
                <w:tab w:val="left" w:pos="-720"/>
              </w:tabs>
              <w:suppressAutoHyphens/>
              <w:snapToGrid w:val="0"/>
              <w:rPr>
                <w:rFonts w:ascii="Palatino Linotype" w:hAnsi="Palatino Linotype"/>
                <w:sz w:val="16"/>
                <w:szCs w:val="20"/>
              </w:rPr>
            </w:pPr>
            <w:r w:rsidRPr="00B84C85">
              <w:rPr>
                <w:rFonts w:ascii="Palatino Linotype" w:hAnsi="Palatino Linotype"/>
                <w:sz w:val="16"/>
                <w:szCs w:val="20"/>
              </w:rPr>
              <w:t>Analyses:  (circle all applicable)</w:t>
            </w:r>
          </w:p>
          <w:p w14:paraId="57E4D28B" w14:textId="77777777" w:rsidR="00B84C85" w:rsidRPr="00B84C85" w:rsidRDefault="00B84C85" w:rsidP="00B84C85">
            <w:pPr>
              <w:widowControl w:val="0"/>
              <w:tabs>
                <w:tab w:val="left" w:pos="-720"/>
              </w:tabs>
              <w:suppressAutoHyphens/>
              <w:snapToGrid w:val="0"/>
              <w:rPr>
                <w:rFonts w:ascii="Palatino Linotype" w:hAnsi="Palatino Linotype"/>
                <w:sz w:val="16"/>
                <w:szCs w:val="20"/>
              </w:rPr>
            </w:pPr>
            <w:r w:rsidRPr="00B84C85">
              <w:rPr>
                <w:rFonts w:ascii="Palatino Linotype" w:hAnsi="Palatino Linotype"/>
                <w:sz w:val="16"/>
                <w:szCs w:val="20"/>
              </w:rPr>
              <w:t>GR  TOC  FA</w:t>
            </w:r>
          </w:p>
        </w:tc>
      </w:tr>
      <w:tr w:rsidR="00B84C85" w:rsidRPr="00B84C85" w14:paraId="05F24D48" w14:textId="77777777" w:rsidTr="00E82C71">
        <w:trPr>
          <w:trHeight w:val="273"/>
        </w:trPr>
        <w:tc>
          <w:tcPr>
            <w:tcW w:w="5878" w:type="dxa"/>
            <w:tcBorders>
              <w:top w:val="single" w:sz="6" w:space="0" w:color="auto"/>
              <w:left w:val="single" w:sz="18" w:space="0" w:color="auto"/>
              <w:bottom w:val="nil"/>
              <w:right w:val="single" w:sz="18" w:space="0" w:color="auto"/>
            </w:tcBorders>
          </w:tcPr>
          <w:p w14:paraId="1763BB54" w14:textId="77777777" w:rsidR="00B84C85" w:rsidRPr="00B84C85" w:rsidRDefault="00B84C85" w:rsidP="00B84C85">
            <w:pPr>
              <w:widowControl w:val="0"/>
              <w:tabs>
                <w:tab w:val="center" w:pos="2250"/>
                <w:tab w:val="right" w:pos="4410"/>
              </w:tabs>
              <w:suppressAutoHyphens/>
              <w:snapToGrid w:val="0"/>
              <w:spacing w:before="90" w:after="54" w:line="155" w:lineRule="exact"/>
              <w:rPr>
                <w:rFonts w:ascii="Palatino Linotype" w:hAnsi="Palatino Linotype"/>
                <w:sz w:val="16"/>
                <w:szCs w:val="16"/>
              </w:rPr>
            </w:pPr>
            <w:r w:rsidRPr="00B84C85">
              <w:rPr>
                <w:rFonts w:ascii="Palatino Linotype" w:hAnsi="Palatino Linotype"/>
                <w:sz w:val="16"/>
                <w:szCs w:val="16"/>
              </w:rPr>
              <w:t> Sieved By:</w:t>
            </w:r>
          </w:p>
        </w:tc>
        <w:tc>
          <w:tcPr>
            <w:tcW w:w="3493" w:type="dxa"/>
            <w:vMerge w:val="restart"/>
            <w:tcBorders>
              <w:top w:val="single" w:sz="6" w:space="0" w:color="auto"/>
              <w:left w:val="single" w:sz="18" w:space="0" w:color="auto"/>
              <w:right w:val="single" w:sz="18" w:space="0" w:color="auto"/>
            </w:tcBorders>
          </w:tcPr>
          <w:p w14:paraId="68164787" w14:textId="77777777" w:rsidR="00B84C85" w:rsidRPr="00B84C85" w:rsidRDefault="00B84C85" w:rsidP="00B84C85">
            <w:pPr>
              <w:widowControl w:val="0"/>
              <w:tabs>
                <w:tab w:val="left" w:pos="-720"/>
              </w:tabs>
              <w:suppressAutoHyphens/>
              <w:snapToGrid w:val="0"/>
              <w:spacing w:before="90" w:after="54" w:line="155" w:lineRule="exact"/>
              <w:rPr>
                <w:rFonts w:ascii="Palatino Linotype" w:hAnsi="Palatino Linotype"/>
                <w:sz w:val="16"/>
                <w:szCs w:val="20"/>
              </w:rPr>
            </w:pPr>
            <w:r w:rsidRPr="00B84C85">
              <w:rPr>
                <w:rFonts w:ascii="Palatino Linotype" w:hAnsi="Palatino Linotype"/>
                <w:sz w:val="16"/>
                <w:szCs w:val="20"/>
              </w:rPr>
              <w:t>Organisms observed:</w:t>
            </w:r>
          </w:p>
          <w:p w14:paraId="39C2EC5C" w14:textId="77777777" w:rsidR="00B84C85" w:rsidRPr="00B84C85" w:rsidRDefault="00B84C85" w:rsidP="00B84C85">
            <w:pPr>
              <w:widowControl w:val="0"/>
              <w:tabs>
                <w:tab w:val="left" w:pos="-720"/>
              </w:tabs>
              <w:suppressAutoHyphens/>
              <w:snapToGrid w:val="0"/>
              <w:spacing w:before="90" w:after="54" w:line="155" w:lineRule="exact"/>
              <w:rPr>
                <w:rFonts w:ascii="Palatino Linotype" w:hAnsi="Palatino Linotype"/>
                <w:sz w:val="16"/>
                <w:szCs w:val="20"/>
              </w:rPr>
            </w:pPr>
            <w:r w:rsidRPr="00B84C85">
              <w:rPr>
                <w:rFonts w:ascii="Palatino Linotype" w:hAnsi="Palatino Linotype"/>
                <w:szCs w:val="20"/>
              </w:rPr>
              <w:t> </w:t>
            </w:r>
          </w:p>
        </w:tc>
      </w:tr>
      <w:tr w:rsidR="00B84C85" w:rsidRPr="00B84C85" w14:paraId="5F033F3E" w14:textId="77777777" w:rsidTr="00E82C71">
        <w:trPr>
          <w:trHeight w:val="273"/>
        </w:trPr>
        <w:tc>
          <w:tcPr>
            <w:tcW w:w="5878" w:type="dxa"/>
            <w:tcBorders>
              <w:top w:val="single" w:sz="6" w:space="0" w:color="auto"/>
              <w:left w:val="single" w:sz="18" w:space="0" w:color="auto"/>
              <w:bottom w:val="single" w:sz="18" w:space="0" w:color="auto"/>
              <w:right w:val="single" w:sz="18" w:space="0" w:color="auto"/>
            </w:tcBorders>
          </w:tcPr>
          <w:p w14:paraId="3B8B7E0D" w14:textId="77777777" w:rsidR="00B84C85" w:rsidRPr="00B84C85" w:rsidRDefault="00B84C85" w:rsidP="00B84C85">
            <w:pPr>
              <w:widowControl w:val="0"/>
              <w:tabs>
                <w:tab w:val="center" w:pos="2250"/>
                <w:tab w:val="right" w:pos="4410"/>
              </w:tabs>
              <w:suppressAutoHyphens/>
              <w:snapToGrid w:val="0"/>
              <w:spacing w:before="90" w:after="54" w:line="155" w:lineRule="exact"/>
              <w:rPr>
                <w:rFonts w:ascii="Palatino Linotype" w:hAnsi="Palatino Linotype"/>
                <w:sz w:val="16"/>
                <w:szCs w:val="16"/>
              </w:rPr>
            </w:pPr>
            <w:r w:rsidRPr="00B84C85">
              <w:rPr>
                <w:rFonts w:ascii="Palatino Linotype" w:hAnsi="Palatino Linotype"/>
                <w:sz w:val="16"/>
                <w:szCs w:val="16"/>
              </w:rPr>
              <w:t xml:space="preserve"> Comments: </w:t>
            </w:r>
          </w:p>
        </w:tc>
        <w:tc>
          <w:tcPr>
            <w:tcW w:w="3493" w:type="dxa"/>
            <w:vMerge/>
            <w:tcBorders>
              <w:left w:val="single" w:sz="18" w:space="0" w:color="auto"/>
              <w:bottom w:val="nil"/>
              <w:right w:val="single" w:sz="18" w:space="0" w:color="auto"/>
            </w:tcBorders>
          </w:tcPr>
          <w:p w14:paraId="716F89B8" w14:textId="77777777" w:rsidR="00B84C85" w:rsidRPr="00B84C85" w:rsidRDefault="00B84C85" w:rsidP="00B84C85">
            <w:pPr>
              <w:widowControl w:val="0"/>
              <w:tabs>
                <w:tab w:val="left" w:pos="-720"/>
              </w:tabs>
              <w:suppressAutoHyphens/>
              <w:snapToGrid w:val="0"/>
              <w:spacing w:before="90" w:after="54" w:line="155" w:lineRule="exact"/>
              <w:rPr>
                <w:rFonts w:ascii="Palatino Linotype" w:hAnsi="Palatino Linotype"/>
                <w:sz w:val="16"/>
                <w:szCs w:val="20"/>
              </w:rPr>
            </w:pPr>
          </w:p>
        </w:tc>
      </w:tr>
      <w:tr w:rsidR="00B84C85" w:rsidRPr="00B84C85" w14:paraId="2C3FA0B8" w14:textId="77777777" w:rsidTr="00E82C71">
        <w:trPr>
          <w:trHeight w:val="273"/>
        </w:trPr>
        <w:tc>
          <w:tcPr>
            <w:tcW w:w="5878" w:type="dxa"/>
            <w:tcBorders>
              <w:top w:val="single" w:sz="18" w:space="0" w:color="auto"/>
              <w:left w:val="single" w:sz="18" w:space="0" w:color="auto"/>
              <w:bottom w:val="single" w:sz="6" w:space="0" w:color="auto"/>
              <w:right w:val="single" w:sz="18" w:space="0" w:color="auto"/>
            </w:tcBorders>
          </w:tcPr>
          <w:p w14:paraId="1A9E20D7" w14:textId="77777777" w:rsidR="00B84C85" w:rsidRPr="00B84C85" w:rsidRDefault="00B84C85" w:rsidP="00B84C85">
            <w:pPr>
              <w:widowControl w:val="0"/>
              <w:tabs>
                <w:tab w:val="right" w:pos="4410"/>
              </w:tabs>
              <w:suppressAutoHyphens/>
              <w:snapToGrid w:val="0"/>
              <w:spacing w:before="90" w:after="54" w:line="155" w:lineRule="exact"/>
              <w:rPr>
                <w:rFonts w:ascii="Palatino Linotype" w:hAnsi="Palatino Linotype"/>
                <w:sz w:val="20"/>
                <w:szCs w:val="20"/>
              </w:rPr>
            </w:pPr>
            <w:r w:rsidRPr="00B84C85">
              <w:rPr>
                <w:rFonts w:ascii="Palatino Linotype" w:hAnsi="Palatino Linotype"/>
                <w:szCs w:val="20"/>
              </w:rPr>
              <w:t> </w:t>
            </w:r>
            <w:r w:rsidRPr="00B84C85">
              <w:rPr>
                <w:rFonts w:ascii="Palatino Linotype" w:hAnsi="Palatino Linotype"/>
                <w:b/>
                <w:sz w:val="20"/>
                <w:szCs w:val="20"/>
              </w:rPr>
              <w:t>Sample ID</w:t>
            </w:r>
            <w:r w:rsidRPr="00B84C85">
              <w:rPr>
                <w:rFonts w:ascii="Palatino Linotype" w:hAnsi="Palatino Linotype"/>
                <w:sz w:val="20"/>
                <w:szCs w:val="20"/>
              </w:rPr>
              <w:t>:</w:t>
            </w:r>
          </w:p>
        </w:tc>
        <w:tc>
          <w:tcPr>
            <w:tcW w:w="3493" w:type="dxa"/>
            <w:tcBorders>
              <w:top w:val="single" w:sz="18" w:space="0" w:color="auto"/>
              <w:left w:val="single" w:sz="18" w:space="0" w:color="auto"/>
              <w:bottom w:val="nil"/>
              <w:right w:val="single" w:sz="18" w:space="0" w:color="auto"/>
            </w:tcBorders>
          </w:tcPr>
          <w:p w14:paraId="3F5EA07D" w14:textId="77777777" w:rsidR="00B84C85" w:rsidRPr="00B84C85" w:rsidRDefault="00B84C85" w:rsidP="00B84C85">
            <w:pPr>
              <w:widowControl w:val="0"/>
              <w:tabs>
                <w:tab w:val="left" w:pos="-720"/>
              </w:tabs>
              <w:suppressAutoHyphens/>
              <w:snapToGrid w:val="0"/>
              <w:spacing w:before="90" w:after="54" w:line="155" w:lineRule="exact"/>
              <w:rPr>
                <w:rFonts w:ascii="Palatino Linotype" w:hAnsi="Palatino Linotype"/>
                <w:sz w:val="16"/>
                <w:szCs w:val="20"/>
              </w:rPr>
            </w:pPr>
            <w:r w:rsidRPr="00B84C85">
              <w:rPr>
                <w:rFonts w:ascii="Palatino Linotype" w:hAnsi="Palatino Linotype"/>
                <w:sz w:val="16"/>
                <w:szCs w:val="20"/>
              </w:rPr>
              <w:t>Grab Size:  0.04-m</w:t>
            </w:r>
            <w:r w:rsidRPr="00B84C85">
              <w:rPr>
                <w:rFonts w:ascii="Palatino Linotype" w:hAnsi="Palatino Linotype"/>
                <w:sz w:val="16"/>
                <w:szCs w:val="20"/>
                <w:vertAlign w:val="superscript"/>
              </w:rPr>
              <w:t xml:space="preserve">2    </w:t>
            </w:r>
          </w:p>
        </w:tc>
      </w:tr>
      <w:tr w:rsidR="00B84C85" w:rsidRPr="00B84C85" w14:paraId="5517EE4B" w14:textId="77777777" w:rsidTr="00E82C71">
        <w:trPr>
          <w:trHeight w:val="273"/>
        </w:trPr>
        <w:tc>
          <w:tcPr>
            <w:tcW w:w="5878" w:type="dxa"/>
            <w:tcBorders>
              <w:top w:val="single" w:sz="6" w:space="0" w:color="auto"/>
              <w:left w:val="single" w:sz="18" w:space="0" w:color="auto"/>
              <w:bottom w:val="single" w:sz="6" w:space="0" w:color="auto"/>
              <w:right w:val="single" w:sz="18" w:space="0" w:color="auto"/>
            </w:tcBorders>
          </w:tcPr>
          <w:p w14:paraId="20058D5C" w14:textId="77777777" w:rsidR="00B84C85" w:rsidRPr="00B84C85" w:rsidRDefault="00B84C85" w:rsidP="00B84C85">
            <w:pPr>
              <w:widowControl w:val="0"/>
              <w:tabs>
                <w:tab w:val="left" w:pos="-720"/>
              </w:tabs>
              <w:suppressAutoHyphens/>
              <w:snapToGrid w:val="0"/>
              <w:spacing w:before="90" w:after="54" w:line="155" w:lineRule="exact"/>
              <w:rPr>
                <w:rFonts w:ascii="Palatino Linotype" w:hAnsi="Palatino Linotype" w:cs="Arial"/>
                <w:sz w:val="16"/>
                <w:szCs w:val="16"/>
              </w:rPr>
            </w:pPr>
            <w:r w:rsidRPr="00B84C85">
              <w:rPr>
                <w:rFonts w:ascii="Palatino Linotype" w:hAnsi="Palatino Linotype"/>
                <w:sz w:val="16"/>
                <w:szCs w:val="16"/>
              </w:rPr>
              <w:t> </w:t>
            </w:r>
            <w:r w:rsidRPr="00B84C85">
              <w:rPr>
                <w:rFonts w:ascii="Palatino Linotype" w:hAnsi="Palatino Linotype" w:cs="Arial"/>
                <w:sz w:val="16"/>
                <w:szCs w:val="16"/>
              </w:rPr>
              <w:t>Latitude:</w:t>
            </w:r>
          </w:p>
        </w:tc>
        <w:tc>
          <w:tcPr>
            <w:tcW w:w="3493" w:type="dxa"/>
            <w:tcBorders>
              <w:top w:val="single" w:sz="6" w:space="0" w:color="auto"/>
              <w:left w:val="single" w:sz="18" w:space="0" w:color="auto"/>
              <w:bottom w:val="nil"/>
              <w:right w:val="single" w:sz="18" w:space="0" w:color="auto"/>
            </w:tcBorders>
          </w:tcPr>
          <w:p w14:paraId="100CC616" w14:textId="77777777" w:rsidR="00B84C85" w:rsidRPr="00B84C85" w:rsidRDefault="00B84C85" w:rsidP="00B84C85">
            <w:pPr>
              <w:widowControl w:val="0"/>
              <w:tabs>
                <w:tab w:val="left" w:pos="-720"/>
              </w:tabs>
              <w:suppressAutoHyphens/>
              <w:snapToGrid w:val="0"/>
              <w:spacing w:before="90" w:after="54" w:line="155" w:lineRule="exact"/>
              <w:rPr>
                <w:rFonts w:ascii="Palatino Linotype" w:hAnsi="Palatino Linotype"/>
                <w:sz w:val="16"/>
                <w:szCs w:val="20"/>
              </w:rPr>
            </w:pPr>
            <w:r w:rsidRPr="00B84C85">
              <w:rPr>
                <w:rFonts w:ascii="Palatino Linotype" w:hAnsi="Palatino Linotype"/>
                <w:sz w:val="16"/>
                <w:szCs w:val="20"/>
              </w:rPr>
              <w:t>Grab Penetration (cm):</w:t>
            </w:r>
          </w:p>
        </w:tc>
      </w:tr>
      <w:tr w:rsidR="00B84C85" w:rsidRPr="00B84C85" w14:paraId="2F5A112D" w14:textId="77777777" w:rsidTr="00E82C71">
        <w:trPr>
          <w:trHeight w:val="255"/>
        </w:trPr>
        <w:tc>
          <w:tcPr>
            <w:tcW w:w="5878" w:type="dxa"/>
            <w:tcBorders>
              <w:top w:val="single" w:sz="6" w:space="0" w:color="auto"/>
              <w:left w:val="single" w:sz="18" w:space="0" w:color="auto"/>
              <w:bottom w:val="single" w:sz="6" w:space="0" w:color="auto"/>
              <w:right w:val="single" w:sz="18" w:space="0" w:color="auto"/>
            </w:tcBorders>
          </w:tcPr>
          <w:p w14:paraId="121D84D9" w14:textId="77777777" w:rsidR="00B84C85" w:rsidRPr="00B84C85" w:rsidRDefault="00B84C85" w:rsidP="00B84C85">
            <w:pPr>
              <w:widowControl w:val="0"/>
              <w:tabs>
                <w:tab w:val="left" w:pos="-720"/>
              </w:tabs>
              <w:suppressAutoHyphens/>
              <w:snapToGrid w:val="0"/>
              <w:spacing w:before="90" w:after="54" w:line="155" w:lineRule="exact"/>
              <w:rPr>
                <w:rFonts w:ascii="Palatino Linotype" w:hAnsi="Palatino Linotype"/>
                <w:sz w:val="16"/>
                <w:szCs w:val="16"/>
              </w:rPr>
            </w:pPr>
            <w:r w:rsidRPr="00B84C85">
              <w:rPr>
                <w:rFonts w:ascii="Palatino Linotype" w:hAnsi="Palatino Linotype"/>
                <w:sz w:val="16"/>
                <w:szCs w:val="16"/>
              </w:rPr>
              <w:t> Longitude:</w:t>
            </w:r>
          </w:p>
        </w:tc>
        <w:tc>
          <w:tcPr>
            <w:tcW w:w="3493" w:type="dxa"/>
            <w:tcBorders>
              <w:top w:val="single" w:sz="6" w:space="0" w:color="auto"/>
              <w:left w:val="single" w:sz="18" w:space="0" w:color="auto"/>
              <w:bottom w:val="nil"/>
              <w:right w:val="single" w:sz="18" w:space="0" w:color="auto"/>
            </w:tcBorders>
          </w:tcPr>
          <w:p w14:paraId="117E24E5" w14:textId="77777777" w:rsidR="00B84C85" w:rsidRPr="00B84C85" w:rsidRDefault="00B84C85" w:rsidP="00B84C85">
            <w:pPr>
              <w:widowControl w:val="0"/>
              <w:tabs>
                <w:tab w:val="left" w:pos="-720"/>
              </w:tabs>
              <w:suppressAutoHyphens/>
              <w:snapToGrid w:val="0"/>
              <w:spacing w:before="90" w:after="54" w:line="155" w:lineRule="exact"/>
              <w:rPr>
                <w:rFonts w:ascii="Palatino Linotype" w:hAnsi="Palatino Linotype"/>
                <w:sz w:val="16"/>
                <w:szCs w:val="20"/>
              </w:rPr>
            </w:pPr>
            <w:r w:rsidRPr="00B84C85">
              <w:rPr>
                <w:rFonts w:ascii="Palatino Linotype" w:hAnsi="Palatino Linotype"/>
                <w:sz w:val="16"/>
                <w:szCs w:val="20"/>
              </w:rPr>
              <w:t>Sediment Texture:</w:t>
            </w:r>
          </w:p>
        </w:tc>
      </w:tr>
      <w:tr w:rsidR="00B84C85" w:rsidRPr="00B84C85" w14:paraId="3556FAAA" w14:textId="77777777" w:rsidTr="00E82C71">
        <w:trPr>
          <w:trHeight w:val="273"/>
        </w:trPr>
        <w:tc>
          <w:tcPr>
            <w:tcW w:w="5878" w:type="dxa"/>
            <w:tcBorders>
              <w:top w:val="single" w:sz="6" w:space="0" w:color="auto"/>
              <w:left w:val="single" w:sz="18" w:space="0" w:color="auto"/>
              <w:bottom w:val="single" w:sz="6" w:space="0" w:color="auto"/>
              <w:right w:val="single" w:sz="18" w:space="0" w:color="auto"/>
            </w:tcBorders>
          </w:tcPr>
          <w:p w14:paraId="2D51B6BA" w14:textId="77777777" w:rsidR="00B84C85" w:rsidRPr="00B84C85" w:rsidRDefault="00B84C85" w:rsidP="00B84C85">
            <w:pPr>
              <w:widowControl w:val="0"/>
              <w:tabs>
                <w:tab w:val="left" w:pos="-720"/>
              </w:tabs>
              <w:suppressAutoHyphens/>
              <w:snapToGrid w:val="0"/>
              <w:spacing w:before="90" w:after="54" w:line="155" w:lineRule="exact"/>
              <w:rPr>
                <w:rFonts w:ascii="Palatino Linotype" w:hAnsi="Palatino Linotype"/>
                <w:sz w:val="16"/>
                <w:szCs w:val="16"/>
              </w:rPr>
            </w:pPr>
            <w:r w:rsidRPr="00B84C85">
              <w:rPr>
                <w:rFonts w:ascii="Palatino Linotype" w:hAnsi="Palatino Linotype"/>
                <w:sz w:val="16"/>
                <w:szCs w:val="16"/>
              </w:rPr>
              <w:t> Replicate:</w:t>
            </w:r>
          </w:p>
        </w:tc>
        <w:tc>
          <w:tcPr>
            <w:tcW w:w="3493" w:type="dxa"/>
            <w:tcBorders>
              <w:top w:val="single" w:sz="6" w:space="0" w:color="auto"/>
              <w:left w:val="single" w:sz="18" w:space="0" w:color="auto"/>
              <w:bottom w:val="nil"/>
              <w:right w:val="single" w:sz="18" w:space="0" w:color="auto"/>
            </w:tcBorders>
          </w:tcPr>
          <w:p w14:paraId="32DBCD12" w14:textId="77777777" w:rsidR="00B84C85" w:rsidRPr="00B84C85" w:rsidRDefault="00B84C85" w:rsidP="00B84C85">
            <w:pPr>
              <w:widowControl w:val="0"/>
              <w:tabs>
                <w:tab w:val="left" w:pos="-720"/>
              </w:tabs>
              <w:suppressAutoHyphens/>
              <w:snapToGrid w:val="0"/>
              <w:spacing w:before="90" w:after="54" w:line="155" w:lineRule="exact"/>
              <w:rPr>
                <w:rFonts w:ascii="Palatino Linotype" w:hAnsi="Palatino Linotype"/>
                <w:sz w:val="16"/>
                <w:szCs w:val="20"/>
              </w:rPr>
            </w:pPr>
            <w:r w:rsidRPr="00B84C85">
              <w:rPr>
                <w:rFonts w:ascii="Palatino Linotype" w:hAnsi="Palatino Linotype"/>
                <w:sz w:val="16"/>
                <w:szCs w:val="20"/>
              </w:rPr>
              <w:t>Other:</w:t>
            </w:r>
          </w:p>
        </w:tc>
      </w:tr>
      <w:tr w:rsidR="00B84C85" w:rsidRPr="00B84C85" w14:paraId="70516C1F" w14:textId="77777777" w:rsidTr="00E82C71">
        <w:trPr>
          <w:trHeight w:val="347"/>
        </w:trPr>
        <w:tc>
          <w:tcPr>
            <w:tcW w:w="5878" w:type="dxa"/>
            <w:tcBorders>
              <w:top w:val="single" w:sz="6" w:space="0" w:color="auto"/>
              <w:left w:val="single" w:sz="18" w:space="0" w:color="auto"/>
              <w:bottom w:val="single" w:sz="6" w:space="0" w:color="auto"/>
              <w:right w:val="single" w:sz="18" w:space="0" w:color="auto"/>
            </w:tcBorders>
          </w:tcPr>
          <w:p w14:paraId="64DB1E67" w14:textId="77777777" w:rsidR="00B84C85" w:rsidRPr="00B84C85" w:rsidRDefault="00B84C85" w:rsidP="00B84C85">
            <w:pPr>
              <w:widowControl w:val="0"/>
              <w:tabs>
                <w:tab w:val="left" w:pos="-720"/>
              </w:tabs>
              <w:suppressAutoHyphens/>
              <w:snapToGrid w:val="0"/>
              <w:spacing w:before="90" w:after="54" w:line="155" w:lineRule="exact"/>
              <w:rPr>
                <w:rFonts w:ascii="Palatino Linotype" w:hAnsi="Palatino Linotype"/>
                <w:sz w:val="16"/>
                <w:szCs w:val="16"/>
              </w:rPr>
            </w:pPr>
            <w:r w:rsidRPr="00B84C85">
              <w:rPr>
                <w:rFonts w:ascii="Palatino Linotype" w:hAnsi="Palatino Linotype"/>
                <w:sz w:val="16"/>
                <w:szCs w:val="16"/>
              </w:rPr>
              <w:t> Time:</w:t>
            </w:r>
          </w:p>
        </w:tc>
        <w:tc>
          <w:tcPr>
            <w:tcW w:w="3493" w:type="dxa"/>
            <w:tcBorders>
              <w:top w:val="single" w:sz="6" w:space="0" w:color="auto"/>
              <w:left w:val="single" w:sz="18" w:space="0" w:color="auto"/>
              <w:bottom w:val="nil"/>
              <w:right w:val="single" w:sz="18" w:space="0" w:color="auto"/>
            </w:tcBorders>
          </w:tcPr>
          <w:p w14:paraId="452A3CAB" w14:textId="77777777" w:rsidR="00B84C85" w:rsidRPr="00B84C85" w:rsidRDefault="00B84C85" w:rsidP="00B84C85">
            <w:pPr>
              <w:widowControl w:val="0"/>
              <w:tabs>
                <w:tab w:val="left" w:pos="-720"/>
              </w:tabs>
              <w:suppressAutoHyphens/>
              <w:snapToGrid w:val="0"/>
              <w:rPr>
                <w:rFonts w:ascii="Palatino Linotype" w:hAnsi="Palatino Linotype"/>
                <w:sz w:val="16"/>
                <w:szCs w:val="20"/>
              </w:rPr>
            </w:pPr>
            <w:r w:rsidRPr="00B84C85">
              <w:rPr>
                <w:rFonts w:ascii="Palatino Linotype" w:hAnsi="Palatino Linotype"/>
                <w:sz w:val="16"/>
                <w:szCs w:val="20"/>
              </w:rPr>
              <w:t>Analyses:  (circle all applicable)</w:t>
            </w:r>
          </w:p>
          <w:p w14:paraId="00665181" w14:textId="77777777" w:rsidR="00B84C85" w:rsidRPr="00B84C85" w:rsidRDefault="00B84C85" w:rsidP="00B84C85">
            <w:pPr>
              <w:widowControl w:val="0"/>
              <w:tabs>
                <w:tab w:val="left" w:pos="-720"/>
              </w:tabs>
              <w:suppressAutoHyphens/>
              <w:snapToGrid w:val="0"/>
              <w:rPr>
                <w:rFonts w:ascii="Palatino Linotype" w:hAnsi="Palatino Linotype"/>
                <w:sz w:val="16"/>
                <w:szCs w:val="20"/>
              </w:rPr>
            </w:pPr>
            <w:r w:rsidRPr="00B84C85">
              <w:rPr>
                <w:rFonts w:ascii="Palatino Linotype" w:hAnsi="Palatino Linotype"/>
                <w:sz w:val="16"/>
                <w:szCs w:val="20"/>
              </w:rPr>
              <w:t>GR  TOC  FA</w:t>
            </w:r>
          </w:p>
        </w:tc>
      </w:tr>
      <w:tr w:rsidR="00B84C85" w:rsidRPr="00B84C85" w14:paraId="2EAF8267" w14:textId="77777777" w:rsidTr="00E82C71">
        <w:trPr>
          <w:trHeight w:val="273"/>
        </w:trPr>
        <w:tc>
          <w:tcPr>
            <w:tcW w:w="5878" w:type="dxa"/>
            <w:tcBorders>
              <w:top w:val="single" w:sz="6" w:space="0" w:color="auto"/>
              <w:left w:val="single" w:sz="18" w:space="0" w:color="auto"/>
              <w:bottom w:val="single" w:sz="6" w:space="0" w:color="auto"/>
              <w:right w:val="single" w:sz="18" w:space="0" w:color="auto"/>
            </w:tcBorders>
          </w:tcPr>
          <w:p w14:paraId="7EADCC2F" w14:textId="77777777" w:rsidR="00B84C85" w:rsidRPr="00B84C85" w:rsidRDefault="00B84C85" w:rsidP="00B84C85">
            <w:pPr>
              <w:widowControl w:val="0"/>
              <w:tabs>
                <w:tab w:val="center" w:pos="2250"/>
                <w:tab w:val="right" w:pos="4410"/>
              </w:tabs>
              <w:suppressAutoHyphens/>
              <w:snapToGrid w:val="0"/>
              <w:spacing w:before="90" w:after="54" w:line="155" w:lineRule="exact"/>
              <w:rPr>
                <w:rFonts w:ascii="Palatino Linotype" w:hAnsi="Palatino Linotype"/>
                <w:sz w:val="16"/>
                <w:szCs w:val="16"/>
              </w:rPr>
            </w:pPr>
            <w:r w:rsidRPr="00B84C85">
              <w:rPr>
                <w:rFonts w:ascii="Palatino Linotype" w:hAnsi="Palatino Linotype"/>
                <w:sz w:val="16"/>
                <w:szCs w:val="16"/>
              </w:rPr>
              <w:t> Sieved By:</w:t>
            </w:r>
          </w:p>
        </w:tc>
        <w:tc>
          <w:tcPr>
            <w:tcW w:w="3493" w:type="dxa"/>
            <w:vMerge w:val="restart"/>
            <w:tcBorders>
              <w:top w:val="single" w:sz="6" w:space="0" w:color="auto"/>
              <w:left w:val="single" w:sz="18" w:space="0" w:color="auto"/>
              <w:right w:val="single" w:sz="18" w:space="0" w:color="auto"/>
            </w:tcBorders>
          </w:tcPr>
          <w:p w14:paraId="6C7F16F1" w14:textId="77777777" w:rsidR="00B84C85" w:rsidRPr="00B84C85" w:rsidRDefault="00B84C85" w:rsidP="00B84C85">
            <w:pPr>
              <w:widowControl w:val="0"/>
              <w:tabs>
                <w:tab w:val="left" w:pos="-720"/>
              </w:tabs>
              <w:suppressAutoHyphens/>
              <w:snapToGrid w:val="0"/>
              <w:spacing w:before="90" w:after="54" w:line="155" w:lineRule="exact"/>
              <w:rPr>
                <w:rFonts w:ascii="Palatino Linotype" w:hAnsi="Palatino Linotype"/>
                <w:sz w:val="16"/>
                <w:szCs w:val="20"/>
              </w:rPr>
            </w:pPr>
            <w:r w:rsidRPr="00B84C85">
              <w:rPr>
                <w:rFonts w:ascii="Palatino Linotype" w:hAnsi="Palatino Linotype"/>
                <w:sz w:val="16"/>
                <w:szCs w:val="20"/>
              </w:rPr>
              <w:t>Organisms observed :</w:t>
            </w:r>
          </w:p>
          <w:p w14:paraId="629FFCBB" w14:textId="77777777" w:rsidR="00B84C85" w:rsidRPr="00B84C85" w:rsidRDefault="00B84C85" w:rsidP="00B84C85">
            <w:pPr>
              <w:widowControl w:val="0"/>
              <w:tabs>
                <w:tab w:val="left" w:pos="-720"/>
              </w:tabs>
              <w:suppressAutoHyphens/>
              <w:snapToGrid w:val="0"/>
              <w:spacing w:before="90" w:after="54" w:line="155" w:lineRule="exact"/>
              <w:rPr>
                <w:rFonts w:ascii="Palatino Linotype" w:hAnsi="Palatino Linotype"/>
                <w:sz w:val="16"/>
                <w:szCs w:val="20"/>
              </w:rPr>
            </w:pPr>
            <w:r w:rsidRPr="00B84C85">
              <w:rPr>
                <w:rFonts w:ascii="Palatino Linotype" w:hAnsi="Palatino Linotype"/>
                <w:szCs w:val="20"/>
              </w:rPr>
              <w:t> </w:t>
            </w:r>
          </w:p>
        </w:tc>
      </w:tr>
      <w:tr w:rsidR="00B84C85" w:rsidRPr="00B84C85" w14:paraId="4C05A3B4" w14:textId="77777777" w:rsidTr="00E82C71">
        <w:trPr>
          <w:trHeight w:val="255"/>
        </w:trPr>
        <w:tc>
          <w:tcPr>
            <w:tcW w:w="5878" w:type="dxa"/>
            <w:tcBorders>
              <w:top w:val="single" w:sz="6" w:space="0" w:color="auto"/>
              <w:left w:val="single" w:sz="18" w:space="0" w:color="auto"/>
              <w:bottom w:val="single" w:sz="18" w:space="0" w:color="auto"/>
              <w:right w:val="single" w:sz="18" w:space="0" w:color="auto"/>
            </w:tcBorders>
          </w:tcPr>
          <w:p w14:paraId="1E2A758C" w14:textId="77777777" w:rsidR="00B84C85" w:rsidRPr="00B84C85" w:rsidRDefault="00B84C85" w:rsidP="00B84C85">
            <w:pPr>
              <w:widowControl w:val="0"/>
              <w:tabs>
                <w:tab w:val="center" w:pos="2250"/>
                <w:tab w:val="right" w:pos="4410"/>
              </w:tabs>
              <w:suppressAutoHyphens/>
              <w:snapToGrid w:val="0"/>
              <w:spacing w:before="90" w:after="54" w:line="155" w:lineRule="exact"/>
              <w:rPr>
                <w:rFonts w:ascii="Palatino Linotype" w:hAnsi="Palatino Linotype"/>
                <w:sz w:val="16"/>
                <w:szCs w:val="16"/>
              </w:rPr>
            </w:pPr>
            <w:r w:rsidRPr="00B84C85">
              <w:rPr>
                <w:rFonts w:ascii="Palatino Linotype" w:hAnsi="Palatino Linotype"/>
                <w:sz w:val="16"/>
                <w:szCs w:val="16"/>
              </w:rPr>
              <w:t xml:space="preserve"> Comments: </w:t>
            </w:r>
          </w:p>
        </w:tc>
        <w:tc>
          <w:tcPr>
            <w:tcW w:w="3493" w:type="dxa"/>
            <w:vMerge/>
            <w:tcBorders>
              <w:left w:val="single" w:sz="18" w:space="0" w:color="auto"/>
              <w:bottom w:val="nil"/>
              <w:right w:val="single" w:sz="18" w:space="0" w:color="auto"/>
            </w:tcBorders>
          </w:tcPr>
          <w:p w14:paraId="5DEC4450" w14:textId="77777777" w:rsidR="00B84C85" w:rsidRPr="00B84C85" w:rsidRDefault="00B84C85" w:rsidP="00B84C85">
            <w:pPr>
              <w:widowControl w:val="0"/>
              <w:tabs>
                <w:tab w:val="left" w:pos="-720"/>
              </w:tabs>
              <w:suppressAutoHyphens/>
              <w:snapToGrid w:val="0"/>
              <w:spacing w:before="90" w:after="54" w:line="155" w:lineRule="exact"/>
              <w:rPr>
                <w:rFonts w:ascii="Palatino Linotype" w:hAnsi="Palatino Linotype"/>
                <w:sz w:val="16"/>
                <w:szCs w:val="20"/>
              </w:rPr>
            </w:pPr>
          </w:p>
        </w:tc>
      </w:tr>
      <w:tr w:rsidR="00B84C85" w:rsidRPr="00B84C85" w14:paraId="3ADE1D3A" w14:textId="77777777" w:rsidTr="00E82C71">
        <w:trPr>
          <w:trHeight w:val="292"/>
        </w:trPr>
        <w:tc>
          <w:tcPr>
            <w:tcW w:w="5878" w:type="dxa"/>
            <w:tcBorders>
              <w:top w:val="single" w:sz="18" w:space="0" w:color="auto"/>
              <w:left w:val="single" w:sz="18" w:space="0" w:color="auto"/>
              <w:bottom w:val="single" w:sz="6" w:space="0" w:color="auto"/>
              <w:right w:val="single" w:sz="18" w:space="0" w:color="auto"/>
            </w:tcBorders>
          </w:tcPr>
          <w:p w14:paraId="0F6606C9" w14:textId="77777777" w:rsidR="00B84C85" w:rsidRPr="00B84C85" w:rsidRDefault="00B84C85" w:rsidP="00B84C85">
            <w:pPr>
              <w:widowControl w:val="0"/>
              <w:tabs>
                <w:tab w:val="right" w:pos="4410"/>
              </w:tabs>
              <w:suppressAutoHyphens/>
              <w:snapToGrid w:val="0"/>
              <w:spacing w:before="90" w:after="54" w:line="155" w:lineRule="exact"/>
              <w:rPr>
                <w:rFonts w:ascii="Palatino Linotype" w:hAnsi="Palatino Linotype"/>
                <w:sz w:val="20"/>
                <w:szCs w:val="20"/>
              </w:rPr>
            </w:pPr>
            <w:r w:rsidRPr="00B84C85">
              <w:rPr>
                <w:rFonts w:ascii="Palatino Linotype" w:hAnsi="Palatino Linotype"/>
                <w:szCs w:val="20"/>
              </w:rPr>
              <w:t> </w:t>
            </w:r>
            <w:r w:rsidRPr="00B84C85">
              <w:rPr>
                <w:rFonts w:ascii="Palatino Linotype" w:hAnsi="Palatino Linotype"/>
                <w:b/>
                <w:sz w:val="20"/>
                <w:szCs w:val="20"/>
              </w:rPr>
              <w:t>Sample ID</w:t>
            </w:r>
            <w:r w:rsidRPr="00B84C85">
              <w:rPr>
                <w:rFonts w:ascii="Palatino Linotype" w:hAnsi="Palatino Linotype"/>
                <w:sz w:val="20"/>
                <w:szCs w:val="20"/>
              </w:rPr>
              <w:t>:</w:t>
            </w:r>
          </w:p>
        </w:tc>
        <w:tc>
          <w:tcPr>
            <w:tcW w:w="3493" w:type="dxa"/>
            <w:tcBorders>
              <w:top w:val="single" w:sz="18" w:space="0" w:color="auto"/>
              <w:left w:val="single" w:sz="18" w:space="0" w:color="auto"/>
              <w:bottom w:val="nil"/>
              <w:right w:val="single" w:sz="18" w:space="0" w:color="auto"/>
            </w:tcBorders>
          </w:tcPr>
          <w:p w14:paraId="581F110E" w14:textId="77777777" w:rsidR="00B84C85" w:rsidRPr="00B84C85" w:rsidRDefault="00B84C85" w:rsidP="00B84C85">
            <w:pPr>
              <w:widowControl w:val="0"/>
              <w:tabs>
                <w:tab w:val="left" w:pos="-720"/>
              </w:tabs>
              <w:suppressAutoHyphens/>
              <w:snapToGrid w:val="0"/>
              <w:spacing w:before="90" w:after="54" w:line="155" w:lineRule="exact"/>
              <w:rPr>
                <w:rFonts w:ascii="Palatino Linotype" w:hAnsi="Palatino Linotype"/>
                <w:sz w:val="16"/>
                <w:szCs w:val="20"/>
              </w:rPr>
            </w:pPr>
            <w:r w:rsidRPr="00B84C85">
              <w:rPr>
                <w:rFonts w:ascii="Palatino Linotype" w:hAnsi="Palatino Linotype"/>
                <w:sz w:val="16"/>
                <w:szCs w:val="20"/>
              </w:rPr>
              <w:t>Grab Size:  0.04-m</w:t>
            </w:r>
            <w:r w:rsidRPr="00B84C85">
              <w:rPr>
                <w:rFonts w:ascii="Palatino Linotype" w:hAnsi="Palatino Linotype"/>
                <w:sz w:val="16"/>
                <w:szCs w:val="20"/>
                <w:vertAlign w:val="superscript"/>
              </w:rPr>
              <w:t xml:space="preserve">2   </w:t>
            </w:r>
          </w:p>
        </w:tc>
      </w:tr>
      <w:tr w:rsidR="00B84C85" w:rsidRPr="00B84C85" w14:paraId="7B10BC00" w14:textId="77777777" w:rsidTr="00E82C71">
        <w:trPr>
          <w:trHeight w:val="255"/>
        </w:trPr>
        <w:tc>
          <w:tcPr>
            <w:tcW w:w="5878" w:type="dxa"/>
            <w:tcBorders>
              <w:top w:val="single" w:sz="6" w:space="0" w:color="auto"/>
              <w:left w:val="single" w:sz="18" w:space="0" w:color="auto"/>
              <w:bottom w:val="single" w:sz="6" w:space="0" w:color="auto"/>
              <w:right w:val="single" w:sz="18" w:space="0" w:color="auto"/>
            </w:tcBorders>
          </w:tcPr>
          <w:p w14:paraId="76141D6C" w14:textId="77777777" w:rsidR="00B84C85" w:rsidRPr="00B84C85" w:rsidRDefault="00B84C85" w:rsidP="00B84C85">
            <w:pPr>
              <w:widowControl w:val="0"/>
              <w:tabs>
                <w:tab w:val="left" w:pos="-720"/>
              </w:tabs>
              <w:suppressAutoHyphens/>
              <w:snapToGrid w:val="0"/>
              <w:spacing w:before="90" w:after="54" w:line="155" w:lineRule="exact"/>
              <w:rPr>
                <w:rFonts w:ascii="Palatino Linotype" w:hAnsi="Palatino Linotype" w:cs="Arial"/>
                <w:sz w:val="16"/>
                <w:szCs w:val="16"/>
              </w:rPr>
            </w:pPr>
            <w:r w:rsidRPr="00B84C85">
              <w:rPr>
                <w:rFonts w:ascii="Palatino Linotype" w:hAnsi="Palatino Linotype"/>
                <w:sz w:val="16"/>
                <w:szCs w:val="16"/>
              </w:rPr>
              <w:t> </w:t>
            </w:r>
            <w:r w:rsidRPr="00B84C85">
              <w:rPr>
                <w:rFonts w:ascii="Palatino Linotype" w:hAnsi="Palatino Linotype" w:cs="Arial"/>
                <w:sz w:val="16"/>
                <w:szCs w:val="16"/>
              </w:rPr>
              <w:t>Latitude:</w:t>
            </w:r>
          </w:p>
        </w:tc>
        <w:tc>
          <w:tcPr>
            <w:tcW w:w="3493" w:type="dxa"/>
            <w:tcBorders>
              <w:top w:val="single" w:sz="6" w:space="0" w:color="auto"/>
              <w:left w:val="single" w:sz="18" w:space="0" w:color="auto"/>
              <w:bottom w:val="nil"/>
              <w:right w:val="single" w:sz="18" w:space="0" w:color="auto"/>
            </w:tcBorders>
          </w:tcPr>
          <w:p w14:paraId="7CB9B2E3" w14:textId="77777777" w:rsidR="00B84C85" w:rsidRPr="00B84C85" w:rsidRDefault="00B84C85" w:rsidP="00B84C85">
            <w:pPr>
              <w:widowControl w:val="0"/>
              <w:tabs>
                <w:tab w:val="left" w:pos="-720"/>
              </w:tabs>
              <w:suppressAutoHyphens/>
              <w:snapToGrid w:val="0"/>
              <w:spacing w:before="90" w:after="54" w:line="155" w:lineRule="exact"/>
              <w:rPr>
                <w:rFonts w:ascii="Palatino Linotype" w:hAnsi="Palatino Linotype"/>
                <w:sz w:val="16"/>
                <w:szCs w:val="20"/>
              </w:rPr>
            </w:pPr>
            <w:r w:rsidRPr="00B84C85">
              <w:rPr>
                <w:rFonts w:ascii="Palatino Linotype" w:hAnsi="Palatino Linotype"/>
                <w:sz w:val="16"/>
                <w:szCs w:val="20"/>
              </w:rPr>
              <w:t>Grab Penetration (cm):</w:t>
            </w:r>
          </w:p>
        </w:tc>
      </w:tr>
      <w:tr w:rsidR="00B84C85" w:rsidRPr="00B84C85" w14:paraId="7A404ACA" w14:textId="77777777" w:rsidTr="00E82C71">
        <w:trPr>
          <w:trHeight w:val="273"/>
        </w:trPr>
        <w:tc>
          <w:tcPr>
            <w:tcW w:w="5878" w:type="dxa"/>
            <w:tcBorders>
              <w:top w:val="single" w:sz="6" w:space="0" w:color="auto"/>
              <w:left w:val="single" w:sz="18" w:space="0" w:color="auto"/>
              <w:bottom w:val="single" w:sz="6" w:space="0" w:color="auto"/>
              <w:right w:val="single" w:sz="18" w:space="0" w:color="auto"/>
            </w:tcBorders>
          </w:tcPr>
          <w:p w14:paraId="4C0950D9" w14:textId="77777777" w:rsidR="00B84C85" w:rsidRPr="00B84C85" w:rsidRDefault="00B84C85" w:rsidP="00B84C85">
            <w:pPr>
              <w:widowControl w:val="0"/>
              <w:tabs>
                <w:tab w:val="left" w:pos="-720"/>
              </w:tabs>
              <w:suppressAutoHyphens/>
              <w:snapToGrid w:val="0"/>
              <w:spacing w:before="90" w:after="54" w:line="155" w:lineRule="exact"/>
              <w:rPr>
                <w:rFonts w:ascii="Palatino Linotype" w:hAnsi="Palatino Linotype"/>
                <w:sz w:val="16"/>
                <w:szCs w:val="16"/>
              </w:rPr>
            </w:pPr>
            <w:r w:rsidRPr="00B84C85">
              <w:rPr>
                <w:rFonts w:ascii="Palatino Linotype" w:hAnsi="Palatino Linotype"/>
                <w:sz w:val="16"/>
                <w:szCs w:val="16"/>
              </w:rPr>
              <w:t> Longitude:</w:t>
            </w:r>
          </w:p>
        </w:tc>
        <w:tc>
          <w:tcPr>
            <w:tcW w:w="3493" w:type="dxa"/>
            <w:tcBorders>
              <w:top w:val="single" w:sz="6" w:space="0" w:color="auto"/>
              <w:left w:val="single" w:sz="18" w:space="0" w:color="auto"/>
              <w:bottom w:val="nil"/>
              <w:right w:val="single" w:sz="18" w:space="0" w:color="auto"/>
            </w:tcBorders>
          </w:tcPr>
          <w:p w14:paraId="1C6F709F" w14:textId="77777777" w:rsidR="00B84C85" w:rsidRPr="00B84C85" w:rsidRDefault="00B84C85" w:rsidP="00B84C85">
            <w:pPr>
              <w:widowControl w:val="0"/>
              <w:tabs>
                <w:tab w:val="left" w:pos="-720"/>
              </w:tabs>
              <w:suppressAutoHyphens/>
              <w:snapToGrid w:val="0"/>
              <w:spacing w:before="90" w:after="54" w:line="155" w:lineRule="exact"/>
              <w:rPr>
                <w:rFonts w:ascii="Palatino Linotype" w:hAnsi="Palatino Linotype"/>
                <w:sz w:val="16"/>
                <w:szCs w:val="20"/>
              </w:rPr>
            </w:pPr>
            <w:r w:rsidRPr="00B84C85">
              <w:rPr>
                <w:rFonts w:ascii="Palatino Linotype" w:hAnsi="Palatino Linotype"/>
                <w:sz w:val="16"/>
                <w:szCs w:val="20"/>
              </w:rPr>
              <w:t>Sediment Texture:</w:t>
            </w:r>
          </w:p>
        </w:tc>
      </w:tr>
      <w:tr w:rsidR="00B84C85" w:rsidRPr="00B84C85" w14:paraId="24AD9C96" w14:textId="77777777" w:rsidTr="00E82C71">
        <w:trPr>
          <w:trHeight w:val="273"/>
        </w:trPr>
        <w:tc>
          <w:tcPr>
            <w:tcW w:w="5878" w:type="dxa"/>
            <w:tcBorders>
              <w:top w:val="single" w:sz="6" w:space="0" w:color="auto"/>
              <w:left w:val="single" w:sz="18" w:space="0" w:color="auto"/>
              <w:bottom w:val="single" w:sz="6" w:space="0" w:color="auto"/>
              <w:right w:val="single" w:sz="18" w:space="0" w:color="auto"/>
            </w:tcBorders>
          </w:tcPr>
          <w:p w14:paraId="0F822F15" w14:textId="77777777" w:rsidR="00B84C85" w:rsidRPr="00B84C85" w:rsidRDefault="00B84C85" w:rsidP="00B84C85">
            <w:pPr>
              <w:widowControl w:val="0"/>
              <w:tabs>
                <w:tab w:val="left" w:pos="-720"/>
              </w:tabs>
              <w:suppressAutoHyphens/>
              <w:snapToGrid w:val="0"/>
              <w:spacing w:before="90" w:after="54" w:line="155" w:lineRule="exact"/>
              <w:rPr>
                <w:rFonts w:ascii="Palatino Linotype" w:hAnsi="Palatino Linotype"/>
                <w:sz w:val="16"/>
                <w:szCs w:val="16"/>
              </w:rPr>
            </w:pPr>
            <w:r w:rsidRPr="00B84C85">
              <w:rPr>
                <w:rFonts w:ascii="Palatino Linotype" w:hAnsi="Palatino Linotype"/>
                <w:sz w:val="16"/>
                <w:szCs w:val="16"/>
              </w:rPr>
              <w:t> Replicate:</w:t>
            </w:r>
          </w:p>
        </w:tc>
        <w:tc>
          <w:tcPr>
            <w:tcW w:w="3493" w:type="dxa"/>
            <w:tcBorders>
              <w:top w:val="single" w:sz="6" w:space="0" w:color="auto"/>
              <w:left w:val="single" w:sz="18" w:space="0" w:color="auto"/>
              <w:bottom w:val="nil"/>
              <w:right w:val="single" w:sz="18" w:space="0" w:color="auto"/>
            </w:tcBorders>
          </w:tcPr>
          <w:p w14:paraId="1054EA4F" w14:textId="77777777" w:rsidR="00B84C85" w:rsidRPr="00B84C85" w:rsidRDefault="00B84C85" w:rsidP="00B84C85">
            <w:pPr>
              <w:widowControl w:val="0"/>
              <w:tabs>
                <w:tab w:val="left" w:pos="-720"/>
              </w:tabs>
              <w:suppressAutoHyphens/>
              <w:snapToGrid w:val="0"/>
              <w:spacing w:before="90" w:after="54" w:line="155" w:lineRule="exact"/>
              <w:rPr>
                <w:rFonts w:ascii="Palatino Linotype" w:hAnsi="Palatino Linotype"/>
                <w:sz w:val="16"/>
                <w:szCs w:val="20"/>
              </w:rPr>
            </w:pPr>
            <w:r w:rsidRPr="00B84C85">
              <w:rPr>
                <w:rFonts w:ascii="Palatino Linotype" w:hAnsi="Palatino Linotype"/>
                <w:sz w:val="16"/>
                <w:szCs w:val="20"/>
              </w:rPr>
              <w:t>Other:</w:t>
            </w:r>
          </w:p>
        </w:tc>
      </w:tr>
      <w:tr w:rsidR="00B84C85" w:rsidRPr="00B84C85" w14:paraId="6522183F" w14:textId="77777777" w:rsidTr="00E82C71">
        <w:trPr>
          <w:trHeight w:val="347"/>
        </w:trPr>
        <w:tc>
          <w:tcPr>
            <w:tcW w:w="5878" w:type="dxa"/>
            <w:tcBorders>
              <w:top w:val="single" w:sz="6" w:space="0" w:color="auto"/>
              <w:left w:val="single" w:sz="18" w:space="0" w:color="auto"/>
              <w:bottom w:val="single" w:sz="6" w:space="0" w:color="auto"/>
              <w:right w:val="single" w:sz="18" w:space="0" w:color="auto"/>
            </w:tcBorders>
          </w:tcPr>
          <w:p w14:paraId="335CEFB3" w14:textId="77777777" w:rsidR="00B84C85" w:rsidRPr="00B84C85" w:rsidRDefault="00B84C85" w:rsidP="00B84C85">
            <w:pPr>
              <w:widowControl w:val="0"/>
              <w:tabs>
                <w:tab w:val="left" w:pos="-720"/>
              </w:tabs>
              <w:suppressAutoHyphens/>
              <w:snapToGrid w:val="0"/>
              <w:spacing w:before="90" w:after="54" w:line="155" w:lineRule="exact"/>
              <w:rPr>
                <w:rFonts w:ascii="Palatino Linotype" w:hAnsi="Palatino Linotype"/>
                <w:sz w:val="16"/>
                <w:szCs w:val="16"/>
              </w:rPr>
            </w:pPr>
            <w:r w:rsidRPr="00B84C85">
              <w:rPr>
                <w:rFonts w:ascii="Palatino Linotype" w:hAnsi="Palatino Linotype"/>
                <w:sz w:val="16"/>
                <w:szCs w:val="16"/>
              </w:rPr>
              <w:t> Time:</w:t>
            </w:r>
          </w:p>
        </w:tc>
        <w:tc>
          <w:tcPr>
            <w:tcW w:w="3493" w:type="dxa"/>
            <w:tcBorders>
              <w:top w:val="single" w:sz="6" w:space="0" w:color="auto"/>
              <w:left w:val="single" w:sz="18" w:space="0" w:color="auto"/>
              <w:bottom w:val="nil"/>
              <w:right w:val="single" w:sz="18" w:space="0" w:color="auto"/>
            </w:tcBorders>
          </w:tcPr>
          <w:p w14:paraId="0F646B44" w14:textId="77777777" w:rsidR="00B84C85" w:rsidRPr="00B84C85" w:rsidRDefault="00B84C85" w:rsidP="00B84C85">
            <w:pPr>
              <w:widowControl w:val="0"/>
              <w:tabs>
                <w:tab w:val="left" w:pos="-720"/>
              </w:tabs>
              <w:suppressAutoHyphens/>
              <w:snapToGrid w:val="0"/>
              <w:rPr>
                <w:rFonts w:ascii="Palatino Linotype" w:hAnsi="Palatino Linotype"/>
                <w:sz w:val="16"/>
                <w:szCs w:val="20"/>
              </w:rPr>
            </w:pPr>
            <w:r w:rsidRPr="00B84C85">
              <w:rPr>
                <w:rFonts w:ascii="Palatino Linotype" w:hAnsi="Palatino Linotype"/>
                <w:sz w:val="16"/>
                <w:szCs w:val="20"/>
              </w:rPr>
              <w:t>Analyses:  (circle all applicable)</w:t>
            </w:r>
          </w:p>
          <w:p w14:paraId="1A73BCE3" w14:textId="77777777" w:rsidR="00B84C85" w:rsidRPr="00B84C85" w:rsidRDefault="00B84C85" w:rsidP="00B84C85">
            <w:pPr>
              <w:widowControl w:val="0"/>
              <w:tabs>
                <w:tab w:val="left" w:pos="-720"/>
              </w:tabs>
              <w:suppressAutoHyphens/>
              <w:snapToGrid w:val="0"/>
              <w:rPr>
                <w:rFonts w:ascii="Palatino Linotype" w:hAnsi="Palatino Linotype"/>
                <w:sz w:val="16"/>
                <w:szCs w:val="20"/>
              </w:rPr>
            </w:pPr>
            <w:r w:rsidRPr="00B84C85">
              <w:rPr>
                <w:rFonts w:ascii="Palatino Linotype" w:hAnsi="Palatino Linotype"/>
                <w:sz w:val="16"/>
                <w:szCs w:val="20"/>
              </w:rPr>
              <w:t>GR  TOC  FA</w:t>
            </w:r>
          </w:p>
        </w:tc>
      </w:tr>
      <w:tr w:rsidR="00B84C85" w:rsidRPr="00B84C85" w14:paraId="73937A72" w14:textId="77777777" w:rsidTr="00E82C71">
        <w:trPr>
          <w:trHeight w:val="255"/>
        </w:trPr>
        <w:tc>
          <w:tcPr>
            <w:tcW w:w="5878" w:type="dxa"/>
            <w:tcBorders>
              <w:top w:val="single" w:sz="6" w:space="0" w:color="auto"/>
              <w:left w:val="single" w:sz="18" w:space="0" w:color="auto"/>
              <w:bottom w:val="single" w:sz="6" w:space="0" w:color="auto"/>
              <w:right w:val="single" w:sz="18" w:space="0" w:color="auto"/>
            </w:tcBorders>
          </w:tcPr>
          <w:p w14:paraId="6809032C" w14:textId="77777777" w:rsidR="00B84C85" w:rsidRPr="00B84C85" w:rsidRDefault="00B84C85" w:rsidP="00B84C85">
            <w:pPr>
              <w:widowControl w:val="0"/>
              <w:tabs>
                <w:tab w:val="center" w:pos="2250"/>
                <w:tab w:val="right" w:pos="4410"/>
              </w:tabs>
              <w:suppressAutoHyphens/>
              <w:snapToGrid w:val="0"/>
              <w:spacing w:before="90" w:after="54" w:line="155" w:lineRule="exact"/>
              <w:rPr>
                <w:rFonts w:ascii="Palatino Linotype" w:hAnsi="Palatino Linotype"/>
                <w:sz w:val="16"/>
                <w:szCs w:val="16"/>
              </w:rPr>
            </w:pPr>
            <w:r w:rsidRPr="00B84C85">
              <w:rPr>
                <w:rFonts w:ascii="Palatino Linotype" w:hAnsi="Palatino Linotype"/>
                <w:sz w:val="16"/>
                <w:szCs w:val="16"/>
              </w:rPr>
              <w:t> Sieved By:</w:t>
            </w:r>
          </w:p>
        </w:tc>
        <w:tc>
          <w:tcPr>
            <w:tcW w:w="3493" w:type="dxa"/>
            <w:vMerge w:val="restart"/>
            <w:tcBorders>
              <w:top w:val="single" w:sz="6" w:space="0" w:color="auto"/>
              <w:left w:val="single" w:sz="18" w:space="0" w:color="auto"/>
              <w:right w:val="single" w:sz="18" w:space="0" w:color="auto"/>
            </w:tcBorders>
          </w:tcPr>
          <w:p w14:paraId="3CCBAA77" w14:textId="77777777" w:rsidR="00B84C85" w:rsidRPr="00B84C85" w:rsidRDefault="00B84C85" w:rsidP="00B84C85">
            <w:pPr>
              <w:widowControl w:val="0"/>
              <w:tabs>
                <w:tab w:val="left" w:pos="-720"/>
              </w:tabs>
              <w:suppressAutoHyphens/>
              <w:snapToGrid w:val="0"/>
              <w:spacing w:before="90" w:after="54" w:line="155" w:lineRule="exact"/>
              <w:rPr>
                <w:rFonts w:ascii="Palatino Linotype" w:hAnsi="Palatino Linotype"/>
                <w:sz w:val="16"/>
                <w:szCs w:val="20"/>
              </w:rPr>
            </w:pPr>
            <w:r w:rsidRPr="00B84C85">
              <w:rPr>
                <w:rFonts w:ascii="Palatino Linotype" w:hAnsi="Palatino Linotype"/>
                <w:sz w:val="16"/>
                <w:szCs w:val="20"/>
              </w:rPr>
              <w:t>Organisms observed :</w:t>
            </w:r>
          </w:p>
          <w:p w14:paraId="6C577E41" w14:textId="77777777" w:rsidR="00B84C85" w:rsidRPr="00B84C85" w:rsidRDefault="00B84C85" w:rsidP="00B84C85">
            <w:pPr>
              <w:widowControl w:val="0"/>
              <w:tabs>
                <w:tab w:val="left" w:pos="-720"/>
              </w:tabs>
              <w:suppressAutoHyphens/>
              <w:snapToGrid w:val="0"/>
              <w:spacing w:before="90" w:after="54" w:line="155" w:lineRule="exact"/>
              <w:rPr>
                <w:rFonts w:ascii="Palatino Linotype" w:hAnsi="Palatino Linotype"/>
                <w:sz w:val="16"/>
                <w:szCs w:val="20"/>
              </w:rPr>
            </w:pPr>
            <w:r w:rsidRPr="00B84C85">
              <w:rPr>
                <w:rFonts w:ascii="Palatino Linotype" w:hAnsi="Palatino Linotype"/>
                <w:szCs w:val="20"/>
              </w:rPr>
              <w:t> </w:t>
            </w:r>
          </w:p>
        </w:tc>
      </w:tr>
      <w:tr w:rsidR="00B84C85" w:rsidRPr="00B84C85" w14:paraId="2C0CCD49" w14:textId="77777777" w:rsidTr="00E82C71">
        <w:trPr>
          <w:trHeight w:val="273"/>
        </w:trPr>
        <w:tc>
          <w:tcPr>
            <w:tcW w:w="5878" w:type="dxa"/>
            <w:tcBorders>
              <w:top w:val="single" w:sz="6" w:space="0" w:color="auto"/>
              <w:left w:val="single" w:sz="18" w:space="0" w:color="auto"/>
              <w:bottom w:val="single" w:sz="18" w:space="0" w:color="auto"/>
              <w:right w:val="single" w:sz="18" w:space="0" w:color="auto"/>
            </w:tcBorders>
          </w:tcPr>
          <w:p w14:paraId="7BCD6AC3" w14:textId="77777777" w:rsidR="00B84C85" w:rsidRPr="00B84C85" w:rsidRDefault="00B84C85" w:rsidP="00B84C85">
            <w:pPr>
              <w:widowControl w:val="0"/>
              <w:tabs>
                <w:tab w:val="center" w:pos="2250"/>
                <w:tab w:val="right" w:pos="4410"/>
              </w:tabs>
              <w:suppressAutoHyphens/>
              <w:snapToGrid w:val="0"/>
              <w:spacing w:before="90" w:after="54" w:line="155" w:lineRule="exact"/>
              <w:rPr>
                <w:rFonts w:ascii="Palatino Linotype" w:hAnsi="Palatino Linotype"/>
                <w:sz w:val="16"/>
                <w:szCs w:val="16"/>
              </w:rPr>
            </w:pPr>
            <w:r w:rsidRPr="00B84C85">
              <w:rPr>
                <w:rFonts w:ascii="Palatino Linotype" w:hAnsi="Palatino Linotype"/>
                <w:sz w:val="16"/>
                <w:szCs w:val="16"/>
              </w:rPr>
              <w:t xml:space="preserve"> Comments: </w:t>
            </w:r>
          </w:p>
        </w:tc>
        <w:tc>
          <w:tcPr>
            <w:tcW w:w="3493" w:type="dxa"/>
            <w:vMerge/>
            <w:tcBorders>
              <w:left w:val="single" w:sz="18" w:space="0" w:color="auto"/>
              <w:bottom w:val="nil"/>
              <w:right w:val="single" w:sz="18" w:space="0" w:color="auto"/>
            </w:tcBorders>
          </w:tcPr>
          <w:p w14:paraId="1285A4B7" w14:textId="77777777" w:rsidR="00B84C85" w:rsidRPr="00B84C85" w:rsidRDefault="00B84C85" w:rsidP="00B84C85">
            <w:pPr>
              <w:widowControl w:val="0"/>
              <w:tabs>
                <w:tab w:val="left" w:pos="-720"/>
              </w:tabs>
              <w:suppressAutoHyphens/>
              <w:snapToGrid w:val="0"/>
              <w:spacing w:before="90" w:after="54" w:line="155" w:lineRule="exact"/>
              <w:rPr>
                <w:rFonts w:ascii="Palatino Linotype" w:hAnsi="Palatino Linotype"/>
                <w:sz w:val="16"/>
                <w:szCs w:val="20"/>
              </w:rPr>
            </w:pPr>
          </w:p>
        </w:tc>
      </w:tr>
      <w:tr w:rsidR="00B84C85" w:rsidRPr="00B84C85" w14:paraId="48B50BEC" w14:textId="77777777" w:rsidTr="00E82C71">
        <w:trPr>
          <w:trHeight w:val="273"/>
        </w:trPr>
        <w:tc>
          <w:tcPr>
            <w:tcW w:w="5878" w:type="dxa"/>
            <w:tcBorders>
              <w:top w:val="single" w:sz="18" w:space="0" w:color="auto"/>
              <w:left w:val="single" w:sz="18" w:space="0" w:color="auto"/>
              <w:bottom w:val="single" w:sz="6" w:space="0" w:color="auto"/>
              <w:right w:val="single" w:sz="18" w:space="0" w:color="auto"/>
            </w:tcBorders>
          </w:tcPr>
          <w:p w14:paraId="022C23F8" w14:textId="77777777" w:rsidR="00B84C85" w:rsidRPr="00B84C85" w:rsidRDefault="00B84C85" w:rsidP="00B84C85">
            <w:pPr>
              <w:widowControl w:val="0"/>
              <w:tabs>
                <w:tab w:val="right" w:pos="4410"/>
              </w:tabs>
              <w:suppressAutoHyphens/>
              <w:snapToGrid w:val="0"/>
              <w:spacing w:before="90" w:after="54" w:line="155" w:lineRule="exact"/>
              <w:rPr>
                <w:rFonts w:ascii="Palatino Linotype" w:hAnsi="Palatino Linotype"/>
                <w:sz w:val="20"/>
                <w:szCs w:val="20"/>
              </w:rPr>
            </w:pPr>
            <w:r w:rsidRPr="00B84C85">
              <w:rPr>
                <w:rFonts w:ascii="Palatino Linotype" w:hAnsi="Palatino Linotype"/>
                <w:szCs w:val="20"/>
              </w:rPr>
              <w:t> </w:t>
            </w:r>
            <w:r w:rsidRPr="00B84C85">
              <w:rPr>
                <w:rFonts w:ascii="Palatino Linotype" w:hAnsi="Palatino Linotype"/>
                <w:b/>
                <w:sz w:val="20"/>
                <w:szCs w:val="20"/>
              </w:rPr>
              <w:t>Sample ID</w:t>
            </w:r>
            <w:r w:rsidRPr="00B84C85">
              <w:rPr>
                <w:rFonts w:ascii="Palatino Linotype" w:hAnsi="Palatino Linotype"/>
                <w:sz w:val="20"/>
                <w:szCs w:val="20"/>
              </w:rPr>
              <w:t>:</w:t>
            </w:r>
          </w:p>
        </w:tc>
        <w:tc>
          <w:tcPr>
            <w:tcW w:w="3493" w:type="dxa"/>
            <w:tcBorders>
              <w:top w:val="single" w:sz="18" w:space="0" w:color="auto"/>
              <w:left w:val="single" w:sz="18" w:space="0" w:color="auto"/>
              <w:bottom w:val="nil"/>
              <w:right w:val="single" w:sz="18" w:space="0" w:color="auto"/>
            </w:tcBorders>
          </w:tcPr>
          <w:p w14:paraId="726C8847" w14:textId="77777777" w:rsidR="00B84C85" w:rsidRPr="00B84C85" w:rsidRDefault="00B84C85" w:rsidP="00B84C85">
            <w:pPr>
              <w:widowControl w:val="0"/>
              <w:tabs>
                <w:tab w:val="left" w:pos="-720"/>
              </w:tabs>
              <w:suppressAutoHyphens/>
              <w:snapToGrid w:val="0"/>
              <w:spacing w:before="90" w:after="54" w:line="155" w:lineRule="exact"/>
              <w:rPr>
                <w:rFonts w:ascii="Palatino Linotype" w:hAnsi="Palatino Linotype"/>
                <w:sz w:val="16"/>
                <w:szCs w:val="20"/>
              </w:rPr>
            </w:pPr>
            <w:r w:rsidRPr="00B84C85">
              <w:rPr>
                <w:rFonts w:ascii="Palatino Linotype" w:hAnsi="Palatino Linotype"/>
                <w:sz w:val="16"/>
                <w:szCs w:val="20"/>
              </w:rPr>
              <w:t>Grab Size:  0.04-m</w:t>
            </w:r>
            <w:r w:rsidRPr="00B84C85">
              <w:rPr>
                <w:rFonts w:ascii="Palatino Linotype" w:hAnsi="Palatino Linotype"/>
                <w:sz w:val="16"/>
                <w:szCs w:val="20"/>
                <w:vertAlign w:val="superscript"/>
              </w:rPr>
              <w:t xml:space="preserve">2  </w:t>
            </w:r>
          </w:p>
        </w:tc>
      </w:tr>
      <w:tr w:rsidR="00B84C85" w:rsidRPr="00B84C85" w14:paraId="5720F1EB" w14:textId="77777777" w:rsidTr="00E82C71">
        <w:trPr>
          <w:trHeight w:val="273"/>
        </w:trPr>
        <w:tc>
          <w:tcPr>
            <w:tcW w:w="5878" w:type="dxa"/>
            <w:tcBorders>
              <w:top w:val="single" w:sz="6" w:space="0" w:color="auto"/>
              <w:left w:val="single" w:sz="18" w:space="0" w:color="auto"/>
              <w:bottom w:val="single" w:sz="6" w:space="0" w:color="auto"/>
              <w:right w:val="single" w:sz="18" w:space="0" w:color="auto"/>
            </w:tcBorders>
          </w:tcPr>
          <w:p w14:paraId="64973E5D" w14:textId="77777777" w:rsidR="00B84C85" w:rsidRPr="00B84C85" w:rsidRDefault="00B84C85" w:rsidP="00B84C85">
            <w:pPr>
              <w:widowControl w:val="0"/>
              <w:tabs>
                <w:tab w:val="left" w:pos="-720"/>
              </w:tabs>
              <w:suppressAutoHyphens/>
              <w:snapToGrid w:val="0"/>
              <w:spacing w:before="90" w:after="54" w:line="155" w:lineRule="exact"/>
              <w:rPr>
                <w:rFonts w:ascii="Palatino Linotype" w:hAnsi="Palatino Linotype" w:cs="Arial"/>
                <w:sz w:val="16"/>
                <w:szCs w:val="16"/>
              </w:rPr>
            </w:pPr>
            <w:r w:rsidRPr="00B84C85">
              <w:rPr>
                <w:rFonts w:ascii="Palatino Linotype" w:hAnsi="Palatino Linotype"/>
                <w:sz w:val="16"/>
                <w:szCs w:val="16"/>
              </w:rPr>
              <w:t> </w:t>
            </w:r>
            <w:r w:rsidRPr="00B84C85">
              <w:rPr>
                <w:rFonts w:ascii="Palatino Linotype" w:hAnsi="Palatino Linotype" w:cs="Arial"/>
                <w:sz w:val="16"/>
                <w:szCs w:val="16"/>
              </w:rPr>
              <w:t>Latitude:</w:t>
            </w:r>
          </w:p>
        </w:tc>
        <w:tc>
          <w:tcPr>
            <w:tcW w:w="3493" w:type="dxa"/>
            <w:tcBorders>
              <w:top w:val="single" w:sz="6" w:space="0" w:color="auto"/>
              <w:left w:val="single" w:sz="18" w:space="0" w:color="auto"/>
              <w:bottom w:val="nil"/>
              <w:right w:val="single" w:sz="18" w:space="0" w:color="auto"/>
            </w:tcBorders>
          </w:tcPr>
          <w:p w14:paraId="194069A1" w14:textId="77777777" w:rsidR="00B84C85" w:rsidRPr="00B84C85" w:rsidRDefault="00B84C85" w:rsidP="00B84C85">
            <w:pPr>
              <w:widowControl w:val="0"/>
              <w:tabs>
                <w:tab w:val="left" w:pos="-720"/>
              </w:tabs>
              <w:suppressAutoHyphens/>
              <w:snapToGrid w:val="0"/>
              <w:spacing w:before="90" w:after="54" w:line="155" w:lineRule="exact"/>
              <w:rPr>
                <w:rFonts w:ascii="Palatino Linotype" w:hAnsi="Palatino Linotype"/>
                <w:sz w:val="16"/>
                <w:szCs w:val="20"/>
              </w:rPr>
            </w:pPr>
            <w:r w:rsidRPr="00B84C85">
              <w:rPr>
                <w:rFonts w:ascii="Palatino Linotype" w:hAnsi="Palatino Linotype"/>
                <w:sz w:val="16"/>
                <w:szCs w:val="20"/>
              </w:rPr>
              <w:t>Grab Penetration (cm):</w:t>
            </w:r>
          </w:p>
        </w:tc>
      </w:tr>
      <w:tr w:rsidR="00B84C85" w:rsidRPr="00B84C85" w14:paraId="5DE29D5D" w14:textId="77777777" w:rsidTr="00E82C71">
        <w:trPr>
          <w:trHeight w:val="273"/>
        </w:trPr>
        <w:tc>
          <w:tcPr>
            <w:tcW w:w="5878" w:type="dxa"/>
            <w:tcBorders>
              <w:top w:val="single" w:sz="6" w:space="0" w:color="auto"/>
              <w:left w:val="single" w:sz="18" w:space="0" w:color="auto"/>
              <w:bottom w:val="single" w:sz="6" w:space="0" w:color="auto"/>
              <w:right w:val="single" w:sz="18" w:space="0" w:color="auto"/>
            </w:tcBorders>
          </w:tcPr>
          <w:p w14:paraId="25EDB990" w14:textId="77777777" w:rsidR="00B84C85" w:rsidRPr="00B84C85" w:rsidRDefault="00B84C85" w:rsidP="00B84C85">
            <w:pPr>
              <w:widowControl w:val="0"/>
              <w:tabs>
                <w:tab w:val="left" w:pos="-720"/>
              </w:tabs>
              <w:suppressAutoHyphens/>
              <w:snapToGrid w:val="0"/>
              <w:spacing w:before="90" w:after="54" w:line="155" w:lineRule="exact"/>
              <w:rPr>
                <w:rFonts w:ascii="Palatino Linotype" w:hAnsi="Palatino Linotype"/>
                <w:sz w:val="16"/>
                <w:szCs w:val="16"/>
              </w:rPr>
            </w:pPr>
            <w:r w:rsidRPr="00B84C85">
              <w:rPr>
                <w:rFonts w:ascii="Palatino Linotype" w:hAnsi="Palatino Linotype"/>
                <w:sz w:val="16"/>
                <w:szCs w:val="16"/>
              </w:rPr>
              <w:t> Longitude:</w:t>
            </w:r>
          </w:p>
        </w:tc>
        <w:tc>
          <w:tcPr>
            <w:tcW w:w="3493" w:type="dxa"/>
            <w:tcBorders>
              <w:top w:val="single" w:sz="6" w:space="0" w:color="auto"/>
              <w:left w:val="single" w:sz="18" w:space="0" w:color="auto"/>
              <w:bottom w:val="nil"/>
              <w:right w:val="single" w:sz="18" w:space="0" w:color="auto"/>
            </w:tcBorders>
          </w:tcPr>
          <w:p w14:paraId="2BF48016" w14:textId="77777777" w:rsidR="00B84C85" w:rsidRPr="00B84C85" w:rsidRDefault="00B84C85" w:rsidP="00B84C85">
            <w:pPr>
              <w:widowControl w:val="0"/>
              <w:tabs>
                <w:tab w:val="left" w:pos="-720"/>
              </w:tabs>
              <w:suppressAutoHyphens/>
              <w:snapToGrid w:val="0"/>
              <w:spacing w:before="90" w:after="54" w:line="155" w:lineRule="exact"/>
              <w:rPr>
                <w:rFonts w:ascii="Palatino Linotype" w:hAnsi="Palatino Linotype"/>
                <w:sz w:val="16"/>
                <w:szCs w:val="20"/>
              </w:rPr>
            </w:pPr>
            <w:r w:rsidRPr="00B84C85">
              <w:rPr>
                <w:rFonts w:ascii="Palatino Linotype" w:hAnsi="Palatino Linotype"/>
                <w:sz w:val="16"/>
                <w:szCs w:val="20"/>
              </w:rPr>
              <w:t>Sediment Texture:</w:t>
            </w:r>
          </w:p>
        </w:tc>
      </w:tr>
      <w:tr w:rsidR="00B84C85" w:rsidRPr="00B84C85" w14:paraId="730879D8" w14:textId="77777777" w:rsidTr="00E82C71">
        <w:trPr>
          <w:trHeight w:val="255"/>
        </w:trPr>
        <w:tc>
          <w:tcPr>
            <w:tcW w:w="5878" w:type="dxa"/>
            <w:tcBorders>
              <w:top w:val="single" w:sz="6" w:space="0" w:color="auto"/>
              <w:left w:val="single" w:sz="18" w:space="0" w:color="auto"/>
              <w:bottom w:val="single" w:sz="6" w:space="0" w:color="auto"/>
              <w:right w:val="single" w:sz="18" w:space="0" w:color="auto"/>
            </w:tcBorders>
          </w:tcPr>
          <w:p w14:paraId="59BBDCAA" w14:textId="77777777" w:rsidR="00B84C85" w:rsidRPr="00B84C85" w:rsidRDefault="00B84C85" w:rsidP="00B84C85">
            <w:pPr>
              <w:widowControl w:val="0"/>
              <w:tabs>
                <w:tab w:val="left" w:pos="-720"/>
              </w:tabs>
              <w:suppressAutoHyphens/>
              <w:snapToGrid w:val="0"/>
              <w:spacing w:before="90" w:after="54" w:line="155" w:lineRule="exact"/>
              <w:rPr>
                <w:rFonts w:ascii="Palatino Linotype" w:hAnsi="Palatino Linotype"/>
                <w:sz w:val="16"/>
                <w:szCs w:val="16"/>
              </w:rPr>
            </w:pPr>
            <w:r w:rsidRPr="00B84C85">
              <w:rPr>
                <w:rFonts w:ascii="Palatino Linotype" w:hAnsi="Palatino Linotype"/>
                <w:sz w:val="16"/>
                <w:szCs w:val="16"/>
              </w:rPr>
              <w:t> Replicate:</w:t>
            </w:r>
          </w:p>
        </w:tc>
        <w:tc>
          <w:tcPr>
            <w:tcW w:w="3493" w:type="dxa"/>
            <w:tcBorders>
              <w:top w:val="single" w:sz="6" w:space="0" w:color="auto"/>
              <w:left w:val="single" w:sz="18" w:space="0" w:color="auto"/>
              <w:bottom w:val="nil"/>
              <w:right w:val="single" w:sz="18" w:space="0" w:color="auto"/>
            </w:tcBorders>
          </w:tcPr>
          <w:p w14:paraId="170D4478" w14:textId="77777777" w:rsidR="00B84C85" w:rsidRPr="00B84C85" w:rsidRDefault="00B84C85" w:rsidP="00B84C85">
            <w:pPr>
              <w:widowControl w:val="0"/>
              <w:tabs>
                <w:tab w:val="left" w:pos="-720"/>
              </w:tabs>
              <w:suppressAutoHyphens/>
              <w:snapToGrid w:val="0"/>
              <w:spacing w:before="90" w:after="54" w:line="155" w:lineRule="exact"/>
              <w:rPr>
                <w:rFonts w:ascii="Palatino Linotype" w:hAnsi="Palatino Linotype"/>
                <w:sz w:val="16"/>
                <w:szCs w:val="20"/>
              </w:rPr>
            </w:pPr>
            <w:r w:rsidRPr="00B84C85">
              <w:rPr>
                <w:rFonts w:ascii="Palatino Linotype" w:hAnsi="Palatino Linotype"/>
                <w:sz w:val="16"/>
                <w:szCs w:val="20"/>
              </w:rPr>
              <w:t>Other:</w:t>
            </w:r>
          </w:p>
        </w:tc>
      </w:tr>
      <w:tr w:rsidR="00B84C85" w:rsidRPr="00B84C85" w14:paraId="64492E91" w14:textId="77777777" w:rsidTr="00E82C71">
        <w:trPr>
          <w:trHeight w:val="347"/>
        </w:trPr>
        <w:tc>
          <w:tcPr>
            <w:tcW w:w="5878" w:type="dxa"/>
            <w:tcBorders>
              <w:top w:val="single" w:sz="6" w:space="0" w:color="auto"/>
              <w:left w:val="single" w:sz="18" w:space="0" w:color="auto"/>
              <w:bottom w:val="single" w:sz="6" w:space="0" w:color="auto"/>
              <w:right w:val="single" w:sz="18" w:space="0" w:color="auto"/>
            </w:tcBorders>
          </w:tcPr>
          <w:p w14:paraId="273753E6" w14:textId="77777777" w:rsidR="00B84C85" w:rsidRPr="00B84C85" w:rsidRDefault="00B84C85" w:rsidP="00B84C85">
            <w:pPr>
              <w:widowControl w:val="0"/>
              <w:tabs>
                <w:tab w:val="left" w:pos="-720"/>
              </w:tabs>
              <w:suppressAutoHyphens/>
              <w:snapToGrid w:val="0"/>
              <w:spacing w:before="90" w:after="54" w:line="155" w:lineRule="exact"/>
              <w:rPr>
                <w:rFonts w:ascii="Palatino Linotype" w:hAnsi="Palatino Linotype"/>
                <w:sz w:val="16"/>
                <w:szCs w:val="16"/>
              </w:rPr>
            </w:pPr>
            <w:r w:rsidRPr="00B84C85">
              <w:rPr>
                <w:rFonts w:ascii="Palatino Linotype" w:hAnsi="Palatino Linotype"/>
                <w:sz w:val="16"/>
                <w:szCs w:val="16"/>
              </w:rPr>
              <w:t> Time:</w:t>
            </w:r>
          </w:p>
        </w:tc>
        <w:tc>
          <w:tcPr>
            <w:tcW w:w="3493" w:type="dxa"/>
            <w:tcBorders>
              <w:top w:val="single" w:sz="6" w:space="0" w:color="auto"/>
              <w:left w:val="single" w:sz="18" w:space="0" w:color="auto"/>
              <w:bottom w:val="nil"/>
              <w:right w:val="single" w:sz="18" w:space="0" w:color="auto"/>
            </w:tcBorders>
          </w:tcPr>
          <w:p w14:paraId="109A5EC5" w14:textId="77777777" w:rsidR="00B84C85" w:rsidRPr="00B84C85" w:rsidRDefault="00B84C85" w:rsidP="00B84C85">
            <w:pPr>
              <w:widowControl w:val="0"/>
              <w:tabs>
                <w:tab w:val="left" w:pos="-720"/>
              </w:tabs>
              <w:suppressAutoHyphens/>
              <w:snapToGrid w:val="0"/>
              <w:rPr>
                <w:rFonts w:ascii="Palatino Linotype" w:hAnsi="Palatino Linotype"/>
                <w:sz w:val="16"/>
                <w:szCs w:val="20"/>
              </w:rPr>
            </w:pPr>
            <w:r w:rsidRPr="00B84C85">
              <w:rPr>
                <w:rFonts w:ascii="Palatino Linotype" w:hAnsi="Palatino Linotype"/>
                <w:sz w:val="16"/>
                <w:szCs w:val="20"/>
              </w:rPr>
              <w:t>Analyses:  (circle all applicable)</w:t>
            </w:r>
          </w:p>
          <w:p w14:paraId="0D327899" w14:textId="77777777" w:rsidR="00B84C85" w:rsidRPr="00B84C85" w:rsidRDefault="00B84C85" w:rsidP="00B84C85">
            <w:pPr>
              <w:widowControl w:val="0"/>
              <w:tabs>
                <w:tab w:val="left" w:pos="-720"/>
              </w:tabs>
              <w:suppressAutoHyphens/>
              <w:snapToGrid w:val="0"/>
              <w:rPr>
                <w:rFonts w:ascii="Palatino Linotype" w:hAnsi="Palatino Linotype"/>
                <w:sz w:val="16"/>
                <w:szCs w:val="20"/>
              </w:rPr>
            </w:pPr>
            <w:r w:rsidRPr="00B84C85">
              <w:rPr>
                <w:rFonts w:ascii="Palatino Linotype" w:hAnsi="Palatino Linotype"/>
                <w:sz w:val="16"/>
                <w:szCs w:val="20"/>
              </w:rPr>
              <w:t>GR  TOC  FA</w:t>
            </w:r>
          </w:p>
        </w:tc>
      </w:tr>
      <w:tr w:rsidR="00B84C85" w:rsidRPr="00B84C85" w14:paraId="677B2548" w14:textId="77777777" w:rsidTr="00E82C71">
        <w:trPr>
          <w:trHeight w:val="273"/>
        </w:trPr>
        <w:tc>
          <w:tcPr>
            <w:tcW w:w="5878" w:type="dxa"/>
            <w:tcBorders>
              <w:top w:val="single" w:sz="6" w:space="0" w:color="auto"/>
              <w:left w:val="single" w:sz="18" w:space="0" w:color="auto"/>
              <w:bottom w:val="single" w:sz="6" w:space="0" w:color="auto"/>
              <w:right w:val="single" w:sz="18" w:space="0" w:color="auto"/>
            </w:tcBorders>
          </w:tcPr>
          <w:p w14:paraId="668C583A" w14:textId="77777777" w:rsidR="00B84C85" w:rsidRPr="00B84C85" w:rsidRDefault="00B84C85" w:rsidP="00B84C85">
            <w:pPr>
              <w:widowControl w:val="0"/>
              <w:tabs>
                <w:tab w:val="center" w:pos="2250"/>
                <w:tab w:val="right" w:pos="4410"/>
              </w:tabs>
              <w:suppressAutoHyphens/>
              <w:snapToGrid w:val="0"/>
              <w:spacing w:before="90" w:after="54" w:line="155" w:lineRule="exact"/>
              <w:rPr>
                <w:rFonts w:ascii="Palatino Linotype" w:hAnsi="Palatino Linotype"/>
                <w:sz w:val="16"/>
                <w:szCs w:val="16"/>
              </w:rPr>
            </w:pPr>
            <w:r w:rsidRPr="00B84C85">
              <w:rPr>
                <w:rFonts w:ascii="Palatino Linotype" w:hAnsi="Palatino Linotype"/>
                <w:sz w:val="16"/>
                <w:szCs w:val="16"/>
              </w:rPr>
              <w:t> Sieved By:</w:t>
            </w:r>
          </w:p>
        </w:tc>
        <w:tc>
          <w:tcPr>
            <w:tcW w:w="3493" w:type="dxa"/>
            <w:vMerge w:val="restart"/>
            <w:tcBorders>
              <w:top w:val="single" w:sz="6" w:space="0" w:color="auto"/>
              <w:left w:val="single" w:sz="18" w:space="0" w:color="auto"/>
              <w:right w:val="single" w:sz="18" w:space="0" w:color="auto"/>
            </w:tcBorders>
          </w:tcPr>
          <w:p w14:paraId="312183F6" w14:textId="77777777" w:rsidR="00B84C85" w:rsidRPr="00B84C85" w:rsidRDefault="00B84C85" w:rsidP="00B84C85">
            <w:pPr>
              <w:widowControl w:val="0"/>
              <w:tabs>
                <w:tab w:val="left" w:pos="-720"/>
              </w:tabs>
              <w:suppressAutoHyphens/>
              <w:snapToGrid w:val="0"/>
              <w:spacing w:before="90" w:after="54" w:line="155" w:lineRule="exact"/>
              <w:rPr>
                <w:rFonts w:ascii="Palatino Linotype" w:hAnsi="Palatino Linotype"/>
                <w:sz w:val="16"/>
                <w:szCs w:val="20"/>
              </w:rPr>
            </w:pPr>
            <w:r w:rsidRPr="00B84C85">
              <w:rPr>
                <w:rFonts w:ascii="Palatino Linotype" w:hAnsi="Palatino Linotype"/>
                <w:sz w:val="16"/>
                <w:szCs w:val="20"/>
              </w:rPr>
              <w:t>Organisms observed :</w:t>
            </w:r>
          </w:p>
          <w:p w14:paraId="6DD03481" w14:textId="77777777" w:rsidR="00B84C85" w:rsidRPr="00B84C85" w:rsidRDefault="00B84C85" w:rsidP="00B84C85">
            <w:pPr>
              <w:widowControl w:val="0"/>
              <w:tabs>
                <w:tab w:val="left" w:pos="-720"/>
              </w:tabs>
              <w:suppressAutoHyphens/>
              <w:snapToGrid w:val="0"/>
              <w:spacing w:before="90" w:after="54" w:line="155" w:lineRule="exact"/>
              <w:rPr>
                <w:rFonts w:ascii="Palatino Linotype" w:hAnsi="Palatino Linotype"/>
                <w:sz w:val="16"/>
                <w:szCs w:val="20"/>
              </w:rPr>
            </w:pPr>
            <w:r w:rsidRPr="00B84C85">
              <w:rPr>
                <w:rFonts w:ascii="Palatino Linotype" w:hAnsi="Palatino Linotype"/>
                <w:szCs w:val="20"/>
              </w:rPr>
              <w:t> </w:t>
            </w:r>
          </w:p>
        </w:tc>
      </w:tr>
      <w:tr w:rsidR="00B84C85" w:rsidRPr="00B84C85" w14:paraId="7CC1554A" w14:textId="77777777" w:rsidTr="00E82C71">
        <w:trPr>
          <w:trHeight w:val="273"/>
        </w:trPr>
        <w:tc>
          <w:tcPr>
            <w:tcW w:w="5878" w:type="dxa"/>
            <w:tcBorders>
              <w:top w:val="single" w:sz="6" w:space="0" w:color="auto"/>
              <w:left w:val="single" w:sz="18" w:space="0" w:color="auto"/>
              <w:bottom w:val="nil"/>
              <w:right w:val="single" w:sz="18" w:space="0" w:color="auto"/>
            </w:tcBorders>
          </w:tcPr>
          <w:p w14:paraId="7A523510" w14:textId="77777777" w:rsidR="00B84C85" w:rsidRPr="00B84C85" w:rsidRDefault="00B84C85" w:rsidP="00B84C85">
            <w:pPr>
              <w:widowControl w:val="0"/>
              <w:tabs>
                <w:tab w:val="center" w:pos="2250"/>
                <w:tab w:val="right" w:pos="4410"/>
              </w:tabs>
              <w:suppressAutoHyphens/>
              <w:snapToGrid w:val="0"/>
              <w:spacing w:before="90" w:after="54" w:line="155" w:lineRule="exact"/>
              <w:rPr>
                <w:rFonts w:ascii="Palatino Linotype" w:hAnsi="Palatino Linotype"/>
                <w:sz w:val="16"/>
                <w:szCs w:val="16"/>
              </w:rPr>
            </w:pPr>
            <w:r w:rsidRPr="00B84C85">
              <w:rPr>
                <w:rFonts w:ascii="Palatino Linotype" w:hAnsi="Palatino Linotype"/>
                <w:sz w:val="16"/>
                <w:szCs w:val="16"/>
              </w:rPr>
              <w:t xml:space="preserve"> Comments: </w:t>
            </w:r>
          </w:p>
        </w:tc>
        <w:tc>
          <w:tcPr>
            <w:tcW w:w="3493" w:type="dxa"/>
            <w:vMerge/>
            <w:tcBorders>
              <w:left w:val="single" w:sz="18" w:space="0" w:color="auto"/>
              <w:bottom w:val="nil"/>
              <w:right w:val="single" w:sz="18" w:space="0" w:color="auto"/>
            </w:tcBorders>
          </w:tcPr>
          <w:p w14:paraId="3ECA94F5" w14:textId="77777777" w:rsidR="00B84C85" w:rsidRPr="00B84C85" w:rsidRDefault="00B84C85" w:rsidP="00B84C85">
            <w:pPr>
              <w:widowControl w:val="0"/>
              <w:tabs>
                <w:tab w:val="left" w:pos="-720"/>
              </w:tabs>
              <w:suppressAutoHyphens/>
              <w:snapToGrid w:val="0"/>
              <w:spacing w:before="90" w:after="54" w:line="155" w:lineRule="exact"/>
              <w:rPr>
                <w:rFonts w:ascii="Palatino Linotype" w:hAnsi="Palatino Linotype"/>
                <w:sz w:val="16"/>
                <w:szCs w:val="20"/>
              </w:rPr>
            </w:pPr>
          </w:p>
        </w:tc>
      </w:tr>
      <w:tr w:rsidR="00B84C85" w:rsidRPr="00B84C85" w14:paraId="20121DD0" w14:textId="77777777" w:rsidTr="00E82C71">
        <w:trPr>
          <w:trHeight w:val="273"/>
        </w:trPr>
        <w:tc>
          <w:tcPr>
            <w:tcW w:w="9371" w:type="dxa"/>
            <w:gridSpan w:val="2"/>
            <w:tcBorders>
              <w:top w:val="single" w:sz="18" w:space="0" w:color="auto"/>
              <w:left w:val="single" w:sz="18" w:space="0" w:color="auto"/>
              <w:bottom w:val="single" w:sz="18" w:space="0" w:color="auto"/>
              <w:right w:val="single" w:sz="18" w:space="0" w:color="auto"/>
            </w:tcBorders>
          </w:tcPr>
          <w:p w14:paraId="1FF1F35E" w14:textId="77777777" w:rsidR="00B84C85" w:rsidRPr="00B84C85" w:rsidRDefault="00B84C85" w:rsidP="00B84C85">
            <w:pPr>
              <w:widowControl w:val="0"/>
              <w:tabs>
                <w:tab w:val="center" w:pos="4560"/>
              </w:tabs>
              <w:suppressAutoHyphens/>
              <w:snapToGrid w:val="0"/>
              <w:spacing w:before="90" w:after="54" w:line="155" w:lineRule="exact"/>
              <w:ind w:hanging="14"/>
              <w:rPr>
                <w:rFonts w:ascii="Palatino Linotype" w:hAnsi="Palatino Linotype"/>
                <w:sz w:val="16"/>
                <w:szCs w:val="20"/>
              </w:rPr>
            </w:pPr>
            <w:r w:rsidRPr="00B84C85">
              <w:rPr>
                <w:rFonts w:ascii="Palatino Linotype" w:hAnsi="Palatino Linotype"/>
                <w:sz w:val="16"/>
                <w:szCs w:val="20"/>
              </w:rPr>
              <w:t>GR = grain size, TOC= total organic carbon, FA = Infauna</w:t>
            </w:r>
          </w:p>
        </w:tc>
      </w:tr>
    </w:tbl>
    <w:p w14:paraId="720E8508" w14:textId="77777777" w:rsidR="00B84C85" w:rsidRPr="00B84C85" w:rsidRDefault="00B84C85" w:rsidP="00B84C85">
      <w:pPr>
        <w:autoSpaceDE w:val="0"/>
        <w:autoSpaceDN w:val="0"/>
        <w:spacing w:after="80" w:line="280" w:lineRule="exact"/>
        <w:rPr>
          <w:rFonts w:ascii="Palatino Linotype" w:eastAsia="Calibri" w:hAnsi="Palatino Linotype"/>
          <w:szCs w:val="22"/>
        </w:rPr>
      </w:pPr>
      <w:r w:rsidRPr="00B84C85">
        <w:rPr>
          <w:rFonts w:ascii="Palatino Linotype" w:eastAsia="Calibri" w:hAnsi="Palatino Linotype"/>
          <w:szCs w:val="22"/>
        </w:rPr>
        <w:t>Figure 5.  Example of a Sample Collection Form.</w:t>
      </w:r>
    </w:p>
    <w:p w14:paraId="32128742" w14:textId="77777777" w:rsidR="00B84C85" w:rsidRPr="00B84C85" w:rsidRDefault="00B84C85" w:rsidP="00B84C85">
      <w:pPr>
        <w:keepNext/>
        <w:spacing w:before="480" w:after="120"/>
        <w:ind w:left="720" w:hanging="720"/>
        <w:outlineLvl w:val="0"/>
        <w:rPr>
          <w:rFonts w:ascii="Trebuchet MS" w:hAnsi="Trebuchet MS"/>
          <w:b/>
          <w:kern w:val="28"/>
          <w:sz w:val="28"/>
          <w:szCs w:val="26"/>
          <w:lang w:val="en-CA"/>
        </w:rPr>
      </w:pPr>
      <w:bookmarkStart w:id="452" w:name="_Toc8304617"/>
      <w:r w:rsidRPr="00B84C85">
        <w:rPr>
          <w:rFonts w:ascii="Trebuchet MS" w:hAnsi="Trebuchet MS"/>
          <w:b/>
          <w:kern w:val="28"/>
          <w:sz w:val="28"/>
          <w:szCs w:val="26"/>
          <w:lang w:val="en-CA"/>
        </w:rPr>
        <w:lastRenderedPageBreak/>
        <w:t>IV.</w:t>
      </w:r>
      <w:r w:rsidRPr="00B84C85">
        <w:rPr>
          <w:rFonts w:ascii="Trebuchet MS" w:hAnsi="Trebuchet MS"/>
          <w:b/>
          <w:kern w:val="28"/>
          <w:sz w:val="28"/>
          <w:szCs w:val="26"/>
          <w:lang w:val="en-CA"/>
        </w:rPr>
        <w:tab/>
        <w:t>Field Standard Operating Procedures for Underwater Still Images and/or Video</w:t>
      </w:r>
      <w:bookmarkEnd w:id="452"/>
      <w:r w:rsidRPr="00B84C85">
        <w:rPr>
          <w:rFonts w:ascii="Trebuchet MS" w:hAnsi="Trebuchet MS"/>
          <w:b/>
          <w:kern w:val="28"/>
          <w:sz w:val="28"/>
          <w:szCs w:val="26"/>
          <w:lang w:val="en-CA"/>
        </w:rPr>
        <w:t xml:space="preserve"> </w:t>
      </w:r>
    </w:p>
    <w:p w14:paraId="0BDBB27E" w14:textId="77777777" w:rsidR="00B84C85" w:rsidRPr="00B84C85" w:rsidRDefault="00B84C85" w:rsidP="00B84C85">
      <w:pPr>
        <w:autoSpaceDE w:val="0"/>
        <w:autoSpaceDN w:val="0"/>
        <w:adjustRightInd w:val="0"/>
        <w:spacing w:after="240"/>
        <w:rPr>
          <w:rFonts w:ascii="Palatino Linotype" w:eastAsia="Calibri" w:hAnsi="Palatino Linotype"/>
          <w:szCs w:val="22"/>
        </w:rPr>
      </w:pPr>
      <w:r w:rsidRPr="00B84C85">
        <w:rPr>
          <w:rFonts w:ascii="Palatino Linotype" w:eastAsia="Calibri" w:hAnsi="Palatino Linotype"/>
          <w:szCs w:val="22"/>
        </w:rPr>
        <w:t>Digital images will be taken before benthic grab sampling is conducted.  Digital still or video images for a single sampling location will be accomplished by using a drop camera or two SCUBA divers.  SCUBA divers (optional) are recommended in more turbid waters and areas with riprap due to their maneuverability compared to a towed system.  A high definition (HD) digital camera in an underwater housing with either scaling lasers or lights with a 5 to 10 cm (2 to 4 inches) separation or a visible quadrat will be used.  Sampling locations will be determined in the Embayment Specific Study Plan prior to field activities.  If SCUBA divers are used to obtain digital still images the HD digital camera will be used in conjunction with a 1.0 m</w:t>
      </w:r>
      <w:r w:rsidRPr="00B84C85">
        <w:rPr>
          <w:rFonts w:ascii="Palatino Linotype" w:eastAsia="Calibri" w:hAnsi="Palatino Linotype"/>
          <w:szCs w:val="22"/>
          <w:vertAlign w:val="superscript"/>
        </w:rPr>
        <w:t>2</w:t>
      </w:r>
      <w:r w:rsidRPr="00B84C85">
        <w:rPr>
          <w:rFonts w:ascii="Palatino Linotype" w:eastAsia="Calibri" w:hAnsi="Palatino Linotype"/>
          <w:szCs w:val="22"/>
        </w:rPr>
        <w:t xml:space="preserve"> quadrat</w:t>
      </w:r>
      <w:r w:rsidRPr="00B84C85">
        <w:rPr>
          <w:rFonts w:ascii="Palatino Linotype" w:hAnsi="Palatino Linotype"/>
          <w:szCs w:val="20"/>
        </w:rPr>
        <w:t xml:space="preserve"> </w:t>
      </w:r>
      <w:r w:rsidRPr="00B84C85">
        <w:rPr>
          <w:rFonts w:ascii="Palatino Linotype" w:eastAsia="Calibri" w:hAnsi="Palatino Linotype"/>
          <w:szCs w:val="22"/>
        </w:rPr>
        <w:t>placed horizontally on the substrate.  SCUBA divers will follow safe diving practices during field activities.</w:t>
      </w:r>
    </w:p>
    <w:p w14:paraId="065B3224" w14:textId="77777777" w:rsidR="00B84C85" w:rsidRPr="00B84C85" w:rsidRDefault="00B84C85" w:rsidP="00B84C85">
      <w:pPr>
        <w:autoSpaceDE w:val="0"/>
        <w:autoSpaceDN w:val="0"/>
        <w:adjustRightInd w:val="0"/>
        <w:spacing w:after="240"/>
        <w:rPr>
          <w:rFonts w:ascii="Palatino Linotype" w:eastAsia="Calibri" w:hAnsi="Palatino Linotype"/>
          <w:szCs w:val="22"/>
        </w:rPr>
      </w:pPr>
      <w:r w:rsidRPr="00B84C85">
        <w:rPr>
          <w:rFonts w:ascii="Palatino Linotype" w:eastAsia="Calibri" w:hAnsi="Palatino Linotype"/>
          <w:szCs w:val="22"/>
        </w:rPr>
        <w:t xml:space="preserve">A stand-alone digital video survey (optional) will be accomplished by the use of a towed underwater camera, a ROV, and/or two SCUBA divers using a HD digital camera in an underwater housing with scaling lasers or lights with a 5 to 10 cm (2 to 4 inches) separation.  Digital video will be conducted along 100-foot transect centered on the hard-bottom feature and parallel to its longest dimension.  Transect length will be determined in the Embayment Specific Study Plan prior to field activities.  At each station, simultaneous high definition video (1080 p) and still images will be captured with the digital camera (e.g. GoPro Hero 4). </w:t>
      </w:r>
    </w:p>
    <w:p w14:paraId="739F428D" w14:textId="77777777" w:rsidR="00B84C85" w:rsidRPr="00B84C85" w:rsidRDefault="00B84C85" w:rsidP="00B84C85">
      <w:pPr>
        <w:autoSpaceDE w:val="0"/>
        <w:autoSpaceDN w:val="0"/>
        <w:adjustRightInd w:val="0"/>
        <w:spacing w:after="240"/>
        <w:rPr>
          <w:rFonts w:ascii="Palatino Linotype" w:eastAsia="Calibri" w:hAnsi="Palatino Linotype"/>
          <w:szCs w:val="22"/>
        </w:rPr>
      </w:pPr>
      <w:r w:rsidRPr="00B84C85">
        <w:rPr>
          <w:rFonts w:ascii="Palatino Linotype" w:eastAsia="Calibri" w:hAnsi="Palatino Linotype"/>
          <w:szCs w:val="22"/>
        </w:rPr>
        <w:t>To achieve high quality underwater still images or video the field crew will deploy the camera and records the video or still images before collecting soft-bottom infaunal, sediment, or hard-bottom/riprap destructive samples.  Avoid heavy disturbance of the bottom with anchors prior to capturing the video and still images.</w:t>
      </w:r>
    </w:p>
    <w:p w14:paraId="3FC91342" w14:textId="77777777" w:rsidR="00B84C85" w:rsidRPr="00B84C85" w:rsidRDefault="00B84C85" w:rsidP="00B84C85">
      <w:pPr>
        <w:keepNext/>
        <w:spacing w:before="360" w:after="120"/>
        <w:ind w:left="720" w:hanging="720"/>
        <w:outlineLvl w:val="1"/>
        <w:rPr>
          <w:rFonts w:ascii="Trebuchet MS" w:hAnsi="Trebuchet MS"/>
          <w:b/>
          <w:kern w:val="28"/>
          <w:sz w:val="24"/>
          <w:lang w:val="en-CA"/>
        </w:rPr>
      </w:pPr>
      <w:bookmarkStart w:id="453" w:name="_Toc8304618"/>
      <w:r w:rsidRPr="00B84C85">
        <w:rPr>
          <w:rFonts w:ascii="Trebuchet MS" w:hAnsi="Trebuchet MS"/>
          <w:b/>
          <w:kern w:val="28"/>
          <w:sz w:val="24"/>
          <w:lang w:val="en-CA"/>
        </w:rPr>
        <w:t>1.0</w:t>
      </w:r>
      <w:r w:rsidRPr="00B84C85">
        <w:rPr>
          <w:rFonts w:ascii="Trebuchet MS" w:hAnsi="Trebuchet MS"/>
          <w:b/>
          <w:kern w:val="28"/>
          <w:sz w:val="24"/>
          <w:lang w:val="en-CA"/>
        </w:rPr>
        <w:tab/>
        <w:t>Equipment List</w:t>
      </w:r>
      <w:bookmarkEnd w:id="453"/>
      <w:r w:rsidRPr="00B84C85">
        <w:rPr>
          <w:rFonts w:ascii="Trebuchet MS" w:hAnsi="Trebuchet MS"/>
          <w:b/>
          <w:kern w:val="28"/>
          <w:sz w:val="24"/>
          <w:lang w:val="en-CA"/>
        </w:rPr>
        <w:t xml:space="preserve"> </w:t>
      </w:r>
    </w:p>
    <w:p w14:paraId="1FF4A45E" w14:textId="77777777" w:rsidR="00B84C85" w:rsidRPr="00B84C85" w:rsidRDefault="00B84C85" w:rsidP="00B84C85">
      <w:pPr>
        <w:numPr>
          <w:ilvl w:val="0"/>
          <w:numId w:val="39"/>
        </w:numPr>
        <w:autoSpaceDE w:val="0"/>
        <w:autoSpaceDN w:val="0"/>
        <w:spacing w:after="60"/>
        <w:rPr>
          <w:rFonts w:ascii="Palatino Linotype" w:eastAsia="Calibri" w:hAnsi="Palatino Linotype"/>
          <w:szCs w:val="22"/>
        </w:rPr>
      </w:pPr>
      <w:r w:rsidRPr="00B84C85">
        <w:rPr>
          <w:rFonts w:ascii="Palatino Linotype" w:eastAsia="Calibri" w:hAnsi="Palatino Linotype"/>
          <w:szCs w:val="22"/>
        </w:rPr>
        <w:t>GPS unit, either vessel navigation system or handheld</w:t>
      </w:r>
    </w:p>
    <w:p w14:paraId="07527861" w14:textId="77777777" w:rsidR="00B84C85" w:rsidRPr="00B84C85" w:rsidRDefault="00B84C85" w:rsidP="00B84C85">
      <w:pPr>
        <w:numPr>
          <w:ilvl w:val="0"/>
          <w:numId w:val="39"/>
        </w:numPr>
        <w:autoSpaceDE w:val="0"/>
        <w:autoSpaceDN w:val="0"/>
        <w:spacing w:after="60"/>
        <w:rPr>
          <w:rFonts w:ascii="Palatino Linotype" w:eastAsia="Calibri" w:hAnsi="Palatino Linotype"/>
          <w:szCs w:val="22"/>
        </w:rPr>
      </w:pPr>
      <w:r w:rsidRPr="00B84C85">
        <w:rPr>
          <w:rFonts w:ascii="Palatino Linotype" w:eastAsia="Calibri" w:hAnsi="Palatino Linotype"/>
          <w:szCs w:val="22"/>
        </w:rPr>
        <w:t>Survey boat</w:t>
      </w:r>
    </w:p>
    <w:p w14:paraId="01E0C6A2" w14:textId="77777777" w:rsidR="00B84C85" w:rsidRPr="00B84C85" w:rsidRDefault="00B84C85" w:rsidP="00B84C85">
      <w:pPr>
        <w:numPr>
          <w:ilvl w:val="0"/>
          <w:numId w:val="39"/>
        </w:numPr>
        <w:autoSpaceDE w:val="0"/>
        <w:autoSpaceDN w:val="0"/>
        <w:spacing w:after="60"/>
        <w:rPr>
          <w:rFonts w:ascii="Palatino Linotype" w:eastAsia="Calibri" w:hAnsi="Palatino Linotype"/>
          <w:szCs w:val="22"/>
        </w:rPr>
      </w:pPr>
      <w:r w:rsidRPr="00B84C85">
        <w:rPr>
          <w:rFonts w:ascii="Palatino Linotype" w:eastAsia="Calibri" w:hAnsi="Palatino Linotype"/>
          <w:szCs w:val="22"/>
        </w:rPr>
        <w:t>Camera frame or sled (for a drop or towed camera system)</w:t>
      </w:r>
    </w:p>
    <w:p w14:paraId="2730DA78" w14:textId="77777777" w:rsidR="00B84C85" w:rsidRPr="00B84C85" w:rsidRDefault="00B84C85" w:rsidP="00B84C85">
      <w:pPr>
        <w:numPr>
          <w:ilvl w:val="0"/>
          <w:numId w:val="39"/>
        </w:numPr>
        <w:autoSpaceDE w:val="0"/>
        <w:autoSpaceDN w:val="0"/>
        <w:spacing w:after="60"/>
        <w:rPr>
          <w:rFonts w:ascii="Palatino Linotype" w:eastAsia="Calibri" w:hAnsi="Palatino Linotype"/>
          <w:szCs w:val="22"/>
        </w:rPr>
      </w:pPr>
      <w:r w:rsidRPr="00B84C85">
        <w:rPr>
          <w:rFonts w:ascii="Palatino Linotype" w:eastAsia="Calibri" w:hAnsi="Palatino Linotype"/>
          <w:szCs w:val="22"/>
        </w:rPr>
        <w:t>SCUBA equipment (for diver survey; includes 2 of each - compasses, depth gauges or dive computers, scuba tanks, buoyancy compensators with correct weights, regulators, masks and snorkels, fins, dive knives, and wetsuits)</w:t>
      </w:r>
    </w:p>
    <w:p w14:paraId="1839E81E" w14:textId="77777777" w:rsidR="00B84C85" w:rsidRPr="00B84C85" w:rsidRDefault="00B84C85" w:rsidP="00B84C85">
      <w:pPr>
        <w:numPr>
          <w:ilvl w:val="0"/>
          <w:numId w:val="39"/>
        </w:numPr>
        <w:autoSpaceDE w:val="0"/>
        <w:autoSpaceDN w:val="0"/>
        <w:spacing w:after="60"/>
        <w:rPr>
          <w:rFonts w:ascii="Palatino Linotype" w:eastAsia="Calibri" w:hAnsi="Palatino Linotype"/>
          <w:szCs w:val="22"/>
        </w:rPr>
      </w:pPr>
      <w:r w:rsidRPr="00B84C85">
        <w:rPr>
          <w:rFonts w:ascii="Palatino Linotype" w:eastAsia="Calibri" w:hAnsi="Palatino Linotype"/>
          <w:szCs w:val="22"/>
        </w:rPr>
        <w:t>2 small all-purpose buoys (for diver survey)</w:t>
      </w:r>
    </w:p>
    <w:p w14:paraId="008A8C10" w14:textId="77777777" w:rsidR="00B84C85" w:rsidRPr="00B84C85" w:rsidRDefault="00B84C85" w:rsidP="00B84C85">
      <w:pPr>
        <w:numPr>
          <w:ilvl w:val="0"/>
          <w:numId w:val="39"/>
        </w:numPr>
        <w:autoSpaceDE w:val="0"/>
        <w:autoSpaceDN w:val="0"/>
        <w:spacing w:after="60"/>
        <w:rPr>
          <w:rFonts w:ascii="Palatino Linotype" w:eastAsia="Calibri" w:hAnsi="Palatino Linotype"/>
          <w:szCs w:val="22"/>
        </w:rPr>
      </w:pPr>
      <w:r w:rsidRPr="00B84C85">
        <w:rPr>
          <w:rFonts w:ascii="Palatino Linotype" w:eastAsia="Calibri" w:hAnsi="Palatino Linotype"/>
          <w:szCs w:val="22"/>
        </w:rPr>
        <w:t>Weighted lines (for diver survey)</w:t>
      </w:r>
    </w:p>
    <w:p w14:paraId="5E2BE806" w14:textId="77777777" w:rsidR="00B84C85" w:rsidRPr="00B84C85" w:rsidRDefault="00B84C85" w:rsidP="00B84C85">
      <w:pPr>
        <w:numPr>
          <w:ilvl w:val="0"/>
          <w:numId w:val="39"/>
        </w:numPr>
        <w:autoSpaceDE w:val="0"/>
        <w:autoSpaceDN w:val="0"/>
        <w:spacing w:after="60"/>
        <w:rPr>
          <w:rFonts w:ascii="Palatino Linotype" w:eastAsia="Calibri" w:hAnsi="Palatino Linotype"/>
          <w:szCs w:val="22"/>
        </w:rPr>
      </w:pPr>
      <w:r w:rsidRPr="00B84C85">
        <w:rPr>
          <w:rFonts w:ascii="Palatino Linotype" w:eastAsia="Calibri" w:hAnsi="Palatino Linotype"/>
          <w:szCs w:val="22"/>
        </w:rPr>
        <w:t>White board</w:t>
      </w:r>
    </w:p>
    <w:p w14:paraId="55712072" w14:textId="77777777" w:rsidR="00B84C85" w:rsidRPr="00B84C85" w:rsidRDefault="00B84C85" w:rsidP="00B84C85">
      <w:pPr>
        <w:numPr>
          <w:ilvl w:val="0"/>
          <w:numId w:val="39"/>
        </w:numPr>
        <w:autoSpaceDE w:val="0"/>
        <w:autoSpaceDN w:val="0"/>
        <w:spacing w:after="60"/>
        <w:rPr>
          <w:rFonts w:ascii="Palatino Linotype" w:eastAsia="Calibri" w:hAnsi="Palatino Linotype"/>
          <w:szCs w:val="22"/>
        </w:rPr>
      </w:pPr>
      <w:r w:rsidRPr="00B84C85">
        <w:rPr>
          <w:rFonts w:ascii="Palatino Linotype" w:eastAsia="Calibri" w:hAnsi="Palatino Linotype"/>
          <w:szCs w:val="22"/>
        </w:rPr>
        <w:t>Dry erase markers</w:t>
      </w:r>
    </w:p>
    <w:p w14:paraId="6FF69ACA" w14:textId="77777777" w:rsidR="00B84C85" w:rsidRPr="00B84C85" w:rsidRDefault="00B84C85" w:rsidP="00B84C85">
      <w:pPr>
        <w:numPr>
          <w:ilvl w:val="0"/>
          <w:numId w:val="39"/>
        </w:numPr>
        <w:autoSpaceDE w:val="0"/>
        <w:autoSpaceDN w:val="0"/>
        <w:spacing w:after="60"/>
        <w:rPr>
          <w:rFonts w:ascii="Palatino Linotype" w:eastAsia="Calibri" w:hAnsi="Palatino Linotype"/>
          <w:szCs w:val="22"/>
        </w:rPr>
      </w:pPr>
      <w:r w:rsidRPr="00B84C85">
        <w:rPr>
          <w:rFonts w:ascii="Palatino Linotype" w:eastAsia="Calibri" w:hAnsi="Palatino Linotype"/>
          <w:szCs w:val="22"/>
        </w:rPr>
        <w:t xml:space="preserve">Laptop computer </w:t>
      </w:r>
    </w:p>
    <w:p w14:paraId="629D2E5E" w14:textId="77777777" w:rsidR="00B84C85" w:rsidRPr="00B84C85" w:rsidRDefault="00B84C85" w:rsidP="00B84C85">
      <w:pPr>
        <w:numPr>
          <w:ilvl w:val="0"/>
          <w:numId w:val="39"/>
        </w:numPr>
        <w:autoSpaceDE w:val="0"/>
        <w:autoSpaceDN w:val="0"/>
        <w:spacing w:after="60"/>
        <w:rPr>
          <w:rFonts w:ascii="Palatino Linotype" w:eastAsia="Calibri" w:hAnsi="Palatino Linotype"/>
          <w:szCs w:val="22"/>
        </w:rPr>
      </w:pPr>
      <w:r w:rsidRPr="00B84C85">
        <w:rPr>
          <w:rFonts w:ascii="Palatino Linotype" w:eastAsia="Calibri" w:hAnsi="Palatino Linotype"/>
          <w:szCs w:val="22"/>
        </w:rPr>
        <w:t>Computer monitor (for a drop or towed camera towed system)</w:t>
      </w:r>
    </w:p>
    <w:p w14:paraId="4308B712" w14:textId="77777777" w:rsidR="00B84C85" w:rsidRPr="00B84C85" w:rsidRDefault="00B84C85" w:rsidP="00B84C85">
      <w:pPr>
        <w:numPr>
          <w:ilvl w:val="0"/>
          <w:numId w:val="39"/>
        </w:numPr>
        <w:autoSpaceDE w:val="0"/>
        <w:autoSpaceDN w:val="0"/>
        <w:spacing w:after="60"/>
        <w:rPr>
          <w:rFonts w:ascii="Palatino Linotype" w:eastAsia="Calibri" w:hAnsi="Palatino Linotype"/>
          <w:szCs w:val="22"/>
        </w:rPr>
      </w:pPr>
      <w:r w:rsidRPr="00B84C85">
        <w:rPr>
          <w:rFonts w:ascii="Palatino Linotype" w:eastAsia="Calibri" w:hAnsi="Palatino Linotype"/>
          <w:szCs w:val="22"/>
        </w:rPr>
        <w:t>Camera cable (100 feet; for a drop or towed camera system)</w:t>
      </w:r>
    </w:p>
    <w:p w14:paraId="40640F19" w14:textId="77777777" w:rsidR="00B84C85" w:rsidRPr="00B84C85" w:rsidRDefault="00B84C85" w:rsidP="00B84C85">
      <w:pPr>
        <w:numPr>
          <w:ilvl w:val="0"/>
          <w:numId w:val="39"/>
        </w:numPr>
        <w:autoSpaceDE w:val="0"/>
        <w:autoSpaceDN w:val="0"/>
        <w:spacing w:after="60"/>
        <w:rPr>
          <w:rFonts w:ascii="Palatino Linotype" w:eastAsia="Calibri" w:hAnsi="Palatino Linotype"/>
          <w:szCs w:val="22"/>
        </w:rPr>
      </w:pPr>
      <w:r w:rsidRPr="00B84C85">
        <w:rPr>
          <w:rFonts w:ascii="Palatino Linotype" w:eastAsia="Calibri" w:hAnsi="Palatino Linotype"/>
          <w:szCs w:val="22"/>
        </w:rPr>
        <w:lastRenderedPageBreak/>
        <w:t>2 external hard drives (500 GB or larger in size)</w:t>
      </w:r>
    </w:p>
    <w:p w14:paraId="59A3F897" w14:textId="77777777" w:rsidR="00B84C85" w:rsidRPr="00B84C85" w:rsidRDefault="00B84C85" w:rsidP="00B84C85">
      <w:pPr>
        <w:numPr>
          <w:ilvl w:val="0"/>
          <w:numId w:val="39"/>
        </w:numPr>
        <w:autoSpaceDE w:val="0"/>
        <w:autoSpaceDN w:val="0"/>
        <w:spacing w:after="60"/>
        <w:rPr>
          <w:rFonts w:ascii="Palatino Linotype" w:eastAsia="Calibri" w:hAnsi="Palatino Linotype"/>
          <w:szCs w:val="22"/>
        </w:rPr>
      </w:pPr>
      <w:r w:rsidRPr="00B84C85">
        <w:rPr>
          <w:rFonts w:ascii="Palatino Linotype" w:eastAsia="Calibri" w:hAnsi="Palatino Linotype"/>
          <w:szCs w:val="22"/>
        </w:rPr>
        <w:t>Video: High definition (HD) digital camera with underwater housing and strobes in video mode (use a low light camera if possible)</w:t>
      </w:r>
    </w:p>
    <w:p w14:paraId="02848FC7" w14:textId="77777777" w:rsidR="00B84C85" w:rsidRPr="00B84C85" w:rsidRDefault="00B84C85" w:rsidP="00B84C85">
      <w:pPr>
        <w:numPr>
          <w:ilvl w:val="0"/>
          <w:numId w:val="39"/>
        </w:numPr>
        <w:autoSpaceDE w:val="0"/>
        <w:autoSpaceDN w:val="0"/>
        <w:spacing w:after="60"/>
        <w:rPr>
          <w:rFonts w:ascii="Palatino Linotype" w:eastAsia="Calibri" w:hAnsi="Palatino Linotype"/>
          <w:szCs w:val="22"/>
        </w:rPr>
      </w:pPr>
      <w:r w:rsidRPr="00B84C85">
        <w:rPr>
          <w:rFonts w:ascii="Palatino Linotype" w:eastAsia="Calibri" w:hAnsi="Palatino Linotype"/>
          <w:szCs w:val="22"/>
        </w:rPr>
        <w:t>Video: Two scaling lasers or lights</w:t>
      </w:r>
    </w:p>
    <w:p w14:paraId="328C6D61" w14:textId="77777777" w:rsidR="00B84C85" w:rsidRPr="00B84C85" w:rsidRDefault="00B84C85" w:rsidP="00B84C85">
      <w:pPr>
        <w:numPr>
          <w:ilvl w:val="0"/>
          <w:numId w:val="39"/>
        </w:numPr>
        <w:autoSpaceDE w:val="0"/>
        <w:autoSpaceDN w:val="0"/>
        <w:spacing w:after="60"/>
        <w:rPr>
          <w:rFonts w:ascii="Palatino Linotype" w:eastAsia="Calibri" w:hAnsi="Palatino Linotype"/>
          <w:szCs w:val="22"/>
        </w:rPr>
      </w:pPr>
      <w:r w:rsidRPr="00B84C85">
        <w:rPr>
          <w:rFonts w:ascii="Palatino Linotype" w:eastAsia="Calibri" w:hAnsi="Palatino Linotype"/>
          <w:szCs w:val="22"/>
        </w:rPr>
        <w:t>Still Images: HD digital camera with an underwater housing (use a low light camera if possible)</w:t>
      </w:r>
    </w:p>
    <w:p w14:paraId="504D02E6" w14:textId="77777777" w:rsidR="00B84C85" w:rsidRPr="00B84C85" w:rsidRDefault="00B84C85" w:rsidP="00B84C85">
      <w:pPr>
        <w:numPr>
          <w:ilvl w:val="0"/>
          <w:numId w:val="39"/>
        </w:numPr>
        <w:autoSpaceDE w:val="0"/>
        <w:autoSpaceDN w:val="0"/>
        <w:spacing w:after="60"/>
        <w:rPr>
          <w:rFonts w:ascii="Palatino Linotype" w:eastAsia="Calibri" w:hAnsi="Palatino Linotype"/>
          <w:szCs w:val="22"/>
        </w:rPr>
      </w:pPr>
      <w:r w:rsidRPr="00B84C85">
        <w:rPr>
          <w:rFonts w:ascii="Palatino Linotype" w:eastAsia="Calibri" w:hAnsi="Palatino Linotype"/>
          <w:szCs w:val="22"/>
        </w:rPr>
        <w:t>Still Images: 1.0 m</w:t>
      </w:r>
      <w:r w:rsidRPr="00B84C85">
        <w:rPr>
          <w:rFonts w:ascii="Palatino Linotype" w:eastAsia="Calibri" w:hAnsi="Palatino Linotype"/>
          <w:szCs w:val="22"/>
          <w:vertAlign w:val="superscript"/>
        </w:rPr>
        <w:t>2</w:t>
      </w:r>
      <w:r w:rsidRPr="00B84C85">
        <w:rPr>
          <w:rFonts w:ascii="Palatino Linotype" w:eastAsia="Calibri" w:hAnsi="Palatino Linotype"/>
          <w:szCs w:val="22"/>
        </w:rPr>
        <w:t xml:space="preserve"> quadrat</w:t>
      </w:r>
    </w:p>
    <w:p w14:paraId="3575082C" w14:textId="77777777" w:rsidR="00B84C85" w:rsidRPr="00B84C85" w:rsidRDefault="00B84C85" w:rsidP="00B84C85">
      <w:pPr>
        <w:keepNext/>
        <w:spacing w:before="360" w:after="120"/>
        <w:ind w:left="720" w:hanging="720"/>
        <w:outlineLvl w:val="1"/>
        <w:rPr>
          <w:rFonts w:ascii="Trebuchet MS" w:hAnsi="Trebuchet MS"/>
          <w:b/>
          <w:kern w:val="28"/>
          <w:sz w:val="24"/>
          <w:lang w:val="en-CA"/>
        </w:rPr>
      </w:pPr>
      <w:bookmarkStart w:id="454" w:name="_Toc8304619"/>
      <w:r w:rsidRPr="00B84C85">
        <w:rPr>
          <w:rFonts w:ascii="Trebuchet MS" w:hAnsi="Trebuchet MS"/>
          <w:b/>
          <w:kern w:val="28"/>
          <w:sz w:val="24"/>
          <w:lang w:val="en-CA"/>
        </w:rPr>
        <w:t>2.0</w:t>
      </w:r>
      <w:r w:rsidRPr="00B84C85">
        <w:rPr>
          <w:rFonts w:ascii="Trebuchet MS" w:hAnsi="Trebuchet MS"/>
          <w:b/>
          <w:kern w:val="28"/>
          <w:sz w:val="24"/>
          <w:lang w:val="en-CA"/>
        </w:rPr>
        <w:tab/>
        <w:t>Gear Deployment:</w:t>
      </w:r>
      <w:bookmarkEnd w:id="454"/>
      <w:r w:rsidRPr="00B84C85">
        <w:rPr>
          <w:rFonts w:ascii="Trebuchet MS" w:hAnsi="Trebuchet MS"/>
          <w:b/>
          <w:kern w:val="28"/>
          <w:sz w:val="24"/>
          <w:lang w:val="en-CA"/>
        </w:rPr>
        <w:t xml:space="preserve"> </w:t>
      </w:r>
    </w:p>
    <w:p w14:paraId="65C758EC" w14:textId="77777777" w:rsidR="00B84C85" w:rsidRPr="00B84C85" w:rsidRDefault="00B84C85" w:rsidP="00B84C85">
      <w:pPr>
        <w:keepNext/>
        <w:keepLines/>
        <w:numPr>
          <w:ilvl w:val="0"/>
          <w:numId w:val="30"/>
        </w:numPr>
        <w:spacing w:before="200"/>
        <w:ind w:left="0"/>
        <w:outlineLvl w:val="2"/>
        <w:rPr>
          <w:rFonts w:ascii="Cambria" w:hAnsi="Cambria"/>
          <w:b/>
          <w:bCs/>
          <w:szCs w:val="20"/>
        </w:rPr>
      </w:pPr>
      <w:r w:rsidRPr="00B84C85">
        <w:rPr>
          <w:rFonts w:ascii="Cambria" w:hAnsi="Cambria"/>
          <w:b/>
          <w:bCs/>
          <w:szCs w:val="20"/>
        </w:rPr>
        <w:t>2.1</w:t>
      </w:r>
      <w:r w:rsidRPr="00B84C85">
        <w:rPr>
          <w:rFonts w:ascii="Cambria" w:hAnsi="Cambria"/>
          <w:b/>
          <w:bCs/>
          <w:szCs w:val="20"/>
        </w:rPr>
        <w:tab/>
        <w:t>Drop or Towed Camera Systems</w:t>
      </w:r>
    </w:p>
    <w:p w14:paraId="2BAB46E1" w14:textId="77777777" w:rsidR="00B84C85" w:rsidRPr="00B84C85" w:rsidRDefault="00B84C85" w:rsidP="00B84C85">
      <w:pPr>
        <w:autoSpaceDE w:val="0"/>
        <w:autoSpaceDN w:val="0"/>
        <w:adjustRightInd w:val="0"/>
        <w:spacing w:after="60"/>
        <w:rPr>
          <w:rFonts w:ascii="Palatino Linotype" w:eastAsia="Calibri" w:hAnsi="Palatino Linotype"/>
          <w:szCs w:val="22"/>
        </w:rPr>
      </w:pPr>
      <w:r w:rsidRPr="00B84C85">
        <w:rPr>
          <w:rFonts w:ascii="Palatino Linotype" w:eastAsia="Calibri" w:hAnsi="Palatino Linotype"/>
          <w:szCs w:val="22"/>
        </w:rPr>
        <w:t>Video recordings are made using a HD digital camera in an underwater housing and strobes in video mode attached to a frame or sled with on-board computer monitor.</w:t>
      </w:r>
    </w:p>
    <w:p w14:paraId="64CAE3DA" w14:textId="77777777" w:rsidR="00B84C85" w:rsidRPr="00B84C85" w:rsidRDefault="00B84C85" w:rsidP="00B84C85">
      <w:pPr>
        <w:numPr>
          <w:ilvl w:val="0"/>
          <w:numId w:val="37"/>
        </w:numPr>
        <w:autoSpaceDE w:val="0"/>
        <w:autoSpaceDN w:val="0"/>
        <w:spacing w:after="60"/>
        <w:ind w:left="1080"/>
        <w:rPr>
          <w:rFonts w:ascii="Palatino Linotype" w:eastAsia="Calibri" w:hAnsi="Palatino Linotype"/>
          <w:szCs w:val="22"/>
        </w:rPr>
      </w:pPr>
      <w:r w:rsidRPr="00B84C85">
        <w:rPr>
          <w:rFonts w:ascii="Palatino Linotype" w:eastAsia="Calibri" w:hAnsi="Palatino Linotype"/>
          <w:szCs w:val="22"/>
        </w:rPr>
        <w:t xml:space="preserve">Obtain transect or station locations from the Embayment Specific Study Plan prior to video or still image survey. </w:t>
      </w:r>
    </w:p>
    <w:p w14:paraId="56941249" w14:textId="77777777" w:rsidR="00B84C85" w:rsidRPr="00B84C85" w:rsidRDefault="00B84C85" w:rsidP="00B84C85">
      <w:pPr>
        <w:numPr>
          <w:ilvl w:val="0"/>
          <w:numId w:val="37"/>
        </w:numPr>
        <w:autoSpaceDE w:val="0"/>
        <w:autoSpaceDN w:val="0"/>
        <w:spacing w:after="60"/>
        <w:ind w:left="1080"/>
        <w:rPr>
          <w:rFonts w:ascii="Palatino Linotype" w:eastAsia="Calibri" w:hAnsi="Palatino Linotype"/>
          <w:szCs w:val="22"/>
        </w:rPr>
      </w:pPr>
      <w:r w:rsidRPr="00B84C85">
        <w:rPr>
          <w:rFonts w:ascii="Palatino Linotype" w:eastAsia="Calibri" w:hAnsi="Palatino Linotype"/>
          <w:szCs w:val="22"/>
        </w:rPr>
        <w:t xml:space="preserve">Program geographic position system (GPS) points for each transect or station into GPS unit prior to the field effort and correct by Wide Area Augmentation System (WAAS) to an accuracy of ±3.0 – 3.5 meters. </w:t>
      </w:r>
    </w:p>
    <w:p w14:paraId="098E7089" w14:textId="77777777" w:rsidR="00B84C85" w:rsidRPr="00B84C85" w:rsidRDefault="00B84C85" w:rsidP="00B84C85">
      <w:pPr>
        <w:numPr>
          <w:ilvl w:val="0"/>
          <w:numId w:val="37"/>
        </w:numPr>
        <w:autoSpaceDE w:val="0"/>
        <w:autoSpaceDN w:val="0"/>
        <w:spacing w:after="60"/>
        <w:ind w:left="1080"/>
        <w:rPr>
          <w:rFonts w:ascii="Palatino Linotype" w:eastAsia="Calibri" w:hAnsi="Palatino Linotype"/>
          <w:szCs w:val="22"/>
        </w:rPr>
      </w:pPr>
      <w:r w:rsidRPr="00B84C85">
        <w:rPr>
          <w:rFonts w:ascii="Palatino Linotype" w:eastAsia="Calibri" w:hAnsi="Palatino Linotype"/>
          <w:szCs w:val="22"/>
        </w:rPr>
        <w:t xml:space="preserve">Locate and verify each station location or the start and end points for each transect in the field with the GPS. </w:t>
      </w:r>
    </w:p>
    <w:p w14:paraId="387FEE78" w14:textId="77777777" w:rsidR="00B84C85" w:rsidRPr="00B84C85" w:rsidRDefault="00B84C85" w:rsidP="00B84C85">
      <w:pPr>
        <w:numPr>
          <w:ilvl w:val="0"/>
          <w:numId w:val="37"/>
        </w:numPr>
        <w:autoSpaceDE w:val="0"/>
        <w:autoSpaceDN w:val="0"/>
        <w:spacing w:after="60"/>
        <w:ind w:left="1080"/>
        <w:rPr>
          <w:rFonts w:ascii="Palatino Linotype" w:eastAsia="Calibri" w:hAnsi="Palatino Linotype"/>
          <w:szCs w:val="22"/>
        </w:rPr>
      </w:pPr>
      <w:r w:rsidRPr="00B84C85">
        <w:rPr>
          <w:rFonts w:ascii="Palatino Linotype" w:eastAsia="Calibri" w:hAnsi="Palatino Linotype"/>
          <w:szCs w:val="22"/>
        </w:rPr>
        <w:t xml:space="preserve">Attach the camera, lights, and scaling lasers to frame or sled and check the connection to the on-board computer monitor.  Check all equipment for proper functioning.  Check the camera battery life to ensure enough power is available to record the entire transect or station. </w:t>
      </w:r>
    </w:p>
    <w:p w14:paraId="1EEC3C00" w14:textId="77777777" w:rsidR="00B84C85" w:rsidRPr="00B84C85" w:rsidRDefault="00B84C85" w:rsidP="00B84C85">
      <w:pPr>
        <w:numPr>
          <w:ilvl w:val="0"/>
          <w:numId w:val="37"/>
        </w:numPr>
        <w:autoSpaceDE w:val="0"/>
        <w:autoSpaceDN w:val="0"/>
        <w:spacing w:after="60"/>
        <w:ind w:left="1080"/>
        <w:rPr>
          <w:rFonts w:ascii="Palatino Linotype" w:eastAsia="Calibri" w:hAnsi="Palatino Linotype"/>
          <w:szCs w:val="22"/>
        </w:rPr>
      </w:pPr>
      <w:r w:rsidRPr="00B84C85">
        <w:rPr>
          <w:rFonts w:ascii="Palatino Linotype" w:eastAsia="Calibri" w:hAnsi="Palatino Linotype"/>
          <w:szCs w:val="22"/>
        </w:rPr>
        <w:t>While the camera is still out of the water, start recording.</w:t>
      </w:r>
    </w:p>
    <w:p w14:paraId="67C68DA3" w14:textId="77777777" w:rsidR="00B84C85" w:rsidRPr="00B84C85" w:rsidRDefault="00B84C85" w:rsidP="00B84C85">
      <w:pPr>
        <w:numPr>
          <w:ilvl w:val="0"/>
          <w:numId w:val="37"/>
        </w:numPr>
        <w:autoSpaceDE w:val="0"/>
        <w:autoSpaceDN w:val="0"/>
        <w:adjustRightInd w:val="0"/>
        <w:spacing w:after="60"/>
        <w:ind w:left="1080"/>
        <w:rPr>
          <w:rFonts w:ascii="Palatino Linotype" w:eastAsia="Calibri" w:hAnsi="Palatino Linotype"/>
          <w:szCs w:val="22"/>
        </w:rPr>
      </w:pPr>
      <w:r w:rsidRPr="00B84C85">
        <w:rPr>
          <w:rFonts w:ascii="Palatino Linotype" w:eastAsia="Calibri" w:hAnsi="Palatino Linotype"/>
          <w:szCs w:val="22"/>
        </w:rPr>
        <w:t>Image the white board with the date, time, and station at the start of video or still image recording at each transect or station.</w:t>
      </w:r>
    </w:p>
    <w:p w14:paraId="4734848D" w14:textId="77777777" w:rsidR="00B84C85" w:rsidRPr="00B84C85" w:rsidRDefault="00B84C85" w:rsidP="00B84C85">
      <w:pPr>
        <w:numPr>
          <w:ilvl w:val="0"/>
          <w:numId w:val="37"/>
        </w:numPr>
        <w:autoSpaceDE w:val="0"/>
        <w:autoSpaceDN w:val="0"/>
        <w:adjustRightInd w:val="0"/>
        <w:spacing w:after="60"/>
        <w:ind w:left="1080"/>
        <w:rPr>
          <w:rFonts w:ascii="Palatino Linotype" w:eastAsia="Calibri" w:hAnsi="Palatino Linotype"/>
          <w:szCs w:val="22"/>
        </w:rPr>
      </w:pPr>
      <w:r w:rsidRPr="00B84C85">
        <w:rPr>
          <w:rFonts w:ascii="Palatino Linotype" w:eastAsia="Calibri" w:hAnsi="Palatino Linotype"/>
          <w:szCs w:val="22"/>
        </w:rPr>
        <w:t xml:space="preserve">Lift the frame or sled, gentle place it over the side of the vessel, and slowly lower the system to the bottom.  Confirm good image quality and distance from the bottom using the on-board computer monitor.    </w:t>
      </w:r>
    </w:p>
    <w:p w14:paraId="44CDE300" w14:textId="77777777" w:rsidR="00B84C85" w:rsidRPr="00B84C85" w:rsidRDefault="00B84C85" w:rsidP="00B84C85">
      <w:pPr>
        <w:numPr>
          <w:ilvl w:val="0"/>
          <w:numId w:val="37"/>
        </w:numPr>
        <w:autoSpaceDE w:val="0"/>
        <w:autoSpaceDN w:val="0"/>
        <w:adjustRightInd w:val="0"/>
        <w:spacing w:after="60"/>
        <w:ind w:left="1080"/>
        <w:rPr>
          <w:rFonts w:ascii="Palatino Linotype" w:eastAsia="Calibri" w:hAnsi="Palatino Linotype"/>
          <w:szCs w:val="22"/>
        </w:rPr>
      </w:pPr>
      <w:r w:rsidRPr="00B84C85">
        <w:rPr>
          <w:rFonts w:ascii="Palatino Linotype" w:eastAsia="Calibri" w:hAnsi="Palatino Linotype"/>
          <w:szCs w:val="22"/>
        </w:rPr>
        <w:t>The camera system is held approximately one meter off the bottom to attain a field of view of one square meter.  Turbidity can be a limiting factor, in areas of poor visibility the frame or sled can be lowered to maintain image clarity.</w:t>
      </w:r>
    </w:p>
    <w:p w14:paraId="298A3F4F" w14:textId="77777777" w:rsidR="00B84C85" w:rsidRPr="00B84C85" w:rsidRDefault="00B84C85" w:rsidP="00B84C85">
      <w:pPr>
        <w:numPr>
          <w:ilvl w:val="0"/>
          <w:numId w:val="37"/>
        </w:numPr>
        <w:autoSpaceDE w:val="0"/>
        <w:autoSpaceDN w:val="0"/>
        <w:adjustRightInd w:val="0"/>
        <w:spacing w:after="60"/>
        <w:ind w:left="1080"/>
        <w:rPr>
          <w:rFonts w:ascii="Palatino Linotype" w:eastAsia="Calibri" w:hAnsi="Palatino Linotype"/>
          <w:szCs w:val="22"/>
        </w:rPr>
      </w:pPr>
      <w:r w:rsidRPr="00B84C85">
        <w:rPr>
          <w:rFonts w:ascii="Palatino Linotype" w:eastAsia="Calibri" w:hAnsi="Palatino Linotype"/>
          <w:szCs w:val="22"/>
        </w:rPr>
        <w:t xml:space="preserve">For video recording, the camera system will be towed at a speed of approximately 0.25 knot or the lowest speed possible to maintain course and direction and clear imagery.  </w:t>
      </w:r>
    </w:p>
    <w:p w14:paraId="37AB780A" w14:textId="77777777" w:rsidR="00B84C85" w:rsidRPr="00B84C85" w:rsidRDefault="00B84C85" w:rsidP="00B84C85">
      <w:pPr>
        <w:numPr>
          <w:ilvl w:val="0"/>
          <w:numId w:val="37"/>
        </w:numPr>
        <w:autoSpaceDE w:val="0"/>
        <w:autoSpaceDN w:val="0"/>
        <w:adjustRightInd w:val="0"/>
        <w:spacing w:after="60"/>
        <w:ind w:left="1080"/>
        <w:rPr>
          <w:rFonts w:ascii="Palatino Linotype" w:eastAsia="Calibri" w:hAnsi="Palatino Linotype"/>
          <w:szCs w:val="22"/>
        </w:rPr>
      </w:pPr>
      <w:r w:rsidRPr="00B84C85">
        <w:rPr>
          <w:rFonts w:ascii="Palatino Linotype" w:eastAsia="Calibri" w:hAnsi="Palatino Linotype"/>
          <w:szCs w:val="22"/>
        </w:rPr>
        <w:t xml:space="preserve">For still images, the drop camera will be lowered and a minimum of 2 images of the bottom will be collected at each station.  Images will be taken perpendicular to the bottom.  </w:t>
      </w:r>
    </w:p>
    <w:p w14:paraId="4828F644" w14:textId="77777777" w:rsidR="00B84C85" w:rsidRPr="00B84C85" w:rsidRDefault="00B84C85" w:rsidP="00B84C85">
      <w:pPr>
        <w:numPr>
          <w:ilvl w:val="0"/>
          <w:numId w:val="37"/>
        </w:numPr>
        <w:autoSpaceDE w:val="0"/>
        <w:autoSpaceDN w:val="0"/>
        <w:adjustRightInd w:val="0"/>
        <w:spacing w:after="60"/>
        <w:ind w:left="1080"/>
        <w:rPr>
          <w:rFonts w:ascii="Palatino Linotype" w:eastAsia="Calibri" w:hAnsi="Palatino Linotype"/>
          <w:szCs w:val="22"/>
        </w:rPr>
      </w:pPr>
      <w:r w:rsidRPr="00B84C85">
        <w:rPr>
          <w:rFonts w:ascii="Palatino Linotype" w:eastAsia="Calibri" w:hAnsi="Palatino Linotype"/>
          <w:szCs w:val="22"/>
        </w:rPr>
        <w:lastRenderedPageBreak/>
        <w:t xml:space="preserve">Upon completion of video or still image collection slowly bring the camera system to the surface and lift the frame or sled back on board the vessel.  </w:t>
      </w:r>
    </w:p>
    <w:p w14:paraId="667C785A" w14:textId="77777777" w:rsidR="00B84C85" w:rsidRPr="00B84C85" w:rsidRDefault="00B84C85" w:rsidP="00B84C85">
      <w:pPr>
        <w:numPr>
          <w:ilvl w:val="0"/>
          <w:numId w:val="37"/>
        </w:numPr>
        <w:autoSpaceDE w:val="0"/>
        <w:autoSpaceDN w:val="0"/>
        <w:adjustRightInd w:val="0"/>
        <w:spacing w:after="60"/>
        <w:ind w:left="1080"/>
        <w:rPr>
          <w:rFonts w:ascii="Palatino Linotype" w:eastAsia="Calibri" w:hAnsi="Palatino Linotype"/>
          <w:szCs w:val="22"/>
        </w:rPr>
      </w:pPr>
      <w:r w:rsidRPr="00B84C85">
        <w:rPr>
          <w:rFonts w:ascii="Palatino Linotype" w:eastAsia="Calibri" w:hAnsi="Palatino Linotype"/>
          <w:szCs w:val="22"/>
        </w:rPr>
        <w:t>Review the video or images on the camera to ensure the data was saved correctly on the data card.  Check the camera battery life and data card storage capacity.</w:t>
      </w:r>
    </w:p>
    <w:p w14:paraId="5021F2E1" w14:textId="77777777" w:rsidR="00B84C85" w:rsidRPr="00B84C85" w:rsidRDefault="00B84C85" w:rsidP="00B84C85">
      <w:pPr>
        <w:numPr>
          <w:ilvl w:val="0"/>
          <w:numId w:val="37"/>
        </w:numPr>
        <w:autoSpaceDE w:val="0"/>
        <w:autoSpaceDN w:val="0"/>
        <w:adjustRightInd w:val="0"/>
        <w:spacing w:after="60"/>
        <w:ind w:left="1080"/>
        <w:rPr>
          <w:rFonts w:ascii="Palatino Linotype" w:eastAsia="Calibri" w:hAnsi="Palatino Linotype"/>
          <w:szCs w:val="22"/>
        </w:rPr>
      </w:pPr>
      <w:r w:rsidRPr="00B84C85">
        <w:rPr>
          <w:rFonts w:ascii="Palatino Linotype" w:eastAsia="Calibri" w:hAnsi="Palatino Linotype"/>
          <w:szCs w:val="22"/>
        </w:rPr>
        <w:t>Exchange batteries or data card as required between stations.  Download data card immediately upon its removal from the camera to two external hard drives.  One external hard drive will serve as the primary drive and be used to review the video or still images.  The other drive will serve as a backup drive in case the primary drive becomes corrupted.  Confirm files were properly saved to the external hard drives.</w:t>
      </w:r>
    </w:p>
    <w:p w14:paraId="416F87F1" w14:textId="77777777" w:rsidR="00B84C85" w:rsidRPr="00B84C85" w:rsidRDefault="00B84C85" w:rsidP="00B84C85">
      <w:pPr>
        <w:keepNext/>
        <w:keepLines/>
        <w:numPr>
          <w:ilvl w:val="0"/>
          <w:numId w:val="30"/>
        </w:numPr>
        <w:spacing w:before="200"/>
        <w:ind w:left="0"/>
        <w:outlineLvl w:val="2"/>
        <w:rPr>
          <w:rFonts w:ascii="Cambria" w:hAnsi="Cambria"/>
          <w:b/>
          <w:bCs/>
          <w:szCs w:val="20"/>
        </w:rPr>
      </w:pPr>
      <w:r w:rsidRPr="00B84C85">
        <w:rPr>
          <w:rFonts w:ascii="Cambria" w:hAnsi="Cambria"/>
          <w:b/>
          <w:bCs/>
          <w:szCs w:val="20"/>
        </w:rPr>
        <w:t>2.2</w:t>
      </w:r>
      <w:r w:rsidRPr="00B84C85">
        <w:rPr>
          <w:rFonts w:ascii="Cambria" w:hAnsi="Cambria"/>
          <w:b/>
          <w:bCs/>
          <w:szCs w:val="20"/>
        </w:rPr>
        <w:tab/>
        <w:t>Divers Camera Use</w:t>
      </w:r>
    </w:p>
    <w:p w14:paraId="6EBEF919" w14:textId="77777777" w:rsidR="00B84C85" w:rsidRPr="00B84C85" w:rsidRDefault="00B84C85" w:rsidP="00B84C85">
      <w:pPr>
        <w:numPr>
          <w:ilvl w:val="0"/>
          <w:numId w:val="52"/>
        </w:numPr>
        <w:autoSpaceDE w:val="0"/>
        <w:autoSpaceDN w:val="0"/>
        <w:spacing w:after="60"/>
        <w:ind w:left="1080"/>
        <w:rPr>
          <w:rFonts w:ascii="Palatino Linotype" w:eastAsia="Calibri" w:hAnsi="Palatino Linotype"/>
          <w:szCs w:val="22"/>
        </w:rPr>
      </w:pPr>
      <w:r w:rsidRPr="00B84C85">
        <w:rPr>
          <w:rFonts w:ascii="Palatino Linotype" w:eastAsia="Calibri" w:hAnsi="Palatino Linotype"/>
          <w:szCs w:val="22"/>
        </w:rPr>
        <w:t xml:space="preserve">Obtain transect or station locations from the Embayment Specific Study Plan prior to video or still image survey. </w:t>
      </w:r>
    </w:p>
    <w:p w14:paraId="2F67180A" w14:textId="77777777" w:rsidR="00B84C85" w:rsidRPr="00B84C85" w:rsidRDefault="00B84C85" w:rsidP="00B84C85">
      <w:pPr>
        <w:numPr>
          <w:ilvl w:val="0"/>
          <w:numId w:val="52"/>
        </w:numPr>
        <w:autoSpaceDE w:val="0"/>
        <w:autoSpaceDN w:val="0"/>
        <w:spacing w:after="60"/>
        <w:ind w:left="1080"/>
        <w:rPr>
          <w:rFonts w:ascii="Palatino Linotype" w:eastAsia="Calibri" w:hAnsi="Palatino Linotype"/>
          <w:szCs w:val="22"/>
        </w:rPr>
      </w:pPr>
      <w:r w:rsidRPr="00B84C85">
        <w:rPr>
          <w:rFonts w:ascii="Palatino Linotype" w:eastAsia="Calibri" w:hAnsi="Palatino Linotype"/>
          <w:szCs w:val="22"/>
        </w:rPr>
        <w:t xml:space="preserve">Program geographic position system (GPS) points for each transect into GPS unit prior to the field effort and correct by Wide Area Augmentation System (WAAS) to an accuracy of ±3.0 – 3.5 meters. </w:t>
      </w:r>
    </w:p>
    <w:p w14:paraId="2111F6F3" w14:textId="77777777" w:rsidR="00B84C85" w:rsidRPr="00B84C85" w:rsidRDefault="00B84C85" w:rsidP="00B84C85">
      <w:pPr>
        <w:numPr>
          <w:ilvl w:val="0"/>
          <w:numId w:val="52"/>
        </w:numPr>
        <w:autoSpaceDE w:val="0"/>
        <w:autoSpaceDN w:val="0"/>
        <w:spacing w:after="60"/>
        <w:ind w:left="1080"/>
        <w:rPr>
          <w:rFonts w:ascii="Palatino Linotype" w:eastAsia="Calibri" w:hAnsi="Palatino Linotype"/>
          <w:szCs w:val="22"/>
        </w:rPr>
      </w:pPr>
      <w:r w:rsidRPr="00B84C85">
        <w:rPr>
          <w:rFonts w:ascii="Palatino Linotype" w:eastAsia="Calibri" w:hAnsi="Palatino Linotype"/>
          <w:szCs w:val="22"/>
        </w:rPr>
        <w:t xml:space="preserve">Locate and verify each station location or the start and end points for each transect in the field with the GPS. </w:t>
      </w:r>
    </w:p>
    <w:p w14:paraId="493B8E69" w14:textId="77777777" w:rsidR="00B84C85" w:rsidRPr="00B84C85" w:rsidRDefault="00B84C85" w:rsidP="00B84C85">
      <w:pPr>
        <w:numPr>
          <w:ilvl w:val="0"/>
          <w:numId w:val="52"/>
        </w:numPr>
        <w:autoSpaceDE w:val="0"/>
        <w:autoSpaceDN w:val="0"/>
        <w:adjustRightInd w:val="0"/>
        <w:spacing w:after="60"/>
        <w:ind w:left="1080"/>
        <w:rPr>
          <w:rFonts w:ascii="Palatino Linotype" w:eastAsia="Calibri" w:hAnsi="Palatino Linotype"/>
          <w:szCs w:val="22"/>
        </w:rPr>
      </w:pPr>
      <w:r w:rsidRPr="00B84C85">
        <w:rPr>
          <w:rFonts w:ascii="Palatino Linotype" w:eastAsia="Calibri" w:hAnsi="Palatino Linotype"/>
          <w:szCs w:val="22"/>
        </w:rPr>
        <w:t xml:space="preserve">Deploy weighted lines with buoys attached at each end from the survey boat between the points for each transect.  The lines are weighted at each end and at varying intervals to minimize movement of the lines from the designated alignment between the beginning and end points and to prevent drift due to tides or currents.  The lines are marked in 10 meter intervals.  </w:t>
      </w:r>
    </w:p>
    <w:p w14:paraId="0CD32C96" w14:textId="77777777" w:rsidR="00B84C85" w:rsidRPr="00B84C85" w:rsidRDefault="00B84C85" w:rsidP="00B84C85">
      <w:pPr>
        <w:numPr>
          <w:ilvl w:val="0"/>
          <w:numId w:val="52"/>
        </w:numPr>
        <w:autoSpaceDE w:val="0"/>
        <w:autoSpaceDN w:val="0"/>
        <w:adjustRightInd w:val="0"/>
        <w:spacing w:after="60"/>
        <w:ind w:left="1080"/>
        <w:rPr>
          <w:rFonts w:ascii="Palatino Linotype" w:eastAsia="Calibri" w:hAnsi="Palatino Linotype"/>
          <w:szCs w:val="22"/>
        </w:rPr>
      </w:pPr>
      <w:r w:rsidRPr="00B84C85">
        <w:rPr>
          <w:rFonts w:ascii="Palatino Linotype" w:eastAsia="Calibri" w:hAnsi="Palatino Linotype"/>
          <w:szCs w:val="22"/>
        </w:rPr>
        <w:t>Attach the lights to the camera, and check all equipment for proper functioning.  Check the camera battery life to ensure enough power is available to record the entire transect or station.</w:t>
      </w:r>
    </w:p>
    <w:p w14:paraId="1C623330" w14:textId="77777777" w:rsidR="00B84C85" w:rsidRPr="00B84C85" w:rsidRDefault="00B84C85" w:rsidP="00B84C85">
      <w:pPr>
        <w:numPr>
          <w:ilvl w:val="0"/>
          <w:numId w:val="52"/>
        </w:numPr>
        <w:autoSpaceDE w:val="0"/>
        <w:autoSpaceDN w:val="0"/>
        <w:adjustRightInd w:val="0"/>
        <w:spacing w:after="60"/>
        <w:ind w:left="1080"/>
        <w:rPr>
          <w:rFonts w:ascii="Palatino Linotype" w:eastAsia="Calibri" w:hAnsi="Palatino Linotype"/>
          <w:szCs w:val="22"/>
        </w:rPr>
      </w:pPr>
      <w:r w:rsidRPr="00B84C85">
        <w:rPr>
          <w:rFonts w:ascii="Palatino Linotype" w:eastAsia="Calibri" w:hAnsi="Palatino Linotype"/>
          <w:szCs w:val="22"/>
        </w:rPr>
        <w:t>While the camera is still out of the water, image the white board with the date, time, and station or transect.</w:t>
      </w:r>
    </w:p>
    <w:p w14:paraId="7E5270DB" w14:textId="77777777" w:rsidR="00B84C85" w:rsidRPr="00B84C85" w:rsidRDefault="00B84C85" w:rsidP="00B84C85">
      <w:pPr>
        <w:numPr>
          <w:ilvl w:val="0"/>
          <w:numId w:val="52"/>
        </w:numPr>
        <w:autoSpaceDE w:val="0"/>
        <w:autoSpaceDN w:val="0"/>
        <w:adjustRightInd w:val="0"/>
        <w:spacing w:after="60"/>
        <w:ind w:left="1080"/>
        <w:rPr>
          <w:rFonts w:ascii="Palatino Linotype" w:eastAsia="Calibri" w:hAnsi="Palatino Linotype"/>
          <w:szCs w:val="22"/>
        </w:rPr>
      </w:pPr>
      <w:r w:rsidRPr="00B84C85">
        <w:rPr>
          <w:rFonts w:ascii="Palatino Linotype" w:eastAsia="Calibri" w:hAnsi="Palatino Linotype"/>
          <w:szCs w:val="22"/>
        </w:rPr>
        <w:t>For video recording, two divers will swim each transect line maintaining a constant elevation off the bottom of 2 feet -4 feet at each transect.  Turbidity can be a limiting factor, in areas of poor visibility the divers can lowered their elevation to maintain image clarity.  The camera is held approximately one meter off bottom to attain a field of view of one square meter.</w:t>
      </w:r>
    </w:p>
    <w:p w14:paraId="3BC07925" w14:textId="77777777" w:rsidR="00B84C85" w:rsidRPr="00B84C85" w:rsidRDefault="00B84C85" w:rsidP="00B84C85">
      <w:pPr>
        <w:numPr>
          <w:ilvl w:val="0"/>
          <w:numId w:val="52"/>
        </w:numPr>
        <w:autoSpaceDE w:val="0"/>
        <w:autoSpaceDN w:val="0"/>
        <w:adjustRightInd w:val="0"/>
        <w:spacing w:after="60"/>
        <w:ind w:left="1080"/>
        <w:rPr>
          <w:rFonts w:ascii="Palatino Linotype" w:eastAsia="Calibri" w:hAnsi="Palatino Linotype"/>
          <w:szCs w:val="22"/>
        </w:rPr>
      </w:pPr>
      <w:r w:rsidRPr="00B84C85">
        <w:rPr>
          <w:rFonts w:ascii="Palatino Linotype" w:eastAsia="Calibri" w:hAnsi="Palatino Linotype"/>
          <w:szCs w:val="22"/>
        </w:rPr>
        <w:t>Still images are collected using 1.0 m² quadrat placed horizontally on the substrate at pre-determined locations along each transect.  A minimum of 2 images will be collected at each sample location.  Images will be taken perpendicular to the bottom, at a uniform distance from the surface across all samples.  Biological data and observations on sediment type and other flora and fauna are recorded on a dive slate or with a similar method and then entered onto field datasheets.</w:t>
      </w:r>
    </w:p>
    <w:p w14:paraId="61F45662" w14:textId="77777777" w:rsidR="00B84C85" w:rsidRPr="00B84C85" w:rsidRDefault="00B84C85" w:rsidP="00B84C85">
      <w:pPr>
        <w:numPr>
          <w:ilvl w:val="0"/>
          <w:numId w:val="52"/>
        </w:numPr>
        <w:autoSpaceDE w:val="0"/>
        <w:autoSpaceDN w:val="0"/>
        <w:adjustRightInd w:val="0"/>
        <w:spacing w:after="60"/>
        <w:ind w:left="1080"/>
        <w:rPr>
          <w:rFonts w:ascii="Palatino Linotype" w:eastAsia="Calibri" w:hAnsi="Palatino Linotype"/>
          <w:szCs w:val="22"/>
        </w:rPr>
      </w:pPr>
      <w:r w:rsidRPr="00B84C85">
        <w:rPr>
          <w:rFonts w:ascii="Palatino Linotype" w:eastAsia="Calibri" w:hAnsi="Palatino Linotype"/>
          <w:szCs w:val="22"/>
        </w:rPr>
        <w:lastRenderedPageBreak/>
        <w:t xml:space="preserve">After the divers have returned to the vessel, review the video or images on the camera to ensure the data was saved correctly on the data card.  Check the camera battery life and data card storage capacity.  </w:t>
      </w:r>
    </w:p>
    <w:p w14:paraId="75A2D48D" w14:textId="77777777" w:rsidR="00B84C85" w:rsidRPr="00B84C85" w:rsidRDefault="00B84C85" w:rsidP="00B84C85">
      <w:pPr>
        <w:numPr>
          <w:ilvl w:val="0"/>
          <w:numId w:val="52"/>
        </w:numPr>
        <w:autoSpaceDE w:val="0"/>
        <w:autoSpaceDN w:val="0"/>
        <w:adjustRightInd w:val="0"/>
        <w:spacing w:after="60"/>
        <w:ind w:left="1080"/>
        <w:rPr>
          <w:rFonts w:ascii="Palatino Linotype" w:eastAsia="Calibri" w:hAnsi="Palatino Linotype"/>
          <w:szCs w:val="22"/>
        </w:rPr>
      </w:pPr>
      <w:r w:rsidRPr="00B84C85">
        <w:rPr>
          <w:rFonts w:ascii="Palatino Linotype" w:eastAsia="Calibri" w:hAnsi="Palatino Linotype"/>
          <w:szCs w:val="22"/>
        </w:rPr>
        <w:t>Retrieve the buoys and weighted lines once sampling is completed at the transect.</w:t>
      </w:r>
    </w:p>
    <w:p w14:paraId="02C11518" w14:textId="77777777" w:rsidR="00B84C85" w:rsidRPr="00B84C85" w:rsidRDefault="00B84C85" w:rsidP="00B84C85">
      <w:pPr>
        <w:numPr>
          <w:ilvl w:val="0"/>
          <w:numId w:val="52"/>
        </w:numPr>
        <w:autoSpaceDE w:val="0"/>
        <w:autoSpaceDN w:val="0"/>
        <w:adjustRightInd w:val="0"/>
        <w:spacing w:after="60"/>
        <w:ind w:left="1080"/>
        <w:rPr>
          <w:rFonts w:ascii="Palatino Linotype" w:eastAsia="Calibri" w:hAnsi="Palatino Linotype"/>
          <w:szCs w:val="22"/>
        </w:rPr>
      </w:pPr>
      <w:r w:rsidRPr="00B84C85">
        <w:rPr>
          <w:rFonts w:ascii="Palatino Linotype" w:eastAsia="Calibri" w:hAnsi="Palatino Linotype"/>
          <w:szCs w:val="22"/>
        </w:rPr>
        <w:t>Exchange batteries or data card as required between stations.  Download data card immediately upon its removal from the camera to two external hard drives.  One external hard drive will serve as the primary drive and be used to review the video images.  The other drive will serve as a backup drive in case the primary drive becomes corrupted.</w:t>
      </w:r>
    </w:p>
    <w:p w14:paraId="4452F48A" w14:textId="77777777" w:rsidR="00B84C85" w:rsidRPr="00B84C85" w:rsidRDefault="00B84C85" w:rsidP="00B84C85">
      <w:pPr>
        <w:autoSpaceDE w:val="0"/>
        <w:autoSpaceDN w:val="0"/>
        <w:adjustRightInd w:val="0"/>
        <w:spacing w:after="60"/>
        <w:rPr>
          <w:rFonts w:ascii="Palatino Linotype" w:eastAsia="Calibri" w:hAnsi="Palatino Linotype"/>
          <w:szCs w:val="22"/>
        </w:rPr>
      </w:pPr>
    </w:p>
    <w:p w14:paraId="3D7C1C2A" w14:textId="77777777" w:rsidR="00B84C85" w:rsidRPr="00B84C85" w:rsidRDefault="00B84C85" w:rsidP="00B84C85">
      <w:pPr>
        <w:rPr>
          <w:rFonts w:ascii="Palatino Linotype" w:hAnsi="Palatino Linotype"/>
          <w:i/>
          <w:szCs w:val="20"/>
        </w:rPr>
      </w:pPr>
      <w:r w:rsidRPr="00B84C85">
        <w:rPr>
          <w:rFonts w:ascii="Palatino Linotype" w:hAnsi="Palatino Linotype"/>
          <w:i/>
          <w:szCs w:val="20"/>
        </w:rPr>
        <w:t>Note: Special certifications are required for the SCUBA work contained in this SOP.  All SCUBA diving conducted under this SOP is expected to occur under a Scientific Diving Program.  SCUBA divers conducting digital image surveys are required to have a valid and current SCUBA certification from a recognized SCUBA certification organization (e.g. PADI, NAUI, or SSI) along with first aid, CPR/AED, and Emergency Oxygen for Scuba Diving Injuries (Divers Alert Network) certifications.</w:t>
      </w:r>
    </w:p>
    <w:p w14:paraId="5D51536B" w14:textId="77777777" w:rsidR="00B84C85" w:rsidRPr="00B84C85" w:rsidRDefault="00B84C85" w:rsidP="00B84C85">
      <w:pPr>
        <w:rPr>
          <w:rFonts w:ascii="Palatino Linotype" w:eastAsia="Calibri" w:hAnsi="Palatino Linotype"/>
          <w:szCs w:val="22"/>
        </w:rPr>
      </w:pPr>
    </w:p>
    <w:p w14:paraId="13FA19BF" w14:textId="77777777" w:rsidR="00B84C85" w:rsidRPr="00B84C85" w:rsidRDefault="00B84C85" w:rsidP="00B84C85">
      <w:pPr>
        <w:rPr>
          <w:rFonts w:ascii="Palatino Linotype" w:eastAsia="Calibri" w:hAnsi="Palatino Linotype"/>
          <w:i/>
          <w:szCs w:val="22"/>
        </w:rPr>
      </w:pPr>
      <w:r w:rsidRPr="00B84C85">
        <w:rPr>
          <w:rFonts w:ascii="Palatino Linotype" w:eastAsia="Calibri" w:hAnsi="Palatino Linotype"/>
          <w:i/>
          <w:szCs w:val="22"/>
        </w:rPr>
        <w:t>Disclaimer: The Massachusetts Division of Environmental Protection and the Commonwealth of Massachusetts accept no responsibility and no liability for loss of any kind, including personal injury or property damage due to the work and/or activities described in this Field Standard Operating Procedures.</w:t>
      </w:r>
    </w:p>
    <w:p w14:paraId="7CBA811C" w14:textId="77777777" w:rsidR="00B84C85" w:rsidRPr="00B84C85" w:rsidRDefault="00B84C85" w:rsidP="00B84C85">
      <w:pPr>
        <w:keepNext/>
        <w:spacing w:before="360" w:after="120"/>
        <w:ind w:left="720" w:hanging="720"/>
        <w:outlineLvl w:val="1"/>
        <w:rPr>
          <w:rFonts w:ascii="Trebuchet MS" w:hAnsi="Trebuchet MS"/>
          <w:b/>
          <w:kern w:val="28"/>
          <w:sz w:val="24"/>
          <w:lang w:val="en-CA"/>
        </w:rPr>
      </w:pPr>
      <w:bookmarkStart w:id="455" w:name="_Toc8304620"/>
      <w:r w:rsidRPr="00B84C85">
        <w:rPr>
          <w:rFonts w:ascii="Trebuchet MS" w:hAnsi="Trebuchet MS"/>
          <w:b/>
          <w:kern w:val="28"/>
          <w:sz w:val="24"/>
          <w:lang w:val="en-CA"/>
        </w:rPr>
        <w:t>3.0</w:t>
      </w:r>
      <w:r w:rsidRPr="00B84C85">
        <w:rPr>
          <w:rFonts w:ascii="Trebuchet MS" w:hAnsi="Trebuchet MS"/>
          <w:b/>
          <w:kern w:val="28"/>
          <w:sz w:val="24"/>
          <w:lang w:val="en-CA"/>
        </w:rPr>
        <w:tab/>
        <w:t>Collection Procedure</w:t>
      </w:r>
      <w:bookmarkEnd w:id="455"/>
    </w:p>
    <w:p w14:paraId="19F80F60" w14:textId="77777777" w:rsidR="00B84C85" w:rsidRPr="00B84C85" w:rsidRDefault="00B84C85" w:rsidP="00B84C85">
      <w:pPr>
        <w:autoSpaceDE w:val="0"/>
        <w:autoSpaceDN w:val="0"/>
        <w:adjustRightInd w:val="0"/>
        <w:rPr>
          <w:rFonts w:ascii="Palatino Linotype" w:eastAsia="Calibri" w:hAnsi="Palatino Linotype"/>
          <w:szCs w:val="22"/>
        </w:rPr>
      </w:pPr>
      <w:r w:rsidRPr="00B84C85">
        <w:rPr>
          <w:rFonts w:ascii="Palatino Linotype" w:eastAsia="Calibri" w:hAnsi="Palatino Linotype"/>
          <w:szCs w:val="22"/>
        </w:rPr>
        <w:t>The date and time will be recorded on the video image.  Vessel start and finish positions at each survey location will be captured electronically using a navigational software program or handheld GPS unit.  Transect and/or station ID, along with the date, vessel location coordinates, time, and water depth will also be recorded on the Station Log (Figure 6) at the start of each video recording or still image survey.  At the end of each video recording or still image survey, the vessel location coordinates, along with the date, time, and water depth will be recorded on the Station Log.</w:t>
      </w:r>
    </w:p>
    <w:p w14:paraId="5C72A79F" w14:textId="77777777" w:rsidR="00B84C85" w:rsidRPr="00B84C85" w:rsidRDefault="00B84C85" w:rsidP="00B84C85">
      <w:pPr>
        <w:keepNext/>
        <w:spacing w:before="360" w:after="120"/>
        <w:ind w:left="720" w:hanging="720"/>
        <w:outlineLvl w:val="1"/>
        <w:rPr>
          <w:rFonts w:ascii="Trebuchet MS" w:hAnsi="Trebuchet MS"/>
          <w:b/>
          <w:kern w:val="28"/>
          <w:sz w:val="24"/>
          <w:lang w:val="en-CA"/>
        </w:rPr>
      </w:pPr>
      <w:bookmarkStart w:id="456" w:name="_Toc8304621"/>
      <w:r w:rsidRPr="00B84C85">
        <w:rPr>
          <w:rFonts w:ascii="Trebuchet MS" w:hAnsi="Trebuchet MS"/>
          <w:b/>
          <w:kern w:val="28"/>
          <w:sz w:val="24"/>
          <w:lang w:val="en-CA"/>
        </w:rPr>
        <w:t>4.0</w:t>
      </w:r>
      <w:r w:rsidRPr="00B84C85">
        <w:rPr>
          <w:rFonts w:ascii="Trebuchet MS" w:hAnsi="Trebuchet MS"/>
          <w:b/>
          <w:kern w:val="28"/>
          <w:sz w:val="24"/>
          <w:lang w:val="en-CA"/>
        </w:rPr>
        <w:tab/>
        <w:t>Sample Form</w:t>
      </w:r>
      <w:bookmarkEnd w:id="456"/>
    </w:p>
    <w:p w14:paraId="35955F1F" w14:textId="77777777" w:rsidR="00B84C85" w:rsidRPr="00B84C85" w:rsidRDefault="00B84C85" w:rsidP="00B84C85">
      <w:pPr>
        <w:autoSpaceDE w:val="0"/>
        <w:autoSpaceDN w:val="0"/>
        <w:adjustRightInd w:val="0"/>
        <w:spacing w:after="60"/>
        <w:rPr>
          <w:rFonts w:ascii="Palatino Linotype" w:eastAsia="Calibri" w:hAnsi="Palatino Linotype"/>
          <w:szCs w:val="22"/>
        </w:rPr>
      </w:pPr>
      <w:r w:rsidRPr="00B84C85">
        <w:rPr>
          <w:rFonts w:ascii="Palatino Linotype" w:eastAsia="Calibri" w:hAnsi="Palatino Linotype"/>
          <w:szCs w:val="22"/>
        </w:rPr>
        <w:t xml:space="preserve">At the beginning of each survey, the date, start time, weather, and names of all field team members present will be entered (see Survey Log Form, Figure 4).  Measurements made and samples collected will be recorded electronically. </w:t>
      </w:r>
      <w:r w:rsidRPr="00B84C85" w:rsidDel="000E1CAC">
        <w:rPr>
          <w:rFonts w:ascii="Palatino Linotype" w:eastAsia="Calibri" w:hAnsi="Palatino Linotype"/>
          <w:szCs w:val="22"/>
        </w:rPr>
        <w:t xml:space="preserve"> </w:t>
      </w:r>
      <w:r w:rsidRPr="00B84C85">
        <w:rPr>
          <w:rFonts w:ascii="Palatino Linotype" w:eastAsia="Calibri" w:hAnsi="Palatino Linotype"/>
          <w:szCs w:val="22"/>
        </w:rPr>
        <w:t>Information specific to sample collection will include:</w:t>
      </w:r>
    </w:p>
    <w:p w14:paraId="3E6EF25E" w14:textId="77777777" w:rsidR="00B84C85" w:rsidRPr="00B84C85" w:rsidRDefault="00B84C85" w:rsidP="00B84C85">
      <w:pPr>
        <w:numPr>
          <w:ilvl w:val="0"/>
          <w:numId w:val="47"/>
        </w:numPr>
        <w:autoSpaceDE w:val="0"/>
        <w:autoSpaceDN w:val="0"/>
        <w:adjustRightInd w:val="0"/>
        <w:contextualSpacing/>
        <w:rPr>
          <w:rFonts w:ascii="Palatino Linotype" w:eastAsia="Calibri" w:hAnsi="Palatino Linotype"/>
          <w:szCs w:val="22"/>
        </w:rPr>
      </w:pPr>
      <w:r w:rsidRPr="00B84C85">
        <w:rPr>
          <w:rFonts w:ascii="Palatino Linotype" w:eastAsia="Calibri" w:hAnsi="Palatino Linotype"/>
          <w:szCs w:val="22"/>
        </w:rPr>
        <w:t>Station name</w:t>
      </w:r>
    </w:p>
    <w:p w14:paraId="4154CC47" w14:textId="77777777" w:rsidR="00B84C85" w:rsidRPr="00B84C85" w:rsidRDefault="00B84C85" w:rsidP="00B84C85">
      <w:pPr>
        <w:numPr>
          <w:ilvl w:val="0"/>
          <w:numId w:val="47"/>
        </w:numPr>
        <w:autoSpaceDE w:val="0"/>
        <w:autoSpaceDN w:val="0"/>
        <w:adjustRightInd w:val="0"/>
        <w:contextualSpacing/>
        <w:rPr>
          <w:rFonts w:ascii="Palatino Linotype" w:eastAsia="Calibri" w:hAnsi="Palatino Linotype"/>
          <w:szCs w:val="22"/>
        </w:rPr>
      </w:pPr>
      <w:r w:rsidRPr="00B84C85">
        <w:rPr>
          <w:rFonts w:ascii="Palatino Linotype" w:eastAsia="Calibri" w:hAnsi="Palatino Linotype"/>
          <w:szCs w:val="22"/>
        </w:rPr>
        <w:t>Sample identification number</w:t>
      </w:r>
    </w:p>
    <w:p w14:paraId="6D2D883F" w14:textId="77777777" w:rsidR="00B84C85" w:rsidRPr="00B84C85" w:rsidRDefault="00B84C85" w:rsidP="00B84C85">
      <w:pPr>
        <w:numPr>
          <w:ilvl w:val="0"/>
          <w:numId w:val="47"/>
        </w:numPr>
        <w:autoSpaceDE w:val="0"/>
        <w:autoSpaceDN w:val="0"/>
        <w:adjustRightInd w:val="0"/>
        <w:contextualSpacing/>
        <w:rPr>
          <w:rFonts w:ascii="Palatino Linotype" w:eastAsia="Calibri" w:hAnsi="Palatino Linotype"/>
          <w:szCs w:val="22"/>
        </w:rPr>
      </w:pPr>
      <w:r w:rsidRPr="00B84C85">
        <w:rPr>
          <w:rFonts w:ascii="Palatino Linotype" w:eastAsia="Calibri" w:hAnsi="Palatino Linotype"/>
          <w:szCs w:val="22"/>
        </w:rPr>
        <w:t>Time and date of sample collection</w:t>
      </w:r>
      <w:r w:rsidRPr="00B84C85">
        <w:rPr>
          <w:rFonts w:ascii="Palatino Linotype" w:hAnsi="Palatino Linotype"/>
          <w:szCs w:val="20"/>
        </w:rPr>
        <w:t xml:space="preserve"> </w:t>
      </w:r>
    </w:p>
    <w:p w14:paraId="06D0CB88" w14:textId="77777777" w:rsidR="00B84C85" w:rsidRPr="00B84C85" w:rsidRDefault="00B84C85" w:rsidP="00B84C85">
      <w:pPr>
        <w:numPr>
          <w:ilvl w:val="0"/>
          <w:numId w:val="47"/>
        </w:numPr>
        <w:autoSpaceDE w:val="0"/>
        <w:autoSpaceDN w:val="0"/>
        <w:adjustRightInd w:val="0"/>
        <w:contextualSpacing/>
        <w:rPr>
          <w:rFonts w:ascii="Palatino Linotype" w:eastAsia="Calibri" w:hAnsi="Palatino Linotype"/>
          <w:szCs w:val="22"/>
        </w:rPr>
      </w:pPr>
      <w:r w:rsidRPr="00B84C85">
        <w:rPr>
          <w:rFonts w:ascii="Palatino Linotype" w:hAnsi="Palatino Linotype"/>
          <w:szCs w:val="20"/>
        </w:rPr>
        <w:t>Location (the latitude and longitude coordinates where a survey is conducted)</w:t>
      </w:r>
    </w:p>
    <w:p w14:paraId="131CD070" w14:textId="77777777" w:rsidR="00B84C85" w:rsidRPr="00B84C85" w:rsidRDefault="00B84C85" w:rsidP="00B84C85">
      <w:pPr>
        <w:numPr>
          <w:ilvl w:val="0"/>
          <w:numId w:val="47"/>
        </w:numPr>
        <w:autoSpaceDE w:val="0"/>
        <w:autoSpaceDN w:val="0"/>
        <w:adjustRightInd w:val="0"/>
        <w:contextualSpacing/>
        <w:rPr>
          <w:rFonts w:ascii="Palatino Linotype" w:eastAsia="Calibri" w:hAnsi="Palatino Linotype"/>
          <w:szCs w:val="22"/>
        </w:rPr>
      </w:pPr>
      <w:r w:rsidRPr="00B84C85">
        <w:rPr>
          <w:rFonts w:ascii="Palatino Linotype" w:eastAsia="Calibri" w:hAnsi="Palatino Linotype"/>
          <w:szCs w:val="22"/>
        </w:rPr>
        <w:t>Description of benthic habitat observed</w:t>
      </w:r>
      <w:r w:rsidRPr="00B84C85">
        <w:rPr>
          <w:rFonts w:ascii="Palatino Linotype" w:hAnsi="Palatino Linotype"/>
          <w:szCs w:val="20"/>
        </w:rPr>
        <w:br w:type="page"/>
      </w:r>
    </w:p>
    <w:tbl>
      <w:tblPr>
        <w:tblStyle w:val="TableGrid1"/>
        <w:tblW w:w="9216" w:type="dxa"/>
        <w:tblInd w:w="108" w:type="dxa"/>
        <w:tblLook w:val="04A0" w:firstRow="1" w:lastRow="0" w:firstColumn="1" w:lastColumn="0" w:noHBand="0" w:noVBand="1"/>
      </w:tblPr>
      <w:tblGrid>
        <w:gridCol w:w="2796"/>
        <w:gridCol w:w="2859"/>
        <w:gridCol w:w="3561"/>
      </w:tblGrid>
      <w:tr w:rsidR="00B84C85" w:rsidRPr="00B84C85" w14:paraId="5ED585AF" w14:textId="77777777" w:rsidTr="00E82C71">
        <w:trPr>
          <w:trHeight w:val="800"/>
        </w:trPr>
        <w:tc>
          <w:tcPr>
            <w:tcW w:w="9216" w:type="dxa"/>
            <w:gridSpan w:val="3"/>
            <w:tcBorders>
              <w:top w:val="single" w:sz="12" w:space="0" w:color="auto"/>
              <w:left w:val="single" w:sz="12" w:space="0" w:color="auto"/>
              <w:bottom w:val="single" w:sz="12" w:space="0" w:color="auto"/>
              <w:right w:val="single" w:sz="12" w:space="0" w:color="auto"/>
            </w:tcBorders>
          </w:tcPr>
          <w:p w14:paraId="53751CB9" w14:textId="77777777" w:rsidR="00B84C85" w:rsidRPr="00B84C85" w:rsidRDefault="00B84C85" w:rsidP="00B84C85">
            <w:pPr>
              <w:spacing w:before="120"/>
              <w:jc w:val="center"/>
              <w:rPr>
                <w:b/>
                <w:sz w:val="40"/>
                <w:szCs w:val="40"/>
              </w:rPr>
            </w:pPr>
            <w:r w:rsidRPr="00B84C85">
              <w:rPr>
                <w:b/>
                <w:sz w:val="40"/>
                <w:szCs w:val="40"/>
              </w:rPr>
              <w:lastRenderedPageBreak/>
              <w:t>Underwater Digital Image Survey</w:t>
            </w:r>
          </w:p>
          <w:p w14:paraId="4EDBBC59" w14:textId="77777777" w:rsidR="00B84C85" w:rsidRPr="00B84C85" w:rsidRDefault="00B84C85" w:rsidP="00B84C85">
            <w:pPr>
              <w:spacing w:after="120"/>
              <w:jc w:val="center"/>
              <w:rPr>
                <w:sz w:val="36"/>
                <w:szCs w:val="36"/>
              </w:rPr>
            </w:pPr>
            <w:r w:rsidRPr="00B84C85">
              <w:rPr>
                <w:b/>
                <w:sz w:val="36"/>
                <w:szCs w:val="36"/>
              </w:rPr>
              <w:t>Station Log</w:t>
            </w:r>
          </w:p>
        </w:tc>
      </w:tr>
      <w:tr w:rsidR="00B84C85" w:rsidRPr="00B84C85" w14:paraId="1DE20F8A" w14:textId="77777777" w:rsidTr="00E82C71">
        <w:trPr>
          <w:trHeight w:val="440"/>
        </w:trPr>
        <w:tc>
          <w:tcPr>
            <w:tcW w:w="9216" w:type="dxa"/>
            <w:gridSpan w:val="3"/>
            <w:tcBorders>
              <w:top w:val="single" w:sz="12" w:space="0" w:color="auto"/>
              <w:left w:val="single" w:sz="12" w:space="0" w:color="auto"/>
              <w:bottom w:val="single" w:sz="12" w:space="0" w:color="auto"/>
              <w:right w:val="single" w:sz="12" w:space="0" w:color="auto"/>
            </w:tcBorders>
          </w:tcPr>
          <w:p w14:paraId="4076853B" w14:textId="77777777" w:rsidR="00B84C85" w:rsidRPr="00B84C85" w:rsidRDefault="00B84C85" w:rsidP="00B84C85">
            <w:pPr>
              <w:rPr>
                <w:b/>
                <w:szCs w:val="20"/>
              </w:rPr>
            </w:pPr>
            <w:r w:rsidRPr="00B84C85">
              <w:rPr>
                <w:b/>
                <w:szCs w:val="20"/>
              </w:rPr>
              <w:t xml:space="preserve">MEP Project Name: </w:t>
            </w:r>
          </w:p>
        </w:tc>
      </w:tr>
      <w:tr w:rsidR="00B84C85" w:rsidRPr="00B84C85" w14:paraId="05B73C3D" w14:textId="77777777" w:rsidTr="00E82C71">
        <w:trPr>
          <w:trHeight w:val="440"/>
        </w:trPr>
        <w:tc>
          <w:tcPr>
            <w:tcW w:w="2796" w:type="dxa"/>
            <w:tcBorders>
              <w:top w:val="single" w:sz="12" w:space="0" w:color="auto"/>
              <w:left w:val="single" w:sz="12" w:space="0" w:color="auto"/>
              <w:bottom w:val="single" w:sz="12" w:space="0" w:color="auto"/>
              <w:right w:val="single" w:sz="12" w:space="0" w:color="auto"/>
            </w:tcBorders>
          </w:tcPr>
          <w:p w14:paraId="047AD237" w14:textId="77777777" w:rsidR="00B84C85" w:rsidRPr="00B84C85" w:rsidRDefault="00B84C85" w:rsidP="00B84C85">
            <w:pPr>
              <w:rPr>
                <w:b/>
                <w:sz w:val="24"/>
              </w:rPr>
            </w:pPr>
            <w:r w:rsidRPr="00B84C85">
              <w:rPr>
                <w:b/>
                <w:szCs w:val="20"/>
              </w:rPr>
              <w:t>Station</w:t>
            </w:r>
            <w:r w:rsidRPr="00B84C85">
              <w:rPr>
                <w:b/>
                <w:sz w:val="24"/>
              </w:rPr>
              <w:t>:</w:t>
            </w:r>
          </w:p>
        </w:tc>
        <w:tc>
          <w:tcPr>
            <w:tcW w:w="2859" w:type="dxa"/>
            <w:tcBorders>
              <w:top w:val="single" w:sz="12" w:space="0" w:color="auto"/>
              <w:left w:val="single" w:sz="12" w:space="0" w:color="auto"/>
              <w:bottom w:val="single" w:sz="12" w:space="0" w:color="auto"/>
              <w:right w:val="single" w:sz="12" w:space="0" w:color="auto"/>
            </w:tcBorders>
          </w:tcPr>
          <w:p w14:paraId="76DF3A7B" w14:textId="77777777" w:rsidR="00B84C85" w:rsidRPr="00B84C85" w:rsidRDefault="00B84C85" w:rsidP="00B84C85">
            <w:pPr>
              <w:rPr>
                <w:b/>
                <w:szCs w:val="20"/>
              </w:rPr>
            </w:pPr>
            <w:r w:rsidRPr="00B84C85">
              <w:rPr>
                <w:b/>
                <w:szCs w:val="20"/>
              </w:rPr>
              <w:t>Date:</w:t>
            </w:r>
          </w:p>
        </w:tc>
        <w:tc>
          <w:tcPr>
            <w:tcW w:w="3561" w:type="dxa"/>
            <w:tcBorders>
              <w:top w:val="single" w:sz="12" w:space="0" w:color="auto"/>
              <w:left w:val="single" w:sz="12" w:space="0" w:color="auto"/>
              <w:bottom w:val="single" w:sz="12" w:space="0" w:color="auto"/>
              <w:right w:val="single" w:sz="12" w:space="0" w:color="auto"/>
            </w:tcBorders>
          </w:tcPr>
          <w:p w14:paraId="6CD36ADB" w14:textId="77777777" w:rsidR="00B84C85" w:rsidRPr="00B84C85" w:rsidRDefault="00B84C85" w:rsidP="00B84C85">
            <w:pPr>
              <w:rPr>
                <w:b/>
                <w:szCs w:val="20"/>
              </w:rPr>
            </w:pPr>
            <w:r w:rsidRPr="00B84C85">
              <w:rPr>
                <w:b/>
                <w:szCs w:val="20"/>
              </w:rPr>
              <w:t>Survey (circle):  Video / Still / Both</w:t>
            </w:r>
          </w:p>
        </w:tc>
      </w:tr>
      <w:tr w:rsidR="00B84C85" w:rsidRPr="00B84C85" w14:paraId="11974C3D" w14:textId="77777777" w:rsidTr="00E82C71">
        <w:trPr>
          <w:trHeight w:val="433"/>
        </w:trPr>
        <w:tc>
          <w:tcPr>
            <w:tcW w:w="2796" w:type="dxa"/>
            <w:vMerge w:val="restart"/>
            <w:tcBorders>
              <w:top w:val="single" w:sz="12" w:space="0" w:color="auto"/>
              <w:left w:val="single" w:sz="12" w:space="0" w:color="auto"/>
              <w:bottom w:val="single" w:sz="12" w:space="0" w:color="auto"/>
              <w:right w:val="single" w:sz="12" w:space="0" w:color="auto"/>
            </w:tcBorders>
          </w:tcPr>
          <w:p w14:paraId="618E9A31" w14:textId="77777777" w:rsidR="00B84C85" w:rsidRPr="00B84C85" w:rsidRDefault="00B84C85" w:rsidP="00B84C85">
            <w:pPr>
              <w:rPr>
                <w:b/>
                <w:sz w:val="24"/>
              </w:rPr>
            </w:pPr>
            <w:r w:rsidRPr="00B84C85">
              <w:rPr>
                <w:b/>
                <w:szCs w:val="20"/>
              </w:rPr>
              <w:t>Start Time:</w:t>
            </w:r>
          </w:p>
        </w:tc>
        <w:tc>
          <w:tcPr>
            <w:tcW w:w="2859" w:type="dxa"/>
            <w:vMerge w:val="restart"/>
            <w:tcBorders>
              <w:top w:val="single" w:sz="12" w:space="0" w:color="auto"/>
              <w:left w:val="single" w:sz="12" w:space="0" w:color="auto"/>
              <w:bottom w:val="single" w:sz="12" w:space="0" w:color="auto"/>
              <w:right w:val="single" w:sz="12" w:space="0" w:color="auto"/>
            </w:tcBorders>
          </w:tcPr>
          <w:p w14:paraId="36BE462F" w14:textId="77777777" w:rsidR="00B84C85" w:rsidRPr="00B84C85" w:rsidRDefault="00B84C85" w:rsidP="00B84C85">
            <w:pPr>
              <w:rPr>
                <w:b/>
                <w:szCs w:val="20"/>
              </w:rPr>
            </w:pPr>
            <w:r w:rsidRPr="00B84C85">
              <w:rPr>
                <w:b/>
                <w:szCs w:val="20"/>
              </w:rPr>
              <w:t>Start Depth:</w:t>
            </w:r>
          </w:p>
        </w:tc>
        <w:tc>
          <w:tcPr>
            <w:tcW w:w="3561" w:type="dxa"/>
            <w:tcBorders>
              <w:top w:val="single" w:sz="12" w:space="0" w:color="auto"/>
              <w:left w:val="single" w:sz="12" w:space="0" w:color="auto"/>
              <w:bottom w:val="single" w:sz="12" w:space="0" w:color="auto"/>
              <w:right w:val="single" w:sz="12" w:space="0" w:color="auto"/>
            </w:tcBorders>
          </w:tcPr>
          <w:p w14:paraId="3C9740A2" w14:textId="77777777" w:rsidR="00B84C85" w:rsidRPr="00B84C85" w:rsidRDefault="00B84C85" w:rsidP="00B84C85">
            <w:pPr>
              <w:rPr>
                <w:b/>
                <w:szCs w:val="20"/>
              </w:rPr>
            </w:pPr>
            <w:r w:rsidRPr="00B84C85">
              <w:rPr>
                <w:b/>
                <w:szCs w:val="20"/>
              </w:rPr>
              <w:t>Start Lat:</w:t>
            </w:r>
          </w:p>
        </w:tc>
      </w:tr>
      <w:tr w:rsidR="00B84C85" w:rsidRPr="00B84C85" w14:paraId="59EBCA77" w14:textId="77777777" w:rsidTr="00E82C71">
        <w:trPr>
          <w:trHeight w:val="433"/>
        </w:trPr>
        <w:tc>
          <w:tcPr>
            <w:tcW w:w="2796" w:type="dxa"/>
            <w:vMerge/>
            <w:tcBorders>
              <w:top w:val="single" w:sz="12" w:space="0" w:color="auto"/>
              <w:left w:val="single" w:sz="12" w:space="0" w:color="auto"/>
              <w:bottom w:val="single" w:sz="12" w:space="0" w:color="auto"/>
              <w:right w:val="single" w:sz="12" w:space="0" w:color="auto"/>
            </w:tcBorders>
          </w:tcPr>
          <w:p w14:paraId="74547B47" w14:textId="77777777" w:rsidR="00B84C85" w:rsidRPr="00B84C85" w:rsidRDefault="00B84C85" w:rsidP="00B84C85">
            <w:pPr>
              <w:rPr>
                <w:b/>
                <w:szCs w:val="20"/>
              </w:rPr>
            </w:pPr>
          </w:p>
        </w:tc>
        <w:tc>
          <w:tcPr>
            <w:tcW w:w="2859" w:type="dxa"/>
            <w:vMerge/>
            <w:tcBorders>
              <w:top w:val="single" w:sz="12" w:space="0" w:color="auto"/>
              <w:left w:val="single" w:sz="12" w:space="0" w:color="auto"/>
              <w:bottom w:val="single" w:sz="12" w:space="0" w:color="auto"/>
              <w:right w:val="single" w:sz="12" w:space="0" w:color="auto"/>
            </w:tcBorders>
          </w:tcPr>
          <w:p w14:paraId="680A38B1" w14:textId="77777777" w:rsidR="00B84C85" w:rsidRPr="00B84C85" w:rsidRDefault="00B84C85" w:rsidP="00B84C85">
            <w:pPr>
              <w:rPr>
                <w:b/>
                <w:szCs w:val="20"/>
              </w:rPr>
            </w:pPr>
          </w:p>
        </w:tc>
        <w:tc>
          <w:tcPr>
            <w:tcW w:w="3561" w:type="dxa"/>
            <w:tcBorders>
              <w:top w:val="single" w:sz="12" w:space="0" w:color="auto"/>
              <w:left w:val="single" w:sz="12" w:space="0" w:color="auto"/>
              <w:bottom w:val="single" w:sz="12" w:space="0" w:color="auto"/>
              <w:right w:val="single" w:sz="12" w:space="0" w:color="auto"/>
            </w:tcBorders>
          </w:tcPr>
          <w:p w14:paraId="6B2DDFB3" w14:textId="77777777" w:rsidR="00B84C85" w:rsidRPr="00B84C85" w:rsidRDefault="00B84C85" w:rsidP="00B84C85">
            <w:pPr>
              <w:rPr>
                <w:b/>
                <w:szCs w:val="20"/>
              </w:rPr>
            </w:pPr>
            <w:r w:rsidRPr="00B84C85">
              <w:rPr>
                <w:b/>
                <w:szCs w:val="20"/>
              </w:rPr>
              <w:t>Start Long:</w:t>
            </w:r>
          </w:p>
        </w:tc>
      </w:tr>
      <w:tr w:rsidR="00B84C85" w:rsidRPr="00B84C85" w14:paraId="494BDCEF" w14:textId="77777777" w:rsidTr="00E82C71">
        <w:trPr>
          <w:trHeight w:val="433"/>
        </w:trPr>
        <w:tc>
          <w:tcPr>
            <w:tcW w:w="2796" w:type="dxa"/>
            <w:vMerge w:val="restart"/>
            <w:tcBorders>
              <w:top w:val="single" w:sz="12" w:space="0" w:color="auto"/>
              <w:left w:val="single" w:sz="12" w:space="0" w:color="auto"/>
              <w:bottom w:val="single" w:sz="12" w:space="0" w:color="auto"/>
              <w:right w:val="single" w:sz="12" w:space="0" w:color="auto"/>
            </w:tcBorders>
          </w:tcPr>
          <w:p w14:paraId="45C31B69" w14:textId="77777777" w:rsidR="00B84C85" w:rsidRPr="00B84C85" w:rsidRDefault="00B84C85" w:rsidP="00B84C85">
            <w:pPr>
              <w:rPr>
                <w:szCs w:val="20"/>
              </w:rPr>
            </w:pPr>
            <w:r w:rsidRPr="00B84C85">
              <w:rPr>
                <w:b/>
                <w:szCs w:val="20"/>
              </w:rPr>
              <w:t>End Time:</w:t>
            </w:r>
          </w:p>
        </w:tc>
        <w:tc>
          <w:tcPr>
            <w:tcW w:w="2859" w:type="dxa"/>
            <w:vMerge w:val="restart"/>
            <w:tcBorders>
              <w:top w:val="single" w:sz="12" w:space="0" w:color="auto"/>
              <w:left w:val="single" w:sz="12" w:space="0" w:color="auto"/>
              <w:bottom w:val="single" w:sz="12" w:space="0" w:color="auto"/>
              <w:right w:val="single" w:sz="12" w:space="0" w:color="auto"/>
            </w:tcBorders>
          </w:tcPr>
          <w:p w14:paraId="68FF5F5D" w14:textId="77777777" w:rsidR="00B84C85" w:rsidRPr="00B84C85" w:rsidRDefault="00B84C85" w:rsidP="00B84C85">
            <w:pPr>
              <w:rPr>
                <w:b/>
                <w:szCs w:val="20"/>
              </w:rPr>
            </w:pPr>
            <w:r w:rsidRPr="00B84C85">
              <w:rPr>
                <w:b/>
                <w:szCs w:val="20"/>
              </w:rPr>
              <w:t>End Depth:</w:t>
            </w:r>
          </w:p>
        </w:tc>
        <w:tc>
          <w:tcPr>
            <w:tcW w:w="3561" w:type="dxa"/>
            <w:tcBorders>
              <w:top w:val="single" w:sz="12" w:space="0" w:color="auto"/>
              <w:left w:val="single" w:sz="12" w:space="0" w:color="auto"/>
              <w:bottom w:val="single" w:sz="12" w:space="0" w:color="auto"/>
              <w:right w:val="single" w:sz="12" w:space="0" w:color="auto"/>
            </w:tcBorders>
          </w:tcPr>
          <w:p w14:paraId="27FA52EC" w14:textId="77777777" w:rsidR="00B84C85" w:rsidRPr="00B84C85" w:rsidRDefault="00B84C85" w:rsidP="00B84C85">
            <w:pPr>
              <w:rPr>
                <w:b/>
                <w:szCs w:val="20"/>
              </w:rPr>
            </w:pPr>
            <w:r w:rsidRPr="00B84C85">
              <w:rPr>
                <w:b/>
                <w:szCs w:val="20"/>
              </w:rPr>
              <w:t>End Lat:</w:t>
            </w:r>
          </w:p>
        </w:tc>
      </w:tr>
      <w:tr w:rsidR="00B84C85" w:rsidRPr="00B84C85" w14:paraId="26A85946" w14:textId="77777777" w:rsidTr="00E82C71">
        <w:trPr>
          <w:trHeight w:val="433"/>
        </w:trPr>
        <w:tc>
          <w:tcPr>
            <w:tcW w:w="2796" w:type="dxa"/>
            <w:vMerge/>
            <w:tcBorders>
              <w:top w:val="single" w:sz="12" w:space="0" w:color="auto"/>
              <w:left w:val="single" w:sz="12" w:space="0" w:color="auto"/>
              <w:bottom w:val="single" w:sz="12" w:space="0" w:color="auto"/>
              <w:right w:val="single" w:sz="12" w:space="0" w:color="auto"/>
            </w:tcBorders>
          </w:tcPr>
          <w:p w14:paraId="7E679550" w14:textId="77777777" w:rsidR="00B84C85" w:rsidRPr="00B84C85" w:rsidRDefault="00B84C85" w:rsidP="00B84C85">
            <w:pPr>
              <w:rPr>
                <w:b/>
                <w:szCs w:val="20"/>
              </w:rPr>
            </w:pPr>
          </w:p>
        </w:tc>
        <w:tc>
          <w:tcPr>
            <w:tcW w:w="2859" w:type="dxa"/>
            <w:vMerge/>
            <w:tcBorders>
              <w:top w:val="single" w:sz="12" w:space="0" w:color="auto"/>
              <w:left w:val="single" w:sz="12" w:space="0" w:color="auto"/>
              <w:bottom w:val="single" w:sz="12" w:space="0" w:color="auto"/>
              <w:right w:val="single" w:sz="12" w:space="0" w:color="auto"/>
            </w:tcBorders>
          </w:tcPr>
          <w:p w14:paraId="66D80BC1" w14:textId="77777777" w:rsidR="00B84C85" w:rsidRPr="00B84C85" w:rsidRDefault="00B84C85" w:rsidP="00B84C85">
            <w:pPr>
              <w:rPr>
                <w:b/>
                <w:szCs w:val="20"/>
              </w:rPr>
            </w:pPr>
          </w:p>
        </w:tc>
        <w:tc>
          <w:tcPr>
            <w:tcW w:w="3561" w:type="dxa"/>
            <w:tcBorders>
              <w:top w:val="single" w:sz="12" w:space="0" w:color="auto"/>
              <w:left w:val="single" w:sz="12" w:space="0" w:color="auto"/>
              <w:bottom w:val="single" w:sz="12" w:space="0" w:color="auto"/>
              <w:right w:val="single" w:sz="12" w:space="0" w:color="auto"/>
            </w:tcBorders>
          </w:tcPr>
          <w:p w14:paraId="0947E852" w14:textId="77777777" w:rsidR="00B84C85" w:rsidRPr="00B84C85" w:rsidRDefault="00B84C85" w:rsidP="00B84C85">
            <w:pPr>
              <w:rPr>
                <w:b/>
                <w:szCs w:val="20"/>
              </w:rPr>
            </w:pPr>
            <w:r w:rsidRPr="00B84C85">
              <w:rPr>
                <w:b/>
                <w:szCs w:val="20"/>
              </w:rPr>
              <w:t>End Long:</w:t>
            </w:r>
          </w:p>
        </w:tc>
      </w:tr>
      <w:tr w:rsidR="00B84C85" w:rsidRPr="00B84C85" w14:paraId="45375C11" w14:textId="77777777" w:rsidTr="00E82C71">
        <w:trPr>
          <w:trHeight w:val="1277"/>
        </w:trPr>
        <w:tc>
          <w:tcPr>
            <w:tcW w:w="9216" w:type="dxa"/>
            <w:gridSpan w:val="3"/>
            <w:tcBorders>
              <w:top w:val="single" w:sz="12" w:space="0" w:color="auto"/>
              <w:left w:val="single" w:sz="12" w:space="0" w:color="auto"/>
              <w:bottom w:val="single" w:sz="12" w:space="0" w:color="auto"/>
              <w:right w:val="single" w:sz="12" w:space="0" w:color="auto"/>
            </w:tcBorders>
          </w:tcPr>
          <w:p w14:paraId="237590D9" w14:textId="77777777" w:rsidR="00B84C85" w:rsidRPr="00B84C85" w:rsidRDefault="00B84C85" w:rsidP="00B84C85">
            <w:pPr>
              <w:rPr>
                <w:b/>
                <w:szCs w:val="20"/>
              </w:rPr>
            </w:pPr>
            <w:r w:rsidRPr="00B84C85">
              <w:rPr>
                <w:b/>
                <w:szCs w:val="20"/>
              </w:rPr>
              <w:t>Bottom Description:</w:t>
            </w:r>
          </w:p>
          <w:p w14:paraId="70429412" w14:textId="77777777" w:rsidR="00B84C85" w:rsidRPr="00B84C85" w:rsidRDefault="00B84C85" w:rsidP="00B84C85">
            <w:pPr>
              <w:rPr>
                <w:szCs w:val="20"/>
              </w:rPr>
            </w:pPr>
          </w:p>
        </w:tc>
      </w:tr>
      <w:tr w:rsidR="00B84C85" w:rsidRPr="00B84C85" w14:paraId="14E4ACDA" w14:textId="77777777" w:rsidTr="00E82C71">
        <w:tc>
          <w:tcPr>
            <w:tcW w:w="9216" w:type="dxa"/>
            <w:gridSpan w:val="3"/>
            <w:tcBorders>
              <w:top w:val="single" w:sz="12" w:space="0" w:color="auto"/>
              <w:left w:val="single" w:sz="12" w:space="0" w:color="auto"/>
              <w:right w:val="single" w:sz="12" w:space="0" w:color="auto"/>
            </w:tcBorders>
          </w:tcPr>
          <w:p w14:paraId="77D3D6CF" w14:textId="77777777" w:rsidR="00B84C85" w:rsidRPr="00B84C85" w:rsidRDefault="00B84C85" w:rsidP="00B84C85">
            <w:pPr>
              <w:rPr>
                <w:b/>
                <w:sz w:val="24"/>
              </w:rPr>
            </w:pPr>
            <w:r w:rsidRPr="00B84C85">
              <w:rPr>
                <w:b/>
                <w:sz w:val="24"/>
              </w:rPr>
              <w:t>Notes:</w:t>
            </w:r>
          </w:p>
        </w:tc>
      </w:tr>
      <w:tr w:rsidR="00B84C85" w:rsidRPr="00B84C85" w14:paraId="45C382A8" w14:textId="77777777" w:rsidTr="00E82C71">
        <w:tc>
          <w:tcPr>
            <w:tcW w:w="9216" w:type="dxa"/>
            <w:gridSpan w:val="3"/>
            <w:tcBorders>
              <w:left w:val="single" w:sz="12" w:space="0" w:color="auto"/>
              <w:right w:val="single" w:sz="12" w:space="0" w:color="auto"/>
            </w:tcBorders>
          </w:tcPr>
          <w:p w14:paraId="23C7DF05" w14:textId="77777777" w:rsidR="00B84C85" w:rsidRPr="00B84C85" w:rsidRDefault="00B84C85" w:rsidP="00B84C85">
            <w:pPr>
              <w:rPr>
                <w:sz w:val="24"/>
              </w:rPr>
            </w:pPr>
          </w:p>
        </w:tc>
      </w:tr>
      <w:tr w:rsidR="00B84C85" w:rsidRPr="00B84C85" w14:paraId="36F90CB9" w14:textId="77777777" w:rsidTr="00E82C71">
        <w:tc>
          <w:tcPr>
            <w:tcW w:w="9216" w:type="dxa"/>
            <w:gridSpan w:val="3"/>
            <w:tcBorders>
              <w:left w:val="single" w:sz="12" w:space="0" w:color="auto"/>
              <w:right w:val="single" w:sz="12" w:space="0" w:color="auto"/>
            </w:tcBorders>
          </w:tcPr>
          <w:p w14:paraId="78783793" w14:textId="77777777" w:rsidR="00B84C85" w:rsidRPr="00B84C85" w:rsidRDefault="00B84C85" w:rsidP="00B84C85">
            <w:pPr>
              <w:rPr>
                <w:sz w:val="24"/>
              </w:rPr>
            </w:pPr>
          </w:p>
        </w:tc>
      </w:tr>
      <w:tr w:rsidR="00B84C85" w:rsidRPr="00B84C85" w14:paraId="760ADECF" w14:textId="77777777" w:rsidTr="00E82C71">
        <w:tc>
          <w:tcPr>
            <w:tcW w:w="9216" w:type="dxa"/>
            <w:gridSpan w:val="3"/>
            <w:tcBorders>
              <w:left w:val="single" w:sz="12" w:space="0" w:color="auto"/>
              <w:right w:val="single" w:sz="12" w:space="0" w:color="auto"/>
            </w:tcBorders>
          </w:tcPr>
          <w:p w14:paraId="0B69D486" w14:textId="77777777" w:rsidR="00B84C85" w:rsidRPr="00B84C85" w:rsidRDefault="00B84C85" w:rsidP="00B84C85">
            <w:pPr>
              <w:rPr>
                <w:sz w:val="24"/>
              </w:rPr>
            </w:pPr>
          </w:p>
        </w:tc>
      </w:tr>
      <w:tr w:rsidR="00B84C85" w:rsidRPr="00B84C85" w14:paraId="595D5F21" w14:textId="77777777" w:rsidTr="00E82C71">
        <w:tc>
          <w:tcPr>
            <w:tcW w:w="9216" w:type="dxa"/>
            <w:gridSpan w:val="3"/>
            <w:tcBorders>
              <w:left w:val="single" w:sz="12" w:space="0" w:color="auto"/>
              <w:right w:val="single" w:sz="12" w:space="0" w:color="auto"/>
            </w:tcBorders>
          </w:tcPr>
          <w:p w14:paraId="1A12AC01" w14:textId="77777777" w:rsidR="00B84C85" w:rsidRPr="00B84C85" w:rsidRDefault="00B84C85" w:rsidP="00B84C85">
            <w:pPr>
              <w:rPr>
                <w:sz w:val="24"/>
              </w:rPr>
            </w:pPr>
          </w:p>
        </w:tc>
      </w:tr>
      <w:tr w:rsidR="00B84C85" w:rsidRPr="00B84C85" w14:paraId="1100F821" w14:textId="77777777" w:rsidTr="00E82C71">
        <w:tc>
          <w:tcPr>
            <w:tcW w:w="9216" w:type="dxa"/>
            <w:gridSpan w:val="3"/>
            <w:tcBorders>
              <w:left w:val="single" w:sz="12" w:space="0" w:color="auto"/>
              <w:right w:val="single" w:sz="12" w:space="0" w:color="auto"/>
            </w:tcBorders>
          </w:tcPr>
          <w:p w14:paraId="6E175ABD" w14:textId="77777777" w:rsidR="00B84C85" w:rsidRPr="00B84C85" w:rsidRDefault="00B84C85" w:rsidP="00B84C85">
            <w:pPr>
              <w:rPr>
                <w:sz w:val="24"/>
              </w:rPr>
            </w:pPr>
          </w:p>
        </w:tc>
      </w:tr>
      <w:tr w:rsidR="00B84C85" w:rsidRPr="00B84C85" w14:paraId="275C15DA" w14:textId="77777777" w:rsidTr="00E82C71">
        <w:tc>
          <w:tcPr>
            <w:tcW w:w="9216" w:type="dxa"/>
            <w:gridSpan w:val="3"/>
            <w:tcBorders>
              <w:left w:val="single" w:sz="12" w:space="0" w:color="auto"/>
              <w:right w:val="single" w:sz="12" w:space="0" w:color="auto"/>
            </w:tcBorders>
          </w:tcPr>
          <w:p w14:paraId="6D3BBA04" w14:textId="77777777" w:rsidR="00B84C85" w:rsidRPr="00B84C85" w:rsidRDefault="00B84C85" w:rsidP="00B84C85">
            <w:pPr>
              <w:rPr>
                <w:sz w:val="24"/>
              </w:rPr>
            </w:pPr>
          </w:p>
        </w:tc>
      </w:tr>
      <w:tr w:rsidR="00B84C85" w:rsidRPr="00B84C85" w14:paraId="49BB7D99" w14:textId="77777777" w:rsidTr="00E82C71">
        <w:tc>
          <w:tcPr>
            <w:tcW w:w="9216" w:type="dxa"/>
            <w:gridSpan w:val="3"/>
            <w:tcBorders>
              <w:left w:val="single" w:sz="12" w:space="0" w:color="auto"/>
              <w:right w:val="single" w:sz="12" w:space="0" w:color="auto"/>
            </w:tcBorders>
          </w:tcPr>
          <w:p w14:paraId="12BF2357" w14:textId="77777777" w:rsidR="00B84C85" w:rsidRPr="00B84C85" w:rsidRDefault="00B84C85" w:rsidP="00B84C85">
            <w:pPr>
              <w:rPr>
                <w:sz w:val="24"/>
              </w:rPr>
            </w:pPr>
          </w:p>
        </w:tc>
      </w:tr>
      <w:tr w:rsidR="00B84C85" w:rsidRPr="00B84C85" w14:paraId="584FBA7A" w14:textId="77777777" w:rsidTr="00E82C71">
        <w:tc>
          <w:tcPr>
            <w:tcW w:w="9216" w:type="dxa"/>
            <w:gridSpan w:val="3"/>
            <w:tcBorders>
              <w:left w:val="single" w:sz="12" w:space="0" w:color="auto"/>
              <w:right w:val="single" w:sz="12" w:space="0" w:color="auto"/>
            </w:tcBorders>
          </w:tcPr>
          <w:p w14:paraId="38CE2AE1" w14:textId="77777777" w:rsidR="00B84C85" w:rsidRPr="00B84C85" w:rsidRDefault="00B84C85" w:rsidP="00B84C85">
            <w:pPr>
              <w:rPr>
                <w:sz w:val="24"/>
              </w:rPr>
            </w:pPr>
          </w:p>
        </w:tc>
      </w:tr>
      <w:tr w:rsidR="00B84C85" w:rsidRPr="00B84C85" w14:paraId="0CFD5EB5" w14:textId="77777777" w:rsidTr="00E82C71">
        <w:tc>
          <w:tcPr>
            <w:tcW w:w="9216" w:type="dxa"/>
            <w:gridSpan w:val="3"/>
            <w:tcBorders>
              <w:left w:val="single" w:sz="12" w:space="0" w:color="auto"/>
              <w:right w:val="single" w:sz="12" w:space="0" w:color="auto"/>
            </w:tcBorders>
          </w:tcPr>
          <w:p w14:paraId="05B1B1C4" w14:textId="77777777" w:rsidR="00B84C85" w:rsidRPr="00B84C85" w:rsidRDefault="00B84C85" w:rsidP="00B84C85">
            <w:pPr>
              <w:rPr>
                <w:sz w:val="24"/>
              </w:rPr>
            </w:pPr>
          </w:p>
        </w:tc>
      </w:tr>
      <w:tr w:rsidR="00B84C85" w:rsidRPr="00B84C85" w14:paraId="47A6C1EA" w14:textId="77777777" w:rsidTr="00E82C71">
        <w:tc>
          <w:tcPr>
            <w:tcW w:w="9216" w:type="dxa"/>
            <w:gridSpan w:val="3"/>
            <w:tcBorders>
              <w:left w:val="single" w:sz="12" w:space="0" w:color="auto"/>
              <w:right w:val="single" w:sz="12" w:space="0" w:color="auto"/>
            </w:tcBorders>
          </w:tcPr>
          <w:p w14:paraId="6F270990" w14:textId="77777777" w:rsidR="00B84C85" w:rsidRPr="00B84C85" w:rsidRDefault="00B84C85" w:rsidP="00B84C85">
            <w:pPr>
              <w:rPr>
                <w:sz w:val="24"/>
              </w:rPr>
            </w:pPr>
          </w:p>
        </w:tc>
      </w:tr>
      <w:tr w:rsidR="00B84C85" w:rsidRPr="00B84C85" w14:paraId="73437DF4" w14:textId="77777777" w:rsidTr="00E82C71">
        <w:tc>
          <w:tcPr>
            <w:tcW w:w="9216" w:type="dxa"/>
            <w:gridSpan w:val="3"/>
            <w:tcBorders>
              <w:left w:val="single" w:sz="12" w:space="0" w:color="auto"/>
              <w:right w:val="single" w:sz="12" w:space="0" w:color="auto"/>
            </w:tcBorders>
          </w:tcPr>
          <w:p w14:paraId="6369F75C" w14:textId="77777777" w:rsidR="00B84C85" w:rsidRPr="00B84C85" w:rsidRDefault="00B84C85" w:rsidP="00B84C85">
            <w:pPr>
              <w:rPr>
                <w:sz w:val="24"/>
              </w:rPr>
            </w:pPr>
          </w:p>
        </w:tc>
      </w:tr>
      <w:tr w:rsidR="00B84C85" w:rsidRPr="00B84C85" w14:paraId="6BA6FE4D" w14:textId="77777777" w:rsidTr="00E82C71">
        <w:tc>
          <w:tcPr>
            <w:tcW w:w="9216" w:type="dxa"/>
            <w:gridSpan w:val="3"/>
            <w:tcBorders>
              <w:left w:val="single" w:sz="12" w:space="0" w:color="auto"/>
              <w:right w:val="single" w:sz="12" w:space="0" w:color="auto"/>
            </w:tcBorders>
          </w:tcPr>
          <w:p w14:paraId="7F43EB4E" w14:textId="77777777" w:rsidR="00B84C85" w:rsidRPr="00B84C85" w:rsidRDefault="00B84C85" w:rsidP="00B84C85">
            <w:pPr>
              <w:rPr>
                <w:sz w:val="24"/>
              </w:rPr>
            </w:pPr>
          </w:p>
        </w:tc>
      </w:tr>
      <w:tr w:rsidR="00B84C85" w:rsidRPr="00B84C85" w14:paraId="692E5F51" w14:textId="77777777" w:rsidTr="00E82C71">
        <w:tc>
          <w:tcPr>
            <w:tcW w:w="9216" w:type="dxa"/>
            <w:gridSpan w:val="3"/>
            <w:tcBorders>
              <w:left w:val="single" w:sz="12" w:space="0" w:color="auto"/>
              <w:right w:val="single" w:sz="12" w:space="0" w:color="auto"/>
            </w:tcBorders>
          </w:tcPr>
          <w:p w14:paraId="0076D0A1" w14:textId="77777777" w:rsidR="00B84C85" w:rsidRPr="00B84C85" w:rsidRDefault="00B84C85" w:rsidP="00B84C85">
            <w:pPr>
              <w:rPr>
                <w:sz w:val="24"/>
              </w:rPr>
            </w:pPr>
          </w:p>
        </w:tc>
      </w:tr>
      <w:tr w:rsidR="00B84C85" w:rsidRPr="00B84C85" w14:paraId="5E49CB0C" w14:textId="77777777" w:rsidTr="00E82C71">
        <w:tc>
          <w:tcPr>
            <w:tcW w:w="9216" w:type="dxa"/>
            <w:gridSpan w:val="3"/>
            <w:tcBorders>
              <w:left w:val="single" w:sz="12" w:space="0" w:color="auto"/>
              <w:right w:val="single" w:sz="12" w:space="0" w:color="auto"/>
            </w:tcBorders>
          </w:tcPr>
          <w:p w14:paraId="330B946C" w14:textId="77777777" w:rsidR="00B84C85" w:rsidRPr="00B84C85" w:rsidRDefault="00B84C85" w:rsidP="00B84C85">
            <w:pPr>
              <w:rPr>
                <w:sz w:val="24"/>
              </w:rPr>
            </w:pPr>
          </w:p>
        </w:tc>
      </w:tr>
      <w:tr w:rsidR="00B84C85" w:rsidRPr="00B84C85" w14:paraId="18ED6CBF" w14:textId="77777777" w:rsidTr="00E82C71">
        <w:tc>
          <w:tcPr>
            <w:tcW w:w="9216" w:type="dxa"/>
            <w:gridSpan w:val="3"/>
            <w:tcBorders>
              <w:left w:val="single" w:sz="12" w:space="0" w:color="auto"/>
              <w:right w:val="single" w:sz="12" w:space="0" w:color="auto"/>
            </w:tcBorders>
          </w:tcPr>
          <w:p w14:paraId="4FFF8711" w14:textId="77777777" w:rsidR="00B84C85" w:rsidRPr="00B84C85" w:rsidRDefault="00B84C85" w:rsidP="00B84C85">
            <w:pPr>
              <w:rPr>
                <w:sz w:val="24"/>
              </w:rPr>
            </w:pPr>
          </w:p>
        </w:tc>
      </w:tr>
      <w:tr w:rsidR="00B84C85" w:rsidRPr="00B84C85" w14:paraId="0D00A940" w14:textId="77777777" w:rsidTr="00E82C71">
        <w:tc>
          <w:tcPr>
            <w:tcW w:w="9216" w:type="dxa"/>
            <w:gridSpan w:val="3"/>
            <w:tcBorders>
              <w:left w:val="single" w:sz="12" w:space="0" w:color="auto"/>
              <w:right w:val="single" w:sz="12" w:space="0" w:color="auto"/>
            </w:tcBorders>
          </w:tcPr>
          <w:p w14:paraId="67719F7F" w14:textId="77777777" w:rsidR="00B84C85" w:rsidRPr="00B84C85" w:rsidRDefault="00B84C85" w:rsidP="00B84C85">
            <w:pPr>
              <w:rPr>
                <w:sz w:val="24"/>
              </w:rPr>
            </w:pPr>
          </w:p>
        </w:tc>
      </w:tr>
      <w:tr w:rsidR="00B84C85" w:rsidRPr="00B84C85" w14:paraId="0B563AEF" w14:textId="77777777" w:rsidTr="00E82C71">
        <w:tc>
          <w:tcPr>
            <w:tcW w:w="9216" w:type="dxa"/>
            <w:gridSpan w:val="3"/>
            <w:tcBorders>
              <w:left w:val="single" w:sz="12" w:space="0" w:color="auto"/>
              <w:right w:val="single" w:sz="12" w:space="0" w:color="auto"/>
            </w:tcBorders>
          </w:tcPr>
          <w:p w14:paraId="6D69B51E" w14:textId="77777777" w:rsidR="00B84C85" w:rsidRPr="00B84C85" w:rsidRDefault="00B84C85" w:rsidP="00B84C85">
            <w:pPr>
              <w:rPr>
                <w:sz w:val="24"/>
              </w:rPr>
            </w:pPr>
          </w:p>
        </w:tc>
      </w:tr>
      <w:tr w:rsidR="00B84C85" w:rsidRPr="00B84C85" w14:paraId="064B88D6" w14:textId="77777777" w:rsidTr="00E82C71">
        <w:tc>
          <w:tcPr>
            <w:tcW w:w="9216" w:type="dxa"/>
            <w:gridSpan w:val="3"/>
            <w:tcBorders>
              <w:left w:val="single" w:sz="12" w:space="0" w:color="auto"/>
              <w:right w:val="single" w:sz="12" w:space="0" w:color="auto"/>
            </w:tcBorders>
          </w:tcPr>
          <w:p w14:paraId="061FA00B" w14:textId="77777777" w:rsidR="00B84C85" w:rsidRPr="00B84C85" w:rsidRDefault="00B84C85" w:rsidP="00B84C85">
            <w:pPr>
              <w:rPr>
                <w:sz w:val="24"/>
              </w:rPr>
            </w:pPr>
          </w:p>
        </w:tc>
      </w:tr>
      <w:tr w:rsidR="00B84C85" w:rsidRPr="00B84C85" w14:paraId="4C6F0D77" w14:textId="77777777" w:rsidTr="00E82C71">
        <w:tc>
          <w:tcPr>
            <w:tcW w:w="9216" w:type="dxa"/>
            <w:gridSpan w:val="3"/>
            <w:tcBorders>
              <w:left w:val="single" w:sz="12" w:space="0" w:color="auto"/>
              <w:right w:val="single" w:sz="12" w:space="0" w:color="auto"/>
            </w:tcBorders>
          </w:tcPr>
          <w:p w14:paraId="1ACD2E1F" w14:textId="77777777" w:rsidR="00B84C85" w:rsidRPr="00B84C85" w:rsidRDefault="00B84C85" w:rsidP="00B84C85">
            <w:pPr>
              <w:rPr>
                <w:sz w:val="24"/>
              </w:rPr>
            </w:pPr>
          </w:p>
        </w:tc>
      </w:tr>
      <w:tr w:rsidR="00B84C85" w:rsidRPr="00B84C85" w14:paraId="343EA021" w14:textId="77777777" w:rsidTr="00E82C71">
        <w:tc>
          <w:tcPr>
            <w:tcW w:w="9216" w:type="dxa"/>
            <w:gridSpan w:val="3"/>
            <w:tcBorders>
              <w:left w:val="single" w:sz="12" w:space="0" w:color="auto"/>
              <w:right w:val="single" w:sz="12" w:space="0" w:color="auto"/>
            </w:tcBorders>
          </w:tcPr>
          <w:p w14:paraId="5B645C87" w14:textId="77777777" w:rsidR="00B84C85" w:rsidRPr="00B84C85" w:rsidRDefault="00B84C85" w:rsidP="00B84C85">
            <w:pPr>
              <w:rPr>
                <w:sz w:val="24"/>
              </w:rPr>
            </w:pPr>
          </w:p>
        </w:tc>
      </w:tr>
      <w:tr w:rsidR="00B84C85" w:rsidRPr="00B84C85" w14:paraId="335F14BA" w14:textId="77777777" w:rsidTr="00E82C71">
        <w:tc>
          <w:tcPr>
            <w:tcW w:w="9216" w:type="dxa"/>
            <w:gridSpan w:val="3"/>
            <w:tcBorders>
              <w:left w:val="single" w:sz="12" w:space="0" w:color="auto"/>
              <w:right w:val="single" w:sz="12" w:space="0" w:color="auto"/>
            </w:tcBorders>
          </w:tcPr>
          <w:p w14:paraId="6191D9D8" w14:textId="77777777" w:rsidR="00B84C85" w:rsidRPr="00B84C85" w:rsidRDefault="00B84C85" w:rsidP="00B84C85">
            <w:pPr>
              <w:rPr>
                <w:sz w:val="24"/>
              </w:rPr>
            </w:pPr>
          </w:p>
        </w:tc>
      </w:tr>
      <w:tr w:rsidR="00B84C85" w:rsidRPr="00B84C85" w14:paraId="76754613" w14:textId="77777777" w:rsidTr="00E82C71">
        <w:tc>
          <w:tcPr>
            <w:tcW w:w="9216" w:type="dxa"/>
            <w:gridSpan w:val="3"/>
            <w:tcBorders>
              <w:left w:val="single" w:sz="12" w:space="0" w:color="auto"/>
              <w:bottom w:val="single" w:sz="12" w:space="0" w:color="auto"/>
              <w:right w:val="single" w:sz="12" w:space="0" w:color="auto"/>
            </w:tcBorders>
          </w:tcPr>
          <w:p w14:paraId="61AAF491" w14:textId="77777777" w:rsidR="00B84C85" w:rsidRPr="00B84C85" w:rsidRDefault="00B84C85" w:rsidP="00B84C85">
            <w:pPr>
              <w:rPr>
                <w:b/>
                <w:sz w:val="24"/>
              </w:rPr>
            </w:pPr>
            <w:r w:rsidRPr="00B84C85">
              <w:rPr>
                <w:b/>
                <w:sz w:val="24"/>
              </w:rPr>
              <w:t>Video Minutes:</w:t>
            </w:r>
          </w:p>
        </w:tc>
      </w:tr>
    </w:tbl>
    <w:p w14:paraId="0C0E3A38" w14:textId="77777777" w:rsidR="00B84C85" w:rsidRPr="00B84C85" w:rsidRDefault="00B84C85" w:rsidP="00B84C85">
      <w:pPr>
        <w:spacing w:before="80" w:after="200" w:line="276" w:lineRule="auto"/>
        <w:rPr>
          <w:rFonts w:ascii="Palatino Linotype" w:eastAsia="Calibri" w:hAnsi="Palatino Linotype"/>
          <w:szCs w:val="22"/>
        </w:rPr>
      </w:pPr>
      <w:r w:rsidRPr="00B84C85">
        <w:rPr>
          <w:rFonts w:ascii="Palatino Linotype" w:hAnsi="Palatino Linotype"/>
          <w:szCs w:val="20"/>
        </w:rPr>
        <w:t xml:space="preserve">Figure 6.  Station log for underwater still image and/or video monitoring.  </w:t>
      </w:r>
      <w:r w:rsidRPr="00B84C85">
        <w:rPr>
          <w:rFonts w:ascii="Palatino Linotype" w:hAnsi="Palatino Linotype"/>
          <w:szCs w:val="20"/>
        </w:rPr>
        <w:br w:type="page"/>
      </w:r>
    </w:p>
    <w:p w14:paraId="18DC3ECD" w14:textId="77777777" w:rsidR="00B84C85" w:rsidRPr="00B84C85" w:rsidRDefault="00B84C85" w:rsidP="00B84C85">
      <w:pPr>
        <w:keepNext/>
        <w:spacing w:before="480" w:after="120"/>
        <w:ind w:left="720" w:hanging="720"/>
        <w:outlineLvl w:val="0"/>
        <w:rPr>
          <w:rFonts w:ascii="Trebuchet MS" w:hAnsi="Trebuchet MS"/>
          <w:b/>
          <w:kern w:val="28"/>
          <w:sz w:val="28"/>
          <w:szCs w:val="26"/>
          <w:lang w:val="en-CA"/>
        </w:rPr>
      </w:pPr>
      <w:bookmarkStart w:id="457" w:name="_Toc8304622"/>
      <w:r w:rsidRPr="00B84C85">
        <w:rPr>
          <w:rFonts w:ascii="Trebuchet MS" w:hAnsi="Trebuchet MS"/>
          <w:b/>
          <w:kern w:val="28"/>
          <w:sz w:val="28"/>
          <w:szCs w:val="26"/>
          <w:lang w:val="en-CA"/>
        </w:rPr>
        <w:lastRenderedPageBreak/>
        <w:t>V.</w:t>
      </w:r>
      <w:r w:rsidRPr="00B84C85">
        <w:rPr>
          <w:rFonts w:ascii="Trebuchet MS" w:hAnsi="Trebuchet MS"/>
          <w:b/>
          <w:kern w:val="28"/>
          <w:sz w:val="28"/>
          <w:szCs w:val="26"/>
          <w:lang w:val="en-CA"/>
        </w:rPr>
        <w:tab/>
      </w:r>
      <w:r w:rsidRPr="00B84C85">
        <w:rPr>
          <w:rFonts w:ascii="Trebuchet MS" w:hAnsi="Trebuchet MS"/>
          <w:kern w:val="28"/>
          <w:sz w:val="28"/>
          <w:szCs w:val="26"/>
          <w:lang w:val="en-CA"/>
        </w:rPr>
        <w:t>F</w:t>
      </w:r>
      <w:r w:rsidRPr="00B84C85">
        <w:rPr>
          <w:rFonts w:ascii="Trebuchet MS" w:hAnsi="Trebuchet MS"/>
          <w:b/>
          <w:kern w:val="28"/>
          <w:sz w:val="28"/>
          <w:szCs w:val="26"/>
          <w:lang w:val="en-CA"/>
        </w:rPr>
        <w:t>ield Standard Operating Procedures for Hard-bottom/ Riprap Destructive (Infauna and Inflora) Sampling (Optional)</w:t>
      </w:r>
      <w:bookmarkEnd w:id="457"/>
    </w:p>
    <w:p w14:paraId="54620AC0" w14:textId="77777777" w:rsidR="00B84C85" w:rsidRPr="00B84C85" w:rsidRDefault="00B84C85" w:rsidP="00B84C85">
      <w:pPr>
        <w:keepNext/>
        <w:spacing w:before="360" w:after="120"/>
        <w:ind w:left="720" w:hanging="720"/>
        <w:outlineLvl w:val="1"/>
        <w:rPr>
          <w:rFonts w:ascii="Trebuchet MS" w:hAnsi="Trebuchet MS"/>
          <w:b/>
          <w:kern w:val="28"/>
          <w:sz w:val="24"/>
          <w:lang w:val="en-CA"/>
        </w:rPr>
      </w:pPr>
      <w:bookmarkStart w:id="458" w:name="_Toc8304623"/>
      <w:r w:rsidRPr="00B84C85">
        <w:rPr>
          <w:rFonts w:ascii="Trebuchet MS" w:hAnsi="Trebuchet MS"/>
          <w:b/>
          <w:kern w:val="28"/>
          <w:sz w:val="24"/>
          <w:lang w:val="en-CA"/>
        </w:rPr>
        <w:t>1.0</w:t>
      </w:r>
      <w:r w:rsidRPr="00B84C85">
        <w:rPr>
          <w:rFonts w:ascii="Trebuchet MS" w:hAnsi="Trebuchet MS"/>
          <w:b/>
          <w:kern w:val="28"/>
          <w:sz w:val="24"/>
          <w:lang w:val="en-CA"/>
        </w:rPr>
        <w:tab/>
        <w:t>Equipment List</w:t>
      </w:r>
      <w:bookmarkEnd w:id="458"/>
      <w:r w:rsidRPr="00B84C85">
        <w:rPr>
          <w:rFonts w:ascii="Trebuchet MS" w:hAnsi="Trebuchet MS"/>
          <w:b/>
          <w:kern w:val="28"/>
          <w:sz w:val="24"/>
          <w:lang w:val="en-CA"/>
        </w:rPr>
        <w:t xml:space="preserve"> </w:t>
      </w:r>
    </w:p>
    <w:p w14:paraId="50433E24" w14:textId="77777777" w:rsidR="00B84C85" w:rsidRPr="00B84C85" w:rsidRDefault="00B84C85" w:rsidP="00B84C85">
      <w:pPr>
        <w:numPr>
          <w:ilvl w:val="0"/>
          <w:numId w:val="40"/>
        </w:numPr>
        <w:spacing w:after="60"/>
        <w:ind w:left="720"/>
        <w:rPr>
          <w:rFonts w:ascii="Palatino Linotype" w:hAnsi="Palatino Linotype"/>
          <w:szCs w:val="20"/>
        </w:rPr>
      </w:pPr>
      <w:r w:rsidRPr="00B84C85">
        <w:rPr>
          <w:rFonts w:ascii="Palatino Linotype" w:hAnsi="Palatino Linotype"/>
          <w:szCs w:val="20"/>
        </w:rPr>
        <w:t xml:space="preserve">2 yellow mesh bags </w:t>
      </w:r>
    </w:p>
    <w:p w14:paraId="3EB3D57A" w14:textId="77777777" w:rsidR="00B84C85" w:rsidRPr="00B84C85" w:rsidRDefault="00B84C85" w:rsidP="00B84C85">
      <w:pPr>
        <w:numPr>
          <w:ilvl w:val="0"/>
          <w:numId w:val="40"/>
        </w:numPr>
        <w:spacing w:after="60"/>
        <w:ind w:left="720"/>
        <w:contextualSpacing/>
        <w:rPr>
          <w:rFonts w:ascii="Palatino Linotype" w:hAnsi="Palatino Linotype"/>
          <w:szCs w:val="20"/>
        </w:rPr>
      </w:pPr>
      <w:r w:rsidRPr="00B84C85">
        <w:rPr>
          <w:rFonts w:ascii="Palatino Linotype" w:hAnsi="Palatino Linotype"/>
          <w:szCs w:val="20"/>
        </w:rPr>
        <w:t>Field datasheets with coordinates</w:t>
      </w:r>
    </w:p>
    <w:p w14:paraId="14118077" w14:textId="77777777" w:rsidR="00B84C85" w:rsidRPr="00B84C85" w:rsidRDefault="00B84C85" w:rsidP="00B84C85">
      <w:pPr>
        <w:numPr>
          <w:ilvl w:val="0"/>
          <w:numId w:val="40"/>
        </w:numPr>
        <w:spacing w:after="60"/>
        <w:ind w:left="720"/>
        <w:contextualSpacing/>
        <w:rPr>
          <w:rFonts w:ascii="Palatino Linotype" w:hAnsi="Palatino Linotype"/>
          <w:szCs w:val="20"/>
        </w:rPr>
      </w:pPr>
      <w:r w:rsidRPr="00B84C85">
        <w:rPr>
          <w:rFonts w:ascii="Palatino Linotype" w:hAnsi="Palatino Linotype"/>
          <w:szCs w:val="20"/>
        </w:rPr>
        <w:t>Pencils</w:t>
      </w:r>
    </w:p>
    <w:p w14:paraId="7E7A1238" w14:textId="77777777" w:rsidR="00B84C85" w:rsidRPr="00B84C85" w:rsidRDefault="00B84C85" w:rsidP="00B84C85">
      <w:pPr>
        <w:numPr>
          <w:ilvl w:val="0"/>
          <w:numId w:val="40"/>
        </w:numPr>
        <w:spacing w:after="60"/>
        <w:ind w:left="720"/>
        <w:contextualSpacing/>
        <w:rPr>
          <w:rFonts w:ascii="Palatino Linotype" w:hAnsi="Palatino Linotype"/>
          <w:szCs w:val="20"/>
        </w:rPr>
      </w:pPr>
      <w:r w:rsidRPr="00B84C85">
        <w:rPr>
          <w:rFonts w:ascii="Palatino Linotype" w:hAnsi="Palatino Linotype"/>
          <w:szCs w:val="20"/>
        </w:rPr>
        <w:t>2 airlifts with 45º attachments</w:t>
      </w:r>
    </w:p>
    <w:p w14:paraId="2C19E901" w14:textId="77777777" w:rsidR="00B84C85" w:rsidRPr="00B84C85" w:rsidRDefault="00B84C85" w:rsidP="00B84C85">
      <w:pPr>
        <w:numPr>
          <w:ilvl w:val="0"/>
          <w:numId w:val="40"/>
        </w:numPr>
        <w:spacing w:after="60"/>
        <w:ind w:left="720"/>
        <w:contextualSpacing/>
        <w:rPr>
          <w:rFonts w:ascii="Palatino Linotype" w:hAnsi="Palatino Linotype"/>
          <w:szCs w:val="20"/>
        </w:rPr>
      </w:pPr>
      <w:r w:rsidRPr="00B84C85">
        <w:rPr>
          <w:rFonts w:ascii="Palatino Linotype" w:hAnsi="Palatino Linotype"/>
          <w:szCs w:val="20"/>
        </w:rPr>
        <w:t>(3) &lt; 1.0 mm mesh bags per station and extras</w:t>
      </w:r>
    </w:p>
    <w:p w14:paraId="790C8C2C" w14:textId="77777777" w:rsidR="00B84C85" w:rsidRPr="00B84C85" w:rsidRDefault="00B84C85" w:rsidP="00B84C85">
      <w:pPr>
        <w:numPr>
          <w:ilvl w:val="0"/>
          <w:numId w:val="40"/>
        </w:numPr>
        <w:spacing w:after="60"/>
        <w:ind w:left="720"/>
        <w:contextualSpacing/>
        <w:rPr>
          <w:rFonts w:ascii="Palatino Linotype" w:hAnsi="Palatino Linotype"/>
          <w:szCs w:val="20"/>
        </w:rPr>
      </w:pPr>
      <w:r w:rsidRPr="00B84C85">
        <w:rPr>
          <w:rFonts w:ascii="Palatino Linotype" w:hAnsi="Palatino Linotype"/>
          <w:szCs w:val="20"/>
        </w:rPr>
        <w:t>(2) 1/16 m</w:t>
      </w:r>
      <w:r w:rsidRPr="00B84C85">
        <w:rPr>
          <w:rFonts w:ascii="Palatino Linotype" w:hAnsi="Palatino Linotype"/>
          <w:szCs w:val="20"/>
          <w:vertAlign w:val="superscript"/>
        </w:rPr>
        <w:t>2</w:t>
      </w:r>
      <w:r w:rsidRPr="00B84C85">
        <w:rPr>
          <w:rFonts w:ascii="Palatino Linotype" w:hAnsi="Palatino Linotype"/>
          <w:szCs w:val="20"/>
        </w:rPr>
        <w:t xml:space="preserve"> frames</w:t>
      </w:r>
    </w:p>
    <w:p w14:paraId="716A78C1" w14:textId="77777777" w:rsidR="00B84C85" w:rsidRPr="00B84C85" w:rsidRDefault="00B84C85" w:rsidP="00B84C85">
      <w:pPr>
        <w:numPr>
          <w:ilvl w:val="0"/>
          <w:numId w:val="40"/>
        </w:numPr>
        <w:spacing w:after="60"/>
        <w:ind w:left="720"/>
        <w:contextualSpacing/>
        <w:rPr>
          <w:rFonts w:ascii="Palatino Linotype" w:hAnsi="Palatino Linotype"/>
          <w:szCs w:val="20"/>
        </w:rPr>
      </w:pPr>
      <w:r w:rsidRPr="00B84C85">
        <w:rPr>
          <w:rFonts w:ascii="Palatino Linotype" w:hAnsi="Palatino Linotype"/>
          <w:szCs w:val="20"/>
        </w:rPr>
        <w:t xml:space="preserve">2 small + 2 large sharp scrapers </w:t>
      </w:r>
    </w:p>
    <w:p w14:paraId="1CA77F39" w14:textId="77777777" w:rsidR="00B84C85" w:rsidRPr="00B84C85" w:rsidRDefault="00B84C85" w:rsidP="00B84C85">
      <w:pPr>
        <w:numPr>
          <w:ilvl w:val="0"/>
          <w:numId w:val="40"/>
        </w:numPr>
        <w:spacing w:after="60"/>
        <w:ind w:left="720"/>
        <w:contextualSpacing/>
        <w:rPr>
          <w:rFonts w:ascii="Palatino Linotype" w:hAnsi="Palatino Linotype"/>
          <w:szCs w:val="20"/>
        </w:rPr>
      </w:pPr>
      <w:r w:rsidRPr="00B84C85">
        <w:rPr>
          <w:rFonts w:ascii="Palatino Linotype" w:hAnsi="Palatino Linotype"/>
          <w:szCs w:val="20"/>
        </w:rPr>
        <w:t>Clipboards</w:t>
      </w:r>
    </w:p>
    <w:p w14:paraId="60C871F7" w14:textId="77777777" w:rsidR="00B84C85" w:rsidRPr="00B84C85" w:rsidRDefault="00B84C85" w:rsidP="00B84C85">
      <w:pPr>
        <w:numPr>
          <w:ilvl w:val="0"/>
          <w:numId w:val="40"/>
        </w:numPr>
        <w:spacing w:after="60"/>
        <w:ind w:left="720"/>
        <w:contextualSpacing/>
        <w:rPr>
          <w:rFonts w:ascii="Palatino Linotype" w:hAnsi="Palatino Linotype"/>
          <w:szCs w:val="20"/>
        </w:rPr>
      </w:pPr>
      <w:r w:rsidRPr="00B84C85">
        <w:rPr>
          <w:rFonts w:ascii="Palatino Linotype" w:hAnsi="Palatino Linotype"/>
          <w:szCs w:val="20"/>
        </w:rPr>
        <w:t>Plastic bags</w:t>
      </w:r>
    </w:p>
    <w:p w14:paraId="04C8FCC8" w14:textId="77777777" w:rsidR="00B84C85" w:rsidRPr="00B84C85" w:rsidRDefault="00B84C85" w:rsidP="00B84C85">
      <w:pPr>
        <w:numPr>
          <w:ilvl w:val="0"/>
          <w:numId w:val="40"/>
        </w:numPr>
        <w:spacing w:after="60"/>
        <w:ind w:left="720"/>
        <w:contextualSpacing/>
        <w:rPr>
          <w:rFonts w:ascii="Palatino Linotype" w:hAnsi="Palatino Linotype"/>
          <w:szCs w:val="20"/>
        </w:rPr>
      </w:pPr>
      <w:r w:rsidRPr="00B84C85">
        <w:rPr>
          <w:rFonts w:ascii="Palatino Linotype" w:hAnsi="Palatino Linotype"/>
          <w:szCs w:val="20"/>
        </w:rPr>
        <w:t>Labels</w:t>
      </w:r>
    </w:p>
    <w:p w14:paraId="2D963549" w14:textId="77777777" w:rsidR="00B84C85" w:rsidRPr="00B84C85" w:rsidRDefault="00B84C85" w:rsidP="00B84C85">
      <w:pPr>
        <w:numPr>
          <w:ilvl w:val="0"/>
          <w:numId w:val="40"/>
        </w:numPr>
        <w:spacing w:after="60"/>
        <w:ind w:left="720"/>
        <w:contextualSpacing/>
        <w:rPr>
          <w:rFonts w:ascii="Palatino Linotype" w:hAnsi="Palatino Linotype"/>
          <w:szCs w:val="20"/>
        </w:rPr>
      </w:pPr>
      <w:r w:rsidRPr="00B84C85">
        <w:rPr>
          <w:rFonts w:ascii="Palatino Linotype" w:hAnsi="Palatino Linotype"/>
          <w:szCs w:val="20"/>
        </w:rPr>
        <w:t>Survey Forms</w:t>
      </w:r>
    </w:p>
    <w:p w14:paraId="768706EF" w14:textId="77777777" w:rsidR="00B84C85" w:rsidRPr="00B84C85" w:rsidRDefault="00B84C85" w:rsidP="00B84C85">
      <w:pPr>
        <w:numPr>
          <w:ilvl w:val="0"/>
          <w:numId w:val="40"/>
        </w:numPr>
        <w:spacing w:after="60"/>
        <w:ind w:left="720"/>
        <w:contextualSpacing/>
        <w:rPr>
          <w:rFonts w:ascii="Palatino Linotype" w:hAnsi="Palatino Linotype"/>
          <w:szCs w:val="20"/>
        </w:rPr>
      </w:pPr>
      <w:r w:rsidRPr="00B84C85">
        <w:rPr>
          <w:rFonts w:ascii="Palatino Linotype" w:hAnsi="Palatino Linotype"/>
          <w:szCs w:val="20"/>
        </w:rPr>
        <w:t>Cooler</w:t>
      </w:r>
    </w:p>
    <w:p w14:paraId="352201BA" w14:textId="77777777" w:rsidR="00B84C85" w:rsidRPr="00B84C85" w:rsidRDefault="00B84C85" w:rsidP="00B84C85">
      <w:pPr>
        <w:numPr>
          <w:ilvl w:val="0"/>
          <w:numId w:val="40"/>
        </w:numPr>
        <w:spacing w:after="60"/>
        <w:ind w:left="720"/>
        <w:contextualSpacing/>
        <w:rPr>
          <w:rFonts w:ascii="Palatino Linotype" w:hAnsi="Palatino Linotype"/>
          <w:szCs w:val="20"/>
        </w:rPr>
      </w:pPr>
      <w:r w:rsidRPr="00B84C85">
        <w:rPr>
          <w:rFonts w:ascii="Palatino Linotype" w:hAnsi="Palatino Linotype"/>
          <w:szCs w:val="20"/>
        </w:rPr>
        <w:t xml:space="preserve">SCUBA equipment (includes 2 of each - compasses, depth gauges or dive computers, scuba tanks, buoyancy compensators with correct weights, regulators, masks and snorkels, fins, dive knives, wetsuits, and Shoe Goo) </w:t>
      </w:r>
    </w:p>
    <w:p w14:paraId="74A8FCA2" w14:textId="77777777" w:rsidR="00B84C85" w:rsidRPr="00B84C85" w:rsidRDefault="00B84C85" w:rsidP="00B84C85">
      <w:pPr>
        <w:autoSpaceDE w:val="0"/>
        <w:autoSpaceDN w:val="0"/>
        <w:spacing w:after="80"/>
        <w:rPr>
          <w:rFonts w:ascii="Palatino Linotype" w:eastAsia="Calibri" w:hAnsi="Palatino Linotype"/>
          <w:szCs w:val="22"/>
        </w:rPr>
      </w:pPr>
      <w:r w:rsidRPr="00B84C85">
        <w:rPr>
          <w:rFonts w:ascii="Palatino Linotype" w:eastAsia="Calibri" w:hAnsi="Palatino Linotype"/>
          <w:szCs w:val="22"/>
        </w:rPr>
        <w:t>Prior to use, all &lt; 1.0 mm mesh bags should be checked for rips, all scrapers should be sharpened, and airlifts and hoses inspected for fitness.  Bags with holes in the mesh should be mended or not used.  Water quality measurements will be conducted at hard-bottom/ riprap destructive sampling locations before divers enter the water (See Section II above).</w:t>
      </w:r>
    </w:p>
    <w:p w14:paraId="11F0B84F" w14:textId="77777777" w:rsidR="00B84C85" w:rsidRPr="00B84C85" w:rsidRDefault="00B84C85" w:rsidP="00B84C85">
      <w:pPr>
        <w:keepNext/>
        <w:spacing w:before="360" w:after="120"/>
        <w:ind w:left="720" w:hanging="720"/>
        <w:outlineLvl w:val="1"/>
        <w:rPr>
          <w:rFonts w:ascii="Trebuchet MS" w:hAnsi="Trebuchet MS"/>
          <w:b/>
          <w:kern w:val="28"/>
          <w:sz w:val="24"/>
          <w:lang w:val="en-CA"/>
        </w:rPr>
      </w:pPr>
      <w:bookmarkStart w:id="459" w:name="_Toc8304624"/>
      <w:r w:rsidRPr="00B84C85">
        <w:rPr>
          <w:rFonts w:ascii="Trebuchet MS" w:hAnsi="Trebuchet MS"/>
          <w:b/>
          <w:kern w:val="28"/>
          <w:sz w:val="24"/>
          <w:lang w:val="en-CA"/>
        </w:rPr>
        <w:t>2.0</w:t>
      </w:r>
      <w:r w:rsidRPr="00B84C85">
        <w:rPr>
          <w:rFonts w:ascii="Trebuchet MS" w:hAnsi="Trebuchet MS"/>
          <w:b/>
          <w:kern w:val="28"/>
          <w:sz w:val="24"/>
          <w:lang w:val="en-CA"/>
        </w:rPr>
        <w:tab/>
        <w:t>Gear Deployment</w:t>
      </w:r>
      <w:bookmarkEnd w:id="459"/>
      <w:r w:rsidRPr="00B84C85">
        <w:rPr>
          <w:rFonts w:ascii="Trebuchet MS" w:hAnsi="Trebuchet MS"/>
          <w:b/>
          <w:kern w:val="28"/>
          <w:sz w:val="24"/>
          <w:lang w:val="en-CA"/>
        </w:rPr>
        <w:t xml:space="preserve"> </w:t>
      </w:r>
    </w:p>
    <w:p w14:paraId="5ADB5FED" w14:textId="77777777" w:rsidR="00B84C85" w:rsidRPr="00B84C85" w:rsidRDefault="00B84C85" w:rsidP="00B84C85">
      <w:pPr>
        <w:autoSpaceDE w:val="0"/>
        <w:autoSpaceDN w:val="0"/>
        <w:spacing w:after="80"/>
        <w:rPr>
          <w:rFonts w:ascii="Palatino Linotype" w:eastAsia="Calibri" w:hAnsi="Palatino Linotype"/>
          <w:szCs w:val="22"/>
        </w:rPr>
      </w:pPr>
      <w:r w:rsidRPr="00B84C85">
        <w:rPr>
          <w:rFonts w:ascii="Palatino Linotype" w:eastAsia="Calibri" w:hAnsi="Palatino Linotype"/>
          <w:szCs w:val="22"/>
        </w:rPr>
        <w:t>At benthic destructive stations, divers will proceed down the line to the bottom taking with them the following:</w:t>
      </w:r>
    </w:p>
    <w:p w14:paraId="2CFBEDE7" w14:textId="77777777" w:rsidR="00B84C85" w:rsidRPr="00B84C85" w:rsidRDefault="00B84C85" w:rsidP="00B84C85">
      <w:pPr>
        <w:numPr>
          <w:ilvl w:val="0"/>
          <w:numId w:val="35"/>
        </w:numPr>
        <w:tabs>
          <w:tab w:val="clear" w:pos="1080"/>
        </w:tabs>
        <w:spacing w:after="60"/>
        <w:rPr>
          <w:rFonts w:ascii="Palatino Linotype" w:eastAsia="Calibri" w:hAnsi="Palatino Linotype"/>
          <w:szCs w:val="22"/>
        </w:rPr>
      </w:pPr>
      <w:r w:rsidRPr="00B84C85">
        <w:rPr>
          <w:rFonts w:ascii="Palatino Linotype" w:eastAsia="Calibri" w:hAnsi="Palatino Linotype"/>
          <w:szCs w:val="22"/>
        </w:rPr>
        <w:t>Airlift with 45 degree attachment and SCUBA tank.</w:t>
      </w:r>
    </w:p>
    <w:p w14:paraId="57E2727C" w14:textId="77777777" w:rsidR="00B84C85" w:rsidRPr="00B84C85" w:rsidRDefault="00B84C85" w:rsidP="00B84C85">
      <w:pPr>
        <w:numPr>
          <w:ilvl w:val="0"/>
          <w:numId w:val="35"/>
        </w:numPr>
        <w:tabs>
          <w:tab w:val="clear" w:pos="1080"/>
        </w:tabs>
        <w:spacing w:after="60"/>
        <w:rPr>
          <w:rFonts w:ascii="Palatino Linotype" w:eastAsia="Calibri" w:hAnsi="Palatino Linotype"/>
          <w:szCs w:val="22"/>
        </w:rPr>
      </w:pPr>
      <w:r w:rsidRPr="00B84C85">
        <w:rPr>
          <w:rFonts w:ascii="Palatino Linotype" w:eastAsia="Calibri" w:hAnsi="Palatino Linotype"/>
          <w:szCs w:val="22"/>
        </w:rPr>
        <w:t xml:space="preserve">0.79 mm mesh bags with elastic cord for attachment to the airlift and appropriate labels and plastic bags for the mesh bag samples to be placed in. </w:t>
      </w:r>
    </w:p>
    <w:p w14:paraId="254EE866" w14:textId="77777777" w:rsidR="00B84C85" w:rsidRPr="00B84C85" w:rsidRDefault="00B84C85" w:rsidP="00B84C85">
      <w:pPr>
        <w:numPr>
          <w:ilvl w:val="0"/>
          <w:numId w:val="35"/>
        </w:numPr>
        <w:tabs>
          <w:tab w:val="clear" w:pos="1080"/>
        </w:tabs>
        <w:spacing w:after="60"/>
        <w:rPr>
          <w:rFonts w:ascii="Palatino Linotype" w:eastAsia="Calibri" w:hAnsi="Palatino Linotype"/>
          <w:szCs w:val="22"/>
        </w:rPr>
      </w:pPr>
      <w:r w:rsidRPr="00B84C85">
        <w:rPr>
          <w:rFonts w:ascii="Palatino Linotype" w:eastAsia="Calibri" w:hAnsi="Palatino Linotype"/>
          <w:szCs w:val="22"/>
        </w:rPr>
        <w:t xml:space="preserve">Two sharp scrapers, 1 large, 1 small. </w:t>
      </w:r>
    </w:p>
    <w:p w14:paraId="5F36535D" w14:textId="77777777" w:rsidR="00B84C85" w:rsidRPr="00B84C85" w:rsidRDefault="00B84C85" w:rsidP="00B84C85">
      <w:pPr>
        <w:numPr>
          <w:ilvl w:val="0"/>
          <w:numId w:val="35"/>
        </w:numPr>
        <w:tabs>
          <w:tab w:val="clear" w:pos="1080"/>
        </w:tabs>
        <w:spacing w:after="60"/>
        <w:rPr>
          <w:rFonts w:ascii="Palatino Linotype" w:eastAsia="Calibri" w:hAnsi="Palatino Linotype"/>
          <w:szCs w:val="22"/>
        </w:rPr>
      </w:pPr>
      <w:r w:rsidRPr="00B84C85">
        <w:rPr>
          <w:rFonts w:ascii="Palatino Linotype" w:eastAsia="Calibri" w:hAnsi="Palatino Linotype"/>
          <w:szCs w:val="22"/>
        </w:rPr>
        <w:t xml:space="preserve">One clipboard with a Field Datasheet (Figure 7) which has directions (compass azimuth) and distances (number of swim kicks) from the starting location to each replicate.  Directions use azimuths rounded to the nearest 5 degrees and number of kicks (1-12) are chosen using a random number table but are selected such that all but two of the five samples will be in different quadrants. </w:t>
      </w:r>
    </w:p>
    <w:p w14:paraId="42290D79" w14:textId="77777777" w:rsidR="00B84C85" w:rsidRPr="00B84C85" w:rsidRDefault="00B84C85" w:rsidP="00B84C85">
      <w:pPr>
        <w:numPr>
          <w:ilvl w:val="0"/>
          <w:numId w:val="35"/>
        </w:numPr>
        <w:tabs>
          <w:tab w:val="clear" w:pos="1080"/>
        </w:tabs>
        <w:spacing w:after="60"/>
        <w:rPr>
          <w:rFonts w:ascii="Palatino Linotype" w:eastAsia="Calibri" w:hAnsi="Palatino Linotype"/>
          <w:szCs w:val="22"/>
        </w:rPr>
      </w:pPr>
      <w:r w:rsidRPr="00B84C85">
        <w:rPr>
          <w:rFonts w:ascii="Palatino Linotype" w:eastAsia="Calibri" w:hAnsi="Palatino Linotype"/>
          <w:szCs w:val="22"/>
        </w:rPr>
        <w:t>1/16 m</w:t>
      </w:r>
      <w:r w:rsidRPr="00B84C85">
        <w:rPr>
          <w:rFonts w:ascii="Palatino Linotype" w:eastAsia="Calibri" w:hAnsi="Palatino Linotype"/>
          <w:szCs w:val="22"/>
          <w:vertAlign w:val="superscript"/>
        </w:rPr>
        <w:t>2</w:t>
      </w:r>
      <w:r w:rsidRPr="00B84C85">
        <w:rPr>
          <w:rFonts w:ascii="Palatino Linotype" w:eastAsia="Calibri" w:hAnsi="Palatino Linotype"/>
          <w:szCs w:val="22"/>
        </w:rPr>
        <w:t xml:space="preserve"> frame.</w:t>
      </w:r>
    </w:p>
    <w:p w14:paraId="3BF6AA02" w14:textId="77777777" w:rsidR="00B84C85" w:rsidRPr="00B84C85" w:rsidRDefault="00B84C85" w:rsidP="00B84C85">
      <w:pPr>
        <w:numPr>
          <w:ilvl w:val="0"/>
          <w:numId w:val="35"/>
        </w:numPr>
        <w:tabs>
          <w:tab w:val="clear" w:pos="1080"/>
        </w:tabs>
        <w:spacing w:after="60"/>
        <w:rPr>
          <w:rFonts w:ascii="Palatino Linotype" w:eastAsia="Calibri" w:hAnsi="Palatino Linotype"/>
          <w:szCs w:val="22"/>
        </w:rPr>
      </w:pPr>
      <w:r w:rsidRPr="00B84C85">
        <w:rPr>
          <w:rFonts w:ascii="Palatino Linotype" w:eastAsia="Calibri" w:hAnsi="Palatino Linotype"/>
          <w:szCs w:val="22"/>
        </w:rPr>
        <w:t>Yellow mesh bags.</w:t>
      </w:r>
    </w:p>
    <w:p w14:paraId="00E4DA69" w14:textId="77777777" w:rsidR="00B84C85" w:rsidRPr="00B84C85" w:rsidRDefault="00B84C85" w:rsidP="00B84C85">
      <w:pPr>
        <w:keepNext/>
        <w:spacing w:before="360" w:after="120"/>
        <w:ind w:left="720" w:hanging="720"/>
        <w:outlineLvl w:val="1"/>
        <w:rPr>
          <w:rFonts w:ascii="Trebuchet MS" w:hAnsi="Trebuchet MS"/>
          <w:b/>
          <w:kern w:val="28"/>
          <w:sz w:val="24"/>
          <w:lang w:val="en-CA"/>
        </w:rPr>
      </w:pPr>
      <w:bookmarkStart w:id="460" w:name="_Toc8304625"/>
      <w:r w:rsidRPr="00B84C85">
        <w:rPr>
          <w:rFonts w:ascii="Trebuchet MS" w:hAnsi="Trebuchet MS"/>
          <w:b/>
          <w:kern w:val="28"/>
          <w:sz w:val="24"/>
          <w:lang w:val="en-CA"/>
        </w:rPr>
        <w:lastRenderedPageBreak/>
        <w:t>3.0</w:t>
      </w:r>
      <w:r w:rsidRPr="00B84C85">
        <w:rPr>
          <w:rFonts w:ascii="Trebuchet MS" w:hAnsi="Trebuchet MS"/>
          <w:b/>
          <w:kern w:val="28"/>
          <w:sz w:val="24"/>
          <w:lang w:val="en-CA"/>
        </w:rPr>
        <w:tab/>
        <w:t>Collection Procedure</w:t>
      </w:r>
      <w:bookmarkEnd w:id="460"/>
    </w:p>
    <w:p w14:paraId="669B8CCA" w14:textId="77777777" w:rsidR="00B84C85" w:rsidRPr="00B84C85" w:rsidRDefault="00B84C85" w:rsidP="00B84C85">
      <w:pPr>
        <w:autoSpaceDE w:val="0"/>
        <w:autoSpaceDN w:val="0"/>
        <w:spacing w:after="80" w:line="280" w:lineRule="exact"/>
        <w:rPr>
          <w:rFonts w:ascii="Palatino Linotype" w:eastAsia="Calibri" w:hAnsi="Palatino Linotype"/>
          <w:szCs w:val="22"/>
        </w:rPr>
      </w:pPr>
      <w:r w:rsidRPr="00B84C85">
        <w:rPr>
          <w:rFonts w:ascii="Palatino Linotype" w:eastAsia="Calibri" w:hAnsi="Palatino Linotype"/>
          <w:szCs w:val="22"/>
        </w:rPr>
        <w:t xml:space="preserve">At the station the following procedures are followed:  </w:t>
      </w:r>
    </w:p>
    <w:p w14:paraId="78750662" w14:textId="77777777" w:rsidR="00B84C85" w:rsidRPr="00B84C85" w:rsidRDefault="00B84C85" w:rsidP="00B84C85">
      <w:pPr>
        <w:numPr>
          <w:ilvl w:val="0"/>
          <w:numId w:val="36"/>
        </w:numPr>
        <w:spacing w:after="160"/>
        <w:rPr>
          <w:rFonts w:ascii="Palatino Linotype" w:eastAsia="Calibri" w:hAnsi="Palatino Linotype"/>
          <w:szCs w:val="22"/>
        </w:rPr>
      </w:pPr>
      <w:r w:rsidRPr="00B84C85">
        <w:rPr>
          <w:rFonts w:ascii="Palatino Linotype" w:eastAsia="Calibri" w:hAnsi="Palatino Linotype"/>
          <w:szCs w:val="22"/>
        </w:rPr>
        <w:t xml:space="preserve">The first replicate is located by going from the starting location along a specified compass azimuth for the specified kick strokes.  A kick stroke is defined as a kick of the right foot in a normal kicking cycle and is closely equivalent to a distance of 1 meter.  Care should be taken to avoid kelp and mussel beds. </w:t>
      </w:r>
    </w:p>
    <w:p w14:paraId="3C82E393" w14:textId="77777777" w:rsidR="00B84C85" w:rsidRPr="00B84C85" w:rsidRDefault="00B84C85" w:rsidP="00B84C85">
      <w:pPr>
        <w:numPr>
          <w:ilvl w:val="0"/>
          <w:numId w:val="36"/>
        </w:numPr>
        <w:spacing w:after="80"/>
        <w:rPr>
          <w:rFonts w:ascii="Palatino Linotype" w:eastAsia="Calibri" w:hAnsi="Palatino Linotype"/>
          <w:szCs w:val="22"/>
        </w:rPr>
      </w:pPr>
      <w:r w:rsidRPr="00B84C85">
        <w:rPr>
          <w:rFonts w:ascii="Palatino Linotype" w:eastAsia="Calibri" w:hAnsi="Palatino Linotype"/>
          <w:szCs w:val="22"/>
        </w:rPr>
        <w:t>The 1/16 m</w:t>
      </w:r>
      <w:r w:rsidRPr="00B84C85">
        <w:rPr>
          <w:rFonts w:ascii="Palatino Linotype" w:eastAsia="Calibri" w:hAnsi="Palatino Linotype"/>
          <w:szCs w:val="22"/>
          <w:vertAlign w:val="superscript"/>
        </w:rPr>
        <w:t>2</w:t>
      </w:r>
      <w:r w:rsidRPr="00B84C85">
        <w:rPr>
          <w:rFonts w:ascii="Palatino Linotype" w:eastAsia="Calibri" w:hAnsi="Palatino Linotype"/>
          <w:szCs w:val="22"/>
        </w:rPr>
        <w:t xml:space="preserve"> frame is placed at the first replicate location utilizing the following guidelines:</w:t>
      </w:r>
    </w:p>
    <w:p w14:paraId="04614F8E" w14:textId="77777777" w:rsidR="00B84C85" w:rsidRPr="00B84C85" w:rsidRDefault="00B84C85" w:rsidP="00B84C85">
      <w:pPr>
        <w:numPr>
          <w:ilvl w:val="1"/>
          <w:numId w:val="48"/>
        </w:numPr>
        <w:spacing w:after="60"/>
        <w:rPr>
          <w:rFonts w:ascii="Palatino Linotype" w:eastAsia="Calibri" w:hAnsi="Palatino Linotype"/>
          <w:szCs w:val="22"/>
        </w:rPr>
      </w:pPr>
      <w:r w:rsidRPr="00B84C85">
        <w:rPr>
          <w:rFonts w:ascii="Palatino Linotype" w:eastAsia="Calibri" w:hAnsi="Palatino Linotype"/>
          <w:szCs w:val="22"/>
        </w:rPr>
        <w:t>The samples are to be as horizontal as possible.</w:t>
      </w:r>
    </w:p>
    <w:p w14:paraId="2435A333" w14:textId="77777777" w:rsidR="00B84C85" w:rsidRPr="00B84C85" w:rsidRDefault="00B84C85" w:rsidP="00B84C85">
      <w:pPr>
        <w:numPr>
          <w:ilvl w:val="1"/>
          <w:numId w:val="48"/>
        </w:numPr>
        <w:spacing w:after="60"/>
        <w:rPr>
          <w:rFonts w:ascii="Palatino Linotype" w:eastAsia="Calibri" w:hAnsi="Palatino Linotype"/>
          <w:szCs w:val="22"/>
        </w:rPr>
      </w:pPr>
      <w:r w:rsidRPr="00B84C85">
        <w:rPr>
          <w:rFonts w:ascii="Palatino Linotype" w:eastAsia="Calibri" w:hAnsi="Palatino Linotype"/>
          <w:szCs w:val="22"/>
        </w:rPr>
        <w:t>Substrate heterogeneity is to be minimized as much as possible by selecting a flat, crevice free area covered with foliose algae within a 1/2 meter of the original random point.</w:t>
      </w:r>
    </w:p>
    <w:p w14:paraId="38C2A03D" w14:textId="77777777" w:rsidR="00B84C85" w:rsidRPr="00B84C85" w:rsidRDefault="00B84C85" w:rsidP="00B84C85">
      <w:pPr>
        <w:numPr>
          <w:ilvl w:val="1"/>
          <w:numId w:val="48"/>
        </w:numPr>
        <w:spacing w:after="120"/>
        <w:rPr>
          <w:rFonts w:ascii="Palatino Linotype" w:eastAsia="Calibri" w:hAnsi="Palatino Linotype"/>
          <w:szCs w:val="22"/>
        </w:rPr>
      </w:pPr>
      <w:r w:rsidRPr="00B84C85">
        <w:rPr>
          <w:rFonts w:ascii="Palatino Linotype" w:eastAsia="Calibri" w:hAnsi="Palatino Linotype"/>
          <w:szCs w:val="22"/>
        </w:rPr>
        <w:t>If the original random point falls within an area scraped clear or a dense kelp bed or mussel bed, move back or forward along the specified compass azimuth to the edge of the bed to take the sample.  Note the changed location on the field datasheet.  Special care should be taken to avoid kelps.</w:t>
      </w:r>
    </w:p>
    <w:p w14:paraId="1D8A0D4B" w14:textId="77777777" w:rsidR="00B84C85" w:rsidRPr="00B84C85" w:rsidRDefault="00B84C85" w:rsidP="00B84C85">
      <w:pPr>
        <w:numPr>
          <w:ilvl w:val="0"/>
          <w:numId w:val="36"/>
        </w:numPr>
        <w:spacing w:after="80"/>
        <w:ind w:left="1094" w:hanging="374"/>
        <w:rPr>
          <w:rFonts w:ascii="Palatino Linotype" w:eastAsia="Calibri" w:hAnsi="Palatino Linotype"/>
          <w:szCs w:val="22"/>
        </w:rPr>
      </w:pPr>
      <w:r w:rsidRPr="00B84C85">
        <w:rPr>
          <w:rFonts w:ascii="Palatino Linotype" w:eastAsia="Calibri" w:hAnsi="Palatino Linotype"/>
          <w:szCs w:val="22"/>
        </w:rPr>
        <w:t>Sampling is conducted in the following sequences:</w:t>
      </w:r>
    </w:p>
    <w:p w14:paraId="542CB483" w14:textId="77777777" w:rsidR="00B84C85" w:rsidRPr="00B84C85" w:rsidRDefault="00B84C85" w:rsidP="00B84C85">
      <w:pPr>
        <w:numPr>
          <w:ilvl w:val="1"/>
          <w:numId w:val="49"/>
        </w:numPr>
        <w:tabs>
          <w:tab w:val="num" w:pos="1980"/>
        </w:tabs>
        <w:spacing w:after="60"/>
        <w:ind w:left="1440" w:hanging="360"/>
        <w:rPr>
          <w:rFonts w:ascii="Palatino Linotype" w:eastAsia="Calibri" w:hAnsi="Palatino Linotype"/>
          <w:szCs w:val="22"/>
        </w:rPr>
      </w:pPr>
      <w:r w:rsidRPr="00B84C85">
        <w:rPr>
          <w:rFonts w:ascii="Palatino Linotype" w:eastAsia="Calibri" w:hAnsi="Palatino Linotype"/>
          <w:szCs w:val="22"/>
        </w:rPr>
        <w:t>The diver will take a digital photograph with an underwater camera and notes on total percent cover of macroalgae (except for the crustose algae) found within the frame, note any finfish observed in the area of sampling, and make appropriate comments on the condition of the sample.  Percent coverage will be described using the modifiers provided in Table 2 of this document.  The datasheet will be filled out.  This is to be done without disturbing the sample area.</w:t>
      </w:r>
    </w:p>
    <w:p w14:paraId="5215DD41" w14:textId="77777777" w:rsidR="00B84C85" w:rsidRPr="00B84C85" w:rsidRDefault="00B84C85" w:rsidP="00B84C85">
      <w:pPr>
        <w:numPr>
          <w:ilvl w:val="1"/>
          <w:numId w:val="49"/>
        </w:numPr>
        <w:tabs>
          <w:tab w:val="num" w:pos="1980"/>
        </w:tabs>
        <w:spacing w:after="60"/>
        <w:ind w:left="1440" w:hanging="360"/>
        <w:rPr>
          <w:rFonts w:ascii="Palatino Linotype" w:eastAsia="Calibri" w:hAnsi="Palatino Linotype"/>
          <w:szCs w:val="22"/>
        </w:rPr>
      </w:pPr>
      <w:r w:rsidRPr="00B84C85">
        <w:rPr>
          <w:rFonts w:ascii="Palatino Linotype" w:eastAsia="Calibri" w:hAnsi="Palatino Linotype"/>
          <w:szCs w:val="22"/>
        </w:rPr>
        <w:t xml:space="preserve">The sample is then collected into a &lt; 1.0 mm mesh bag using the airlift dredge and a scraper.  The square is first vacuumed at a high suction rate to capture highly motile organisms.  Large organisms such as mussels, echinoderms and algae should be picked out by hand and placed in the bag.  Large rocks should be discarded after all organisms are scraped from them.  The area within the frame, including all crevices and rock sides to a depth of 4 in. should be cleaned of all organisms.  The crustose algae should be chipped to expose pockets where animals, especially polychaetes, may reside.  When sampling is completed, the bag is removed, tied, and placed in a plastic bag.  The diver will squeeze as much water as possible from the plastic bag before tying it off.  The bag will then be placed in a yellow mesh bag and secured to the airlift or the mooring block. </w:t>
      </w:r>
    </w:p>
    <w:p w14:paraId="2BD5F463" w14:textId="77777777" w:rsidR="00B84C85" w:rsidRPr="00B84C85" w:rsidRDefault="00B84C85" w:rsidP="00B84C85">
      <w:pPr>
        <w:numPr>
          <w:ilvl w:val="1"/>
          <w:numId w:val="49"/>
        </w:numPr>
        <w:tabs>
          <w:tab w:val="num" w:pos="1980"/>
        </w:tabs>
        <w:spacing w:after="60"/>
        <w:ind w:left="1440" w:hanging="360"/>
        <w:rPr>
          <w:rFonts w:ascii="Palatino Linotype" w:eastAsia="Calibri" w:hAnsi="Palatino Linotype"/>
          <w:szCs w:val="22"/>
        </w:rPr>
      </w:pPr>
      <w:r w:rsidRPr="00B84C85">
        <w:rPr>
          <w:rFonts w:ascii="Palatino Linotype" w:eastAsia="Calibri" w:hAnsi="Palatino Linotype"/>
          <w:szCs w:val="22"/>
        </w:rPr>
        <w:t>The scraped surface type is recorded on the Field Datasheet after the sample is collected.</w:t>
      </w:r>
    </w:p>
    <w:p w14:paraId="4A0D3169" w14:textId="77777777" w:rsidR="00B84C85" w:rsidRPr="00B84C85" w:rsidRDefault="00B84C85" w:rsidP="00B84C85">
      <w:pPr>
        <w:numPr>
          <w:ilvl w:val="1"/>
          <w:numId w:val="49"/>
        </w:numPr>
        <w:spacing w:after="120"/>
        <w:ind w:left="1440" w:hanging="360"/>
        <w:rPr>
          <w:rFonts w:ascii="Palatino Linotype" w:eastAsia="Calibri" w:hAnsi="Palatino Linotype"/>
          <w:szCs w:val="22"/>
        </w:rPr>
      </w:pPr>
      <w:r w:rsidRPr="00B84C85">
        <w:rPr>
          <w:rFonts w:ascii="Palatino Linotype" w:eastAsia="Calibri" w:hAnsi="Palatino Linotype"/>
          <w:szCs w:val="22"/>
        </w:rPr>
        <w:t>The diver must match the mesh bag with the proper internal tag that identifies the azimuth of the sample.</w:t>
      </w:r>
    </w:p>
    <w:p w14:paraId="772D72DE" w14:textId="77777777" w:rsidR="00B84C85" w:rsidRPr="00B84C85" w:rsidRDefault="00B84C85" w:rsidP="00B84C85">
      <w:pPr>
        <w:numPr>
          <w:ilvl w:val="0"/>
          <w:numId w:val="36"/>
        </w:numPr>
        <w:spacing w:after="160"/>
        <w:rPr>
          <w:rFonts w:ascii="Palatino Linotype" w:eastAsia="Calibri" w:hAnsi="Palatino Linotype"/>
          <w:szCs w:val="22"/>
        </w:rPr>
      </w:pPr>
      <w:r w:rsidRPr="00B84C85">
        <w:rPr>
          <w:rFonts w:ascii="Palatino Linotype" w:eastAsia="Calibri" w:hAnsi="Palatino Linotype"/>
          <w:szCs w:val="22"/>
        </w:rPr>
        <w:lastRenderedPageBreak/>
        <w:t>The remaining replicates are sampled following Steps 1, 2 and 3.</w:t>
      </w:r>
    </w:p>
    <w:p w14:paraId="259C93CE" w14:textId="77777777" w:rsidR="00B84C85" w:rsidRPr="00B84C85" w:rsidRDefault="00B84C85" w:rsidP="00B84C85">
      <w:pPr>
        <w:numPr>
          <w:ilvl w:val="0"/>
          <w:numId w:val="36"/>
        </w:numPr>
        <w:spacing w:after="160"/>
        <w:rPr>
          <w:rFonts w:ascii="Palatino Linotype" w:eastAsia="Calibri" w:hAnsi="Palatino Linotype"/>
          <w:szCs w:val="22"/>
        </w:rPr>
      </w:pPr>
      <w:r w:rsidRPr="00B84C85">
        <w:rPr>
          <w:rFonts w:ascii="Palatino Linotype" w:eastAsia="Calibri" w:hAnsi="Palatino Linotype"/>
          <w:szCs w:val="22"/>
        </w:rPr>
        <w:t xml:space="preserve">A general algae collection for voucher specimens of all macroalgae species at the station, especially those observed within the samples is to be made.    </w:t>
      </w:r>
    </w:p>
    <w:p w14:paraId="02DF018F" w14:textId="77777777" w:rsidR="00B84C85" w:rsidRPr="00B84C85" w:rsidRDefault="00B84C85" w:rsidP="00B84C85">
      <w:pPr>
        <w:numPr>
          <w:ilvl w:val="0"/>
          <w:numId w:val="36"/>
        </w:numPr>
        <w:spacing w:after="160"/>
        <w:rPr>
          <w:rFonts w:ascii="Palatino Linotype" w:eastAsia="Calibri" w:hAnsi="Palatino Linotype"/>
          <w:szCs w:val="22"/>
        </w:rPr>
      </w:pPr>
      <w:r w:rsidRPr="00B84C85">
        <w:rPr>
          <w:rFonts w:ascii="Palatino Linotype" w:eastAsia="Calibri" w:hAnsi="Palatino Linotype"/>
          <w:szCs w:val="22"/>
        </w:rPr>
        <w:t xml:space="preserve">Samples will be placed in 500 ml sample jars, fixed with 10% buffered Formalin, and labeled. </w:t>
      </w:r>
    </w:p>
    <w:p w14:paraId="404B7582" w14:textId="77777777" w:rsidR="00B84C85" w:rsidRPr="00B84C85" w:rsidRDefault="00B84C85" w:rsidP="00B84C85">
      <w:pPr>
        <w:numPr>
          <w:ilvl w:val="0"/>
          <w:numId w:val="36"/>
        </w:numPr>
        <w:autoSpaceDE w:val="0"/>
        <w:autoSpaceDN w:val="0"/>
        <w:spacing w:after="160"/>
        <w:rPr>
          <w:rFonts w:ascii="Palatino Linotype" w:eastAsia="Calibri" w:hAnsi="Palatino Linotype"/>
          <w:szCs w:val="22"/>
        </w:rPr>
      </w:pPr>
      <w:r w:rsidRPr="00B84C85">
        <w:rPr>
          <w:rFonts w:ascii="Palatino Linotype" w:eastAsia="Calibri" w:hAnsi="Palatino Linotype"/>
          <w:szCs w:val="22"/>
        </w:rPr>
        <w:t xml:space="preserve">Destructive and general algae samples are sent along with the completed external labels and appropriate Chain of Custody form to the contracted laboratory. </w:t>
      </w:r>
    </w:p>
    <w:p w14:paraId="29E7DCAA" w14:textId="77777777" w:rsidR="00B84C85" w:rsidRPr="00B84C85" w:rsidRDefault="00B84C85" w:rsidP="00B84C85">
      <w:pPr>
        <w:autoSpaceDE w:val="0"/>
        <w:autoSpaceDN w:val="0"/>
        <w:spacing w:after="160"/>
        <w:rPr>
          <w:rFonts w:ascii="Palatino Linotype" w:eastAsia="Calibri" w:hAnsi="Palatino Linotype"/>
          <w:szCs w:val="22"/>
        </w:rPr>
      </w:pPr>
    </w:p>
    <w:p w14:paraId="3F092778" w14:textId="77777777" w:rsidR="00B84C85" w:rsidRPr="00B84C85" w:rsidRDefault="00B84C85" w:rsidP="00B84C85">
      <w:pPr>
        <w:rPr>
          <w:rFonts w:ascii="Palatino Linotype" w:hAnsi="Palatino Linotype"/>
          <w:i/>
          <w:szCs w:val="20"/>
        </w:rPr>
      </w:pPr>
      <w:r w:rsidRPr="00B84C85">
        <w:rPr>
          <w:rFonts w:ascii="Palatino Linotype" w:hAnsi="Palatino Linotype"/>
          <w:i/>
          <w:szCs w:val="20"/>
        </w:rPr>
        <w:t>Note: Special certifications are required for the SCUBA work contained in this SOP. All SCUBA diving conducted under this SOP is expected to occur under a Scientific Diving Program. SCUBA divers conducting hard-bottom/ riprap destructive sampling are required to have a valid and current SCUBA certification from a recognized SCUBA certification organization (e.g. PADI, NAUI, or SSI) along with first aid, CPR/AED, and Emergency Oxygen for Scuba Diving Injuries (Divers Alert Network) certifications.</w:t>
      </w:r>
    </w:p>
    <w:p w14:paraId="5D3C0BE5" w14:textId="77777777" w:rsidR="00B84C85" w:rsidRPr="00B84C85" w:rsidRDefault="00B84C85" w:rsidP="00B84C85">
      <w:pPr>
        <w:rPr>
          <w:rFonts w:ascii="Palatino Linotype" w:eastAsia="Calibri" w:hAnsi="Palatino Linotype"/>
          <w:szCs w:val="22"/>
        </w:rPr>
      </w:pPr>
    </w:p>
    <w:p w14:paraId="63A14035" w14:textId="77777777" w:rsidR="00B84C85" w:rsidRPr="00B84C85" w:rsidRDefault="00B84C85" w:rsidP="00B84C85">
      <w:pPr>
        <w:rPr>
          <w:rFonts w:ascii="Palatino Linotype" w:eastAsia="Calibri" w:hAnsi="Palatino Linotype"/>
          <w:i/>
          <w:szCs w:val="22"/>
        </w:rPr>
      </w:pPr>
      <w:r w:rsidRPr="00B84C85">
        <w:rPr>
          <w:rFonts w:ascii="Palatino Linotype" w:eastAsia="Calibri" w:hAnsi="Palatino Linotype"/>
          <w:i/>
          <w:szCs w:val="22"/>
        </w:rPr>
        <w:t>Disclaimer: The Massachusetts Division of Environmental Protection and the Commonwealth of Massachusetts accept no responsibility and no liability for loss of any kind, including personal injury or property damage due to the work and/or activities described in this Field Standard Operating Procedures.</w:t>
      </w:r>
    </w:p>
    <w:p w14:paraId="3C29204C" w14:textId="77777777" w:rsidR="00B84C85" w:rsidRPr="00B84C85" w:rsidRDefault="00B84C85" w:rsidP="00B84C85">
      <w:pPr>
        <w:autoSpaceDE w:val="0"/>
        <w:autoSpaceDN w:val="0"/>
        <w:adjustRightInd w:val="0"/>
        <w:spacing w:after="60"/>
        <w:rPr>
          <w:rFonts w:ascii="Palatino Linotype" w:eastAsia="Calibri" w:hAnsi="Palatino Linotype"/>
          <w:szCs w:val="22"/>
        </w:rPr>
      </w:pPr>
    </w:p>
    <w:p w14:paraId="10C8E4CB" w14:textId="77777777" w:rsidR="00B84C85" w:rsidRPr="00B84C85" w:rsidRDefault="00B84C85" w:rsidP="00B84C85">
      <w:pPr>
        <w:autoSpaceDE w:val="0"/>
        <w:autoSpaceDN w:val="0"/>
        <w:adjustRightInd w:val="0"/>
        <w:spacing w:after="60"/>
        <w:rPr>
          <w:rFonts w:ascii="Palatino Linotype" w:eastAsia="Calibri" w:hAnsi="Palatino Linotype"/>
          <w:szCs w:val="22"/>
        </w:rPr>
      </w:pPr>
    </w:p>
    <w:p w14:paraId="05FE09C7" w14:textId="77777777" w:rsidR="00B84C85" w:rsidRPr="00B84C85" w:rsidRDefault="00B84C85" w:rsidP="00B84C85">
      <w:pPr>
        <w:spacing w:after="200" w:line="276" w:lineRule="auto"/>
        <w:rPr>
          <w:rFonts w:ascii="Palatino Linotype" w:eastAsia="Calibri" w:hAnsi="Palatino Linotype"/>
          <w:szCs w:val="22"/>
        </w:rPr>
      </w:pPr>
      <w:r w:rsidRPr="00B84C85">
        <w:rPr>
          <w:rFonts w:ascii="Palatino Linotype" w:hAnsi="Palatino Linotype"/>
          <w:szCs w:val="20"/>
        </w:rPr>
        <w:br w:type="page"/>
      </w:r>
    </w:p>
    <w:p w14:paraId="7DC9DC73" w14:textId="77777777" w:rsidR="00B84C85" w:rsidRPr="00B84C85" w:rsidRDefault="00B84C85" w:rsidP="00B84C85">
      <w:pPr>
        <w:spacing w:before="360" w:after="120"/>
        <w:ind w:left="720" w:hanging="720"/>
        <w:outlineLvl w:val="1"/>
        <w:rPr>
          <w:rFonts w:ascii="Trebuchet MS" w:hAnsi="Trebuchet MS"/>
          <w:b/>
          <w:kern w:val="28"/>
          <w:sz w:val="24"/>
          <w:lang w:val="en-CA"/>
        </w:rPr>
      </w:pPr>
      <w:bookmarkStart w:id="461" w:name="_Toc8304626"/>
      <w:r w:rsidRPr="00B84C85">
        <w:rPr>
          <w:rFonts w:ascii="Trebuchet MS" w:hAnsi="Trebuchet MS"/>
          <w:b/>
          <w:kern w:val="28"/>
          <w:sz w:val="24"/>
          <w:lang w:val="en-CA"/>
        </w:rPr>
        <w:lastRenderedPageBreak/>
        <w:t>4.0</w:t>
      </w:r>
      <w:r w:rsidRPr="00B84C85">
        <w:rPr>
          <w:rFonts w:ascii="Trebuchet MS" w:hAnsi="Trebuchet MS"/>
          <w:b/>
          <w:kern w:val="28"/>
          <w:sz w:val="24"/>
          <w:lang w:val="en-CA"/>
        </w:rPr>
        <w:tab/>
        <w:t>Sample Form</w:t>
      </w:r>
      <w:bookmarkEnd w:id="461"/>
    </w:p>
    <w:p w14:paraId="441B1AB8" w14:textId="77777777" w:rsidR="00B84C85" w:rsidRPr="00B84C85" w:rsidRDefault="00B84C85" w:rsidP="00B84C85">
      <w:pPr>
        <w:autoSpaceDE w:val="0"/>
        <w:autoSpaceDN w:val="0"/>
        <w:spacing w:after="80" w:line="280" w:lineRule="exact"/>
        <w:jc w:val="both"/>
        <w:rPr>
          <w:rFonts w:ascii="Palatino Linotype" w:eastAsia="Calibri" w:hAnsi="Palatino Linotype"/>
          <w:szCs w:val="22"/>
        </w:rPr>
      </w:pPr>
      <w:r w:rsidRPr="00B84C85">
        <w:rPr>
          <w:rFonts w:ascii="Palatino Linotype" w:eastAsia="Calibri" w:hAnsi="Palatino Linotype"/>
          <w:noProof/>
          <w:szCs w:val="22"/>
        </w:rPr>
        <w:drawing>
          <wp:anchor distT="0" distB="0" distL="114300" distR="114300" simplePos="0" relativeHeight="251669504" behindDoc="1" locked="0" layoutInCell="1" allowOverlap="1" wp14:anchorId="2DFFD757" wp14:editId="4AF4F095">
            <wp:simplePos x="0" y="0"/>
            <wp:positionH relativeFrom="leftMargin">
              <wp:posOffset>1143000</wp:posOffset>
            </wp:positionH>
            <wp:positionV relativeFrom="paragraph">
              <wp:posOffset>81280</wp:posOffset>
            </wp:positionV>
            <wp:extent cx="5477256" cy="7187184"/>
            <wp:effectExtent l="0" t="0" r="9525" b="0"/>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477256" cy="718718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EDCD0BF" w14:textId="77777777" w:rsidR="00B84C85" w:rsidRPr="00B84C85" w:rsidRDefault="00B84C85" w:rsidP="00B84C85">
      <w:pPr>
        <w:autoSpaceDE w:val="0"/>
        <w:autoSpaceDN w:val="0"/>
        <w:spacing w:after="80" w:line="280" w:lineRule="exact"/>
        <w:rPr>
          <w:rFonts w:ascii="Palatino Linotype" w:eastAsia="Calibri" w:hAnsi="Palatino Linotype"/>
          <w:szCs w:val="22"/>
        </w:rPr>
      </w:pPr>
      <w:r w:rsidRPr="00B84C85">
        <w:rPr>
          <w:rFonts w:ascii="Palatino Linotype" w:eastAsia="Calibri" w:hAnsi="Palatino Linotype"/>
          <w:szCs w:val="22"/>
        </w:rPr>
        <w:t>Figure 7.  Benthic destructives field datasheet.</w:t>
      </w:r>
      <w:bookmarkEnd w:id="445"/>
      <w:bookmarkEnd w:id="446"/>
      <w:bookmarkEnd w:id="447"/>
    </w:p>
    <w:p w14:paraId="5841094D" w14:textId="77777777" w:rsidR="00B84C85" w:rsidRPr="00B84C85" w:rsidRDefault="00B84C85" w:rsidP="00B84C85">
      <w:pPr>
        <w:autoSpaceDE w:val="0"/>
        <w:autoSpaceDN w:val="0"/>
        <w:spacing w:after="80" w:line="280" w:lineRule="exact"/>
        <w:rPr>
          <w:rFonts w:ascii="Trebuchet MS" w:hAnsi="Trebuchet MS"/>
          <w:color w:val="006EA4"/>
          <w:kern w:val="28"/>
          <w:sz w:val="24"/>
          <w:lang w:val="en-CA"/>
        </w:rPr>
      </w:pPr>
    </w:p>
    <w:p w14:paraId="520EA79D" w14:textId="77777777" w:rsidR="00B84C85" w:rsidRPr="00B84C85" w:rsidRDefault="00B84C85" w:rsidP="00B84C85">
      <w:pPr>
        <w:keepNext/>
        <w:tabs>
          <w:tab w:val="left" w:pos="720"/>
        </w:tabs>
        <w:spacing w:before="240" w:after="120"/>
        <w:ind w:left="720" w:hanging="720"/>
        <w:outlineLvl w:val="0"/>
        <w:rPr>
          <w:rFonts w:ascii="Times New Roman Bold" w:hAnsi="Times New Roman Bold"/>
          <w:b/>
          <w:kern w:val="28"/>
          <w:sz w:val="28"/>
          <w:szCs w:val="28"/>
        </w:rPr>
        <w:sectPr w:rsidR="00B84C85" w:rsidRPr="00B84C85" w:rsidSect="00E82C71">
          <w:headerReference w:type="even" r:id="rId48"/>
          <w:headerReference w:type="default" r:id="rId49"/>
          <w:headerReference w:type="first" r:id="rId50"/>
          <w:pgSz w:w="12240" w:h="15840" w:code="1"/>
          <w:pgMar w:top="1440" w:right="1440" w:bottom="1440" w:left="1800" w:header="720" w:footer="720" w:gutter="0"/>
          <w:pgNumType w:start="1"/>
          <w:cols w:space="720"/>
        </w:sectPr>
      </w:pPr>
    </w:p>
    <w:p w14:paraId="1741074E" w14:textId="77777777" w:rsidR="00B84C85" w:rsidRPr="00B84C85" w:rsidRDefault="00B84C85" w:rsidP="00B84C85">
      <w:pPr>
        <w:keepNext/>
        <w:spacing w:before="480" w:after="120"/>
        <w:ind w:left="720" w:hanging="720"/>
        <w:outlineLvl w:val="0"/>
        <w:rPr>
          <w:rFonts w:ascii="Trebuchet MS" w:hAnsi="Trebuchet MS"/>
          <w:b/>
          <w:kern w:val="28"/>
          <w:sz w:val="28"/>
          <w:szCs w:val="26"/>
          <w:lang w:val="en-CA"/>
        </w:rPr>
      </w:pPr>
      <w:bookmarkStart w:id="462" w:name="_Toc8304627"/>
      <w:bookmarkStart w:id="463" w:name="_Toc485302091"/>
      <w:r w:rsidRPr="00B84C85">
        <w:rPr>
          <w:rFonts w:ascii="Trebuchet MS" w:hAnsi="Trebuchet MS"/>
          <w:b/>
          <w:kern w:val="28"/>
          <w:sz w:val="28"/>
          <w:szCs w:val="26"/>
          <w:lang w:val="en-CA"/>
        </w:rPr>
        <w:lastRenderedPageBreak/>
        <w:t>VI.</w:t>
      </w:r>
      <w:r w:rsidRPr="00B84C85">
        <w:rPr>
          <w:rFonts w:ascii="Trebuchet MS" w:hAnsi="Trebuchet MS"/>
          <w:b/>
          <w:kern w:val="28"/>
          <w:sz w:val="28"/>
          <w:szCs w:val="26"/>
          <w:lang w:val="en-CA"/>
        </w:rPr>
        <w:tab/>
        <w:t>Field Standard Operating Procedures for Soft-Bottom Sediment Profile Imaging (SPI; Optional)</w:t>
      </w:r>
      <w:bookmarkEnd w:id="462"/>
      <w:r w:rsidRPr="00B84C85">
        <w:rPr>
          <w:rFonts w:ascii="Trebuchet MS" w:hAnsi="Trebuchet MS"/>
          <w:b/>
          <w:kern w:val="28"/>
          <w:sz w:val="28"/>
          <w:szCs w:val="26"/>
          <w:lang w:val="en-CA"/>
        </w:rPr>
        <w:t xml:space="preserve"> </w:t>
      </w:r>
    </w:p>
    <w:p w14:paraId="34C209F0" w14:textId="77777777" w:rsidR="00B84C85" w:rsidRPr="00B84C85" w:rsidRDefault="00B84C85" w:rsidP="00B84C85">
      <w:pPr>
        <w:keepNext/>
        <w:spacing w:before="360" w:after="120"/>
        <w:ind w:left="720" w:hanging="720"/>
        <w:outlineLvl w:val="1"/>
        <w:rPr>
          <w:rFonts w:ascii="Trebuchet MS" w:hAnsi="Trebuchet MS"/>
          <w:b/>
          <w:kern w:val="28"/>
          <w:sz w:val="24"/>
          <w:lang w:val="en-CA"/>
        </w:rPr>
      </w:pPr>
      <w:bookmarkStart w:id="464" w:name="_Toc8304628"/>
      <w:r w:rsidRPr="00B84C85">
        <w:rPr>
          <w:rFonts w:ascii="Trebuchet MS" w:hAnsi="Trebuchet MS"/>
          <w:b/>
          <w:kern w:val="28"/>
          <w:sz w:val="24"/>
          <w:lang w:val="en-CA"/>
        </w:rPr>
        <w:t>1.0</w:t>
      </w:r>
      <w:r w:rsidRPr="00B84C85">
        <w:rPr>
          <w:rFonts w:ascii="Trebuchet MS" w:hAnsi="Trebuchet MS"/>
          <w:b/>
          <w:kern w:val="28"/>
          <w:sz w:val="24"/>
          <w:lang w:val="en-CA"/>
        </w:rPr>
        <w:tab/>
        <w:t>Equipment List</w:t>
      </w:r>
      <w:bookmarkEnd w:id="464"/>
      <w:r w:rsidRPr="00B84C85">
        <w:rPr>
          <w:rFonts w:ascii="Trebuchet MS" w:hAnsi="Trebuchet MS"/>
          <w:b/>
          <w:kern w:val="28"/>
          <w:sz w:val="24"/>
          <w:lang w:val="en-CA"/>
        </w:rPr>
        <w:t xml:space="preserve"> </w:t>
      </w:r>
    </w:p>
    <w:p w14:paraId="1304046C" w14:textId="77777777" w:rsidR="00B84C85" w:rsidRPr="00B84C85" w:rsidRDefault="00B84C85" w:rsidP="00B84C85">
      <w:pPr>
        <w:autoSpaceDE w:val="0"/>
        <w:autoSpaceDN w:val="0"/>
        <w:adjustRightInd w:val="0"/>
        <w:rPr>
          <w:rFonts w:ascii="Palatino Linotype" w:eastAsia="Calibri" w:hAnsi="Palatino Linotype"/>
          <w:szCs w:val="22"/>
        </w:rPr>
      </w:pPr>
      <w:r w:rsidRPr="00B84C85">
        <w:rPr>
          <w:rFonts w:ascii="Palatino Linotype" w:eastAsia="Calibri" w:hAnsi="Palatino Linotype"/>
          <w:szCs w:val="22"/>
        </w:rPr>
        <w:t>The sediment profile camera system consists of a digital camera (e.g. Canon 7D, 18-megapixel sensor) enclosed in a pressure-resistant housing, a 45° prism, and a mirror that reflects an image of the sediment through the camera lens. A strobe mounted inside the prism is used to illuminate the sediment. The prism is also equipped with a video camera with a feed to the surface via cable so that prism penetration can be monitored in real time. The camera/prism system is mounted in a cradle that is secured to a larger frame, which ensures that the prism penetrates the sediment at a 90° angle. In addition, the camera frame supports a plan-view video camera mounted to view the surface of the seabed in front of the prism. Prior to every field deployment, all essential items are gathered and tested for proper operation.</w:t>
      </w:r>
    </w:p>
    <w:p w14:paraId="1C2A5A9C" w14:textId="77777777" w:rsidR="00B84C85" w:rsidRPr="00B84C85" w:rsidRDefault="00B84C85" w:rsidP="00B84C85">
      <w:pPr>
        <w:keepNext/>
        <w:spacing w:before="360" w:after="120"/>
        <w:ind w:left="720" w:hanging="720"/>
        <w:outlineLvl w:val="1"/>
        <w:rPr>
          <w:rFonts w:ascii="Trebuchet MS" w:hAnsi="Trebuchet MS"/>
          <w:b/>
          <w:kern w:val="28"/>
          <w:sz w:val="24"/>
          <w:lang w:val="en-CA"/>
        </w:rPr>
      </w:pPr>
      <w:bookmarkStart w:id="465" w:name="_Toc8304629"/>
      <w:r w:rsidRPr="00B84C85">
        <w:rPr>
          <w:rFonts w:ascii="Trebuchet MS" w:hAnsi="Trebuchet MS"/>
          <w:b/>
          <w:kern w:val="28"/>
          <w:sz w:val="24"/>
          <w:lang w:val="en-CA"/>
        </w:rPr>
        <w:t>2.0</w:t>
      </w:r>
      <w:r w:rsidRPr="00B84C85">
        <w:rPr>
          <w:rFonts w:ascii="Trebuchet MS" w:hAnsi="Trebuchet MS"/>
          <w:b/>
          <w:kern w:val="28"/>
          <w:sz w:val="24"/>
          <w:lang w:val="en-CA"/>
        </w:rPr>
        <w:tab/>
        <w:t>Gear Deployment</w:t>
      </w:r>
      <w:bookmarkEnd w:id="465"/>
      <w:r w:rsidRPr="00B84C85">
        <w:rPr>
          <w:rFonts w:ascii="Trebuchet MS" w:hAnsi="Trebuchet MS"/>
          <w:b/>
          <w:kern w:val="28"/>
          <w:sz w:val="24"/>
          <w:lang w:val="en-CA"/>
        </w:rPr>
        <w:t xml:space="preserve"> </w:t>
      </w:r>
    </w:p>
    <w:p w14:paraId="1FE2CF11" w14:textId="77777777" w:rsidR="00B84C85" w:rsidRPr="00B84C85" w:rsidRDefault="00B84C85" w:rsidP="00B84C85">
      <w:pPr>
        <w:autoSpaceDE w:val="0"/>
        <w:autoSpaceDN w:val="0"/>
        <w:adjustRightInd w:val="0"/>
        <w:rPr>
          <w:rFonts w:ascii="Palatino Linotype" w:eastAsia="Calibri" w:hAnsi="Palatino Linotype"/>
          <w:szCs w:val="22"/>
        </w:rPr>
      </w:pPr>
      <w:r w:rsidRPr="00B84C85">
        <w:rPr>
          <w:rFonts w:ascii="Palatino Linotype" w:eastAsia="Calibri" w:hAnsi="Palatino Linotype"/>
          <w:szCs w:val="22"/>
        </w:rPr>
        <w:t>A winch is used to lower the entire assembly at a steady rate to the seafloor. Images from the video-plan camera are relayed to the surface via the video cable and permit the camera operator to see the seafloor and know exactly when the camera has reached the bottom. The camera operator then can view the prism penetration and choose exactly when to record sediment profile images. Each time the camera is on the bottom, a series of 2–4 photographs is taken, generally within the first 12 seconds after bottom contact.</w:t>
      </w:r>
    </w:p>
    <w:p w14:paraId="5B2E8216" w14:textId="77777777" w:rsidR="00B84C85" w:rsidRPr="00B84C85" w:rsidRDefault="00B84C85" w:rsidP="00B84C85">
      <w:pPr>
        <w:autoSpaceDE w:val="0"/>
        <w:autoSpaceDN w:val="0"/>
        <w:adjustRightInd w:val="0"/>
        <w:rPr>
          <w:rFonts w:ascii="Palatino Linotype" w:eastAsia="Calibri" w:hAnsi="Palatino Linotype"/>
          <w:szCs w:val="22"/>
        </w:rPr>
      </w:pPr>
    </w:p>
    <w:p w14:paraId="224167B3" w14:textId="77777777" w:rsidR="00B84C85" w:rsidRPr="00B84C85" w:rsidRDefault="00B84C85" w:rsidP="00B84C85">
      <w:pPr>
        <w:autoSpaceDE w:val="0"/>
        <w:autoSpaceDN w:val="0"/>
        <w:adjustRightInd w:val="0"/>
        <w:rPr>
          <w:rFonts w:ascii="Palatino Linotype" w:eastAsia="Calibri" w:hAnsi="Palatino Linotype"/>
          <w:szCs w:val="22"/>
        </w:rPr>
      </w:pPr>
      <w:r w:rsidRPr="00B84C85">
        <w:rPr>
          <w:rFonts w:ascii="Palatino Linotype" w:eastAsia="Calibri" w:hAnsi="Palatino Linotype"/>
          <w:szCs w:val="22"/>
        </w:rPr>
        <w:t>This sampling protocol helps to ensure that at least one usable photograph is produced during each deployment of the camera. After the required number of replicates, the camera assembly is returned to the ship. The date, time, station, replicate, water depth, and comments will be recorded in a field log. Vessel location coordinates will also be recorded with each touchdown of the camera. The digital camera saves images to compact flash solid-state memory cards. The video signal (from the plan-view video camera) is recorded on mini-DVD digital videotape for later review. The combination of video and digital images will ensure accurate and reliable collection of SPI data. The video contributes the real-time assessment component, whereas the still images provide high-resolution detail for full image analysis in the laboratory.</w:t>
      </w:r>
    </w:p>
    <w:p w14:paraId="42341279" w14:textId="77777777" w:rsidR="00B84C85" w:rsidRPr="00B84C85" w:rsidRDefault="00B84C85" w:rsidP="00B84C85">
      <w:pPr>
        <w:keepNext/>
        <w:spacing w:before="360" w:after="120"/>
        <w:ind w:left="720" w:hanging="720"/>
        <w:outlineLvl w:val="1"/>
        <w:rPr>
          <w:rFonts w:ascii="Trebuchet MS" w:hAnsi="Trebuchet MS"/>
          <w:b/>
          <w:kern w:val="28"/>
          <w:sz w:val="24"/>
          <w:lang w:val="en-CA"/>
        </w:rPr>
      </w:pPr>
      <w:bookmarkStart w:id="466" w:name="_Toc8304630"/>
      <w:r w:rsidRPr="00B84C85">
        <w:rPr>
          <w:rFonts w:ascii="Trebuchet MS" w:hAnsi="Trebuchet MS"/>
          <w:b/>
          <w:kern w:val="28"/>
          <w:sz w:val="24"/>
          <w:lang w:val="en-CA"/>
        </w:rPr>
        <w:t>3.0</w:t>
      </w:r>
      <w:r w:rsidRPr="00B84C85">
        <w:rPr>
          <w:rFonts w:ascii="Trebuchet MS" w:hAnsi="Trebuchet MS"/>
          <w:b/>
          <w:kern w:val="28"/>
          <w:sz w:val="24"/>
          <w:lang w:val="en-CA"/>
        </w:rPr>
        <w:tab/>
        <w:t>Collection Procedure</w:t>
      </w:r>
      <w:bookmarkEnd w:id="466"/>
    </w:p>
    <w:p w14:paraId="62B57AA1" w14:textId="77777777" w:rsidR="00B84C85" w:rsidRPr="00B84C85" w:rsidRDefault="00B84C85" w:rsidP="00B84C85">
      <w:pPr>
        <w:autoSpaceDE w:val="0"/>
        <w:autoSpaceDN w:val="0"/>
        <w:adjustRightInd w:val="0"/>
        <w:rPr>
          <w:rFonts w:ascii="Palatino Linotype" w:eastAsia="Calibri" w:hAnsi="Palatino Linotype"/>
          <w:szCs w:val="22"/>
        </w:rPr>
      </w:pPr>
      <w:r w:rsidRPr="00B84C85">
        <w:rPr>
          <w:rFonts w:ascii="Palatino Linotype" w:eastAsia="Calibri" w:hAnsi="Palatino Linotype"/>
          <w:szCs w:val="22"/>
        </w:rPr>
        <w:t>SPI sample collection consists of the following steps:</w:t>
      </w:r>
    </w:p>
    <w:p w14:paraId="672E680C" w14:textId="77777777" w:rsidR="00B84C85" w:rsidRPr="00B84C85" w:rsidRDefault="00B84C85" w:rsidP="00B84C85">
      <w:pPr>
        <w:autoSpaceDE w:val="0"/>
        <w:autoSpaceDN w:val="0"/>
        <w:adjustRightInd w:val="0"/>
        <w:rPr>
          <w:rFonts w:ascii="Palatino Linotype" w:eastAsia="Calibri" w:hAnsi="Palatino Linotype"/>
          <w:szCs w:val="22"/>
        </w:rPr>
      </w:pPr>
    </w:p>
    <w:p w14:paraId="7A5A9455" w14:textId="77777777" w:rsidR="00B84C85" w:rsidRPr="00B84C85" w:rsidRDefault="00B84C85" w:rsidP="00B84C85">
      <w:pPr>
        <w:numPr>
          <w:ilvl w:val="0"/>
          <w:numId w:val="34"/>
        </w:numPr>
        <w:autoSpaceDE w:val="0"/>
        <w:autoSpaceDN w:val="0"/>
        <w:adjustRightInd w:val="0"/>
        <w:contextualSpacing/>
        <w:rPr>
          <w:rFonts w:ascii="Palatino Linotype" w:eastAsia="Calibri" w:hAnsi="Palatino Linotype"/>
          <w:szCs w:val="20"/>
        </w:rPr>
      </w:pPr>
      <w:r w:rsidRPr="00B84C85">
        <w:rPr>
          <w:rFonts w:ascii="Palatino Linotype" w:eastAsia="Calibri" w:hAnsi="Palatino Linotype"/>
          <w:szCs w:val="22"/>
        </w:rPr>
        <w:t xml:space="preserve">Record beginning and ending location and time of station </w:t>
      </w:r>
      <w:r w:rsidRPr="00B84C85">
        <w:rPr>
          <w:rFonts w:ascii="Palatino Linotype" w:eastAsia="Calibri" w:hAnsi="Palatino Linotype"/>
          <w:szCs w:val="20"/>
        </w:rPr>
        <w:t>visit</w:t>
      </w:r>
    </w:p>
    <w:p w14:paraId="7FF98A5E" w14:textId="77777777" w:rsidR="00B84C85" w:rsidRPr="00B84C85" w:rsidRDefault="00B84C85" w:rsidP="00B84C85">
      <w:pPr>
        <w:numPr>
          <w:ilvl w:val="0"/>
          <w:numId w:val="34"/>
        </w:numPr>
        <w:autoSpaceDE w:val="0"/>
        <w:autoSpaceDN w:val="0"/>
        <w:adjustRightInd w:val="0"/>
        <w:contextualSpacing/>
        <w:rPr>
          <w:rFonts w:ascii="Palatino Linotype" w:eastAsia="Calibri" w:hAnsi="Palatino Linotype"/>
          <w:szCs w:val="20"/>
        </w:rPr>
      </w:pPr>
      <w:r w:rsidRPr="00B84C85">
        <w:rPr>
          <w:rFonts w:ascii="Palatino Linotype" w:eastAsia="Calibri" w:hAnsi="Palatino Linotype"/>
          <w:szCs w:val="22"/>
        </w:rPr>
        <w:t xml:space="preserve">Record prism penetration </w:t>
      </w:r>
      <w:r w:rsidRPr="00B84C85">
        <w:rPr>
          <w:rFonts w:ascii="Palatino Linotype" w:eastAsia="Calibri" w:hAnsi="Palatino Linotype"/>
          <w:szCs w:val="20"/>
        </w:rPr>
        <w:t xml:space="preserve">(±1 cm), and </w:t>
      </w:r>
    </w:p>
    <w:p w14:paraId="233E4457" w14:textId="77777777" w:rsidR="00B84C85" w:rsidRPr="00B84C85" w:rsidRDefault="00B84C85" w:rsidP="00B84C85">
      <w:pPr>
        <w:numPr>
          <w:ilvl w:val="0"/>
          <w:numId w:val="34"/>
        </w:numPr>
        <w:autoSpaceDE w:val="0"/>
        <w:autoSpaceDN w:val="0"/>
        <w:adjustRightInd w:val="0"/>
        <w:contextualSpacing/>
        <w:rPr>
          <w:rFonts w:ascii="Palatino Linotype" w:eastAsia="Calibri" w:hAnsi="Palatino Linotype"/>
          <w:szCs w:val="20"/>
        </w:rPr>
      </w:pPr>
      <w:r w:rsidRPr="00B84C85">
        <w:rPr>
          <w:rFonts w:ascii="Palatino Linotype" w:eastAsia="Calibri" w:hAnsi="Palatino Linotype"/>
          <w:szCs w:val="20"/>
        </w:rPr>
        <w:t>Collect 3 images at each station.</w:t>
      </w:r>
    </w:p>
    <w:p w14:paraId="26D091C0" w14:textId="77777777" w:rsidR="00B84C85" w:rsidRPr="00B84C85" w:rsidRDefault="00B84C85" w:rsidP="00B84C85">
      <w:pPr>
        <w:keepNext/>
        <w:spacing w:before="360" w:after="120"/>
        <w:ind w:left="720" w:hanging="720"/>
        <w:outlineLvl w:val="1"/>
        <w:rPr>
          <w:rFonts w:ascii="Trebuchet MS" w:hAnsi="Trebuchet MS"/>
          <w:b/>
          <w:kern w:val="28"/>
          <w:sz w:val="24"/>
          <w:lang w:val="en-CA"/>
        </w:rPr>
      </w:pPr>
      <w:bookmarkStart w:id="467" w:name="_Toc8304631"/>
      <w:r w:rsidRPr="00B84C85">
        <w:rPr>
          <w:rFonts w:ascii="Trebuchet MS" w:hAnsi="Trebuchet MS"/>
          <w:b/>
          <w:kern w:val="28"/>
          <w:sz w:val="24"/>
          <w:lang w:val="en-CA"/>
        </w:rPr>
        <w:lastRenderedPageBreak/>
        <w:t>4.0</w:t>
      </w:r>
      <w:r w:rsidRPr="00B84C85">
        <w:rPr>
          <w:rFonts w:ascii="Trebuchet MS" w:hAnsi="Trebuchet MS"/>
          <w:b/>
          <w:kern w:val="28"/>
          <w:sz w:val="24"/>
          <w:lang w:val="en-CA"/>
        </w:rPr>
        <w:tab/>
        <w:t>Sample Form</w:t>
      </w:r>
      <w:bookmarkEnd w:id="467"/>
    </w:p>
    <w:p w14:paraId="2A744BEB" w14:textId="77777777" w:rsidR="00B84C85" w:rsidRPr="00B84C85" w:rsidRDefault="00B84C85" w:rsidP="00B84C85">
      <w:pPr>
        <w:autoSpaceDE w:val="0"/>
        <w:autoSpaceDN w:val="0"/>
        <w:adjustRightInd w:val="0"/>
        <w:rPr>
          <w:rFonts w:ascii="Palatino Linotype" w:eastAsia="Calibri" w:hAnsi="Palatino Linotype"/>
          <w:szCs w:val="22"/>
        </w:rPr>
      </w:pPr>
      <w:r w:rsidRPr="00B84C85">
        <w:rPr>
          <w:rFonts w:ascii="Palatino Linotype" w:eastAsia="Calibri" w:hAnsi="Palatino Linotype"/>
          <w:szCs w:val="22"/>
        </w:rPr>
        <w:t>Coordinates at the location of each sediment profile image (SPI) sample will be entered into the field station log in Excel. A waypoint will be entered into the shipboard GPS when a sample is collected. The marker set for each waypoint will be named as the station name, with the replicate number appended. Waypoints will be stored separately for the SPI survey. A QC check of waypoints against the recorded coordinates will be done after each sample is collected by the chief scientist. Waypoints will be stored on the shipboard GPS until data checking confirms that all samples were collected within 30 meters of the target station location. Any sample coordinates found through data checking to be outside of the 30-meter station radius will be compared against the sample coordinates for the stored waypoint. Thus, if an incorrect waypoint is identified through data checking, the hand-entered data will be compared to the electronic waypoint on the GPS, and any error discovered in the navigational data will be corrected as necessary.</w:t>
      </w:r>
    </w:p>
    <w:p w14:paraId="4A912FB1" w14:textId="77777777" w:rsidR="00B84C85" w:rsidRPr="00B84C85" w:rsidRDefault="00B84C85" w:rsidP="00B84C85">
      <w:pPr>
        <w:autoSpaceDE w:val="0"/>
        <w:autoSpaceDN w:val="0"/>
        <w:adjustRightInd w:val="0"/>
        <w:rPr>
          <w:rFonts w:ascii="Palatino Linotype" w:eastAsia="Calibri" w:hAnsi="Palatino Linotype"/>
          <w:szCs w:val="20"/>
        </w:rPr>
      </w:pPr>
    </w:p>
    <w:p w14:paraId="3EDF716B" w14:textId="77777777" w:rsidR="00B84C85" w:rsidRPr="00B84C85" w:rsidRDefault="00B84C85" w:rsidP="00B84C85">
      <w:pPr>
        <w:autoSpaceDE w:val="0"/>
        <w:autoSpaceDN w:val="0"/>
        <w:adjustRightInd w:val="0"/>
        <w:spacing w:after="60"/>
        <w:rPr>
          <w:rFonts w:ascii="Palatino Linotype" w:eastAsia="Calibri" w:hAnsi="Palatino Linotype"/>
          <w:szCs w:val="22"/>
        </w:rPr>
      </w:pPr>
      <w:r w:rsidRPr="00B84C85">
        <w:rPr>
          <w:rFonts w:ascii="Palatino Linotype" w:eastAsia="Calibri" w:hAnsi="Palatino Linotype"/>
          <w:szCs w:val="22"/>
        </w:rPr>
        <w:t>At the beginning of each survey, the date, start time, weather, and names of all sampling team members present will be entered (see Survey Log Form, Figure 4). Measurements made and samples collected will be recorded electronically. Information specific to sample collection will include:</w:t>
      </w:r>
    </w:p>
    <w:p w14:paraId="1D0EE0BA" w14:textId="77777777" w:rsidR="00B84C85" w:rsidRPr="00B84C85" w:rsidRDefault="00B84C85" w:rsidP="00B84C85">
      <w:pPr>
        <w:numPr>
          <w:ilvl w:val="0"/>
          <w:numId w:val="46"/>
        </w:numPr>
        <w:autoSpaceDE w:val="0"/>
        <w:autoSpaceDN w:val="0"/>
        <w:adjustRightInd w:val="0"/>
        <w:contextualSpacing/>
        <w:rPr>
          <w:rFonts w:ascii="Palatino Linotype" w:eastAsia="Calibri" w:hAnsi="Palatino Linotype"/>
          <w:szCs w:val="22"/>
        </w:rPr>
      </w:pPr>
      <w:r w:rsidRPr="00B84C85">
        <w:rPr>
          <w:rFonts w:ascii="Palatino Linotype" w:eastAsia="Calibri" w:hAnsi="Palatino Linotype"/>
          <w:szCs w:val="22"/>
        </w:rPr>
        <w:t>Station name</w:t>
      </w:r>
    </w:p>
    <w:p w14:paraId="5ED004A7" w14:textId="77777777" w:rsidR="00B84C85" w:rsidRPr="00B84C85" w:rsidRDefault="00B84C85" w:rsidP="00B84C85">
      <w:pPr>
        <w:numPr>
          <w:ilvl w:val="0"/>
          <w:numId w:val="46"/>
        </w:numPr>
        <w:autoSpaceDE w:val="0"/>
        <w:autoSpaceDN w:val="0"/>
        <w:adjustRightInd w:val="0"/>
        <w:contextualSpacing/>
        <w:rPr>
          <w:rFonts w:ascii="Palatino Linotype" w:eastAsia="Calibri" w:hAnsi="Palatino Linotype"/>
          <w:szCs w:val="22"/>
        </w:rPr>
      </w:pPr>
      <w:r w:rsidRPr="00B84C85">
        <w:rPr>
          <w:rFonts w:ascii="Palatino Linotype" w:eastAsia="Calibri" w:hAnsi="Palatino Linotype"/>
          <w:szCs w:val="22"/>
        </w:rPr>
        <w:t>Sample identification number</w:t>
      </w:r>
    </w:p>
    <w:p w14:paraId="6D4F66A3" w14:textId="77777777" w:rsidR="00B84C85" w:rsidRPr="00B84C85" w:rsidRDefault="00B84C85" w:rsidP="00B84C85">
      <w:pPr>
        <w:numPr>
          <w:ilvl w:val="0"/>
          <w:numId w:val="46"/>
        </w:numPr>
        <w:autoSpaceDE w:val="0"/>
        <w:autoSpaceDN w:val="0"/>
        <w:adjustRightInd w:val="0"/>
        <w:contextualSpacing/>
        <w:rPr>
          <w:rFonts w:ascii="Palatino Linotype" w:eastAsia="Calibri" w:hAnsi="Palatino Linotype"/>
          <w:szCs w:val="22"/>
        </w:rPr>
      </w:pPr>
      <w:r w:rsidRPr="00B84C85">
        <w:rPr>
          <w:rFonts w:ascii="Palatino Linotype" w:eastAsia="Calibri" w:hAnsi="Palatino Linotype"/>
          <w:szCs w:val="22"/>
        </w:rPr>
        <w:t>Time and date of sample collection</w:t>
      </w:r>
    </w:p>
    <w:p w14:paraId="1A21719B" w14:textId="77777777" w:rsidR="00B84C85" w:rsidRPr="00B84C85" w:rsidRDefault="00B84C85" w:rsidP="00B84C85">
      <w:pPr>
        <w:numPr>
          <w:ilvl w:val="0"/>
          <w:numId w:val="46"/>
        </w:numPr>
        <w:autoSpaceDE w:val="0"/>
        <w:autoSpaceDN w:val="0"/>
        <w:adjustRightInd w:val="0"/>
        <w:contextualSpacing/>
        <w:rPr>
          <w:rFonts w:ascii="Palatino Linotype" w:eastAsia="Calibri" w:hAnsi="Palatino Linotype"/>
          <w:szCs w:val="22"/>
        </w:rPr>
      </w:pPr>
      <w:r w:rsidRPr="00B84C85">
        <w:rPr>
          <w:rFonts w:ascii="Palatino Linotype" w:eastAsia="Calibri" w:hAnsi="Palatino Linotype"/>
          <w:szCs w:val="22"/>
        </w:rPr>
        <w:t>Sample description (color, texture, etc.)</w:t>
      </w:r>
    </w:p>
    <w:p w14:paraId="100FFA7D" w14:textId="77777777" w:rsidR="00B84C85" w:rsidRPr="00B84C85" w:rsidRDefault="00B84C85" w:rsidP="00B84C85">
      <w:pPr>
        <w:numPr>
          <w:ilvl w:val="0"/>
          <w:numId w:val="46"/>
        </w:numPr>
        <w:autoSpaceDE w:val="0"/>
        <w:autoSpaceDN w:val="0"/>
        <w:adjustRightInd w:val="0"/>
        <w:contextualSpacing/>
        <w:rPr>
          <w:rFonts w:ascii="Palatino Linotype" w:eastAsia="Calibri" w:hAnsi="Palatino Linotype"/>
          <w:szCs w:val="22"/>
        </w:rPr>
      </w:pPr>
      <w:r w:rsidRPr="00B84C85">
        <w:rPr>
          <w:rFonts w:ascii="Palatino Linotype" w:eastAsia="Calibri" w:hAnsi="Palatino Linotype"/>
          <w:szCs w:val="22"/>
        </w:rPr>
        <w:t>Samplers’ initials</w:t>
      </w:r>
    </w:p>
    <w:p w14:paraId="50094335" w14:textId="77777777" w:rsidR="00B84C85" w:rsidRPr="00B84C85" w:rsidRDefault="00B84C85" w:rsidP="00B84C85">
      <w:pPr>
        <w:numPr>
          <w:ilvl w:val="0"/>
          <w:numId w:val="46"/>
        </w:numPr>
        <w:autoSpaceDE w:val="0"/>
        <w:autoSpaceDN w:val="0"/>
        <w:adjustRightInd w:val="0"/>
        <w:contextualSpacing/>
        <w:rPr>
          <w:rFonts w:ascii="Palatino Linotype" w:eastAsia="Calibri" w:hAnsi="Palatino Linotype"/>
          <w:szCs w:val="22"/>
        </w:rPr>
      </w:pPr>
      <w:r w:rsidRPr="00B84C85">
        <w:rPr>
          <w:rFonts w:ascii="Palatino Linotype" w:eastAsia="Calibri" w:hAnsi="Palatino Linotype"/>
          <w:szCs w:val="22"/>
        </w:rPr>
        <w:t>Requested analyses</w:t>
      </w:r>
    </w:p>
    <w:p w14:paraId="0E643222" w14:textId="77777777" w:rsidR="00B84C85" w:rsidRPr="00B84C85" w:rsidRDefault="00B84C85" w:rsidP="00B84C85">
      <w:pPr>
        <w:numPr>
          <w:ilvl w:val="0"/>
          <w:numId w:val="46"/>
        </w:numPr>
        <w:autoSpaceDE w:val="0"/>
        <w:autoSpaceDN w:val="0"/>
        <w:spacing w:after="80" w:line="280" w:lineRule="exact"/>
        <w:rPr>
          <w:rFonts w:ascii="Palatino Linotype" w:eastAsia="Calibri" w:hAnsi="Palatino Linotype"/>
          <w:szCs w:val="22"/>
        </w:rPr>
      </w:pPr>
      <w:r w:rsidRPr="00B84C85">
        <w:rPr>
          <w:rFonts w:ascii="Palatino Linotype" w:eastAsia="Calibri" w:hAnsi="Palatino Linotype"/>
          <w:szCs w:val="22"/>
        </w:rPr>
        <w:t>Location (the latitude and longitude coordinates where a sample is collected)</w:t>
      </w:r>
    </w:p>
    <w:p w14:paraId="34E3E8B7" w14:textId="77777777" w:rsidR="00B84C85" w:rsidRPr="00B84C85" w:rsidRDefault="00B84C85" w:rsidP="00B84C85">
      <w:pPr>
        <w:spacing w:after="200" w:line="276" w:lineRule="auto"/>
        <w:rPr>
          <w:rFonts w:ascii="Palatino Linotype" w:eastAsia="Calibri" w:hAnsi="Palatino Linotype"/>
          <w:szCs w:val="22"/>
        </w:rPr>
      </w:pPr>
      <w:r w:rsidRPr="00B84C85">
        <w:rPr>
          <w:rFonts w:ascii="Palatino Linotype" w:hAnsi="Palatino Linotype"/>
          <w:szCs w:val="20"/>
        </w:rPr>
        <w:br w:type="page"/>
      </w:r>
    </w:p>
    <w:p w14:paraId="26638E52" w14:textId="77777777" w:rsidR="00B84C85" w:rsidRPr="00B84C85" w:rsidRDefault="00B84C85" w:rsidP="00B84C85">
      <w:pPr>
        <w:keepNext/>
        <w:spacing w:before="480" w:after="120"/>
        <w:ind w:left="720" w:hanging="720"/>
        <w:outlineLvl w:val="0"/>
        <w:rPr>
          <w:rFonts w:ascii="Trebuchet MS" w:hAnsi="Trebuchet MS"/>
          <w:b/>
          <w:kern w:val="28"/>
          <w:sz w:val="28"/>
          <w:szCs w:val="26"/>
          <w:lang w:val="en-CA"/>
        </w:rPr>
      </w:pPr>
      <w:bookmarkStart w:id="468" w:name="_Toc8304632"/>
      <w:r w:rsidRPr="00B84C85">
        <w:rPr>
          <w:rFonts w:ascii="Trebuchet MS" w:hAnsi="Trebuchet MS"/>
          <w:b/>
          <w:kern w:val="28"/>
          <w:sz w:val="28"/>
          <w:szCs w:val="26"/>
          <w:lang w:val="en-CA"/>
        </w:rPr>
        <w:lastRenderedPageBreak/>
        <w:t>VII.</w:t>
      </w:r>
      <w:r w:rsidRPr="00B84C85">
        <w:rPr>
          <w:rFonts w:ascii="Trebuchet MS" w:hAnsi="Trebuchet MS"/>
          <w:b/>
          <w:kern w:val="28"/>
          <w:sz w:val="28"/>
          <w:szCs w:val="26"/>
          <w:lang w:val="en-CA"/>
        </w:rPr>
        <w:tab/>
        <w:t>DATA HANDLING</w:t>
      </w:r>
      <w:bookmarkEnd w:id="468"/>
      <w:r w:rsidRPr="00B84C85">
        <w:rPr>
          <w:rFonts w:ascii="Trebuchet MS" w:hAnsi="Trebuchet MS"/>
          <w:b/>
          <w:kern w:val="28"/>
          <w:sz w:val="28"/>
          <w:szCs w:val="26"/>
          <w:lang w:val="en-CA"/>
        </w:rPr>
        <w:t xml:space="preserve"> </w:t>
      </w:r>
      <w:bookmarkEnd w:id="463"/>
    </w:p>
    <w:p w14:paraId="5457B176" w14:textId="77777777" w:rsidR="00B84C85" w:rsidRPr="00B84C85" w:rsidRDefault="00B84C85" w:rsidP="00B84C85">
      <w:pPr>
        <w:keepNext/>
        <w:spacing w:before="360" w:after="120"/>
        <w:ind w:left="720" w:hanging="720"/>
        <w:outlineLvl w:val="1"/>
        <w:rPr>
          <w:rFonts w:ascii="Trebuchet MS" w:hAnsi="Trebuchet MS"/>
          <w:b/>
          <w:kern w:val="28"/>
          <w:sz w:val="24"/>
          <w:lang w:val="en-CA"/>
        </w:rPr>
      </w:pPr>
      <w:bookmarkStart w:id="469" w:name="_Toc485302092"/>
      <w:bookmarkStart w:id="470" w:name="_Toc8304633"/>
      <w:r w:rsidRPr="00B84C85">
        <w:rPr>
          <w:rFonts w:ascii="Trebuchet MS" w:hAnsi="Trebuchet MS"/>
          <w:b/>
          <w:kern w:val="28"/>
          <w:sz w:val="24"/>
          <w:lang w:val="en-CA"/>
        </w:rPr>
        <w:t>1.0</w:t>
      </w:r>
      <w:r w:rsidRPr="00B84C85">
        <w:rPr>
          <w:rFonts w:ascii="Trebuchet MS" w:hAnsi="Trebuchet MS"/>
          <w:b/>
          <w:kern w:val="28"/>
          <w:sz w:val="24"/>
          <w:lang w:val="en-CA"/>
        </w:rPr>
        <w:tab/>
        <w:t>Data Handling Field Datasheets</w:t>
      </w:r>
      <w:bookmarkEnd w:id="469"/>
      <w:bookmarkEnd w:id="470"/>
    </w:p>
    <w:p w14:paraId="433FD542" w14:textId="77777777" w:rsidR="00B84C85" w:rsidRPr="00B84C85" w:rsidRDefault="00B84C85" w:rsidP="00B84C85">
      <w:pPr>
        <w:autoSpaceDE w:val="0"/>
        <w:autoSpaceDN w:val="0"/>
        <w:spacing w:after="240"/>
        <w:rPr>
          <w:rFonts w:ascii="Palatino Linotype" w:eastAsia="Calibri" w:hAnsi="Palatino Linotype"/>
          <w:szCs w:val="22"/>
        </w:rPr>
      </w:pPr>
      <w:r w:rsidRPr="00B84C85">
        <w:rPr>
          <w:rFonts w:ascii="Palatino Linotype" w:eastAsia="Calibri" w:hAnsi="Palatino Linotype"/>
          <w:szCs w:val="22"/>
        </w:rPr>
        <w:t xml:space="preserve">Data from sample processing that occurs in the field for all field tasks will be recorded on a field datasheets.  The field datasheets will be printed on an 8-1/2" x 11" sheet of weatherproof paper.    </w:t>
      </w:r>
    </w:p>
    <w:p w14:paraId="02E51335" w14:textId="77777777" w:rsidR="00B84C85" w:rsidRPr="00B84C85" w:rsidRDefault="00B84C85" w:rsidP="00B84C85">
      <w:pPr>
        <w:spacing w:after="240"/>
        <w:rPr>
          <w:rFonts w:ascii="Palatino Linotype" w:hAnsi="Palatino Linotype"/>
          <w:szCs w:val="22"/>
        </w:rPr>
      </w:pPr>
      <w:r w:rsidRPr="00B84C85">
        <w:rPr>
          <w:rFonts w:ascii="Palatino Linotype" w:hAnsi="Palatino Linotype"/>
          <w:szCs w:val="22"/>
        </w:rPr>
        <w:t>All completed datasheets will be reviewed for completeness and legibility by the originator and Chief Scientist.  Field data manually recorded on field datasheets will be the responsibility of the Chief Scientist during the field activity.  Datasheets will then be transferred to the Project Manager for quality control checks within 1 week of collection.</w:t>
      </w:r>
    </w:p>
    <w:p w14:paraId="291E7DA5" w14:textId="77777777" w:rsidR="00B84C85" w:rsidRPr="00B84C85" w:rsidRDefault="00B84C85" w:rsidP="00B84C85">
      <w:pPr>
        <w:keepNext/>
        <w:spacing w:before="240" w:after="120"/>
        <w:ind w:left="720" w:hanging="720"/>
        <w:outlineLvl w:val="1"/>
        <w:rPr>
          <w:rFonts w:ascii="Trebuchet MS" w:hAnsi="Trebuchet MS"/>
          <w:b/>
          <w:kern w:val="28"/>
          <w:sz w:val="24"/>
          <w:szCs w:val="22"/>
          <w:lang w:val="en-CA"/>
        </w:rPr>
      </w:pPr>
      <w:bookmarkStart w:id="471" w:name="_Toc8304634"/>
      <w:r w:rsidRPr="00B84C85">
        <w:rPr>
          <w:rFonts w:ascii="Trebuchet MS" w:hAnsi="Trebuchet MS"/>
          <w:b/>
          <w:kern w:val="28"/>
          <w:sz w:val="24"/>
          <w:lang w:val="en-CA"/>
        </w:rPr>
        <w:t>2.0</w:t>
      </w:r>
      <w:r w:rsidRPr="00B84C85">
        <w:rPr>
          <w:rFonts w:ascii="Trebuchet MS" w:hAnsi="Trebuchet MS"/>
          <w:b/>
          <w:kern w:val="28"/>
          <w:sz w:val="24"/>
          <w:lang w:val="en-CA"/>
        </w:rPr>
        <w:tab/>
        <w:t>Data Handling Electronic Files</w:t>
      </w:r>
      <w:bookmarkEnd w:id="471"/>
    </w:p>
    <w:p w14:paraId="11C6EEED" w14:textId="77777777" w:rsidR="00B84C85" w:rsidRPr="00B84C85" w:rsidRDefault="00B84C85" w:rsidP="00B84C85">
      <w:pPr>
        <w:autoSpaceDE w:val="0"/>
        <w:autoSpaceDN w:val="0"/>
        <w:spacing w:after="240"/>
        <w:rPr>
          <w:rFonts w:ascii="Palatino Linotype" w:eastAsia="Calibri" w:hAnsi="Palatino Linotype"/>
          <w:szCs w:val="22"/>
          <w:lang w:val="en-CA"/>
        </w:rPr>
      </w:pPr>
      <w:r w:rsidRPr="00B84C85">
        <w:rPr>
          <w:rFonts w:ascii="Palatino Linotype" w:eastAsia="Calibri" w:hAnsi="Palatino Linotype"/>
          <w:szCs w:val="22"/>
        </w:rPr>
        <w:t xml:space="preserve">Hand-entered coordinates for sample locations will be checked against electronic waypoints on the shipboard GPS after each sample is collected.  Waypoints will then be stored on the shipboard GPS until data checking confirms that all samples were collected within 30 meters of the target sampling location.  </w:t>
      </w:r>
    </w:p>
    <w:p w14:paraId="17C8A542" w14:textId="77777777" w:rsidR="00B84C85" w:rsidRPr="00B84C85" w:rsidRDefault="00B84C85" w:rsidP="00B84C85">
      <w:pPr>
        <w:spacing w:after="240"/>
        <w:rPr>
          <w:rFonts w:ascii="Palatino Linotype" w:hAnsi="Palatino Linotype"/>
          <w:szCs w:val="22"/>
        </w:rPr>
      </w:pPr>
      <w:r w:rsidRPr="00B84C85">
        <w:rPr>
          <w:rFonts w:ascii="Palatino Linotype" w:hAnsi="Palatino Linotype"/>
          <w:szCs w:val="22"/>
        </w:rPr>
        <w:t>Field data recorded electronically will be the responsibility of the Chief Scientist during the field activity.  Electronic water quality data and digital images files will be provided to the Project Manager within 1 week of collection.</w:t>
      </w:r>
    </w:p>
    <w:p w14:paraId="0778A06F" w14:textId="77777777" w:rsidR="00B84C85" w:rsidRPr="00B84C85" w:rsidRDefault="00B84C85" w:rsidP="00B84C85">
      <w:pPr>
        <w:autoSpaceDE w:val="0"/>
        <w:autoSpaceDN w:val="0"/>
        <w:spacing w:after="80" w:line="280" w:lineRule="exact"/>
        <w:rPr>
          <w:rFonts w:ascii="Palatino Linotype" w:eastAsia="Calibri" w:hAnsi="Palatino Linotype"/>
          <w:szCs w:val="22"/>
          <w:lang w:val="en-CA"/>
        </w:rPr>
      </w:pPr>
    </w:p>
    <w:p w14:paraId="191D7184" w14:textId="77777777" w:rsidR="007E4CAF" w:rsidRDefault="007E4CAF">
      <w:pPr>
        <w:rPr>
          <w:rFonts w:ascii="Palatino Linotype" w:hAnsi="Palatino Linotype"/>
        </w:rPr>
      </w:pPr>
    </w:p>
    <w:p w14:paraId="15477233" w14:textId="77777777" w:rsidR="007E4CAF" w:rsidRDefault="007E4CAF">
      <w:pPr>
        <w:rPr>
          <w:rFonts w:ascii="Palatino Linotype" w:hAnsi="Palatino Linotype"/>
        </w:rPr>
      </w:pPr>
    </w:p>
    <w:p w14:paraId="70F4C67F" w14:textId="77777777" w:rsidR="007E4CAF" w:rsidRDefault="007E4CAF">
      <w:pPr>
        <w:rPr>
          <w:rFonts w:ascii="Palatino Linotype" w:hAnsi="Palatino Linotype"/>
        </w:rPr>
      </w:pPr>
    </w:p>
    <w:p w14:paraId="796FEA46" w14:textId="77777777" w:rsidR="007E4CAF" w:rsidRDefault="007E4CAF">
      <w:pPr>
        <w:rPr>
          <w:rFonts w:ascii="Palatino Linotype" w:hAnsi="Palatino Linotype"/>
        </w:rPr>
      </w:pPr>
    </w:p>
    <w:p w14:paraId="557B6E3F" w14:textId="77777777" w:rsidR="007E4CAF" w:rsidRDefault="007E4CAF" w:rsidP="007E4CAF">
      <w:pPr>
        <w:ind w:left="432" w:hanging="432"/>
        <w:rPr>
          <w:rFonts w:ascii="Palatino Linotype" w:hAnsi="Palatino Linotype"/>
        </w:rPr>
        <w:sectPr w:rsidR="007E4CAF" w:rsidSect="00253AB0">
          <w:headerReference w:type="even" r:id="rId51"/>
          <w:headerReference w:type="default" r:id="rId52"/>
          <w:pgSz w:w="12240" w:h="15840" w:code="1"/>
          <w:pgMar w:top="1440" w:right="1440" w:bottom="1440" w:left="1440" w:header="720" w:footer="720" w:gutter="0"/>
          <w:cols w:space="720"/>
          <w:docGrid w:linePitch="360"/>
        </w:sectPr>
      </w:pPr>
    </w:p>
    <w:p w14:paraId="7B415999" w14:textId="77777777" w:rsidR="007E4CAF" w:rsidRDefault="007E4CAF" w:rsidP="007E4CAF">
      <w:pPr>
        <w:ind w:left="432" w:hanging="432"/>
        <w:rPr>
          <w:rFonts w:ascii="Palatino Linotype" w:hAnsi="Palatino Linotype"/>
        </w:rPr>
      </w:pPr>
    </w:p>
    <w:p w14:paraId="30628D3E" w14:textId="77777777" w:rsidR="00E94E2A" w:rsidRPr="00265F46" w:rsidRDefault="00E94E2A" w:rsidP="007E4CAF">
      <w:pPr>
        <w:ind w:left="432" w:hanging="432"/>
        <w:rPr>
          <w:rFonts w:ascii="Palatino Linotype" w:hAnsi="Palatino Linotype"/>
        </w:rPr>
      </w:pPr>
    </w:p>
    <w:p w14:paraId="1517464F" w14:textId="77777777" w:rsidR="007E4CAF" w:rsidRPr="00265F46" w:rsidRDefault="007E4CAF" w:rsidP="007E4CAF">
      <w:pPr>
        <w:ind w:left="432" w:hanging="432"/>
        <w:rPr>
          <w:rFonts w:ascii="Palatino Linotype" w:hAnsi="Palatino Linotype"/>
        </w:rPr>
      </w:pPr>
    </w:p>
    <w:p w14:paraId="38F104C3" w14:textId="77777777" w:rsidR="007E4CAF" w:rsidRPr="00265F46" w:rsidRDefault="007E4CAF" w:rsidP="007E4CAF">
      <w:pPr>
        <w:pStyle w:val="1-QAPPHeading"/>
        <w:numPr>
          <w:ilvl w:val="0"/>
          <w:numId w:val="0"/>
        </w:numPr>
        <w:ind w:left="360"/>
        <w:rPr>
          <w:rFonts w:ascii="Palatino Linotype" w:hAnsi="Palatino Linotype"/>
          <w:sz w:val="32"/>
          <w:szCs w:val="32"/>
        </w:rPr>
      </w:pPr>
      <w:bookmarkStart w:id="472" w:name="_Toc523432782"/>
      <w:bookmarkStart w:id="473" w:name="_Toc523483219"/>
      <w:bookmarkStart w:id="474" w:name="_Toc523740500"/>
      <w:bookmarkStart w:id="475" w:name="_Toc523754576"/>
      <w:bookmarkStart w:id="476" w:name="_Toc523777675"/>
      <w:bookmarkStart w:id="477" w:name="_Toc523919484"/>
      <w:bookmarkStart w:id="478" w:name="_Toc523934473"/>
      <w:bookmarkStart w:id="479" w:name="_Toc456617"/>
      <w:bookmarkStart w:id="480" w:name="_Toc789860"/>
      <w:bookmarkStart w:id="481" w:name="_Toc2006365"/>
      <w:bookmarkStart w:id="482" w:name="_Toc11938199"/>
      <w:r w:rsidRPr="00265F46">
        <w:rPr>
          <w:rFonts w:ascii="Palatino Linotype" w:hAnsi="Palatino Linotype"/>
          <w:sz w:val="32"/>
          <w:szCs w:val="32"/>
        </w:rPr>
        <w:t xml:space="preserve">APPENDIX </w:t>
      </w:r>
      <w:r>
        <w:rPr>
          <w:rFonts w:ascii="Palatino Linotype" w:hAnsi="Palatino Linotype"/>
          <w:sz w:val="32"/>
          <w:szCs w:val="32"/>
        </w:rPr>
        <w:t>B</w:t>
      </w:r>
      <w:bookmarkEnd w:id="472"/>
      <w:bookmarkEnd w:id="473"/>
      <w:bookmarkEnd w:id="474"/>
      <w:bookmarkEnd w:id="475"/>
      <w:bookmarkEnd w:id="476"/>
      <w:bookmarkEnd w:id="477"/>
      <w:bookmarkEnd w:id="478"/>
      <w:bookmarkEnd w:id="479"/>
      <w:bookmarkEnd w:id="480"/>
      <w:bookmarkEnd w:id="481"/>
      <w:bookmarkEnd w:id="482"/>
    </w:p>
    <w:p w14:paraId="1150924C" w14:textId="77777777" w:rsidR="007E4CAF" w:rsidRPr="00265F46" w:rsidRDefault="007E4CAF" w:rsidP="007E4CAF">
      <w:pPr>
        <w:jc w:val="center"/>
        <w:rPr>
          <w:rFonts w:ascii="Palatino Linotype" w:hAnsi="Palatino Linotype"/>
          <w:b/>
          <w:sz w:val="28"/>
        </w:rPr>
      </w:pPr>
    </w:p>
    <w:p w14:paraId="5B091ED6" w14:textId="2FDAD0B6" w:rsidR="007E4CAF" w:rsidRDefault="007E4CAF" w:rsidP="007E4CAF">
      <w:pPr>
        <w:jc w:val="center"/>
        <w:rPr>
          <w:rFonts w:ascii="Palatino Linotype" w:hAnsi="Palatino Linotype"/>
          <w:b/>
          <w:sz w:val="28"/>
        </w:rPr>
      </w:pPr>
      <w:r>
        <w:rPr>
          <w:rFonts w:ascii="Palatino Linotype" w:hAnsi="Palatino Linotype"/>
          <w:b/>
          <w:sz w:val="28"/>
        </w:rPr>
        <w:t xml:space="preserve">MEP </w:t>
      </w:r>
      <w:r w:rsidR="00E94E2A">
        <w:rPr>
          <w:rFonts w:ascii="Palatino Linotype" w:hAnsi="Palatino Linotype"/>
          <w:b/>
          <w:sz w:val="28"/>
        </w:rPr>
        <w:t xml:space="preserve">Marine </w:t>
      </w:r>
      <w:r>
        <w:rPr>
          <w:rFonts w:ascii="Palatino Linotype" w:hAnsi="Palatino Linotype"/>
          <w:b/>
          <w:sz w:val="28"/>
        </w:rPr>
        <w:t xml:space="preserve">Benthic Monitoring </w:t>
      </w:r>
    </w:p>
    <w:p w14:paraId="07F0DE8C" w14:textId="77777777" w:rsidR="007E4CAF" w:rsidRPr="00265F46" w:rsidRDefault="007E4CAF" w:rsidP="007E4CAF">
      <w:pPr>
        <w:jc w:val="center"/>
        <w:rPr>
          <w:rFonts w:ascii="Palatino Linotype" w:hAnsi="Palatino Linotype"/>
          <w:b/>
          <w:sz w:val="28"/>
        </w:rPr>
      </w:pPr>
      <w:r>
        <w:rPr>
          <w:rFonts w:ascii="Palatino Linotype" w:hAnsi="Palatino Linotype"/>
          <w:b/>
          <w:sz w:val="28"/>
        </w:rPr>
        <w:t xml:space="preserve">Laboratory Standard </w:t>
      </w:r>
      <w:r w:rsidR="00AC7A74" w:rsidRPr="00AC7A74">
        <w:rPr>
          <w:rFonts w:ascii="Palatino Linotype" w:hAnsi="Palatino Linotype"/>
          <w:b/>
          <w:sz w:val="28"/>
        </w:rPr>
        <w:t xml:space="preserve">Operating </w:t>
      </w:r>
      <w:r>
        <w:rPr>
          <w:rFonts w:ascii="Palatino Linotype" w:hAnsi="Palatino Linotype"/>
          <w:b/>
          <w:sz w:val="28"/>
        </w:rPr>
        <w:t>Procedures</w:t>
      </w:r>
    </w:p>
    <w:p w14:paraId="3E965C6E" w14:textId="77777777" w:rsidR="007E4CAF" w:rsidRDefault="007E4CAF" w:rsidP="007E4CAF">
      <w:pPr>
        <w:jc w:val="center"/>
        <w:rPr>
          <w:rFonts w:ascii="Palatino Linotype" w:hAnsi="Palatino Linotype"/>
          <w:b/>
          <w:sz w:val="28"/>
        </w:rPr>
      </w:pPr>
    </w:p>
    <w:p w14:paraId="37C84179" w14:textId="77777777" w:rsidR="00E94E2A" w:rsidRDefault="00E94E2A" w:rsidP="007E4CAF">
      <w:pPr>
        <w:jc w:val="center"/>
        <w:rPr>
          <w:rFonts w:ascii="Palatino Linotype" w:hAnsi="Palatino Linotype"/>
          <w:b/>
          <w:sz w:val="28"/>
        </w:rPr>
      </w:pPr>
    </w:p>
    <w:p w14:paraId="18848EAF" w14:textId="77777777" w:rsidR="00E94E2A" w:rsidRPr="00265F46" w:rsidRDefault="00E94E2A" w:rsidP="007E4CAF">
      <w:pPr>
        <w:jc w:val="center"/>
        <w:rPr>
          <w:rFonts w:ascii="Palatino Linotype" w:hAnsi="Palatino Linotype"/>
          <w:b/>
          <w:sz w:val="28"/>
        </w:rPr>
      </w:pPr>
    </w:p>
    <w:p w14:paraId="2964AAF3" w14:textId="77777777" w:rsidR="007E4CAF" w:rsidRDefault="007E4CAF" w:rsidP="007E4CAF">
      <w:pPr>
        <w:rPr>
          <w:rFonts w:ascii="Palatino Linotype" w:hAnsi="Palatino Linotype"/>
        </w:rPr>
      </w:pPr>
    </w:p>
    <w:p w14:paraId="718AA7C8" w14:textId="77777777" w:rsidR="00E94E2A" w:rsidRDefault="00E94E2A" w:rsidP="007E4CAF">
      <w:pPr>
        <w:rPr>
          <w:rFonts w:ascii="Palatino Linotype" w:hAnsi="Palatino Linotype"/>
        </w:rPr>
        <w:sectPr w:rsidR="00E94E2A" w:rsidSect="00253AB0">
          <w:headerReference w:type="default" r:id="rId53"/>
          <w:headerReference w:type="first" r:id="rId54"/>
          <w:pgSz w:w="12240" w:h="15840" w:code="1"/>
          <w:pgMar w:top="1440" w:right="1440" w:bottom="1440" w:left="1440" w:header="720" w:footer="720" w:gutter="0"/>
          <w:cols w:space="720"/>
          <w:docGrid w:linePitch="360"/>
        </w:sectPr>
      </w:pPr>
    </w:p>
    <w:p w14:paraId="0E7A1F1E" w14:textId="77777777" w:rsidR="000F2E73" w:rsidRPr="000F2E73" w:rsidRDefault="000F2E73" w:rsidP="000F2E73">
      <w:pPr>
        <w:jc w:val="center"/>
        <w:rPr>
          <w:rFonts w:ascii="Palatino Linotype" w:hAnsi="Palatino Linotype"/>
          <w:bCs/>
          <w:color w:val="000000"/>
          <w:sz w:val="40"/>
          <w:szCs w:val="40"/>
        </w:rPr>
      </w:pPr>
    </w:p>
    <w:p w14:paraId="7E087EE3" w14:textId="77777777" w:rsidR="000F2E73" w:rsidRPr="000F2E73" w:rsidRDefault="000F2E73" w:rsidP="000F2E73">
      <w:pPr>
        <w:jc w:val="center"/>
        <w:rPr>
          <w:rFonts w:ascii="Palatino Linotype" w:hAnsi="Palatino Linotype"/>
          <w:bCs/>
          <w:color w:val="000000"/>
          <w:sz w:val="40"/>
          <w:szCs w:val="40"/>
        </w:rPr>
      </w:pPr>
    </w:p>
    <w:p w14:paraId="26F8C520" w14:textId="77777777" w:rsidR="000F2E73" w:rsidRPr="000F2E73" w:rsidRDefault="000F2E73" w:rsidP="000F2E73">
      <w:pPr>
        <w:jc w:val="center"/>
        <w:rPr>
          <w:rFonts w:ascii="Palatino Linotype" w:hAnsi="Palatino Linotype"/>
          <w:b/>
          <w:color w:val="000000"/>
          <w:sz w:val="40"/>
          <w:szCs w:val="40"/>
        </w:rPr>
      </w:pPr>
      <w:r w:rsidRPr="000F2E73">
        <w:rPr>
          <w:rFonts w:ascii="Palatino Linotype" w:hAnsi="Palatino Linotype"/>
          <w:b/>
          <w:color w:val="000000"/>
          <w:sz w:val="40"/>
          <w:szCs w:val="40"/>
        </w:rPr>
        <w:t>Massachusetts Estuaries Project</w:t>
      </w:r>
    </w:p>
    <w:p w14:paraId="30AF1D70" w14:textId="77777777" w:rsidR="000F2E73" w:rsidRPr="000F2E73" w:rsidRDefault="000F2E73" w:rsidP="000F2E73">
      <w:pPr>
        <w:jc w:val="center"/>
        <w:rPr>
          <w:rFonts w:ascii="Palatino Linotype" w:hAnsi="Palatino Linotype"/>
          <w:b/>
          <w:color w:val="000000"/>
          <w:sz w:val="40"/>
          <w:szCs w:val="40"/>
        </w:rPr>
      </w:pPr>
    </w:p>
    <w:p w14:paraId="49093019" w14:textId="77777777" w:rsidR="000F2E73" w:rsidRPr="000F2E73" w:rsidRDefault="000F2E73" w:rsidP="000F2E73">
      <w:pPr>
        <w:jc w:val="center"/>
        <w:rPr>
          <w:rFonts w:ascii="Palatino Linotype" w:hAnsi="Palatino Linotype"/>
          <w:b/>
          <w:color w:val="000000"/>
          <w:sz w:val="40"/>
          <w:szCs w:val="40"/>
        </w:rPr>
      </w:pPr>
      <w:r w:rsidRPr="000F2E73">
        <w:rPr>
          <w:rFonts w:ascii="Palatino Linotype" w:hAnsi="Palatino Linotype"/>
          <w:b/>
          <w:color w:val="000000"/>
          <w:sz w:val="40"/>
          <w:szCs w:val="40"/>
        </w:rPr>
        <w:t>Marine Benthic Monitoring</w:t>
      </w:r>
    </w:p>
    <w:p w14:paraId="008703D5" w14:textId="77777777" w:rsidR="000F2E73" w:rsidRPr="000F2E73" w:rsidRDefault="000F2E73" w:rsidP="000F2E73">
      <w:pPr>
        <w:jc w:val="center"/>
        <w:rPr>
          <w:rFonts w:ascii="Palatino Linotype" w:hAnsi="Palatino Linotype"/>
          <w:b/>
          <w:color w:val="000000"/>
          <w:sz w:val="40"/>
          <w:szCs w:val="40"/>
        </w:rPr>
      </w:pPr>
    </w:p>
    <w:p w14:paraId="56AAA033" w14:textId="77777777" w:rsidR="000F2E73" w:rsidRPr="000F2E73" w:rsidRDefault="000F2E73" w:rsidP="000F2E73">
      <w:pPr>
        <w:jc w:val="center"/>
        <w:rPr>
          <w:rFonts w:ascii="Palatino Linotype" w:hAnsi="Palatino Linotype"/>
          <w:b/>
          <w:color w:val="000000"/>
          <w:sz w:val="40"/>
          <w:szCs w:val="40"/>
        </w:rPr>
      </w:pPr>
      <w:r w:rsidRPr="000F2E73">
        <w:rPr>
          <w:rFonts w:ascii="Palatino Linotype" w:hAnsi="Palatino Linotype"/>
          <w:b/>
          <w:color w:val="000000"/>
          <w:sz w:val="40"/>
          <w:szCs w:val="40"/>
        </w:rPr>
        <w:t>Laboratory Standard Operating Procedures</w:t>
      </w:r>
    </w:p>
    <w:p w14:paraId="6AD0A99B" w14:textId="77777777" w:rsidR="000F2E73" w:rsidRPr="000F2E73" w:rsidRDefault="000F2E73" w:rsidP="000F2E73">
      <w:pPr>
        <w:jc w:val="center"/>
        <w:rPr>
          <w:rFonts w:ascii="Palatino Linotype" w:hAnsi="Palatino Linotype"/>
          <w:b/>
          <w:color w:val="000000"/>
          <w:sz w:val="40"/>
          <w:szCs w:val="40"/>
        </w:rPr>
      </w:pPr>
    </w:p>
    <w:p w14:paraId="620785E2" w14:textId="77777777" w:rsidR="000F2E73" w:rsidRPr="000F2E73" w:rsidRDefault="000F2E73" w:rsidP="000F2E73">
      <w:pPr>
        <w:jc w:val="center"/>
        <w:rPr>
          <w:rFonts w:ascii="Palatino Linotype" w:hAnsi="Palatino Linotype"/>
          <w:b/>
          <w:color w:val="000000"/>
          <w:sz w:val="40"/>
          <w:szCs w:val="40"/>
        </w:rPr>
      </w:pPr>
    </w:p>
    <w:p w14:paraId="55A82291" w14:textId="77777777" w:rsidR="000F2E73" w:rsidRPr="000F2E73" w:rsidRDefault="000F2E73" w:rsidP="000F2E73">
      <w:pPr>
        <w:jc w:val="center"/>
        <w:rPr>
          <w:rFonts w:ascii="Palatino Linotype" w:hAnsi="Palatino Linotype"/>
          <w:b/>
          <w:color w:val="000000"/>
          <w:sz w:val="32"/>
          <w:szCs w:val="32"/>
        </w:rPr>
      </w:pPr>
      <w:r w:rsidRPr="000F2E73">
        <w:rPr>
          <w:rFonts w:ascii="Palatino Linotype" w:hAnsi="Palatino Linotype"/>
          <w:b/>
          <w:color w:val="000000"/>
          <w:sz w:val="32"/>
          <w:szCs w:val="32"/>
        </w:rPr>
        <w:t>Draft Revision 2</w:t>
      </w:r>
    </w:p>
    <w:p w14:paraId="2E42EAFF" w14:textId="77777777" w:rsidR="000F2E73" w:rsidRPr="000F2E73" w:rsidRDefault="000F2E73" w:rsidP="000F2E73">
      <w:pPr>
        <w:jc w:val="center"/>
        <w:rPr>
          <w:rFonts w:ascii="Palatino Linotype" w:hAnsi="Palatino Linotype"/>
          <w:color w:val="000000"/>
          <w:sz w:val="40"/>
          <w:szCs w:val="40"/>
        </w:rPr>
      </w:pPr>
    </w:p>
    <w:p w14:paraId="583DF5B4" w14:textId="77777777" w:rsidR="000F2E73" w:rsidRPr="000F2E73" w:rsidRDefault="000F2E73" w:rsidP="000F2E73">
      <w:pPr>
        <w:jc w:val="center"/>
        <w:rPr>
          <w:rFonts w:ascii="Palatino Linotype" w:hAnsi="Palatino Linotype"/>
          <w:color w:val="000000"/>
          <w:sz w:val="40"/>
          <w:szCs w:val="40"/>
        </w:rPr>
      </w:pPr>
    </w:p>
    <w:p w14:paraId="5C07D5A7" w14:textId="77777777" w:rsidR="000F2E73" w:rsidRPr="000F2E73" w:rsidRDefault="000F2E73" w:rsidP="000F2E73">
      <w:pPr>
        <w:jc w:val="center"/>
        <w:rPr>
          <w:rFonts w:ascii="Palatino Linotype" w:hAnsi="Palatino Linotype"/>
          <w:color w:val="000000"/>
          <w:sz w:val="40"/>
          <w:szCs w:val="40"/>
        </w:rPr>
      </w:pPr>
    </w:p>
    <w:p w14:paraId="339C4AA6" w14:textId="77777777" w:rsidR="000F2E73" w:rsidRPr="000F2E73" w:rsidRDefault="000F2E73" w:rsidP="000F2E73">
      <w:pPr>
        <w:jc w:val="center"/>
        <w:rPr>
          <w:rFonts w:ascii="Palatino Linotype" w:hAnsi="Palatino Linotype"/>
          <w:color w:val="000000"/>
          <w:sz w:val="40"/>
          <w:szCs w:val="40"/>
        </w:rPr>
      </w:pPr>
    </w:p>
    <w:p w14:paraId="0DE89A20" w14:textId="77777777" w:rsidR="000F2E73" w:rsidRPr="000F2E73" w:rsidRDefault="000F2E73" w:rsidP="000F2E73">
      <w:pPr>
        <w:jc w:val="center"/>
        <w:rPr>
          <w:rFonts w:ascii="Palatino Linotype" w:hAnsi="Palatino Linotype"/>
          <w:color w:val="000000"/>
          <w:sz w:val="40"/>
          <w:szCs w:val="40"/>
        </w:rPr>
      </w:pPr>
    </w:p>
    <w:p w14:paraId="2F6D6C9B" w14:textId="77777777" w:rsidR="000F2E73" w:rsidRPr="000F2E73" w:rsidRDefault="000F2E73" w:rsidP="000F2E73">
      <w:pPr>
        <w:jc w:val="center"/>
        <w:rPr>
          <w:rFonts w:ascii="Palatino Linotype" w:hAnsi="Palatino Linotype"/>
          <w:color w:val="000000"/>
          <w:sz w:val="40"/>
          <w:szCs w:val="40"/>
        </w:rPr>
      </w:pPr>
    </w:p>
    <w:p w14:paraId="13EC4BE1" w14:textId="77777777" w:rsidR="000F2E73" w:rsidRPr="000F2E73" w:rsidRDefault="000F2E73" w:rsidP="000F2E73">
      <w:pPr>
        <w:jc w:val="center"/>
        <w:rPr>
          <w:rFonts w:ascii="Palatino Linotype" w:hAnsi="Palatino Linotype"/>
          <w:color w:val="000000"/>
          <w:sz w:val="24"/>
        </w:rPr>
      </w:pPr>
      <w:r w:rsidRPr="000F2E73">
        <w:rPr>
          <w:rFonts w:ascii="Palatino Linotype" w:hAnsi="Palatino Linotype"/>
          <w:color w:val="000000"/>
          <w:sz w:val="24"/>
        </w:rPr>
        <w:t>Prepared for:</w:t>
      </w:r>
    </w:p>
    <w:p w14:paraId="6B27BAD9" w14:textId="77777777" w:rsidR="000F2E73" w:rsidRPr="000F2E73" w:rsidRDefault="000F2E73" w:rsidP="000F2E73">
      <w:pPr>
        <w:jc w:val="center"/>
        <w:rPr>
          <w:rFonts w:ascii="Palatino Linotype" w:hAnsi="Palatino Linotype"/>
          <w:color w:val="000000"/>
          <w:sz w:val="24"/>
        </w:rPr>
      </w:pPr>
      <w:r w:rsidRPr="000F2E73">
        <w:rPr>
          <w:rFonts w:ascii="Palatino Linotype" w:hAnsi="Palatino Linotype"/>
          <w:color w:val="000000"/>
          <w:sz w:val="24"/>
        </w:rPr>
        <w:t>Massachusetts Department of Environmental Protection</w:t>
      </w:r>
    </w:p>
    <w:p w14:paraId="6E37F4F1" w14:textId="77777777" w:rsidR="000F2E73" w:rsidRPr="000F2E73" w:rsidRDefault="000F2E73" w:rsidP="000F2E73">
      <w:pPr>
        <w:spacing w:before="120"/>
        <w:jc w:val="center"/>
        <w:rPr>
          <w:rFonts w:ascii="Palatino Linotype" w:hAnsi="Palatino Linotype"/>
          <w:color w:val="000000"/>
          <w:sz w:val="40"/>
          <w:szCs w:val="40"/>
        </w:rPr>
      </w:pPr>
      <w:r w:rsidRPr="000F2E73">
        <w:rPr>
          <w:rFonts w:ascii="Palatino Linotype" w:hAnsi="Palatino Linotype"/>
          <w:noProof/>
          <w:color w:val="000000"/>
          <w:sz w:val="40"/>
          <w:szCs w:val="40"/>
        </w:rPr>
        <w:drawing>
          <wp:inline distT="0" distB="0" distL="0" distR="0" wp14:anchorId="4031E214" wp14:editId="54BAEFBB">
            <wp:extent cx="2604135" cy="489585"/>
            <wp:effectExtent l="0" t="0" r="5715" b="571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04135" cy="489585"/>
                    </a:xfrm>
                    <a:prstGeom prst="rect">
                      <a:avLst/>
                    </a:prstGeom>
                    <a:noFill/>
                    <a:ln>
                      <a:noFill/>
                    </a:ln>
                  </pic:spPr>
                </pic:pic>
              </a:graphicData>
            </a:graphic>
          </wp:inline>
        </w:drawing>
      </w:r>
    </w:p>
    <w:p w14:paraId="73BCA0C8" w14:textId="77777777" w:rsidR="000F2E73" w:rsidRPr="000F2E73" w:rsidRDefault="000F2E73" w:rsidP="000F2E73">
      <w:pPr>
        <w:jc w:val="center"/>
        <w:rPr>
          <w:rFonts w:ascii="Palatino Linotype" w:hAnsi="Palatino Linotype"/>
          <w:color w:val="000000"/>
          <w:sz w:val="40"/>
          <w:szCs w:val="40"/>
        </w:rPr>
      </w:pPr>
    </w:p>
    <w:p w14:paraId="267113C4" w14:textId="77777777" w:rsidR="000F2E73" w:rsidRPr="000F2E73" w:rsidRDefault="000F2E73" w:rsidP="000F2E73">
      <w:pPr>
        <w:jc w:val="center"/>
        <w:rPr>
          <w:rFonts w:ascii="Palatino Linotype" w:hAnsi="Palatino Linotype"/>
          <w:color w:val="000000"/>
          <w:sz w:val="40"/>
          <w:szCs w:val="40"/>
        </w:rPr>
      </w:pPr>
    </w:p>
    <w:p w14:paraId="5B100A76" w14:textId="77777777" w:rsidR="000F2E73" w:rsidRPr="000F2E73" w:rsidRDefault="000F2E73" w:rsidP="000F2E73">
      <w:pPr>
        <w:jc w:val="center"/>
        <w:rPr>
          <w:rFonts w:ascii="Palatino Linotype" w:hAnsi="Palatino Linotype"/>
          <w:color w:val="000000"/>
          <w:sz w:val="40"/>
          <w:szCs w:val="40"/>
        </w:rPr>
      </w:pPr>
    </w:p>
    <w:p w14:paraId="116E3CEB" w14:textId="77777777" w:rsidR="000F2E73" w:rsidRPr="000F2E73" w:rsidRDefault="000F2E73" w:rsidP="000F2E73">
      <w:pPr>
        <w:jc w:val="center"/>
        <w:rPr>
          <w:rFonts w:ascii="Palatino Linotype" w:hAnsi="Palatino Linotype"/>
          <w:color w:val="000000"/>
          <w:sz w:val="24"/>
        </w:rPr>
      </w:pPr>
      <w:r w:rsidRPr="000F2E73">
        <w:rPr>
          <w:rFonts w:ascii="Palatino Linotype" w:hAnsi="Palatino Linotype"/>
          <w:color w:val="000000"/>
          <w:sz w:val="24"/>
        </w:rPr>
        <w:t>May 2019</w:t>
      </w:r>
    </w:p>
    <w:p w14:paraId="4D23B400" w14:textId="77777777" w:rsidR="000F2E73" w:rsidRPr="000F2E73" w:rsidRDefault="000F2E73" w:rsidP="000F2E73">
      <w:pPr>
        <w:rPr>
          <w:rFonts w:ascii="Palatino Linotype" w:hAnsi="Palatino Linotype"/>
          <w:color w:val="000000"/>
          <w:sz w:val="40"/>
          <w:szCs w:val="40"/>
        </w:rPr>
      </w:pPr>
    </w:p>
    <w:p w14:paraId="6DBD396A" w14:textId="77777777" w:rsidR="000F2E73" w:rsidRPr="000F2E73" w:rsidRDefault="000F2E73" w:rsidP="000F2E73">
      <w:pPr>
        <w:autoSpaceDE w:val="0"/>
        <w:autoSpaceDN w:val="0"/>
        <w:spacing w:after="240"/>
        <w:ind w:left="1440"/>
        <w:jc w:val="center"/>
        <w:rPr>
          <w:rFonts w:ascii="Palatino Linotype" w:eastAsia="Calibri" w:hAnsi="Palatino Linotype"/>
          <w:szCs w:val="22"/>
        </w:rPr>
        <w:sectPr w:rsidR="000F2E73" w:rsidRPr="000F2E73" w:rsidSect="000F2E73">
          <w:headerReference w:type="default" r:id="rId55"/>
          <w:pgSz w:w="12240" w:h="15840" w:code="1"/>
          <w:pgMar w:top="1440" w:right="1440" w:bottom="1440" w:left="1440" w:header="720" w:footer="720" w:gutter="0"/>
          <w:pgNumType w:start="1"/>
          <w:cols w:space="720"/>
        </w:sectPr>
      </w:pPr>
    </w:p>
    <w:p w14:paraId="0F509A69" w14:textId="77777777" w:rsidR="000F2E73" w:rsidRPr="000F2E73" w:rsidRDefault="000F2E73" w:rsidP="000F2E73">
      <w:pPr>
        <w:jc w:val="center"/>
        <w:rPr>
          <w:rFonts w:ascii="Palatino Linotype" w:hAnsi="Palatino Linotype"/>
          <w:b/>
          <w:bCs/>
          <w:szCs w:val="20"/>
        </w:rPr>
      </w:pPr>
    </w:p>
    <w:p w14:paraId="22406E36" w14:textId="77777777" w:rsidR="000F2E73" w:rsidRPr="000F2E73" w:rsidRDefault="000F2E73" w:rsidP="000F2E73">
      <w:pPr>
        <w:jc w:val="center"/>
        <w:rPr>
          <w:rFonts w:ascii="Palatino Linotype" w:hAnsi="Palatino Linotype"/>
          <w:b/>
          <w:bCs/>
          <w:szCs w:val="20"/>
        </w:rPr>
      </w:pPr>
    </w:p>
    <w:p w14:paraId="1CD0CCB6" w14:textId="77777777" w:rsidR="000F2E73" w:rsidRPr="000F2E73" w:rsidRDefault="000F2E73" w:rsidP="000F2E73">
      <w:pPr>
        <w:jc w:val="center"/>
        <w:rPr>
          <w:rFonts w:ascii="Palatino Linotype" w:hAnsi="Palatino Linotype"/>
          <w:b/>
          <w:bCs/>
          <w:szCs w:val="20"/>
        </w:rPr>
      </w:pPr>
    </w:p>
    <w:p w14:paraId="114A1359" w14:textId="77777777" w:rsidR="000F2E73" w:rsidRPr="000F2E73" w:rsidRDefault="000F2E73" w:rsidP="000F2E73">
      <w:pPr>
        <w:tabs>
          <w:tab w:val="left" w:pos="2625"/>
          <w:tab w:val="center" w:pos="4680"/>
        </w:tabs>
        <w:jc w:val="center"/>
        <w:rPr>
          <w:rFonts w:ascii="Palatino Linotype" w:hAnsi="Palatino Linotype"/>
          <w:b/>
          <w:bCs/>
          <w:szCs w:val="20"/>
        </w:rPr>
      </w:pPr>
      <w:r w:rsidRPr="000F2E73">
        <w:rPr>
          <w:rFonts w:ascii="Palatino Linotype" w:hAnsi="Palatino Linotype"/>
          <w:b/>
          <w:bCs/>
          <w:szCs w:val="20"/>
        </w:rPr>
        <w:t>Laboratory Standard Operating Procedures</w:t>
      </w:r>
    </w:p>
    <w:p w14:paraId="61D4FDC5" w14:textId="77777777" w:rsidR="000F2E73" w:rsidRPr="000F2E73" w:rsidRDefault="000F2E73" w:rsidP="000F2E73">
      <w:pPr>
        <w:jc w:val="center"/>
        <w:rPr>
          <w:rFonts w:ascii="Palatino Linotype" w:hAnsi="Palatino Linotype"/>
          <w:b/>
          <w:bCs/>
          <w:szCs w:val="20"/>
        </w:rPr>
      </w:pPr>
    </w:p>
    <w:p w14:paraId="4318507F" w14:textId="77777777" w:rsidR="000F2E73" w:rsidRPr="000F2E73" w:rsidRDefault="000F2E73" w:rsidP="000F2E73">
      <w:pPr>
        <w:jc w:val="center"/>
        <w:rPr>
          <w:rFonts w:ascii="Palatino Linotype" w:hAnsi="Palatino Linotype"/>
          <w:b/>
          <w:bCs/>
          <w:szCs w:val="20"/>
        </w:rPr>
      </w:pPr>
    </w:p>
    <w:p w14:paraId="16D5017D" w14:textId="77777777" w:rsidR="000F2E73" w:rsidRPr="000F2E73" w:rsidRDefault="000F2E73" w:rsidP="000F2E73">
      <w:pPr>
        <w:jc w:val="center"/>
        <w:rPr>
          <w:rFonts w:ascii="Palatino Linotype" w:hAnsi="Palatino Linotype"/>
          <w:b/>
          <w:bCs/>
          <w:i/>
          <w:iCs/>
          <w:szCs w:val="20"/>
        </w:rPr>
      </w:pPr>
      <w:r w:rsidRPr="000F2E73">
        <w:rPr>
          <w:rFonts w:ascii="Palatino Linotype" w:hAnsi="Palatino Linotype"/>
          <w:b/>
          <w:bCs/>
          <w:i/>
          <w:iCs/>
          <w:szCs w:val="20"/>
        </w:rPr>
        <w:t>for</w:t>
      </w:r>
    </w:p>
    <w:p w14:paraId="04A6DABA" w14:textId="77777777" w:rsidR="000F2E73" w:rsidRPr="000F2E73" w:rsidRDefault="000F2E73" w:rsidP="000F2E73">
      <w:pPr>
        <w:jc w:val="center"/>
        <w:rPr>
          <w:rFonts w:ascii="Palatino Linotype" w:hAnsi="Palatino Linotype"/>
          <w:b/>
          <w:bCs/>
          <w:szCs w:val="20"/>
        </w:rPr>
      </w:pPr>
    </w:p>
    <w:p w14:paraId="1021BB89" w14:textId="77777777" w:rsidR="000F2E73" w:rsidRPr="000F2E73" w:rsidRDefault="000F2E73" w:rsidP="000F2E73">
      <w:pPr>
        <w:jc w:val="center"/>
        <w:rPr>
          <w:rFonts w:ascii="Palatino Linotype" w:hAnsi="Palatino Linotype"/>
          <w:b/>
          <w:bCs/>
          <w:szCs w:val="20"/>
        </w:rPr>
      </w:pPr>
      <w:r w:rsidRPr="000F2E73">
        <w:rPr>
          <w:rFonts w:ascii="Palatino Linotype" w:hAnsi="Palatino Linotype"/>
          <w:b/>
          <w:bCs/>
          <w:szCs w:val="20"/>
        </w:rPr>
        <w:t>MassDEP Massachusetts Estuaries Project</w:t>
      </w:r>
    </w:p>
    <w:p w14:paraId="79241F74" w14:textId="77777777" w:rsidR="000F2E73" w:rsidRPr="000F2E73" w:rsidRDefault="000F2E73" w:rsidP="000F2E73">
      <w:pPr>
        <w:jc w:val="center"/>
        <w:rPr>
          <w:rFonts w:ascii="Palatino Linotype" w:hAnsi="Palatino Linotype"/>
          <w:b/>
          <w:bCs/>
          <w:szCs w:val="26"/>
        </w:rPr>
      </w:pPr>
    </w:p>
    <w:p w14:paraId="79D7972E" w14:textId="77777777" w:rsidR="000F2E73" w:rsidRPr="000F2E73" w:rsidRDefault="000F2E73" w:rsidP="000F2E73">
      <w:pPr>
        <w:jc w:val="center"/>
        <w:rPr>
          <w:rFonts w:ascii="Palatino Linotype" w:hAnsi="Palatino Linotype"/>
          <w:b/>
          <w:bCs/>
          <w:szCs w:val="20"/>
        </w:rPr>
      </w:pPr>
      <w:r w:rsidRPr="000F2E73">
        <w:rPr>
          <w:rFonts w:ascii="Palatino Linotype" w:hAnsi="Palatino Linotype"/>
          <w:b/>
          <w:bCs/>
          <w:szCs w:val="20"/>
        </w:rPr>
        <w:t>Marine Benthic Monitoring</w:t>
      </w:r>
    </w:p>
    <w:p w14:paraId="5ECFAB15" w14:textId="77777777" w:rsidR="000F2E73" w:rsidRPr="000F2E73" w:rsidRDefault="000F2E73" w:rsidP="000F2E73">
      <w:pPr>
        <w:jc w:val="center"/>
        <w:rPr>
          <w:rFonts w:ascii="Palatino Linotype" w:hAnsi="Palatino Linotype"/>
          <w:b/>
          <w:bCs/>
          <w:szCs w:val="20"/>
        </w:rPr>
      </w:pPr>
    </w:p>
    <w:p w14:paraId="5FE329B5" w14:textId="77777777" w:rsidR="000F2E73" w:rsidRPr="000F2E73" w:rsidRDefault="000F2E73" w:rsidP="000F2E73">
      <w:pPr>
        <w:jc w:val="center"/>
        <w:rPr>
          <w:rFonts w:ascii="Palatino Linotype" w:hAnsi="Palatino Linotype"/>
          <w:b/>
          <w:bCs/>
          <w:szCs w:val="26"/>
        </w:rPr>
      </w:pPr>
    </w:p>
    <w:p w14:paraId="28C3DFDE" w14:textId="77777777" w:rsidR="000F2E73" w:rsidRPr="000F2E73" w:rsidRDefault="000F2E73" w:rsidP="000F2E73">
      <w:pPr>
        <w:jc w:val="center"/>
        <w:rPr>
          <w:rFonts w:ascii="Palatino Linotype" w:hAnsi="Palatino Linotype"/>
          <w:b/>
          <w:bCs/>
          <w:szCs w:val="26"/>
        </w:rPr>
      </w:pPr>
    </w:p>
    <w:p w14:paraId="7D701CB0" w14:textId="77777777" w:rsidR="000F2E73" w:rsidRPr="000F2E73" w:rsidRDefault="000F2E73" w:rsidP="000F2E73">
      <w:pPr>
        <w:jc w:val="center"/>
        <w:rPr>
          <w:rFonts w:ascii="Palatino Linotype" w:hAnsi="Palatino Linotype"/>
          <w:b/>
          <w:bCs/>
          <w:i/>
          <w:iCs/>
          <w:szCs w:val="20"/>
        </w:rPr>
      </w:pPr>
      <w:r w:rsidRPr="000F2E73">
        <w:rPr>
          <w:rFonts w:ascii="Palatino Linotype" w:hAnsi="Palatino Linotype"/>
          <w:b/>
          <w:bCs/>
          <w:i/>
          <w:iCs/>
          <w:szCs w:val="20"/>
        </w:rPr>
        <w:t>Submitted to</w:t>
      </w:r>
    </w:p>
    <w:p w14:paraId="5109925C" w14:textId="77777777" w:rsidR="000F2E73" w:rsidRPr="000F2E73" w:rsidRDefault="000F2E73" w:rsidP="000F2E73">
      <w:pPr>
        <w:jc w:val="center"/>
        <w:rPr>
          <w:rFonts w:ascii="Palatino Linotype" w:hAnsi="Palatino Linotype"/>
          <w:b/>
          <w:bCs/>
          <w:szCs w:val="26"/>
        </w:rPr>
      </w:pPr>
    </w:p>
    <w:p w14:paraId="7740A803" w14:textId="77777777" w:rsidR="000F2E73" w:rsidRPr="000F2E73" w:rsidRDefault="000F2E73" w:rsidP="000F2E73">
      <w:pPr>
        <w:jc w:val="center"/>
        <w:rPr>
          <w:rFonts w:ascii="Palatino Linotype" w:hAnsi="Palatino Linotype"/>
          <w:b/>
          <w:bCs/>
          <w:szCs w:val="20"/>
        </w:rPr>
      </w:pPr>
      <w:r w:rsidRPr="000F2E73">
        <w:rPr>
          <w:rFonts w:ascii="Palatino Linotype" w:hAnsi="Palatino Linotype"/>
          <w:b/>
          <w:bCs/>
          <w:szCs w:val="20"/>
        </w:rPr>
        <w:t>Massachusetts Department of Environmental Protection</w:t>
      </w:r>
    </w:p>
    <w:p w14:paraId="067A7E11" w14:textId="77777777" w:rsidR="000F2E73" w:rsidRPr="000F2E73" w:rsidRDefault="000F2E73" w:rsidP="000F2E73">
      <w:pPr>
        <w:jc w:val="center"/>
        <w:rPr>
          <w:rFonts w:ascii="Palatino Linotype" w:hAnsi="Palatino Linotype"/>
          <w:b/>
          <w:bCs/>
          <w:szCs w:val="20"/>
        </w:rPr>
      </w:pPr>
      <w:r w:rsidRPr="000F2E73">
        <w:rPr>
          <w:rFonts w:ascii="Palatino Linotype" w:hAnsi="Palatino Linotype"/>
          <w:b/>
          <w:bCs/>
          <w:szCs w:val="20"/>
        </w:rPr>
        <w:t>Massachusetts Estuaries Project</w:t>
      </w:r>
    </w:p>
    <w:p w14:paraId="24431923" w14:textId="77777777" w:rsidR="000F2E73" w:rsidRPr="000F2E73" w:rsidRDefault="000F2E73" w:rsidP="000F2E73">
      <w:pPr>
        <w:jc w:val="center"/>
        <w:rPr>
          <w:rFonts w:ascii="Palatino Linotype" w:hAnsi="Palatino Linotype"/>
          <w:b/>
          <w:bCs/>
          <w:szCs w:val="20"/>
        </w:rPr>
      </w:pPr>
      <w:r w:rsidRPr="000F2E73">
        <w:rPr>
          <w:rFonts w:ascii="Palatino Linotype" w:hAnsi="Palatino Linotype"/>
          <w:b/>
          <w:bCs/>
          <w:szCs w:val="20"/>
        </w:rPr>
        <w:t>8 New Bond Street</w:t>
      </w:r>
    </w:p>
    <w:p w14:paraId="3D2807B7" w14:textId="77777777" w:rsidR="000F2E73" w:rsidRPr="000F2E73" w:rsidRDefault="000F2E73" w:rsidP="000F2E73">
      <w:pPr>
        <w:jc w:val="center"/>
        <w:rPr>
          <w:rFonts w:ascii="Palatino Linotype" w:hAnsi="Palatino Linotype"/>
          <w:b/>
          <w:bCs/>
          <w:szCs w:val="20"/>
          <w:highlight w:val="yellow"/>
        </w:rPr>
      </w:pPr>
      <w:r w:rsidRPr="000F2E73">
        <w:rPr>
          <w:rFonts w:ascii="Palatino Linotype" w:hAnsi="Palatino Linotype"/>
          <w:b/>
          <w:bCs/>
          <w:szCs w:val="20"/>
        </w:rPr>
        <w:t xml:space="preserve">Worcester, MA 01606 </w:t>
      </w:r>
    </w:p>
    <w:p w14:paraId="43BCD391" w14:textId="77777777" w:rsidR="000F2E73" w:rsidRPr="000F2E73" w:rsidRDefault="000F2E73" w:rsidP="000F2E73">
      <w:pPr>
        <w:jc w:val="center"/>
        <w:rPr>
          <w:rFonts w:ascii="Palatino Linotype" w:hAnsi="Palatino Linotype"/>
          <w:b/>
          <w:bCs/>
          <w:szCs w:val="20"/>
        </w:rPr>
      </w:pPr>
    </w:p>
    <w:p w14:paraId="3E0D4495" w14:textId="77777777" w:rsidR="000F2E73" w:rsidRPr="000F2E73" w:rsidRDefault="000F2E73" w:rsidP="000F2E73">
      <w:pPr>
        <w:jc w:val="center"/>
        <w:rPr>
          <w:rFonts w:ascii="Palatino Linotype" w:hAnsi="Palatino Linotype"/>
          <w:b/>
          <w:bCs/>
          <w:szCs w:val="26"/>
        </w:rPr>
      </w:pPr>
    </w:p>
    <w:p w14:paraId="1E0CD8FB" w14:textId="77777777" w:rsidR="000F2E73" w:rsidRPr="000F2E73" w:rsidRDefault="000F2E73" w:rsidP="000F2E73">
      <w:pPr>
        <w:jc w:val="center"/>
        <w:rPr>
          <w:rFonts w:ascii="Palatino Linotype" w:hAnsi="Palatino Linotype"/>
          <w:b/>
          <w:bCs/>
          <w:szCs w:val="26"/>
        </w:rPr>
      </w:pPr>
    </w:p>
    <w:p w14:paraId="6DECC848" w14:textId="77777777" w:rsidR="000F2E73" w:rsidRPr="000F2E73" w:rsidRDefault="000F2E73" w:rsidP="000F2E73">
      <w:pPr>
        <w:jc w:val="center"/>
        <w:rPr>
          <w:rFonts w:ascii="Palatino Linotype" w:hAnsi="Palatino Linotype"/>
          <w:b/>
          <w:bCs/>
          <w:szCs w:val="26"/>
        </w:rPr>
      </w:pPr>
    </w:p>
    <w:p w14:paraId="2FCC6DB7" w14:textId="77777777" w:rsidR="000F2E73" w:rsidRPr="000F2E73" w:rsidRDefault="000F2E73" w:rsidP="000F2E73">
      <w:pPr>
        <w:jc w:val="center"/>
        <w:rPr>
          <w:rFonts w:ascii="Palatino Linotype" w:hAnsi="Palatino Linotype"/>
          <w:b/>
          <w:bCs/>
          <w:i/>
          <w:iCs/>
          <w:szCs w:val="20"/>
        </w:rPr>
      </w:pPr>
      <w:r w:rsidRPr="000F2E73">
        <w:rPr>
          <w:rFonts w:ascii="Palatino Linotype" w:hAnsi="Palatino Linotype"/>
          <w:b/>
          <w:bCs/>
          <w:i/>
          <w:iCs/>
          <w:szCs w:val="20"/>
        </w:rPr>
        <w:t>Prepared by</w:t>
      </w:r>
    </w:p>
    <w:p w14:paraId="5099CD30" w14:textId="77777777" w:rsidR="000F2E73" w:rsidRPr="000F2E73" w:rsidRDefault="000F2E73" w:rsidP="000F2E73">
      <w:pPr>
        <w:jc w:val="center"/>
        <w:rPr>
          <w:rFonts w:ascii="Palatino Linotype" w:hAnsi="Palatino Linotype"/>
          <w:b/>
          <w:bCs/>
          <w:szCs w:val="26"/>
        </w:rPr>
      </w:pPr>
    </w:p>
    <w:p w14:paraId="37617DC2" w14:textId="77777777" w:rsidR="000F2E73" w:rsidRPr="000F2E73" w:rsidRDefault="000F2E73" w:rsidP="000F2E73">
      <w:pPr>
        <w:autoSpaceDE w:val="0"/>
        <w:autoSpaceDN w:val="0"/>
        <w:adjustRightInd w:val="0"/>
        <w:jc w:val="center"/>
        <w:rPr>
          <w:rFonts w:ascii="Palatino Linotype" w:hAnsi="Palatino Linotype"/>
          <w:b/>
          <w:bCs/>
          <w:szCs w:val="20"/>
        </w:rPr>
      </w:pPr>
      <w:r w:rsidRPr="000F2E73">
        <w:rPr>
          <w:rFonts w:ascii="Palatino Linotype" w:hAnsi="Palatino Linotype"/>
          <w:b/>
          <w:bCs/>
          <w:szCs w:val="20"/>
        </w:rPr>
        <w:t>Mindy Sweeny</w:t>
      </w:r>
    </w:p>
    <w:p w14:paraId="322254B8" w14:textId="77777777" w:rsidR="000F2E73" w:rsidRPr="000F2E73" w:rsidRDefault="000F2E73" w:rsidP="000F2E73">
      <w:pPr>
        <w:autoSpaceDE w:val="0"/>
        <w:autoSpaceDN w:val="0"/>
        <w:adjustRightInd w:val="0"/>
        <w:jc w:val="center"/>
        <w:rPr>
          <w:rFonts w:ascii="Palatino Linotype" w:hAnsi="Palatino Linotype"/>
          <w:b/>
          <w:bCs/>
          <w:szCs w:val="20"/>
        </w:rPr>
      </w:pPr>
      <w:r w:rsidRPr="000F2E73">
        <w:rPr>
          <w:rFonts w:ascii="Palatino Linotype" w:hAnsi="Palatino Linotype"/>
          <w:b/>
          <w:bCs/>
          <w:szCs w:val="20"/>
        </w:rPr>
        <w:t>Deborah A. Rutecki</w:t>
      </w:r>
    </w:p>
    <w:p w14:paraId="6A18D721" w14:textId="77777777" w:rsidR="000F2E73" w:rsidRPr="000F2E73" w:rsidRDefault="000F2E73" w:rsidP="000F2E73">
      <w:pPr>
        <w:autoSpaceDE w:val="0"/>
        <w:autoSpaceDN w:val="0"/>
        <w:adjustRightInd w:val="0"/>
        <w:jc w:val="center"/>
        <w:rPr>
          <w:rFonts w:ascii="Palatino Linotype" w:hAnsi="Palatino Linotype"/>
          <w:b/>
          <w:bCs/>
          <w:szCs w:val="20"/>
        </w:rPr>
      </w:pPr>
    </w:p>
    <w:p w14:paraId="56020758" w14:textId="77777777" w:rsidR="000F2E73" w:rsidRPr="000F2E73" w:rsidRDefault="000F2E73" w:rsidP="000F2E73">
      <w:pPr>
        <w:autoSpaceDE w:val="0"/>
        <w:autoSpaceDN w:val="0"/>
        <w:adjustRightInd w:val="0"/>
        <w:jc w:val="center"/>
        <w:rPr>
          <w:rFonts w:ascii="Palatino Linotype" w:hAnsi="Palatino Linotype"/>
          <w:b/>
          <w:bCs/>
          <w:szCs w:val="20"/>
        </w:rPr>
      </w:pPr>
    </w:p>
    <w:p w14:paraId="26E0AC90" w14:textId="77777777" w:rsidR="000F2E73" w:rsidRPr="000F2E73" w:rsidRDefault="000F2E73" w:rsidP="000F2E73">
      <w:pPr>
        <w:jc w:val="center"/>
        <w:rPr>
          <w:rFonts w:ascii="Palatino Linotype" w:hAnsi="Palatino Linotype"/>
          <w:b/>
          <w:bCs/>
          <w:szCs w:val="26"/>
        </w:rPr>
      </w:pPr>
    </w:p>
    <w:p w14:paraId="1448D1E1" w14:textId="77777777" w:rsidR="000F2E73" w:rsidRPr="000F2E73" w:rsidRDefault="000F2E73" w:rsidP="000F2E73">
      <w:pPr>
        <w:jc w:val="center"/>
        <w:rPr>
          <w:rFonts w:ascii="Palatino Linotype" w:hAnsi="Palatino Linotype"/>
          <w:b/>
          <w:bCs/>
          <w:szCs w:val="26"/>
        </w:rPr>
      </w:pPr>
    </w:p>
    <w:p w14:paraId="48A855BE" w14:textId="77777777" w:rsidR="000F2E73" w:rsidRPr="000F2E73" w:rsidRDefault="000F2E73" w:rsidP="000F2E73">
      <w:pPr>
        <w:jc w:val="center"/>
        <w:rPr>
          <w:rFonts w:ascii="Palatino Linotype" w:hAnsi="Palatino Linotype"/>
          <w:b/>
          <w:bCs/>
          <w:i/>
          <w:iCs/>
          <w:szCs w:val="20"/>
        </w:rPr>
      </w:pPr>
      <w:r w:rsidRPr="000F2E73">
        <w:rPr>
          <w:rFonts w:ascii="Palatino Linotype" w:hAnsi="Palatino Linotype"/>
          <w:b/>
          <w:bCs/>
          <w:i/>
          <w:iCs/>
          <w:szCs w:val="20"/>
        </w:rPr>
        <w:t>Submitted by</w:t>
      </w:r>
    </w:p>
    <w:p w14:paraId="7CEE2BEB" w14:textId="77777777" w:rsidR="000F2E73" w:rsidRPr="000F2E73" w:rsidRDefault="000F2E73" w:rsidP="000F2E73">
      <w:pPr>
        <w:jc w:val="center"/>
        <w:rPr>
          <w:rFonts w:ascii="Palatino Linotype" w:hAnsi="Palatino Linotype"/>
          <w:b/>
          <w:bCs/>
          <w:szCs w:val="26"/>
        </w:rPr>
      </w:pPr>
    </w:p>
    <w:p w14:paraId="5817C4AA" w14:textId="77777777" w:rsidR="000F2E73" w:rsidRPr="000F2E73" w:rsidRDefault="000F2E73" w:rsidP="000F2E73">
      <w:pPr>
        <w:autoSpaceDE w:val="0"/>
        <w:autoSpaceDN w:val="0"/>
        <w:adjustRightInd w:val="0"/>
        <w:jc w:val="center"/>
        <w:rPr>
          <w:rFonts w:ascii="Palatino Linotype" w:hAnsi="Palatino Linotype"/>
          <w:b/>
          <w:bCs/>
          <w:szCs w:val="20"/>
        </w:rPr>
      </w:pPr>
      <w:r w:rsidRPr="000F2E73">
        <w:rPr>
          <w:rFonts w:ascii="Palatino Linotype" w:hAnsi="Palatino Linotype"/>
          <w:b/>
          <w:bCs/>
          <w:szCs w:val="20"/>
        </w:rPr>
        <w:t>Normandeau Associates, Inc.</w:t>
      </w:r>
    </w:p>
    <w:p w14:paraId="22E095FC" w14:textId="77777777" w:rsidR="000F2E73" w:rsidRPr="000F2E73" w:rsidRDefault="000F2E73" w:rsidP="000F2E73">
      <w:pPr>
        <w:autoSpaceDE w:val="0"/>
        <w:autoSpaceDN w:val="0"/>
        <w:adjustRightInd w:val="0"/>
        <w:jc w:val="center"/>
        <w:rPr>
          <w:rFonts w:ascii="Palatino Linotype" w:hAnsi="Palatino Linotype"/>
          <w:b/>
          <w:bCs/>
          <w:szCs w:val="20"/>
        </w:rPr>
      </w:pPr>
      <w:r w:rsidRPr="000F2E73">
        <w:rPr>
          <w:rFonts w:ascii="Palatino Linotype" w:hAnsi="Palatino Linotype"/>
          <w:b/>
          <w:bCs/>
          <w:szCs w:val="20"/>
        </w:rPr>
        <w:t>141 Falmouth Heights Rd.</w:t>
      </w:r>
    </w:p>
    <w:p w14:paraId="1CE6B16D" w14:textId="77777777" w:rsidR="000F2E73" w:rsidRPr="000F2E73" w:rsidRDefault="000F2E73" w:rsidP="000F2E73">
      <w:pPr>
        <w:autoSpaceDE w:val="0"/>
        <w:autoSpaceDN w:val="0"/>
        <w:adjustRightInd w:val="0"/>
        <w:jc w:val="center"/>
        <w:rPr>
          <w:rFonts w:ascii="Palatino Linotype" w:hAnsi="Palatino Linotype"/>
          <w:b/>
          <w:bCs/>
          <w:szCs w:val="20"/>
        </w:rPr>
      </w:pPr>
      <w:r w:rsidRPr="000F2E73">
        <w:rPr>
          <w:rFonts w:ascii="Palatino Linotype" w:hAnsi="Palatino Linotype"/>
          <w:b/>
          <w:bCs/>
          <w:szCs w:val="20"/>
        </w:rPr>
        <w:t>Falmouth, MA 02540</w:t>
      </w:r>
    </w:p>
    <w:p w14:paraId="59316402" w14:textId="77777777" w:rsidR="000F2E73" w:rsidRPr="000F2E73" w:rsidRDefault="000F2E73" w:rsidP="000F2E73">
      <w:pPr>
        <w:autoSpaceDE w:val="0"/>
        <w:autoSpaceDN w:val="0"/>
        <w:adjustRightInd w:val="0"/>
        <w:jc w:val="center"/>
        <w:rPr>
          <w:rFonts w:ascii="Palatino Linotype" w:hAnsi="Palatino Linotype"/>
          <w:b/>
          <w:bCs/>
          <w:szCs w:val="20"/>
        </w:rPr>
      </w:pPr>
    </w:p>
    <w:p w14:paraId="56D69085" w14:textId="77777777" w:rsidR="000F2E73" w:rsidRPr="000F2E73" w:rsidRDefault="000F2E73" w:rsidP="000F2E73">
      <w:pPr>
        <w:autoSpaceDE w:val="0"/>
        <w:autoSpaceDN w:val="0"/>
        <w:adjustRightInd w:val="0"/>
        <w:jc w:val="center"/>
        <w:rPr>
          <w:rFonts w:ascii="Palatino Linotype" w:hAnsi="Palatino Linotype"/>
          <w:b/>
          <w:bCs/>
          <w:szCs w:val="20"/>
        </w:rPr>
      </w:pPr>
    </w:p>
    <w:p w14:paraId="00731876" w14:textId="77777777" w:rsidR="000F2E73" w:rsidRPr="000F2E73" w:rsidRDefault="000F2E73" w:rsidP="000F2E73">
      <w:pPr>
        <w:jc w:val="center"/>
        <w:rPr>
          <w:rFonts w:ascii="Palatino Linotype" w:hAnsi="Palatino Linotype"/>
          <w:b/>
          <w:bCs/>
          <w:szCs w:val="20"/>
        </w:rPr>
      </w:pPr>
    </w:p>
    <w:p w14:paraId="5A7E07AF" w14:textId="77777777" w:rsidR="000F2E73" w:rsidRPr="000F2E73" w:rsidRDefault="000F2E73" w:rsidP="000F2E73">
      <w:pPr>
        <w:jc w:val="center"/>
        <w:rPr>
          <w:rFonts w:ascii="Palatino Linotype" w:hAnsi="Palatino Linotype"/>
          <w:b/>
          <w:bCs/>
          <w:szCs w:val="26"/>
        </w:rPr>
      </w:pPr>
      <w:r w:rsidRPr="000F2E73">
        <w:rPr>
          <w:rFonts w:ascii="Palatino Linotype" w:hAnsi="Palatino Linotype"/>
          <w:b/>
          <w:bCs/>
          <w:szCs w:val="20"/>
        </w:rPr>
        <w:t>May 9, 2019</w:t>
      </w:r>
    </w:p>
    <w:p w14:paraId="2FF9B3D8" w14:textId="77777777" w:rsidR="000F2E73" w:rsidRPr="000F2E73" w:rsidRDefault="000F2E73" w:rsidP="000F2E73">
      <w:pPr>
        <w:rPr>
          <w:rFonts w:ascii="Palatino Linotype" w:hAnsi="Palatino Linotype"/>
          <w:b/>
          <w:bCs/>
          <w:szCs w:val="20"/>
        </w:rPr>
        <w:sectPr w:rsidR="000F2E73" w:rsidRPr="000F2E73" w:rsidSect="00775F87">
          <w:pgSz w:w="12240" w:h="15840"/>
          <w:pgMar w:top="1440" w:right="1440" w:bottom="1440" w:left="1440" w:header="720" w:footer="720" w:gutter="0"/>
          <w:pgNumType w:fmt="lowerRoman" w:start="2"/>
          <w:cols w:space="720"/>
          <w:docGrid w:linePitch="299"/>
        </w:sectPr>
      </w:pPr>
    </w:p>
    <w:p w14:paraId="197540A9" w14:textId="77777777" w:rsidR="000F2E73" w:rsidRPr="000F2E73" w:rsidRDefault="000F2E73" w:rsidP="000F2E73">
      <w:pPr>
        <w:rPr>
          <w:rFonts w:ascii="Palatino Linotype" w:hAnsi="Palatino Linotype"/>
          <w:bCs/>
          <w:szCs w:val="20"/>
        </w:rPr>
      </w:pPr>
    </w:p>
    <w:p w14:paraId="423E490B" w14:textId="77777777" w:rsidR="000F2E73" w:rsidRPr="000F2E73" w:rsidRDefault="000F2E73" w:rsidP="000F2E73">
      <w:pPr>
        <w:rPr>
          <w:rFonts w:ascii="Palatino Linotype" w:hAnsi="Palatino Linotype"/>
          <w:bCs/>
          <w:szCs w:val="20"/>
        </w:rPr>
      </w:pPr>
    </w:p>
    <w:p w14:paraId="6A8506EE" w14:textId="77777777" w:rsidR="000F2E73" w:rsidRPr="000F2E73" w:rsidRDefault="000F2E73" w:rsidP="000F2E73">
      <w:pPr>
        <w:rPr>
          <w:rFonts w:ascii="Palatino Linotype" w:hAnsi="Palatino Linotype"/>
          <w:bCs/>
          <w:szCs w:val="20"/>
        </w:rPr>
      </w:pPr>
    </w:p>
    <w:p w14:paraId="0C67D3CC" w14:textId="77777777" w:rsidR="000F2E73" w:rsidRPr="000F2E73" w:rsidRDefault="000F2E73" w:rsidP="000F2E73">
      <w:pPr>
        <w:rPr>
          <w:rFonts w:ascii="Palatino Linotype" w:hAnsi="Palatino Linotype"/>
          <w:bCs/>
          <w:szCs w:val="20"/>
        </w:rPr>
      </w:pPr>
    </w:p>
    <w:p w14:paraId="0634EBD7" w14:textId="77777777" w:rsidR="000F2E73" w:rsidRPr="000F2E73" w:rsidRDefault="000F2E73" w:rsidP="000F2E73">
      <w:pPr>
        <w:rPr>
          <w:rFonts w:ascii="Palatino Linotype" w:hAnsi="Palatino Linotype"/>
          <w:bCs/>
          <w:szCs w:val="20"/>
        </w:rPr>
      </w:pPr>
    </w:p>
    <w:p w14:paraId="37484975" w14:textId="77777777" w:rsidR="000F2E73" w:rsidRPr="000F2E73" w:rsidRDefault="000F2E73" w:rsidP="000F2E73">
      <w:pPr>
        <w:rPr>
          <w:rFonts w:ascii="Palatino Linotype" w:hAnsi="Palatino Linotype"/>
          <w:bCs/>
          <w:szCs w:val="20"/>
        </w:rPr>
      </w:pPr>
    </w:p>
    <w:p w14:paraId="6B36E9BD" w14:textId="77777777" w:rsidR="000F2E73" w:rsidRPr="000F2E73" w:rsidRDefault="000F2E73" w:rsidP="000F2E73">
      <w:pPr>
        <w:rPr>
          <w:rFonts w:ascii="Palatino Linotype" w:hAnsi="Palatino Linotype"/>
          <w:bCs/>
          <w:szCs w:val="20"/>
        </w:rPr>
      </w:pPr>
    </w:p>
    <w:p w14:paraId="34B1E881" w14:textId="77777777" w:rsidR="000F2E73" w:rsidRPr="000F2E73" w:rsidRDefault="000F2E73" w:rsidP="000F2E73">
      <w:pPr>
        <w:rPr>
          <w:rFonts w:ascii="Palatino Linotype" w:hAnsi="Palatino Linotype"/>
          <w:bCs/>
          <w:szCs w:val="20"/>
        </w:rPr>
      </w:pPr>
    </w:p>
    <w:p w14:paraId="28316578" w14:textId="77777777" w:rsidR="000F2E73" w:rsidRPr="000F2E73" w:rsidRDefault="000F2E73" w:rsidP="000F2E73">
      <w:pPr>
        <w:rPr>
          <w:rFonts w:ascii="Palatino Linotype" w:hAnsi="Palatino Linotype"/>
          <w:bCs/>
          <w:szCs w:val="20"/>
        </w:rPr>
      </w:pPr>
    </w:p>
    <w:p w14:paraId="0A0E86D0" w14:textId="77777777" w:rsidR="000F2E73" w:rsidRPr="000F2E73" w:rsidRDefault="000F2E73" w:rsidP="000F2E73">
      <w:pPr>
        <w:rPr>
          <w:rFonts w:ascii="Palatino Linotype" w:hAnsi="Palatino Linotype"/>
          <w:bCs/>
          <w:szCs w:val="20"/>
        </w:rPr>
      </w:pPr>
    </w:p>
    <w:p w14:paraId="6A568159" w14:textId="77777777" w:rsidR="000F2E73" w:rsidRPr="000F2E73" w:rsidRDefault="000F2E73" w:rsidP="000F2E73">
      <w:pPr>
        <w:rPr>
          <w:rFonts w:ascii="Palatino Linotype" w:hAnsi="Palatino Linotype"/>
          <w:bCs/>
          <w:szCs w:val="20"/>
        </w:rPr>
      </w:pPr>
    </w:p>
    <w:p w14:paraId="13AD1E7C" w14:textId="77777777" w:rsidR="000F2E73" w:rsidRPr="000F2E73" w:rsidRDefault="000F2E73" w:rsidP="000F2E73">
      <w:pPr>
        <w:rPr>
          <w:rFonts w:ascii="Palatino Linotype" w:hAnsi="Palatino Linotype"/>
          <w:bCs/>
          <w:szCs w:val="20"/>
        </w:rPr>
      </w:pPr>
    </w:p>
    <w:p w14:paraId="737724C7" w14:textId="77777777" w:rsidR="000F2E73" w:rsidRPr="000F2E73" w:rsidRDefault="000F2E73" w:rsidP="000F2E73">
      <w:pPr>
        <w:rPr>
          <w:rFonts w:ascii="Palatino Linotype" w:hAnsi="Palatino Linotype"/>
          <w:bCs/>
          <w:szCs w:val="20"/>
        </w:rPr>
      </w:pPr>
    </w:p>
    <w:p w14:paraId="3CCAED2A" w14:textId="77777777" w:rsidR="000F2E73" w:rsidRPr="000F2E73" w:rsidRDefault="000F2E73" w:rsidP="000F2E73">
      <w:pPr>
        <w:rPr>
          <w:rFonts w:ascii="Palatino Linotype" w:hAnsi="Palatino Linotype"/>
          <w:bCs/>
          <w:szCs w:val="20"/>
        </w:rPr>
      </w:pPr>
    </w:p>
    <w:p w14:paraId="4FF93C4C" w14:textId="77777777" w:rsidR="000F2E73" w:rsidRPr="000F2E73" w:rsidRDefault="000F2E73" w:rsidP="000F2E73">
      <w:pPr>
        <w:rPr>
          <w:rFonts w:ascii="Palatino Linotype" w:hAnsi="Palatino Linotype"/>
          <w:bCs/>
          <w:szCs w:val="20"/>
        </w:rPr>
      </w:pPr>
    </w:p>
    <w:p w14:paraId="278B19DC" w14:textId="77777777" w:rsidR="000F2E73" w:rsidRPr="000F2E73" w:rsidRDefault="000F2E73" w:rsidP="000F2E73">
      <w:pPr>
        <w:rPr>
          <w:rFonts w:ascii="Palatino Linotype" w:hAnsi="Palatino Linotype"/>
          <w:bCs/>
          <w:szCs w:val="20"/>
        </w:rPr>
      </w:pPr>
    </w:p>
    <w:p w14:paraId="1E6BD621" w14:textId="77777777" w:rsidR="000F2E73" w:rsidRPr="000F2E73" w:rsidRDefault="000F2E73" w:rsidP="000F2E73">
      <w:pPr>
        <w:rPr>
          <w:rFonts w:ascii="Palatino Linotype" w:hAnsi="Palatino Linotype"/>
          <w:bCs/>
          <w:szCs w:val="20"/>
        </w:rPr>
      </w:pPr>
    </w:p>
    <w:p w14:paraId="2A027539" w14:textId="77777777" w:rsidR="000F2E73" w:rsidRPr="000F2E73" w:rsidRDefault="000F2E73" w:rsidP="000F2E73">
      <w:pPr>
        <w:rPr>
          <w:rFonts w:ascii="Palatino Linotype" w:hAnsi="Palatino Linotype"/>
          <w:bCs/>
          <w:szCs w:val="20"/>
        </w:rPr>
      </w:pPr>
    </w:p>
    <w:p w14:paraId="3B57DF41" w14:textId="77777777" w:rsidR="000F2E73" w:rsidRPr="000F2E73" w:rsidRDefault="000F2E73" w:rsidP="000F2E73">
      <w:pPr>
        <w:rPr>
          <w:rFonts w:ascii="Palatino Linotype" w:hAnsi="Palatino Linotype"/>
          <w:bCs/>
          <w:szCs w:val="20"/>
        </w:rPr>
      </w:pPr>
    </w:p>
    <w:p w14:paraId="351C8865" w14:textId="77777777" w:rsidR="000F2E73" w:rsidRPr="000F2E73" w:rsidRDefault="000F2E73" w:rsidP="000F2E73">
      <w:pPr>
        <w:rPr>
          <w:rFonts w:ascii="Palatino Linotype" w:hAnsi="Palatino Linotype"/>
          <w:bCs/>
          <w:szCs w:val="20"/>
        </w:rPr>
      </w:pPr>
    </w:p>
    <w:p w14:paraId="22A964FB" w14:textId="77777777" w:rsidR="000F2E73" w:rsidRPr="000F2E73" w:rsidRDefault="000F2E73" w:rsidP="000F2E73">
      <w:pPr>
        <w:rPr>
          <w:rFonts w:ascii="Palatino Linotype" w:hAnsi="Palatino Linotype"/>
          <w:bCs/>
          <w:szCs w:val="20"/>
        </w:rPr>
      </w:pPr>
    </w:p>
    <w:p w14:paraId="5793C64D" w14:textId="77777777" w:rsidR="000F2E73" w:rsidRPr="000F2E73" w:rsidRDefault="000F2E73" w:rsidP="000F2E73">
      <w:pPr>
        <w:rPr>
          <w:rFonts w:ascii="Palatino Linotype" w:hAnsi="Palatino Linotype"/>
          <w:bCs/>
          <w:szCs w:val="20"/>
        </w:rPr>
      </w:pPr>
    </w:p>
    <w:p w14:paraId="5B2B5EFF" w14:textId="77777777" w:rsidR="000F2E73" w:rsidRPr="000F2E73" w:rsidRDefault="000F2E73" w:rsidP="000F2E73">
      <w:pPr>
        <w:rPr>
          <w:rFonts w:ascii="Palatino Linotype" w:hAnsi="Palatino Linotype"/>
          <w:bCs/>
          <w:szCs w:val="20"/>
        </w:rPr>
      </w:pPr>
    </w:p>
    <w:p w14:paraId="29E8537A" w14:textId="77777777" w:rsidR="000F2E73" w:rsidRPr="000F2E73" w:rsidRDefault="000F2E73" w:rsidP="000F2E73">
      <w:pPr>
        <w:rPr>
          <w:rFonts w:ascii="Palatino Linotype" w:hAnsi="Palatino Linotype"/>
          <w:bCs/>
          <w:szCs w:val="20"/>
        </w:rPr>
      </w:pPr>
    </w:p>
    <w:p w14:paraId="50D725F1" w14:textId="77777777" w:rsidR="000F2E73" w:rsidRPr="000F2E73" w:rsidRDefault="000F2E73" w:rsidP="000F2E73">
      <w:pPr>
        <w:rPr>
          <w:rFonts w:ascii="Palatino Linotype" w:hAnsi="Palatino Linotype"/>
          <w:bCs/>
          <w:szCs w:val="20"/>
        </w:rPr>
      </w:pPr>
    </w:p>
    <w:p w14:paraId="68D77859" w14:textId="77777777" w:rsidR="000F2E73" w:rsidRPr="000F2E73" w:rsidRDefault="000F2E73" w:rsidP="000F2E73">
      <w:pPr>
        <w:rPr>
          <w:rFonts w:ascii="Palatino Linotype" w:hAnsi="Palatino Linotype"/>
          <w:bCs/>
          <w:szCs w:val="20"/>
        </w:rPr>
      </w:pPr>
    </w:p>
    <w:p w14:paraId="2D30DA74" w14:textId="77777777" w:rsidR="000F2E73" w:rsidRPr="000F2E73" w:rsidRDefault="000F2E73" w:rsidP="000F2E73">
      <w:pPr>
        <w:rPr>
          <w:rFonts w:ascii="Palatino Linotype" w:hAnsi="Palatino Linotype"/>
          <w:bCs/>
          <w:szCs w:val="20"/>
        </w:rPr>
      </w:pPr>
    </w:p>
    <w:p w14:paraId="4639721A" w14:textId="77777777" w:rsidR="000F2E73" w:rsidRPr="000F2E73" w:rsidRDefault="000F2E73" w:rsidP="000F2E73">
      <w:pPr>
        <w:rPr>
          <w:rFonts w:ascii="Palatino Linotype" w:hAnsi="Palatino Linotype"/>
          <w:bCs/>
          <w:szCs w:val="20"/>
        </w:rPr>
      </w:pPr>
    </w:p>
    <w:p w14:paraId="24DB20BF" w14:textId="77777777" w:rsidR="000F2E73" w:rsidRPr="000F2E73" w:rsidRDefault="000F2E73" w:rsidP="000F2E73">
      <w:pPr>
        <w:rPr>
          <w:rFonts w:ascii="Palatino Linotype" w:hAnsi="Palatino Linotype"/>
          <w:bCs/>
          <w:szCs w:val="20"/>
        </w:rPr>
      </w:pPr>
    </w:p>
    <w:p w14:paraId="0583F5F0" w14:textId="77777777" w:rsidR="000F2E73" w:rsidRPr="000F2E73" w:rsidRDefault="000F2E73" w:rsidP="000F2E73">
      <w:pPr>
        <w:rPr>
          <w:rFonts w:ascii="Palatino Linotype" w:hAnsi="Palatino Linotype"/>
          <w:bCs/>
          <w:szCs w:val="20"/>
        </w:rPr>
      </w:pPr>
    </w:p>
    <w:p w14:paraId="327EB4A8" w14:textId="77777777" w:rsidR="000F2E73" w:rsidRPr="000F2E73" w:rsidRDefault="000F2E73" w:rsidP="000F2E73">
      <w:pPr>
        <w:rPr>
          <w:rFonts w:ascii="Palatino Linotype" w:hAnsi="Palatino Linotype"/>
          <w:bCs/>
          <w:szCs w:val="20"/>
        </w:rPr>
      </w:pPr>
    </w:p>
    <w:p w14:paraId="41E55AE9" w14:textId="77777777" w:rsidR="000F2E73" w:rsidRPr="000F2E73" w:rsidRDefault="000F2E73" w:rsidP="000F2E73">
      <w:pPr>
        <w:rPr>
          <w:rFonts w:ascii="Palatino Linotype" w:hAnsi="Palatino Linotype"/>
          <w:bCs/>
          <w:szCs w:val="20"/>
        </w:rPr>
      </w:pPr>
    </w:p>
    <w:p w14:paraId="16DD7A3C" w14:textId="77777777" w:rsidR="000F2E73" w:rsidRPr="000F2E73" w:rsidRDefault="000F2E73" w:rsidP="000F2E73">
      <w:pPr>
        <w:rPr>
          <w:rFonts w:ascii="Palatino Linotype" w:hAnsi="Palatino Linotype"/>
          <w:bCs/>
          <w:szCs w:val="20"/>
        </w:rPr>
      </w:pPr>
    </w:p>
    <w:p w14:paraId="49A6FE41" w14:textId="77777777" w:rsidR="000F2E73" w:rsidRPr="000F2E73" w:rsidRDefault="000F2E73" w:rsidP="000F2E73">
      <w:pPr>
        <w:rPr>
          <w:rFonts w:ascii="Palatino Linotype" w:hAnsi="Palatino Linotype"/>
          <w:bCs/>
          <w:szCs w:val="20"/>
        </w:rPr>
      </w:pPr>
    </w:p>
    <w:p w14:paraId="2674CEC5" w14:textId="77777777" w:rsidR="000F2E73" w:rsidRPr="000F2E73" w:rsidRDefault="000F2E73" w:rsidP="000F2E73">
      <w:pPr>
        <w:rPr>
          <w:rFonts w:ascii="Palatino Linotype" w:hAnsi="Palatino Linotype"/>
          <w:bCs/>
          <w:szCs w:val="20"/>
        </w:rPr>
      </w:pPr>
    </w:p>
    <w:p w14:paraId="6A2D1628" w14:textId="77777777" w:rsidR="000F2E73" w:rsidRPr="000F2E73" w:rsidRDefault="000F2E73" w:rsidP="000F2E73">
      <w:pPr>
        <w:rPr>
          <w:rFonts w:ascii="Palatino Linotype" w:hAnsi="Palatino Linotype"/>
          <w:bCs/>
          <w:szCs w:val="20"/>
        </w:rPr>
      </w:pPr>
      <w:r w:rsidRPr="000F2E73">
        <w:rPr>
          <w:rFonts w:ascii="Palatino Linotype" w:hAnsi="Palatino Linotype"/>
          <w:bCs/>
          <w:szCs w:val="20"/>
        </w:rPr>
        <w:t xml:space="preserve">Disclaimer:  All applicable federal, state, and local laws and regulations are to be followed when conducting activities described in this Standard Operating Procedures.  The Massachusetts Division of Environmental Protection and the Commonwealth of Massachusetts accept no responsibility and no liability for loss of any kind, including personal injury or property damage due to the work and/or activities described in this Laboratory Standard Operating Procedures.  </w:t>
      </w:r>
    </w:p>
    <w:p w14:paraId="5EB7FE61" w14:textId="77777777" w:rsidR="000F2E73" w:rsidRPr="000F2E73" w:rsidRDefault="000F2E73" w:rsidP="000F2E73">
      <w:pPr>
        <w:rPr>
          <w:rFonts w:ascii="Palatino Linotype" w:hAnsi="Palatino Linotype"/>
          <w:b/>
          <w:bCs/>
          <w:szCs w:val="20"/>
        </w:rPr>
      </w:pPr>
    </w:p>
    <w:p w14:paraId="53A6C71F" w14:textId="77777777" w:rsidR="000F2E73" w:rsidRPr="000F2E73" w:rsidRDefault="000F2E73" w:rsidP="000F2E73">
      <w:pPr>
        <w:tabs>
          <w:tab w:val="right" w:pos="8640"/>
        </w:tabs>
        <w:rPr>
          <w:rFonts w:ascii="Palatino Linotype" w:hAnsi="Palatino Linotype"/>
          <w:b/>
          <w:szCs w:val="22"/>
        </w:rPr>
        <w:sectPr w:rsidR="000F2E73" w:rsidRPr="000F2E73" w:rsidSect="000F2E73">
          <w:headerReference w:type="default" r:id="rId56"/>
          <w:pgSz w:w="12240" w:h="15840"/>
          <w:pgMar w:top="1440" w:right="1440" w:bottom="1440" w:left="1440" w:header="720" w:footer="720" w:gutter="0"/>
          <w:pgNumType w:fmt="lowerRoman"/>
          <w:cols w:space="720"/>
          <w:docGrid w:linePitch="299"/>
        </w:sectPr>
      </w:pPr>
    </w:p>
    <w:p w14:paraId="505886BD" w14:textId="77777777" w:rsidR="0091087A" w:rsidRPr="0091087A" w:rsidRDefault="0091087A" w:rsidP="0091087A">
      <w:pPr>
        <w:tabs>
          <w:tab w:val="left" w:pos="360"/>
          <w:tab w:val="left" w:pos="960"/>
          <w:tab w:val="left" w:pos="1560"/>
          <w:tab w:val="left" w:pos="2250"/>
          <w:tab w:val="left" w:pos="3060"/>
          <w:tab w:val="right" w:pos="8640"/>
        </w:tabs>
        <w:jc w:val="center"/>
        <w:rPr>
          <w:rFonts w:ascii="Trebuchet MS" w:hAnsi="Trebuchet MS" w:cs="Arial"/>
          <w:smallCaps/>
          <w:sz w:val="36"/>
          <w:szCs w:val="36"/>
        </w:rPr>
      </w:pPr>
      <w:r w:rsidRPr="0091087A">
        <w:rPr>
          <w:rFonts w:ascii="Trebuchet MS" w:hAnsi="Trebuchet MS" w:cs="Arial"/>
          <w:b/>
          <w:bCs/>
          <w:smallCaps/>
          <w:sz w:val="36"/>
          <w:szCs w:val="36"/>
        </w:rPr>
        <w:lastRenderedPageBreak/>
        <w:t>Table of Contents</w:t>
      </w:r>
    </w:p>
    <w:p w14:paraId="6F35D7F3" w14:textId="77777777" w:rsidR="0091087A" w:rsidRPr="0091087A" w:rsidRDefault="0091087A" w:rsidP="0091087A">
      <w:pPr>
        <w:tabs>
          <w:tab w:val="left" w:pos="360"/>
          <w:tab w:val="left" w:pos="1560"/>
          <w:tab w:val="left" w:pos="2160"/>
          <w:tab w:val="left" w:pos="2760"/>
        </w:tabs>
        <w:jc w:val="right"/>
        <w:rPr>
          <w:rFonts w:ascii="Palatino Linotype" w:hAnsi="Palatino Linotype" w:cs="Arial"/>
          <w:b/>
          <w:bCs/>
          <w:smallCaps/>
          <w:sz w:val="24"/>
          <w:szCs w:val="22"/>
        </w:rPr>
      </w:pPr>
      <w:r w:rsidRPr="0091087A">
        <w:rPr>
          <w:rFonts w:ascii="Trebuchet MS" w:hAnsi="Trebuchet MS" w:cs="Arial"/>
          <w:b/>
          <w:bCs/>
          <w:smallCaps/>
          <w:sz w:val="24"/>
          <w:szCs w:val="22"/>
        </w:rPr>
        <w:t>Page</w:t>
      </w:r>
    </w:p>
    <w:p w14:paraId="7FAA7691" w14:textId="77777777" w:rsidR="0091087A" w:rsidRPr="0091087A" w:rsidRDefault="0091087A" w:rsidP="0091087A">
      <w:pPr>
        <w:tabs>
          <w:tab w:val="left" w:pos="360"/>
          <w:tab w:val="left" w:pos="1080"/>
          <w:tab w:val="right" w:leader="dot" w:pos="8820"/>
        </w:tabs>
        <w:spacing w:before="240"/>
        <w:ind w:left="360" w:right="446" w:hanging="547"/>
        <w:rPr>
          <w:rFonts w:ascii="Palatino Linotype" w:hAnsi="Palatino Linotype"/>
          <w:noProof/>
          <w:szCs w:val="22"/>
        </w:rPr>
      </w:pPr>
      <w:r w:rsidRPr="0091087A">
        <w:rPr>
          <w:rFonts w:ascii="Palatino Linotype" w:hAnsi="Palatino Linotype"/>
          <w:noProof/>
          <w:szCs w:val="22"/>
        </w:rPr>
        <w:fldChar w:fldCharType="begin"/>
      </w:r>
      <w:r w:rsidRPr="0091087A">
        <w:rPr>
          <w:rFonts w:ascii="Palatino Linotype" w:hAnsi="Palatino Linotype"/>
          <w:noProof/>
          <w:szCs w:val="22"/>
        </w:rPr>
        <w:instrText xml:space="preserve"> TOC \o "1-3" \h \z \u </w:instrText>
      </w:r>
      <w:r w:rsidRPr="0091087A">
        <w:rPr>
          <w:rFonts w:ascii="Palatino Linotype" w:hAnsi="Palatino Linotype"/>
          <w:noProof/>
          <w:szCs w:val="22"/>
        </w:rPr>
        <w:fldChar w:fldCharType="separate"/>
      </w:r>
      <w:hyperlink w:anchor="_Toc8314276" w:history="1">
        <w:r w:rsidRPr="0091087A">
          <w:rPr>
            <w:rFonts w:ascii="Palatino Linotype" w:hAnsi="Palatino Linotype"/>
            <w:caps/>
            <w:noProof/>
            <w:color w:val="0000FF"/>
            <w:szCs w:val="26"/>
            <w:u w:val="single"/>
          </w:rPr>
          <w:t>I.  General Information</w:t>
        </w:r>
        <w:r w:rsidRPr="0091087A">
          <w:rPr>
            <w:rFonts w:ascii="Palatino Linotype" w:hAnsi="Palatino Linotype"/>
            <w:caps/>
            <w:noProof/>
            <w:webHidden/>
            <w:szCs w:val="26"/>
          </w:rPr>
          <w:tab/>
        </w:r>
        <w:r w:rsidRPr="0091087A">
          <w:rPr>
            <w:rFonts w:ascii="Palatino Linotype" w:hAnsi="Palatino Linotype"/>
            <w:caps/>
            <w:noProof/>
            <w:webHidden/>
            <w:szCs w:val="26"/>
          </w:rPr>
          <w:fldChar w:fldCharType="begin"/>
        </w:r>
        <w:r w:rsidRPr="0091087A">
          <w:rPr>
            <w:rFonts w:ascii="Palatino Linotype" w:hAnsi="Palatino Linotype"/>
            <w:caps/>
            <w:noProof/>
            <w:webHidden/>
            <w:szCs w:val="26"/>
          </w:rPr>
          <w:instrText xml:space="preserve"> PAGEREF _Toc8314276 \h </w:instrText>
        </w:r>
        <w:r w:rsidRPr="0091087A">
          <w:rPr>
            <w:rFonts w:ascii="Palatino Linotype" w:hAnsi="Palatino Linotype"/>
            <w:caps/>
            <w:noProof/>
            <w:webHidden/>
            <w:szCs w:val="26"/>
          </w:rPr>
        </w:r>
        <w:r w:rsidRPr="0091087A">
          <w:rPr>
            <w:rFonts w:ascii="Palatino Linotype" w:hAnsi="Palatino Linotype"/>
            <w:caps/>
            <w:noProof/>
            <w:webHidden/>
            <w:szCs w:val="26"/>
          </w:rPr>
          <w:fldChar w:fldCharType="separate"/>
        </w:r>
        <w:r w:rsidRPr="0091087A">
          <w:rPr>
            <w:rFonts w:ascii="Palatino Linotype" w:hAnsi="Palatino Linotype"/>
            <w:caps/>
            <w:noProof/>
            <w:webHidden/>
            <w:szCs w:val="26"/>
          </w:rPr>
          <w:t>1</w:t>
        </w:r>
        <w:r w:rsidRPr="0091087A">
          <w:rPr>
            <w:rFonts w:ascii="Palatino Linotype" w:hAnsi="Palatino Linotype"/>
            <w:caps/>
            <w:noProof/>
            <w:webHidden/>
            <w:szCs w:val="26"/>
          </w:rPr>
          <w:fldChar w:fldCharType="end"/>
        </w:r>
      </w:hyperlink>
    </w:p>
    <w:p w14:paraId="49938B17" w14:textId="77777777" w:rsidR="0091087A" w:rsidRPr="0091087A" w:rsidRDefault="00365A1F" w:rsidP="0091087A">
      <w:pPr>
        <w:tabs>
          <w:tab w:val="left" w:pos="900"/>
          <w:tab w:val="right" w:leader="dot" w:pos="8820"/>
        </w:tabs>
        <w:spacing w:before="60"/>
        <w:ind w:left="900" w:right="634" w:hanging="540"/>
        <w:rPr>
          <w:rFonts w:ascii="Palatino Linotype" w:hAnsi="Palatino Linotype"/>
          <w:noProof/>
          <w:szCs w:val="22"/>
        </w:rPr>
      </w:pPr>
      <w:hyperlink w:anchor="_Toc8314277" w:history="1">
        <w:r w:rsidR="0091087A" w:rsidRPr="0091087A">
          <w:rPr>
            <w:rFonts w:ascii="Palatino Linotype" w:hAnsi="Palatino Linotype"/>
            <w:noProof/>
            <w:color w:val="0000FF"/>
            <w:u w:val="single"/>
          </w:rPr>
          <w:t>1.0</w:t>
        </w:r>
        <w:r w:rsidR="0091087A" w:rsidRPr="0091087A">
          <w:rPr>
            <w:rFonts w:ascii="Palatino Linotype" w:hAnsi="Palatino Linotype"/>
            <w:noProof/>
            <w:szCs w:val="22"/>
          </w:rPr>
          <w:tab/>
        </w:r>
        <w:r w:rsidR="0091087A" w:rsidRPr="0091087A">
          <w:rPr>
            <w:rFonts w:ascii="Palatino Linotype" w:hAnsi="Palatino Linotype"/>
            <w:noProof/>
            <w:color w:val="0000FF"/>
            <w:u w:val="single"/>
          </w:rPr>
          <w:t>Introduction</w:t>
        </w:r>
        <w:r w:rsidR="0091087A" w:rsidRPr="0091087A">
          <w:rPr>
            <w:rFonts w:ascii="Palatino Linotype" w:hAnsi="Palatino Linotype"/>
            <w:noProof/>
            <w:webHidden/>
          </w:rPr>
          <w:tab/>
        </w:r>
        <w:r w:rsidR="0091087A" w:rsidRPr="0091087A">
          <w:rPr>
            <w:rFonts w:ascii="Palatino Linotype" w:hAnsi="Palatino Linotype"/>
            <w:noProof/>
            <w:webHidden/>
          </w:rPr>
          <w:fldChar w:fldCharType="begin"/>
        </w:r>
        <w:r w:rsidR="0091087A" w:rsidRPr="0091087A">
          <w:rPr>
            <w:rFonts w:ascii="Palatino Linotype" w:hAnsi="Palatino Linotype"/>
            <w:noProof/>
            <w:webHidden/>
          </w:rPr>
          <w:instrText xml:space="preserve"> PAGEREF _Toc8314277 \h </w:instrText>
        </w:r>
        <w:r w:rsidR="0091087A" w:rsidRPr="0091087A">
          <w:rPr>
            <w:rFonts w:ascii="Palatino Linotype" w:hAnsi="Palatino Linotype"/>
            <w:noProof/>
            <w:webHidden/>
          </w:rPr>
        </w:r>
        <w:r w:rsidR="0091087A" w:rsidRPr="0091087A">
          <w:rPr>
            <w:rFonts w:ascii="Palatino Linotype" w:hAnsi="Palatino Linotype"/>
            <w:noProof/>
            <w:webHidden/>
          </w:rPr>
          <w:fldChar w:fldCharType="separate"/>
        </w:r>
        <w:r w:rsidR="0091087A" w:rsidRPr="0091087A">
          <w:rPr>
            <w:rFonts w:ascii="Palatino Linotype" w:hAnsi="Palatino Linotype"/>
            <w:noProof/>
            <w:webHidden/>
          </w:rPr>
          <w:t>1</w:t>
        </w:r>
        <w:r w:rsidR="0091087A" w:rsidRPr="0091087A">
          <w:rPr>
            <w:rFonts w:ascii="Palatino Linotype" w:hAnsi="Palatino Linotype"/>
            <w:noProof/>
            <w:webHidden/>
          </w:rPr>
          <w:fldChar w:fldCharType="end"/>
        </w:r>
      </w:hyperlink>
    </w:p>
    <w:p w14:paraId="3C4BD948" w14:textId="77777777" w:rsidR="0091087A" w:rsidRPr="0091087A" w:rsidRDefault="00365A1F" w:rsidP="0091087A">
      <w:pPr>
        <w:tabs>
          <w:tab w:val="left" w:pos="900"/>
          <w:tab w:val="right" w:leader="dot" w:pos="8820"/>
        </w:tabs>
        <w:spacing w:before="60"/>
        <w:ind w:left="900" w:right="634" w:hanging="540"/>
        <w:rPr>
          <w:rFonts w:ascii="Palatino Linotype" w:hAnsi="Palatino Linotype"/>
          <w:noProof/>
          <w:szCs w:val="22"/>
        </w:rPr>
      </w:pPr>
      <w:hyperlink w:anchor="_Toc8314278" w:history="1">
        <w:r w:rsidR="0091087A" w:rsidRPr="0091087A">
          <w:rPr>
            <w:rFonts w:ascii="Palatino Linotype" w:hAnsi="Palatino Linotype"/>
            <w:noProof/>
            <w:color w:val="0000FF"/>
            <w:u w:val="single"/>
          </w:rPr>
          <w:t>2.0</w:t>
        </w:r>
        <w:r w:rsidR="0091087A" w:rsidRPr="0091087A">
          <w:rPr>
            <w:rFonts w:ascii="Palatino Linotype" w:hAnsi="Palatino Linotype"/>
            <w:noProof/>
            <w:szCs w:val="22"/>
          </w:rPr>
          <w:tab/>
        </w:r>
        <w:r w:rsidR="0091087A" w:rsidRPr="0091087A">
          <w:rPr>
            <w:rFonts w:ascii="Palatino Linotype" w:hAnsi="Palatino Linotype"/>
            <w:noProof/>
            <w:color w:val="0000FF"/>
            <w:u w:val="single"/>
          </w:rPr>
          <w:t>Technical Approach</w:t>
        </w:r>
        <w:r w:rsidR="0091087A" w:rsidRPr="0091087A">
          <w:rPr>
            <w:rFonts w:ascii="Palatino Linotype" w:hAnsi="Palatino Linotype"/>
            <w:noProof/>
            <w:webHidden/>
          </w:rPr>
          <w:tab/>
        </w:r>
        <w:r w:rsidR="0091087A" w:rsidRPr="0091087A">
          <w:rPr>
            <w:rFonts w:ascii="Palatino Linotype" w:hAnsi="Palatino Linotype"/>
            <w:noProof/>
            <w:webHidden/>
          </w:rPr>
          <w:fldChar w:fldCharType="begin"/>
        </w:r>
        <w:r w:rsidR="0091087A" w:rsidRPr="0091087A">
          <w:rPr>
            <w:rFonts w:ascii="Palatino Linotype" w:hAnsi="Palatino Linotype"/>
            <w:noProof/>
            <w:webHidden/>
          </w:rPr>
          <w:instrText xml:space="preserve"> PAGEREF _Toc8314278 \h </w:instrText>
        </w:r>
        <w:r w:rsidR="0091087A" w:rsidRPr="0091087A">
          <w:rPr>
            <w:rFonts w:ascii="Palatino Linotype" w:hAnsi="Palatino Linotype"/>
            <w:noProof/>
            <w:webHidden/>
          </w:rPr>
        </w:r>
        <w:r w:rsidR="0091087A" w:rsidRPr="0091087A">
          <w:rPr>
            <w:rFonts w:ascii="Palatino Linotype" w:hAnsi="Palatino Linotype"/>
            <w:noProof/>
            <w:webHidden/>
          </w:rPr>
          <w:fldChar w:fldCharType="separate"/>
        </w:r>
        <w:r w:rsidR="0091087A" w:rsidRPr="0091087A">
          <w:rPr>
            <w:rFonts w:ascii="Palatino Linotype" w:hAnsi="Palatino Linotype"/>
            <w:noProof/>
            <w:webHidden/>
          </w:rPr>
          <w:t>1</w:t>
        </w:r>
        <w:r w:rsidR="0091087A" w:rsidRPr="0091087A">
          <w:rPr>
            <w:rFonts w:ascii="Palatino Linotype" w:hAnsi="Palatino Linotype"/>
            <w:noProof/>
            <w:webHidden/>
          </w:rPr>
          <w:fldChar w:fldCharType="end"/>
        </w:r>
      </w:hyperlink>
    </w:p>
    <w:p w14:paraId="44DB7686" w14:textId="77777777" w:rsidR="0091087A" w:rsidRPr="0091087A" w:rsidRDefault="00365A1F" w:rsidP="0091087A">
      <w:pPr>
        <w:tabs>
          <w:tab w:val="left" w:pos="900"/>
          <w:tab w:val="right" w:leader="dot" w:pos="8820"/>
        </w:tabs>
        <w:spacing w:before="60"/>
        <w:ind w:left="900" w:right="634" w:hanging="540"/>
        <w:rPr>
          <w:rFonts w:ascii="Palatino Linotype" w:hAnsi="Palatino Linotype"/>
          <w:noProof/>
          <w:szCs w:val="22"/>
        </w:rPr>
      </w:pPr>
      <w:hyperlink w:anchor="_Toc8314279" w:history="1">
        <w:r w:rsidR="0091087A" w:rsidRPr="0091087A">
          <w:rPr>
            <w:rFonts w:ascii="Palatino Linotype" w:hAnsi="Palatino Linotype"/>
            <w:noProof/>
            <w:color w:val="0000FF"/>
            <w:u w:val="single"/>
          </w:rPr>
          <w:t>3.0</w:t>
        </w:r>
        <w:r w:rsidR="0091087A" w:rsidRPr="0091087A">
          <w:rPr>
            <w:rFonts w:ascii="Palatino Linotype" w:hAnsi="Palatino Linotype"/>
            <w:noProof/>
            <w:szCs w:val="22"/>
          </w:rPr>
          <w:tab/>
        </w:r>
        <w:r w:rsidR="0091087A" w:rsidRPr="0091087A">
          <w:rPr>
            <w:rFonts w:ascii="Palatino Linotype" w:hAnsi="Palatino Linotype"/>
            <w:noProof/>
            <w:color w:val="0000FF"/>
            <w:u w:val="single"/>
          </w:rPr>
          <w:t>References</w:t>
        </w:r>
        <w:r w:rsidR="0091087A" w:rsidRPr="0091087A">
          <w:rPr>
            <w:rFonts w:ascii="Palatino Linotype" w:hAnsi="Palatino Linotype"/>
            <w:noProof/>
            <w:webHidden/>
          </w:rPr>
          <w:tab/>
        </w:r>
        <w:r w:rsidR="0091087A" w:rsidRPr="0091087A">
          <w:rPr>
            <w:rFonts w:ascii="Palatino Linotype" w:hAnsi="Palatino Linotype"/>
            <w:noProof/>
            <w:webHidden/>
          </w:rPr>
          <w:fldChar w:fldCharType="begin"/>
        </w:r>
        <w:r w:rsidR="0091087A" w:rsidRPr="0091087A">
          <w:rPr>
            <w:rFonts w:ascii="Palatino Linotype" w:hAnsi="Palatino Linotype"/>
            <w:noProof/>
            <w:webHidden/>
          </w:rPr>
          <w:instrText xml:space="preserve"> PAGEREF _Toc8314279 \h </w:instrText>
        </w:r>
        <w:r w:rsidR="0091087A" w:rsidRPr="0091087A">
          <w:rPr>
            <w:rFonts w:ascii="Palatino Linotype" w:hAnsi="Palatino Linotype"/>
            <w:noProof/>
            <w:webHidden/>
          </w:rPr>
        </w:r>
        <w:r w:rsidR="0091087A" w:rsidRPr="0091087A">
          <w:rPr>
            <w:rFonts w:ascii="Palatino Linotype" w:hAnsi="Palatino Linotype"/>
            <w:noProof/>
            <w:webHidden/>
          </w:rPr>
          <w:fldChar w:fldCharType="separate"/>
        </w:r>
        <w:r w:rsidR="0091087A" w:rsidRPr="0091087A">
          <w:rPr>
            <w:rFonts w:ascii="Palatino Linotype" w:hAnsi="Palatino Linotype"/>
            <w:noProof/>
            <w:webHidden/>
          </w:rPr>
          <w:t>2</w:t>
        </w:r>
        <w:r w:rsidR="0091087A" w:rsidRPr="0091087A">
          <w:rPr>
            <w:rFonts w:ascii="Palatino Linotype" w:hAnsi="Palatino Linotype"/>
            <w:noProof/>
            <w:webHidden/>
          </w:rPr>
          <w:fldChar w:fldCharType="end"/>
        </w:r>
      </w:hyperlink>
    </w:p>
    <w:p w14:paraId="325EC494" w14:textId="77777777" w:rsidR="0091087A" w:rsidRPr="0091087A" w:rsidRDefault="00365A1F" w:rsidP="0091087A">
      <w:pPr>
        <w:tabs>
          <w:tab w:val="left" w:pos="360"/>
          <w:tab w:val="left" w:pos="1080"/>
          <w:tab w:val="right" w:leader="dot" w:pos="8820"/>
        </w:tabs>
        <w:spacing w:before="240"/>
        <w:ind w:left="360" w:right="446" w:hanging="547"/>
        <w:rPr>
          <w:rFonts w:ascii="Palatino Linotype" w:hAnsi="Palatino Linotype"/>
          <w:noProof/>
          <w:szCs w:val="22"/>
        </w:rPr>
      </w:pPr>
      <w:hyperlink w:anchor="_Toc8314280" w:history="1">
        <w:r w:rsidR="0091087A" w:rsidRPr="0091087A">
          <w:rPr>
            <w:rFonts w:ascii="Palatino Linotype" w:hAnsi="Palatino Linotype"/>
            <w:caps/>
            <w:noProof/>
            <w:color w:val="0000FF"/>
            <w:szCs w:val="26"/>
            <w:u w:val="single"/>
          </w:rPr>
          <w:t>II.  Laboratory Standard Operating Procedures for Benthic Macrofauna Samples</w:t>
        </w:r>
        <w:r w:rsidR="0091087A" w:rsidRPr="0091087A">
          <w:rPr>
            <w:rFonts w:ascii="Palatino Linotype" w:hAnsi="Palatino Linotype"/>
            <w:caps/>
            <w:noProof/>
            <w:webHidden/>
            <w:szCs w:val="26"/>
          </w:rPr>
          <w:tab/>
        </w:r>
        <w:r w:rsidR="0091087A" w:rsidRPr="0091087A">
          <w:rPr>
            <w:rFonts w:ascii="Palatino Linotype" w:hAnsi="Palatino Linotype"/>
            <w:caps/>
            <w:noProof/>
            <w:webHidden/>
            <w:szCs w:val="26"/>
          </w:rPr>
          <w:fldChar w:fldCharType="begin"/>
        </w:r>
        <w:r w:rsidR="0091087A" w:rsidRPr="0091087A">
          <w:rPr>
            <w:rFonts w:ascii="Palatino Linotype" w:hAnsi="Palatino Linotype"/>
            <w:caps/>
            <w:noProof/>
            <w:webHidden/>
            <w:szCs w:val="26"/>
          </w:rPr>
          <w:instrText xml:space="preserve"> PAGEREF _Toc8314280 \h </w:instrText>
        </w:r>
        <w:r w:rsidR="0091087A" w:rsidRPr="0091087A">
          <w:rPr>
            <w:rFonts w:ascii="Palatino Linotype" w:hAnsi="Palatino Linotype"/>
            <w:caps/>
            <w:noProof/>
            <w:webHidden/>
            <w:szCs w:val="26"/>
          </w:rPr>
        </w:r>
        <w:r w:rsidR="0091087A" w:rsidRPr="0091087A">
          <w:rPr>
            <w:rFonts w:ascii="Palatino Linotype" w:hAnsi="Palatino Linotype"/>
            <w:caps/>
            <w:noProof/>
            <w:webHidden/>
            <w:szCs w:val="26"/>
          </w:rPr>
          <w:fldChar w:fldCharType="separate"/>
        </w:r>
        <w:r w:rsidR="0091087A" w:rsidRPr="0091087A">
          <w:rPr>
            <w:rFonts w:ascii="Palatino Linotype" w:hAnsi="Palatino Linotype"/>
            <w:caps/>
            <w:noProof/>
            <w:webHidden/>
            <w:szCs w:val="26"/>
          </w:rPr>
          <w:t>3</w:t>
        </w:r>
        <w:r w:rsidR="0091087A" w:rsidRPr="0091087A">
          <w:rPr>
            <w:rFonts w:ascii="Palatino Linotype" w:hAnsi="Palatino Linotype"/>
            <w:caps/>
            <w:noProof/>
            <w:webHidden/>
            <w:szCs w:val="26"/>
          </w:rPr>
          <w:fldChar w:fldCharType="end"/>
        </w:r>
      </w:hyperlink>
    </w:p>
    <w:p w14:paraId="78A829B2" w14:textId="77777777" w:rsidR="0091087A" w:rsidRPr="0091087A" w:rsidRDefault="00365A1F" w:rsidP="0091087A">
      <w:pPr>
        <w:tabs>
          <w:tab w:val="left" w:pos="900"/>
          <w:tab w:val="right" w:leader="dot" w:pos="8820"/>
        </w:tabs>
        <w:spacing w:before="60"/>
        <w:ind w:left="900" w:right="634" w:hanging="540"/>
        <w:rPr>
          <w:rFonts w:ascii="Palatino Linotype" w:hAnsi="Palatino Linotype"/>
          <w:noProof/>
          <w:szCs w:val="22"/>
        </w:rPr>
      </w:pPr>
      <w:hyperlink w:anchor="_Toc8314281" w:history="1">
        <w:r w:rsidR="0091087A" w:rsidRPr="0091087A">
          <w:rPr>
            <w:rFonts w:ascii="Palatino Linotype" w:hAnsi="Palatino Linotype"/>
            <w:noProof/>
            <w:color w:val="0000FF"/>
            <w:u w:val="single"/>
          </w:rPr>
          <w:t>1.0</w:t>
        </w:r>
        <w:r w:rsidR="0091087A" w:rsidRPr="0091087A">
          <w:rPr>
            <w:rFonts w:ascii="Palatino Linotype" w:hAnsi="Palatino Linotype"/>
            <w:noProof/>
            <w:szCs w:val="22"/>
          </w:rPr>
          <w:tab/>
        </w:r>
        <w:r w:rsidR="0091087A" w:rsidRPr="0091087A">
          <w:rPr>
            <w:rFonts w:ascii="Palatino Linotype" w:hAnsi="Palatino Linotype"/>
            <w:noProof/>
            <w:color w:val="0000FF"/>
            <w:u w:val="single"/>
          </w:rPr>
          <w:t>Health and Safety</w:t>
        </w:r>
        <w:r w:rsidR="0091087A" w:rsidRPr="0091087A">
          <w:rPr>
            <w:rFonts w:ascii="Palatino Linotype" w:hAnsi="Palatino Linotype"/>
            <w:noProof/>
            <w:webHidden/>
          </w:rPr>
          <w:tab/>
        </w:r>
        <w:r w:rsidR="0091087A" w:rsidRPr="0091087A">
          <w:rPr>
            <w:rFonts w:ascii="Palatino Linotype" w:hAnsi="Palatino Linotype"/>
            <w:noProof/>
            <w:webHidden/>
          </w:rPr>
          <w:fldChar w:fldCharType="begin"/>
        </w:r>
        <w:r w:rsidR="0091087A" w:rsidRPr="0091087A">
          <w:rPr>
            <w:rFonts w:ascii="Palatino Linotype" w:hAnsi="Palatino Linotype"/>
            <w:noProof/>
            <w:webHidden/>
          </w:rPr>
          <w:instrText xml:space="preserve"> PAGEREF _Toc8314281 \h </w:instrText>
        </w:r>
        <w:r w:rsidR="0091087A" w:rsidRPr="0091087A">
          <w:rPr>
            <w:rFonts w:ascii="Palatino Linotype" w:hAnsi="Palatino Linotype"/>
            <w:noProof/>
            <w:webHidden/>
          </w:rPr>
        </w:r>
        <w:r w:rsidR="0091087A" w:rsidRPr="0091087A">
          <w:rPr>
            <w:rFonts w:ascii="Palatino Linotype" w:hAnsi="Palatino Linotype"/>
            <w:noProof/>
            <w:webHidden/>
          </w:rPr>
          <w:fldChar w:fldCharType="separate"/>
        </w:r>
        <w:r w:rsidR="0091087A" w:rsidRPr="0091087A">
          <w:rPr>
            <w:rFonts w:ascii="Palatino Linotype" w:hAnsi="Palatino Linotype"/>
            <w:noProof/>
            <w:webHidden/>
          </w:rPr>
          <w:t>3</w:t>
        </w:r>
        <w:r w:rsidR="0091087A" w:rsidRPr="0091087A">
          <w:rPr>
            <w:rFonts w:ascii="Palatino Linotype" w:hAnsi="Palatino Linotype"/>
            <w:noProof/>
            <w:webHidden/>
          </w:rPr>
          <w:fldChar w:fldCharType="end"/>
        </w:r>
      </w:hyperlink>
    </w:p>
    <w:p w14:paraId="665479E3" w14:textId="77777777" w:rsidR="0091087A" w:rsidRPr="0091087A" w:rsidRDefault="00365A1F" w:rsidP="0091087A">
      <w:pPr>
        <w:tabs>
          <w:tab w:val="left" w:pos="900"/>
          <w:tab w:val="right" w:leader="dot" w:pos="8820"/>
        </w:tabs>
        <w:spacing w:before="60"/>
        <w:ind w:left="900" w:right="634" w:hanging="540"/>
        <w:rPr>
          <w:rFonts w:ascii="Palatino Linotype" w:hAnsi="Palatino Linotype"/>
          <w:noProof/>
          <w:szCs w:val="22"/>
        </w:rPr>
      </w:pPr>
      <w:hyperlink w:anchor="_Toc8314282" w:history="1">
        <w:r w:rsidR="0091087A" w:rsidRPr="0091087A">
          <w:rPr>
            <w:rFonts w:ascii="Palatino Linotype" w:hAnsi="Palatino Linotype"/>
            <w:noProof/>
            <w:color w:val="0000FF"/>
            <w:u w:val="single"/>
          </w:rPr>
          <w:t>2.0</w:t>
        </w:r>
        <w:r w:rsidR="0091087A" w:rsidRPr="0091087A">
          <w:rPr>
            <w:rFonts w:ascii="Palatino Linotype" w:hAnsi="Palatino Linotype"/>
            <w:noProof/>
            <w:szCs w:val="22"/>
          </w:rPr>
          <w:tab/>
        </w:r>
        <w:r w:rsidR="0091087A" w:rsidRPr="0091087A">
          <w:rPr>
            <w:rFonts w:ascii="Palatino Linotype" w:hAnsi="Palatino Linotype"/>
            <w:noProof/>
            <w:color w:val="0000FF"/>
            <w:u w:val="single"/>
          </w:rPr>
          <w:t>Laboratory Equipment</w:t>
        </w:r>
        <w:r w:rsidR="0091087A" w:rsidRPr="0091087A">
          <w:rPr>
            <w:rFonts w:ascii="Palatino Linotype" w:hAnsi="Palatino Linotype"/>
            <w:noProof/>
            <w:webHidden/>
          </w:rPr>
          <w:tab/>
        </w:r>
        <w:r w:rsidR="0091087A" w:rsidRPr="0091087A">
          <w:rPr>
            <w:rFonts w:ascii="Palatino Linotype" w:hAnsi="Palatino Linotype"/>
            <w:noProof/>
            <w:webHidden/>
          </w:rPr>
          <w:fldChar w:fldCharType="begin"/>
        </w:r>
        <w:r w:rsidR="0091087A" w:rsidRPr="0091087A">
          <w:rPr>
            <w:rFonts w:ascii="Palatino Linotype" w:hAnsi="Palatino Linotype"/>
            <w:noProof/>
            <w:webHidden/>
          </w:rPr>
          <w:instrText xml:space="preserve"> PAGEREF _Toc8314282 \h </w:instrText>
        </w:r>
        <w:r w:rsidR="0091087A" w:rsidRPr="0091087A">
          <w:rPr>
            <w:rFonts w:ascii="Palatino Linotype" w:hAnsi="Palatino Linotype"/>
            <w:noProof/>
            <w:webHidden/>
          </w:rPr>
        </w:r>
        <w:r w:rsidR="0091087A" w:rsidRPr="0091087A">
          <w:rPr>
            <w:rFonts w:ascii="Palatino Linotype" w:hAnsi="Palatino Linotype"/>
            <w:noProof/>
            <w:webHidden/>
          </w:rPr>
          <w:fldChar w:fldCharType="separate"/>
        </w:r>
        <w:r w:rsidR="0091087A" w:rsidRPr="0091087A">
          <w:rPr>
            <w:rFonts w:ascii="Palatino Linotype" w:hAnsi="Palatino Linotype"/>
            <w:noProof/>
            <w:webHidden/>
          </w:rPr>
          <w:t>3</w:t>
        </w:r>
        <w:r w:rsidR="0091087A" w:rsidRPr="0091087A">
          <w:rPr>
            <w:rFonts w:ascii="Palatino Linotype" w:hAnsi="Palatino Linotype"/>
            <w:noProof/>
            <w:webHidden/>
          </w:rPr>
          <w:fldChar w:fldCharType="end"/>
        </w:r>
      </w:hyperlink>
    </w:p>
    <w:p w14:paraId="51D4ECC7" w14:textId="77777777" w:rsidR="0091087A" w:rsidRPr="0091087A" w:rsidRDefault="00365A1F" w:rsidP="0091087A">
      <w:pPr>
        <w:tabs>
          <w:tab w:val="left" w:pos="1100"/>
          <w:tab w:val="right" w:leader="dot" w:pos="8820"/>
        </w:tabs>
        <w:spacing w:after="60"/>
        <w:ind w:left="540"/>
        <w:rPr>
          <w:rFonts w:ascii="Palatino Linotype" w:hAnsi="Palatino Linotype"/>
          <w:noProof/>
          <w:szCs w:val="22"/>
        </w:rPr>
      </w:pPr>
      <w:hyperlink w:anchor="_Toc8314283" w:history="1">
        <w:r w:rsidR="0091087A" w:rsidRPr="0091087A">
          <w:rPr>
            <w:rFonts w:ascii="Palatino Linotype" w:hAnsi="Palatino Linotype"/>
            <w:noProof/>
            <w:color w:val="0000FF"/>
            <w:szCs w:val="20"/>
            <w:u w:val="single"/>
          </w:rPr>
          <w:t>2.1</w:t>
        </w:r>
        <w:r w:rsidR="0091087A" w:rsidRPr="0091087A">
          <w:rPr>
            <w:rFonts w:ascii="Palatino Linotype" w:hAnsi="Palatino Linotype"/>
            <w:noProof/>
            <w:szCs w:val="22"/>
          </w:rPr>
          <w:tab/>
        </w:r>
        <w:r w:rsidR="0091087A" w:rsidRPr="0091087A">
          <w:rPr>
            <w:rFonts w:ascii="Palatino Linotype" w:hAnsi="Palatino Linotype"/>
            <w:noProof/>
            <w:color w:val="0000FF"/>
            <w:szCs w:val="20"/>
            <w:u w:val="single"/>
          </w:rPr>
          <w:t>Sample Preparation – Sorting</w:t>
        </w:r>
        <w:r w:rsidR="0091087A" w:rsidRPr="0091087A">
          <w:rPr>
            <w:rFonts w:ascii="Palatino Linotype" w:hAnsi="Palatino Linotype"/>
            <w:noProof/>
            <w:webHidden/>
            <w:szCs w:val="20"/>
          </w:rPr>
          <w:tab/>
        </w:r>
        <w:r w:rsidR="0091087A" w:rsidRPr="0091087A">
          <w:rPr>
            <w:rFonts w:ascii="Palatino Linotype" w:hAnsi="Palatino Linotype"/>
            <w:noProof/>
            <w:webHidden/>
            <w:szCs w:val="20"/>
          </w:rPr>
          <w:fldChar w:fldCharType="begin"/>
        </w:r>
        <w:r w:rsidR="0091087A" w:rsidRPr="0091087A">
          <w:rPr>
            <w:rFonts w:ascii="Palatino Linotype" w:hAnsi="Palatino Linotype"/>
            <w:noProof/>
            <w:webHidden/>
            <w:szCs w:val="20"/>
          </w:rPr>
          <w:instrText xml:space="preserve"> PAGEREF _Toc8314283 \h </w:instrText>
        </w:r>
        <w:r w:rsidR="0091087A" w:rsidRPr="0091087A">
          <w:rPr>
            <w:rFonts w:ascii="Palatino Linotype" w:hAnsi="Palatino Linotype"/>
            <w:noProof/>
            <w:webHidden/>
            <w:szCs w:val="20"/>
          </w:rPr>
        </w:r>
        <w:r w:rsidR="0091087A" w:rsidRPr="0091087A">
          <w:rPr>
            <w:rFonts w:ascii="Palatino Linotype" w:hAnsi="Palatino Linotype"/>
            <w:noProof/>
            <w:webHidden/>
            <w:szCs w:val="20"/>
          </w:rPr>
          <w:fldChar w:fldCharType="separate"/>
        </w:r>
        <w:r w:rsidR="0091087A" w:rsidRPr="0091087A">
          <w:rPr>
            <w:rFonts w:ascii="Palatino Linotype" w:hAnsi="Palatino Linotype"/>
            <w:noProof/>
            <w:webHidden/>
            <w:szCs w:val="20"/>
          </w:rPr>
          <w:t>3</w:t>
        </w:r>
        <w:r w:rsidR="0091087A" w:rsidRPr="0091087A">
          <w:rPr>
            <w:rFonts w:ascii="Palatino Linotype" w:hAnsi="Palatino Linotype"/>
            <w:noProof/>
            <w:webHidden/>
            <w:szCs w:val="20"/>
          </w:rPr>
          <w:fldChar w:fldCharType="end"/>
        </w:r>
      </w:hyperlink>
    </w:p>
    <w:p w14:paraId="708C7D09" w14:textId="77777777" w:rsidR="0091087A" w:rsidRPr="0091087A" w:rsidRDefault="00365A1F" w:rsidP="0091087A">
      <w:pPr>
        <w:tabs>
          <w:tab w:val="left" w:pos="1100"/>
          <w:tab w:val="right" w:leader="dot" w:pos="8820"/>
        </w:tabs>
        <w:spacing w:after="60"/>
        <w:ind w:left="540"/>
        <w:rPr>
          <w:rFonts w:ascii="Palatino Linotype" w:hAnsi="Palatino Linotype"/>
          <w:noProof/>
          <w:szCs w:val="22"/>
        </w:rPr>
      </w:pPr>
      <w:hyperlink w:anchor="_Toc8314284" w:history="1">
        <w:r w:rsidR="0091087A" w:rsidRPr="0091087A">
          <w:rPr>
            <w:rFonts w:ascii="Palatino Linotype" w:hAnsi="Palatino Linotype"/>
            <w:noProof/>
            <w:color w:val="0000FF"/>
            <w:szCs w:val="20"/>
            <w:u w:val="single"/>
          </w:rPr>
          <w:t>2.2</w:t>
        </w:r>
        <w:r w:rsidR="0091087A" w:rsidRPr="0091087A">
          <w:rPr>
            <w:rFonts w:ascii="Palatino Linotype" w:hAnsi="Palatino Linotype"/>
            <w:noProof/>
            <w:szCs w:val="22"/>
          </w:rPr>
          <w:tab/>
        </w:r>
        <w:r w:rsidR="0091087A" w:rsidRPr="0091087A">
          <w:rPr>
            <w:rFonts w:ascii="Palatino Linotype" w:hAnsi="Palatino Linotype"/>
            <w:noProof/>
            <w:color w:val="0000FF"/>
            <w:szCs w:val="20"/>
            <w:u w:val="single"/>
          </w:rPr>
          <w:t>Sample Preparation - Taxonomy Identification</w:t>
        </w:r>
        <w:r w:rsidR="0091087A" w:rsidRPr="0091087A">
          <w:rPr>
            <w:rFonts w:ascii="Palatino Linotype" w:hAnsi="Palatino Linotype"/>
            <w:noProof/>
            <w:webHidden/>
            <w:szCs w:val="20"/>
          </w:rPr>
          <w:tab/>
        </w:r>
        <w:r w:rsidR="0091087A" w:rsidRPr="0091087A">
          <w:rPr>
            <w:rFonts w:ascii="Palatino Linotype" w:hAnsi="Palatino Linotype"/>
            <w:noProof/>
            <w:webHidden/>
            <w:szCs w:val="20"/>
          </w:rPr>
          <w:fldChar w:fldCharType="begin"/>
        </w:r>
        <w:r w:rsidR="0091087A" w:rsidRPr="0091087A">
          <w:rPr>
            <w:rFonts w:ascii="Palatino Linotype" w:hAnsi="Palatino Linotype"/>
            <w:noProof/>
            <w:webHidden/>
            <w:szCs w:val="20"/>
          </w:rPr>
          <w:instrText xml:space="preserve"> PAGEREF _Toc8314284 \h </w:instrText>
        </w:r>
        <w:r w:rsidR="0091087A" w:rsidRPr="0091087A">
          <w:rPr>
            <w:rFonts w:ascii="Palatino Linotype" w:hAnsi="Palatino Linotype"/>
            <w:noProof/>
            <w:webHidden/>
            <w:szCs w:val="20"/>
          </w:rPr>
        </w:r>
        <w:r w:rsidR="0091087A" w:rsidRPr="0091087A">
          <w:rPr>
            <w:rFonts w:ascii="Palatino Linotype" w:hAnsi="Palatino Linotype"/>
            <w:noProof/>
            <w:webHidden/>
            <w:szCs w:val="20"/>
          </w:rPr>
          <w:fldChar w:fldCharType="separate"/>
        </w:r>
        <w:r w:rsidR="0091087A" w:rsidRPr="0091087A">
          <w:rPr>
            <w:rFonts w:ascii="Palatino Linotype" w:hAnsi="Palatino Linotype"/>
            <w:noProof/>
            <w:webHidden/>
            <w:szCs w:val="20"/>
          </w:rPr>
          <w:t>4</w:t>
        </w:r>
        <w:r w:rsidR="0091087A" w:rsidRPr="0091087A">
          <w:rPr>
            <w:rFonts w:ascii="Palatino Linotype" w:hAnsi="Palatino Linotype"/>
            <w:noProof/>
            <w:webHidden/>
            <w:szCs w:val="20"/>
          </w:rPr>
          <w:fldChar w:fldCharType="end"/>
        </w:r>
      </w:hyperlink>
    </w:p>
    <w:p w14:paraId="58A5ADF1" w14:textId="77777777" w:rsidR="0091087A" w:rsidRPr="0091087A" w:rsidRDefault="00365A1F" w:rsidP="0091087A">
      <w:pPr>
        <w:tabs>
          <w:tab w:val="left" w:pos="900"/>
          <w:tab w:val="right" w:leader="dot" w:pos="8820"/>
        </w:tabs>
        <w:spacing w:before="60"/>
        <w:ind w:left="900" w:right="634" w:hanging="540"/>
        <w:rPr>
          <w:rFonts w:ascii="Palatino Linotype" w:hAnsi="Palatino Linotype"/>
          <w:noProof/>
          <w:szCs w:val="22"/>
        </w:rPr>
      </w:pPr>
      <w:hyperlink w:anchor="_Toc8314285" w:history="1">
        <w:r w:rsidR="0091087A" w:rsidRPr="0091087A">
          <w:rPr>
            <w:rFonts w:ascii="Palatino Linotype" w:hAnsi="Palatino Linotype"/>
            <w:noProof/>
            <w:color w:val="0000FF"/>
            <w:u w:val="single"/>
          </w:rPr>
          <w:t>3.0</w:t>
        </w:r>
        <w:r w:rsidR="0091087A" w:rsidRPr="0091087A">
          <w:rPr>
            <w:rFonts w:ascii="Palatino Linotype" w:hAnsi="Palatino Linotype"/>
            <w:noProof/>
            <w:szCs w:val="22"/>
          </w:rPr>
          <w:tab/>
        </w:r>
        <w:r w:rsidR="0091087A" w:rsidRPr="0091087A">
          <w:rPr>
            <w:rFonts w:ascii="Palatino Linotype" w:hAnsi="Palatino Linotype"/>
            <w:noProof/>
            <w:color w:val="0000FF"/>
            <w:u w:val="single"/>
          </w:rPr>
          <w:t>Sample Receipt</w:t>
        </w:r>
        <w:r w:rsidR="0091087A" w:rsidRPr="0091087A">
          <w:rPr>
            <w:rFonts w:ascii="Palatino Linotype" w:hAnsi="Palatino Linotype"/>
            <w:noProof/>
            <w:webHidden/>
          </w:rPr>
          <w:tab/>
        </w:r>
        <w:r w:rsidR="0091087A" w:rsidRPr="0091087A">
          <w:rPr>
            <w:rFonts w:ascii="Palatino Linotype" w:hAnsi="Palatino Linotype"/>
            <w:noProof/>
            <w:webHidden/>
          </w:rPr>
          <w:fldChar w:fldCharType="begin"/>
        </w:r>
        <w:r w:rsidR="0091087A" w:rsidRPr="0091087A">
          <w:rPr>
            <w:rFonts w:ascii="Palatino Linotype" w:hAnsi="Palatino Linotype"/>
            <w:noProof/>
            <w:webHidden/>
          </w:rPr>
          <w:instrText xml:space="preserve"> PAGEREF _Toc8314285 \h </w:instrText>
        </w:r>
        <w:r w:rsidR="0091087A" w:rsidRPr="0091087A">
          <w:rPr>
            <w:rFonts w:ascii="Palatino Linotype" w:hAnsi="Palatino Linotype"/>
            <w:noProof/>
            <w:webHidden/>
          </w:rPr>
        </w:r>
        <w:r w:rsidR="0091087A" w:rsidRPr="0091087A">
          <w:rPr>
            <w:rFonts w:ascii="Palatino Linotype" w:hAnsi="Palatino Linotype"/>
            <w:noProof/>
            <w:webHidden/>
          </w:rPr>
          <w:fldChar w:fldCharType="separate"/>
        </w:r>
        <w:r w:rsidR="0091087A" w:rsidRPr="0091087A">
          <w:rPr>
            <w:rFonts w:ascii="Palatino Linotype" w:hAnsi="Palatino Linotype"/>
            <w:noProof/>
            <w:webHidden/>
          </w:rPr>
          <w:t>4</w:t>
        </w:r>
        <w:r w:rsidR="0091087A" w:rsidRPr="0091087A">
          <w:rPr>
            <w:rFonts w:ascii="Palatino Linotype" w:hAnsi="Palatino Linotype"/>
            <w:noProof/>
            <w:webHidden/>
          </w:rPr>
          <w:fldChar w:fldCharType="end"/>
        </w:r>
      </w:hyperlink>
    </w:p>
    <w:p w14:paraId="670ED123" w14:textId="77777777" w:rsidR="0091087A" w:rsidRPr="0091087A" w:rsidRDefault="00365A1F" w:rsidP="0091087A">
      <w:pPr>
        <w:tabs>
          <w:tab w:val="left" w:pos="900"/>
          <w:tab w:val="right" w:leader="dot" w:pos="8820"/>
        </w:tabs>
        <w:spacing w:before="60"/>
        <w:ind w:left="900" w:right="634" w:hanging="540"/>
        <w:rPr>
          <w:rFonts w:ascii="Palatino Linotype" w:hAnsi="Palatino Linotype"/>
          <w:noProof/>
          <w:szCs w:val="22"/>
        </w:rPr>
      </w:pPr>
      <w:hyperlink w:anchor="_Toc8314286" w:history="1">
        <w:r w:rsidR="0091087A" w:rsidRPr="0091087A">
          <w:rPr>
            <w:rFonts w:ascii="Palatino Linotype" w:hAnsi="Palatino Linotype"/>
            <w:noProof/>
            <w:color w:val="0000FF"/>
            <w:u w:val="single"/>
          </w:rPr>
          <w:t>4.0</w:t>
        </w:r>
        <w:r w:rsidR="0091087A" w:rsidRPr="0091087A">
          <w:rPr>
            <w:rFonts w:ascii="Palatino Linotype" w:hAnsi="Palatino Linotype"/>
            <w:noProof/>
            <w:szCs w:val="22"/>
          </w:rPr>
          <w:tab/>
        </w:r>
        <w:r w:rsidR="0091087A" w:rsidRPr="0091087A">
          <w:rPr>
            <w:rFonts w:ascii="Palatino Linotype" w:hAnsi="Palatino Linotype"/>
            <w:noProof/>
            <w:color w:val="0000FF"/>
            <w:u w:val="single"/>
          </w:rPr>
          <w:t>Sample Preparation – Sorting</w:t>
        </w:r>
        <w:r w:rsidR="0091087A" w:rsidRPr="0091087A">
          <w:rPr>
            <w:rFonts w:ascii="Palatino Linotype" w:hAnsi="Palatino Linotype"/>
            <w:noProof/>
            <w:webHidden/>
          </w:rPr>
          <w:tab/>
        </w:r>
        <w:r w:rsidR="0091087A" w:rsidRPr="0091087A">
          <w:rPr>
            <w:rFonts w:ascii="Palatino Linotype" w:hAnsi="Palatino Linotype"/>
            <w:noProof/>
            <w:webHidden/>
          </w:rPr>
          <w:fldChar w:fldCharType="begin"/>
        </w:r>
        <w:r w:rsidR="0091087A" w:rsidRPr="0091087A">
          <w:rPr>
            <w:rFonts w:ascii="Palatino Linotype" w:hAnsi="Palatino Linotype"/>
            <w:noProof/>
            <w:webHidden/>
          </w:rPr>
          <w:instrText xml:space="preserve"> PAGEREF _Toc8314286 \h </w:instrText>
        </w:r>
        <w:r w:rsidR="0091087A" w:rsidRPr="0091087A">
          <w:rPr>
            <w:rFonts w:ascii="Palatino Linotype" w:hAnsi="Palatino Linotype"/>
            <w:noProof/>
            <w:webHidden/>
          </w:rPr>
        </w:r>
        <w:r w:rsidR="0091087A" w:rsidRPr="0091087A">
          <w:rPr>
            <w:rFonts w:ascii="Palatino Linotype" w:hAnsi="Palatino Linotype"/>
            <w:noProof/>
            <w:webHidden/>
          </w:rPr>
          <w:fldChar w:fldCharType="separate"/>
        </w:r>
        <w:r w:rsidR="0091087A" w:rsidRPr="0091087A">
          <w:rPr>
            <w:rFonts w:ascii="Palatino Linotype" w:hAnsi="Palatino Linotype"/>
            <w:noProof/>
            <w:webHidden/>
          </w:rPr>
          <w:t>5</w:t>
        </w:r>
        <w:r w:rsidR="0091087A" w:rsidRPr="0091087A">
          <w:rPr>
            <w:rFonts w:ascii="Palatino Linotype" w:hAnsi="Palatino Linotype"/>
            <w:noProof/>
            <w:webHidden/>
          </w:rPr>
          <w:fldChar w:fldCharType="end"/>
        </w:r>
      </w:hyperlink>
    </w:p>
    <w:p w14:paraId="3E7A1CB5" w14:textId="77777777" w:rsidR="0091087A" w:rsidRPr="0091087A" w:rsidRDefault="00365A1F" w:rsidP="0091087A">
      <w:pPr>
        <w:tabs>
          <w:tab w:val="left" w:pos="900"/>
          <w:tab w:val="right" w:leader="dot" w:pos="8820"/>
        </w:tabs>
        <w:spacing w:before="60"/>
        <w:ind w:left="900" w:right="634" w:hanging="540"/>
        <w:rPr>
          <w:rFonts w:ascii="Palatino Linotype" w:hAnsi="Palatino Linotype"/>
          <w:noProof/>
          <w:szCs w:val="22"/>
        </w:rPr>
      </w:pPr>
      <w:hyperlink w:anchor="_Toc8314287" w:history="1">
        <w:r w:rsidR="0091087A" w:rsidRPr="0091087A">
          <w:rPr>
            <w:rFonts w:ascii="Palatino Linotype" w:hAnsi="Palatino Linotype"/>
            <w:noProof/>
            <w:color w:val="0000FF"/>
            <w:u w:val="single"/>
          </w:rPr>
          <w:t>5.0</w:t>
        </w:r>
        <w:r w:rsidR="0091087A" w:rsidRPr="0091087A">
          <w:rPr>
            <w:rFonts w:ascii="Palatino Linotype" w:hAnsi="Palatino Linotype"/>
            <w:noProof/>
            <w:szCs w:val="22"/>
          </w:rPr>
          <w:tab/>
        </w:r>
        <w:r w:rsidR="0091087A" w:rsidRPr="0091087A">
          <w:rPr>
            <w:rFonts w:ascii="Palatino Linotype" w:hAnsi="Palatino Linotype"/>
            <w:noProof/>
            <w:color w:val="0000FF"/>
            <w:u w:val="single"/>
          </w:rPr>
          <w:t>Taxonomic Identification</w:t>
        </w:r>
        <w:r w:rsidR="0091087A" w:rsidRPr="0091087A">
          <w:rPr>
            <w:rFonts w:ascii="Palatino Linotype" w:hAnsi="Palatino Linotype"/>
            <w:noProof/>
            <w:webHidden/>
          </w:rPr>
          <w:tab/>
        </w:r>
        <w:r w:rsidR="0091087A" w:rsidRPr="0091087A">
          <w:rPr>
            <w:rFonts w:ascii="Palatino Linotype" w:hAnsi="Palatino Linotype"/>
            <w:noProof/>
            <w:webHidden/>
          </w:rPr>
          <w:fldChar w:fldCharType="begin"/>
        </w:r>
        <w:r w:rsidR="0091087A" w:rsidRPr="0091087A">
          <w:rPr>
            <w:rFonts w:ascii="Palatino Linotype" w:hAnsi="Palatino Linotype"/>
            <w:noProof/>
            <w:webHidden/>
          </w:rPr>
          <w:instrText xml:space="preserve"> PAGEREF _Toc8314287 \h </w:instrText>
        </w:r>
        <w:r w:rsidR="0091087A" w:rsidRPr="0091087A">
          <w:rPr>
            <w:rFonts w:ascii="Palatino Linotype" w:hAnsi="Palatino Linotype"/>
            <w:noProof/>
            <w:webHidden/>
          </w:rPr>
        </w:r>
        <w:r w:rsidR="0091087A" w:rsidRPr="0091087A">
          <w:rPr>
            <w:rFonts w:ascii="Palatino Linotype" w:hAnsi="Palatino Linotype"/>
            <w:noProof/>
            <w:webHidden/>
          </w:rPr>
          <w:fldChar w:fldCharType="separate"/>
        </w:r>
        <w:r w:rsidR="0091087A" w:rsidRPr="0091087A">
          <w:rPr>
            <w:rFonts w:ascii="Palatino Linotype" w:hAnsi="Palatino Linotype"/>
            <w:noProof/>
            <w:webHidden/>
          </w:rPr>
          <w:t>6</w:t>
        </w:r>
        <w:r w:rsidR="0091087A" w:rsidRPr="0091087A">
          <w:rPr>
            <w:rFonts w:ascii="Palatino Linotype" w:hAnsi="Palatino Linotype"/>
            <w:noProof/>
            <w:webHidden/>
          </w:rPr>
          <w:fldChar w:fldCharType="end"/>
        </w:r>
      </w:hyperlink>
    </w:p>
    <w:p w14:paraId="6DAC224B" w14:textId="77777777" w:rsidR="0091087A" w:rsidRPr="0091087A" w:rsidRDefault="00365A1F" w:rsidP="0091087A">
      <w:pPr>
        <w:tabs>
          <w:tab w:val="left" w:pos="900"/>
          <w:tab w:val="right" w:leader="dot" w:pos="8820"/>
        </w:tabs>
        <w:spacing w:before="60"/>
        <w:ind w:left="900" w:right="634" w:hanging="540"/>
        <w:rPr>
          <w:rFonts w:ascii="Palatino Linotype" w:hAnsi="Palatino Linotype"/>
          <w:noProof/>
          <w:szCs w:val="22"/>
        </w:rPr>
      </w:pPr>
      <w:hyperlink w:anchor="_Toc8314288" w:history="1">
        <w:r w:rsidR="0091087A" w:rsidRPr="0091087A">
          <w:rPr>
            <w:rFonts w:ascii="Palatino Linotype" w:hAnsi="Palatino Linotype"/>
            <w:noProof/>
            <w:color w:val="0000FF"/>
            <w:u w:val="single"/>
          </w:rPr>
          <w:t>6.0</w:t>
        </w:r>
        <w:r w:rsidR="0091087A" w:rsidRPr="0091087A">
          <w:rPr>
            <w:rFonts w:ascii="Palatino Linotype" w:hAnsi="Palatino Linotype"/>
            <w:noProof/>
            <w:szCs w:val="22"/>
          </w:rPr>
          <w:tab/>
        </w:r>
        <w:r w:rsidR="0091087A" w:rsidRPr="0091087A">
          <w:rPr>
            <w:rFonts w:ascii="Palatino Linotype" w:hAnsi="Palatino Linotype"/>
            <w:noProof/>
            <w:color w:val="0000FF"/>
            <w:u w:val="single"/>
          </w:rPr>
          <w:t>Data Entry</w:t>
        </w:r>
        <w:r w:rsidR="0091087A" w:rsidRPr="0091087A">
          <w:rPr>
            <w:rFonts w:ascii="Palatino Linotype" w:hAnsi="Palatino Linotype"/>
            <w:noProof/>
            <w:webHidden/>
          </w:rPr>
          <w:tab/>
        </w:r>
        <w:r w:rsidR="0091087A" w:rsidRPr="0091087A">
          <w:rPr>
            <w:rFonts w:ascii="Palatino Linotype" w:hAnsi="Palatino Linotype"/>
            <w:noProof/>
            <w:webHidden/>
          </w:rPr>
          <w:fldChar w:fldCharType="begin"/>
        </w:r>
        <w:r w:rsidR="0091087A" w:rsidRPr="0091087A">
          <w:rPr>
            <w:rFonts w:ascii="Palatino Linotype" w:hAnsi="Palatino Linotype"/>
            <w:noProof/>
            <w:webHidden/>
          </w:rPr>
          <w:instrText xml:space="preserve"> PAGEREF _Toc8314288 \h </w:instrText>
        </w:r>
        <w:r w:rsidR="0091087A" w:rsidRPr="0091087A">
          <w:rPr>
            <w:rFonts w:ascii="Palatino Linotype" w:hAnsi="Palatino Linotype"/>
            <w:noProof/>
            <w:webHidden/>
          </w:rPr>
        </w:r>
        <w:r w:rsidR="0091087A" w:rsidRPr="0091087A">
          <w:rPr>
            <w:rFonts w:ascii="Palatino Linotype" w:hAnsi="Palatino Linotype"/>
            <w:noProof/>
            <w:webHidden/>
          </w:rPr>
          <w:fldChar w:fldCharType="separate"/>
        </w:r>
        <w:r w:rsidR="0091087A" w:rsidRPr="0091087A">
          <w:rPr>
            <w:rFonts w:ascii="Palatino Linotype" w:hAnsi="Palatino Linotype"/>
            <w:noProof/>
            <w:webHidden/>
          </w:rPr>
          <w:t>7</w:t>
        </w:r>
        <w:r w:rsidR="0091087A" w:rsidRPr="0091087A">
          <w:rPr>
            <w:rFonts w:ascii="Palatino Linotype" w:hAnsi="Palatino Linotype"/>
            <w:noProof/>
            <w:webHidden/>
          </w:rPr>
          <w:fldChar w:fldCharType="end"/>
        </w:r>
      </w:hyperlink>
    </w:p>
    <w:p w14:paraId="7FAC8F94" w14:textId="77777777" w:rsidR="0091087A" w:rsidRPr="0091087A" w:rsidRDefault="00365A1F" w:rsidP="0091087A">
      <w:pPr>
        <w:tabs>
          <w:tab w:val="left" w:pos="900"/>
          <w:tab w:val="right" w:leader="dot" w:pos="8820"/>
        </w:tabs>
        <w:spacing w:before="60"/>
        <w:ind w:left="900" w:right="634" w:hanging="540"/>
        <w:rPr>
          <w:rFonts w:ascii="Palatino Linotype" w:hAnsi="Palatino Linotype"/>
          <w:noProof/>
          <w:szCs w:val="22"/>
        </w:rPr>
      </w:pPr>
      <w:hyperlink w:anchor="_Toc8314289" w:history="1">
        <w:r w:rsidR="0091087A" w:rsidRPr="0091087A">
          <w:rPr>
            <w:rFonts w:ascii="Palatino Linotype" w:hAnsi="Palatino Linotype"/>
            <w:noProof/>
            <w:color w:val="0000FF"/>
            <w:u w:val="single"/>
          </w:rPr>
          <w:t>7.0</w:t>
        </w:r>
        <w:r w:rsidR="0091087A" w:rsidRPr="0091087A">
          <w:rPr>
            <w:rFonts w:ascii="Palatino Linotype" w:hAnsi="Palatino Linotype"/>
            <w:noProof/>
            <w:szCs w:val="22"/>
          </w:rPr>
          <w:tab/>
        </w:r>
        <w:r w:rsidR="0091087A" w:rsidRPr="0091087A">
          <w:rPr>
            <w:rFonts w:ascii="Palatino Linotype" w:hAnsi="Palatino Linotype"/>
            <w:noProof/>
            <w:color w:val="0000FF"/>
            <w:u w:val="single"/>
          </w:rPr>
          <w:t>Sample and Record Retention</w:t>
        </w:r>
        <w:r w:rsidR="0091087A" w:rsidRPr="0091087A">
          <w:rPr>
            <w:rFonts w:ascii="Palatino Linotype" w:hAnsi="Palatino Linotype"/>
            <w:noProof/>
            <w:webHidden/>
          </w:rPr>
          <w:tab/>
        </w:r>
        <w:r w:rsidR="0091087A" w:rsidRPr="0091087A">
          <w:rPr>
            <w:rFonts w:ascii="Palatino Linotype" w:hAnsi="Palatino Linotype"/>
            <w:noProof/>
            <w:webHidden/>
          </w:rPr>
          <w:fldChar w:fldCharType="begin"/>
        </w:r>
        <w:r w:rsidR="0091087A" w:rsidRPr="0091087A">
          <w:rPr>
            <w:rFonts w:ascii="Palatino Linotype" w:hAnsi="Palatino Linotype"/>
            <w:noProof/>
            <w:webHidden/>
          </w:rPr>
          <w:instrText xml:space="preserve"> PAGEREF _Toc8314289 \h </w:instrText>
        </w:r>
        <w:r w:rsidR="0091087A" w:rsidRPr="0091087A">
          <w:rPr>
            <w:rFonts w:ascii="Palatino Linotype" w:hAnsi="Palatino Linotype"/>
            <w:noProof/>
            <w:webHidden/>
          </w:rPr>
        </w:r>
        <w:r w:rsidR="0091087A" w:rsidRPr="0091087A">
          <w:rPr>
            <w:rFonts w:ascii="Palatino Linotype" w:hAnsi="Palatino Linotype"/>
            <w:noProof/>
            <w:webHidden/>
          </w:rPr>
          <w:fldChar w:fldCharType="separate"/>
        </w:r>
        <w:r w:rsidR="0091087A" w:rsidRPr="0091087A">
          <w:rPr>
            <w:rFonts w:ascii="Palatino Linotype" w:hAnsi="Palatino Linotype"/>
            <w:noProof/>
            <w:webHidden/>
          </w:rPr>
          <w:t>10</w:t>
        </w:r>
        <w:r w:rsidR="0091087A" w:rsidRPr="0091087A">
          <w:rPr>
            <w:rFonts w:ascii="Palatino Linotype" w:hAnsi="Palatino Linotype"/>
            <w:noProof/>
            <w:webHidden/>
          </w:rPr>
          <w:fldChar w:fldCharType="end"/>
        </w:r>
      </w:hyperlink>
    </w:p>
    <w:p w14:paraId="1A0D1608" w14:textId="77777777" w:rsidR="0091087A" w:rsidRPr="0091087A" w:rsidRDefault="00365A1F" w:rsidP="0091087A">
      <w:pPr>
        <w:tabs>
          <w:tab w:val="left" w:pos="900"/>
          <w:tab w:val="right" w:leader="dot" w:pos="8820"/>
        </w:tabs>
        <w:spacing w:before="60"/>
        <w:ind w:left="900" w:right="634" w:hanging="540"/>
        <w:rPr>
          <w:rFonts w:ascii="Palatino Linotype" w:hAnsi="Palatino Linotype"/>
          <w:noProof/>
          <w:szCs w:val="22"/>
        </w:rPr>
      </w:pPr>
      <w:hyperlink w:anchor="_Toc8314290" w:history="1">
        <w:r w:rsidR="0091087A" w:rsidRPr="0091087A">
          <w:rPr>
            <w:rFonts w:ascii="Palatino Linotype" w:hAnsi="Palatino Linotype"/>
            <w:noProof/>
            <w:color w:val="0000FF"/>
            <w:u w:val="single"/>
          </w:rPr>
          <w:t>8.0</w:t>
        </w:r>
        <w:r w:rsidR="0091087A" w:rsidRPr="0091087A">
          <w:rPr>
            <w:rFonts w:ascii="Palatino Linotype" w:hAnsi="Palatino Linotype"/>
            <w:noProof/>
            <w:szCs w:val="22"/>
          </w:rPr>
          <w:tab/>
        </w:r>
        <w:r w:rsidR="0091087A" w:rsidRPr="0091087A">
          <w:rPr>
            <w:rFonts w:ascii="Palatino Linotype" w:hAnsi="Palatino Linotype"/>
            <w:noProof/>
            <w:color w:val="0000FF"/>
            <w:u w:val="single"/>
          </w:rPr>
          <w:t>Sample QC</w:t>
        </w:r>
        <w:r w:rsidR="0091087A" w:rsidRPr="0091087A">
          <w:rPr>
            <w:rFonts w:ascii="Palatino Linotype" w:hAnsi="Palatino Linotype"/>
            <w:noProof/>
            <w:webHidden/>
          </w:rPr>
          <w:tab/>
        </w:r>
        <w:r w:rsidR="0091087A" w:rsidRPr="0091087A">
          <w:rPr>
            <w:rFonts w:ascii="Palatino Linotype" w:hAnsi="Palatino Linotype"/>
            <w:noProof/>
            <w:webHidden/>
          </w:rPr>
          <w:fldChar w:fldCharType="begin"/>
        </w:r>
        <w:r w:rsidR="0091087A" w:rsidRPr="0091087A">
          <w:rPr>
            <w:rFonts w:ascii="Palatino Linotype" w:hAnsi="Palatino Linotype"/>
            <w:noProof/>
            <w:webHidden/>
          </w:rPr>
          <w:instrText xml:space="preserve"> PAGEREF _Toc8314290 \h </w:instrText>
        </w:r>
        <w:r w:rsidR="0091087A" w:rsidRPr="0091087A">
          <w:rPr>
            <w:rFonts w:ascii="Palatino Linotype" w:hAnsi="Palatino Linotype"/>
            <w:noProof/>
            <w:webHidden/>
          </w:rPr>
        </w:r>
        <w:r w:rsidR="0091087A" w:rsidRPr="0091087A">
          <w:rPr>
            <w:rFonts w:ascii="Palatino Linotype" w:hAnsi="Palatino Linotype"/>
            <w:noProof/>
            <w:webHidden/>
          </w:rPr>
          <w:fldChar w:fldCharType="separate"/>
        </w:r>
        <w:r w:rsidR="0091087A" w:rsidRPr="0091087A">
          <w:rPr>
            <w:rFonts w:ascii="Palatino Linotype" w:hAnsi="Palatino Linotype"/>
            <w:noProof/>
            <w:webHidden/>
          </w:rPr>
          <w:t>10</w:t>
        </w:r>
        <w:r w:rsidR="0091087A" w:rsidRPr="0091087A">
          <w:rPr>
            <w:rFonts w:ascii="Palatino Linotype" w:hAnsi="Palatino Linotype"/>
            <w:noProof/>
            <w:webHidden/>
          </w:rPr>
          <w:fldChar w:fldCharType="end"/>
        </w:r>
      </w:hyperlink>
    </w:p>
    <w:p w14:paraId="0312EEBA" w14:textId="77777777" w:rsidR="0091087A" w:rsidRPr="0091087A" w:rsidRDefault="00365A1F" w:rsidP="0091087A">
      <w:pPr>
        <w:tabs>
          <w:tab w:val="left" w:pos="900"/>
          <w:tab w:val="right" w:leader="dot" w:pos="8820"/>
        </w:tabs>
        <w:spacing w:before="60"/>
        <w:ind w:left="900" w:right="634" w:hanging="540"/>
        <w:rPr>
          <w:rFonts w:ascii="Palatino Linotype" w:hAnsi="Palatino Linotype"/>
          <w:noProof/>
          <w:szCs w:val="22"/>
        </w:rPr>
      </w:pPr>
      <w:hyperlink w:anchor="_Toc8314293" w:history="1">
        <w:r w:rsidR="0091087A" w:rsidRPr="0091087A">
          <w:rPr>
            <w:rFonts w:ascii="Palatino Linotype" w:hAnsi="Palatino Linotype"/>
            <w:noProof/>
            <w:color w:val="0000FF"/>
            <w:u w:val="single"/>
          </w:rPr>
          <w:t>9.0</w:t>
        </w:r>
        <w:r w:rsidR="0091087A" w:rsidRPr="0091087A">
          <w:rPr>
            <w:rFonts w:ascii="Palatino Linotype" w:hAnsi="Palatino Linotype"/>
            <w:noProof/>
            <w:szCs w:val="22"/>
          </w:rPr>
          <w:tab/>
        </w:r>
        <w:r w:rsidR="0091087A" w:rsidRPr="0091087A">
          <w:rPr>
            <w:rFonts w:ascii="Palatino Linotype" w:hAnsi="Palatino Linotype"/>
            <w:noProof/>
            <w:color w:val="0000FF"/>
            <w:u w:val="single"/>
          </w:rPr>
          <w:t>Storage</w:t>
        </w:r>
        <w:r w:rsidR="0091087A" w:rsidRPr="0091087A">
          <w:rPr>
            <w:rFonts w:ascii="Palatino Linotype" w:hAnsi="Palatino Linotype"/>
            <w:noProof/>
            <w:webHidden/>
          </w:rPr>
          <w:tab/>
        </w:r>
        <w:r w:rsidR="0091087A" w:rsidRPr="0091087A">
          <w:rPr>
            <w:rFonts w:ascii="Palatino Linotype" w:hAnsi="Palatino Linotype"/>
            <w:noProof/>
            <w:webHidden/>
          </w:rPr>
          <w:fldChar w:fldCharType="begin"/>
        </w:r>
        <w:r w:rsidR="0091087A" w:rsidRPr="0091087A">
          <w:rPr>
            <w:rFonts w:ascii="Palatino Linotype" w:hAnsi="Palatino Linotype"/>
            <w:noProof/>
            <w:webHidden/>
          </w:rPr>
          <w:instrText xml:space="preserve"> PAGEREF _Toc8314293 \h </w:instrText>
        </w:r>
        <w:r w:rsidR="0091087A" w:rsidRPr="0091087A">
          <w:rPr>
            <w:rFonts w:ascii="Palatino Linotype" w:hAnsi="Palatino Linotype"/>
            <w:noProof/>
            <w:webHidden/>
          </w:rPr>
        </w:r>
        <w:r w:rsidR="0091087A" w:rsidRPr="0091087A">
          <w:rPr>
            <w:rFonts w:ascii="Palatino Linotype" w:hAnsi="Palatino Linotype"/>
            <w:noProof/>
            <w:webHidden/>
          </w:rPr>
          <w:fldChar w:fldCharType="separate"/>
        </w:r>
        <w:r w:rsidR="0091087A" w:rsidRPr="0091087A">
          <w:rPr>
            <w:rFonts w:ascii="Palatino Linotype" w:hAnsi="Palatino Linotype"/>
            <w:noProof/>
            <w:webHidden/>
          </w:rPr>
          <w:t>11</w:t>
        </w:r>
        <w:r w:rsidR="0091087A" w:rsidRPr="0091087A">
          <w:rPr>
            <w:rFonts w:ascii="Palatino Linotype" w:hAnsi="Palatino Linotype"/>
            <w:noProof/>
            <w:webHidden/>
          </w:rPr>
          <w:fldChar w:fldCharType="end"/>
        </w:r>
      </w:hyperlink>
    </w:p>
    <w:p w14:paraId="085D036E" w14:textId="77777777" w:rsidR="0091087A" w:rsidRPr="0091087A" w:rsidRDefault="00365A1F" w:rsidP="0091087A">
      <w:pPr>
        <w:tabs>
          <w:tab w:val="left" w:pos="900"/>
          <w:tab w:val="right" w:leader="dot" w:pos="8820"/>
        </w:tabs>
        <w:spacing w:before="60"/>
        <w:ind w:left="900" w:right="634" w:hanging="540"/>
        <w:rPr>
          <w:rFonts w:ascii="Palatino Linotype" w:hAnsi="Palatino Linotype"/>
          <w:noProof/>
          <w:szCs w:val="22"/>
        </w:rPr>
      </w:pPr>
      <w:hyperlink w:anchor="_Toc8314294" w:history="1">
        <w:r w:rsidR="0091087A" w:rsidRPr="0091087A">
          <w:rPr>
            <w:rFonts w:ascii="Palatino Linotype" w:hAnsi="Palatino Linotype"/>
            <w:noProof/>
            <w:color w:val="0000FF"/>
            <w:u w:val="single"/>
          </w:rPr>
          <w:t>10.0</w:t>
        </w:r>
        <w:r w:rsidR="0091087A" w:rsidRPr="0091087A">
          <w:rPr>
            <w:rFonts w:ascii="Palatino Linotype" w:hAnsi="Palatino Linotype"/>
            <w:noProof/>
            <w:szCs w:val="22"/>
          </w:rPr>
          <w:tab/>
        </w:r>
        <w:r w:rsidR="0091087A" w:rsidRPr="0091087A">
          <w:rPr>
            <w:rFonts w:ascii="Palatino Linotype" w:hAnsi="Palatino Linotype"/>
            <w:noProof/>
            <w:color w:val="0000FF"/>
            <w:u w:val="single"/>
          </w:rPr>
          <w:t>Disposal</w:t>
        </w:r>
        <w:r w:rsidR="0091087A" w:rsidRPr="0091087A">
          <w:rPr>
            <w:rFonts w:ascii="Palatino Linotype" w:hAnsi="Palatino Linotype"/>
            <w:noProof/>
            <w:webHidden/>
          </w:rPr>
          <w:tab/>
        </w:r>
        <w:r w:rsidR="0091087A" w:rsidRPr="0091087A">
          <w:rPr>
            <w:rFonts w:ascii="Palatino Linotype" w:hAnsi="Palatino Linotype"/>
            <w:noProof/>
            <w:webHidden/>
          </w:rPr>
          <w:fldChar w:fldCharType="begin"/>
        </w:r>
        <w:r w:rsidR="0091087A" w:rsidRPr="0091087A">
          <w:rPr>
            <w:rFonts w:ascii="Palatino Linotype" w:hAnsi="Palatino Linotype"/>
            <w:noProof/>
            <w:webHidden/>
          </w:rPr>
          <w:instrText xml:space="preserve"> PAGEREF _Toc8314294 \h </w:instrText>
        </w:r>
        <w:r w:rsidR="0091087A" w:rsidRPr="0091087A">
          <w:rPr>
            <w:rFonts w:ascii="Palatino Linotype" w:hAnsi="Palatino Linotype"/>
            <w:noProof/>
            <w:webHidden/>
          </w:rPr>
        </w:r>
        <w:r w:rsidR="0091087A" w:rsidRPr="0091087A">
          <w:rPr>
            <w:rFonts w:ascii="Palatino Linotype" w:hAnsi="Palatino Linotype"/>
            <w:noProof/>
            <w:webHidden/>
          </w:rPr>
          <w:fldChar w:fldCharType="separate"/>
        </w:r>
        <w:r w:rsidR="0091087A" w:rsidRPr="0091087A">
          <w:rPr>
            <w:rFonts w:ascii="Palatino Linotype" w:hAnsi="Palatino Linotype"/>
            <w:noProof/>
            <w:webHidden/>
          </w:rPr>
          <w:t>12</w:t>
        </w:r>
        <w:r w:rsidR="0091087A" w:rsidRPr="0091087A">
          <w:rPr>
            <w:rFonts w:ascii="Palatino Linotype" w:hAnsi="Palatino Linotype"/>
            <w:noProof/>
            <w:webHidden/>
          </w:rPr>
          <w:fldChar w:fldCharType="end"/>
        </w:r>
      </w:hyperlink>
    </w:p>
    <w:p w14:paraId="73594CBB" w14:textId="77777777" w:rsidR="0091087A" w:rsidRPr="0091087A" w:rsidRDefault="00365A1F" w:rsidP="0091087A">
      <w:pPr>
        <w:tabs>
          <w:tab w:val="left" w:pos="900"/>
          <w:tab w:val="right" w:leader="dot" w:pos="8820"/>
        </w:tabs>
        <w:spacing w:before="60"/>
        <w:ind w:left="900" w:right="634" w:hanging="540"/>
        <w:rPr>
          <w:rFonts w:ascii="Palatino Linotype" w:hAnsi="Palatino Linotype"/>
          <w:noProof/>
          <w:szCs w:val="22"/>
        </w:rPr>
      </w:pPr>
      <w:hyperlink w:anchor="_Toc8314295" w:history="1">
        <w:r w:rsidR="0091087A" w:rsidRPr="0091087A">
          <w:rPr>
            <w:rFonts w:ascii="Palatino Linotype" w:hAnsi="Palatino Linotype"/>
            <w:noProof/>
            <w:color w:val="0000FF"/>
            <w:u w:val="single"/>
          </w:rPr>
          <w:t>11.0</w:t>
        </w:r>
        <w:r w:rsidR="0091087A" w:rsidRPr="0091087A">
          <w:rPr>
            <w:rFonts w:ascii="Palatino Linotype" w:hAnsi="Palatino Linotype"/>
            <w:noProof/>
            <w:szCs w:val="22"/>
          </w:rPr>
          <w:tab/>
        </w:r>
        <w:r w:rsidR="0091087A" w:rsidRPr="0091087A">
          <w:rPr>
            <w:rFonts w:ascii="Palatino Linotype" w:hAnsi="Palatino Linotype"/>
            <w:noProof/>
            <w:color w:val="0000FF"/>
            <w:u w:val="single"/>
          </w:rPr>
          <w:t>References</w:t>
        </w:r>
        <w:r w:rsidR="0091087A" w:rsidRPr="0091087A">
          <w:rPr>
            <w:rFonts w:ascii="Palatino Linotype" w:hAnsi="Palatino Linotype"/>
            <w:noProof/>
            <w:webHidden/>
          </w:rPr>
          <w:tab/>
        </w:r>
        <w:r w:rsidR="0091087A" w:rsidRPr="0091087A">
          <w:rPr>
            <w:rFonts w:ascii="Palatino Linotype" w:hAnsi="Palatino Linotype"/>
            <w:noProof/>
            <w:webHidden/>
          </w:rPr>
          <w:fldChar w:fldCharType="begin"/>
        </w:r>
        <w:r w:rsidR="0091087A" w:rsidRPr="0091087A">
          <w:rPr>
            <w:rFonts w:ascii="Palatino Linotype" w:hAnsi="Palatino Linotype"/>
            <w:noProof/>
            <w:webHidden/>
          </w:rPr>
          <w:instrText xml:space="preserve"> PAGEREF _Toc8314295 \h </w:instrText>
        </w:r>
        <w:r w:rsidR="0091087A" w:rsidRPr="0091087A">
          <w:rPr>
            <w:rFonts w:ascii="Palatino Linotype" w:hAnsi="Palatino Linotype"/>
            <w:noProof/>
            <w:webHidden/>
          </w:rPr>
        </w:r>
        <w:r w:rsidR="0091087A" w:rsidRPr="0091087A">
          <w:rPr>
            <w:rFonts w:ascii="Palatino Linotype" w:hAnsi="Palatino Linotype"/>
            <w:noProof/>
            <w:webHidden/>
          </w:rPr>
          <w:fldChar w:fldCharType="separate"/>
        </w:r>
        <w:r w:rsidR="0091087A" w:rsidRPr="0091087A">
          <w:rPr>
            <w:rFonts w:ascii="Palatino Linotype" w:hAnsi="Palatino Linotype"/>
            <w:noProof/>
            <w:webHidden/>
          </w:rPr>
          <w:t>12</w:t>
        </w:r>
        <w:r w:rsidR="0091087A" w:rsidRPr="0091087A">
          <w:rPr>
            <w:rFonts w:ascii="Palatino Linotype" w:hAnsi="Palatino Linotype"/>
            <w:noProof/>
            <w:webHidden/>
          </w:rPr>
          <w:fldChar w:fldCharType="end"/>
        </w:r>
      </w:hyperlink>
    </w:p>
    <w:p w14:paraId="43E1947D" w14:textId="77777777" w:rsidR="0091087A" w:rsidRPr="0091087A" w:rsidRDefault="00365A1F" w:rsidP="0091087A">
      <w:pPr>
        <w:tabs>
          <w:tab w:val="left" w:pos="360"/>
          <w:tab w:val="left" w:pos="1080"/>
          <w:tab w:val="right" w:leader="dot" w:pos="8820"/>
        </w:tabs>
        <w:spacing w:before="240"/>
        <w:ind w:left="360" w:right="446" w:hanging="547"/>
        <w:rPr>
          <w:rFonts w:ascii="Palatino Linotype" w:hAnsi="Palatino Linotype"/>
          <w:noProof/>
          <w:szCs w:val="22"/>
        </w:rPr>
      </w:pPr>
      <w:hyperlink w:anchor="_Toc8314296" w:history="1">
        <w:r w:rsidR="0091087A" w:rsidRPr="0091087A">
          <w:rPr>
            <w:rFonts w:ascii="Palatino Linotype" w:hAnsi="Palatino Linotype"/>
            <w:caps/>
            <w:noProof/>
            <w:color w:val="0000FF"/>
            <w:szCs w:val="26"/>
            <w:u w:val="single"/>
          </w:rPr>
          <w:t>III.  Laboratory Standard Operating Procedures for Sediment Analysis</w:t>
        </w:r>
        <w:r w:rsidR="0091087A" w:rsidRPr="0091087A">
          <w:rPr>
            <w:rFonts w:ascii="Palatino Linotype" w:hAnsi="Palatino Linotype"/>
            <w:caps/>
            <w:noProof/>
            <w:webHidden/>
            <w:szCs w:val="26"/>
          </w:rPr>
          <w:tab/>
        </w:r>
        <w:r w:rsidR="0091087A" w:rsidRPr="0091087A">
          <w:rPr>
            <w:rFonts w:ascii="Palatino Linotype" w:hAnsi="Palatino Linotype"/>
            <w:caps/>
            <w:noProof/>
            <w:webHidden/>
            <w:szCs w:val="26"/>
          </w:rPr>
          <w:fldChar w:fldCharType="begin"/>
        </w:r>
        <w:r w:rsidR="0091087A" w:rsidRPr="0091087A">
          <w:rPr>
            <w:rFonts w:ascii="Palatino Linotype" w:hAnsi="Palatino Linotype"/>
            <w:caps/>
            <w:noProof/>
            <w:webHidden/>
            <w:szCs w:val="26"/>
          </w:rPr>
          <w:instrText xml:space="preserve"> PAGEREF _Toc8314296 \h </w:instrText>
        </w:r>
        <w:r w:rsidR="0091087A" w:rsidRPr="0091087A">
          <w:rPr>
            <w:rFonts w:ascii="Palatino Linotype" w:hAnsi="Palatino Linotype"/>
            <w:caps/>
            <w:noProof/>
            <w:webHidden/>
            <w:szCs w:val="26"/>
          </w:rPr>
        </w:r>
        <w:r w:rsidR="0091087A" w:rsidRPr="0091087A">
          <w:rPr>
            <w:rFonts w:ascii="Palatino Linotype" w:hAnsi="Palatino Linotype"/>
            <w:caps/>
            <w:noProof/>
            <w:webHidden/>
            <w:szCs w:val="26"/>
          </w:rPr>
          <w:fldChar w:fldCharType="separate"/>
        </w:r>
        <w:r w:rsidR="0091087A" w:rsidRPr="0091087A">
          <w:rPr>
            <w:rFonts w:ascii="Palatino Linotype" w:hAnsi="Palatino Linotype"/>
            <w:caps/>
            <w:noProof/>
            <w:webHidden/>
            <w:szCs w:val="26"/>
          </w:rPr>
          <w:t>17</w:t>
        </w:r>
        <w:r w:rsidR="0091087A" w:rsidRPr="0091087A">
          <w:rPr>
            <w:rFonts w:ascii="Palatino Linotype" w:hAnsi="Palatino Linotype"/>
            <w:caps/>
            <w:noProof/>
            <w:webHidden/>
            <w:szCs w:val="26"/>
          </w:rPr>
          <w:fldChar w:fldCharType="end"/>
        </w:r>
      </w:hyperlink>
    </w:p>
    <w:p w14:paraId="400A65FD" w14:textId="77777777" w:rsidR="0091087A" w:rsidRPr="0091087A" w:rsidRDefault="00365A1F" w:rsidP="0091087A">
      <w:pPr>
        <w:tabs>
          <w:tab w:val="left" w:pos="900"/>
          <w:tab w:val="right" w:leader="dot" w:pos="8820"/>
        </w:tabs>
        <w:spacing w:before="60"/>
        <w:ind w:left="900" w:right="634" w:hanging="540"/>
        <w:rPr>
          <w:rFonts w:ascii="Palatino Linotype" w:hAnsi="Palatino Linotype"/>
          <w:noProof/>
          <w:szCs w:val="22"/>
        </w:rPr>
      </w:pPr>
      <w:hyperlink w:anchor="_Toc8314297" w:history="1">
        <w:r w:rsidR="0091087A" w:rsidRPr="0091087A">
          <w:rPr>
            <w:rFonts w:ascii="Palatino Linotype" w:hAnsi="Palatino Linotype"/>
            <w:noProof/>
            <w:color w:val="0000FF"/>
            <w:u w:val="single"/>
          </w:rPr>
          <w:t>1.0</w:t>
        </w:r>
        <w:r w:rsidR="0091087A" w:rsidRPr="0091087A">
          <w:rPr>
            <w:rFonts w:ascii="Palatino Linotype" w:hAnsi="Palatino Linotype"/>
            <w:noProof/>
            <w:szCs w:val="22"/>
          </w:rPr>
          <w:tab/>
        </w:r>
        <w:r w:rsidR="0091087A" w:rsidRPr="0091087A">
          <w:rPr>
            <w:rFonts w:ascii="Palatino Linotype" w:hAnsi="Palatino Linotype"/>
            <w:noProof/>
            <w:color w:val="0000FF"/>
            <w:u w:val="single"/>
          </w:rPr>
          <w:t>Health and Safety</w:t>
        </w:r>
        <w:r w:rsidR="0091087A" w:rsidRPr="0091087A">
          <w:rPr>
            <w:rFonts w:ascii="Palatino Linotype" w:hAnsi="Palatino Linotype"/>
            <w:noProof/>
            <w:webHidden/>
          </w:rPr>
          <w:tab/>
        </w:r>
        <w:r w:rsidR="0091087A" w:rsidRPr="0091087A">
          <w:rPr>
            <w:rFonts w:ascii="Palatino Linotype" w:hAnsi="Palatino Linotype"/>
            <w:noProof/>
            <w:webHidden/>
          </w:rPr>
          <w:fldChar w:fldCharType="begin"/>
        </w:r>
        <w:r w:rsidR="0091087A" w:rsidRPr="0091087A">
          <w:rPr>
            <w:rFonts w:ascii="Palatino Linotype" w:hAnsi="Palatino Linotype"/>
            <w:noProof/>
            <w:webHidden/>
          </w:rPr>
          <w:instrText xml:space="preserve"> PAGEREF _Toc8314297 \h </w:instrText>
        </w:r>
        <w:r w:rsidR="0091087A" w:rsidRPr="0091087A">
          <w:rPr>
            <w:rFonts w:ascii="Palatino Linotype" w:hAnsi="Palatino Linotype"/>
            <w:noProof/>
            <w:webHidden/>
          </w:rPr>
        </w:r>
        <w:r w:rsidR="0091087A" w:rsidRPr="0091087A">
          <w:rPr>
            <w:rFonts w:ascii="Palatino Linotype" w:hAnsi="Palatino Linotype"/>
            <w:noProof/>
            <w:webHidden/>
          </w:rPr>
          <w:fldChar w:fldCharType="separate"/>
        </w:r>
        <w:r w:rsidR="0091087A" w:rsidRPr="0091087A">
          <w:rPr>
            <w:rFonts w:ascii="Palatino Linotype" w:hAnsi="Palatino Linotype"/>
            <w:noProof/>
            <w:webHidden/>
          </w:rPr>
          <w:t>17</w:t>
        </w:r>
        <w:r w:rsidR="0091087A" w:rsidRPr="0091087A">
          <w:rPr>
            <w:rFonts w:ascii="Palatino Linotype" w:hAnsi="Palatino Linotype"/>
            <w:noProof/>
            <w:webHidden/>
          </w:rPr>
          <w:fldChar w:fldCharType="end"/>
        </w:r>
      </w:hyperlink>
    </w:p>
    <w:p w14:paraId="69F767EF" w14:textId="77777777" w:rsidR="0091087A" w:rsidRPr="0091087A" w:rsidRDefault="00365A1F" w:rsidP="0091087A">
      <w:pPr>
        <w:tabs>
          <w:tab w:val="left" w:pos="900"/>
          <w:tab w:val="right" w:leader="dot" w:pos="8820"/>
        </w:tabs>
        <w:spacing w:before="60"/>
        <w:ind w:left="900" w:right="634" w:hanging="540"/>
        <w:rPr>
          <w:rFonts w:ascii="Palatino Linotype" w:hAnsi="Palatino Linotype"/>
          <w:noProof/>
          <w:szCs w:val="22"/>
        </w:rPr>
      </w:pPr>
      <w:hyperlink w:anchor="_Toc8314298" w:history="1">
        <w:r w:rsidR="0091087A" w:rsidRPr="0091087A">
          <w:rPr>
            <w:rFonts w:ascii="Palatino Linotype" w:hAnsi="Palatino Linotype"/>
            <w:noProof/>
            <w:color w:val="0000FF"/>
            <w:u w:val="single"/>
          </w:rPr>
          <w:t>2.0</w:t>
        </w:r>
        <w:r w:rsidR="0091087A" w:rsidRPr="0091087A">
          <w:rPr>
            <w:rFonts w:ascii="Palatino Linotype" w:hAnsi="Palatino Linotype"/>
            <w:noProof/>
            <w:szCs w:val="22"/>
          </w:rPr>
          <w:tab/>
        </w:r>
        <w:r w:rsidR="0091087A" w:rsidRPr="0091087A">
          <w:rPr>
            <w:rFonts w:ascii="Palatino Linotype" w:hAnsi="Palatino Linotype"/>
            <w:noProof/>
            <w:color w:val="0000FF"/>
            <w:u w:val="single"/>
          </w:rPr>
          <w:t>Laboratory Equipment</w:t>
        </w:r>
        <w:r w:rsidR="0091087A" w:rsidRPr="0091087A">
          <w:rPr>
            <w:rFonts w:ascii="Palatino Linotype" w:hAnsi="Palatino Linotype"/>
            <w:noProof/>
            <w:webHidden/>
          </w:rPr>
          <w:tab/>
        </w:r>
        <w:r w:rsidR="0091087A" w:rsidRPr="0091087A">
          <w:rPr>
            <w:rFonts w:ascii="Palatino Linotype" w:hAnsi="Palatino Linotype"/>
            <w:noProof/>
            <w:webHidden/>
          </w:rPr>
          <w:fldChar w:fldCharType="begin"/>
        </w:r>
        <w:r w:rsidR="0091087A" w:rsidRPr="0091087A">
          <w:rPr>
            <w:rFonts w:ascii="Palatino Linotype" w:hAnsi="Palatino Linotype"/>
            <w:noProof/>
            <w:webHidden/>
          </w:rPr>
          <w:instrText xml:space="preserve"> PAGEREF _Toc8314298 \h </w:instrText>
        </w:r>
        <w:r w:rsidR="0091087A" w:rsidRPr="0091087A">
          <w:rPr>
            <w:rFonts w:ascii="Palatino Linotype" w:hAnsi="Palatino Linotype"/>
            <w:noProof/>
            <w:webHidden/>
          </w:rPr>
        </w:r>
        <w:r w:rsidR="0091087A" w:rsidRPr="0091087A">
          <w:rPr>
            <w:rFonts w:ascii="Palatino Linotype" w:hAnsi="Palatino Linotype"/>
            <w:noProof/>
            <w:webHidden/>
          </w:rPr>
          <w:fldChar w:fldCharType="separate"/>
        </w:r>
        <w:r w:rsidR="0091087A" w:rsidRPr="0091087A">
          <w:rPr>
            <w:rFonts w:ascii="Palatino Linotype" w:hAnsi="Palatino Linotype"/>
            <w:noProof/>
            <w:webHidden/>
          </w:rPr>
          <w:t>17</w:t>
        </w:r>
        <w:r w:rsidR="0091087A" w:rsidRPr="0091087A">
          <w:rPr>
            <w:rFonts w:ascii="Palatino Linotype" w:hAnsi="Palatino Linotype"/>
            <w:noProof/>
            <w:webHidden/>
          </w:rPr>
          <w:fldChar w:fldCharType="end"/>
        </w:r>
      </w:hyperlink>
    </w:p>
    <w:p w14:paraId="535B3189" w14:textId="77777777" w:rsidR="0091087A" w:rsidRPr="0091087A" w:rsidRDefault="00365A1F" w:rsidP="0091087A">
      <w:pPr>
        <w:tabs>
          <w:tab w:val="left" w:pos="900"/>
          <w:tab w:val="right" w:leader="dot" w:pos="8820"/>
        </w:tabs>
        <w:spacing w:before="60"/>
        <w:ind w:left="900" w:right="634" w:hanging="540"/>
        <w:rPr>
          <w:rFonts w:ascii="Palatino Linotype" w:hAnsi="Palatino Linotype"/>
          <w:noProof/>
          <w:szCs w:val="22"/>
        </w:rPr>
      </w:pPr>
      <w:hyperlink w:anchor="_Toc8314299" w:history="1">
        <w:r w:rsidR="0091087A" w:rsidRPr="0091087A">
          <w:rPr>
            <w:rFonts w:ascii="Palatino Linotype" w:hAnsi="Palatino Linotype"/>
            <w:noProof/>
            <w:color w:val="0000FF"/>
            <w:u w:val="single"/>
          </w:rPr>
          <w:t>3.0</w:t>
        </w:r>
        <w:r w:rsidR="0091087A" w:rsidRPr="0091087A">
          <w:rPr>
            <w:rFonts w:ascii="Palatino Linotype" w:hAnsi="Palatino Linotype"/>
            <w:noProof/>
            <w:szCs w:val="22"/>
          </w:rPr>
          <w:tab/>
        </w:r>
        <w:r w:rsidR="0091087A" w:rsidRPr="0091087A">
          <w:rPr>
            <w:rFonts w:ascii="Palatino Linotype" w:hAnsi="Palatino Linotype"/>
            <w:noProof/>
            <w:color w:val="0000FF"/>
            <w:u w:val="single"/>
          </w:rPr>
          <w:t>Sample Receipt</w:t>
        </w:r>
        <w:r w:rsidR="0091087A" w:rsidRPr="0091087A">
          <w:rPr>
            <w:rFonts w:ascii="Palatino Linotype" w:hAnsi="Palatino Linotype"/>
            <w:noProof/>
            <w:webHidden/>
          </w:rPr>
          <w:tab/>
        </w:r>
        <w:r w:rsidR="0091087A" w:rsidRPr="0091087A">
          <w:rPr>
            <w:rFonts w:ascii="Palatino Linotype" w:hAnsi="Palatino Linotype"/>
            <w:noProof/>
            <w:webHidden/>
          </w:rPr>
          <w:fldChar w:fldCharType="begin"/>
        </w:r>
        <w:r w:rsidR="0091087A" w:rsidRPr="0091087A">
          <w:rPr>
            <w:rFonts w:ascii="Palatino Linotype" w:hAnsi="Palatino Linotype"/>
            <w:noProof/>
            <w:webHidden/>
          </w:rPr>
          <w:instrText xml:space="preserve"> PAGEREF _Toc8314299 \h </w:instrText>
        </w:r>
        <w:r w:rsidR="0091087A" w:rsidRPr="0091087A">
          <w:rPr>
            <w:rFonts w:ascii="Palatino Linotype" w:hAnsi="Palatino Linotype"/>
            <w:noProof/>
            <w:webHidden/>
          </w:rPr>
        </w:r>
        <w:r w:rsidR="0091087A" w:rsidRPr="0091087A">
          <w:rPr>
            <w:rFonts w:ascii="Palatino Linotype" w:hAnsi="Palatino Linotype"/>
            <w:noProof/>
            <w:webHidden/>
          </w:rPr>
          <w:fldChar w:fldCharType="separate"/>
        </w:r>
        <w:r w:rsidR="0091087A" w:rsidRPr="0091087A">
          <w:rPr>
            <w:rFonts w:ascii="Palatino Linotype" w:hAnsi="Palatino Linotype"/>
            <w:noProof/>
            <w:webHidden/>
          </w:rPr>
          <w:t>17</w:t>
        </w:r>
        <w:r w:rsidR="0091087A" w:rsidRPr="0091087A">
          <w:rPr>
            <w:rFonts w:ascii="Palatino Linotype" w:hAnsi="Palatino Linotype"/>
            <w:noProof/>
            <w:webHidden/>
          </w:rPr>
          <w:fldChar w:fldCharType="end"/>
        </w:r>
      </w:hyperlink>
    </w:p>
    <w:p w14:paraId="6C883C51" w14:textId="77777777" w:rsidR="0091087A" w:rsidRPr="0091087A" w:rsidRDefault="00365A1F" w:rsidP="0091087A">
      <w:pPr>
        <w:tabs>
          <w:tab w:val="left" w:pos="900"/>
          <w:tab w:val="right" w:leader="dot" w:pos="8820"/>
        </w:tabs>
        <w:spacing w:before="60"/>
        <w:ind w:left="900" w:right="634" w:hanging="540"/>
        <w:rPr>
          <w:rFonts w:ascii="Palatino Linotype" w:hAnsi="Palatino Linotype"/>
          <w:noProof/>
          <w:szCs w:val="22"/>
        </w:rPr>
      </w:pPr>
      <w:hyperlink w:anchor="_Toc8314300" w:history="1">
        <w:r w:rsidR="0091087A" w:rsidRPr="0091087A">
          <w:rPr>
            <w:rFonts w:ascii="Palatino Linotype" w:hAnsi="Palatino Linotype"/>
            <w:noProof/>
            <w:color w:val="0000FF"/>
            <w:u w:val="single"/>
          </w:rPr>
          <w:t>4.0</w:t>
        </w:r>
        <w:r w:rsidR="0091087A" w:rsidRPr="0091087A">
          <w:rPr>
            <w:rFonts w:ascii="Palatino Linotype" w:hAnsi="Palatino Linotype"/>
            <w:noProof/>
            <w:szCs w:val="22"/>
          </w:rPr>
          <w:tab/>
        </w:r>
        <w:r w:rsidR="0091087A" w:rsidRPr="0091087A">
          <w:rPr>
            <w:rFonts w:ascii="Palatino Linotype" w:hAnsi="Palatino Linotype"/>
            <w:noProof/>
            <w:color w:val="0000FF"/>
            <w:u w:val="single"/>
          </w:rPr>
          <w:t>Analytical Procedures</w:t>
        </w:r>
        <w:r w:rsidR="0091087A" w:rsidRPr="0091087A">
          <w:rPr>
            <w:rFonts w:ascii="Palatino Linotype" w:hAnsi="Palatino Linotype"/>
            <w:noProof/>
            <w:webHidden/>
          </w:rPr>
          <w:tab/>
        </w:r>
        <w:r w:rsidR="0091087A" w:rsidRPr="0091087A">
          <w:rPr>
            <w:rFonts w:ascii="Palatino Linotype" w:hAnsi="Palatino Linotype"/>
            <w:noProof/>
            <w:webHidden/>
          </w:rPr>
          <w:fldChar w:fldCharType="begin"/>
        </w:r>
        <w:r w:rsidR="0091087A" w:rsidRPr="0091087A">
          <w:rPr>
            <w:rFonts w:ascii="Palatino Linotype" w:hAnsi="Palatino Linotype"/>
            <w:noProof/>
            <w:webHidden/>
          </w:rPr>
          <w:instrText xml:space="preserve"> PAGEREF _Toc8314300 \h </w:instrText>
        </w:r>
        <w:r w:rsidR="0091087A" w:rsidRPr="0091087A">
          <w:rPr>
            <w:rFonts w:ascii="Palatino Linotype" w:hAnsi="Palatino Linotype"/>
            <w:noProof/>
            <w:webHidden/>
          </w:rPr>
        </w:r>
        <w:r w:rsidR="0091087A" w:rsidRPr="0091087A">
          <w:rPr>
            <w:rFonts w:ascii="Palatino Linotype" w:hAnsi="Palatino Linotype"/>
            <w:noProof/>
            <w:webHidden/>
          </w:rPr>
          <w:fldChar w:fldCharType="separate"/>
        </w:r>
        <w:r w:rsidR="0091087A" w:rsidRPr="0091087A">
          <w:rPr>
            <w:rFonts w:ascii="Palatino Linotype" w:hAnsi="Palatino Linotype"/>
            <w:noProof/>
            <w:webHidden/>
          </w:rPr>
          <w:t>18</w:t>
        </w:r>
        <w:r w:rsidR="0091087A" w:rsidRPr="0091087A">
          <w:rPr>
            <w:rFonts w:ascii="Palatino Linotype" w:hAnsi="Palatino Linotype"/>
            <w:noProof/>
            <w:webHidden/>
          </w:rPr>
          <w:fldChar w:fldCharType="end"/>
        </w:r>
      </w:hyperlink>
    </w:p>
    <w:p w14:paraId="417EF0AD" w14:textId="77777777" w:rsidR="0091087A" w:rsidRPr="0091087A" w:rsidRDefault="00365A1F" w:rsidP="0091087A">
      <w:pPr>
        <w:tabs>
          <w:tab w:val="left" w:pos="1100"/>
          <w:tab w:val="right" w:leader="dot" w:pos="8820"/>
        </w:tabs>
        <w:spacing w:after="60"/>
        <w:ind w:left="540"/>
        <w:rPr>
          <w:rFonts w:ascii="Palatino Linotype" w:hAnsi="Palatino Linotype"/>
          <w:noProof/>
          <w:szCs w:val="22"/>
        </w:rPr>
      </w:pPr>
      <w:hyperlink w:anchor="_Toc8314301" w:history="1">
        <w:r w:rsidR="0091087A" w:rsidRPr="0091087A">
          <w:rPr>
            <w:rFonts w:ascii="Palatino Linotype" w:hAnsi="Palatino Linotype"/>
            <w:noProof/>
            <w:color w:val="0000FF"/>
            <w:szCs w:val="20"/>
            <w:u w:val="single"/>
          </w:rPr>
          <w:t>4.1</w:t>
        </w:r>
        <w:r w:rsidR="0091087A" w:rsidRPr="0091087A">
          <w:rPr>
            <w:rFonts w:ascii="Palatino Linotype" w:hAnsi="Palatino Linotype"/>
            <w:noProof/>
            <w:szCs w:val="22"/>
          </w:rPr>
          <w:tab/>
        </w:r>
        <w:r w:rsidR="0091087A" w:rsidRPr="0091087A">
          <w:rPr>
            <w:rFonts w:ascii="Palatino Linotype" w:hAnsi="Palatino Linotype"/>
            <w:noProof/>
            <w:color w:val="0000FF"/>
            <w:szCs w:val="20"/>
            <w:u w:val="single"/>
          </w:rPr>
          <w:t>TOC</w:t>
        </w:r>
        <w:r w:rsidR="0091087A" w:rsidRPr="0091087A">
          <w:rPr>
            <w:rFonts w:ascii="Palatino Linotype" w:hAnsi="Palatino Linotype"/>
            <w:noProof/>
            <w:webHidden/>
            <w:szCs w:val="20"/>
          </w:rPr>
          <w:tab/>
        </w:r>
        <w:r w:rsidR="0091087A" w:rsidRPr="0091087A">
          <w:rPr>
            <w:rFonts w:ascii="Palatino Linotype" w:hAnsi="Palatino Linotype"/>
            <w:noProof/>
            <w:webHidden/>
            <w:szCs w:val="20"/>
          </w:rPr>
          <w:fldChar w:fldCharType="begin"/>
        </w:r>
        <w:r w:rsidR="0091087A" w:rsidRPr="0091087A">
          <w:rPr>
            <w:rFonts w:ascii="Palatino Linotype" w:hAnsi="Palatino Linotype"/>
            <w:noProof/>
            <w:webHidden/>
            <w:szCs w:val="20"/>
          </w:rPr>
          <w:instrText xml:space="preserve"> PAGEREF _Toc8314301 \h </w:instrText>
        </w:r>
        <w:r w:rsidR="0091087A" w:rsidRPr="0091087A">
          <w:rPr>
            <w:rFonts w:ascii="Palatino Linotype" w:hAnsi="Palatino Linotype"/>
            <w:noProof/>
            <w:webHidden/>
            <w:szCs w:val="20"/>
          </w:rPr>
        </w:r>
        <w:r w:rsidR="0091087A" w:rsidRPr="0091087A">
          <w:rPr>
            <w:rFonts w:ascii="Palatino Linotype" w:hAnsi="Palatino Linotype"/>
            <w:noProof/>
            <w:webHidden/>
            <w:szCs w:val="20"/>
          </w:rPr>
          <w:fldChar w:fldCharType="separate"/>
        </w:r>
        <w:r w:rsidR="0091087A" w:rsidRPr="0091087A">
          <w:rPr>
            <w:rFonts w:ascii="Palatino Linotype" w:hAnsi="Palatino Linotype"/>
            <w:noProof/>
            <w:webHidden/>
            <w:szCs w:val="20"/>
          </w:rPr>
          <w:t>19</w:t>
        </w:r>
        <w:r w:rsidR="0091087A" w:rsidRPr="0091087A">
          <w:rPr>
            <w:rFonts w:ascii="Palatino Linotype" w:hAnsi="Palatino Linotype"/>
            <w:noProof/>
            <w:webHidden/>
            <w:szCs w:val="20"/>
          </w:rPr>
          <w:fldChar w:fldCharType="end"/>
        </w:r>
      </w:hyperlink>
    </w:p>
    <w:p w14:paraId="3DE4036D" w14:textId="77777777" w:rsidR="0091087A" w:rsidRPr="0091087A" w:rsidRDefault="00365A1F" w:rsidP="0091087A">
      <w:pPr>
        <w:tabs>
          <w:tab w:val="left" w:pos="1100"/>
          <w:tab w:val="right" w:leader="dot" w:pos="8820"/>
        </w:tabs>
        <w:spacing w:after="60"/>
        <w:ind w:left="540"/>
        <w:rPr>
          <w:rFonts w:ascii="Palatino Linotype" w:hAnsi="Palatino Linotype"/>
          <w:noProof/>
          <w:szCs w:val="22"/>
        </w:rPr>
      </w:pPr>
      <w:hyperlink w:anchor="_Toc8314302" w:history="1">
        <w:r w:rsidR="0091087A" w:rsidRPr="0091087A">
          <w:rPr>
            <w:rFonts w:ascii="Palatino Linotype" w:hAnsi="Palatino Linotype"/>
            <w:noProof/>
            <w:color w:val="0000FF"/>
            <w:szCs w:val="20"/>
            <w:u w:val="single"/>
          </w:rPr>
          <w:t>4.2</w:t>
        </w:r>
        <w:r w:rsidR="0091087A" w:rsidRPr="0091087A">
          <w:rPr>
            <w:rFonts w:ascii="Palatino Linotype" w:hAnsi="Palatino Linotype"/>
            <w:noProof/>
            <w:szCs w:val="22"/>
          </w:rPr>
          <w:tab/>
        </w:r>
        <w:r w:rsidR="0091087A" w:rsidRPr="0091087A">
          <w:rPr>
            <w:rFonts w:ascii="Palatino Linotype" w:hAnsi="Palatino Linotype"/>
            <w:noProof/>
            <w:color w:val="0000FF"/>
            <w:szCs w:val="20"/>
            <w:u w:val="single"/>
          </w:rPr>
          <w:t>Grain Size Analysis</w:t>
        </w:r>
        <w:r w:rsidR="0091087A" w:rsidRPr="0091087A">
          <w:rPr>
            <w:rFonts w:ascii="Palatino Linotype" w:hAnsi="Palatino Linotype"/>
            <w:noProof/>
            <w:webHidden/>
            <w:szCs w:val="20"/>
          </w:rPr>
          <w:tab/>
        </w:r>
        <w:r w:rsidR="0091087A" w:rsidRPr="0091087A">
          <w:rPr>
            <w:rFonts w:ascii="Palatino Linotype" w:hAnsi="Palatino Linotype"/>
            <w:noProof/>
            <w:webHidden/>
            <w:szCs w:val="20"/>
          </w:rPr>
          <w:fldChar w:fldCharType="begin"/>
        </w:r>
        <w:r w:rsidR="0091087A" w:rsidRPr="0091087A">
          <w:rPr>
            <w:rFonts w:ascii="Palatino Linotype" w:hAnsi="Palatino Linotype"/>
            <w:noProof/>
            <w:webHidden/>
            <w:szCs w:val="20"/>
          </w:rPr>
          <w:instrText xml:space="preserve"> PAGEREF _Toc8314302 \h </w:instrText>
        </w:r>
        <w:r w:rsidR="0091087A" w:rsidRPr="0091087A">
          <w:rPr>
            <w:rFonts w:ascii="Palatino Linotype" w:hAnsi="Palatino Linotype"/>
            <w:noProof/>
            <w:webHidden/>
            <w:szCs w:val="20"/>
          </w:rPr>
        </w:r>
        <w:r w:rsidR="0091087A" w:rsidRPr="0091087A">
          <w:rPr>
            <w:rFonts w:ascii="Palatino Linotype" w:hAnsi="Palatino Linotype"/>
            <w:noProof/>
            <w:webHidden/>
            <w:szCs w:val="20"/>
          </w:rPr>
          <w:fldChar w:fldCharType="separate"/>
        </w:r>
        <w:r w:rsidR="0091087A" w:rsidRPr="0091087A">
          <w:rPr>
            <w:rFonts w:ascii="Palatino Linotype" w:hAnsi="Palatino Linotype"/>
            <w:noProof/>
            <w:webHidden/>
            <w:szCs w:val="20"/>
          </w:rPr>
          <w:t>19</w:t>
        </w:r>
        <w:r w:rsidR="0091087A" w:rsidRPr="0091087A">
          <w:rPr>
            <w:rFonts w:ascii="Palatino Linotype" w:hAnsi="Palatino Linotype"/>
            <w:noProof/>
            <w:webHidden/>
            <w:szCs w:val="20"/>
          </w:rPr>
          <w:fldChar w:fldCharType="end"/>
        </w:r>
      </w:hyperlink>
    </w:p>
    <w:p w14:paraId="6F64399F" w14:textId="77777777" w:rsidR="0091087A" w:rsidRPr="0091087A" w:rsidRDefault="00365A1F" w:rsidP="0091087A">
      <w:pPr>
        <w:tabs>
          <w:tab w:val="left" w:pos="900"/>
          <w:tab w:val="right" w:leader="dot" w:pos="8820"/>
        </w:tabs>
        <w:spacing w:before="60"/>
        <w:ind w:left="900" w:right="634" w:hanging="540"/>
        <w:rPr>
          <w:rFonts w:ascii="Palatino Linotype" w:hAnsi="Palatino Linotype"/>
          <w:noProof/>
          <w:szCs w:val="22"/>
        </w:rPr>
      </w:pPr>
      <w:hyperlink w:anchor="_Toc8314303" w:history="1">
        <w:r w:rsidR="0091087A" w:rsidRPr="0091087A">
          <w:rPr>
            <w:rFonts w:ascii="Palatino Linotype" w:hAnsi="Palatino Linotype"/>
            <w:noProof/>
            <w:color w:val="0000FF"/>
            <w:u w:val="single"/>
          </w:rPr>
          <w:t>5.0</w:t>
        </w:r>
        <w:r w:rsidR="0091087A" w:rsidRPr="0091087A">
          <w:rPr>
            <w:rFonts w:ascii="Palatino Linotype" w:hAnsi="Palatino Linotype"/>
            <w:noProof/>
            <w:szCs w:val="22"/>
          </w:rPr>
          <w:tab/>
        </w:r>
        <w:r w:rsidR="0091087A" w:rsidRPr="0091087A">
          <w:rPr>
            <w:rFonts w:ascii="Palatino Linotype" w:hAnsi="Palatino Linotype"/>
            <w:noProof/>
            <w:color w:val="0000FF"/>
            <w:u w:val="single"/>
          </w:rPr>
          <w:t>Data Entry</w:t>
        </w:r>
        <w:r w:rsidR="0091087A" w:rsidRPr="0091087A">
          <w:rPr>
            <w:rFonts w:ascii="Palatino Linotype" w:hAnsi="Palatino Linotype"/>
            <w:noProof/>
            <w:webHidden/>
          </w:rPr>
          <w:tab/>
        </w:r>
        <w:r w:rsidR="0091087A" w:rsidRPr="0091087A">
          <w:rPr>
            <w:rFonts w:ascii="Palatino Linotype" w:hAnsi="Palatino Linotype"/>
            <w:noProof/>
            <w:webHidden/>
          </w:rPr>
          <w:fldChar w:fldCharType="begin"/>
        </w:r>
        <w:r w:rsidR="0091087A" w:rsidRPr="0091087A">
          <w:rPr>
            <w:rFonts w:ascii="Palatino Linotype" w:hAnsi="Palatino Linotype"/>
            <w:noProof/>
            <w:webHidden/>
          </w:rPr>
          <w:instrText xml:space="preserve"> PAGEREF _Toc8314303 \h </w:instrText>
        </w:r>
        <w:r w:rsidR="0091087A" w:rsidRPr="0091087A">
          <w:rPr>
            <w:rFonts w:ascii="Palatino Linotype" w:hAnsi="Palatino Linotype"/>
            <w:noProof/>
            <w:webHidden/>
          </w:rPr>
        </w:r>
        <w:r w:rsidR="0091087A" w:rsidRPr="0091087A">
          <w:rPr>
            <w:rFonts w:ascii="Palatino Linotype" w:hAnsi="Palatino Linotype"/>
            <w:noProof/>
            <w:webHidden/>
          </w:rPr>
          <w:fldChar w:fldCharType="separate"/>
        </w:r>
        <w:r w:rsidR="0091087A" w:rsidRPr="0091087A">
          <w:rPr>
            <w:rFonts w:ascii="Palatino Linotype" w:hAnsi="Palatino Linotype"/>
            <w:noProof/>
            <w:webHidden/>
          </w:rPr>
          <w:t>20</w:t>
        </w:r>
        <w:r w:rsidR="0091087A" w:rsidRPr="0091087A">
          <w:rPr>
            <w:rFonts w:ascii="Palatino Linotype" w:hAnsi="Palatino Linotype"/>
            <w:noProof/>
            <w:webHidden/>
          </w:rPr>
          <w:fldChar w:fldCharType="end"/>
        </w:r>
      </w:hyperlink>
    </w:p>
    <w:p w14:paraId="73037E79" w14:textId="77777777" w:rsidR="0091087A" w:rsidRPr="0091087A" w:rsidRDefault="00365A1F" w:rsidP="0091087A">
      <w:pPr>
        <w:tabs>
          <w:tab w:val="left" w:pos="900"/>
          <w:tab w:val="right" w:leader="dot" w:pos="8820"/>
        </w:tabs>
        <w:spacing w:before="60"/>
        <w:ind w:left="900" w:right="634" w:hanging="540"/>
        <w:rPr>
          <w:rFonts w:ascii="Palatino Linotype" w:hAnsi="Palatino Linotype"/>
          <w:noProof/>
          <w:szCs w:val="22"/>
        </w:rPr>
      </w:pPr>
      <w:hyperlink w:anchor="_Toc8314304" w:history="1">
        <w:r w:rsidR="0091087A" w:rsidRPr="0091087A">
          <w:rPr>
            <w:rFonts w:ascii="Palatino Linotype" w:hAnsi="Palatino Linotype"/>
            <w:noProof/>
            <w:color w:val="0000FF"/>
            <w:u w:val="single"/>
          </w:rPr>
          <w:t>6.0</w:t>
        </w:r>
        <w:r w:rsidR="0091087A" w:rsidRPr="0091087A">
          <w:rPr>
            <w:rFonts w:ascii="Palatino Linotype" w:hAnsi="Palatino Linotype"/>
            <w:noProof/>
            <w:szCs w:val="22"/>
          </w:rPr>
          <w:tab/>
        </w:r>
        <w:r w:rsidR="0091087A" w:rsidRPr="0091087A">
          <w:rPr>
            <w:rFonts w:ascii="Palatino Linotype" w:hAnsi="Palatino Linotype"/>
            <w:noProof/>
            <w:color w:val="0000FF"/>
            <w:u w:val="single"/>
          </w:rPr>
          <w:t>Sample QC</w:t>
        </w:r>
        <w:r w:rsidR="0091087A" w:rsidRPr="0091087A">
          <w:rPr>
            <w:rFonts w:ascii="Palatino Linotype" w:hAnsi="Palatino Linotype"/>
            <w:noProof/>
            <w:webHidden/>
          </w:rPr>
          <w:tab/>
        </w:r>
        <w:r w:rsidR="0091087A" w:rsidRPr="0091087A">
          <w:rPr>
            <w:rFonts w:ascii="Palatino Linotype" w:hAnsi="Palatino Linotype"/>
            <w:noProof/>
            <w:webHidden/>
          </w:rPr>
          <w:fldChar w:fldCharType="begin"/>
        </w:r>
        <w:r w:rsidR="0091087A" w:rsidRPr="0091087A">
          <w:rPr>
            <w:rFonts w:ascii="Palatino Linotype" w:hAnsi="Palatino Linotype"/>
            <w:noProof/>
            <w:webHidden/>
          </w:rPr>
          <w:instrText xml:space="preserve"> PAGEREF _Toc8314304 \h </w:instrText>
        </w:r>
        <w:r w:rsidR="0091087A" w:rsidRPr="0091087A">
          <w:rPr>
            <w:rFonts w:ascii="Palatino Linotype" w:hAnsi="Palatino Linotype"/>
            <w:noProof/>
            <w:webHidden/>
          </w:rPr>
        </w:r>
        <w:r w:rsidR="0091087A" w:rsidRPr="0091087A">
          <w:rPr>
            <w:rFonts w:ascii="Palatino Linotype" w:hAnsi="Palatino Linotype"/>
            <w:noProof/>
            <w:webHidden/>
          </w:rPr>
          <w:fldChar w:fldCharType="separate"/>
        </w:r>
        <w:r w:rsidR="0091087A" w:rsidRPr="0091087A">
          <w:rPr>
            <w:rFonts w:ascii="Palatino Linotype" w:hAnsi="Palatino Linotype"/>
            <w:noProof/>
            <w:webHidden/>
          </w:rPr>
          <w:t>22</w:t>
        </w:r>
        <w:r w:rsidR="0091087A" w:rsidRPr="0091087A">
          <w:rPr>
            <w:rFonts w:ascii="Palatino Linotype" w:hAnsi="Palatino Linotype"/>
            <w:noProof/>
            <w:webHidden/>
          </w:rPr>
          <w:fldChar w:fldCharType="end"/>
        </w:r>
      </w:hyperlink>
    </w:p>
    <w:p w14:paraId="6817CF95" w14:textId="77777777" w:rsidR="0091087A" w:rsidRPr="0091087A" w:rsidRDefault="00365A1F" w:rsidP="0091087A">
      <w:pPr>
        <w:tabs>
          <w:tab w:val="left" w:pos="900"/>
          <w:tab w:val="right" w:leader="dot" w:pos="8820"/>
        </w:tabs>
        <w:spacing w:before="60"/>
        <w:ind w:left="900" w:right="634" w:hanging="540"/>
        <w:rPr>
          <w:rFonts w:ascii="Palatino Linotype" w:hAnsi="Palatino Linotype"/>
          <w:noProof/>
          <w:szCs w:val="22"/>
        </w:rPr>
      </w:pPr>
      <w:hyperlink w:anchor="_Toc8314305" w:history="1">
        <w:r w:rsidR="0091087A" w:rsidRPr="0091087A">
          <w:rPr>
            <w:rFonts w:ascii="Palatino Linotype" w:hAnsi="Palatino Linotype"/>
            <w:noProof/>
            <w:color w:val="0000FF"/>
            <w:u w:val="single"/>
          </w:rPr>
          <w:t>7.0</w:t>
        </w:r>
        <w:r w:rsidR="0091087A" w:rsidRPr="0091087A">
          <w:rPr>
            <w:rFonts w:ascii="Palatino Linotype" w:hAnsi="Palatino Linotype"/>
            <w:noProof/>
            <w:szCs w:val="22"/>
          </w:rPr>
          <w:tab/>
        </w:r>
        <w:r w:rsidR="0091087A" w:rsidRPr="0091087A">
          <w:rPr>
            <w:rFonts w:ascii="Palatino Linotype" w:hAnsi="Palatino Linotype"/>
            <w:noProof/>
            <w:color w:val="0000FF"/>
            <w:u w:val="single"/>
          </w:rPr>
          <w:t>Sample Record Retention</w:t>
        </w:r>
        <w:r w:rsidR="0091087A" w:rsidRPr="0091087A">
          <w:rPr>
            <w:rFonts w:ascii="Palatino Linotype" w:hAnsi="Palatino Linotype"/>
            <w:noProof/>
            <w:webHidden/>
          </w:rPr>
          <w:tab/>
        </w:r>
        <w:r w:rsidR="0091087A" w:rsidRPr="0091087A">
          <w:rPr>
            <w:rFonts w:ascii="Palatino Linotype" w:hAnsi="Palatino Linotype"/>
            <w:noProof/>
            <w:webHidden/>
          </w:rPr>
          <w:fldChar w:fldCharType="begin"/>
        </w:r>
        <w:r w:rsidR="0091087A" w:rsidRPr="0091087A">
          <w:rPr>
            <w:rFonts w:ascii="Palatino Linotype" w:hAnsi="Palatino Linotype"/>
            <w:noProof/>
            <w:webHidden/>
          </w:rPr>
          <w:instrText xml:space="preserve"> PAGEREF _Toc8314305 \h </w:instrText>
        </w:r>
        <w:r w:rsidR="0091087A" w:rsidRPr="0091087A">
          <w:rPr>
            <w:rFonts w:ascii="Palatino Linotype" w:hAnsi="Palatino Linotype"/>
            <w:noProof/>
            <w:webHidden/>
          </w:rPr>
        </w:r>
        <w:r w:rsidR="0091087A" w:rsidRPr="0091087A">
          <w:rPr>
            <w:rFonts w:ascii="Palatino Linotype" w:hAnsi="Palatino Linotype"/>
            <w:noProof/>
            <w:webHidden/>
          </w:rPr>
          <w:fldChar w:fldCharType="separate"/>
        </w:r>
        <w:r w:rsidR="0091087A" w:rsidRPr="0091087A">
          <w:rPr>
            <w:rFonts w:ascii="Palatino Linotype" w:hAnsi="Palatino Linotype"/>
            <w:noProof/>
            <w:webHidden/>
          </w:rPr>
          <w:t>22</w:t>
        </w:r>
        <w:r w:rsidR="0091087A" w:rsidRPr="0091087A">
          <w:rPr>
            <w:rFonts w:ascii="Palatino Linotype" w:hAnsi="Palatino Linotype"/>
            <w:noProof/>
            <w:webHidden/>
          </w:rPr>
          <w:fldChar w:fldCharType="end"/>
        </w:r>
      </w:hyperlink>
    </w:p>
    <w:p w14:paraId="7483690F" w14:textId="77777777" w:rsidR="0091087A" w:rsidRPr="0091087A" w:rsidRDefault="00365A1F" w:rsidP="0091087A">
      <w:pPr>
        <w:tabs>
          <w:tab w:val="left" w:pos="900"/>
          <w:tab w:val="right" w:leader="dot" w:pos="8820"/>
        </w:tabs>
        <w:spacing w:before="60"/>
        <w:ind w:left="900" w:right="634" w:hanging="540"/>
        <w:rPr>
          <w:rFonts w:ascii="Palatino Linotype" w:hAnsi="Palatino Linotype"/>
          <w:noProof/>
          <w:szCs w:val="22"/>
        </w:rPr>
      </w:pPr>
      <w:hyperlink w:anchor="_Toc8314306" w:history="1">
        <w:r w:rsidR="0091087A" w:rsidRPr="0091087A">
          <w:rPr>
            <w:rFonts w:ascii="Palatino Linotype" w:hAnsi="Palatino Linotype"/>
            <w:noProof/>
            <w:color w:val="0000FF"/>
            <w:u w:val="single"/>
          </w:rPr>
          <w:t>8.0</w:t>
        </w:r>
        <w:r w:rsidR="0091087A" w:rsidRPr="0091087A">
          <w:rPr>
            <w:rFonts w:ascii="Palatino Linotype" w:hAnsi="Palatino Linotype"/>
            <w:noProof/>
            <w:szCs w:val="22"/>
          </w:rPr>
          <w:tab/>
        </w:r>
        <w:r w:rsidR="0091087A" w:rsidRPr="0091087A">
          <w:rPr>
            <w:rFonts w:ascii="Palatino Linotype" w:hAnsi="Palatino Linotype"/>
            <w:noProof/>
            <w:color w:val="0000FF"/>
            <w:u w:val="single"/>
          </w:rPr>
          <w:t>References</w:t>
        </w:r>
        <w:r w:rsidR="0091087A" w:rsidRPr="0091087A">
          <w:rPr>
            <w:rFonts w:ascii="Palatino Linotype" w:hAnsi="Palatino Linotype"/>
            <w:noProof/>
            <w:webHidden/>
          </w:rPr>
          <w:tab/>
        </w:r>
        <w:r w:rsidR="0091087A" w:rsidRPr="0091087A">
          <w:rPr>
            <w:rFonts w:ascii="Palatino Linotype" w:hAnsi="Palatino Linotype"/>
            <w:noProof/>
            <w:webHidden/>
          </w:rPr>
          <w:fldChar w:fldCharType="begin"/>
        </w:r>
        <w:r w:rsidR="0091087A" w:rsidRPr="0091087A">
          <w:rPr>
            <w:rFonts w:ascii="Palatino Linotype" w:hAnsi="Palatino Linotype"/>
            <w:noProof/>
            <w:webHidden/>
          </w:rPr>
          <w:instrText xml:space="preserve"> PAGEREF _Toc8314306 \h </w:instrText>
        </w:r>
        <w:r w:rsidR="0091087A" w:rsidRPr="0091087A">
          <w:rPr>
            <w:rFonts w:ascii="Palatino Linotype" w:hAnsi="Palatino Linotype"/>
            <w:noProof/>
            <w:webHidden/>
          </w:rPr>
        </w:r>
        <w:r w:rsidR="0091087A" w:rsidRPr="0091087A">
          <w:rPr>
            <w:rFonts w:ascii="Palatino Linotype" w:hAnsi="Palatino Linotype"/>
            <w:noProof/>
            <w:webHidden/>
          </w:rPr>
          <w:fldChar w:fldCharType="separate"/>
        </w:r>
        <w:r w:rsidR="0091087A" w:rsidRPr="0091087A">
          <w:rPr>
            <w:rFonts w:ascii="Palatino Linotype" w:hAnsi="Palatino Linotype"/>
            <w:noProof/>
            <w:webHidden/>
          </w:rPr>
          <w:t>22</w:t>
        </w:r>
        <w:r w:rsidR="0091087A" w:rsidRPr="0091087A">
          <w:rPr>
            <w:rFonts w:ascii="Palatino Linotype" w:hAnsi="Palatino Linotype"/>
            <w:noProof/>
            <w:webHidden/>
          </w:rPr>
          <w:fldChar w:fldCharType="end"/>
        </w:r>
      </w:hyperlink>
    </w:p>
    <w:p w14:paraId="70624DCC" w14:textId="77777777" w:rsidR="0091087A" w:rsidRPr="0091087A" w:rsidRDefault="00365A1F" w:rsidP="0091087A">
      <w:pPr>
        <w:tabs>
          <w:tab w:val="left" w:pos="360"/>
          <w:tab w:val="left" w:pos="1080"/>
          <w:tab w:val="right" w:leader="dot" w:pos="8820"/>
        </w:tabs>
        <w:spacing w:before="240"/>
        <w:ind w:left="360" w:right="446" w:hanging="547"/>
        <w:rPr>
          <w:rFonts w:ascii="Palatino Linotype" w:hAnsi="Palatino Linotype"/>
          <w:noProof/>
          <w:szCs w:val="22"/>
        </w:rPr>
      </w:pPr>
      <w:hyperlink w:anchor="_Toc8314307" w:history="1">
        <w:r w:rsidR="0091087A" w:rsidRPr="0091087A">
          <w:rPr>
            <w:rFonts w:ascii="Palatino Linotype" w:hAnsi="Palatino Linotype"/>
            <w:caps/>
            <w:noProof/>
            <w:color w:val="0000FF"/>
            <w:szCs w:val="26"/>
            <w:u w:val="single"/>
          </w:rPr>
          <w:t>IV.  Laboratory Standard Operating Procedures for Underwater Still Images and/or Video</w:t>
        </w:r>
        <w:r w:rsidR="0091087A" w:rsidRPr="0091087A">
          <w:rPr>
            <w:rFonts w:ascii="Palatino Linotype" w:hAnsi="Palatino Linotype"/>
            <w:caps/>
            <w:noProof/>
            <w:webHidden/>
            <w:szCs w:val="26"/>
          </w:rPr>
          <w:tab/>
        </w:r>
        <w:r w:rsidR="0091087A" w:rsidRPr="0091087A">
          <w:rPr>
            <w:rFonts w:ascii="Palatino Linotype" w:hAnsi="Palatino Linotype"/>
            <w:caps/>
            <w:noProof/>
            <w:webHidden/>
            <w:szCs w:val="26"/>
          </w:rPr>
          <w:fldChar w:fldCharType="begin"/>
        </w:r>
        <w:r w:rsidR="0091087A" w:rsidRPr="0091087A">
          <w:rPr>
            <w:rFonts w:ascii="Palatino Linotype" w:hAnsi="Palatino Linotype"/>
            <w:caps/>
            <w:noProof/>
            <w:webHidden/>
            <w:szCs w:val="26"/>
          </w:rPr>
          <w:instrText xml:space="preserve"> PAGEREF _Toc8314307 \h </w:instrText>
        </w:r>
        <w:r w:rsidR="0091087A" w:rsidRPr="0091087A">
          <w:rPr>
            <w:rFonts w:ascii="Palatino Linotype" w:hAnsi="Palatino Linotype"/>
            <w:caps/>
            <w:noProof/>
            <w:webHidden/>
            <w:szCs w:val="26"/>
          </w:rPr>
        </w:r>
        <w:r w:rsidR="0091087A" w:rsidRPr="0091087A">
          <w:rPr>
            <w:rFonts w:ascii="Palatino Linotype" w:hAnsi="Palatino Linotype"/>
            <w:caps/>
            <w:noProof/>
            <w:webHidden/>
            <w:szCs w:val="26"/>
          </w:rPr>
          <w:fldChar w:fldCharType="separate"/>
        </w:r>
        <w:r w:rsidR="0091087A" w:rsidRPr="0091087A">
          <w:rPr>
            <w:rFonts w:ascii="Palatino Linotype" w:hAnsi="Palatino Linotype"/>
            <w:caps/>
            <w:noProof/>
            <w:webHidden/>
            <w:szCs w:val="26"/>
          </w:rPr>
          <w:t>23</w:t>
        </w:r>
        <w:r w:rsidR="0091087A" w:rsidRPr="0091087A">
          <w:rPr>
            <w:rFonts w:ascii="Palatino Linotype" w:hAnsi="Palatino Linotype"/>
            <w:caps/>
            <w:noProof/>
            <w:webHidden/>
            <w:szCs w:val="26"/>
          </w:rPr>
          <w:fldChar w:fldCharType="end"/>
        </w:r>
      </w:hyperlink>
    </w:p>
    <w:p w14:paraId="064F73CA" w14:textId="77777777" w:rsidR="0091087A" w:rsidRPr="0091087A" w:rsidRDefault="00365A1F" w:rsidP="0091087A">
      <w:pPr>
        <w:tabs>
          <w:tab w:val="left" w:pos="900"/>
          <w:tab w:val="right" w:leader="dot" w:pos="8820"/>
        </w:tabs>
        <w:spacing w:before="60"/>
        <w:ind w:left="900" w:right="634" w:hanging="540"/>
        <w:rPr>
          <w:rFonts w:ascii="Palatino Linotype" w:hAnsi="Palatino Linotype"/>
          <w:noProof/>
          <w:szCs w:val="22"/>
        </w:rPr>
      </w:pPr>
      <w:hyperlink w:anchor="_Toc8314308" w:history="1">
        <w:r w:rsidR="0091087A" w:rsidRPr="0091087A">
          <w:rPr>
            <w:rFonts w:ascii="Palatino Linotype" w:hAnsi="Palatino Linotype"/>
            <w:noProof/>
            <w:color w:val="0000FF"/>
            <w:u w:val="single"/>
          </w:rPr>
          <w:t>1.0</w:t>
        </w:r>
        <w:r w:rsidR="0091087A" w:rsidRPr="0091087A">
          <w:rPr>
            <w:rFonts w:ascii="Palatino Linotype" w:hAnsi="Palatino Linotype"/>
            <w:noProof/>
            <w:szCs w:val="22"/>
          </w:rPr>
          <w:tab/>
        </w:r>
        <w:r w:rsidR="0091087A" w:rsidRPr="0091087A">
          <w:rPr>
            <w:rFonts w:ascii="Palatino Linotype" w:hAnsi="Palatino Linotype"/>
            <w:noProof/>
            <w:color w:val="0000FF"/>
            <w:u w:val="single"/>
          </w:rPr>
          <w:t>Digital Still Images</w:t>
        </w:r>
        <w:r w:rsidR="0091087A" w:rsidRPr="0091087A">
          <w:rPr>
            <w:rFonts w:ascii="Palatino Linotype" w:hAnsi="Palatino Linotype"/>
            <w:noProof/>
            <w:webHidden/>
          </w:rPr>
          <w:tab/>
        </w:r>
        <w:r w:rsidR="0091087A" w:rsidRPr="0091087A">
          <w:rPr>
            <w:rFonts w:ascii="Palatino Linotype" w:hAnsi="Palatino Linotype"/>
            <w:noProof/>
            <w:webHidden/>
          </w:rPr>
          <w:fldChar w:fldCharType="begin"/>
        </w:r>
        <w:r w:rsidR="0091087A" w:rsidRPr="0091087A">
          <w:rPr>
            <w:rFonts w:ascii="Palatino Linotype" w:hAnsi="Palatino Linotype"/>
            <w:noProof/>
            <w:webHidden/>
          </w:rPr>
          <w:instrText xml:space="preserve"> PAGEREF _Toc8314308 \h </w:instrText>
        </w:r>
        <w:r w:rsidR="0091087A" w:rsidRPr="0091087A">
          <w:rPr>
            <w:rFonts w:ascii="Palatino Linotype" w:hAnsi="Palatino Linotype"/>
            <w:noProof/>
            <w:webHidden/>
          </w:rPr>
        </w:r>
        <w:r w:rsidR="0091087A" w:rsidRPr="0091087A">
          <w:rPr>
            <w:rFonts w:ascii="Palatino Linotype" w:hAnsi="Palatino Linotype"/>
            <w:noProof/>
            <w:webHidden/>
          </w:rPr>
          <w:fldChar w:fldCharType="separate"/>
        </w:r>
        <w:r w:rsidR="0091087A" w:rsidRPr="0091087A">
          <w:rPr>
            <w:rFonts w:ascii="Palatino Linotype" w:hAnsi="Palatino Linotype"/>
            <w:noProof/>
            <w:webHidden/>
          </w:rPr>
          <w:t>23</w:t>
        </w:r>
        <w:r w:rsidR="0091087A" w:rsidRPr="0091087A">
          <w:rPr>
            <w:rFonts w:ascii="Palatino Linotype" w:hAnsi="Palatino Linotype"/>
            <w:noProof/>
            <w:webHidden/>
          </w:rPr>
          <w:fldChar w:fldCharType="end"/>
        </w:r>
      </w:hyperlink>
    </w:p>
    <w:p w14:paraId="3119B66B" w14:textId="77777777" w:rsidR="0091087A" w:rsidRPr="0091087A" w:rsidRDefault="00365A1F" w:rsidP="0091087A">
      <w:pPr>
        <w:tabs>
          <w:tab w:val="left" w:pos="1100"/>
          <w:tab w:val="right" w:leader="dot" w:pos="8820"/>
        </w:tabs>
        <w:spacing w:after="60"/>
        <w:ind w:left="540"/>
        <w:rPr>
          <w:rFonts w:ascii="Palatino Linotype" w:hAnsi="Palatino Linotype"/>
          <w:noProof/>
          <w:szCs w:val="22"/>
        </w:rPr>
      </w:pPr>
      <w:hyperlink w:anchor="_Toc8314309" w:history="1">
        <w:r w:rsidR="0091087A" w:rsidRPr="0091087A">
          <w:rPr>
            <w:rFonts w:ascii="Palatino Linotype" w:hAnsi="Palatino Linotype"/>
            <w:noProof/>
            <w:color w:val="0000FF"/>
            <w:szCs w:val="20"/>
            <w:u w:val="single"/>
          </w:rPr>
          <w:t>1.1</w:t>
        </w:r>
        <w:r w:rsidR="0091087A" w:rsidRPr="0091087A">
          <w:rPr>
            <w:rFonts w:ascii="Palatino Linotype" w:hAnsi="Palatino Linotype"/>
            <w:noProof/>
            <w:szCs w:val="22"/>
          </w:rPr>
          <w:tab/>
        </w:r>
        <w:r w:rsidR="0091087A" w:rsidRPr="0091087A">
          <w:rPr>
            <w:rFonts w:ascii="Palatino Linotype" w:hAnsi="Palatino Linotype"/>
            <w:noProof/>
            <w:color w:val="0000FF"/>
            <w:szCs w:val="20"/>
            <w:u w:val="single"/>
          </w:rPr>
          <w:t>Laboratory Equipment</w:t>
        </w:r>
        <w:r w:rsidR="0091087A" w:rsidRPr="0091087A">
          <w:rPr>
            <w:rFonts w:ascii="Palatino Linotype" w:hAnsi="Palatino Linotype"/>
            <w:noProof/>
            <w:webHidden/>
            <w:szCs w:val="20"/>
          </w:rPr>
          <w:tab/>
        </w:r>
        <w:r w:rsidR="0091087A" w:rsidRPr="0091087A">
          <w:rPr>
            <w:rFonts w:ascii="Palatino Linotype" w:hAnsi="Palatino Linotype"/>
            <w:noProof/>
            <w:webHidden/>
            <w:szCs w:val="20"/>
          </w:rPr>
          <w:fldChar w:fldCharType="begin"/>
        </w:r>
        <w:r w:rsidR="0091087A" w:rsidRPr="0091087A">
          <w:rPr>
            <w:rFonts w:ascii="Palatino Linotype" w:hAnsi="Palatino Linotype"/>
            <w:noProof/>
            <w:webHidden/>
            <w:szCs w:val="20"/>
          </w:rPr>
          <w:instrText xml:space="preserve"> PAGEREF _Toc8314309 \h </w:instrText>
        </w:r>
        <w:r w:rsidR="0091087A" w:rsidRPr="0091087A">
          <w:rPr>
            <w:rFonts w:ascii="Palatino Linotype" w:hAnsi="Palatino Linotype"/>
            <w:noProof/>
            <w:webHidden/>
            <w:szCs w:val="20"/>
          </w:rPr>
        </w:r>
        <w:r w:rsidR="0091087A" w:rsidRPr="0091087A">
          <w:rPr>
            <w:rFonts w:ascii="Palatino Linotype" w:hAnsi="Palatino Linotype"/>
            <w:noProof/>
            <w:webHidden/>
            <w:szCs w:val="20"/>
          </w:rPr>
          <w:fldChar w:fldCharType="separate"/>
        </w:r>
        <w:r w:rsidR="0091087A" w:rsidRPr="0091087A">
          <w:rPr>
            <w:rFonts w:ascii="Palatino Linotype" w:hAnsi="Palatino Linotype"/>
            <w:noProof/>
            <w:webHidden/>
            <w:szCs w:val="20"/>
          </w:rPr>
          <w:t>23</w:t>
        </w:r>
        <w:r w:rsidR="0091087A" w:rsidRPr="0091087A">
          <w:rPr>
            <w:rFonts w:ascii="Palatino Linotype" w:hAnsi="Palatino Linotype"/>
            <w:noProof/>
            <w:webHidden/>
            <w:szCs w:val="20"/>
          </w:rPr>
          <w:fldChar w:fldCharType="end"/>
        </w:r>
      </w:hyperlink>
    </w:p>
    <w:p w14:paraId="4277FCE4" w14:textId="77777777" w:rsidR="0091087A" w:rsidRPr="0091087A" w:rsidRDefault="00365A1F" w:rsidP="0091087A">
      <w:pPr>
        <w:tabs>
          <w:tab w:val="left" w:pos="1100"/>
          <w:tab w:val="right" w:leader="dot" w:pos="8820"/>
        </w:tabs>
        <w:spacing w:after="60"/>
        <w:ind w:left="540"/>
        <w:rPr>
          <w:rFonts w:ascii="Palatino Linotype" w:hAnsi="Palatino Linotype"/>
          <w:noProof/>
          <w:szCs w:val="22"/>
        </w:rPr>
      </w:pPr>
      <w:hyperlink w:anchor="_Toc8314310" w:history="1">
        <w:r w:rsidR="0091087A" w:rsidRPr="0091087A">
          <w:rPr>
            <w:rFonts w:ascii="Palatino Linotype" w:hAnsi="Palatino Linotype"/>
            <w:noProof/>
            <w:color w:val="0000FF"/>
            <w:szCs w:val="20"/>
            <w:u w:val="single"/>
          </w:rPr>
          <w:t>1.2</w:t>
        </w:r>
        <w:r w:rsidR="0091087A" w:rsidRPr="0091087A">
          <w:rPr>
            <w:rFonts w:ascii="Palatino Linotype" w:hAnsi="Palatino Linotype"/>
            <w:noProof/>
            <w:szCs w:val="22"/>
          </w:rPr>
          <w:tab/>
        </w:r>
        <w:r w:rsidR="0091087A" w:rsidRPr="0091087A">
          <w:rPr>
            <w:rFonts w:ascii="Palatino Linotype" w:hAnsi="Palatino Linotype"/>
            <w:noProof/>
            <w:color w:val="0000FF"/>
            <w:szCs w:val="20"/>
            <w:u w:val="single"/>
          </w:rPr>
          <w:t>Procedure</w:t>
        </w:r>
        <w:r w:rsidR="0091087A" w:rsidRPr="0091087A">
          <w:rPr>
            <w:rFonts w:ascii="Palatino Linotype" w:hAnsi="Palatino Linotype"/>
            <w:noProof/>
            <w:webHidden/>
            <w:szCs w:val="20"/>
          </w:rPr>
          <w:tab/>
        </w:r>
        <w:r w:rsidR="0091087A" w:rsidRPr="0091087A">
          <w:rPr>
            <w:rFonts w:ascii="Palatino Linotype" w:hAnsi="Palatino Linotype"/>
            <w:noProof/>
            <w:webHidden/>
            <w:szCs w:val="20"/>
          </w:rPr>
          <w:fldChar w:fldCharType="begin"/>
        </w:r>
        <w:r w:rsidR="0091087A" w:rsidRPr="0091087A">
          <w:rPr>
            <w:rFonts w:ascii="Palatino Linotype" w:hAnsi="Palatino Linotype"/>
            <w:noProof/>
            <w:webHidden/>
            <w:szCs w:val="20"/>
          </w:rPr>
          <w:instrText xml:space="preserve"> PAGEREF _Toc8314310 \h </w:instrText>
        </w:r>
        <w:r w:rsidR="0091087A" w:rsidRPr="0091087A">
          <w:rPr>
            <w:rFonts w:ascii="Palatino Linotype" w:hAnsi="Palatino Linotype"/>
            <w:noProof/>
            <w:webHidden/>
            <w:szCs w:val="20"/>
          </w:rPr>
        </w:r>
        <w:r w:rsidR="0091087A" w:rsidRPr="0091087A">
          <w:rPr>
            <w:rFonts w:ascii="Palatino Linotype" w:hAnsi="Palatino Linotype"/>
            <w:noProof/>
            <w:webHidden/>
            <w:szCs w:val="20"/>
          </w:rPr>
          <w:fldChar w:fldCharType="separate"/>
        </w:r>
        <w:r w:rsidR="0091087A" w:rsidRPr="0091087A">
          <w:rPr>
            <w:rFonts w:ascii="Palatino Linotype" w:hAnsi="Palatino Linotype"/>
            <w:noProof/>
            <w:webHidden/>
            <w:szCs w:val="20"/>
          </w:rPr>
          <w:t>23</w:t>
        </w:r>
        <w:r w:rsidR="0091087A" w:rsidRPr="0091087A">
          <w:rPr>
            <w:rFonts w:ascii="Palatino Linotype" w:hAnsi="Palatino Linotype"/>
            <w:noProof/>
            <w:webHidden/>
            <w:szCs w:val="20"/>
          </w:rPr>
          <w:fldChar w:fldCharType="end"/>
        </w:r>
      </w:hyperlink>
    </w:p>
    <w:p w14:paraId="102D7E63" w14:textId="77777777" w:rsidR="0091087A" w:rsidRPr="0091087A" w:rsidRDefault="00365A1F" w:rsidP="0091087A">
      <w:pPr>
        <w:tabs>
          <w:tab w:val="left" w:pos="900"/>
          <w:tab w:val="right" w:leader="dot" w:pos="8820"/>
        </w:tabs>
        <w:spacing w:before="60"/>
        <w:ind w:left="900" w:right="634" w:hanging="540"/>
        <w:rPr>
          <w:rFonts w:ascii="Palatino Linotype" w:hAnsi="Palatino Linotype"/>
          <w:noProof/>
          <w:szCs w:val="22"/>
        </w:rPr>
      </w:pPr>
      <w:hyperlink w:anchor="_Toc8314311" w:history="1">
        <w:r w:rsidR="0091087A" w:rsidRPr="0091087A">
          <w:rPr>
            <w:rFonts w:ascii="Palatino Linotype" w:hAnsi="Palatino Linotype"/>
            <w:noProof/>
            <w:color w:val="0000FF"/>
            <w:u w:val="single"/>
          </w:rPr>
          <w:t>2.0</w:t>
        </w:r>
        <w:r w:rsidR="0091087A" w:rsidRPr="0091087A">
          <w:rPr>
            <w:rFonts w:ascii="Palatino Linotype" w:hAnsi="Palatino Linotype"/>
            <w:noProof/>
            <w:szCs w:val="22"/>
          </w:rPr>
          <w:tab/>
        </w:r>
        <w:r w:rsidR="0091087A" w:rsidRPr="0091087A">
          <w:rPr>
            <w:rFonts w:ascii="Palatino Linotype" w:hAnsi="Palatino Linotype"/>
            <w:noProof/>
            <w:color w:val="0000FF"/>
            <w:u w:val="single"/>
          </w:rPr>
          <w:t>Digital Video</w:t>
        </w:r>
        <w:r w:rsidR="0091087A" w:rsidRPr="0091087A">
          <w:rPr>
            <w:rFonts w:ascii="Palatino Linotype" w:hAnsi="Palatino Linotype"/>
            <w:noProof/>
            <w:webHidden/>
          </w:rPr>
          <w:tab/>
        </w:r>
        <w:r w:rsidR="0091087A" w:rsidRPr="0091087A">
          <w:rPr>
            <w:rFonts w:ascii="Palatino Linotype" w:hAnsi="Palatino Linotype"/>
            <w:noProof/>
            <w:webHidden/>
          </w:rPr>
          <w:fldChar w:fldCharType="begin"/>
        </w:r>
        <w:r w:rsidR="0091087A" w:rsidRPr="0091087A">
          <w:rPr>
            <w:rFonts w:ascii="Palatino Linotype" w:hAnsi="Palatino Linotype"/>
            <w:noProof/>
            <w:webHidden/>
          </w:rPr>
          <w:instrText xml:space="preserve"> PAGEREF _Toc8314311 \h </w:instrText>
        </w:r>
        <w:r w:rsidR="0091087A" w:rsidRPr="0091087A">
          <w:rPr>
            <w:rFonts w:ascii="Palatino Linotype" w:hAnsi="Palatino Linotype"/>
            <w:noProof/>
            <w:webHidden/>
          </w:rPr>
        </w:r>
        <w:r w:rsidR="0091087A" w:rsidRPr="0091087A">
          <w:rPr>
            <w:rFonts w:ascii="Palatino Linotype" w:hAnsi="Palatino Linotype"/>
            <w:noProof/>
            <w:webHidden/>
          </w:rPr>
          <w:fldChar w:fldCharType="separate"/>
        </w:r>
        <w:r w:rsidR="0091087A" w:rsidRPr="0091087A">
          <w:rPr>
            <w:rFonts w:ascii="Palatino Linotype" w:hAnsi="Palatino Linotype"/>
            <w:noProof/>
            <w:webHidden/>
          </w:rPr>
          <w:t>26</w:t>
        </w:r>
        <w:r w:rsidR="0091087A" w:rsidRPr="0091087A">
          <w:rPr>
            <w:rFonts w:ascii="Palatino Linotype" w:hAnsi="Palatino Linotype"/>
            <w:noProof/>
            <w:webHidden/>
          </w:rPr>
          <w:fldChar w:fldCharType="end"/>
        </w:r>
      </w:hyperlink>
    </w:p>
    <w:p w14:paraId="3C566159" w14:textId="77777777" w:rsidR="0091087A" w:rsidRPr="0091087A" w:rsidRDefault="00365A1F" w:rsidP="0091087A">
      <w:pPr>
        <w:tabs>
          <w:tab w:val="left" w:pos="1100"/>
          <w:tab w:val="right" w:leader="dot" w:pos="8820"/>
        </w:tabs>
        <w:spacing w:after="60"/>
        <w:ind w:left="540"/>
        <w:rPr>
          <w:rFonts w:ascii="Palatino Linotype" w:hAnsi="Palatino Linotype"/>
          <w:noProof/>
          <w:szCs w:val="22"/>
        </w:rPr>
      </w:pPr>
      <w:hyperlink w:anchor="_Toc8314312" w:history="1">
        <w:r w:rsidR="0091087A" w:rsidRPr="0091087A">
          <w:rPr>
            <w:rFonts w:ascii="Palatino Linotype" w:hAnsi="Palatino Linotype"/>
            <w:noProof/>
            <w:color w:val="0000FF"/>
            <w:szCs w:val="20"/>
            <w:u w:val="single"/>
          </w:rPr>
          <w:t>2.1</w:t>
        </w:r>
        <w:r w:rsidR="0091087A" w:rsidRPr="0091087A">
          <w:rPr>
            <w:rFonts w:ascii="Palatino Linotype" w:hAnsi="Palatino Linotype"/>
            <w:noProof/>
            <w:szCs w:val="22"/>
          </w:rPr>
          <w:tab/>
        </w:r>
        <w:r w:rsidR="0091087A" w:rsidRPr="0091087A">
          <w:rPr>
            <w:rFonts w:ascii="Palatino Linotype" w:hAnsi="Palatino Linotype"/>
            <w:noProof/>
            <w:color w:val="0000FF"/>
            <w:szCs w:val="20"/>
            <w:u w:val="single"/>
          </w:rPr>
          <w:t>Laboratory Equipment</w:t>
        </w:r>
        <w:r w:rsidR="0091087A" w:rsidRPr="0091087A">
          <w:rPr>
            <w:rFonts w:ascii="Palatino Linotype" w:hAnsi="Palatino Linotype"/>
            <w:noProof/>
            <w:webHidden/>
            <w:szCs w:val="20"/>
          </w:rPr>
          <w:tab/>
        </w:r>
        <w:r w:rsidR="0091087A" w:rsidRPr="0091087A">
          <w:rPr>
            <w:rFonts w:ascii="Palatino Linotype" w:hAnsi="Palatino Linotype"/>
            <w:noProof/>
            <w:webHidden/>
            <w:szCs w:val="20"/>
          </w:rPr>
          <w:fldChar w:fldCharType="begin"/>
        </w:r>
        <w:r w:rsidR="0091087A" w:rsidRPr="0091087A">
          <w:rPr>
            <w:rFonts w:ascii="Palatino Linotype" w:hAnsi="Palatino Linotype"/>
            <w:noProof/>
            <w:webHidden/>
            <w:szCs w:val="20"/>
          </w:rPr>
          <w:instrText xml:space="preserve"> PAGEREF _Toc8314312 \h </w:instrText>
        </w:r>
        <w:r w:rsidR="0091087A" w:rsidRPr="0091087A">
          <w:rPr>
            <w:rFonts w:ascii="Palatino Linotype" w:hAnsi="Palatino Linotype"/>
            <w:noProof/>
            <w:webHidden/>
            <w:szCs w:val="20"/>
          </w:rPr>
        </w:r>
        <w:r w:rsidR="0091087A" w:rsidRPr="0091087A">
          <w:rPr>
            <w:rFonts w:ascii="Palatino Linotype" w:hAnsi="Palatino Linotype"/>
            <w:noProof/>
            <w:webHidden/>
            <w:szCs w:val="20"/>
          </w:rPr>
          <w:fldChar w:fldCharType="separate"/>
        </w:r>
        <w:r w:rsidR="0091087A" w:rsidRPr="0091087A">
          <w:rPr>
            <w:rFonts w:ascii="Palatino Linotype" w:hAnsi="Palatino Linotype"/>
            <w:noProof/>
            <w:webHidden/>
            <w:szCs w:val="20"/>
          </w:rPr>
          <w:t>26</w:t>
        </w:r>
        <w:r w:rsidR="0091087A" w:rsidRPr="0091087A">
          <w:rPr>
            <w:rFonts w:ascii="Palatino Linotype" w:hAnsi="Palatino Linotype"/>
            <w:noProof/>
            <w:webHidden/>
            <w:szCs w:val="20"/>
          </w:rPr>
          <w:fldChar w:fldCharType="end"/>
        </w:r>
      </w:hyperlink>
    </w:p>
    <w:p w14:paraId="58E174D0" w14:textId="77777777" w:rsidR="0091087A" w:rsidRPr="0091087A" w:rsidRDefault="00365A1F" w:rsidP="0091087A">
      <w:pPr>
        <w:tabs>
          <w:tab w:val="left" w:pos="1100"/>
          <w:tab w:val="right" w:leader="dot" w:pos="8820"/>
        </w:tabs>
        <w:spacing w:after="60"/>
        <w:ind w:left="540"/>
        <w:rPr>
          <w:rFonts w:ascii="Palatino Linotype" w:hAnsi="Palatino Linotype"/>
          <w:noProof/>
          <w:szCs w:val="22"/>
        </w:rPr>
      </w:pPr>
      <w:hyperlink w:anchor="_Toc8314313" w:history="1">
        <w:r w:rsidR="0091087A" w:rsidRPr="0091087A">
          <w:rPr>
            <w:rFonts w:ascii="Palatino Linotype" w:hAnsi="Palatino Linotype"/>
            <w:noProof/>
            <w:color w:val="0000FF"/>
            <w:szCs w:val="20"/>
            <w:u w:val="single"/>
          </w:rPr>
          <w:t>2.2</w:t>
        </w:r>
        <w:r w:rsidR="0091087A" w:rsidRPr="0091087A">
          <w:rPr>
            <w:rFonts w:ascii="Palatino Linotype" w:hAnsi="Palatino Linotype"/>
            <w:noProof/>
            <w:szCs w:val="22"/>
          </w:rPr>
          <w:tab/>
        </w:r>
        <w:r w:rsidR="0091087A" w:rsidRPr="0091087A">
          <w:rPr>
            <w:rFonts w:ascii="Palatino Linotype" w:hAnsi="Palatino Linotype"/>
            <w:noProof/>
            <w:color w:val="0000FF"/>
            <w:szCs w:val="20"/>
            <w:u w:val="single"/>
          </w:rPr>
          <w:t>Procedure</w:t>
        </w:r>
        <w:r w:rsidR="0091087A" w:rsidRPr="0091087A">
          <w:rPr>
            <w:rFonts w:ascii="Palatino Linotype" w:hAnsi="Palatino Linotype"/>
            <w:noProof/>
            <w:webHidden/>
            <w:szCs w:val="20"/>
          </w:rPr>
          <w:tab/>
        </w:r>
        <w:r w:rsidR="0091087A" w:rsidRPr="0091087A">
          <w:rPr>
            <w:rFonts w:ascii="Palatino Linotype" w:hAnsi="Palatino Linotype"/>
            <w:noProof/>
            <w:webHidden/>
            <w:szCs w:val="20"/>
          </w:rPr>
          <w:fldChar w:fldCharType="begin"/>
        </w:r>
        <w:r w:rsidR="0091087A" w:rsidRPr="0091087A">
          <w:rPr>
            <w:rFonts w:ascii="Palatino Linotype" w:hAnsi="Palatino Linotype"/>
            <w:noProof/>
            <w:webHidden/>
            <w:szCs w:val="20"/>
          </w:rPr>
          <w:instrText xml:space="preserve"> PAGEREF _Toc8314313 \h </w:instrText>
        </w:r>
        <w:r w:rsidR="0091087A" w:rsidRPr="0091087A">
          <w:rPr>
            <w:rFonts w:ascii="Palatino Linotype" w:hAnsi="Palatino Linotype"/>
            <w:noProof/>
            <w:webHidden/>
            <w:szCs w:val="20"/>
          </w:rPr>
        </w:r>
        <w:r w:rsidR="0091087A" w:rsidRPr="0091087A">
          <w:rPr>
            <w:rFonts w:ascii="Palatino Linotype" w:hAnsi="Palatino Linotype"/>
            <w:noProof/>
            <w:webHidden/>
            <w:szCs w:val="20"/>
          </w:rPr>
          <w:fldChar w:fldCharType="separate"/>
        </w:r>
        <w:r w:rsidR="0091087A" w:rsidRPr="0091087A">
          <w:rPr>
            <w:rFonts w:ascii="Palatino Linotype" w:hAnsi="Palatino Linotype"/>
            <w:noProof/>
            <w:webHidden/>
            <w:szCs w:val="20"/>
          </w:rPr>
          <w:t>26</w:t>
        </w:r>
        <w:r w:rsidR="0091087A" w:rsidRPr="0091087A">
          <w:rPr>
            <w:rFonts w:ascii="Palatino Linotype" w:hAnsi="Palatino Linotype"/>
            <w:noProof/>
            <w:webHidden/>
            <w:szCs w:val="20"/>
          </w:rPr>
          <w:fldChar w:fldCharType="end"/>
        </w:r>
      </w:hyperlink>
    </w:p>
    <w:p w14:paraId="5C4B3577" w14:textId="77777777" w:rsidR="0091087A" w:rsidRPr="0091087A" w:rsidRDefault="00365A1F" w:rsidP="0091087A">
      <w:pPr>
        <w:tabs>
          <w:tab w:val="left" w:pos="900"/>
          <w:tab w:val="right" w:leader="dot" w:pos="8820"/>
        </w:tabs>
        <w:spacing w:before="60"/>
        <w:ind w:left="900" w:right="634" w:hanging="540"/>
        <w:rPr>
          <w:rFonts w:ascii="Palatino Linotype" w:hAnsi="Palatino Linotype"/>
          <w:noProof/>
          <w:szCs w:val="22"/>
        </w:rPr>
      </w:pPr>
      <w:hyperlink w:anchor="_Toc8314314" w:history="1">
        <w:r w:rsidR="0091087A" w:rsidRPr="0091087A">
          <w:rPr>
            <w:rFonts w:ascii="Palatino Linotype" w:hAnsi="Palatino Linotype"/>
            <w:noProof/>
            <w:color w:val="0000FF"/>
            <w:u w:val="single"/>
          </w:rPr>
          <w:t>3.0</w:t>
        </w:r>
        <w:r w:rsidR="0091087A" w:rsidRPr="0091087A">
          <w:rPr>
            <w:rFonts w:ascii="Palatino Linotype" w:hAnsi="Palatino Linotype"/>
            <w:noProof/>
            <w:szCs w:val="22"/>
          </w:rPr>
          <w:tab/>
        </w:r>
        <w:r w:rsidR="0091087A" w:rsidRPr="0091087A">
          <w:rPr>
            <w:rFonts w:ascii="Palatino Linotype" w:hAnsi="Palatino Linotype"/>
            <w:noProof/>
            <w:color w:val="0000FF"/>
            <w:u w:val="single"/>
          </w:rPr>
          <w:t>Data Entry</w:t>
        </w:r>
        <w:r w:rsidR="0091087A" w:rsidRPr="0091087A">
          <w:rPr>
            <w:rFonts w:ascii="Palatino Linotype" w:hAnsi="Palatino Linotype"/>
            <w:noProof/>
            <w:webHidden/>
          </w:rPr>
          <w:tab/>
        </w:r>
        <w:r w:rsidR="0091087A" w:rsidRPr="0091087A">
          <w:rPr>
            <w:rFonts w:ascii="Palatino Linotype" w:hAnsi="Palatino Linotype"/>
            <w:noProof/>
            <w:webHidden/>
          </w:rPr>
          <w:fldChar w:fldCharType="begin"/>
        </w:r>
        <w:r w:rsidR="0091087A" w:rsidRPr="0091087A">
          <w:rPr>
            <w:rFonts w:ascii="Palatino Linotype" w:hAnsi="Palatino Linotype"/>
            <w:noProof/>
            <w:webHidden/>
          </w:rPr>
          <w:instrText xml:space="preserve"> PAGEREF _Toc8314314 \h </w:instrText>
        </w:r>
        <w:r w:rsidR="0091087A" w:rsidRPr="0091087A">
          <w:rPr>
            <w:rFonts w:ascii="Palatino Linotype" w:hAnsi="Palatino Linotype"/>
            <w:noProof/>
            <w:webHidden/>
          </w:rPr>
        </w:r>
        <w:r w:rsidR="0091087A" w:rsidRPr="0091087A">
          <w:rPr>
            <w:rFonts w:ascii="Palatino Linotype" w:hAnsi="Palatino Linotype"/>
            <w:noProof/>
            <w:webHidden/>
          </w:rPr>
          <w:fldChar w:fldCharType="separate"/>
        </w:r>
        <w:r w:rsidR="0091087A" w:rsidRPr="0091087A">
          <w:rPr>
            <w:rFonts w:ascii="Palatino Linotype" w:hAnsi="Palatino Linotype"/>
            <w:noProof/>
            <w:webHidden/>
          </w:rPr>
          <w:t>27</w:t>
        </w:r>
        <w:r w:rsidR="0091087A" w:rsidRPr="0091087A">
          <w:rPr>
            <w:rFonts w:ascii="Palatino Linotype" w:hAnsi="Palatino Linotype"/>
            <w:noProof/>
            <w:webHidden/>
          </w:rPr>
          <w:fldChar w:fldCharType="end"/>
        </w:r>
      </w:hyperlink>
    </w:p>
    <w:p w14:paraId="4C4EF145" w14:textId="77777777" w:rsidR="0091087A" w:rsidRPr="0091087A" w:rsidRDefault="00365A1F" w:rsidP="0091087A">
      <w:pPr>
        <w:tabs>
          <w:tab w:val="left" w:pos="900"/>
          <w:tab w:val="right" w:leader="dot" w:pos="8820"/>
        </w:tabs>
        <w:spacing w:before="60"/>
        <w:ind w:left="900" w:right="634" w:hanging="540"/>
        <w:rPr>
          <w:rFonts w:ascii="Palatino Linotype" w:hAnsi="Palatino Linotype"/>
          <w:noProof/>
          <w:szCs w:val="22"/>
        </w:rPr>
      </w:pPr>
      <w:hyperlink w:anchor="_Toc8314315" w:history="1">
        <w:r w:rsidR="0091087A" w:rsidRPr="0091087A">
          <w:rPr>
            <w:rFonts w:ascii="Palatino Linotype" w:hAnsi="Palatino Linotype"/>
            <w:noProof/>
            <w:color w:val="0000FF"/>
            <w:u w:val="single"/>
          </w:rPr>
          <w:t>4.0</w:t>
        </w:r>
        <w:r w:rsidR="0091087A" w:rsidRPr="0091087A">
          <w:rPr>
            <w:rFonts w:ascii="Palatino Linotype" w:hAnsi="Palatino Linotype"/>
            <w:noProof/>
            <w:szCs w:val="22"/>
          </w:rPr>
          <w:tab/>
        </w:r>
        <w:r w:rsidR="0091087A" w:rsidRPr="0091087A">
          <w:rPr>
            <w:rFonts w:ascii="Palatino Linotype" w:hAnsi="Palatino Linotype"/>
            <w:noProof/>
            <w:color w:val="0000FF"/>
            <w:u w:val="single"/>
          </w:rPr>
          <w:t>Image Analysis QC</w:t>
        </w:r>
        <w:r w:rsidR="0091087A" w:rsidRPr="0091087A">
          <w:rPr>
            <w:rFonts w:ascii="Palatino Linotype" w:hAnsi="Palatino Linotype"/>
            <w:noProof/>
            <w:webHidden/>
          </w:rPr>
          <w:tab/>
        </w:r>
        <w:r w:rsidR="0091087A" w:rsidRPr="0091087A">
          <w:rPr>
            <w:rFonts w:ascii="Palatino Linotype" w:hAnsi="Palatino Linotype"/>
            <w:noProof/>
            <w:webHidden/>
          </w:rPr>
          <w:fldChar w:fldCharType="begin"/>
        </w:r>
        <w:r w:rsidR="0091087A" w:rsidRPr="0091087A">
          <w:rPr>
            <w:rFonts w:ascii="Palatino Linotype" w:hAnsi="Palatino Linotype"/>
            <w:noProof/>
            <w:webHidden/>
          </w:rPr>
          <w:instrText xml:space="preserve"> PAGEREF _Toc8314315 \h </w:instrText>
        </w:r>
        <w:r w:rsidR="0091087A" w:rsidRPr="0091087A">
          <w:rPr>
            <w:rFonts w:ascii="Palatino Linotype" w:hAnsi="Palatino Linotype"/>
            <w:noProof/>
            <w:webHidden/>
          </w:rPr>
        </w:r>
        <w:r w:rsidR="0091087A" w:rsidRPr="0091087A">
          <w:rPr>
            <w:rFonts w:ascii="Palatino Linotype" w:hAnsi="Palatino Linotype"/>
            <w:noProof/>
            <w:webHidden/>
          </w:rPr>
          <w:fldChar w:fldCharType="separate"/>
        </w:r>
        <w:r w:rsidR="0091087A" w:rsidRPr="0091087A">
          <w:rPr>
            <w:rFonts w:ascii="Palatino Linotype" w:hAnsi="Palatino Linotype"/>
            <w:noProof/>
            <w:webHidden/>
          </w:rPr>
          <w:t>30</w:t>
        </w:r>
        <w:r w:rsidR="0091087A" w:rsidRPr="0091087A">
          <w:rPr>
            <w:rFonts w:ascii="Palatino Linotype" w:hAnsi="Palatino Linotype"/>
            <w:noProof/>
            <w:webHidden/>
          </w:rPr>
          <w:fldChar w:fldCharType="end"/>
        </w:r>
      </w:hyperlink>
    </w:p>
    <w:p w14:paraId="0B8AB225" w14:textId="77777777" w:rsidR="0091087A" w:rsidRPr="0091087A" w:rsidRDefault="00365A1F" w:rsidP="0091087A">
      <w:pPr>
        <w:tabs>
          <w:tab w:val="left" w:pos="900"/>
          <w:tab w:val="right" w:leader="dot" w:pos="8820"/>
        </w:tabs>
        <w:spacing w:before="60"/>
        <w:ind w:left="900" w:right="634" w:hanging="540"/>
        <w:rPr>
          <w:rFonts w:ascii="Palatino Linotype" w:hAnsi="Palatino Linotype"/>
          <w:noProof/>
          <w:szCs w:val="22"/>
        </w:rPr>
      </w:pPr>
      <w:hyperlink w:anchor="_Toc8314316" w:history="1">
        <w:r w:rsidR="0091087A" w:rsidRPr="0091087A">
          <w:rPr>
            <w:rFonts w:ascii="Palatino Linotype" w:hAnsi="Palatino Linotype"/>
            <w:noProof/>
            <w:color w:val="0000FF"/>
            <w:u w:val="single"/>
          </w:rPr>
          <w:t>5.0</w:t>
        </w:r>
        <w:r w:rsidR="0091087A" w:rsidRPr="0091087A">
          <w:rPr>
            <w:rFonts w:ascii="Palatino Linotype" w:hAnsi="Palatino Linotype"/>
            <w:noProof/>
            <w:szCs w:val="22"/>
          </w:rPr>
          <w:tab/>
        </w:r>
        <w:r w:rsidR="0091087A" w:rsidRPr="0091087A">
          <w:rPr>
            <w:rFonts w:ascii="Palatino Linotype" w:hAnsi="Palatino Linotype"/>
            <w:noProof/>
            <w:color w:val="0000FF"/>
            <w:u w:val="single"/>
          </w:rPr>
          <w:t>Sample Record Retention</w:t>
        </w:r>
        <w:r w:rsidR="0091087A" w:rsidRPr="0091087A">
          <w:rPr>
            <w:rFonts w:ascii="Palatino Linotype" w:hAnsi="Palatino Linotype"/>
            <w:noProof/>
            <w:webHidden/>
          </w:rPr>
          <w:tab/>
        </w:r>
        <w:r w:rsidR="0091087A" w:rsidRPr="0091087A">
          <w:rPr>
            <w:rFonts w:ascii="Palatino Linotype" w:hAnsi="Palatino Linotype"/>
            <w:noProof/>
            <w:webHidden/>
          </w:rPr>
          <w:fldChar w:fldCharType="begin"/>
        </w:r>
        <w:r w:rsidR="0091087A" w:rsidRPr="0091087A">
          <w:rPr>
            <w:rFonts w:ascii="Palatino Linotype" w:hAnsi="Palatino Linotype"/>
            <w:noProof/>
            <w:webHidden/>
          </w:rPr>
          <w:instrText xml:space="preserve"> PAGEREF _Toc8314316 \h </w:instrText>
        </w:r>
        <w:r w:rsidR="0091087A" w:rsidRPr="0091087A">
          <w:rPr>
            <w:rFonts w:ascii="Palatino Linotype" w:hAnsi="Palatino Linotype"/>
            <w:noProof/>
            <w:webHidden/>
          </w:rPr>
        </w:r>
        <w:r w:rsidR="0091087A" w:rsidRPr="0091087A">
          <w:rPr>
            <w:rFonts w:ascii="Palatino Linotype" w:hAnsi="Palatino Linotype"/>
            <w:noProof/>
            <w:webHidden/>
          </w:rPr>
          <w:fldChar w:fldCharType="separate"/>
        </w:r>
        <w:r w:rsidR="0091087A" w:rsidRPr="0091087A">
          <w:rPr>
            <w:rFonts w:ascii="Palatino Linotype" w:hAnsi="Palatino Linotype"/>
            <w:noProof/>
            <w:webHidden/>
          </w:rPr>
          <w:t>31</w:t>
        </w:r>
        <w:r w:rsidR="0091087A" w:rsidRPr="0091087A">
          <w:rPr>
            <w:rFonts w:ascii="Palatino Linotype" w:hAnsi="Palatino Linotype"/>
            <w:noProof/>
            <w:webHidden/>
          </w:rPr>
          <w:fldChar w:fldCharType="end"/>
        </w:r>
      </w:hyperlink>
    </w:p>
    <w:p w14:paraId="62E0F341" w14:textId="77777777" w:rsidR="0091087A" w:rsidRPr="0091087A" w:rsidRDefault="00365A1F" w:rsidP="0091087A">
      <w:pPr>
        <w:tabs>
          <w:tab w:val="left" w:pos="900"/>
          <w:tab w:val="right" w:leader="dot" w:pos="8820"/>
        </w:tabs>
        <w:spacing w:before="60"/>
        <w:ind w:left="900" w:right="634" w:hanging="540"/>
        <w:rPr>
          <w:rFonts w:ascii="Palatino Linotype" w:hAnsi="Palatino Linotype"/>
          <w:noProof/>
          <w:szCs w:val="22"/>
        </w:rPr>
      </w:pPr>
      <w:hyperlink w:anchor="_Toc8314317" w:history="1">
        <w:r w:rsidR="0091087A" w:rsidRPr="0091087A">
          <w:rPr>
            <w:rFonts w:ascii="Palatino Linotype" w:hAnsi="Palatino Linotype"/>
            <w:noProof/>
            <w:color w:val="0000FF"/>
            <w:u w:val="single"/>
          </w:rPr>
          <w:t>6.0</w:t>
        </w:r>
        <w:r w:rsidR="0091087A" w:rsidRPr="0091087A">
          <w:rPr>
            <w:rFonts w:ascii="Palatino Linotype" w:hAnsi="Palatino Linotype"/>
            <w:noProof/>
            <w:szCs w:val="22"/>
          </w:rPr>
          <w:tab/>
        </w:r>
        <w:r w:rsidR="0091087A" w:rsidRPr="0091087A">
          <w:rPr>
            <w:rFonts w:ascii="Palatino Linotype" w:hAnsi="Palatino Linotype"/>
            <w:noProof/>
            <w:color w:val="0000FF"/>
            <w:u w:val="single"/>
          </w:rPr>
          <w:t>References</w:t>
        </w:r>
        <w:r w:rsidR="0091087A" w:rsidRPr="0091087A">
          <w:rPr>
            <w:rFonts w:ascii="Palatino Linotype" w:hAnsi="Palatino Linotype"/>
            <w:noProof/>
            <w:webHidden/>
          </w:rPr>
          <w:tab/>
        </w:r>
        <w:r w:rsidR="0091087A" w:rsidRPr="0091087A">
          <w:rPr>
            <w:rFonts w:ascii="Palatino Linotype" w:hAnsi="Palatino Linotype"/>
            <w:noProof/>
            <w:webHidden/>
          </w:rPr>
          <w:fldChar w:fldCharType="begin"/>
        </w:r>
        <w:r w:rsidR="0091087A" w:rsidRPr="0091087A">
          <w:rPr>
            <w:rFonts w:ascii="Palatino Linotype" w:hAnsi="Palatino Linotype"/>
            <w:noProof/>
            <w:webHidden/>
          </w:rPr>
          <w:instrText xml:space="preserve"> PAGEREF _Toc8314317 \h </w:instrText>
        </w:r>
        <w:r w:rsidR="0091087A" w:rsidRPr="0091087A">
          <w:rPr>
            <w:rFonts w:ascii="Palatino Linotype" w:hAnsi="Palatino Linotype"/>
            <w:noProof/>
            <w:webHidden/>
          </w:rPr>
        </w:r>
        <w:r w:rsidR="0091087A" w:rsidRPr="0091087A">
          <w:rPr>
            <w:rFonts w:ascii="Palatino Linotype" w:hAnsi="Palatino Linotype"/>
            <w:noProof/>
            <w:webHidden/>
          </w:rPr>
          <w:fldChar w:fldCharType="separate"/>
        </w:r>
        <w:r w:rsidR="0091087A" w:rsidRPr="0091087A">
          <w:rPr>
            <w:rFonts w:ascii="Palatino Linotype" w:hAnsi="Palatino Linotype"/>
            <w:noProof/>
            <w:webHidden/>
          </w:rPr>
          <w:t>31</w:t>
        </w:r>
        <w:r w:rsidR="0091087A" w:rsidRPr="0091087A">
          <w:rPr>
            <w:rFonts w:ascii="Palatino Linotype" w:hAnsi="Palatino Linotype"/>
            <w:noProof/>
            <w:webHidden/>
          </w:rPr>
          <w:fldChar w:fldCharType="end"/>
        </w:r>
      </w:hyperlink>
    </w:p>
    <w:p w14:paraId="6AE0FF32" w14:textId="77777777" w:rsidR="0091087A" w:rsidRPr="0091087A" w:rsidRDefault="00365A1F" w:rsidP="0091087A">
      <w:pPr>
        <w:tabs>
          <w:tab w:val="left" w:pos="360"/>
          <w:tab w:val="left" w:pos="1080"/>
          <w:tab w:val="right" w:leader="dot" w:pos="8820"/>
        </w:tabs>
        <w:spacing w:before="240"/>
        <w:ind w:left="360" w:right="446" w:hanging="547"/>
        <w:rPr>
          <w:rFonts w:ascii="Palatino Linotype" w:hAnsi="Palatino Linotype"/>
          <w:noProof/>
          <w:szCs w:val="22"/>
        </w:rPr>
      </w:pPr>
      <w:hyperlink w:anchor="_Toc8314318" w:history="1">
        <w:r w:rsidR="0091087A" w:rsidRPr="0091087A">
          <w:rPr>
            <w:rFonts w:ascii="Palatino Linotype" w:hAnsi="Palatino Linotype"/>
            <w:caps/>
            <w:noProof/>
            <w:color w:val="0000FF"/>
            <w:szCs w:val="26"/>
            <w:u w:val="single"/>
          </w:rPr>
          <w:t>V.  Laboratory Standard Operating Procedures for Sediment Profile Imaging (SPI; Optional)</w:t>
        </w:r>
        <w:r w:rsidR="0091087A" w:rsidRPr="0091087A">
          <w:rPr>
            <w:rFonts w:ascii="Palatino Linotype" w:hAnsi="Palatino Linotype"/>
            <w:caps/>
            <w:noProof/>
            <w:webHidden/>
            <w:szCs w:val="26"/>
          </w:rPr>
          <w:tab/>
        </w:r>
        <w:r w:rsidR="0091087A" w:rsidRPr="0091087A">
          <w:rPr>
            <w:rFonts w:ascii="Palatino Linotype" w:hAnsi="Palatino Linotype"/>
            <w:caps/>
            <w:noProof/>
            <w:webHidden/>
            <w:szCs w:val="26"/>
          </w:rPr>
          <w:fldChar w:fldCharType="begin"/>
        </w:r>
        <w:r w:rsidR="0091087A" w:rsidRPr="0091087A">
          <w:rPr>
            <w:rFonts w:ascii="Palatino Linotype" w:hAnsi="Palatino Linotype"/>
            <w:caps/>
            <w:noProof/>
            <w:webHidden/>
            <w:szCs w:val="26"/>
          </w:rPr>
          <w:instrText xml:space="preserve"> PAGEREF _Toc8314318 \h </w:instrText>
        </w:r>
        <w:r w:rsidR="0091087A" w:rsidRPr="0091087A">
          <w:rPr>
            <w:rFonts w:ascii="Palatino Linotype" w:hAnsi="Palatino Linotype"/>
            <w:caps/>
            <w:noProof/>
            <w:webHidden/>
            <w:szCs w:val="26"/>
          </w:rPr>
        </w:r>
        <w:r w:rsidR="0091087A" w:rsidRPr="0091087A">
          <w:rPr>
            <w:rFonts w:ascii="Palatino Linotype" w:hAnsi="Palatino Linotype"/>
            <w:caps/>
            <w:noProof/>
            <w:webHidden/>
            <w:szCs w:val="26"/>
          </w:rPr>
          <w:fldChar w:fldCharType="separate"/>
        </w:r>
        <w:r w:rsidR="0091087A" w:rsidRPr="0091087A">
          <w:rPr>
            <w:rFonts w:ascii="Palatino Linotype" w:hAnsi="Palatino Linotype"/>
            <w:caps/>
            <w:noProof/>
            <w:webHidden/>
            <w:szCs w:val="26"/>
          </w:rPr>
          <w:t>32</w:t>
        </w:r>
        <w:r w:rsidR="0091087A" w:rsidRPr="0091087A">
          <w:rPr>
            <w:rFonts w:ascii="Palatino Linotype" w:hAnsi="Palatino Linotype"/>
            <w:caps/>
            <w:noProof/>
            <w:webHidden/>
            <w:szCs w:val="26"/>
          </w:rPr>
          <w:fldChar w:fldCharType="end"/>
        </w:r>
      </w:hyperlink>
    </w:p>
    <w:p w14:paraId="54AB014C" w14:textId="77777777" w:rsidR="0091087A" w:rsidRPr="0091087A" w:rsidRDefault="00365A1F" w:rsidP="0091087A">
      <w:pPr>
        <w:tabs>
          <w:tab w:val="left" w:pos="900"/>
          <w:tab w:val="right" w:leader="dot" w:pos="8820"/>
        </w:tabs>
        <w:spacing w:before="60"/>
        <w:ind w:left="900" w:right="634" w:hanging="540"/>
        <w:rPr>
          <w:rFonts w:ascii="Palatino Linotype" w:hAnsi="Palatino Linotype"/>
          <w:noProof/>
          <w:szCs w:val="22"/>
        </w:rPr>
      </w:pPr>
      <w:hyperlink w:anchor="_Toc8314319" w:history="1">
        <w:r w:rsidR="0091087A" w:rsidRPr="0091087A">
          <w:rPr>
            <w:rFonts w:ascii="Palatino Linotype" w:hAnsi="Palatino Linotype"/>
            <w:noProof/>
            <w:color w:val="0000FF"/>
            <w:u w:val="single"/>
          </w:rPr>
          <w:t>1.0</w:t>
        </w:r>
        <w:r w:rsidR="0091087A" w:rsidRPr="0091087A">
          <w:rPr>
            <w:rFonts w:ascii="Palatino Linotype" w:hAnsi="Palatino Linotype"/>
            <w:noProof/>
            <w:szCs w:val="22"/>
          </w:rPr>
          <w:tab/>
        </w:r>
        <w:r w:rsidR="0091087A" w:rsidRPr="0091087A">
          <w:rPr>
            <w:rFonts w:ascii="Palatino Linotype" w:hAnsi="Palatino Linotype"/>
            <w:noProof/>
            <w:color w:val="0000FF"/>
            <w:u w:val="single"/>
          </w:rPr>
          <w:t>Laboratory Equipment</w:t>
        </w:r>
        <w:r w:rsidR="0091087A" w:rsidRPr="0091087A">
          <w:rPr>
            <w:rFonts w:ascii="Palatino Linotype" w:hAnsi="Palatino Linotype"/>
            <w:noProof/>
            <w:webHidden/>
          </w:rPr>
          <w:tab/>
        </w:r>
        <w:r w:rsidR="0091087A" w:rsidRPr="0091087A">
          <w:rPr>
            <w:rFonts w:ascii="Palatino Linotype" w:hAnsi="Palatino Linotype"/>
            <w:noProof/>
            <w:webHidden/>
          </w:rPr>
          <w:fldChar w:fldCharType="begin"/>
        </w:r>
        <w:r w:rsidR="0091087A" w:rsidRPr="0091087A">
          <w:rPr>
            <w:rFonts w:ascii="Palatino Linotype" w:hAnsi="Palatino Linotype"/>
            <w:noProof/>
            <w:webHidden/>
          </w:rPr>
          <w:instrText xml:space="preserve"> PAGEREF _Toc8314319 \h </w:instrText>
        </w:r>
        <w:r w:rsidR="0091087A" w:rsidRPr="0091087A">
          <w:rPr>
            <w:rFonts w:ascii="Palatino Linotype" w:hAnsi="Palatino Linotype"/>
            <w:noProof/>
            <w:webHidden/>
          </w:rPr>
        </w:r>
        <w:r w:rsidR="0091087A" w:rsidRPr="0091087A">
          <w:rPr>
            <w:rFonts w:ascii="Palatino Linotype" w:hAnsi="Palatino Linotype"/>
            <w:noProof/>
            <w:webHidden/>
          </w:rPr>
          <w:fldChar w:fldCharType="separate"/>
        </w:r>
        <w:r w:rsidR="0091087A" w:rsidRPr="0091087A">
          <w:rPr>
            <w:rFonts w:ascii="Palatino Linotype" w:hAnsi="Palatino Linotype"/>
            <w:noProof/>
            <w:webHidden/>
          </w:rPr>
          <w:t>32</w:t>
        </w:r>
        <w:r w:rsidR="0091087A" w:rsidRPr="0091087A">
          <w:rPr>
            <w:rFonts w:ascii="Palatino Linotype" w:hAnsi="Palatino Linotype"/>
            <w:noProof/>
            <w:webHidden/>
          </w:rPr>
          <w:fldChar w:fldCharType="end"/>
        </w:r>
      </w:hyperlink>
    </w:p>
    <w:p w14:paraId="3F5D9C3F" w14:textId="77777777" w:rsidR="0091087A" w:rsidRPr="0091087A" w:rsidRDefault="00365A1F" w:rsidP="0091087A">
      <w:pPr>
        <w:tabs>
          <w:tab w:val="left" w:pos="900"/>
          <w:tab w:val="right" w:leader="dot" w:pos="8820"/>
        </w:tabs>
        <w:spacing w:before="60"/>
        <w:ind w:left="900" w:right="634" w:hanging="540"/>
        <w:rPr>
          <w:rFonts w:ascii="Palatino Linotype" w:hAnsi="Palatino Linotype"/>
          <w:noProof/>
          <w:szCs w:val="22"/>
        </w:rPr>
      </w:pPr>
      <w:hyperlink w:anchor="_Toc8314320" w:history="1">
        <w:r w:rsidR="0091087A" w:rsidRPr="0091087A">
          <w:rPr>
            <w:rFonts w:ascii="Palatino Linotype" w:hAnsi="Palatino Linotype"/>
            <w:noProof/>
            <w:color w:val="0000FF"/>
            <w:u w:val="single"/>
          </w:rPr>
          <w:t>2.0</w:t>
        </w:r>
        <w:r w:rsidR="0091087A" w:rsidRPr="0091087A">
          <w:rPr>
            <w:rFonts w:ascii="Palatino Linotype" w:hAnsi="Palatino Linotype"/>
            <w:noProof/>
            <w:szCs w:val="22"/>
          </w:rPr>
          <w:tab/>
        </w:r>
        <w:r w:rsidR="0091087A" w:rsidRPr="0091087A">
          <w:rPr>
            <w:rFonts w:ascii="Palatino Linotype" w:hAnsi="Palatino Linotype"/>
            <w:noProof/>
            <w:color w:val="0000FF"/>
            <w:u w:val="single"/>
          </w:rPr>
          <w:t>Procedure</w:t>
        </w:r>
        <w:r w:rsidR="0091087A" w:rsidRPr="0091087A">
          <w:rPr>
            <w:rFonts w:ascii="Palatino Linotype" w:hAnsi="Palatino Linotype"/>
            <w:noProof/>
            <w:webHidden/>
          </w:rPr>
          <w:tab/>
        </w:r>
        <w:r w:rsidR="0091087A" w:rsidRPr="0091087A">
          <w:rPr>
            <w:rFonts w:ascii="Palatino Linotype" w:hAnsi="Palatino Linotype"/>
            <w:noProof/>
            <w:webHidden/>
          </w:rPr>
          <w:fldChar w:fldCharType="begin"/>
        </w:r>
        <w:r w:rsidR="0091087A" w:rsidRPr="0091087A">
          <w:rPr>
            <w:rFonts w:ascii="Palatino Linotype" w:hAnsi="Palatino Linotype"/>
            <w:noProof/>
            <w:webHidden/>
          </w:rPr>
          <w:instrText xml:space="preserve"> PAGEREF _Toc8314320 \h </w:instrText>
        </w:r>
        <w:r w:rsidR="0091087A" w:rsidRPr="0091087A">
          <w:rPr>
            <w:rFonts w:ascii="Palatino Linotype" w:hAnsi="Palatino Linotype"/>
            <w:noProof/>
            <w:webHidden/>
          </w:rPr>
        </w:r>
        <w:r w:rsidR="0091087A" w:rsidRPr="0091087A">
          <w:rPr>
            <w:rFonts w:ascii="Palatino Linotype" w:hAnsi="Palatino Linotype"/>
            <w:noProof/>
            <w:webHidden/>
          </w:rPr>
          <w:fldChar w:fldCharType="separate"/>
        </w:r>
        <w:r w:rsidR="0091087A" w:rsidRPr="0091087A">
          <w:rPr>
            <w:rFonts w:ascii="Palatino Linotype" w:hAnsi="Palatino Linotype"/>
            <w:noProof/>
            <w:webHidden/>
          </w:rPr>
          <w:t>32</w:t>
        </w:r>
        <w:r w:rsidR="0091087A" w:rsidRPr="0091087A">
          <w:rPr>
            <w:rFonts w:ascii="Palatino Linotype" w:hAnsi="Palatino Linotype"/>
            <w:noProof/>
            <w:webHidden/>
          </w:rPr>
          <w:fldChar w:fldCharType="end"/>
        </w:r>
      </w:hyperlink>
    </w:p>
    <w:p w14:paraId="053FFC59" w14:textId="77777777" w:rsidR="0091087A" w:rsidRPr="0091087A" w:rsidRDefault="00365A1F" w:rsidP="0091087A">
      <w:pPr>
        <w:tabs>
          <w:tab w:val="left" w:pos="900"/>
          <w:tab w:val="right" w:leader="dot" w:pos="8820"/>
        </w:tabs>
        <w:spacing w:before="60"/>
        <w:ind w:left="900" w:right="634" w:hanging="540"/>
        <w:rPr>
          <w:rFonts w:ascii="Palatino Linotype" w:hAnsi="Palatino Linotype"/>
          <w:noProof/>
          <w:szCs w:val="22"/>
        </w:rPr>
      </w:pPr>
      <w:hyperlink w:anchor="_Toc8314321" w:history="1">
        <w:r w:rsidR="0091087A" w:rsidRPr="0091087A">
          <w:rPr>
            <w:rFonts w:ascii="Palatino Linotype" w:hAnsi="Palatino Linotype"/>
            <w:noProof/>
            <w:color w:val="0000FF"/>
            <w:u w:val="single"/>
          </w:rPr>
          <w:t>3.0</w:t>
        </w:r>
        <w:r w:rsidR="0091087A" w:rsidRPr="0091087A">
          <w:rPr>
            <w:rFonts w:ascii="Palatino Linotype" w:hAnsi="Palatino Linotype"/>
            <w:noProof/>
            <w:szCs w:val="22"/>
          </w:rPr>
          <w:tab/>
        </w:r>
        <w:r w:rsidR="0091087A" w:rsidRPr="0091087A">
          <w:rPr>
            <w:rFonts w:ascii="Palatino Linotype" w:hAnsi="Palatino Linotype"/>
            <w:noProof/>
            <w:color w:val="0000FF"/>
            <w:u w:val="single"/>
          </w:rPr>
          <w:t>Data Entry</w:t>
        </w:r>
        <w:r w:rsidR="0091087A" w:rsidRPr="0091087A">
          <w:rPr>
            <w:rFonts w:ascii="Palatino Linotype" w:hAnsi="Palatino Linotype"/>
            <w:noProof/>
            <w:webHidden/>
          </w:rPr>
          <w:tab/>
        </w:r>
        <w:r w:rsidR="0091087A" w:rsidRPr="0091087A">
          <w:rPr>
            <w:rFonts w:ascii="Palatino Linotype" w:hAnsi="Palatino Linotype"/>
            <w:noProof/>
            <w:webHidden/>
          </w:rPr>
          <w:fldChar w:fldCharType="begin"/>
        </w:r>
        <w:r w:rsidR="0091087A" w:rsidRPr="0091087A">
          <w:rPr>
            <w:rFonts w:ascii="Palatino Linotype" w:hAnsi="Palatino Linotype"/>
            <w:noProof/>
            <w:webHidden/>
          </w:rPr>
          <w:instrText xml:space="preserve"> PAGEREF _Toc8314321 \h </w:instrText>
        </w:r>
        <w:r w:rsidR="0091087A" w:rsidRPr="0091087A">
          <w:rPr>
            <w:rFonts w:ascii="Palatino Linotype" w:hAnsi="Palatino Linotype"/>
            <w:noProof/>
            <w:webHidden/>
          </w:rPr>
        </w:r>
        <w:r w:rsidR="0091087A" w:rsidRPr="0091087A">
          <w:rPr>
            <w:rFonts w:ascii="Palatino Linotype" w:hAnsi="Palatino Linotype"/>
            <w:noProof/>
            <w:webHidden/>
          </w:rPr>
          <w:fldChar w:fldCharType="separate"/>
        </w:r>
        <w:r w:rsidR="0091087A" w:rsidRPr="0091087A">
          <w:rPr>
            <w:rFonts w:ascii="Palatino Linotype" w:hAnsi="Palatino Linotype"/>
            <w:noProof/>
            <w:webHidden/>
          </w:rPr>
          <w:t>33</w:t>
        </w:r>
        <w:r w:rsidR="0091087A" w:rsidRPr="0091087A">
          <w:rPr>
            <w:rFonts w:ascii="Palatino Linotype" w:hAnsi="Palatino Linotype"/>
            <w:noProof/>
            <w:webHidden/>
          </w:rPr>
          <w:fldChar w:fldCharType="end"/>
        </w:r>
      </w:hyperlink>
    </w:p>
    <w:p w14:paraId="02C0A58C" w14:textId="77777777" w:rsidR="0091087A" w:rsidRPr="0091087A" w:rsidRDefault="00365A1F" w:rsidP="0091087A">
      <w:pPr>
        <w:tabs>
          <w:tab w:val="left" w:pos="900"/>
          <w:tab w:val="right" w:leader="dot" w:pos="8820"/>
        </w:tabs>
        <w:spacing w:before="60"/>
        <w:ind w:left="900" w:right="634" w:hanging="540"/>
        <w:rPr>
          <w:rFonts w:ascii="Palatino Linotype" w:hAnsi="Palatino Linotype"/>
          <w:noProof/>
          <w:szCs w:val="22"/>
        </w:rPr>
      </w:pPr>
      <w:hyperlink w:anchor="_Toc8314322" w:history="1">
        <w:r w:rsidR="0091087A" w:rsidRPr="0091087A">
          <w:rPr>
            <w:rFonts w:ascii="Palatino Linotype" w:hAnsi="Palatino Linotype"/>
            <w:noProof/>
            <w:color w:val="0000FF"/>
            <w:u w:val="single"/>
          </w:rPr>
          <w:t>4.0</w:t>
        </w:r>
        <w:r w:rsidR="0091087A" w:rsidRPr="0091087A">
          <w:rPr>
            <w:rFonts w:ascii="Palatino Linotype" w:hAnsi="Palatino Linotype"/>
            <w:noProof/>
            <w:szCs w:val="22"/>
          </w:rPr>
          <w:tab/>
        </w:r>
        <w:r w:rsidR="0091087A" w:rsidRPr="0091087A">
          <w:rPr>
            <w:rFonts w:ascii="Palatino Linotype" w:hAnsi="Palatino Linotype"/>
            <w:noProof/>
            <w:color w:val="0000FF"/>
            <w:u w:val="single"/>
          </w:rPr>
          <w:t>Analysis QC</w:t>
        </w:r>
        <w:r w:rsidR="0091087A" w:rsidRPr="0091087A">
          <w:rPr>
            <w:rFonts w:ascii="Palatino Linotype" w:hAnsi="Palatino Linotype"/>
            <w:noProof/>
            <w:webHidden/>
          </w:rPr>
          <w:tab/>
        </w:r>
        <w:r w:rsidR="0091087A" w:rsidRPr="0091087A">
          <w:rPr>
            <w:rFonts w:ascii="Palatino Linotype" w:hAnsi="Palatino Linotype"/>
            <w:noProof/>
            <w:webHidden/>
          </w:rPr>
          <w:fldChar w:fldCharType="begin"/>
        </w:r>
        <w:r w:rsidR="0091087A" w:rsidRPr="0091087A">
          <w:rPr>
            <w:rFonts w:ascii="Palatino Linotype" w:hAnsi="Palatino Linotype"/>
            <w:noProof/>
            <w:webHidden/>
          </w:rPr>
          <w:instrText xml:space="preserve"> PAGEREF _Toc8314322 \h </w:instrText>
        </w:r>
        <w:r w:rsidR="0091087A" w:rsidRPr="0091087A">
          <w:rPr>
            <w:rFonts w:ascii="Palatino Linotype" w:hAnsi="Palatino Linotype"/>
            <w:noProof/>
            <w:webHidden/>
          </w:rPr>
        </w:r>
        <w:r w:rsidR="0091087A" w:rsidRPr="0091087A">
          <w:rPr>
            <w:rFonts w:ascii="Palatino Linotype" w:hAnsi="Palatino Linotype"/>
            <w:noProof/>
            <w:webHidden/>
          </w:rPr>
          <w:fldChar w:fldCharType="separate"/>
        </w:r>
        <w:r w:rsidR="0091087A" w:rsidRPr="0091087A">
          <w:rPr>
            <w:rFonts w:ascii="Palatino Linotype" w:hAnsi="Palatino Linotype"/>
            <w:noProof/>
            <w:webHidden/>
          </w:rPr>
          <w:t>36</w:t>
        </w:r>
        <w:r w:rsidR="0091087A" w:rsidRPr="0091087A">
          <w:rPr>
            <w:rFonts w:ascii="Palatino Linotype" w:hAnsi="Palatino Linotype"/>
            <w:noProof/>
            <w:webHidden/>
          </w:rPr>
          <w:fldChar w:fldCharType="end"/>
        </w:r>
      </w:hyperlink>
    </w:p>
    <w:p w14:paraId="339B9CB7" w14:textId="77777777" w:rsidR="0091087A" w:rsidRPr="0091087A" w:rsidRDefault="00365A1F" w:rsidP="0091087A">
      <w:pPr>
        <w:tabs>
          <w:tab w:val="left" w:pos="900"/>
          <w:tab w:val="right" w:leader="dot" w:pos="8820"/>
        </w:tabs>
        <w:spacing w:before="60"/>
        <w:ind w:left="900" w:right="634" w:hanging="540"/>
        <w:rPr>
          <w:rFonts w:ascii="Palatino Linotype" w:hAnsi="Palatino Linotype"/>
          <w:noProof/>
          <w:szCs w:val="22"/>
        </w:rPr>
      </w:pPr>
      <w:hyperlink w:anchor="_Toc8314323" w:history="1">
        <w:r w:rsidR="0091087A" w:rsidRPr="0091087A">
          <w:rPr>
            <w:rFonts w:ascii="Palatino Linotype" w:hAnsi="Palatino Linotype"/>
            <w:noProof/>
            <w:color w:val="0000FF"/>
            <w:u w:val="single"/>
          </w:rPr>
          <w:t>5.0</w:t>
        </w:r>
        <w:r w:rsidR="0091087A" w:rsidRPr="0091087A">
          <w:rPr>
            <w:rFonts w:ascii="Palatino Linotype" w:hAnsi="Palatino Linotype"/>
            <w:noProof/>
            <w:szCs w:val="22"/>
          </w:rPr>
          <w:tab/>
        </w:r>
        <w:r w:rsidR="0091087A" w:rsidRPr="0091087A">
          <w:rPr>
            <w:rFonts w:ascii="Palatino Linotype" w:hAnsi="Palatino Linotype"/>
            <w:noProof/>
            <w:color w:val="0000FF"/>
            <w:u w:val="single"/>
          </w:rPr>
          <w:t>Sample Record Retention</w:t>
        </w:r>
        <w:r w:rsidR="0091087A" w:rsidRPr="0091087A">
          <w:rPr>
            <w:rFonts w:ascii="Palatino Linotype" w:hAnsi="Palatino Linotype"/>
            <w:noProof/>
            <w:webHidden/>
          </w:rPr>
          <w:tab/>
        </w:r>
        <w:r w:rsidR="0091087A" w:rsidRPr="0091087A">
          <w:rPr>
            <w:rFonts w:ascii="Palatino Linotype" w:hAnsi="Palatino Linotype"/>
            <w:noProof/>
            <w:webHidden/>
          </w:rPr>
          <w:fldChar w:fldCharType="begin"/>
        </w:r>
        <w:r w:rsidR="0091087A" w:rsidRPr="0091087A">
          <w:rPr>
            <w:rFonts w:ascii="Palatino Linotype" w:hAnsi="Palatino Linotype"/>
            <w:noProof/>
            <w:webHidden/>
          </w:rPr>
          <w:instrText xml:space="preserve"> PAGEREF _Toc8314323 \h </w:instrText>
        </w:r>
        <w:r w:rsidR="0091087A" w:rsidRPr="0091087A">
          <w:rPr>
            <w:rFonts w:ascii="Palatino Linotype" w:hAnsi="Palatino Linotype"/>
            <w:noProof/>
            <w:webHidden/>
          </w:rPr>
        </w:r>
        <w:r w:rsidR="0091087A" w:rsidRPr="0091087A">
          <w:rPr>
            <w:rFonts w:ascii="Palatino Linotype" w:hAnsi="Palatino Linotype"/>
            <w:noProof/>
            <w:webHidden/>
          </w:rPr>
          <w:fldChar w:fldCharType="separate"/>
        </w:r>
        <w:r w:rsidR="0091087A" w:rsidRPr="0091087A">
          <w:rPr>
            <w:rFonts w:ascii="Palatino Linotype" w:hAnsi="Palatino Linotype"/>
            <w:noProof/>
            <w:webHidden/>
          </w:rPr>
          <w:t>37</w:t>
        </w:r>
        <w:r w:rsidR="0091087A" w:rsidRPr="0091087A">
          <w:rPr>
            <w:rFonts w:ascii="Palatino Linotype" w:hAnsi="Palatino Linotype"/>
            <w:noProof/>
            <w:webHidden/>
          </w:rPr>
          <w:fldChar w:fldCharType="end"/>
        </w:r>
      </w:hyperlink>
    </w:p>
    <w:p w14:paraId="73D7DC71" w14:textId="77777777" w:rsidR="0091087A" w:rsidRPr="0091087A" w:rsidRDefault="00365A1F" w:rsidP="0091087A">
      <w:pPr>
        <w:tabs>
          <w:tab w:val="left" w:pos="900"/>
          <w:tab w:val="right" w:leader="dot" w:pos="8820"/>
        </w:tabs>
        <w:spacing w:before="60"/>
        <w:ind w:left="900" w:right="634" w:hanging="540"/>
        <w:rPr>
          <w:rFonts w:ascii="Calibri" w:hAnsi="Calibri"/>
          <w:noProof/>
          <w:szCs w:val="22"/>
        </w:rPr>
      </w:pPr>
      <w:hyperlink w:anchor="_Toc8314324" w:history="1">
        <w:r w:rsidR="0091087A" w:rsidRPr="0091087A">
          <w:rPr>
            <w:rFonts w:ascii="Palatino Linotype" w:hAnsi="Palatino Linotype"/>
            <w:noProof/>
            <w:color w:val="0000FF"/>
            <w:u w:val="single"/>
          </w:rPr>
          <w:t>6.0</w:t>
        </w:r>
        <w:r w:rsidR="0091087A" w:rsidRPr="0091087A">
          <w:rPr>
            <w:rFonts w:ascii="Palatino Linotype" w:hAnsi="Palatino Linotype"/>
            <w:noProof/>
            <w:szCs w:val="22"/>
          </w:rPr>
          <w:tab/>
        </w:r>
        <w:r w:rsidR="0091087A" w:rsidRPr="0091087A">
          <w:rPr>
            <w:rFonts w:ascii="Palatino Linotype" w:hAnsi="Palatino Linotype"/>
            <w:noProof/>
            <w:color w:val="0000FF"/>
            <w:u w:val="single"/>
          </w:rPr>
          <w:t>References</w:t>
        </w:r>
        <w:r w:rsidR="0091087A" w:rsidRPr="0091087A">
          <w:rPr>
            <w:rFonts w:ascii="Palatino Linotype" w:hAnsi="Palatino Linotype"/>
            <w:noProof/>
            <w:webHidden/>
          </w:rPr>
          <w:tab/>
        </w:r>
        <w:r w:rsidR="0091087A" w:rsidRPr="0091087A">
          <w:rPr>
            <w:rFonts w:ascii="Palatino Linotype" w:hAnsi="Palatino Linotype"/>
            <w:noProof/>
            <w:webHidden/>
          </w:rPr>
          <w:fldChar w:fldCharType="begin"/>
        </w:r>
        <w:r w:rsidR="0091087A" w:rsidRPr="0091087A">
          <w:rPr>
            <w:rFonts w:ascii="Palatino Linotype" w:hAnsi="Palatino Linotype"/>
            <w:noProof/>
            <w:webHidden/>
          </w:rPr>
          <w:instrText xml:space="preserve"> PAGEREF _Toc8314324 \h </w:instrText>
        </w:r>
        <w:r w:rsidR="0091087A" w:rsidRPr="0091087A">
          <w:rPr>
            <w:rFonts w:ascii="Palatino Linotype" w:hAnsi="Palatino Linotype"/>
            <w:noProof/>
            <w:webHidden/>
          </w:rPr>
        </w:r>
        <w:r w:rsidR="0091087A" w:rsidRPr="0091087A">
          <w:rPr>
            <w:rFonts w:ascii="Palatino Linotype" w:hAnsi="Palatino Linotype"/>
            <w:noProof/>
            <w:webHidden/>
          </w:rPr>
          <w:fldChar w:fldCharType="separate"/>
        </w:r>
        <w:r w:rsidR="0091087A" w:rsidRPr="0091087A">
          <w:rPr>
            <w:rFonts w:ascii="Palatino Linotype" w:hAnsi="Palatino Linotype"/>
            <w:noProof/>
            <w:webHidden/>
          </w:rPr>
          <w:t>37</w:t>
        </w:r>
        <w:r w:rsidR="0091087A" w:rsidRPr="0091087A">
          <w:rPr>
            <w:rFonts w:ascii="Palatino Linotype" w:hAnsi="Palatino Linotype"/>
            <w:noProof/>
            <w:webHidden/>
          </w:rPr>
          <w:fldChar w:fldCharType="end"/>
        </w:r>
      </w:hyperlink>
    </w:p>
    <w:p w14:paraId="3B30C23A" w14:textId="77777777" w:rsidR="0091087A" w:rsidRPr="0091087A" w:rsidRDefault="0091087A" w:rsidP="0091087A">
      <w:pPr>
        <w:tabs>
          <w:tab w:val="right" w:leader="dot" w:pos="8820"/>
          <w:tab w:val="right" w:leader="dot" w:pos="9000"/>
        </w:tabs>
        <w:ind w:left="540" w:right="446" w:hanging="540"/>
        <w:rPr>
          <w:rFonts w:ascii="Palatino Linotype" w:hAnsi="Palatino Linotype"/>
          <w:szCs w:val="22"/>
        </w:rPr>
      </w:pPr>
      <w:r w:rsidRPr="0091087A">
        <w:rPr>
          <w:rFonts w:ascii="Palatino Linotype" w:hAnsi="Palatino Linotype"/>
          <w:caps/>
          <w:noProof/>
          <w:szCs w:val="22"/>
        </w:rPr>
        <w:fldChar w:fldCharType="end"/>
      </w:r>
    </w:p>
    <w:p w14:paraId="5898098E" w14:textId="77777777" w:rsidR="0091087A" w:rsidRPr="0091087A" w:rsidRDefault="0091087A" w:rsidP="0091087A">
      <w:pPr>
        <w:tabs>
          <w:tab w:val="right" w:leader="dot" w:pos="8827"/>
        </w:tabs>
        <w:rPr>
          <w:rFonts w:ascii="Palatino Linotype" w:hAnsi="Palatino Linotype"/>
          <w:szCs w:val="22"/>
        </w:rPr>
      </w:pPr>
    </w:p>
    <w:p w14:paraId="5BB3684C" w14:textId="77777777" w:rsidR="0091087A" w:rsidRPr="0091087A" w:rsidRDefault="0091087A" w:rsidP="0091087A">
      <w:pPr>
        <w:spacing w:after="120"/>
        <w:ind w:left="1620" w:hanging="1620"/>
        <w:rPr>
          <w:rFonts w:ascii="Palatino Linotype" w:hAnsi="Palatino Linotype" w:cs="Arial"/>
          <w:szCs w:val="20"/>
        </w:rPr>
      </w:pPr>
      <w:r w:rsidRPr="0091087A">
        <w:rPr>
          <w:rFonts w:ascii="Palatino Linotype" w:hAnsi="Palatino Linotype" w:cs="Arial"/>
          <w:szCs w:val="20"/>
        </w:rPr>
        <w:tab/>
      </w:r>
    </w:p>
    <w:p w14:paraId="0CB5120A" w14:textId="77777777" w:rsidR="0091087A" w:rsidRPr="0091087A" w:rsidRDefault="0091087A" w:rsidP="0091087A">
      <w:pPr>
        <w:rPr>
          <w:rFonts w:ascii="Palatino Linotype" w:hAnsi="Palatino Linotype"/>
          <w:szCs w:val="22"/>
        </w:rPr>
      </w:pPr>
    </w:p>
    <w:p w14:paraId="1981C8BA" w14:textId="77777777" w:rsidR="0091087A" w:rsidRPr="0091087A" w:rsidRDefault="0091087A" w:rsidP="0091087A">
      <w:pPr>
        <w:tabs>
          <w:tab w:val="left" w:pos="1"/>
          <w:tab w:val="left" w:pos="1200"/>
          <w:tab w:val="left" w:pos="1800"/>
          <w:tab w:val="left" w:pos="2400"/>
        </w:tabs>
        <w:jc w:val="center"/>
        <w:rPr>
          <w:rFonts w:ascii="Palatino Linotype" w:hAnsi="Palatino Linotype"/>
          <w:b/>
          <w:i/>
          <w:szCs w:val="22"/>
        </w:rPr>
        <w:sectPr w:rsidR="0091087A" w:rsidRPr="0091087A" w:rsidSect="00620110">
          <w:headerReference w:type="even" r:id="rId57"/>
          <w:headerReference w:type="default" r:id="rId58"/>
          <w:footerReference w:type="default" r:id="rId59"/>
          <w:headerReference w:type="first" r:id="rId60"/>
          <w:pgSz w:w="12240" w:h="15840" w:code="1"/>
          <w:pgMar w:top="1440" w:right="1440" w:bottom="1440" w:left="1800" w:header="720" w:footer="720" w:gutter="0"/>
          <w:pgNumType w:fmt="lowerRoman" w:start="1"/>
          <w:cols w:space="720"/>
        </w:sectPr>
      </w:pPr>
    </w:p>
    <w:p w14:paraId="22FE38CD" w14:textId="77777777" w:rsidR="0091087A" w:rsidRPr="0091087A" w:rsidRDefault="0091087A" w:rsidP="0091087A">
      <w:pPr>
        <w:keepNext/>
        <w:spacing w:before="480" w:after="120"/>
        <w:ind w:left="720" w:hanging="720"/>
        <w:outlineLvl w:val="0"/>
        <w:rPr>
          <w:rFonts w:ascii="Trebuchet MS" w:hAnsi="Trebuchet MS"/>
          <w:b/>
          <w:kern w:val="28"/>
          <w:sz w:val="28"/>
          <w:szCs w:val="26"/>
          <w:lang w:val="en-CA"/>
        </w:rPr>
      </w:pPr>
      <w:bookmarkStart w:id="483" w:name="_Toc516506239"/>
      <w:bookmarkStart w:id="484" w:name="_Toc8314276"/>
      <w:r w:rsidRPr="0091087A">
        <w:rPr>
          <w:rFonts w:ascii="Trebuchet MS" w:hAnsi="Trebuchet MS"/>
          <w:b/>
          <w:kern w:val="28"/>
          <w:sz w:val="28"/>
          <w:szCs w:val="26"/>
          <w:lang w:val="en-CA"/>
        </w:rPr>
        <w:lastRenderedPageBreak/>
        <w:t>I.  General Information</w:t>
      </w:r>
      <w:bookmarkEnd w:id="483"/>
      <w:bookmarkEnd w:id="484"/>
    </w:p>
    <w:p w14:paraId="0DD5D0EA" w14:textId="77777777" w:rsidR="0091087A" w:rsidRPr="0091087A" w:rsidRDefault="0091087A" w:rsidP="0091087A">
      <w:pPr>
        <w:keepNext/>
        <w:spacing w:before="360" w:after="120"/>
        <w:ind w:left="720" w:hanging="720"/>
        <w:outlineLvl w:val="1"/>
        <w:rPr>
          <w:rFonts w:ascii="Trebuchet MS" w:hAnsi="Trebuchet MS"/>
          <w:b/>
          <w:kern w:val="28"/>
          <w:sz w:val="24"/>
          <w:lang w:val="en-CA"/>
        </w:rPr>
      </w:pPr>
      <w:bookmarkStart w:id="485" w:name="_Toc516506240"/>
      <w:bookmarkStart w:id="486" w:name="_Toc8314277"/>
      <w:r w:rsidRPr="0091087A">
        <w:rPr>
          <w:rFonts w:ascii="Trebuchet MS" w:hAnsi="Trebuchet MS"/>
          <w:b/>
          <w:kern w:val="28"/>
          <w:sz w:val="24"/>
          <w:lang w:val="en-CA"/>
        </w:rPr>
        <w:t>1.0</w:t>
      </w:r>
      <w:r w:rsidRPr="0091087A">
        <w:rPr>
          <w:rFonts w:ascii="Trebuchet MS" w:hAnsi="Trebuchet MS"/>
          <w:b/>
          <w:kern w:val="28"/>
          <w:sz w:val="24"/>
          <w:lang w:val="en-CA"/>
        </w:rPr>
        <w:tab/>
        <w:t>Introduction</w:t>
      </w:r>
      <w:bookmarkEnd w:id="485"/>
      <w:bookmarkEnd w:id="486"/>
    </w:p>
    <w:p w14:paraId="5EBC5C93" w14:textId="77777777" w:rsidR="0091087A" w:rsidRPr="0091087A" w:rsidRDefault="0091087A" w:rsidP="0091087A">
      <w:pPr>
        <w:autoSpaceDE w:val="0"/>
        <w:autoSpaceDN w:val="0"/>
        <w:spacing w:after="240"/>
        <w:rPr>
          <w:rFonts w:ascii="Palatino Linotype" w:eastAsia="Calibri" w:hAnsi="Palatino Linotype"/>
          <w:szCs w:val="22"/>
        </w:rPr>
      </w:pPr>
      <w:r w:rsidRPr="0091087A">
        <w:rPr>
          <w:rFonts w:ascii="Palatino Linotype" w:eastAsia="Calibri" w:hAnsi="Palatino Linotype"/>
          <w:szCs w:val="22"/>
        </w:rPr>
        <w:t xml:space="preserve">The Massachusetts Department of Environmental Protection (MassDEP) established the Massachusetts Estuaries Project (MEP) to monitor and protect estuarine ecosystems in southeastern Massachusetts embayments. MEP’s goal is to assess the conditions of these embayments and to develop critical site-specific nitrogen thresholds that could be used as a management tool by communities to identify needed corrective and protective measures for both now and in the future.  </w:t>
      </w:r>
    </w:p>
    <w:p w14:paraId="7B385CC0" w14:textId="77777777" w:rsidR="0091087A" w:rsidRPr="0091087A" w:rsidRDefault="0091087A" w:rsidP="0091087A">
      <w:pPr>
        <w:autoSpaceDE w:val="0"/>
        <w:autoSpaceDN w:val="0"/>
        <w:spacing w:after="240"/>
        <w:rPr>
          <w:rFonts w:ascii="Palatino Linotype" w:eastAsia="Calibri" w:hAnsi="Palatino Linotype"/>
          <w:szCs w:val="22"/>
        </w:rPr>
      </w:pPr>
      <w:r w:rsidRPr="0091087A">
        <w:rPr>
          <w:rFonts w:ascii="Palatino Linotype" w:eastAsia="Calibri" w:hAnsi="Palatino Linotype"/>
          <w:szCs w:val="22"/>
        </w:rPr>
        <w:t xml:space="preserve">Benthic infaunal communities are a good indicator of embayment conditions and are used to assess the level of habitat health from healthy (low organic matter, high D.O.) to highly stressed (high organic matter, low D.O.). Communities in benthic assemblages respond to a variety of stressors in different ways allowing the type of stress affecting the assemblage to be identified. As many macroinvertebrates have relatively long life cycles of a year or more and are relatively immobile, the structure of the assemblage is a response to past and/or present conditions (Howes et al. 2003, US EPA 2015). </w:t>
      </w:r>
      <w:r w:rsidRPr="0091087A">
        <w:rPr>
          <w:rFonts w:ascii="Palatino Linotype" w:eastAsia="Calibri" w:hAnsi="Palatino Linotype"/>
          <w:color w:val="000000"/>
          <w:szCs w:val="22"/>
        </w:rPr>
        <w:t>MEP uses the approach, which is accepted by the regulatory community, that the pollution tolerance of individual species allows their use as indicators in relation to pollution effects on estuarine and marine habitats.</w:t>
      </w:r>
    </w:p>
    <w:p w14:paraId="3C4B1A6D" w14:textId="77777777" w:rsidR="0091087A" w:rsidRPr="0091087A" w:rsidRDefault="0091087A" w:rsidP="0091087A">
      <w:pPr>
        <w:numPr>
          <w:ilvl w:val="12"/>
          <w:numId w:val="0"/>
        </w:numPr>
        <w:spacing w:after="240"/>
        <w:rPr>
          <w:rFonts w:ascii="Palatino Linotype" w:hAnsi="Palatino Linotype"/>
          <w:color w:val="000000"/>
          <w:szCs w:val="22"/>
        </w:rPr>
      </w:pPr>
      <w:r w:rsidRPr="0091087A">
        <w:rPr>
          <w:rFonts w:ascii="Palatino Linotype" w:hAnsi="Palatino Linotype"/>
          <w:color w:val="000000"/>
          <w:szCs w:val="22"/>
        </w:rPr>
        <w:t>The objectives of the MEP benthic monitoring program are to assess embayment ecological health and to determine if long term changes are occurring in southeastern Massachusetts estuaries that may indicate stress from nutrients and other factors including invasive species and climate change.</w:t>
      </w:r>
      <w:r w:rsidRPr="0091087A">
        <w:rPr>
          <w:rFonts w:ascii="Palatino Linotype" w:eastAsia="Calibri" w:hAnsi="Palatino Linotype"/>
          <w:szCs w:val="22"/>
        </w:rPr>
        <w:t xml:space="preserve"> Additional information can be found in the MEP Benthic Monitoring Quality Assurance Project Plan (QAPP; Rutecki and Nestler 2019).</w:t>
      </w:r>
    </w:p>
    <w:p w14:paraId="284197FF" w14:textId="77777777" w:rsidR="0091087A" w:rsidRPr="0091087A" w:rsidRDefault="0091087A" w:rsidP="0091087A">
      <w:pPr>
        <w:autoSpaceDE w:val="0"/>
        <w:autoSpaceDN w:val="0"/>
        <w:spacing w:after="240"/>
        <w:rPr>
          <w:rFonts w:ascii="Palatino Linotype" w:eastAsia="Calibri" w:hAnsi="Palatino Linotype"/>
          <w:szCs w:val="22"/>
        </w:rPr>
      </w:pPr>
      <w:r w:rsidRPr="0091087A">
        <w:rPr>
          <w:rFonts w:ascii="Palatino Linotype" w:eastAsia="Calibri" w:hAnsi="Palatino Linotype"/>
          <w:szCs w:val="22"/>
        </w:rPr>
        <w:t xml:space="preserve">This document constitutes the Standard Operating Procedures (SOP) manual for the laboratory tasks of benthic monitoring for the Massachusetts Estuaries Project. The goals of this SOP are to (1) provide sufficiently detailed instructions to enable laboratory technicians to follow consistent and technically valid protocols, and to (2) record the laboratory results from these surveys in a consistent manner.  </w:t>
      </w:r>
    </w:p>
    <w:p w14:paraId="7770E7A7" w14:textId="77777777" w:rsidR="0091087A" w:rsidRPr="0091087A" w:rsidRDefault="0091087A" w:rsidP="0091087A">
      <w:pPr>
        <w:keepNext/>
        <w:spacing w:before="360" w:after="120"/>
        <w:ind w:left="720" w:hanging="720"/>
        <w:outlineLvl w:val="1"/>
        <w:rPr>
          <w:rFonts w:ascii="Trebuchet MS" w:hAnsi="Trebuchet MS"/>
          <w:b/>
          <w:kern w:val="28"/>
          <w:sz w:val="24"/>
          <w:lang w:val="en-CA"/>
        </w:rPr>
      </w:pPr>
      <w:bookmarkStart w:id="487" w:name="_Toc516506241"/>
      <w:bookmarkStart w:id="488" w:name="_Toc8314278"/>
      <w:r w:rsidRPr="0091087A">
        <w:rPr>
          <w:rFonts w:ascii="Trebuchet MS" w:hAnsi="Trebuchet MS"/>
          <w:b/>
          <w:kern w:val="28"/>
          <w:sz w:val="24"/>
          <w:lang w:val="en-CA"/>
        </w:rPr>
        <w:t>2.0</w:t>
      </w:r>
      <w:r w:rsidRPr="0091087A">
        <w:rPr>
          <w:rFonts w:ascii="Trebuchet MS" w:hAnsi="Trebuchet MS"/>
          <w:b/>
          <w:kern w:val="28"/>
          <w:sz w:val="24"/>
          <w:lang w:val="en-CA"/>
        </w:rPr>
        <w:tab/>
        <w:t>Technical Approach</w:t>
      </w:r>
      <w:bookmarkEnd w:id="487"/>
      <w:bookmarkEnd w:id="488"/>
    </w:p>
    <w:p w14:paraId="4173DF97" w14:textId="77777777" w:rsidR="0091087A" w:rsidRPr="0091087A" w:rsidRDefault="0091087A" w:rsidP="0091087A">
      <w:pPr>
        <w:autoSpaceDE w:val="0"/>
        <w:autoSpaceDN w:val="0"/>
        <w:spacing w:after="240"/>
        <w:rPr>
          <w:rFonts w:ascii="Palatino Linotype" w:eastAsia="Calibri" w:hAnsi="Palatino Linotype"/>
          <w:szCs w:val="22"/>
          <w:lang w:val="en-CA"/>
        </w:rPr>
      </w:pPr>
      <w:r w:rsidRPr="0091087A">
        <w:rPr>
          <w:rFonts w:ascii="Palatino Linotype" w:eastAsia="Calibri" w:hAnsi="Palatino Linotype"/>
          <w:szCs w:val="22"/>
          <w:lang w:val="en-CA"/>
        </w:rPr>
        <w:t>MEP benthic monitoring will include laboratory analyses to support sediment and benthic macroinvertebrate community characterization. This SOP manual contains detailed procedures for analyses of the following types of benthic samples:</w:t>
      </w:r>
    </w:p>
    <w:p w14:paraId="15556951" w14:textId="77777777" w:rsidR="0091087A" w:rsidRPr="0091087A" w:rsidRDefault="0091087A" w:rsidP="0091087A">
      <w:pPr>
        <w:numPr>
          <w:ilvl w:val="0"/>
          <w:numId w:val="65"/>
        </w:numPr>
        <w:spacing w:after="200"/>
        <w:contextualSpacing/>
        <w:rPr>
          <w:rFonts w:ascii="Palatino Linotype" w:hAnsi="Palatino Linotype"/>
          <w:szCs w:val="20"/>
        </w:rPr>
      </w:pPr>
      <w:r w:rsidRPr="0091087A">
        <w:rPr>
          <w:rFonts w:ascii="Palatino Linotype" w:hAnsi="Palatino Linotype"/>
          <w:szCs w:val="20"/>
        </w:rPr>
        <w:t xml:space="preserve">Benthic Macrofauna </w:t>
      </w:r>
    </w:p>
    <w:p w14:paraId="08B60A84" w14:textId="77777777" w:rsidR="0091087A" w:rsidRPr="0091087A" w:rsidRDefault="0091087A" w:rsidP="0091087A">
      <w:pPr>
        <w:numPr>
          <w:ilvl w:val="1"/>
          <w:numId w:val="65"/>
        </w:numPr>
        <w:spacing w:after="200"/>
        <w:contextualSpacing/>
        <w:rPr>
          <w:rFonts w:ascii="Palatino Linotype" w:hAnsi="Palatino Linotype"/>
          <w:szCs w:val="20"/>
        </w:rPr>
      </w:pPr>
      <w:r w:rsidRPr="0091087A">
        <w:rPr>
          <w:rFonts w:ascii="Palatino Linotype" w:hAnsi="Palatino Linotype"/>
          <w:szCs w:val="20"/>
        </w:rPr>
        <w:t>Soft bottom samples using a Van Veen grab sampler</w:t>
      </w:r>
    </w:p>
    <w:p w14:paraId="4ABE255F" w14:textId="77777777" w:rsidR="0091087A" w:rsidRPr="0091087A" w:rsidRDefault="0091087A" w:rsidP="0091087A">
      <w:pPr>
        <w:numPr>
          <w:ilvl w:val="1"/>
          <w:numId w:val="65"/>
        </w:numPr>
        <w:spacing w:after="200"/>
        <w:contextualSpacing/>
        <w:rPr>
          <w:rFonts w:ascii="Palatino Linotype" w:hAnsi="Palatino Linotype"/>
          <w:szCs w:val="20"/>
        </w:rPr>
      </w:pPr>
      <w:r w:rsidRPr="0091087A">
        <w:rPr>
          <w:rFonts w:ascii="Palatino Linotype" w:hAnsi="Palatino Linotype"/>
          <w:szCs w:val="20"/>
        </w:rPr>
        <w:t>Hard bottom/riprap samples using a suction sampler</w:t>
      </w:r>
    </w:p>
    <w:p w14:paraId="7BAC88EC" w14:textId="77777777" w:rsidR="0091087A" w:rsidRPr="0091087A" w:rsidRDefault="0091087A" w:rsidP="0091087A">
      <w:pPr>
        <w:numPr>
          <w:ilvl w:val="0"/>
          <w:numId w:val="65"/>
        </w:numPr>
        <w:spacing w:after="200"/>
        <w:contextualSpacing/>
        <w:rPr>
          <w:rFonts w:ascii="Palatino Linotype" w:hAnsi="Palatino Linotype"/>
          <w:szCs w:val="20"/>
        </w:rPr>
      </w:pPr>
      <w:r w:rsidRPr="0091087A">
        <w:rPr>
          <w:rFonts w:ascii="Palatino Linotype" w:hAnsi="Palatino Linotype"/>
          <w:szCs w:val="20"/>
        </w:rPr>
        <w:lastRenderedPageBreak/>
        <w:t>Soft Bottom Sediment Analysis</w:t>
      </w:r>
    </w:p>
    <w:p w14:paraId="250DB6A7" w14:textId="77777777" w:rsidR="0091087A" w:rsidRPr="0091087A" w:rsidRDefault="0091087A" w:rsidP="0091087A">
      <w:pPr>
        <w:numPr>
          <w:ilvl w:val="1"/>
          <w:numId w:val="65"/>
        </w:numPr>
        <w:spacing w:after="200"/>
        <w:contextualSpacing/>
        <w:rPr>
          <w:rFonts w:ascii="Palatino Linotype" w:hAnsi="Palatino Linotype"/>
          <w:szCs w:val="20"/>
        </w:rPr>
      </w:pPr>
      <w:r w:rsidRPr="0091087A">
        <w:rPr>
          <w:rFonts w:ascii="Palatino Linotype" w:hAnsi="Palatino Linotype"/>
          <w:szCs w:val="20"/>
        </w:rPr>
        <w:t xml:space="preserve">Grain size analysis </w:t>
      </w:r>
    </w:p>
    <w:p w14:paraId="1A24F452" w14:textId="77777777" w:rsidR="0091087A" w:rsidRPr="0091087A" w:rsidRDefault="0091087A" w:rsidP="0091087A">
      <w:pPr>
        <w:numPr>
          <w:ilvl w:val="1"/>
          <w:numId w:val="65"/>
        </w:numPr>
        <w:spacing w:after="200"/>
        <w:contextualSpacing/>
        <w:rPr>
          <w:rFonts w:ascii="Palatino Linotype" w:hAnsi="Palatino Linotype"/>
          <w:szCs w:val="20"/>
        </w:rPr>
      </w:pPr>
      <w:r w:rsidRPr="0091087A">
        <w:rPr>
          <w:rFonts w:ascii="Palatino Linotype" w:hAnsi="Palatino Linotype"/>
          <w:szCs w:val="20"/>
        </w:rPr>
        <w:t>Total Organic Carbon (TOC)</w:t>
      </w:r>
    </w:p>
    <w:p w14:paraId="16BDA47D" w14:textId="77777777" w:rsidR="0091087A" w:rsidRPr="0091087A" w:rsidRDefault="0091087A" w:rsidP="0091087A">
      <w:pPr>
        <w:numPr>
          <w:ilvl w:val="0"/>
          <w:numId w:val="65"/>
        </w:numPr>
        <w:spacing w:after="200"/>
        <w:contextualSpacing/>
        <w:rPr>
          <w:rFonts w:ascii="Palatino Linotype" w:hAnsi="Palatino Linotype"/>
          <w:szCs w:val="20"/>
        </w:rPr>
      </w:pPr>
      <w:r w:rsidRPr="0091087A">
        <w:rPr>
          <w:rFonts w:ascii="Palatino Linotype" w:hAnsi="Palatino Linotype"/>
          <w:szCs w:val="20"/>
        </w:rPr>
        <w:t>Underwater Digital Still Images and/or Video</w:t>
      </w:r>
    </w:p>
    <w:p w14:paraId="045C19D1" w14:textId="77777777" w:rsidR="0091087A" w:rsidRPr="0091087A" w:rsidRDefault="0091087A" w:rsidP="0091087A">
      <w:pPr>
        <w:numPr>
          <w:ilvl w:val="0"/>
          <w:numId w:val="65"/>
        </w:numPr>
        <w:spacing w:after="120"/>
        <w:contextualSpacing/>
        <w:rPr>
          <w:rFonts w:ascii="Palatino Linotype" w:hAnsi="Palatino Linotype"/>
          <w:szCs w:val="20"/>
        </w:rPr>
      </w:pPr>
      <w:r w:rsidRPr="0091087A">
        <w:rPr>
          <w:rFonts w:ascii="Palatino Linotype" w:hAnsi="Palatino Linotype"/>
          <w:szCs w:val="20"/>
        </w:rPr>
        <w:t>Soft Bottom Sediment Profile Imaging (SPI)</w:t>
      </w:r>
    </w:p>
    <w:p w14:paraId="5C572890" w14:textId="77777777" w:rsidR="0091087A" w:rsidRPr="0091087A" w:rsidRDefault="0091087A" w:rsidP="0091087A">
      <w:pPr>
        <w:autoSpaceDE w:val="0"/>
        <w:autoSpaceDN w:val="0"/>
        <w:rPr>
          <w:rFonts w:ascii="Palatino Linotype" w:eastAsia="Calibri" w:hAnsi="Palatino Linotype"/>
          <w:szCs w:val="22"/>
          <w:lang w:val="en-CA"/>
        </w:rPr>
      </w:pPr>
    </w:p>
    <w:p w14:paraId="16BBFAA6" w14:textId="77777777" w:rsidR="0091087A" w:rsidRPr="0091087A" w:rsidRDefault="0091087A" w:rsidP="0091087A">
      <w:pPr>
        <w:keepNext/>
        <w:spacing w:before="360" w:after="120"/>
        <w:ind w:left="720" w:hanging="720"/>
        <w:outlineLvl w:val="1"/>
        <w:rPr>
          <w:rFonts w:ascii="Trebuchet MS" w:hAnsi="Trebuchet MS"/>
          <w:b/>
          <w:kern w:val="28"/>
          <w:sz w:val="24"/>
          <w:lang w:val="en-CA"/>
        </w:rPr>
      </w:pPr>
      <w:bookmarkStart w:id="489" w:name="_Toc8314279"/>
      <w:r w:rsidRPr="0091087A">
        <w:rPr>
          <w:rFonts w:ascii="Trebuchet MS" w:hAnsi="Trebuchet MS"/>
          <w:b/>
          <w:kern w:val="28"/>
          <w:sz w:val="24"/>
          <w:lang w:val="en-CA"/>
        </w:rPr>
        <w:t>3.0</w:t>
      </w:r>
      <w:r w:rsidRPr="0091087A">
        <w:rPr>
          <w:rFonts w:ascii="Trebuchet MS" w:hAnsi="Trebuchet MS"/>
          <w:b/>
          <w:kern w:val="28"/>
          <w:sz w:val="24"/>
          <w:lang w:val="en-CA"/>
        </w:rPr>
        <w:tab/>
        <w:t>References</w:t>
      </w:r>
      <w:bookmarkEnd w:id="489"/>
    </w:p>
    <w:p w14:paraId="448B8015" w14:textId="77777777" w:rsidR="0091087A" w:rsidRPr="0091087A" w:rsidRDefault="0091087A" w:rsidP="0091087A">
      <w:pPr>
        <w:autoSpaceDE w:val="0"/>
        <w:autoSpaceDN w:val="0"/>
        <w:spacing w:after="120"/>
        <w:ind w:left="720" w:hanging="720"/>
        <w:rPr>
          <w:rFonts w:ascii="Palatino Linotype" w:eastAsia="Calibri" w:hAnsi="Palatino Linotype"/>
          <w:szCs w:val="22"/>
          <w:lang w:val="en-CA"/>
        </w:rPr>
      </w:pPr>
      <w:r w:rsidRPr="0091087A">
        <w:rPr>
          <w:rFonts w:ascii="Palatino Linotype" w:eastAsia="Calibri" w:hAnsi="Palatino Linotype"/>
          <w:szCs w:val="22"/>
          <w:lang w:val="en-CA"/>
        </w:rPr>
        <w:t>Howes, B.L., R. Samimy, and B. Dudley. 2003. Massachusetts Estuaries Project. Site-Specific Nitrogen Thresholds for Southeastern Massachusetts Embayments: Critical Indicators. Interim Report. Prepared for Massachusetts Department of Environmental Protection. 25 pp.</w:t>
      </w:r>
    </w:p>
    <w:p w14:paraId="36BD6DF0" w14:textId="77777777" w:rsidR="0091087A" w:rsidRPr="0091087A" w:rsidRDefault="0091087A" w:rsidP="0091087A">
      <w:pPr>
        <w:autoSpaceDE w:val="0"/>
        <w:autoSpaceDN w:val="0"/>
        <w:spacing w:after="60"/>
        <w:ind w:left="720" w:hanging="720"/>
        <w:rPr>
          <w:rFonts w:ascii="Palatino Linotype" w:eastAsia="Calibri" w:hAnsi="Palatino Linotype"/>
          <w:szCs w:val="22"/>
          <w:lang w:val="en-CA"/>
        </w:rPr>
      </w:pPr>
      <w:r w:rsidRPr="0091087A">
        <w:rPr>
          <w:rFonts w:ascii="Palatino Linotype" w:eastAsia="Calibri" w:hAnsi="Palatino Linotype"/>
          <w:szCs w:val="22"/>
          <w:lang w:val="en-CA"/>
        </w:rPr>
        <w:t>Rutecki, D. and E. Nestler. 2019. Massachusetts Estuaries Project, Benthic Monitoring Quality Assurance Project Plan (QAPP). Draft Revision 1. Prepared by Normandeau Associates, Inc., Falmouth, MA. March  2019.  105 pp.</w:t>
      </w:r>
    </w:p>
    <w:p w14:paraId="1C2F4E88" w14:textId="77777777" w:rsidR="0091087A" w:rsidRPr="0091087A" w:rsidRDefault="0091087A" w:rsidP="0091087A">
      <w:pPr>
        <w:autoSpaceDE w:val="0"/>
        <w:autoSpaceDN w:val="0"/>
        <w:spacing w:after="120"/>
        <w:ind w:left="720" w:hanging="720"/>
        <w:rPr>
          <w:rFonts w:ascii="Palatino Linotype" w:eastAsia="Calibri" w:hAnsi="Palatino Linotype"/>
          <w:szCs w:val="22"/>
          <w:lang w:val="en-CA"/>
        </w:rPr>
      </w:pPr>
      <w:r w:rsidRPr="0091087A">
        <w:rPr>
          <w:rFonts w:ascii="Palatino Linotype" w:eastAsia="Calibri" w:hAnsi="Palatino Linotype"/>
          <w:szCs w:val="22"/>
          <w:lang w:val="en-CA"/>
        </w:rPr>
        <w:t>US EPA (U.S. Environmental Protection Agency). 2015. National Coastal Condition Assessment: Field Operations Manual. Version 1.0, May 2015. EPA-841-R-14-007. U.S. Environmental Protection Agency, Office of Water, Washington, DC. 166 pp.</w:t>
      </w:r>
    </w:p>
    <w:p w14:paraId="5DE46FAD" w14:textId="77777777" w:rsidR="0091087A" w:rsidRPr="0091087A" w:rsidRDefault="0091087A" w:rsidP="0091087A">
      <w:pPr>
        <w:autoSpaceDE w:val="0"/>
        <w:autoSpaceDN w:val="0"/>
        <w:spacing w:after="240"/>
        <w:rPr>
          <w:rFonts w:ascii="Palatino Linotype" w:eastAsia="Calibri" w:hAnsi="Palatino Linotype"/>
          <w:szCs w:val="22"/>
          <w:highlight w:val="yellow"/>
          <w:lang w:val="en-CA"/>
        </w:rPr>
      </w:pPr>
    </w:p>
    <w:p w14:paraId="1F9D2980" w14:textId="77777777" w:rsidR="0091087A" w:rsidRPr="0091087A" w:rsidRDefault="0091087A" w:rsidP="0091087A">
      <w:pPr>
        <w:spacing w:after="200"/>
        <w:ind w:left="720"/>
        <w:contextualSpacing/>
        <w:rPr>
          <w:rFonts w:ascii="Palatino Linotype" w:hAnsi="Palatino Linotype"/>
          <w:szCs w:val="20"/>
        </w:rPr>
      </w:pPr>
    </w:p>
    <w:p w14:paraId="6B4DCB52" w14:textId="77777777" w:rsidR="0091087A" w:rsidRPr="0091087A" w:rsidRDefault="0091087A" w:rsidP="0091087A">
      <w:pPr>
        <w:spacing w:after="200"/>
        <w:rPr>
          <w:rFonts w:ascii="Palatino Linotype" w:hAnsi="Palatino Linotype"/>
          <w:szCs w:val="20"/>
        </w:rPr>
      </w:pPr>
      <w:r w:rsidRPr="0091087A">
        <w:rPr>
          <w:rFonts w:ascii="Palatino Linotype" w:hAnsi="Palatino Linotype"/>
          <w:b/>
          <w:szCs w:val="20"/>
        </w:rPr>
        <w:br w:type="page"/>
      </w:r>
    </w:p>
    <w:p w14:paraId="227DEEFE" w14:textId="77777777" w:rsidR="0091087A" w:rsidRPr="0091087A" w:rsidRDefault="0091087A" w:rsidP="0091087A">
      <w:pPr>
        <w:keepNext/>
        <w:spacing w:before="480" w:after="120"/>
        <w:ind w:left="450" w:hanging="450"/>
        <w:outlineLvl w:val="0"/>
        <w:rPr>
          <w:rFonts w:ascii="Trebuchet MS" w:hAnsi="Trebuchet MS"/>
          <w:b/>
          <w:kern w:val="28"/>
          <w:sz w:val="28"/>
          <w:szCs w:val="26"/>
          <w:lang w:val="en-CA"/>
        </w:rPr>
      </w:pPr>
      <w:bookmarkStart w:id="490" w:name="_Toc8314280"/>
      <w:r w:rsidRPr="0091087A">
        <w:rPr>
          <w:rFonts w:ascii="Trebuchet MS" w:hAnsi="Trebuchet MS"/>
          <w:b/>
          <w:kern w:val="28"/>
          <w:sz w:val="28"/>
          <w:szCs w:val="26"/>
          <w:lang w:val="en-CA"/>
        </w:rPr>
        <w:lastRenderedPageBreak/>
        <w:t>II.  Laboratory Standard Operating Procedures for Benthic Macrofauna Samples</w:t>
      </w:r>
      <w:bookmarkEnd w:id="490"/>
    </w:p>
    <w:p w14:paraId="544656D2" w14:textId="77777777" w:rsidR="0091087A" w:rsidRPr="0091087A" w:rsidRDefault="0091087A" w:rsidP="0091087A">
      <w:pPr>
        <w:autoSpaceDE w:val="0"/>
        <w:autoSpaceDN w:val="0"/>
        <w:spacing w:after="240"/>
        <w:rPr>
          <w:rFonts w:ascii="Palatino Linotype" w:eastAsia="Calibri" w:hAnsi="Palatino Linotype"/>
          <w:szCs w:val="22"/>
        </w:rPr>
      </w:pPr>
      <w:r w:rsidRPr="0091087A">
        <w:rPr>
          <w:rFonts w:ascii="Palatino Linotype" w:eastAsia="Calibri" w:hAnsi="Palatino Linotype"/>
          <w:szCs w:val="22"/>
        </w:rPr>
        <w:t>Samples are preserved in the field with formalin and delivered or shipped to a contracted laboratory. The following section describes the laboratory procedure for sorting and taxonomic identification of macrobenthic organisms collected from MEP soft-bottom infauna surveys using a Van Veen grab or hard bottom/riprap destructive sampling (epifauna) using a suction sampler. These methods are consistent with the laboratory procedures outlined in the National Coastal Condition Assessment (NCCA) 2015 Laboratory Operations Manual (US EPA 2016). For additional program details refer to the MEP Benthic Monitoring QAPP (Rutecki and Nestler 2019).</w:t>
      </w:r>
    </w:p>
    <w:p w14:paraId="297D9A3F" w14:textId="77777777" w:rsidR="0091087A" w:rsidRPr="0091087A" w:rsidRDefault="0091087A" w:rsidP="0091087A">
      <w:pPr>
        <w:keepNext/>
        <w:spacing w:before="360" w:after="120"/>
        <w:ind w:left="720" w:hanging="720"/>
        <w:outlineLvl w:val="1"/>
        <w:rPr>
          <w:rFonts w:ascii="Trebuchet MS" w:hAnsi="Trebuchet MS"/>
          <w:b/>
          <w:kern w:val="28"/>
          <w:sz w:val="24"/>
          <w:lang w:val="en-CA"/>
        </w:rPr>
      </w:pPr>
      <w:bookmarkStart w:id="491" w:name="_Toc8314281"/>
      <w:r w:rsidRPr="0091087A">
        <w:rPr>
          <w:rFonts w:ascii="Trebuchet MS" w:hAnsi="Trebuchet MS"/>
          <w:b/>
          <w:kern w:val="28"/>
          <w:sz w:val="24"/>
          <w:lang w:val="en-CA"/>
        </w:rPr>
        <w:t>1.0</w:t>
      </w:r>
      <w:r w:rsidRPr="0091087A">
        <w:rPr>
          <w:rFonts w:ascii="Trebuchet MS" w:hAnsi="Trebuchet MS"/>
          <w:b/>
          <w:kern w:val="28"/>
          <w:sz w:val="24"/>
          <w:lang w:val="en-CA"/>
        </w:rPr>
        <w:tab/>
        <w:t>Health and Safety</w:t>
      </w:r>
      <w:bookmarkEnd w:id="491"/>
    </w:p>
    <w:p w14:paraId="52932233" w14:textId="77777777" w:rsidR="0091087A" w:rsidRPr="0091087A" w:rsidRDefault="0091087A" w:rsidP="0091087A">
      <w:pPr>
        <w:autoSpaceDE w:val="0"/>
        <w:autoSpaceDN w:val="0"/>
        <w:spacing w:after="80"/>
        <w:rPr>
          <w:rFonts w:ascii="Palatino Linotype" w:eastAsia="Calibri" w:hAnsi="Palatino Linotype"/>
          <w:szCs w:val="22"/>
        </w:rPr>
      </w:pPr>
      <w:r w:rsidRPr="0091087A">
        <w:rPr>
          <w:rFonts w:ascii="Palatino Linotype" w:eastAsia="Calibri" w:hAnsi="Palatino Linotype"/>
          <w:szCs w:val="22"/>
        </w:rPr>
        <w:t>In addition to the laboratory’s requirements, persons using this SOP must abide by the following health and safety procedures:</w:t>
      </w:r>
    </w:p>
    <w:p w14:paraId="7193EB05" w14:textId="77777777" w:rsidR="0091087A" w:rsidRPr="0091087A" w:rsidRDefault="0091087A" w:rsidP="0091087A">
      <w:pPr>
        <w:numPr>
          <w:ilvl w:val="0"/>
          <w:numId w:val="57"/>
        </w:numPr>
        <w:autoSpaceDE w:val="0"/>
        <w:autoSpaceDN w:val="0"/>
        <w:spacing w:after="80"/>
        <w:rPr>
          <w:rFonts w:ascii="Palatino Linotype" w:eastAsia="Calibri" w:hAnsi="Palatino Linotype"/>
          <w:szCs w:val="22"/>
        </w:rPr>
      </w:pPr>
      <w:r w:rsidRPr="0091087A">
        <w:rPr>
          <w:rFonts w:ascii="Palatino Linotype" w:eastAsia="Calibri" w:hAnsi="Palatino Linotype"/>
          <w:szCs w:val="22"/>
        </w:rPr>
        <w:t>Wear proper personal protection clothing and equipment (e.g. lab coat, gloves, and protective eyewear/goggles).</w:t>
      </w:r>
    </w:p>
    <w:p w14:paraId="52AC1F9E" w14:textId="77777777" w:rsidR="0091087A" w:rsidRPr="0091087A" w:rsidRDefault="0091087A" w:rsidP="0091087A">
      <w:pPr>
        <w:numPr>
          <w:ilvl w:val="0"/>
          <w:numId w:val="57"/>
        </w:numPr>
        <w:autoSpaceDE w:val="0"/>
        <w:autoSpaceDN w:val="0"/>
        <w:spacing w:after="80"/>
        <w:rPr>
          <w:rFonts w:ascii="Palatino Linotype" w:eastAsia="Calibri" w:hAnsi="Palatino Linotype"/>
          <w:szCs w:val="22"/>
        </w:rPr>
      </w:pPr>
      <w:r w:rsidRPr="0091087A">
        <w:rPr>
          <w:rFonts w:ascii="Palatino Linotype" w:eastAsia="Calibri" w:hAnsi="Palatino Linotype"/>
          <w:szCs w:val="22"/>
        </w:rPr>
        <w:t xml:space="preserve">When working with potentially hazardous chemicals (e.g. formalin, reagent alcohol, Rose Bengal) or biological agents (benthic organisms and sediments), laboratory personnel must follow all manufacture’s Safety Data Sheet recommendations, and avoid inhalation, skin contact, eye contact, or ingestion.  If skin contact occurs, remove clothing immediately and rinse thoroughly. Wash the affected skin areas thoroughly with large amounts of soap and water.  When working with formalin, laboratory personnel must follow the OSHA Formaldehyde Standard (29 CFR 1910.1048).  </w:t>
      </w:r>
    </w:p>
    <w:p w14:paraId="3045D388" w14:textId="77777777" w:rsidR="0091087A" w:rsidRPr="0091087A" w:rsidRDefault="0091087A" w:rsidP="0091087A">
      <w:pPr>
        <w:keepNext/>
        <w:spacing w:before="360" w:after="120"/>
        <w:ind w:left="720" w:hanging="720"/>
        <w:outlineLvl w:val="1"/>
        <w:rPr>
          <w:rFonts w:ascii="Trebuchet MS" w:hAnsi="Trebuchet MS"/>
          <w:b/>
          <w:kern w:val="28"/>
          <w:sz w:val="24"/>
          <w:lang w:val="en-CA"/>
        </w:rPr>
      </w:pPr>
      <w:bookmarkStart w:id="492" w:name="_Toc8314282"/>
      <w:r w:rsidRPr="0091087A">
        <w:rPr>
          <w:rFonts w:ascii="Trebuchet MS" w:hAnsi="Trebuchet MS"/>
          <w:b/>
          <w:kern w:val="28"/>
          <w:sz w:val="24"/>
          <w:lang w:val="en-CA"/>
        </w:rPr>
        <w:t>2.0</w:t>
      </w:r>
      <w:r w:rsidRPr="0091087A">
        <w:rPr>
          <w:rFonts w:ascii="Trebuchet MS" w:hAnsi="Trebuchet MS"/>
          <w:b/>
          <w:kern w:val="28"/>
          <w:sz w:val="24"/>
          <w:lang w:val="en-CA"/>
        </w:rPr>
        <w:tab/>
        <w:t>Laboratory Equipment</w:t>
      </w:r>
      <w:bookmarkEnd w:id="492"/>
    </w:p>
    <w:p w14:paraId="01D0C7CD" w14:textId="77777777" w:rsidR="0091087A" w:rsidRPr="0091087A" w:rsidRDefault="0091087A" w:rsidP="0091087A">
      <w:pPr>
        <w:keepNext/>
        <w:keepLines/>
        <w:numPr>
          <w:ilvl w:val="0"/>
          <w:numId w:val="32"/>
        </w:numPr>
        <w:spacing w:before="200"/>
        <w:ind w:left="0"/>
        <w:outlineLvl w:val="2"/>
        <w:rPr>
          <w:rFonts w:ascii="Cambria" w:hAnsi="Cambria"/>
          <w:b/>
          <w:szCs w:val="20"/>
        </w:rPr>
      </w:pPr>
      <w:bookmarkStart w:id="493" w:name="_Toc8314283"/>
      <w:r w:rsidRPr="0091087A">
        <w:rPr>
          <w:rFonts w:ascii="Cambria" w:hAnsi="Cambria"/>
          <w:b/>
          <w:szCs w:val="20"/>
        </w:rPr>
        <w:t>2.1</w:t>
      </w:r>
      <w:r w:rsidRPr="0091087A">
        <w:rPr>
          <w:rFonts w:ascii="Cambria" w:hAnsi="Cambria"/>
          <w:b/>
          <w:szCs w:val="20"/>
        </w:rPr>
        <w:tab/>
        <w:t>Sample Preparation – Sorting</w:t>
      </w:r>
      <w:bookmarkEnd w:id="493"/>
    </w:p>
    <w:p w14:paraId="418DAA36" w14:textId="77777777" w:rsidR="0091087A" w:rsidRPr="0091087A" w:rsidRDefault="0091087A" w:rsidP="0091087A">
      <w:pPr>
        <w:autoSpaceDE w:val="0"/>
        <w:autoSpaceDN w:val="0"/>
        <w:spacing w:after="80"/>
        <w:rPr>
          <w:rFonts w:ascii="Palatino Linotype" w:eastAsia="Calibri" w:hAnsi="Palatino Linotype"/>
          <w:szCs w:val="22"/>
        </w:rPr>
      </w:pPr>
      <w:r w:rsidRPr="0091087A">
        <w:rPr>
          <w:rFonts w:ascii="Palatino Linotype" w:eastAsia="Calibri" w:hAnsi="Palatino Linotype"/>
          <w:szCs w:val="22"/>
        </w:rPr>
        <w:t>The following equipment and materials are required for sample preparation, subsampling, sorting, and taxonomic identifications:</w:t>
      </w:r>
    </w:p>
    <w:p w14:paraId="72C7AFEF" w14:textId="77777777" w:rsidR="0091087A" w:rsidRPr="0091087A" w:rsidRDefault="0091087A" w:rsidP="0091087A">
      <w:pPr>
        <w:numPr>
          <w:ilvl w:val="0"/>
          <w:numId w:val="58"/>
        </w:numPr>
        <w:autoSpaceDE w:val="0"/>
        <w:autoSpaceDN w:val="0"/>
        <w:spacing w:after="80" w:line="280" w:lineRule="exact"/>
        <w:ind w:left="806"/>
        <w:rPr>
          <w:rFonts w:ascii="Palatino Linotype" w:eastAsia="Calibri" w:hAnsi="Palatino Linotype"/>
          <w:szCs w:val="22"/>
        </w:rPr>
      </w:pPr>
      <w:r w:rsidRPr="0091087A">
        <w:rPr>
          <w:rFonts w:ascii="Palatino Linotype" w:eastAsia="Calibri" w:hAnsi="Palatino Linotype"/>
          <w:szCs w:val="22"/>
        </w:rPr>
        <w:t>U.S. 35 sieve (500 μm or 0.5 mm) for soft-bottom infaunal samples</w:t>
      </w:r>
    </w:p>
    <w:p w14:paraId="71B55E41" w14:textId="77777777" w:rsidR="0091087A" w:rsidRPr="0091087A" w:rsidRDefault="0091087A" w:rsidP="0091087A">
      <w:pPr>
        <w:numPr>
          <w:ilvl w:val="0"/>
          <w:numId w:val="58"/>
        </w:numPr>
        <w:autoSpaceDE w:val="0"/>
        <w:autoSpaceDN w:val="0"/>
        <w:spacing w:after="80" w:line="280" w:lineRule="exact"/>
        <w:ind w:left="806"/>
        <w:rPr>
          <w:rFonts w:ascii="Palatino Linotype" w:eastAsia="Calibri" w:hAnsi="Palatino Linotype"/>
          <w:szCs w:val="22"/>
        </w:rPr>
      </w:pPr>
      <w:r w:rsidRPr="0091087A">
        <w:rPr>
          <w:rFonts w:ascii="Palatino Linotype" w:eastAsia="Calibri" w:hAnsi="Palatino Linotype"/>
          <w:szCs w:val="22"/>
        </w:rPr>
        <w:t>U.S. 18 sieve (1000 μm or 1.0 mm) for hard-bottom/riprap destructive samples</w:t>
      </w:r>
    </w:p>
    <w:p w14:paraId="55EDDC2C" w14:textId="77777777" w:rsidR="0091087A" w:rsidRPr="0091087A" w:rsidRDefault="0091087A" w:rsidP="0091087A">
      <w:pPr>
        <w:numPr>
          <w:ilvl w:val="0"/>
          <w:numId w:val="58"/>
        </w:numPr>
        <w:autoSpaceDE w:val="0"/>
        <w:autoSpaceDN w:val="0"/>
        <w:spacing w:after="80" w:line="280" w:lineRule="exact"/>
        <w:ind w:left="806"/>
        <w:rPr>
          <w:rFonts w:ascii="Palatino Linotype" w:eastAsia="Calibri" w:hAnsi="Palatino Linotype"/>
          <w:szCs w:val="22"/>
        </w:rPr>
      </w:pPr>
      <w:r w:rsidRPr="0091087A">
        <w:rPr>
          <w:rFonts w:ascii="Palatino Linotype" w:eastAsia="Calibri" w:hAnsi="Palatino Linotype"/>
          <w:szCs w:val="22"/>
        </w:rPr>
        <w:t>Round buckets</w:t>
      </w:r>
    </w:p>
    <w:p w14:paraId="212467DE" w14:textId="77777777" w:rsidR="0091087A" w:rsidRPr="0091087A" w:rsidRDefault="0091087A" w:rsidP="0091087A">
      <w:pPr>
        <w:numPr>
          <w:ilvl w:val="0"/>
          <w:numId w:val="58"/>
        </w:numPr>
        <w:autoSpaceDE w:val="0"/>
        <w:autoSpaceDN w:val="0"/>
        <w:spacing w:after="80" w:line="280" w:lineRule="exact"/>
        <w:ind w:left="806"/>
        <w:rPr>
          <w:rFonts w:ascii="Palatino Linotype" w:eastAsia="Calibri" w:hAnsi="Palatino Linotype"/>
          <w:szCs w:val="22"/>
        </w:rPr>
      </w:pPr>
      <w:r w:rsidRPr="0091087A">
        <w:rPr>
          <w:rFonts w:ascii="Palatino Linotype" w:eastAsia="Calibri" w:hAnsi="Palatino Linotype"/>
          <w:szCs w:val="22"/>
        </w:rPr>
        <w:t>Standardized, or gridded screen - 40 Mesh (380-μm openings, T304 stainless steel wire, 34GA (0.010”)</w:t>
      </w:r>
    </w:p>
    <w:p w14:paraId="0CB167FF" w14:textId="77777777" w:rsidR="0091087A" w:rsidRPr="0091087A" w:rsidRDefault="0091087A" w:rsidP="0091087A">
      <w:pPr>
        <w:numPr>
          <w:ilvl w:val="0"/>
          <w:numId w:val="58"/>
        </w:numPr>
        <w:autoSpaceDE w:val="0"/>
        <w:autoSpaceDN w:val="0"/>
        <w:spacing w:after="80" w:line="280" w:lineRule="exact"/>
        <w:ind w:left="806"/>
        <w:rPr>
          <w:rFonts w:ascii="Palatino Linotype" w:eastAsia="Calibri" w:hAnsi="Palatino Linotype"/>
          <w:szCs w:val="22"/>
        </w:rPr>
      </w:pPr>
      <w:r w:rsidRPr="0091087A">
        <w:rPr>
          <w:rFonts w:ascii="Palatino Linotype" w:eastAsia="Calibri" w:hAnsi="Palatino Linotype"/>
          <w:szCs w:val="22"/>
        </w:rPr>
        <w:t>6-cm scoop</w:t>
      </w:r>
    </w:p>
    <w:p w14:paraId="0CEF6BE5" w14:textId="77777777" w:rsidR="0091087A" w:rsidRPr="0091087A" w:rsidRDefault="0091087A" w:rsidP="0091087A">
      <w:pPr>
        <w:numPr>
          <w:ilvl w:val="0"/>
          <w:numId w:val="58"/>
        </w:numPr>
        <w:autoSpaceDE w:val="0"/>
        <w:autoSpaceDN w:val="0"/>
        <w:spacing w:after="80" w:line="280" w:lineRule="exact"/>
        <w:ind w:left="806"/>
        <w:rPr>
          <w:rFonts w:ascii="Palatino Linotype" w:eastAsia="Calibri" w:hAnsi="Palatino Linotype"/>
          <w:szCs w:val="22"/>
        </w:rPr>
      </w:pPr>
      <w:r w:rsidRPr="0091087A">
        <w:rPr>
          <w:rFonts w:ascii="Palatino Linotype" w:eastAsia="Calibri" w:hAnsi="Palatino Linotype"/>
          <w:szCs w:val="22"/>
        </w:rPr>
        <w:t>White or clear plastic or enamel pan (6" x 9") for sorting</w:t>
      </w:r>
    </w:p>
    <w:p w14:paraId="580AE3E4" w14:textId="77777777" w:rsidR="0091087A" w:rsidRPr="0091087A" w:rsidRDefault="0091087A" w:rsidP="0091087A">
      <w:pPr>
        <w:numPr>
          <w:ilvl w:val="0"/>
          <w:numId w:val="58"/>
        </w:numPr>
        <w:autoSpaceDE w:val="0"/>
        <w:autoSpaceDN w:val="0"/>
        <w:spacing w:after="80" w:line="280" w:lineRule="exact"/>
        <w:ind w:left="806"/>
        <w:rPr>
          <w:rFonts w:ascii="Palatino Linotype" w:eastAsia="Calibri" w:hAnsi="Palatino Linotype"/>
          <w:szCs w:val="22"/>
        </w:rPr>
      </w:pPr>
      <w:r w:rsidRPr="0091087A">
        <w:rPr>
          <w:rFonts w:ascii="Palatino Linotype" w:eastAsia="Calibri" w:hAnsi="Palatino Linotype"/>
          <w:szCs w:val="22"/>
        </w:rPr>
        <w:t>Teaspoon</w:t>
      </w:r>
    </w:p>
    <w:p w14:paraId="34D58868" w14:textId="77777777" w:rsidR="0091087A" w:rsidRPr="0091087A" w:rsidRDefault="0091087A" w:rsidP="0091087A">
      <w:pPr>
        <w:numPr>
          <w:ilvl w:val="0"/>
          <w:numId w:val="58"/>
        </w:numPr>
        <w:autoSpaceDE w:val="0"/>
        <w:autoSpaceDN w:val="0"/>
        <w:spacing w:after="80" w:line="280" w:lineRule="exact"/>
        <w:ind w:left="806"/>
        <w:rPr>
          <w:rFonts w:ascii="Palatino Linotype" w:eastAsia="Calibri" w:hAnsi="Palatino Linotype"/>
          <w:szCs w:val="22"/>
        </w:rPr>
      </w:pPr>
      <w:r w:rsidRPr="0091087A">
        <w:rPr>
          <w:rFonts w:ascii="Palatino Linotype" w:eastAsia="Calibri" w:hAnsi="Palatino Linotype"/>
          <w:szCs w:val="22"/>
        </w:rPr>
        <w:t>Permanent ink pen (e.g. Pigma Micron® pen, Sharpie)</w:t>
      </w:r>
    </w:p>
    <w:p w14:paraId="7EDECACE" w14:textId="77777777" w:rsidR="0091087A" w:rsidRPr="0091087A" w:rsidRDefault="0091087A" w:rsidP="0091087A">
      <w:pPr>
        <w:numPr>
          <w:ilvl w:val="0"/>
          <w:numId w:val="58"/>
        </w:numPr>
        <w:autoSpaceDE w:val="0"/>
        <w:autoSpaceDN w:val="0"/>
        <w:spacing w:after="80" w:line="280" w:lineRule="exact"/>
        <w:ind w:left="806"/>
        <w:rPr>
          <w:rFonts w:ascii="Palatino Linotype" w:eastAsia="Calibri" w:hAnsi="Palatino Linotype"/>
          <w:szCs w:val="22"/>
        </w:rPr>
      </w:pPr>
      <w:r w:rsidRPr="0091087A">
        <w:rPr>
          <w:rFonts w:ascii="Palatino Linotype" w:eastAsia="Calibri" w:hAnsi="Palatino Linotype"/>
          <w:szCs w:val="22"/>
        </w:rPr>
        <w:t>Pencil or alcohol resistant ink pen</w:t>
      </w:r>
    </w:p>
    <w:p w14:paraId="4417368C" w14:textId="77777777" w:rsidR="0091087A" w:rsidRPr="0091087A" w:rsidRDefault="0091087A" w:rsidP="0091087A">
      <w:pPr>
        <w:numPr>
          <w:ilvl w:val="0"/>
          <w:numId w:val="58"/>
        </w:numPr>
        <w:autoSpaceDE w:val="0"/>
        <w:autoSpaceDN w:val="0"/>
        <w:spacing w:after="80" w:line="280" w:lineRule="exact"/>
        <w:ind w:left="806"/>
        <w:rPr>
          <w:rFonts w:ascii="Palatino Linotype" w:eastAsia="Calibri" w:hAnsi="Palatino Linotype"/>
          <w:szCs w:val="22"/>
        </w:rPr>
      </w:pPr>
      <w:r w:rsidRPr="0091087A">
        <w:rPr>
          <w:rFonts w:ascii="Palatino Linotype" w:eastAsia="Calibri" w:hAnsi="Palatino Linotype"/>
          <w:szCs w:val="22"/>
        </w:rPr>
        <w:lastRenderedPageBreak/>
        <w:t>Dropper</w:t>
      </w:r>
    </w:p>
    <w:p w14:paraId="4994807C" w14:textId="77777777" w:rsidR="0091087A" w:rsidRPr="0091087A" w:rsidRDefault="0091087A" w:rsidP="0091087A">
      <w:pPr>
        <w:numPr>
          <w:ilvl w:val="0"/>
          <w:numId w:val="58"/>
        </w:numPr>
        <w:autoSpaceDE w:val="0"/>
        <w:autoSpaceDN w:val="0"/>
        <w:spacing w:after="80" w:line="280" w:lineRule="exact"/>
        <w:ind w:left="806"/>
        <w:rPr>
          <w:rFonts w:ascii="Palatino Linotype" w:eastAsia="Calibri" w:hAnsi="Palatino Linotype"/>
          <w:szCs w:val="22"/>
        </w:rPr>
      </w:pPr>
      <w:r w:rsidRPr="0091087A">
        <w:rPr>
          <w:rFonts w:ascii="Palatino Linotype" w:eastAsia="Calibri" w:hAnsi="Palatino Linotype"/>
          <w:szCs w:val="22"/>
        </w:rPr>
        <w:t>Fine-tipped forceps (watchmaker type, straight and curved)</w:t>
      </w:r>
    </w:p>
    <w:p w14:paraId="6111F6E7" w14:textId="77777777" w:rsidR="0091087A" w:rsidRPr="0091087A" w:rsidRDefault="0091087A" w:rsidP="0091087A">
      <w:pPr>
        <w:numPr>
          <w:ilvl w:val="0"/>
          <w:numId w:val="58"/>
        </w:numPr>
        <w:autoSpaceDE w:val="0"/>
        <w:autoSpaceDN w:val="0"/>
        <w:spacing w:after="80" w:line="280" w:lineRule="exact"/>
        <w:ind w:left="806"/>
        <w:rPr>
          <w:rFonts w:ascii="Palatino Linotype" w:eastAsia="Calibri" w:hAnsi="Palatino Linotype"/>
          <w:szCs w:val="22"/>
        </w:rPr>
      </w:pPr>
      <w:r w:rsidRPr="0091087A">
        <w:rPr>
          <w:rFonts w:ascii="Palatino Linotype" w:eastAsia="Calibri" w:hAnsi="Palatino Linotype"/>
          <w:szCs w:val="22"/>
        </w:rPr>
        <w:t>Vials with caps or stoppers</w:t>
      </w:r>
    </w:p>
    <w:p w14:paraId="0939DE4D" w14:textId="77777777" w:rsidR="0091087A" w:rsidRPr="0091087A" w:rsidRDefault="0091087A" w:rsidP="0091087A">
      <w:pPr>
        <w:numPr>
          <w:ilvl w:val="0"/>
          <w:numId w:val="58"/>
        </w:numPr>
        <w:autoSpaceDE w:val="0"/>
        <w:autoSpaceDN w:val="0"/>
        <w:spacing w:after="80" w:line="280" w:lineRule="exact"/>
        <w:ind w:left="806"/>
        <w:rPr>
          <w:rFonts w:ascii="Palatino Linotype" w:eastAsia="Calibri" w:hAnsi="Palatino Linotype"/>
          <w:szCs w:val="22"/>
        </w:rPr>
      </w:pPr>
      <w:r w:rsidRPr="0091087A">
        <w:rPr>
          <w:rFonts w:ascii="Palatino Linotype" w:eastAsia="Calibri" w:hAnsi="Palatino Linotype"/>
          <w:szCs w:val="22"/>
        </w:rPr>
        <w:t>Sample labels for vials</w:t>
      </w:r>
    </w:p>
    <w:p w14:paraId="0C11F669" w14:textId="77777777" w:rsidR="0091087A" w:rsidRPr="0091087A" w:rsidRDefault="0091087A" w:rsidP="0091087A">
      <w:pPr>
        <w:numPr>
          <w:ilvl w:val="0"/>
          <w:numId w:val="58"/>
        </w:numPr>
        <w:autoSpaceDE w:val="0"/>
        <w:autoSpaceDN w:val="0"/>
        <w:spacing w:after="80" w:line="280" w:lineRule="exact"/>
        <w:ind w:left="806"/>
        <w:rPr>
          <w:rFonts w:ascii="Palatino Linotype" w:eastAsia="Calibri" w:hAnsi="Palatino Linotype"/>
          <w:szCs w:val="22"/>
        </w:rPr>
      </w:pPr>
      <w:r w:rsidRPr="0091087A">
        <w:rPr>
          <w:rFonts w:ascii="Palatino Linotype" w:eastAsia="Calibri" w:hAnsi="Palatino Linotype"/>
          <w:szCs w:val="22"/>
        </w:rPr>
        <w:t>Reagent alcohol (5% methanol, 5% isopropanol, 85% ethanol)</w:t>
      </w:r>
    </w:p>
    <w:p w14:paraId="2826C3BB" w14:textId="77777777" w:rsidR="0091087A" w:rsidRPr="0091087A" w:rsidRDefault="0091087A" w:rsidP="0091087A">
      <w:pPr>
        <w:numPr>
          <w:ilvl w:val="0"/>
          <w:numId w:val="58"/>
        </w:numPr>
        <w:autoSpaceDE w:val="0"/>
        <w:autoSpaceDN w:val="0"/>
        <w:spacing w:after="80" w:line="280" w:lineRule="exact"/>
        <w:ind w:left="806"/>
        <w:rPr>
          <w:rFonts w:ascii="Palatino Linotype" w:eastAsia="Calibri" w:hAnsi="Palatino Linotype"/>
          <w:szCs w:val="22"/>
        </w:rPr>
      </w:pPr>
      <w:r w:rsidRPr="0091087A">
        <w:rPr>
          <w:rFonts w:ascii="Palatino Linotype" w:eastAsia="Calibri" w:hAnsi="Palatino Linotype"/>
          <w:szCs w:val="22"/>
        </w:rPr>
        <w:t>Stereo zoom microscope (6-10X magnification or greater)</w:t>
      </w:r>
    </w:p>
    <w:p w14:paraId="722FAF80" w14:textId="77777777" w:rsidR="0091087A" w:rsidRPr="0091087A" w:rsidRDefault="0091087A" w:rsidP="0091087A">
      <w:pPr>
        <w:keepNext/>
        <w:keepLines/>
        <w:numPr>
          <w:ilvl w:val="0"/>
          <w:numId w:val="32"/>
        </w:numPr>
        <w:spacing w:before="200"/>
        <w:ind w:left="0"/>
        <w:outlineLvl w:val="2"/>
        <w:rPr>
          <w:rFonts w:ascii="Cambria" w:hAnsi="Cambria"/>
          <w:b/>
          <w:bCs/>
          <w:szCs w:val="20"/>
        </w:rPr>
      </w:pPr>
      <w:bookmarkStart w:id="494" w:name="_Toc8314284"/>
      <w:r w:rsidRPr="0091087A">
        <w:rPr>
          <w:rFonts w:ascii="Cambria" w:hAnsi="Cambria"/>
          <w:b/>
          <w:bCs/>
          <w:szCs w:val="20"/>
        </w:rPr>
        <w:t>2.2</w:t>
      </w:r>
      <w:r w:rsidRPr="0091087A">
        <w:rPr>
          <w:rFonts w:ascii="Cambria" w:hAnsi="Cambria"/>
          <w:b/>
          <w:bCs/>
          <w:szCs w:val="20"/>
        </w:rPr>
        <w:tab/>
        <w:t>Sample Preparation - Taxonomy Identification</w:t>
      </w:r>
      <w:bookmarkEnd w:id="494"/>
    </w:p>
    <w:p w14:paraId="2A6CC826" w14:textId="77777777" w:rsidR="0091087A" w:rsidRPr="0091087A" w:rsidRDefault="0091087A" w:rsidP="0091087A">
      <w:pPr>
        <w:autoSpaceDE w:val="0"/>
        <w:autoSpaceDN w:val="0"/>
        <w:spacing w:after="80"/>
        <w:rPr>
          <w:rFonts w:ascii="Palatino Linotype" w:eastAsia="Calibri" w:hAnsi="Palatino Linotype"/>
          <w:szCs w:val="22"/>
        </w:rPr>
      </w:pPr>
      <w:r w:rsidRPr="0091087A">
        <w:rPr>
          <w:rFonts w:ascii="Palatino Linotype" w:eastAsia="Calibri" w:hAnsi="Palatino Linotype"/>
          <w:szCs w:val="22"/>
        </w:rPr>
        <w:t xml:space="preserve">The following equipment is required for benthic macroinvertebrate taxonomic identification: </w:t>
      </w:r>
    </w:p>
    <w:p w14:paraId="2A471D04" w14:textId="77777777" w:rsidR="0091087A" w:rsidRPr="0091087A" w:rsidRDefault="0091087A" w:rsidP="0091087A">
      <w:pPr>
        <w:numPr>
          <w:ilvl w:val="0"/>
          <w:numId w:val="58"/>
        </w:numPr>
        <w:autoSpaceDE w:val="0"/>
        <w:autoSpaceDN w:val="0"/>
        <w:spacing w:after="80" w:line="280" w:lineRule="exact"/>
        <w:ind w:left="994"/>
        <w:rPr>
          <w:rFonts w:ascii="Palatino Linotype" w:eastAsia="Calibri" w:hAnsi="Palatino Linotype"/>
          <w:szCs w:val="22"/>
        </w:rPr>
      </w:pPr>
      <w:r w:rsidRPr="0091087A">
        <w:rPr>
          <w:rFonts w:ascii="Palatino Linotype" w:eastAsia="Calibri" w:hAnsi="Palatino Linotype"/>
          <w:szCs w:val="22"/>
        </w:rPr>
        <w:t>Stereo dissecting microscope with fiber optics light source (50-60X magnification)</w:t>
      </w:r>
    </w:p>
    <w:p w14:paraId="0530F9AC" w14:textId="77777777" w:rsidR="0091087A" w:rsidRPr="0091087A" w:rsidRDefault="0091087A" w:rsidP="0091087A">
      <w:pPr>
        <w:numPr>
          <w:ilvl w:val="0"/>
          <w:numId w:val="58"/>
        </w:numPr>
        <w:autoSpaceDE w:val="0"/>
        <w:autoSpaceDN w:val="0"/>
        <w:spacing w:after="80" w:line="280" w:lineRule="exact"/>
        <w:ind w:left="994"/>
        <w:rPr>
          <w:rFonts w:ascii="Palatino Linotype" w:eastAsia="Calibri" w:hAnsi="Palatino Linotype"/>
          <w:szCs w:val="22"/>
        </w:rPr>
      </w:pPr>
      <w:r w:rsidRPr="0091087A">
        <w:rPr>
          <w:rFonts w:ascii="Palatino Linotype" w:eastAsia="Calibri" w:hAnsi="Palatino Linotype"/>
          <w:szCs w:val="22"/>
        </w:rPr>
        <w:t>Compound microscope (10, 40, and 100X objectives, with phase-contrast capability)</w:t>
      </w:r>
    </w:p>
    <w:p w14:paraId="42E6FF72" w14:textId="77777777" w:rsidR="0091087A" w:rsidRPr="0091087A" w:rsidRDefault="0091087A" w:rsidP="0091087A">
      <w:pPr>
        <w:numPr>
          <w:ilvl w:val="0"/>
          <w:numId w:val="58"/>
        </w:numPr>
        <w:autoSpaceDE w:val="0"/>
        <w:autoSpaceDN w:val="0"/>
        <w:spacing w:after="80" w:line="280" w:lineRule="exact"/>
        <w:ind w:left="994"/>
        <w:rPr>
          <w:rFonts w:ascii="Palatino Linotype" w:eastAsia="Calibri" w:hAnsi="Palatino Linotype"/>
          <w:szCs w:val="22"/>
        </w:rPr>
      </w:pPr>
      <w:r w:rsidRPr="0091087A">
        <w:rPr>
          <w:rFonts w:ascii="Palatino Linotype" w:eastAsia="Calibri" w:hAnsi="Palatino Linotype"/>
          <w:szCs w:val="22"/>
        </w:rPr>
        <w:t>Digital camera with high resolution capability mounted on a microscope (optional)</w:t>
      </w:r>
    </w:p>
    <w:p w14:paraId="32E28897" w14:textId="77777777" w:rsidR="0091087A" w:rsidRPr="0091087A" w:rsidRDefault="0091087A" w:rsidP="0091087A">
      <w:pPr>
        <w:numPr>
          <w:ilvl w:val="0"/>
          <w:numId w:val="58"/>
        </w:numPr>
        <w:autoSpaceDE w:val="0"/>
        <w:autoSpaceDN w:val="0"/>
        <w:spacing w:after="80" w:line="280" w:lineRule="exact"/>
        <w:ind w:left="994"/>
        <w:rPr>
          <w:rFonts w:ascii="Palatino Linotype" w:eastAsia="Calibri" w:hAnsi="Palatino Linotype"/>
          <w:szCs w:val="22"/>
        </w:rPr>
      </w:pPr>
      <w:r w:rsidRPr="0091087A">
        <w:rPr>
          <w:rFonts w:ascii="Palatino Linotype" w:eastAsia="Calibri" w:hAnsi="Palatino Linotype"/>
          <w:szCs w:val="22"/>
        </w:rPr>
        <w:t>Petri dishes</w:t>
      </w:r>
    </w:p>
    <w:p w14:paraId="379EC9F8" w14:textId="77777777" w:rsidR="0091087A" w:rsidRPr="0091087A" w:rsidRDefault="0091087A" w:rsidP="0091087A">
      <w:pPr>
        <w:numPr>
          <w:ilvl w:val="0"/>
          <w:numId w:val="58"/>
        </w:numPr>
        <w:autoSpaceDE w:val="0"/>
        <w:autoSpaceDN w:val="0"/>
        <w:spacing w:after="80" w:line="280" w:lineRule="exact"/>
        <w:ind w:left="994"/>
        <w:rPr>
          <w:rFonts w:ascii="Palatino Linotype" w:eastAsia="Calibri" w:hAnsi="Palatino Linotype"/>
          <w:szCs w:val="22"/>
        </w:rPr>
      </w:pPr>
      <w:r w:rsidRPr="0091087A">
        <w:rPr>
          <w:rFonts w:ascii="Palatino Linotype" w:eastAsia="Calibri" w:hAnsi="Palatino Linotype"/>
          <w:szCs w:val="22"/>
        </w:rPr>
        <w:t>Permanent ink pen (e.g Pigma Micron® pen, Sharpie)</w:t>
      </w:r>
    </w:p>
    <w:p w14:paraId="61B70303" w14:textId="77777777" w:rsidR="0091087A" w:rsidRPr="0091087A" w:rsidRDefault="0091087A" w:rsidP="0091087A">
      <w:pPr>
        <w:numPr>
          <w:ilvl w:val="0"/>
          <w:numId w:val="58"/>
        </w:numPr>
        <w:autoSpaceDE w:val="0"/>
        <w:autoSpaceDN w:val="0"/>
        <w:spacing w:after="80" w:line="280" w:lineRule="exact"/>
        <w:ind w:left="994"/>
        <w:rPr>
          <w:rFonts w:ascii="Palatino Linotype" w:eastAsia="Calibri" w:hAnsi="Palatino Linotype"/>
          <w:szCs w:val="22"/>
        </w:rPr>
      </w:pPr>
      <w:r w:rsidRPr="0091087A">
        <w:rPr>
          <w:rFonts w:ascii="Palatino Linotype" w:eastAsia="Calibri" w:hAnsi="Palatino Linotype"/>
          <w:szCs w:val="22"/>
        </w:rPr>
        <w:t>Pencil or alcohol resistant ink pen</w:t>
      </w:r>
    </w:p>
    <w:p w14:paraId="44FB74B6" w14:textId="77777777" w:rsidR="0091087A" w:rsidRPr="0091087A" w:rsidRDefault="0091087A" w:rsidP="0091087A">
      <w:pPr>
        <w:numPr>
          <w:ilvl w:val="0"/>
          <w:numId w:val="58"/>
        </w:numPr>
        <w:autoSpaceDE w:val="0"/>
        <w:autoSpaceDN w:val="0"/>
        <w:spacing w:after="80" w:line="280" w:lineRule="exact"/>
        <w:ind w:left="994"/>
        <w:rPr>
          <w:rFonts w:ascii="Palatino Linotype" w:eastAsia="Calibri" w:hAnsi="Palatino Linotype"/>
          <w:szCs w:val="22"/>
        </w:rPr>
      </w:pPr>
      <w:r w:rsidRPr="0091087A">
        <w:rPr>
          <w:rFonts w:ascii="Palatino Linotype" w:eastAsia="Calibri" w:hAnsi="Palatino Linotype"/>
          <w:szCs w:val="22"/>
        </w:rPr>
        <w:t>Dropper</w:t>
      </w:r>
    </w:p>
    <w:p w14:paraId="7DB95629" w14:textId="77777777" w:rsidR="0091087A" w:rsidRPr="0091087A" w:rsidRDefault="0091087A" w:rsidP="0091087A">
      <w:pPr>
        <w:numPr>
          <w:ilvl w:val="0"/>
          <w:numId w:val="58"/>
        </w:numPr>
        <w:autoSpaceDE w:val="0"/>
        <w:autoSpaceDN w:val="0"/>
        <w:spacing w:after="80" w:line="280" w:lineRule="exact"/>
        <w:ind w:left="994"/>
        <w:rPr>
          <w:rFonts w:ascii="Palatino Linotype" w:eastAsia="Calibri" w:hAnsi="Palatino Linotype"/>
          <w:szCs w:val="22"/>
        </w:rPr>
      </w:pPr>
      <w:r w:rsidRPr="0091087A">
        <w:rPr>
          <w:rFonts w:ascii="Palatino Linotype" w:eastAsia="Calibri" w:hAnsi="Palatino Linotype"/>
          <w:szCs w:val="22"/>
        </w:rPr>
        <w:t>Fine-tipped forceps (watchmaker type, straight and curved)</w:t>
      </w:r>
    </w:p>
    <w:p w14:paraId="4A2B6040" w14:textId="77777777" w:rsidR="0091087A" w:rsidRPr="0091087A" w:rsidRDefault="0091087A" w:rsidP="0091087A">
      <w:pPr>
        <w:numPr>
          <w:ilvl w:val="0"/>
          <w:numId w:val="58"/>
        </w:numPr>
        <w:autoSpaceDE w:val="0"/>
        <w:autoSpaceDN w:val="0"/>
        <w:spacing w:after="80" w:line="280" w:lineRule="exact"/>
        <w:ind w:left="994"/>
        <w:rPr>
          <w:rFonts w:ascii="Palatino Linotype" w:eastAsia="Calibri" w:hAnsi="Palatino Linotype"/>
          <w:szCs w:val="22"/>
        </w:rPr>
      </w:pPr>
      <w:r w:rsidRPr="0091087A">
        <w:rPr>
          <w:rFonts w:ascii="Palatino Linotype" w:eastAsia="Calibri" w:hAnsi="Palatino Linotype"/>
          <w:szCs w:val="22"/>
        </w:rPr>
        <w:t>Vials with caps or stoppers</w:t>
      </w:r>
    </w:p>
    <w:p w14:paraId="7D184CBD" w14:textId="77777777" w:rsidR="0091087A" w:rsidRPr="0091087A" w:rsidRDefault="0091087A" w:rsidP="0091087A">
      <w:pPr>
        <w:numPr>
          <w:ilvl w:val="0"/>
          <w:numId w:val="58"/>
        </w:numPr>
        <w:autoSpaceDE w:val="0"/>
        <w:autoSpaceDN w:val="0"/>
        <w:spacing w:after="80" w:line="280" w:lineRule="exact"/>
        <w:ind w:left="994"/>
        <w:rPr>
          <w:rFonts w:ascii="Palatino Linotype" w:eastAsia="Calibri" w:hAnsi="Palatino Linotype"/>
          <w:szCs w:val="22"/>
        </w:rPr>
      </w:pPr>
      <w:r w:rsidRPr="0091087A">
        <w:rPr>
          <w:rFonts w:ascii="Palatino Linotype" w:eastAsia="Calibri" w:hAnsi="Palatino Linotype"/>
          <w:szCs w:val="22"/>
        </w:rPr>
        <w:t>Sample labels for vials</w:t>
      </w:r>
    </w:p>
    <w:p w14:paraId="2844F888" w14:textId="77777777" w:rsidR="0091087A" w:rsidRPr="0091087A" w:rsidRDefault="0091087A" w:rsidP="0091087A">
      <w:pPr>
        <w:numPr>
          <w:ilvl w:val="0"/>
          <w:numId w:val="58"/>
        </w:numPr>
        <w:autoSpaceDE w:val="0"/>
        <w:autoSpaceDN w:val="0"/>
        <w:spacing w:after="80" w:line="280" w:lineRule="exact"/>
        <w:ind w:left="994"/>
        <w:rPr>
          <w:rFonts w:ascii="Palatino Linotype" w:eastAsia="Calibri" w:hAnsi="Palatino Linotype"/>
          <w:szCs w:val="22"/>
        </w:rPr>
      </w:pPr>
      <w:r w:rsidRPr="0091087A">
        <w:rPr>
          <w:rFonts w:ascii="Palatino Linotype" w:eastAsia="Calibri" w:hAnsi="Palatino Linotype"/>
          <w:szCs w:val="22"/>
        </w:rPr>
        <w:t>Reagent alcohol in a plastic wash bottle</w:t>
      </w:r>
    </w:p>
    <w:p w14:paraId="78FF3545" w14:textId="77777777" w:rsidR="0091087A" w:rsidRPr="0091087A" w:rsidRDefault="0091087A" w:rsidP="0091087A">
      <w:pPr>
        <w:numPr>
          <w:ilvl w:val="0"/>
          <w:numId w:val="58"/>
        </w:numPr>
        <w:autoSpaceDE w:val="0"/>
        <w:autoSpaceDN w:val="0"/>
        <w:spacing w:after="80" w:line="280" w:lineRule="exact"/>
        <w:ind w:left="994"/>
        <w:rPr>
          <w:rFonts w:ascii="Palatino Linotype" w:eastAsia="Calibri" w:hAnsi="Palatino Linotype"/>
          <w:szCs w:val="22"/>
        </w:rPr>
      </w:pPr>
      <w:r w:rsidRPr="0091087A">
        <w:rPr>
          <w:rFonts w:ascii="Palatino Linotype" w:eastAsia="Calibri" w:hAnsi="Palatino Linotype"/>
          <w:szCs w:val="22"/>
        </w:rPr>
        <w:t>Taxonomic Bench Sheet</w:t>
      </w:r>
    </w:p>
    <w:p w14:paraId="71AB9D49" w14:textId="77777777" w:rsidR="0091087A" w:rsidRPr="0091087A" w:rsidRDefault="0091087A" w:rsidP="0091087A">
      <w:pPr>
        <w:numPr>
          <w:ilvl w:val="0"/>
          <w:numId w:val="58"/>
        </w:numPr>
        <w:autoSpaceDE w:val="0"/>
        <w:autoSpaceDN w:val="0"/>
        <w:spacing w:after="80" w:line="280" w:lineRule="exact"/>
        <w:ind w:left="994"/>
        <w:rPr>
          <w:rFonts w:ascii="Palatino Linotype" w:eastAsia="Calibri" w:hAnsi="Palatino Linotype"/>
          <w:szCs w:val="22"/>
        </w:rPr>
      </w:pPr>
      <w:r w:rsidRPr="0091087A">
        <w:rPr>
          <w:rFonts w:ascii="Palatino Linotype" w:eastAsia="Calibri" w:hAnsi="Palatino Linotype"/>
          <w:szCs w:val="22"/>
        </w:rPr>
        <w:t>Hand tally counter</w:t>
      </w:r>
    </w:p>
    <w:p w14:paraId="5FBDF812" w14:textId="77777777" w:rsidR="0091087A" w:rsidRPr="0091087A" w:rsidRDefault="0091087A" w:rsidP="0091087A">
      <w:pPr>
        <w:numPr>
          <w:ilvl w:val="0"/>
          <w:numId w:val="58"/>
        </w:numPr>
        <w:spacing w:after="80" w:line="280" w:lineRule="exact"/>
        <w:ind w:left="994"/>
        <w:rPr>
          <w:rFonts w:ascii="Palatino Linotype" w:hAnsi="Palatino Linotype"/>
          <w:szCs w:val="20"/>
        </w:rPr>
      </w:pPr>
      <w:r w:rsidRPr="0091087A">
        <w:rPr>
          <w:rFonts w:ascii="Palatino Linotype" w:hAnsi="Palatino Linotype"/>
          <w:szCs w:val="20"/>
        </w:rPr>
        <w:t>Taxonomic keys (For example, Smith 1964, Gosner 1971, Bousfield 1973, Abbott 1974, Fauchald 1977, and Pollock 1998).</w:t>
      </w:r>
    </w:p>
    <w:p w14:paraId="15E2C2CD" w14:textId="77777777" w:rsidR="0091087A" w:rsidRPr="0091087A" w:rsidRDefault="0091087A" w:rsidP="0091087A">
      <w:pPr>
        <w:keepNext/>
        <w:spacing w:before="360" w:after="120"/>
        <w:ind w:left="720" w:hanging="720"/>
        <w:outlineLvl w:val="1"/>
        <w:rPr>
          <w:rFonts w:ascii="Trebuchet MS" w:hAnsi="Trebuchet MS"/>
          <w:b/>
          <w:kern w:val="28"/>
          <w:sz w:val="24"/>
          <w:lang w:val="en-CA"/>
        </w:rPr>
      </w:pPr>
      <w:bookmarkStart w:id="495" w:name="_Toc516572660"/>
      <w:bookmarkStart w:id="496" w:name="_Toc8314285"/>
      <w:r w:rsidRPr="0091087A">
        <w:rPr>
          <w:rFonts w:ascii="Trebuchet MS" w:hAnsi="Trebuchet MS"/>
          <w:b/>
          <w:kern w:val="28"/>
          <w:sz w:val="24"/>
          <w:lang w:val="en-CA"/>
        </w:rPr>
        <w:t>3.0</w:t>
      </w:r>
      <w:r w:rsidRPr="0091087A">
        <w:rPr>
          <w:rFonts w:ascii="Trebuchet MS" w:hAnsi="Trebuchet MS"/>
          <w:b/>
          <w:kern w:val="28"/>
          <w:sz w:val="24"/>
          <w:lang w:val="en-CA"/>
        </w:rPr>
        <w:tab/>
        <w:t>Sample Receipt</w:t>
      </w:r>
      <w:bookmarkEnd w:id="495"/>
      <w:bookmarkEnd w:id="496"/>
    </w:p>
    <w:p w14:paraId="3757FA68" w14:textId="77777777" w:rsidR="0091087A" w:rsidRPr="0091087A" w:rsidRDefault="0091087A" w:rsidP="0091087A">
      <w:pPr>
        <w:spacing w:after="80"/>
        <w:rPr>
          <w:rFonts w:ascii="Palatino Linotype" w:hAnsi="Palatino Linotype"/>
          <w:szCs w:val="20"/>
        </w:rPr>
      </w:pPr>
      <w:r w:rsidRPr="0091087A">
        <w:rPr>
          <w:rFonts w:ascii="Palatino Linotype" w:hAnsi="Palatino Linotype"/>
          <w:szCs w:val="20"/>
        </w:rPr>
        <w:t xml:space="preserve">The laboratory procedure for benthic samples begins with the receipt of the samples at the subcontracted laboratory. </w:t>
      </w:r>
    </w:p>
    <w:p w14:paraId="452E29A5" w14:textId="77777777" w:rsidR="0091087A" w:rsidRPr="0091087A" w:rsidRDefault="0091087A" w:rsidP="0091087A">
      <w:pPr>
        <w:numPr>
          <w:ilvl w:val="0"/>
          <w:numId w:val="59"/>
        </w:numPr>
        <w:spacing w:after="80"/>
        <w:rPr>
          <w:rFonts w:ascii="Palatino Linotype" w:hAnsi="Palatino Linotype"/>
          <w:szCs w:val="20"/>
        </w:rPr>
      </w:pPr>
      <w:r w:rsidRPr="0091087A">
        <w:rPr>
          <w:rFonts w:ascii="Palatino Linotype" w:hAnsi="Palatino Linotype"/>
          <w:szCs w:val="20"/>
        </w:rPr>
        <w:t>Record receipt of samples and sign the Chain of Custody (COC) form (Figure 1).</w:t>
      </w:r>
    </w:p>
    <w:p w14:paraId="17006BD2" w14:textId="77777777" w:rsidR="0091087A" w:rsidRPr="0091087A" w:rsidRDefault="0091087A" w:rsidP="0091087A">
      <w:pPr>
        <w:numPr>
          <w:ilvl w:val="0"/>
          <w:numId w:val="59"/>
        </w:numPr>
        <w:spacing w:after="80"/>
        <w:rPr>
          <w:rFonts w:ascii="Palatino Linotype" w:hAnsi="Palatino Linotype"/>
          <w:szCs w:val="20"/>
        </w:rPr>
      </w:pPr>
      <w:r w:rsidRPr="0091087A">
        <w:rPr>
          <w:rFonts w:ascii="Palatino Linotype" w:hAnsi="Palatino Linotype"/>
          <w:szCs w:val="20"/>
        </w:rPr>
        <w:t>Inspect each jar THE SAME DAY THEY ARE RECEIVED:</w:t>
      </w:r>
    </w:p>
    <w:p w14:paraId="063518B5" w14:textId="77777777" w:rsidR="0091087A" w:rsidRPr="0091087A" w:rsidRDefault="0091087A" w:rsidP="0091087A">
      <w:pPr>
        <w:numPr>
          <w:ilvl w:val="1"/>
          <w:numId w:val="59"/>
        </w:numPr>
        <w:spacing w:after="80" w:line="280" w:lineRule="exact"/>
        <w:rPr>
          <w:rFonts w:ascii="Palatino Linotype" w:hAnsi="Palatino Linotype"/>
          <w:szCs w:val="20"/>
        </w:rPr>
      </w:pPr>
      <w:r w:rsidRPr="0091087A">
        <w:rPr>
          <w:rFonts w:ascii="Palatino Linotype" w:hAnsi="Palatino Linotype"/>
          <w:szCs w:val="20"/>
        </w:rPr>
        <w:t>Add 10% Formalin to the jar, if necessary (i.e., to cover the contents completely).</w:t>
      </w:r>
    </w:p>
    <w:p w14:paraId="3E017AD2" w14:textId="77777777" w:rsidR="0091087A" w:rsidRPr="0091087A" w:rsidRDefault="0091087A" w:rsidP="0091087A">
      <w:pPr>
        <w:numPr>
          <w:ilvl w:val="1"/>
          <w:numId w:val="59"/>
        </w:numPr>
        <w:spacing w:after="80" w:line="280" w:lineRule="exact"/>
        <w:rPr>
          <w:rFonts w:ascii="Palatino Linotype" w:hAnsi="Palatino Linotype"/>
          <w:szCs w:val="20"/>
        </w:rPr>
      </w:pPr>
      <w:r w:rsidRPr="0091087A">
        <w:rPr>
          <w:rFonts w:ascii="Palatino Linotype" w:hAnsi="Palatino Linotype"/>
          <w:szCs w:val="20"/>
        </w:rPr>
        <w:t>Verify that the date collected, site identification, and sample number on the label also appear on the Chain of Custody form in the shipment.</w:t>
      </w:r>
    </w:p>
    <w:p w14:paraId="59D1A46D" w14:textId="77777777" w:rsidR="0091087A" w:rsidRPr="0091087A" w:rsidRDefault="0091087A" w:rsidP="0091087A">
      <w:pPr>
        <w:numPr>
          <w:ilvl w:val="1"/>
          <w:numId w:val="59"/>
        </w:numPr>
        <w:spacing w:after="80" w:line="280" w:lineRule="exact"/>
        <w:rPr>
          <w:rFonts w:ascii="Palatino Linotype" w:hAnsi="Palatino Linotype"/>
          <w:szCs w:val="20"/>
        </w:rPr>
      </w:pPr>
      <w:r w:rsidRPr="0091087A">
        <w:rPr>
          <w:rFonts w:ascii="Palatino Linotype" w:hAnsi="Palatino Linotype"/>
          <w:szCs w:val="20"/>
        </w:rPr>
        <w:lastRenderedPageBreak/>
        <w:t>Notify the Project Manager if any jars were broken and/or there are discrepancies between the custody form and jars.</w:t>
      </w:r>
    </w:p>
    <w:p w14:paraId="5A9DD724" w14:textId="77777777" w:rsidR="0091087A" w:rsidRPr="0091087A" w:rsidRDefault="0091087A" w:rsidP="0091087A">
      <w:pPr>
        <w:numPr>
          <w:ilvl w:val="0"/>
          <w:numId w:val="59"/>
        </w:numPr>
        <w:spacing w:after="80"/>
        <w:rPr>
          <w:rFonts w:ascii="Palatino Linotype" w:hAnsi="Palatino Linotype"/>
          <w:szCs w:val="20"/>
        </w:rPr>
      </w:pPr>
      <w:r w:rsidRPr="0091087A">
        <w:rPr>
          <w:rFonts w:ascii="Palatino Linotype" w:hAnsi="Palatino Linotype"/>
          <w:szCs w:val="20"/>
        </w:rPr>
        <w:t>Store the sample containers at room temperature until sorting begins. Replace the 10% buffered formalin with reagent alcohol within 7 days of collection for better preservation of the organisms.</w:t>
      </w:r>
    </w:p>
    <w:p w14:paraId="74536F58" w14:textId="77777777" w:rsidR="0091087A" w:rsidRPr="0091087A" w:rsidRDefault="0091087A" w:rsidP="0091087A">
      <w:pPr>
        <w:numPr>
          <w:ilvl w:val="0"/>
          <w:numId w:val="59"/>
        </w:numPr>
        <w:spacing w:after="80"/>
        <w:rPr>
          <w:rFonts w:ascii="Palatino Linotype" w:hAnsi="Palatino Linotype"/>
          <w:szCs w:val="20"/>
        </w:rPr>
      </w:pPr>
      <w:r w:rsidRPr="0091087A">
        <w:rPr>
          <w:rFonts w:ascii="Palatino Linotype" w:hAnsi="Palatino Linotype"/>
          <w:szCs w:val="20"/>
        </w:rPr>
        <w:t xml:space="preserve">To facilitate the sorting process, all samples will be stained with Rose Bengal.  Add Rose Bengal to the reagent alcohol to the point of saturation.  Samples should be stained at least overnight but no longer than 48 hours before sorting the infaunal samples to avoid over-staining.  </w:t>
      </w:r>
    </w:p>
    <w:p w14:paraId="3FE3790E" w14:textId="77777777" w:rsidR="0091087A" w:rsidRPr="0091087A" w:rsidRDefault="0091087A" w:rsidP="0091087A">
      <w:pPr>
        <w:numPr>
          <w:ilvl w:val="0"/>
          <w:numId w:val="59"/>
        </w:numPr>
        <w:spacing w:after="80"/>
        <w:rPr>
          <w:rFonts w:ascii="Palatino Linotype" w:hAnsi="Palatino Linotype"/>
          <w:szCs w:val="20"/>
        </w:rPr>
      </w:pPr>
      <w:r w:rsidRPr="0091087A">
        <w:rPr>
          <w:rFonts w:ascii="Palatino Linotype" w:hAnsi="Palatino Linotype"/>
          <w:szCs w:val="20"/>
        </w:rPr>
        <w:t>Maintain the Chain of Custody form with the samples; it will be needed if the samples are transported to any other location (e.g., for taxonomic identification, external quality control (QC) evaluation).</w:t>
      </w:r>
    </w:p>
    <w:p w14:paraId="14A7F21E" w14:textId="77777777" w:rsidR="0091087A" w:rsidRPr="0091087A" w:rsidRDefault="0091087A" w:rsidP="0091087A">
      <w:pPr>
        <w:keepNext/>
        <w:spacing w:before="360" w:after="120"/>
        <w:ind w:left="720" w:hanging="720"/>
        <w:outlineLvl w:val="1"/>
        <w:rPr>
          <w:rFonts w:ascii="Trebuchet MS" w:hAnsi="Trebuchet MS"/>
          <w:b/>
          <w:kern w:val="28"/>
          <w:sz w:val="24"/>
          <w:lang w:val="en-CA"/>
        </w:rPr>
      </w:pPr>
      <w:bookmarkStart w:id="497" w:name="_Toc8314286"/>
      <w:r w:rsidRPr="0091087A">
        <w:rPr>
          <w:rFonts w:ascii="Trebuchet MS" w:hAnsi="Trebuchet MS"/>
          <w:b/>
          <w:kern w:val="28"/>
          <w:sz w:val="24"/>
          <w:lang w:val="en-CA"/>
        </w:rPr>
        <w:t>4.0</w:t>
      </w:r>
      <w:r w:rsidRPr="0091087A">
        <w:rPr>
          <w:rFonts w:ascii="Trebuchet MS" w:hAnsi="Trebuchet MS"/>
          <w:b/>
          <w:kern w:val="28"/>
          <w:sz w:val="24"/>
          <w:lang w:val="en-CA"/>
        </w:rPr>
        <w:tab/>
        <w:t>Sample Preparation – Sorting</w:t>
      </w:r>
      <w:bookmarkEnd w:id="497"/>
    </w:p>
    <w:p w14:paraId="0A002F2F" w14:textId="77777777" w:rsidR="0091087A" w:rsidRPr="0091087A" w:rsidRDefault="0091087A" w:rsidP="0091087A">
      <w:pPr>
        <w:autoSpaceDE w:val="0"/>
        <w:autoSpaceDN w:val="0"/>
        <w:spacing w:after="80"/>
        <w:rPr>
          <w:rFonts w:ascii="Palatino Linotype" w:eastAsia="Calibri" w:hAnsi="Palatino Linotype"/>
          <w:szCs w:val="22"/>
        </w:rPr>
      </w:pPr>
      <w:r w:rsidRPr="0091087A">
        <w:rPr>
          <w:rFonts w:ascii="Palatino Linotype" w:eastAsia="Calibri" w:hAnsi="Palatino Linotype"/>
          <w:szCs w:val="22"/>
        </w:rPr>
        <w:t>This section describes the steps for the sorter in preparing the sample and picking organisms.</w:t>
      </w:r>
    </w:p>
    <w:p w14:paraId="441EE016" w14:textId="77777777" w:rsidR="0091087A" w:rsidRPr="0091087A" w:rsidRDefault="0091087A" w:rsidP="0091087A">
      <w:pPr>
        <w:keepNext/>
        <w:numPr>
          <w:ilvl w:val="0"/>
          <w:numId w:val="60"/>
        </w:numPr>
        <w:spacing w:after="80"/>
        <w:rPr>
          <w:rFonts w:ascii="Palatino Linotype" w:hAnsi="Palatino Linotype"/>
          <w:szCs w:val="20"/>
        </w:rPr>
      </w:pPr>
      <w:r w:rsidRPr="0091087A">
        <w:rPr>
          <w:rFonts w:ascii="Palatino Linotype" w:hAnsi="Palatino Linotype"/>
          <w:szCs w:val="20"/>
        </w:rPr>
        <w:t>Remove the lid from the sample container and remove the internal sample label.</w:t>
      </w:r>
    </w:p>
    <w:p w14:paraId="6F8786CD" w14:textId="77777777" w:rsidR="0091087A" w:rsidRPr="0091087A" w:rsidRDefault="0091087A" w:rsidP="0091087A">
      <w:pPr>
        <w:numPr>
          <w:ilvl w:val="0"/>
          <w:numId w:val="60"/>
        </w:numPr>
        <w:spacing w:after="80"/>
        <w:rPr>
          <w:rFonts w:ascii="Palatino Linotype" w:hAnsi="Palatino Linotype"/>
          <w:szCs w:val="20"/>
        </w:rPr>
      </w:pPr>
      <w:r w:rsidRPr="0091087A">
        <w:rPr>
          <w:rFonts w:ascii="Palatino Linotype" w:hAnsi="Palatino Linotype"/>
          <w:szCs w:val="20"/>
        </w:rPr>
        <w:t>Carefully decant the reagent alcohol from the sample container by pouring the fluid through a 0.5 mm or 1.0 mm (selected based on the sample type being sorted) sieve into a separate container. Inspect the mesh of the sieve for any organisms and return any organisms found to the sample container so they can be included in the sample sort process.</w:t>
      </w:r>
    </w:p>
    <w:p w14:paraId="3D4B6C5F" w14:textId="77777777" w:rsidR="0091087A" w:rsidRPr="0091087A" w:rsidRDefault="0091087A" w:rsidP="0091087A">
      <w:pPr>
        <w:numPr>
          <w:ilvl w:val="0"/>
          <w:numId w:val="60"/>
        </w:numPr>
        <w:spacing w:after="80"/>
        <w:rPr>
          <w:rFonts w:ascii="Palatino Linotype" w:hAnsi="Palatino Linotype"/>
          <w:szCs w:val="20"/>
        </w:rPr>
      </w:pPr>
      <w:r w:rsidRPr="0091087A">
        <w:rPr>
          <w:rFonts w:ascii="Palatino Linotype" w:hAnsi="Palatino Linotype"/>
          <w:szCs w:val="20"/>
        </w:rPr>
        <w:t>Remove sieved organisms from the sample container and place into a sorting tray.</w:t>
      </w:r>
    </w:p>
    <w:p w14:paraId="118942C5" w14:textId="77777777" w:rsidR="0091087A" w:rsidRPr="0091087A" w:rsidRDefault="0091087A" w:rsidP="0091087A">
      <w:pPr>
        <w:numPr>
          <w:ilvl w:val="0"/>
          <w:numId w:val="60"/>
        </w:numPr>
        <w:spacing w:after="120"/>
        <w:rPr>
          <w:rFonts w:ascii="Palatino Linotype" w:hAnsi="Palatino Linotype"/>
          <w:szCs w:val="20"/>
        </w:rPr>
      </w:pPr>
      <w:r w:rsidRPr="0091087A">
        <w:rPr>
          <w:rFonts w:ascii="Palatino Linotype" w:hAnsi="Palatino Linotype"/>
          <w:szCs w:val="20"/>
        </w:rPr>
        <w:t>Sort all samples under a minimum of 6x dissecting microscope. Remove the macroinvertebrates from the detritus with forceps. In general, do not remove:</w:t>
      </w:r>
    </w:p>
    <w:p w14:paraId="59D33344" w14:textId="77777777" w:rsidR="0091087A" w:rsidRPr="0091087A" w:rsidRDefault="0091087A" w:rsidP="0091087A">
      <w:pPr>
        <w:numPr>
          <w:ilvl w:val="0"/>
          <w:numId w:val="58"/>
        </w:numPr>
        <w:autoSpaceDE w:val="0"/>
        <w:autoSpaceDN w:val="0"/>
        <w:spacing w:after="60"/>
        <w:rPr>
          <w:rFonts w:ascii="Palatino Linotype" w:eastAsia="Calibri" w:hAnsi="Palatino Linotype"/>
          <w:szCs w:val="22"/>
        </w:rPr>
      </w:pPr>
      <w:r w:rsidRPr="0091087A">
        <w:rPr>
          <w:rFonts w:ascii="Palatino Linotype" w:eastAsia="Calibri" w:hAnsi="Palatino Linotype"/>
          <w:szCs w:val="22"/>
        </w:rPr>
        <w:t>Empty snail or bivalve shells</w:t>
      </w:r>
    </w:p>
    <w:p w14:paraId="16629E48" w14:textId="77777777" w:rsidR="0091087A" w:rsidRPr="0091087A" w:rsidRDefault="0091087A" w:rsidP="0091087A">
      <w:pPr>
        <w:numPr>
          <w:ilvl w:val="0"/>
          <w:numId w:val="58"/>
        </w:numPr>
        <w:autoSpaceDE w:val="0"/>
        <w:autoSpaceDN w:val="0"/>
        <w:spacing w:after="60"/>
        <w:rPr>
          <w:rFonts w:ascii="Palatino Linotype" w:eastAsia="Calibri" w:hAnsi="Palatino Linotype"/>
          <w:szCs w:val="22"/>
        </w:rPr>
      </w:pPr>
      <w:r w:rsidRPr="0091087A">
        <w:rPr>
          <w:rFonts w:ascii="Palatino Linotype" w:eastAsia="Calibri" w:hAnsi="Palatino Linotype"/>
          <w:szCs w:val="22"/>
        </w:rPr>
        <w:t>Organisms of water surface-dwelling or strict water column arthropod taxa, and meiofauna.</w:t>
      </w:r>
    </w:p>
    <w:p w14:paraId="605EFD2E" w14:textId="77777777" w:rsidR="0091087A" w:rsidRPr="0091087A" w:rsidRDefault="0091087A" w:rsidP="0091087A">
      <w:pPr>
        <w:numPr>
          <w:ilvl w:val="0"/>
          <w:numId w:val="58"/>
        </w:numPr>
        <w:autoSpaceDE w:val="0"/>
        <w:autoSpaceDN w:val="0"/>
        <w:spacing w:after="60"/>
        <w:rPr>
          <w:rFonts w:ascii="Palatino Linotype" w:eastAsia="Calibri" w:hAnsi="Palatino Linotype"/>
          <w:szCs w:val="22"/>
        </w:rPr>
      </w:pPr>
      <w:r w:rsidRPr="0091087A">
        <w:rPr>
          <w:rFonts w:ascii="Palatino Linotype" w:eastAsia="Calibri" w:hAnsi="Palatino Linotype"/>
          <w:szCs w:val="22"/>
        </w:rPr>
        <w:t>Incidentally-collected terrestrial taxa.</w:t>
      </w:r>
    </w:p>
    <w:p w14:paraId="3723C36D" w14:textId="77777777" w:rsidR="0091087A" w:rsidRPr="0091087A" w:rsidRDefault="0091087A" w:rsidP="0091087A">
      <w:pPr>
        <w:numPr>
          <w:ilvl w:val="0"/>
          <w:numId w:val="58"/>
        </w:numPr>
        <w:autoSpaceDE w:val="0"/>
        <w:autoSpaceDN w:val="0"/>
        <w:spacing w:after="60"/>
        <w:rPr>
          <w:rFonts w:ascii="Palatino Linotype" w:eastAsia="Calibri" w:hAnsi="Palatino Linotype"/>
          <w:szCs w:val="22"/>
        </w:rPr>
      </w:pPr>
      <w:r w:rsidRPr="0091087A">
        <w:rPr>
          <w:rFonts w:ascii="Palatino Linotype" w:eastAsia="Calibri" w:hAnsi="Palatino Linotype"/>
          <w:szCs w:val="22"/>
        </w:rPr>
        <w:t>Fragments such as legs, antennae, gills, wings, or tails.</w:t>
      </w:r>
    </w:p>
    <w:p w14:paraId="720CEDC8" w14:textId="77777777" w:rsidR="0091087A" w:rsidRPr="0091087A" w:rsidRDefault="0091087A" w:rsidP="0091087A">
      <w:pPr>
        <w:numPr>
          <w:ilvl w:val="0"/>
          <w:numId w:val="58"/>
        </w:numPr>
        <w:autoSpaceDE w:val="0"/>
        <w:autoSpaceDN w:val="0"/>
        <w:spacing w:after="60"/>
        <w:rPr>
          <w:rFonts w:ascii="Palatino Linotype" w:eastAsia="Calibri" w:hAnsi="Palatino Linotype"/>
          <w:szCs w:val="22"/>
        </w:rPr>
      </w:pPr>
      <w:r w:rsidRPr="0091087A">
        <w:rPr>
          <w:rFonts w:ascii="Palatino Linotype" w:eastAsia="Calibri" w:hAnsi="Palatino Linotype"/>
          <w:szCs w:val="22"/>
        </w:rPr>
        <w:t>For Oligochaeta, attempt to remove only whole organisms or fragments that include the head. Do not remove fragments without the head.</w:t>
      </w:r>
    </w:p>
    <w:p w14:paraId="750B12E8" w14:textId="77777777" w:rsidR="0091087A" w:rsidRPr="0091087A" w:rsidRDefault="0091087A" w:rsidP="0091087A">
      <w:pPr>
        <w:numPr>
          <w:ilvl w:val="0"/>
          <w:numId w:val="58"/>
        </w:numPr>
        <w:autoSpaceDE w:val="0"/>
        <w:autoSpaceDN w:val="0"/>
        <w:spacing w:after="60"/>
        <w:rPr>
          <w:rFonts w:ascii="Palatino Linotype" w:eastAsia="Calibri" w:hAnsi="Palatino Linotype"/>
          <w:szCs w:val="22"/>
        </w:rPr>
      </w:pPr>
      <w:r w:rsidRPr="0091087A">
        <w:rPr>
          <w:rFonts w:ascii="Palatino Linotype" w:eastAsia="Calibri" w:hAnsi="Palatino Linotype"/>
          <w:szCs w:val="22"/>
        </w:rPr>
        <w:t>In case of uncertainties, place the organism in the sort vial for the taxonomist to make the final determination.</w:t>
      </w:r>
    </w:p>
    <w:p w14:paraId="44E134DC" w14:textId="77777777" w:rsidR="0091087A" w:rsidRPr="0091087A" w:rsidRDefault="0091087A" w:rsidP="0091087A">
      <w:pPr>
        <w:numPr>
          <w:ilvl w:val="0"/>
          <w:numId w:val="60"/>
        </w:numPr>
        <w:spacing w:after="80"/>
        <w:rPr>
          <w:rFonts w:ascii="Palatino Linotype" w:hAnsi="Palatino Linotype"/>
          <w:szCs w:val="20"/>
        </w:rPr>
      </w:pPr>
      <w:r w:rsidRPr="0091087A">
        <w:rPr>
          <w:rFonts w:ascii="Palatino Linotype" w:hAnsi="Palatino Linotype"/>
          <w:szCs w:val="20"/>
        </w:rPr>
        <w:t>Place picked organisms of the same type into a single set of jars and vials containing reagent alcohol.</w:t>
      </w:r>
    </w:p>
    <w:p w14:paraId="0EB5A907" w14:textId="77777777" w:rsidR="0091087A" w:rsidRPr="0091087A" w:rsidRDefault="0091087A" w:rsidP="0091087A">
      <w:pPr>
        <w:numPr>
          <w:ilvl w:val="0"/>
          <w:numId w:val="60"/>
        </w:numPr>
        <w:spacing w:after="80"/>
        <w:rPr>
          <w:rFonts w:ascii="Palatino Linotype" w:hAnsi="Palatino Linotype"/>
          <w:szCs w:val="20"/>
        </w:rPr>
      </w:pPr>
      <w:r w:rsidRPr="0091087A">
        <w:rPr>
          <w:rFonts w:ascii="Palatino Linotype" w:hAnsi="Palatino Linotype"/>
          <w:szCs w:val="20"/>
        </w:rPr>
        <w:t>Remove the remaining material left on the sorting pan (i.e. material such as sticks, organic debris) and place it in a separate container with preservative (reagent alcohol). Label the container “Picked,” on both internal and external labels.</w:t>
      </w:r>
    </w:p>
    <w:p w14:paraId="6A22217F" w14:textId="77777777" w:rsidR="0091087A" w:rsidRPr="0091087A" w:rsidRDefault="0091087A" w:rsidP="0091087A">
      <w:pPr>
        <w:numPr>
          <w:ilvl w:val="0"/>
          <w:numId w:val="60"/>
        </w:numPr>
        <w:spacing w:after="80"/>
        <w:rPr>
          <w:rFonts w:ascii="Palatino Linotype" w:hAnsi="Palatino Linotype"/>
          <w:szCs w:val="20"/>
        </w:rPr>
      </w:pPr>
      <w:r w:rsidRPr="0091087A">
        <w:rPr>
          <w:rFonts w:ascii="Palatino Linotype" w:hAnsi="Palatino Linotype"/>
          <w:szCs w:val="20"/>
        </w:rPr>
        <w:lastRenderedPageBreak/>
        <w:t>Label the vials and jars of sorted organisms and material with an external label using a permanent ink pen. Internal sample labels should be made of cotton rag paper or an acceptable substitute and written with pencil or alcohol resistant ink pen.</w:t>
      </w:r>
    </w:p>
    <w:p w14:paraId="3A6BE891" w14:textId="77777777" w:rsidR="0091087A" w:rsidRPr="0091087A" w:rsidRDefault="0091087A" w:rsidP="0091087A">
      <w:pPr>
        <w:numPr>
          <w:ilvl w:val="0"/>
          <w:numId w:val="60"/>
        </w:numPr>
        <w:spacing w:after="80"/>
        <w:rPr>
          <w:rFonts w:ascii="Palatino Linotype" w:hAnsi="Palatino Linotype"/>
          <w:szCs w:val="20"/>
        </w:rPr>
      </w:pPr>
      <w:r w:rsidRPr="0091087A">
        <w:rPr>
          <w:rFonts w:ascii="Palatino Linotype" w:hAnsi="Palatino Linotype"/>
          <w:szCs w:val="20"/>
        </w:rPr>
        <w:t>Retain the vials and materials for the time period specified in Section 9.0.</w:t>
      </w:r>
    </w:p>
    <w:p w14:paraId="58C5DDF0" w14:textId="77777777" w:rsidR="0091087A" w:rsidRPr="0091087A" w:rsidRDefault="0091087A" w:rsidP="0091087A">
      <w:pPr>
        <w:numPr>
          <w:ilvl w:val="0"/>
          <w:numId w:val="60"/>
        </w:numPr>
        <w:spacing w:after="80"/>
        <w:rPr>
          <w:rFonts w:ascii="Palatino Linotype" w:hAnsi="Palatino Linotype"/>
          <w:szCs w:val="20"/>
        </w:rPr>
      </w:pPr>
      <w:r w:rsidRPr="0091087A">
        <w:rPr>
          <w:rFonts w:ascii="Palatino Linotype" w:hAnsi="Palatino Linotype"/>
          <w:szCs w:val="20"/>
        </w:rPr>
        <w:t>Thoroughly clean all sample preparation and sorting equipment and make sure all equipment is free of organisms prior to sorting the next sample.</w:t>
      </w:r>
    </w:p>
    <w:p w14:paraId="39E0232B" w14:textId="77777777" w:rsidR="0091087A" w:rsidRPr="0091087A" w:rsidRDefault="0091087A" w:rsidP="0091087A">
      <w:pPr>
        <w:keepNext/>
        <w:spacing w:before="360" w:after="120"/>
        <w:ind w:left="720" w:hanging="720"/>
        <w:outlineLvl w:val="1"/>
        <w:rPr>
          <w:rFonts w:ascii="Trebuchet MS" w:hAnsi="Trebuchet MS"/>
          <w:b/>
          <w:kern w:val="28"/>
          <w:sz w:val="24"/>
          <w:lang w:val="en-CA"/>
        </w:rPr>
      </w:pPr>
      <w:bookmarkStart w:id="498" w:name="_Toc8314287"/>
      <w:r w:rsidRPr="0091087A">
        <w:rPr>
          <w:rFonts w:ascii="Trebuchet MS" w:hAnsi="Trebuchet MS"/>
          <w:b/>
          <w:kern w:val="28"/>
          <w:sz w:val="24"/>
          <w:lang w:val="en-CA"/>
        </w:rPr>
        <w:t>5.0</w:t>
      </w:r>
      <w:r w:rsidRPr="0091087A">
        <w:rPr>
          <w:rFonts w:ascii="Trebuchet MS" w:hAnsi="Trebuchet MS"/>
          <w:b/>
          <w:kern w:val="28"/>
          <w:sz w:val="24"/>
          <w:lang w:val="en-CA"/>
        </w:rPr>
        <w:tab/>
        <w:t>Taxonomic Identification</w:t>
      </w:r>
      <w:bookmarkEnd w:id="498"/>
    </w:p>
    <w:p w14:paraId="66B2006F" w14:textId="77777777" w:rsidR="0091087A" w:rsidRPr="0091087A" w:rsidRDefault="0091087A" w:rsidP="0091087A">
      <w:pPr>
        <w:autoSpaceDE w:val="0"/>
        <w:autoSpaceDN w:val="0"/>
        <w:spacing w:after="120"/>
        <w:rPr>
          <w:rFonts w:ascii="Palatino Linotype" w:eastAsia="Calibri" w:hAnsi="Palatino Linotype"/>
          <w:szCs w:val="22"/>
        </w:rPr>
      </w:pPr>
      <w:r w:rsidRPr="0091087A">
        <w:rPr>
          <w:rFonts w:ascii="Palatino Linotype" w:eastAsia="Calibri" w:hAnsi="Palatino Linotype"/>
          <w:szCs w:val="22"/>
        </w:rPr>
        <w:t>The taxonomist performs the following steps in identifying the benthic macroinvertebrates:</w:t>
      </w:r>
    </w:p>
    <w:p w14:paraId="55C79E08" w14:textId="77777777" w:rsidR="0091087A" w:rsidRPr="0091087A" w:rsidRDefault="0091087A" w:rsidP="0091087A">
      <w:pPr>
        <w:numPr>
          <w:ilvl w:val="0"/>
          <w:numId w:val="61"/>
        </w:numPr>
        <w:spacing w:after="80"/>
        <w:rPr>
          <w:rFonts w:ascii="Palatino Linotype" w:hAnsi="Palatino Linotype"/>
          <w:szCs w:val="20"/>
        </w:rPr>
      </w:pPr>
      <w:r w:rsidRPr="0091087A">
        <w:rPr>
          <w:rFonts w:ascii="Palatino Linotype" w:hAnsi="Palatino Linotype"/>
          <w:szCs w:val="20"/>
        </w:rPr>
        <w:t>Upon receipt of a set of sample vials from the sorter:</w:t>
      </w:r>
    </w:p>
    <w:p w14:paraId="66066E79" w14:textId="77777777" w:rsidR="0091087A" w:rsidRPr="0091087A" w:rsidRDefault="0091087A" w:rsidP="0091087A">
      <w:pPr>
        <w:numPr>
          <w:ilvl w:val="1"/>
          <w:numId w:val="61"/>
        </w:numPr>
        <w:spacing w:after="80" w:line="280" w:lineRule="exact"/>
        <w:rPr>
          <w:rFonts w:ascii="Palatino Linotype" w:hAnsi="Palatino Linotype"/>
          <w:szCs w:val="20"/>
        </w:rPr>
      </w:pPr>
      <w:r w:rsidRPr="0091087A">
        <w:rPr>
          <w:rFonts w:ascii="Palatino Linotype" w:hAnsi="Palatino Linotype"/>
          <w:szCs w:val="20"/>
        </w:rPr>
        <w:t>Compare all site identification codes and sample numbers on the form with those entered on the labels of samples, and resolve any discrepancies with the sorter.</w:t>
      </w:r>
    </w:p>
    <w:p w14:paraId="1FC9026F" w14:textId="77777777" w:rsidR="0091087A" w:rsidRPr="0091087A" w:rsidRDefault="0091087A" w:rsidP="0091087A">
      <w:pPr>
        <w:numPr>
          <w:ilvl w:val="1"/>
          <w:numId w:val="61"/>
        </w:numPr>
        <w:spacing w:after="80" w:line="280" w:lineRule="exact"/>
        <w:rPr>
          <w:rFonts w:ascii="Palatino Linotype" w:hAnsi="Palatino Linotype"/>
          <w:szCs w:val="20"/>
        </w:rPr>
      </w:pPr>
      <w:r w:rsidRPr="0091087A">
        <w:rPr>
          <w:rFonts w:ascii="Palatino Linotype" w:hAnsi="Palatino Linotype"/>
          <w:szCs w:val="20"/>
        </w:rPr>
        <w:t>Determine if any vials are broken. For any broken vial, attempt to recover as much of the sample as possible. Describe the damage on the Taxonomic Bench Sheet.</w:t>
      </w:r>
    </w:p>
    <w:p w14:paraId="7D6F1411" w14:textId="77777777" w:rsidR="0091087A" w:rsidRPr="0091087A" w:rsidRDefault="0091087A" w:rsidP="0091087A">
      <w:pPr>
        <w:numPr>
          <w:ilvl w:val="1"/>
          <w:numId w:val="61"/>
        </w:numPr>
        <w:spacing w:after="80" w:line="280" w:lineRule="exact"/>
        <w:rPr>
          <w:rFonts w:ascii="Palatino Linotype" w:hAnsi="Palatino Linotype"/>
          <w:szCs w:val="20"/>
        </w:rPr>
      </w:pPr>
      <w:r w:rsidRPr="0091087A">
        <w:rPr>
          <w:rFonts w:ascii="Palatino Linotype" w:hAnsi="Palatino Linotype"/>
          <w:szCs w:val="20"/>
        </w:rPr>
        <w:t>Maintain the Chain of Custody form with the sample vials; it will be needed to return/store them.</w:t>
      </w:r>
    </w:p>
    <w:p w14:paraId="2961D5C6" w14:textId="77777777" w:rsidR="0091087A" w:rsidRPr="0091087A" w:rsidRDefault="0091087A" w:rsidP="0091087A">
      <w:pPr>
        <w:numPr>
          <w:ilvl w:val="0"/>
          <w:numId w:val="61"/>
        </w:numPr>
        <w:spacing w:after="80"/>
        <w:rPr>
          <w:rFonts w:ascii="Palatino Linotype" w:hAnsi="Palatino Linotype"/>
          <w:szCs w:val="20"/>
        </w:rPr>
      </w:pPr>
      <w:r w:rsidRPr="0091087A">
        <w:rPr>
          <w:rFonts w:ascii="Palatino Linotype" w:hAnsi="Palatino Linotype"/>
          <w:szCs w:val="20"/>
        </w:rPr>
        <w:t>Empty one sample vial at a time into a small Petri dish. Add reagent alcohol to keep the organisms covered. Remove the internal sample label and complete the top portion of a Taxonomic Bench Sheet, using the information from the label.</w:t>
      </w:r>
    </w:p>
    <w:p w14:paraId="2952E1AD" w14:textId="77777777" w:rsidR="0091087A" w:rsidRPr="0091087A" w:rsidRDefault="0091087A" w:rsidP="0091087A">
      <w:pPr>
        <w:numPr>
          <w:ilvl w:val="0"/>
          <w:numId w:val="61"/>
        </w:numPr>
        <w:spacing w:after="80"/>
        <w:rPr>
          <w:rFonts w:ascii="Palatino Linotype" w:hAnsi="Palatino Linotype"/>
          <w:szCs w:val="20"/>
        </w:rPr>
      </w:pPr>
      <w:r w:rsidRPr="0091087A">
        <w:rPr>
          <w:rFonts w:ascii="Palatino Linotype" w:hAnsi="Palatino Linotype"/>
          <w:szCs w:val="20"/>
        </w:rPr>
        <w:t>View the sample to ensure that all necessary diagnostic characters have been observed, according to the taxonomic key or other literature.</w:t>
      </w:r>
    </w:p>
    <w:p w14:paraId="6BA86E08" w14:textId="77777777" w:rsidR="0091087A" w:rsidRPr="0091087A" w:rsidRDefault="0091087A" w:rsidP="0091087A">
      <w:pPr>
        <w:numPr>
          <w:ilvl w:val="0"/>
          <w:numId w:val="61"/>
        </w:numPr>
        <w:spacing w:after="80"/>
        <w:rPr>
          <w:rFonts w:ascii="Palatino Linotype" w:hAnsi="Palatino Linotype"/>
          <w:szCs w:val="20"/>
        </w:rPr>
      </w:pPr>
      <w:r w:rsidRPr="0091087A">
        <w:rPr>
          <w:rFonts w:ascii="Palatino Linotype" w:hAnsi="Palatino Linotype"/>
          <w:szCs w:val="20"/>
        </w:rPr>
        <w:t>Identify organisms to the lowest practical taxonomic level (species is the target for all organisms with the exception of meiofauna, (due to being smaller than 0.5 mm). Additional exceptions include Oligochaeta (Class) and Chironomidae (Family) in samples from marine, polyhaline and mesohaline regions. If a laboratory or individual taxonomist is having trouble reaching the species level for a taxonomic group but not for an individual organism which might be damaged or otherwise difficult to identify, the lab must contact the project lead for guidance. Add any necessary data qualifiers.</w:t>
      </w:r>
    </w:p>
    <w:p w14:paraId="37920DFC" w14:textId="77777777" w:rsidR="0091087A" w:rsidRPr="0091087A" w:rsidRDefault="0091087A" w:rsidP="0091087A">
      <w:pPr>
        <w:numPr>
          <w:ilvl w:val="0"/>
          <w:numId w:val="61"/>
        </w:numPr>
        <w:spacing w:after="80"/>
        <w:rPr>
          <w:rFonts w:ascii="Palatino Linotype" w:hAnsi="Palatino Linotype"/>
          <w:szCs w:val="20"/>
        </w:rPr>
      </w:pPr>
      <w:r w:rsidRPr="0091087A">
        <w:rPr>
          <w:rFonts w:ascii="Palatino Linotype" w:hAnsi="Palatino Linotype"/>
          <w:szCs w:val="20"/>
        </w:rPr>
        <w:t>Record the identifications. For example, using the Taxonomic Bench Sheet, record the identification in the Column labeled “taxon.” Enter the number of larvae, pupae, and adults, or total count (e.g. mollusks), if appropriate life history column does not apply, of each taxon under the appropriate columns.</w:t>
      </w:r>
    </w:p>
    <w:p w14:paraId="792F57BB" w14:textId="77777777" w:rsidR="0091087A" w:rsidRPr="0091087A" w:rsidRDefault="0091087A" w:rsidP="0091087A">
      <w:pPr>
        <w:numPr>
          <w:ilvl w:val="1"/>
          <w:numId w:val="61"/>
        </w:numPr>
        <w:spacing w:after="80"/>
        <w:rPr>
          <w:rFonts w:ascii="Palatino Linotype" w:hAnsi="Palatino Linotype"/>
          <w:szCs w:val="20"/>
        </w:rPr>
      </w:pPr>
      <w:r w:rsidRPr="0091087A">
        <w:rPr>
          <w:rFonts w:ascii="Palatino Linotype" w:hAnsi="Palatino Linotype"/>
          <w:szCs w:val="20"/>
        </w:rPr>
        <w:t xml:space="preserve">Refer to either website to check the scientific name to be sure that there have not been any name changes: 1) </w:t>
      </w:r>
      <w:hyperlink r:id="rId61" w:history="1">
        <w:r w:rsidRPr="0091087A">
          <w:rPr>
            <w:rFonts w:ascii="Palatino Linotype" w:hAnsi="Palatino Linotype"/>
            <w:color w:val="0000FF"/>
            <w:szCs w:val="20"/>
            <w:u w:val="single"/>
          </w:rPr>
          <w:t>https://www.itis.gov/</w:t>
        </w:r>
      </w:hyperlink>
      <w:r w:rsidRPr="0091087A">
        <w:rPr>
          <w:rFonts w:ascii="Palatino Linotype" w:hAnsi="Palatino Linotype"/>
          <w:szCs w:val="20"/>
        </w:rPr>
        <w:t xml:space="preserve"> or 2) </w:t>
      </w:r>
      <w:hyperlink r:id="rId62" w:history="1">
        <w:r w:rsidRPr="0091087A">
          <w:rPr>
            <w:rFonts w:ascii="Palatino Linotype" w:hAnsi="Palatino Linotype"/>
            <w:color w:val="0000FF"/>
            <w:szCs w:val="20"/>
            <w:u w:val="single"/>
          </w:rPr>
          <w:t>http://www.marinespecies.org/aphia.php?p=search</w:t>
        </w:r>
      </w:hyperlink>
      <w:r w:rsidRPr="0091087A">
        <w:rPr>
          <w:rFonts w:ascii="Palatino Linotype" w:hAnsi="Palatino Linotype"/>
          <w:szCs w:val="20"/>
        </w:rPr>
        <w:t xml:space="preserve"> </w:t>
      </w:r>
    </w:p>
    <w:p w14:paraId="2845A350" w14:textId="77777777" w:rsidR="0091087A" w:rsidRPr="0091087A" w:rsidRDefault="0091087A" w:rsidP="0091087A">
      <w:pPr>
        <w:numPr>
          <w:ilvl w:val="1"/>
          <w:numId w:val="61"/>
        </w:numPr>
        <w:spacing w:after="80"/>
        <w:rPr>
          <w:rFonts w:ascii="Palatino Linotype" w:hAnsi="Palatino Linotype"/>
          <w:szCs w:val="20"/>
        </w:rPr>
      </w:pPr>
      <w:r w:rsidRPr="0091087A">
        <w:rPr>
          <w:rFonts w:ascii="Palatino Linotype" w:hAnsi="Palatino Linotype"/>
          <w:szCs w:val="20"/>
        </w:rPr>
        <w:t xml:space="preserve">If the target taxonomic level cannot be achieved due to immature or damaged organisms this should be noted.  </w:t>
      </w:r>
    </w:p>
    <w:p w14:paraId="1296E9A4" w14:textId="77777777" w:rsidR="0091087A" w:rsidRPr="0091087A" w:rsidRDefault="0091087A" w:rsidP="0091087A">
      <w:pPr>
        <w:numPr>
          <w:ilvl w:val="1"/>
          <w:numId w:val="61"/>
        </w:numPr>
        <w:spacing w:after="80"/>
        <w:rPr>
          <w:rFonts w:ascii="Palatino Linotype" w:hAnsi="Palatino Linotype"/>
          <w:szCs w:val="20"/>
        </w:rPr>
      </w:pPr>
      <w:r w:rsidRPr="0091087A">
        <w:rPr>
          <w:rFonts w:ascii="Palatino Linotype" w:hAnsi="Palatino Linotype"/>
          <w:szCs w:val="20"/>
        </w:rPr>
        <w:lastRenderedPageBreak/>
        <w:t>If damaged organisms can be identified, they are counted ONLY if the:</w:t>
      </w:r>
    </w:p>
    <w:p w14:paraId="428DE72F" w14:textId="77777777" w:rsidR="0091087A" w:rsidRPr="0091087A" w:rsidRDefault="0091087A" w:rsidP="0091087A">
      <w:pPr>
        <w:numPr>
          <w:ilvl w:val="2"/>
          <w:numId w:val="61"/>
        </w:numPr>
        <w:spacing w:after="80"/>
        <w:ind w:left="2347"/>
        <w:rPr>
          <w:rFonts w:ascii="Palatino Linotype" w:hAnsi="Palatino Linotype"/>
          <w:szCs w:val="20"/>
        </w:rPr>
      </w:pPr>
      <w:r w:rsidRPr="0091087A">
        <w:rPr>
          <w:rFonts w:ascii="Palatino Linotype" w:hAnsi="Palatino Linotype"/>
          <w:szCs w:val="20"/>
        </w:rPr>
        <w:t>Fragment includes the head, and, in the case of arthropods, the thorax;</w:t>
      </w:r>
    </w:p>
    <w:p w14:paraId="58EACF2A" w14:textId="77777777" w:rsidR="0091087A" w:rsidRPr="0091087A" w:rsidRDefault="0091087A" w:rsidP="0091087A">
      <w:pPr>
        <w:numPr>
          <w:ilvl w:val="2"/>
          <w:numId w:val="61"/>
        </w:numPr>
        <w:spacing w:after="80"/>
        <w:ind w:left="2347"/>
        <w:rPr>
          <w:rFonts w:ascii="Palatino Linotype" w:hAnsi="Palatino Linotype"/>
          <w:szCs w:val="20"/>
        </w:rPr>
      </w:pPr>
      <w:r w:rsidRPr="0091087A">
        <w:rPr>
          <w:rFonts w:ascii="Palatino Linotype" w:hAnsi="Palatino Linotype"/>
          <w:szCs w:val="20"/>
        </w:rPr>
        <w:t>Oligochaetes have a sufficient number of segments in the head;</w:t>
      </w:r>
    </w:p>
    <w:p w14:paraId="431A56F9" w14:textId="77777777" w:rsidR="0091087A" w:rsidRPr="0091087A" w:rsidRDefault="0091087A" w:rsidP="0091087A">
      <w:pPr>
        <w:numPr>
          <w:ilvl w:val="2"/>
          <w:numId w:val="61"/>
        </w:numPr>
        <w:spacing w:after="80"/>
        <w:ind w:left="2347"/>
        <w:rPr>
          <w:rFonts w:ascii="Palatino Linotype" w:hAnsi="Palatino Linotype"/>
          <w:szCs w:val="20"/>
        </w:rPr>
      </w:pPr>
      <w:r w:rsidRPr="0091087A">
        <w:rPr>
          <w:rFonts w:ascii="Palatino Linotype" w:hAnsi="Palatino Linotype"/>
          <w:szCs w:val="20"/>
        </w:rPr>
        <w:t>Mollusk shell (bivalve or gastropod) is occupied by an organism;</w:t>
      </w:r>
    </w:p>
    <w:p w14:paraId="64876AB1" w14:textId="77777777" w:rsidR="0091087A" w:rsidRPr="0091087A" w:rsidRDefault="0091087A" w:rsidP="0091087A">
      <w:pPr>
        <w:numPr>
          <w:ilvl w:val="2"/>
          <w:numId w:val="61"/>
        </w:numPr>
        <w:spacing w:after="80"/>
        <w:ind w:left="2347"/>
        <w:rPr>
          <w:rFonts w:ascii="Palatino Linotype" w:hAnsi="Palatino Linotype"/>
          <w:szCs w:val="20"/>
        </w:rPr>
      </w:pPr>
      <w:r w:rsidRPr="0091087A">
        <w:rPr>
          <w:rFonts w:ascii="Palatino Linotype" w:hAnsi="Palatino Linotype"/>
          <w:szCs w:val="20"/>
        </w:rPr>
        <w:t>Organism is the sole representative of a taxon in the sample.</w:t>
      </w:r>
    </w:p>
    <w:p w14:paraId="3A14F925" w14:textId="77777777" w:rsidR="0091087A" w:rsidRPr="0091087A" w:rsidRDefault="0091087A" w:rsidP="0091087A">
      <w:pPr>
        <w:numPr>
          <w:ilvl w:val="1"/>
          <w:numId w:val="61"/>
        </w:numPr>
        <w:spacing w:after="80"/>
        <w:rPr>
          <w:rFonts w:ascii="Palatino Linotype" w:hAnsi="Palatino Linotype"/>
          <w:szCs w:val="20"/>
        </w:rPr>
      </w:pPr>
      <w:r w:rsidRPr="0091087A">
        <w:rPr>
          <w:rFonts w:ascii="Palatino Linotype" w:hAnsi="Palatino Linotype"/>
          <w:szCs w:val="20"/>
        </w:rPr>
        <w:t>If a unique taxon is determined for which the appropriate taxonomic level is not available in the literature and there are other taxa in that taxonomic level:</w:t>
      </w:r>
    </w:p>
    <w:p w14:paraId="51A6C90C" w14:textId="77777777" w:rsidR="0091087A" w:rsidRPr="0091087A" w:rsidRDefault="0091087A" w:rsidP="0091087A">
      <w:pPr>
        <w:numPr>
          <w:ilvl w:val="2"/>
          <w:numId w:val="61"/>
        </w:numPr>
        <w:spacing w:after="80"/>
        <w:ind w:left="2347"/>
        <w:rPr>
          <w:rFonts w:ascii="Palatino Linotype" w:hAnsi="Palatino Linotype"/>
          <w:szCs w:val="20"/>
        </w:rPr>
      </w:pPr>
      <w:r w:rsidRPr="0091087A">
        <w:rPr>
          <w:rFonts w:ascii="Palatino Linotype" w:hAnsi="Palatino Linotype"/>
          <w:szCs w:val="20"/>
        </w:rPr>
        <w:t>Provide good quality digital photographs of the organism to outside experts for identification; and</w:t>
      </w:r>
    </w:p>
    <w:p w14:paraId="067BAB94" w14:textId="77777777" w:rsidR="0091087A" w:rsidRPr="0091087A" w:rsidRDefault="0091087A" w:rsidP="0091087A">
      <w:pPr>
        <w:numPr>
          <w:ilvl w:val="2"/>
          <w:numId w:val="61"/>
        </w:numPr>
        <w:spacing w:after="80"/>
        <w:ind w:left="2347"/>
        <w:rPr>
          <w:rFonts w:ascii="Palatino Linotype" w:hAnsi="Palatino Linotype"/>
          <w:szCs w:val="20"/>
        </w:rPr>
      </w:pPr>
      <w:r w:rsidRPr="0091087A">
        <w:rPr>
          <w:rFonts w:ascii="Palatino Linotype" w:hAnsi="Palatino Linotype"/>
          <w:szCs w:val="20"/>
        </w:rPr>
        <w:t>Include the tentative identification in the database with a data qualifier so that these organisms can be distinguished from other organisms in the data analysis.</w:t>
      </w:r>
    </w:p>
    <w:p w14:paraId="5171F48D" w14:textId="77777777" w:rsidR="0091087A" w:rsidRPr="0091087A" w:rsidRDefault="0091087A" w:rsidP="0091087A">
      <w:pPr>
        <w:numPr>
          <w:ilvl w:val="2"/>
          <w:numId w:val="61"/>
        </w:numPr>
        <w:spacing w:after="80"/>
        <w:ind w:left="2347"/>
        <w:rPr>
          <w:rFonts w:ascii="Palatino Linotype" w:hAnsi="Palatino Linotype"/>
          <w:szCs w:val="20"/>
        </w:rPr>
      </w:pPr>
      <w:r w:rsidRPr="0091087A">
        <w:rPr>
          <w:rFonts w:ascii="Palatino Linotype" w:hAnsi="Palatino Linotype"/>
          <w:szCs w:val="20"/>
        </w:rPr>
        <w:t>When the outside expert identifies the organism, update the database with the correct identification.</w:t>
      </w:r>
    </w:p>
    <w:p w14:paraId="1BBFB05F" w14:textId="77777777" w:rsidR="0091087A" w:rsidRPr="0091087A" w:rsidRDefault="0091087A" w:rsidP="0091087A">
      <w:pPr>
        <w:numPr>
          <w:ilvl w:val="0"/>
          <w:numId w:val="61"/>
        </w:numPr>
        <w:spacing w:after="80"/>
        <w:rPr>
          <w:rFonts w:ascii="Palatino Linotype" w:hAnsi="Palatino Linotype"/>
          <w:szCs w:val="20"/>
        </w:rPr>
      </w:pPr>
      <w:r w:rsidRPr="0091087A">
        <w:rPr>
          <w:rFonts w:ascii="Palatino Linotype" w:hAnsi="Palatino Linotype"/>
          <w:szCs w:val="20"/>
        </w:rPr>
        <w:t>Compare taxa names from the taxa list provided by the project manager to the names used for the identifications. Check the non-matches and correct them.</w:t>
      </w:r>
    </w:p>
    <w:p w14:paraId="23DDFC9D" w14:textId="77777777" w:rsidR="0091087A" w:rsidRPr="0091087A" w:rsidRDefault="0091087A" w:rsidP="0091087A">
      <w:pPr>
        <w:numPr>
          <w:ilvl w:val="0"/>
          <w:numId w:val="61"/>
        </w:numPr>
        <w:spacing w:after="80"/>
        <w:rPr>
          <w:rFonts w:ascii="Palatino Linotype" w:hAnsi="Palatino Linotype"/>
          <w:szCs w:val="20"/>
        </w:rPr>
      </w:pPr>
      <w:r w:rsidRPr="0091087A">
        <w:rPr>
          <w:rFonts w:ascii="Palatino Linotype" w:hAnsi="Palatino Linotype"/>
          <w:szCs w:val="20"/>
        </w:rPr>
        <w:t>Complete the identification by entering the totals for each developmental stage and the total number of each taxon in the cells at the bottom of the sheet. Cross-check to be sure the totals were summed correctly.</w:t>
      </w:r>
    </w:p>
    <w:p w14:paraId="1630CD2F" w14:textId="77777777" w:rsidR="0091087A" w:rsidRPr="0091087A" w:rsidRDefault="0091087A" w:rsidP="0091087A">
      <w:pPr>
        <w:numPr>
          <w:ilvl w:val="0"/>
          <w:numId w:val="61"/>
        </w:numPr>
        <w:spacing w:after="80"/>
        <w:rPr>
          <w:rFonts w:ascii="Palatino Linotype" w:hAnsi="Palatino Linotype"/>
          <w:szCs w:val="20"/>
        </w:rPr>
      </w:pPr>
      <w:r w:rsidRPr="0091087A">
        <w:rPr>
          <w:rFonts w:ascii="Palatino Linotype" w:hAnsi="Palatino Linotype"/>
          <w:szCs w:val="20"/>
        </w:rPr>
        <w:t>Return the identified organisms to the original sample vial, fill with reagent alcohol, and cap tightly.</w:t>
      </w:r>
    </w:p>
    <w:p w14:paraId="693C35C0" w14:textId="77777777" w:rsidR="0091087A" w:rsidRPr="0091087A" w:rsidRDefault="0091087A" w:rsidP="0091087A">
      <w:pPr>
        <w:numPr>
          <w:ilvl w:val="0"/>
          <w:numId w:val="61"/>
        </w:numPr>
        <w:spacing w:after="80"/>
        <w:rPr>
          <w:rFonts w:ascii="Palatino Linotype" w:hAnsi="Palatino Linotype"/>
          <w:szCs w:val="20"/>
        </w:rPr>
      </w:pPr>
      <w:r w:rsidRPr="0091087A">
        <w:rPr>
          <w:rFonts w:ascii="Palatino Linotype" w:hAnsi="Palatino Linotype"/>
          <w:szCs w:val="20"/>
        </w:rPr>
        <w:t>Return or store the samples according to laboratory protocols and requirements.</w:t>
      </w:r>
    </w:p>
    <w:p w14:paraId="45E6F100" w14:textId="77777777" w:rsidR="0091087A" w:rsidRPr="0091087A" w:rsidRDefault="0091087A" w:rsidP="0091087A">
      <w:pPr>
        <w:numPr>
          <w:ilvl w:val="0"/>
          <w:numId w:val="61"/>
        </w:numPr>
        <w:spacing w:after="80"/>
        <w:ind w:hanging="450"/>
        <w:rPr>
          <w:rFonts w:ascii="Palatino Linotype" w:hAnsi="Palatino Linotype"/>
          <w:szCs w:val="20"/>
        </w:rPr>
      </w:pPr>
      <w:r w:rsidRPr="0091087A">
        <w:rPr>
          <w:rFonts w:ascii="Palatino Linotype" w:hAnsi="Palatino Linotype"/>
          <w:szCs w:val="20"/>
        </w:rPr>
        <w:t>Verify that all required data has been recorded by the taxonomist or QC personnel.  If the results were recorded on paper, provide the Taxonomic Bench Sheet to data entry staff.</w:t>
      </w:r>
    </w:p>
    <w:p w14:paraId="47B85634" w14:textId="77777777" w:rsidR="0091087A" w:rsidRPr="0091087A" w:rsidRDefault="0091087A" w:rsidP="0091087A">
      <w:pPr>
        <w:keepNext/>
        <w:spacing w:before="360" w:after="120"/>
        <w:ind w:left="720" w:hanging="720"/>
        <w:outlineLvl w:val="1"/>
        <w:rPr>
          <w:rFonts w:ascii="Trebuchet MS" w:hAnsi="Trebuchet MS"/>
          <w:b/>
          <w:kern w:val="28"/>
          <w:sz w:val="24"/>
          <w:highlight w:val="yellow"/>
          <w:lang w:val="en-CA"/>
        </w:rPr>
      </w:pPr>
      <w:bookmarkStart w:id="499" w:name="_Toc8314288"/>
      <w:r w:rsidRPr="0091087A">
        <w:rPr>
          <w:rFonts w:ascii="Trebuchet MS" w:hAnsi="Trebuchet MS"/>
          <w:b/>
          <w:kern w:val="28"/>
          <w:sz w:val="24"/>
          <w:lang w:val="en-CA"/>
        </w:rPr>
        <w:t>6.0</w:t>
      </w:r>
      <w:r w:rsidRPr="0091087A">
        <w:rPr>
          <w:rFonts w:ascii="Trebuchet MS" w:hAnsi="Trebuchet MS"/>
          <w:b/>
          <w:kern w:val="28"/>
          <w:sz w:val="24"/>
          <w:lang w:val="en-CA"/>
        </w:rPr>
        <w:tab/>
        <w:t>Data Entry</w:t>
      </w:r>
      <w:bookmarkEnd w:id="499"/>
    </w:p>
    <w:p w14:paraId="05CFF47E" w14:textId="77777777" w:rsidR="0091087A" w:rsidRPr="0091087A" w:rsidRDefault="0091087A" w:rsidP="0091087A">
      <w:pPr>
        <w:autoSpaceDE w:val="0"/>
        <w:autoSpaceDN w:val="0"/>
        <w:spacing w:after="240"/>
        <w:rPr>
          <w:rFonts w:ascii="Palatino Linotype" w:eastAsia="Calibri" w:hAnsi="Palatino Linotype"/>
          <w:szCs w:val="22"/>
          <w:highlight w:val="yellow"/>
          <w:lang w:val="en-CA"/>
        </w:rPr>
      </w:pPr>
      <w:r w:rsidRPr="0091087A">
        <w:rPr>
          <w:rFonts w:ascii="Palatino Linotype" w:eastAsia="Calibri" w:hAnsi="Palatino Linotype"/>
          <w:szCs w:val="22"/>
          <w:lang w:val="en-CA"/>
        </w:rPr>
        <w:t>All data generated by taxonomic identification will be manually read from the instrument display (optical field of a microscope) and entered directly into an electronic format (e.g., Excel spreadsheet), or entered into laboratory forms or data sheets, and then manually entered into an electronic format. All manually entered data will receive 100% verification or will be entered and checked using double data entry. Standardized codes and qualifiers help to ensure consistency over time in a benthic monitoring program. Tables 1 and 2 identify the required data codes that the contracted laboratory must provide to the Project Manager for benthic macrofauna samples.</w:t>
      </w:r>
    </w:p>
    <w:p w14:paraId="15E332F5" w14:textId="77777777" w:rsidR="0091087A" w:rsidRPr="0091087A" w:rsidRDefault="0091087A" w:rsidP="0091087A">
      <w:pPr>
        <w:rPr>
          <w:rFonts w:ascii="Palatino Linotype" w:hAnsi="Palatino Linotype"/>
          <w:szCs w:val="20"/>
          <w:lang w:val="en-CA"/>
        </w:rPr>
      </w:pPr>
      <w:r w:rsidRPr="0091087A">
        <w:rPr>
          <w:rFonts w:ascii="Palatino Linotype" w:hAnsi="Palatino Linotype"/>
          <w:szCs w:val="20"/>
          <w:lang w:val="en-CA"/>
        </w:rPr>
        <w:t xml:space="preserve">Data reduction is the process of converting raw numbers (e.g., numbers of organisms per replicate) into data that can be displayed graphically, summarized in tables, or compared </w:t>
      </w:r>
      <w:r w:rsidRPr="0091087A">
        <w:rPr>
          <w:rFonts w:ascii="Palatino Linotype" w:hAnsi="Palatino Linotype"/>
          <w:szCs w:val="20"/>
          <w:lang w:val="en-CA"/>
        </w:rPr>
        <w:lastRenderedPageBreak/>
        <w:t xml:space="preserve">statistically for differences between mean values for sampling stations or times.  Macrofauna data analysis requires that some data be derived from the raw numbers for the Synthesis Report. All data reduction will be performed electronically, either by the instrument software or in a spreadsheet, and will be validated according to procedures described in the MEP Benthic Monitoring QAPP Section D (Rutecki and Nestler 2019).  </w:t>
      </w:r>
    </w:p>
    <w:p w14:paraId="4826A8C9" w14:textId="77777777" w:rsidR="0091087A" w:rsidRPr="0091087A" w:rsidRDefault="0091087A" w:rsidP="0091087A">
      <w:pPr>
        <w:rPr>
          <w:rFonts w:ascii="Palatino Linotype" w:hAnsi="Palatino Linotype"/>
          <w:szCs w:val="20"/>
          <w:lang w:val="en-CA"/>
        </w:rPr>
      </w:pPr>
    </w:p>
    <w:p w14:paraId="0E260150" w14:textId="77777777" w:rsidR="0091087A" w:rsidRPr="0091087A" w:rsidRDefault="0091087A" w:rsidP="0091087A">
      <w:pPr>
        <w:rPr>
          <w:rFonts w:ascii="Palatino Linotype" w:hAnsi="Palatino Linotype"/>
          <w:szCs w:val="20"/>
          <w:highlight w:val="yellow"/>
          <w:lang w:val="en-CA"/>
        </w:rPr>
      </w:pPr>
      <w:r w:rsidRPr="0091087A">
        <w:rPr>
          <w:rFonts w:ascii="Palatino Linotype" w:hAnsi="Palatino Linotype"/>
          <w:szCs w:val="20"/>
          <w:lang w:val="en-CA"/>
        </w:rPr>
        <w:t>Prior to the release of any data from the contracted laboratory, the data will be reviewed and approved by laboratory personnel. The review will consist of a tiered approach that will include reviews by the person performing the work, by a qualified peer, and by supervisory and/or QA personnel.</w:t>
      </w:r>
    </w:p>
    <w:p w14:paraId="630D08D1" w14:textId="77777777" w:rsidR="0091087A" w:rsidRPr="0091087A" w:rsidRDefault="0091087A" w:rsidP="0091087A">
      <w:pPr>
        <w:autoSpaceDE w:val="0"/>
        <w:autoSpaceDN w:val="0"/>
        <w:spacing w:after="240"/>
        <w:rPr>
          <w:rFonts w:ascii="Palatino Linotype" w:eastAsia="Calibri" w:hAnsi="Palatino Linotype"/>
          <w:szCs w:val="22"/>
          <w:highlight w:val="yellow"/>
          <w:lang w:val="en-CA"/>
        </w:rPr>
      </w:pPr>
    </w:p>
    <w:p w14:paraId="061820F5" w14:textId="77777777" w:rsidR="0091087A" w:rsidRPr="0091087A" w:rsidRDefault="0091087A" w:rsidP="0091087A">
      <w:pPr>
        <w:tabs>
          <w:tab w:val="left" w:pos="936"/>
        </w:tabs>
        <w:spacing w:before="120" w:after="120"/>
        <w:ind w:left="900" w:hanging="900"/>
        <w:rPr>
          <w:b/>
          <w:bCs/>
          <w:szCs w:val="20"/>
          <w:lang w:val="en-CA"/>
        </w:rPr>
      </w:pPr>
      <w:r w:rsidRPr="0091087A">
        <w:rPr>
          <w:rFonts w:ascii="Palatino Linotype" w:hAnsi="Palatino Linotype"/>
          <w:b/>
          <w:bCs/>
          <w:szCs w:val="20"/>
        </w:rPr>
        <w:t xml:space="preserve">Table </w:t>
      </w:r>
      <w:r w:rsidRPr="0091087A">
        <w:rPr>
          <w:rFonts w:ascii="Palatino Linotype" w:hAnsi="Palatino Linotype"/>
          <w:b/>
          <w:bCs/>
          <w:szCs w:val="20"/>
        </w:rPr>
        <w:fldChar w:fldCharType="begin"/>
      </w:r>
      <w:r w:rsidRPr="0091087A">
        <w:rPr>
          <w:rFonts w:ascii="Palatino Linotype" w:hAnsi="Palatino Linotype"/>
          <w:b/>
          <w:bCs/>
          <w:szCs w:val="20"/>
        </w:rPr>
        <w:instrText xml:space="preserve"> SEQ Table \* ARABIC </w:instrText>
      </w:r>
      <w:r w:rsidRPr="0091087A">
        <w:rPr>
          <w:rFonts w:ascii="Palatino Linotype" w:hAnsi="Palatino Linotype"/>
          <w:b/>
          <w:bCs/>
          <w:szCs w:val="20"/>
        </w:rPr>
        <w:fldChar w:fldCharType="separate"/>
      </w:r>
      <w:r w:rsidRPr="0091087A">
        <w:rPr>
          <w:rFonts w:ascii="Palatino Linotype" w:hAnsi="Palatino Linotype"/>
          <w:b/>
          <w:bCs/>
          <w:noProof/>
          <w:szCs w:val="20"/>
        </w:rPr>
        <w:t>1</w:t>
      </w:r>
      <w:r w:rsidRPr="0091087A">
        <w:rPr>
          <w:rFonts w:ascii="Palatino Linotype" w:hAnsi="Palatino Linotype"/>
          <w:b/>
          <w:bCs/>
          <w:szCs w:val="20"/>
        </w:rPr>
        <w:fldChar w:fldCharType="end"/>
      </w:r>
      <w:r w:rsidRPr="0091087A">
        <w:rPr>
          <w:rFonts w:ascii="Palatino Linotype" w:hAnsi="Palatino Linotype"/>
          <w:b/>
          <w:bCs/>
          <w:szCs w:val="20"/>
        </w:rPr>
        <w:t>.  Benthic macrofaunal and sediment sample data codes.  Data codes are from NCCA 2015 (US EPA 2016).</w:t>
      </w:r>
    </w:p>
    <w:tbl>
      <w:tblPr>
        <w:tblW w:w="9426" w:type="dxa"/>
        <w:tblInd w:w="144"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30" w:type="dxa"/>
          <w:right w:w="30" w:type="dxa"/>
        </w:tblCellMar>
        <w:tblLook w:val="0000" w:firstRow="0" w:lastRow="0" w:firstColumn="0" w:lastColumn="0" w:noHBand="0" w:noVBand="0"/>
      </w:tblPr>
      <w:tblGrid>
        <w:gridCol w:w="2046"/>
        <w:gridCol w:w="1440"/>
        <w:gridCol w:w="1620"/>
        <w:gridCol w:w="4320"/>
      </w:tblGrid>
      <w:tr w:rsidR="0091087A" w:rsidRPr="0091087A" w14:paraId="13045EA9" w14:textId="77777777" w:rsidTr="00707159">
        <w:trPr>
          <w:trHeight w:val="429"/>
        </w:trPr>
        <w:tc>
          <w:tcPr>
            <w:tcW w:w="2046" w:type="dxa"/>
            <w:tcBorders>
              <w:top w:val="double" w:sz="4" w:space="0" w:color="auto"/>
            </w:tcBorders>
            <w:shd w:val="clear" w:color="FFFF00" w:fill="BFBFBF"/>
          </w:tcPr>
          <w:p w14:paraId="66B5011D" w14:textId="77777777" w:rsidR="0091087A" w:rsidRPr="0091087A" w:rsidRDefault="0091087A" w:rsidP="0091087A">
            <w:pPr>
              <w:rPr>
                <w:rFonts w:ascii="Palatino Linotype" w:hAnsi="Palatino Linotype"/>
                <w:szCs w:val="20"/>
              </w:rPr>
            </w:pPr>
            <w:r w:rsidRPr="0091087A">
              <w:rPr>
                <w:rFonts w:ascii="Palatino Linotype" w:hAnsi="Palatino Linotype"/>
                <w:szCs w:val="20"/>
              </w:rPr>
              <w:t xml:space="preserve">Field </w:t>
            </w:r>
          </w:p>
        </w:tc>
        <w:tc>
          <w:tcPr>
            <w:tcW w:w="1440" w:type="dxa"/>
            <w:tcBorders>
              <w:top w:val="double" w:sz="4" w:space="0" w:color="auto"/>
            </w:tcBorders>
            <w:shd w:val="clear" w:color="FFFF00" w:fill="BFBFBF"/>
          </w:tcPr>
          <w:p w14:paraId="48F89285" w14:textId="77777777" w:rsidR="0091087A" w:rsidRPr="0091087A" w:rsidRDefault="0091087A" w:rsidP="0091087A">
            <w:pPr>
              <w:rPr>
                <w:rFonts w:ascii="Palatino Linotype" w:hAnsi="Palatino Linotype"/>
                <w:szCs w:val="20"/>
              </w:rPr>
            </w:pPr>
            <w:r w:rsidRPr="0091087A">
              <w:rPr>
                <w:rFonts w:ascii="Palatino Linotype" w:hAnsi="Palatino Linotype"/>
                <w:szCs w:val="20"/>
              </w:rPr>
              <w:t xml:space="preserve">Format </w:t>
            </w:r>
          </w:p>
        </w:tc>
        <w:tc>
          <w:tcPr>
            <w:tcW w:w="5940" w:type="dxa"/>
            <w:gridSpan w:val="2"/>
            <w:tcBorders>
              <w:top w:val="double" w:sz="4" w:space="0" w:color="auto"/>
            </w:tcBorders>
            <w:shd w:val="clear" w:color="FFFF00" w:fill="BFBFBF"/>
          </w:tcPr>
          <w:p w14:paraId="0319E21F" w14:textId="77777777" w:rsidR="0091087A" w:rsidRPr="0091087A" w:rsidRDefault="0091087A" w:rsidP="0091087A">
            <w:pPr>
              <w:rPr>
                <w:rFonts w:ascii="Palatino Linotype" w:hAnsi="Palatino Linotype"/>
                <w:szCs w:val="20"/>
              </w:rPr>
            </w:pPr>
            <w:r w:rsidRPr="0091087A">
              <w:rPr>
                <w:rFonts w:ascii="Palatino Linotype" w:hAnsi="Palatino Linotype"/>
                <w:szCs w:val="20"/>
              </w:rPr>
              <w:t>Description</w:t>
            </w:r>
          </w:p>
        </w:tc>
      </w:tr>
      <w:tr w:rsidR="0091087A" w:rsidRPr="0091087A" w14:paraId="2D4F8B8B" w14:textId="77777777" w:rsidTr="00707159">
        <w:trPr>
          <w:trHeight w:val="362"/>
        </w:trPr>
        <w:tc>
          <w:tcPr>
            <w:tcW w:w="2046" w:type="dxa"/>
          </w:tcPr>
          <w:p w14:paraId="29B030FF"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 xml:space="preserve">LAB NAME </w:t>
            </w:r>
          </w:p>
        </w:tc>
        <w:tc>
          <w:tcPr>
            <w:tcW w:w="1440" w:type="dxa"/>
          </w:tcPr>
          <w:p w14:paraId="67546892"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 xml:space="preserve">Character </w:t>
            </w:r>
          </w:p>
        </w:tc>
        <w:tc>
          <w:tcPr>
            <w:tcW w:w="5940" w:type="dxa"/>
            <w:gridSpan w:val="2"/>
          </w:tcPr>
          <w:p w14:paraId="2C3CA340"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Name of lab</w:t>
            </w:r>
          </w:p>
        </w:tc>
      </w:tr>
      <w:tr w:rsidR="0091087A" w:rsidRPr="0091087A" w14:paraId="03FD42F7" w14:textId="77777777" w:rsidTr="00707159">
        <w:trPr>
          <w:trHeight w:val="362"/>
        </w:trPr>
        <w:tc>
          <w:tcPr>
            <w:tcW w:w="2046" w:type="dxa"/>
          </w:tcPr>
          <w:p w14:paraId="5FA91D4D"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 xml:space="preserve">DATE RECEIVED </w:t>
            </w:r>
          </w:p>
        </w:tc>
        <w:tc>
          <w:tcPr>
            <w:tcW w:w="1440" w:type="dxa"/>
          </w:tcPr>
          <w:p w14:paraId="75D5E996"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 xml:space="preserve">MMDDYY </w:t>
            </w:r>
          </w:p>
        </w:tc>
        <w:tc>
          <w:tcPr>
            <w:tcW w:w="5940" w:type="dxa"/>
            <w:gridSpan w:val="2"/>
          </w:tcPr>
          <w:p w14:paraId="2A6F1ECC"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Date sample was received by lab</w:t>
            </w:r>
          </w:p>
        </w:tc>
      </w:tr>
      <w:tr w:rsidR="0091087A" w:rsidRPr="0091087A" w14:paraId="2054B94A" w14:textId="77777777" w:rsidTr="00707159">
        <w:trPr>
          <w:trHeight w:val="362"/>
        </w:trPr>
        <w:tc>
          <w:tcPr>
            <w:tcW w:w="2046" w:type="dxa"/>
          </w:tcPr>
          <w:p w14:paraId="25FEC2D1" w14:textId="77777777" w:rsidR="0091087A" w:rsidRPr="0091087A" w:rsidRDefault="0091087A" w:rsidP="0091087A">
            <w:pPr>
              <w:rPr>
                <w:rFonts w:ascii="Palatino Linotype" w:hAnsi="Palatino Linotype"/>
                <w:sz w:val="20"/>
                <w:szCs w:val="20"/>
                <w:highlight w:val="yellow"/>
              </w:rPr>
            </w:pPr>
            <w:r w:rsidRPr="0091087A">
              <w:rPr>
                <w:rFonts w:ascii="Palatino Linotype" w:hAnsi="Palatino Linotype"/>
                <w:sz w:val="20"/>
                <w:szCs w:val="20"/>
              </w:rPr>
              <w:t xml:space="preserve">SITE ID </w:t>
            </w:r>
          </w:p>
        </w:tc>
        <w:tc>
          <w:tcPr>
            <w:tcW w:w="1440" w:type="dxa"/>
          </w:tcPr>
          <w:p w14:paraId="39849189"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940" w:type="dxa"/>
            <w:gridSpan w:val="2"/>
          </w:tcPr>
          <w:p w14:paraId="2DD004CB"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Site identification code as used on sample label</w:t>
            </w:r>
          </w:p>
        </w:tc>
      </w:tr>
      <w:tr w:rsidR="0091087A" w:rsidRPr="0091087A" w14:paraId="0F6AAEA2" w14:textId="77777777" w:rsidTr="00707159">
        <w:trPr>
          <w:trHeight w:hRule="exact" w:val="346"/>
        </w:trPr>
        <w:tc>
          <w:tcPr>
            <w:tcW w:w="2046" w:type="dxa"/>
          </w:tcPr>
          <w:p w14:paraId="6D5501AE"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SAMPLE_NUMBER</w:t>
            </w:r>
          </w:p>
        </w:tc>
        <w:tc>
          <w:tcPr>
            <w:tcW w:w="1440" w:type="dxa"/>
          </w:tcPr>
          <w:p w14:paraId="712E5A15"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Numeric</w:t>
            </w:r>
          </w:p>
        </w:tc>
        <w:tc>
          <w:tcPr>
            <w:tcW w:w="5940" w:type="dxa"/>
            <w:gridSpan w:val="2"/>
          </w:tcPr>
          <w:p w14:paraId="1A42CACC"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Sample number as used on field sheet (on sample label)</w:t>
            </w:r>
          </w:p>
        </w:tc>
      </w:tr>
      <w:tr w:rsidR="0091087A" w:rsidRPr="0091087A" w14:paraId="5CA38ED8" w14:textId="77777777" w:rsidTr="00707159">
        <w:trPr>
          <w:trHeight w:hRule="exact" w:val="346"/>
        </w:trPr>
        <w:tc>
          <w:tcPr>
            <w:tcW w:w="2046" w:type="dxa"/>
          </w:tcPr>
          <w:p w14:paraId="0ABA2B03" w14:textId="77777777" w:rsidR="0091087A" w:rsidRPr="0091087A" w:rsidRDefault="0091087A" w:rsidP="0091087A">
            <w:pPr>
              <w:rPr>
                <w:rFonts w:ascii="Palatino Linotype" w:hAnsi="Palatino Linotype"/>
                <w:sz w:val="20"/>
                <w:szCs w:val="20"/>
                <w:highlight w:val="yellow"/>
              </w:rPr>
            </w:pPr>
            <w:r w:rsidRPr="0091087A">
              <w:rPr>
                <w:rFonts w:ascii="Palatino Linotype" w:hAnsi="Palatino Linotype"/>
                <w:sz w:val="20"/>
                <w:szCs w:val="20"/>
              </w:rPr>
              <w:t>DATE COLLECTED</w:t>
            </w:r>
          </w:p>
        </w:tc>
        <w:tc>
          <w:tcPr>
            <w:tcW w:w="1440" w:type="dxa"/>
          </w:tcPr>
          <w:p w14:paraId="2310C15F"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MMDDYY</w:t>
            </w:r>
          </w:p>
        </w:tc>
        <w:tc>
          <w:tcPr>
            <w:tcW w:w="5940" w:type="dxa"/>
            <w:gridSpan w:val="2"/>
          </w:tcPr>
          <w:p w14:paraId="54D72497"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Date sample was taken</w:t>
            </w:r>
          </w:p>
        </w:tc>
      </w:tr>
      <w:tr w:rsidR="0091087A" w:rsidRPr="0091087A" w14:paraId="7CC71AC1" w14:textId="77777777" w:rsidTr="00707159">
        <w:trPr>
          <w:trHeight w:hRule="exact" w:val="537"/>
        </w:trPr>
        <w:tc>
          <w:tcPr>
            <w:tcW w:w="2046" w:type="dxa"/>
            <w:vMerge w:val="restart"/>
          </w:tcPr>
          <w:p w14:paraId="09ABD415" w14:textId="77777777" w:rsidR="0091087A" w:rsidRPr="0091087A" w:rsidRDefault="0091087A" w:rsidP="0091087A">
            <w:pPr>
              <w:rPr>
                <w:rFonts w:ascii="Palatino Linotype" w:hAnsi="Palatino Linotype"/>
                <w:sz w:val="20"/>
                <w:szCs w:val="20"/>
                <w:highlight w:val="yellow"/>
              </w:rPr>
            </w:pPr>
            <w:r w:rsidRPr="0091087A">
              <w:rPr>
                <w:rFonts w:ascii="Palatino Linotype" w:hAnsi="Palatino Linotype"/>
                <w:sz w:val="20"/>
                <w:szCs w:val="20"/>
              </w:rPr>
              <w:t>CONDITION_CODE</w:t>
            </w:r>
          </w:p>
        </w:tc>
        <w:tc>
          <w:tcPr>
            <w:tcW w:w="1440" w:type="dxa"/>
            <w:vMerge w:val="restart"/>
          </w:tcPr>
          <w:p w14:paraId="1FF3D46A"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940" w:type="dxa"/>
            <w:gridSpan w:val="2"/>
          </w:tcPr>
          <w:p w14:paraId="6828B57B"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Condition codes describing the condition of the sample upon arrival at the laboratory.</w:t>
            </w:r>
          </w:p>
        </w:tc>
      </w:tr>
      <w:tr w:rsidR="0091087A" w:rsidRPr="0091087A" w14:paraId="05D8B46F" w14:textId="77777777" w:rsidTr="00707159">
        <w:trPr>
          <w:trHeight w:hRule="exact" w:val="346"/>
        </w:trPr>
        <w:tc>
          <w:tcPr>
            <w:tcW w:w="2046" w:type="dxa"/>
            <w:vMerge/>
            <w:vAlign w:val="center"/>
          </w:tcPr>
          <w:p w14:paraId="7D5A4D9A" w14:textId="77777777" w:rsidR="0091087A" w:rsidRPr="0091087A" w:rsidRDefault="0091087A" w:rsidP="0091087A">
            <w:pPr>
              <w:jc w:val="center"/>
              <w:rPr>
                <w:rFonts w:ascii="Palatino Linotype" w:hAnsi="Palatino Linotype"/>
                <w:sz w:val="20"/>
                <w:szCs w:val="20"/>
                <w:highlight w:val="yellow"/>
              </w:rPr>
            </w:pPr>
          </w:p>
        </w:tc>
        <w:tc>
          <w:tcPr>
            <w:tcW w:w="1440" w:type="dxa"/>
            <w:vMerge/>
            <w:vAlign w:val="center"/>
          </w:tcPr>
          <w:p w14:paraId="0C6017F1" w14:textId="77777777" w:rsidR="0091087A" w:rsidRPr="0091087A" w:rsidRDefault="0091087A" w:rsidP="0091087A">
            <w:pPr>
              <w:rPr>
                <w:rFonts w:ascii="Palatino Linotype" w:hAnsi="Palatino Linotype"/>
                <w:sz w:val="20"/>
                <w:szCs w:val="20"/>
              </w:rPr>
            </w:pPr>
          </w:p>
        </w:tc>
        <w:tc>
          <w:tcPr>
            <w:tcW w:w="1620" w:type="dxa"/>
            <w:vAlign w:val="center"/>
          </w:tcPr>
          <w:p w14:paraId="5D8329ED" w14:textId="77777777" w:rsidR="0091087A" w:rsidRPr="0091087A" w:rsidRDefault="0091087A" w:rsidP="0091087A">
            <w:pPr>
              <w:jc w:val="center"/>
              <w:rPr>
                <w:rFonts w:ascii="Palatino Linotype" w:hAnsi="Palatino Linotype"/>
                <w:sz w:val="20"/>
                <w:szCs w:val="20"/>
              </w:rPr>
            </w:pPr>
            <w:r w:rsidRPr="0091087A">
              <w:rPr>
                <w:rFonts w:ascii="Palatino Linotype" w:hAnsi="Palatino Linotype"/>
                <w:sz w:val="20"/>
                <w:szCs w:val="20"/>
              </w:rPr>
              <w:t>Flag</w:t>
            </w:r>
          </w:p>
        </w:tc>
        <w:tc>
          <w:tcPr>
            <w:tcW w:w="4320" w:type="dxa"/>
            <w:vAlign w:val="center"/>
          </w:tcPr>
          <w:p w14:paraId="0BEC5DD7" w14:textId="77777777" w:rsidR="0091087A" w:rsidRPr="0091087A" w:rsidRDefault="0091087A" w:rsidP="0091087A">
            <w:pPr>
              <w:jc w:val="center"/>
              <w:rPr>
                <w:rFonts w:ascii="Palatino Linotype" w:hAnsi="Palatino Linotype"/>
                <w:sz w:val="20"/>
                <w:szCs w:val="20"/>
              </w:rPr>
            </w:pPr>
            <w:r w:rsidRPr="0091087A">
              <w:rPr>
                <w:rFonts w:ascii="Palatino Linotype" w:hAnsi="Palatino Linotype"/>
                <w:sz w:val="20"/>
                <w:szCs w:val="20"/>
              </w:rPr>
              <w:t>Definition</w:t>
            </w:r>
          </w:p>
        </w:tc>
      </w:tr>
      <w:tr w:rsidR="0091087A" w:rsidRPr="0091087A" w14:paraId="6D120921" w14:textId="77777777" w:rsidTr="00707159">
        <w:trPr>
          <w:trHeight w:hRule="exact" w:val="346"/>
        </w:trPr>
        <w:tc>
          <w:tcPr>
            <w:tcW w:w="2046" w:type="dxa"/>
            <w:vMerge/>
            <w:vAlign w:val="center"/>
          </w:tcPr>
          <w:p w14:paraId="658ECA0F" w14:textId="77777777" w:rsidR="0091087A" w:rsidRPr="0091087A" w:rsidRDefault="0091087A" w:rsidP="0091087A">
            <w:pPr>
              <w:jc w:val="center"/>
              <w:rPr>
                <w:rFonts w:ascii="Palatino Linotype" w:hAnsi="Palatino Linotype"/>
                <w:sz w:val="20"/>
                <w:szCs w:val="20"/>
                <w:highlight w:val="yellow"/>
              </w:rPr>
            </w:pPr>
          </w:p>
        </w:tc>
        <w:tc>
          <w:tcPr>
            <w:tcW w:w="1440" w:type="dxa"/>
            <w:vMerge/>
            <w:vAlign w:val="center"/>
          </w:tcPr>
          <w:p w14:paraId="31EA8315" w14:textId="77777777" w:rsidR="0091087A" w:rsidRPr="0091087A" w:rsidRDefault="0091087A" w:rsidP="0091087A">
            <w:pPr>
              <w:rPr>
                <w:rFonts w:ascii="Palatino Linotype" w:hAnsi="Palatino Linotype"/>
                <w:sz w:val="20"/>
                <w:szCs w:val="20"/>
              </w:rPr>
            </w:pPr>
          </w:p>
        </w:tc>
        <w:tc>
          <w:tcPr>
            <w:tcW w:w="1620" w:type="dxa"/>
          </w:tcPr>
          <w:p w14:paraId="0CB38A1C"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 xml:space="preserve">OK </w:t>
            </w:r>
          </w:p>
        </w:tc>
        <w:tc>
          <w:tcPr>
            <w:tcW w:w="4320" w:type="dxa"/>
          </w:tcPr>
          <w:p w14:paraId="5EC6009A"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Sample is in good condition</w:t>
            </w:r>
          </w:p>
        </w:tc>
      </w:tr>
      <w:tr w:rsidR="0091087A" w:rsidRPr="0091087A" w14:paraId="664C6923" w14:textId="77777777" w:rsidTr="00707159">
        <w:trPr>
          <w:trHeight w:hRule="exact" w:val="346"/>
        </w:trPr>
        <w:tc>
          <w:tcPr>
            <w:tcW w:w="2046" w:type="dxa"/>
            <w:vMerge/>
            <w:vAlign w:val="center"/>
          </w:tcPr>
          <w:p w14:paraId="67F53A7C" w14:textId="77777777" w:rsidR="0091087A" w:rsidRPr="0091087A" w:rsidRDefault="0091087A" w:rsidP="0091087A">
            <w:pPr>
              <w:jc w:val="center"/>
              <w:rPr>
                <w:rFonts w:ascii="Palatino Linotype" w:hAnsi="Palatino Linotype"/>
                <w:sz w:val="20"/>
                <w:szCs w:val="20"/>
                <w:highlight w:val="yellow"/>
              </w:rPr>
            </w:pPr>
          </w:p>
        </w:tc>
        <w:tc>
          <w:tcPr>
            <w:tcW w:w="1440" w:type="dxa"/>
            <w:vMerge/>
            <w:vAlign w:val="center"/>
          </w:tcPr>
          <w:p w14:paraId="45D19EDB" w14:textId="77777777" w:rsidR="0091087A" w:rsidRPr="0091087A" w:rsidRDefault="0091087A" w:rsidP="0091087A">
            <w:pPr>
              <w:rPr>
                <w:rFonts w:ascii="Palatino Linotype" w:hAnsi="Palatino Linotype"/>
                <w:sz w:val="20"/>
                <w:szCs w:val="20"/>
              </w:rPr>
            </w:pPr>
          </w:p>
        </w:tc>
        <w:tc>
          <w:tcPr>
            <w:tcW w:w="1620" w:type="dxa"/>
          </w:tcPr>
          <w:p w14:paraId="15C82269"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w:t>
            </w:r>
          </w:p>
        </w:tc>
        <w:tc>
          <w:tcPr>
            <w:tcW w:w="4320" w:type="dxa"/>
          </w:tcPr>
          <w:p w14:paraId="39DCCA5F"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Sample container is cracked</w:t>
            </w:r>
          </w:p>
        </w:tc>
      </w:tr>
      <w:tr w:rsidR="0091087A" w:rsidRPr="0091087A" w14:paraId="789E6A50" w14:textId="77777777" w:rsidTr="00707159">
        <w:trPr>
          <w:trHeight w:hRule="exact" w:val="346"/>
        </w:trPr>
        <w:tc>
          <w:tcPr>
            <w:tcW w:w="2046" w:type="dxa"/>
            <w:vMerge/>
            <w:vAlign w:val="center"/>
          </w:tcPr>
          <w:p w14:paraId="1C6A609F" w14:textId="77777777" w:rsidR="0091087A" w:rsidRPr="0091087A" w:rsidRDefault="0091087A" w:rsidP="0091087A">
            <w:pPr>
              <w:jc w:val="center"/>
              <w:rPr>
                <w:rFonts w:ascii="Palatino Linotype" w:hAnsi="Palatino Linotype"/>
                <w:sz w:val="20"/>
                <w:szCs w:val="20"/>
                <w:highlight w:val="yellow"/>
              </w:rPr>
            </w:pPr>
          </w:p>
        </w:tc>
        <w:tc>
          <w:tcPr>
            <w:tcW w:w="1440" w:type="dxa"/>
            <w:vMerge/>
            <w:vAlign w:val="center"/>
          </w:tcPr>
          <w:p w14:paraId="380985BC" w14:textId="77777777" w:rsidR="0091087A" w:rsidRPr="0091087A" w:rsidRDefault="0091087A" w:rsidP="0091087A">
            <w:pPr>
              <w:rPr>
                <w:rFonts w:ascii="Palatino Linotype" w:hAnsi="Palatino Linotype"/>
                <w:sz w:val="20"/>
                <w:szCs w:val="20"/>
              </w:rPr>
            </w:pPr>
          </w:p>
        </w:tc>
        <w:tc>
          <w:tcPr>
            <w:tcW w:w="1620" w:type="dxa"/>
          </w:tcPr>
          <w:p w14:paraId="605C4C32"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ML</w:t>
            </w:r>
          </w:p>
        </w:tc>
        <w:tc>
          <w:tcPr>
            <w:tcW w:w="4320" w:type="dxa"/>
          </w:tcPr>
          <w:p w14:paraId="4FE3FE45"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Sample label is missing</w:t>
            </w:r>
          </w:p>
        </w:tc>
      </w:tr>
      <w:tr w:rsidR="0091087A" w:rsidRPr="0091087A" w14:paraId="0C3CEB66" w14:textId="77777777" w:rsidTr="00707159">
        <w:trPr>
          <w:trHeight w:hRule="exact" w:val="346"/>
        </w:trPr>
        <w:tc>
          <w:tcPr>
            <w:tcW w:w="2046" w:type="dxa"/>
            <w:vMerge/>
            <w:vAlign w:val="center"/>
          </w:tcPr>
          <w:p w14:paraId="706189AD" w14:textId="77777777" w:rsidR="0091087A" w:rsidRPr="0091087A" w:rsidRDefault="0091087A" w:rsidP="0091087A">
            <w:pPr>
              <w:jc w:val="center"/>
              <w:rPr>
                <w:rFonts w:ascii="Palatino Linotype" w:hAnsi="Palatino Linotype"/>
                <w:sz w:val="20"/>
                <w:szCs w:val="20"/>
                <w:highlight w:val="yellow"/>
              </w:rPr>
            </w:pPr>
          </w:p>
        </w:tc>
        <w:tc>
          <w:tcPr>
            <w:tcW w:w="1440" w:type="dxa"/>
            <w:vMerge/>
            <w:vAlign w:val="center"/>
          </w:tcPr>
          <w:p w14:paraId="68EBB366" w14:textId="77777777" w:rsidR="0091087A" w:rsidRPr="0091087A" w:rsidRDefault="0091087A" w:rsidP="0091087A">
            <w:pPr>
              <w:rPr>
                <w:rFonts w:ascii="Palatino Linotype" w:hAnsi="Palatino Linotype"/>
                <w:sz w:val="20"/>
                <w:szCs w:val="20"/>
              </w:rPr>
            </w:pPr>
          </w:p>
        </w:tc>
        <w:tc>
          <w:tcPr>
            <w:tcW w:w="1620" w:type="dxa"/>
          </w:tcPr>
          <w:p w14:paraId="354E2C24"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NP</w:t>
            </w:r>
          </w:p>
        </w:tc>
        <w:tc>
          <w:tcPr>
            <w:tcW w:w="4320" w:type="dxa"/>
          </w:tcPr>
          <w:p w14:paraId="130043FD"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Not enough preservative used</w:t>
            </w:r>
          </w:p>
        </w:tc>
      </w:tr>
      <w:tr w:rsidR="0091087A" w:rsidRPr="0091087A" w14:paraId="439D8BE2" w14:textId="77777777" w:rsidTr="00707159">
        <w:trPr>
          <w:trHeight w:hRule="exact" w:val="555"/>
        </w:trPr>
        <w:tc>
          <w:tcPr>
            <w:tcW w:w="2046" w:type="dxa"/>
            <w:vMerge/>
            <w:vAlign w:val="center"/>
          </w:tcPr>
          <w:p w14:paraId="181F5B29" w14:textId="77777777" w:rsidR="0091087A" w:rsidRPr="0091087A" w:rsidRDefault="0091087A" w:rsidP="0091087A">
            <w:pPr>
              <w:jc w:val="center"/>
              <w:rPr>
                <w:rFonts w:ascii="Palatino Linotype" w:hAnsi="Palatino Linotype"/>
                <w:sz w:val="20"/>
                <w:szCs w:val="20"/>
                <w:highlight w:val="yellow"/>
              </w:rPr>
            </w:pPr>
          </w:p>
        </w:tc>
        <w:tc>
          <w:tcPr>
            <w:tcW w:w="1440" w:type="dxa"/>
            <w:vMerge/>
            <w:vAlign w:val="center"/>
          </w:tcPr>
          <w:p w14:paraId="05F8E2BB" w14:textId="77777777" w:rsidR="0091087A" w:rsidRPr="0091087A" w:rsidRDefault="0091087A" w:rsidP="0091087A">
            <w:pPr>
              <w:rPr>
                <w:rFonts w:ascii="Palatino Linotype" w:hAnsi="Palatino Linotype"/>
                <w:sz w:val="20"/>
                <w:szCs w:val="20"/>
              </w:rPr>
            </w:pPr>
          </w:p>
        </w:tc>
        <w:tc>
          <w:tcPr>
            <w:tcW w:w="1620" w:type="dxa"/>
          </w:tcPr>
          <w:p w14:paraId="381EC134"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Q</w:t>
            </w:r>
          </w:p>
        </w:tc>
        <w:tc>
          <w:tcPr>
            <w:tcW w:w="4320" w:type="dxa"/>
          </w:tcPr>
          <w:p w14:paraId="0EE6B43F"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Other quality concerns, not identified above (explain in COND_COMMENTS)</w:t>
            </w:r>
          </w:p>
        </w:tc>
      </w:tr>
      <w:tr w:rsidR="0091087A" w:rsidRPr="0091087A" w14:paraId="5F7597F7" w14:textId="77777777" w:rsidTr="00707159">
        <w:trPr>
          <w:trHeight w:hRule="exact" w:val="346"/>
        </w:trPr>
        <w:tc>
          <w:tcPr>
            <w:tcW w:w="2046" w:type="dxa"/>
          </w:tcPr>
          <w:p w14:paraId="0E0C4362" w14:textId="77777777" w:rsidR="0091087A" w:rsidRPr="0091087A" w:rsidRDefault="0091087A" w:rsidP="0091087A">
            <w:pPr>
              <w:rPr>
                <w:rFonts w:ascii="Palatino Linotype" w:hAnsi="Palatino Linotype"/>
                <w:sz w:val="20"/>
                <w:szCs w:val="20"/>
                <w:highlight w:val="yellow"/>
              </w:rPr>
            </w:pPr>
            <w:r w:rsidRPr="0091087A">
              <w:rPr>
                <w:rFonts w:ascii="Palatino Linotype" w:hAnsi="Palatino Linotype"/>
                <w:sz w:val="20"/>
                <w:szCs w:val="20"/>
              </w:rPr>
              <w:t>COND_COMMENTS</w:t>
            </w:r>
          </w:p>
        </w:tc>
        <w:tc>
          <w:tcPr>
            <w:tcW w:w="1440" w:type="dxa"/>
          </w:tcPr>
          <w:p w14:paraId="0781B7C2"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940" w:type="dxa"/>
            <w:gridSpan w:val="2"/>
          </w:tcPr>
          <w:p w14:paraId="167346F3"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Explanation for Q FLAG (if needed)</w:t>
            </w:r>
          </w:p>
        </w:tc>
      </w:tr>
    </w:tbl>
    <w:p w14:paraId="3D53C7B5" w14:textId="77777777" w:rsidR="0091087A" w:rsidRPr="0091087A" w:rsidRDefault="0091087A" w:rsidP="0091087A">
      <w:pPr>
        <w:autoSpaceDE w:val="0"/>
        <w:autoSpaceDN w:val="0"/>
        <w:spacing w:after="240"/>
        <w:rPr>
          <w:rFonts w:ascii="Palatino Linotype" w:eastAsia="Calibri" w:hAnsi="Palatino Linotype"/>
          <w:szCs w:val="22"/>
          <w:lang w:val="en-CA"/>
        </w:rPr>
      </w:pPr>
    </w:p>
    <w:p w14:paraId="52213096" w14:textId="77777777" w:rsidR="0091087A" w:rsidRPr="0091087A" w:rsidRDefault="0091087A" w:rsidP="0091087A">
      <w:pPr>
        <w:rPr>
          <w:rFonts w:ascii="Palatino Linotype" w:eastAsia="Calibri" w:hAnsi="Palatino Linotype"/>
          <w:szCs w:val="22"/>
          <w:highlight w:val="yellow"/>
          <w:lang w:val="en-CA"/>
        </w:rPr>
      </w:pPr>
      <w:r w:rsidRPr="0091087A">
        <w:rPr>
          <w:rFonts w:ascii="Palatino Linotype" w:hAnsi="Palatino Linotype"/>
          <w:szCs w:val="20"/>
          <w:highlight w:val="yellow"/>
          <w:lang w:val="en-CA"/>
        </w:rPr>
        <w:br w:type="page"/>
      </w:r>
    </w:p>
    <w:p w14:paraId="5E51CF6B" w14:textId="77777777" w:rsidR="0091087A" w:rsidRPr="0091087A" w:rsidRDefault="0091087A" w:rsidP="0091087A">
      <w:pPr>
        <w:tabs>
          <w:tab w:val="left" w:pos="936"/>
        </w:tabs>
        <w:spacing w:before="120" w:after="120"/>
        <w:ind w:left="900" w:hanging="900"/>
        <w:rPr>
          <w:b/>
          <w:bCs/>
          <w:szCs w:val="20"/>
          <w:highlight w:val="yellow"/>
          <w:lang w:val="en-CA"/>
        </w:rPr>
      </w:pPr>
      <w:r w:rsidRPr="0091087A">
        <w:rPr>
          <w:rFonts w:ascii="Palatino Linotype" w:hAnsi="Palatino Linotype"/>
          <w:b/>
          <w:bCs/>
          <w:szCs w:val="20"/>
        </w:rPr>
        <w:lastRenderedPageBreak/>
        <w:t xml:space="preserve">Table </w:t>
      </w:r>
      <w:r w:rsidRPr="0091087A">
        <w:rPr>
          <w:rFonts w:ascii="Palatino Linotype" w:hAnsi="Palatino Linotype"/>
          <w:b/>
          <w:bCs/>
          <w:szCs w:val="20"/>
        </w:rPr>
        <w:fldChar w:fldCharType="begin"/>
      </w:r>
      <w:r w:rsidRPr="0091087A">
        <w:rPr>
          <w:rFonts w:ascii="Palatino Linotype" w:hAnsi="Palatino Linotype"/>
          <w:b/>
          <w:bCs/>
          <w:szCs w:val="20"/>
        </w:rPr>
        <w:instrText xml:space="preserve"> SEQ Table \* ARABIC </w:instrText>
      </w:r>
      <w:r w:rsidRPr="0091087A">
        <w:rPr>
          <w:rFonts w:ascii="Palatino Linotype" w:hAnsi="Palatino Linotype"/>
          <w:b/>
          <w:bCs/>
          <w:szCs w:val="20"/>
        </w:rPr>
        <w:fldChar w:fldCharType="separate"/>
      </w:r>
      <w:r w:rsidRPr="0091087A">
        <w:rPr>
          <w:rFonts w:ascii="Palatino Linotype" w:hAnsi="Palatino Linotype"/>
          <w:b/>
          <w:bCs/>
          <w:noProof/>
          <w:szCs w:val="20"/>
        </w:rPr>
        <w:t>2</w:t>
      </w:r>
      <w:r w:rsidRPr="0091087A">
        <w:rPr>
          <w:rFonts w:ascii="Palatino Linotype" w:hAnsi="Palatino Linotype"/>
          <w:b/>
          <w:bCs/>
          <w:szCs w:val="20"/>
        </w:rPr>
        <w:fldChar w:fldCharType="end"/>
      </w:r>
      <w:r w:rsidRPr="0091087A">
        <w:rPr>
          <w:rFonts w:ascii="Palatino Linotype" w:hAnsi="Palatino Linotype"/>
          <w:b/>
          <w:bCs/>
          <w:szCs w:val="20"/>
        </w:rPr>
        <w:t>.  Benthic macrofaunal taxonomic identification data codes.  Data codes are from NCCA 2015 (US EPA 2016).</w:t>
      </w:r>
    </w:p>
    <w:tbl>
      <w:tblPr>
        <w:tblW w:w="9066" w:type="dxa"/>
        <w:tblInd w:w="144"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30" w:type="dxa"/>
          <w:right w:w="30" w:type="dxa"/>
        </w:tblCellMar>
        <w:tblLook w:val="0000" w:firstRow="0" w:lastRow="0" w:firstColumn="0" w:lastColumn="0" w:noHBand="0" w:noVBand="0"/>
      </w:tblPr>
      <w:tblGrid>
        <w:gridCol w:w="2046"/>
        <w:gridCol w:w="1440"/>
        <w:gridCol w:w="1620"/>
        <w:gridCol w:w="3960"/>
      </w:tblGrid>
      <w:tr w:rsidR="0091087A" w:rsidRPr="0091087A" w14:paraId="09304DB5" w14:textId="77777777" w:rsidTr="00707159">
        <w:trPr>
          <w:trHeight w:val="429"/>
          <w:tblHeader/>
        </w:trPr>
        <w:tc>
          <w:tcPr>
            <w:tcW w:w="2046" w:type="dxa"/>
            <w:tcBorders>
              <w:top w:val="double" w:sz="4" w:space="0" w:color="auto"/>
            </w:tcBorders>
            <w:shd w:val="clear" w:color="FFFF00" w:fill="BFBFBF"/>
          </w:tcPr>
          <w:p w14:paraId="038F2F6A"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 xml:space="preserve">Field </w:t>
            </w:r>
          </w:p>
        </w:tc>
        <w:tc>
          <w:tcPr>
            <w:tcW w:w="1440" w:type="dxa"/>
            <w:tcBorders>
              <w:top w:val="double" w:sz="4" w:space="0" w:color="auto"/>
            </w:tcBorders>
            <w:shd w:val="clear" w:color="FFFF00" w:fill="BFBFBF"/>
          </w:tcPr>
          <w:p w14:paraId="271AAC6F"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 xml:space="preserve">Format </w:t>
            </w:r>
          </w:p>
        </w:tc>
        <w:tc>
          <w:tcPr>
            <w:tcW w:w="5580" w:type="dxa"/>
            <w:gridSpan w:val="2"/>
            <w:tcBorders>
              <w:top w:val="double" w:sz="4" w:space="0" w:color="auto"/>
            </w:tcBorders>
            <w:shd w:val="clear" w:color="FFFF00" w:fill="BFBFBF"/>
          </w:tcPr>
          <w:p w14:paraId="4555D745"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Description</w:t>
            </w:r>
          </w:p>
        </w:tc>
      </w:tr>
      <w:tr w:rsidR="0091087A" w:rsidRPr="0091087A" w14:paraId="5F60CFF5" w14:textId="77777777" w:rsidTr="00707159">
        <w:trPr>
          <w:trHeight w:val="303"/>
        </w:trPr>
        <w:tc>
          <w:tcPr>
            <w:tcW w:w="2046" w:type="dxa"/>
          </w:tcPr>
          <w:p w14:paraId="1D21D1DA"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 xml:space="preserve">LAB NAME </w:t>
            </w:r>
          </w:p>
        </w:tc>
        <w:tc>
          <w:tcPr>
            <w:tcW w:w="1440" w:type="dxa"/>
          </w:tcPr>
          <w:p w14:paraId="357C5B68"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 xml:space="preserve">Character </w:t>
            </w:r>
          </w:p>
        </w:tc>
        <w:tc>
          <w:tcPr>
            <w:tcW w:w="5580" w:type="dxa"/>
            <w:gridSpan w:val="2"/>
          </w:tcPr>
          <w:p w14:paraId="7ECB7BFF"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Name of lab</w:t>
            </w:r>
          </w:p>
        </w:tc>
      </w:tr>
      <w:tr w:rsidR="0091087A" w:rsidRPr="0091087A" w14:paraId="3D201CAF" w14:textId="77777777" w:rsidTr="00707159">
        <w:trPr>
          <w:trHeight w:val="303"/>
        </w:trPr>
        <w:tc>
          <w:tcPr>
            <w:tcW w:w="2046" w:type="dxa"/>
          </w:tcPr>
          <w:p w14:paraId="2016E09E"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 xml:space="preserve">DATE RECEIVED </w:t>
            </w:r>
          </w:p>
        </w:tc>
        <w:tc>
          <w:tcPr>
            <w:tcW w:w="1440" w:type="dxa"/>
          </w:tcPr>
          <w:p w14:paraId="28B3D57B"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 xml:space="preserve">MMDDYY </w:t>
            </w:r>
          </w:p>
        </w:tc>
        <w:tc>
          <w:tcPr>
            <w:tcW w:w="5580" w:type="dxa"/>
            <w:gridSpan w:val="2"/>
          </w:tcPr>
          <w:p w14:paraId="16119F7C"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Date sample was received by lab</w:t>
            </w:r>
          </w:p>
        </w:tc>
      </w:tr>
      <w:tr w:rsidR="0091087A" w:rsidRPr="0091087A" w14:paraId="1DC14899" w14:textId="77777777" w:rsidTr="00707159">
        <w:trPr>
          <w:trHeight w:val="303"/>
        </w:trPr>
        <w:tc>
          <w:tcPr>
            <w:tcW w:w="2046" w:type="dxa"/>
          </w:tcPr>
          <w:p w14:paraId="13F927BD" w14:textId="77777777" w:rsidR="0091087A" w:rsidRPr="0091087A" w:rsidRDefault="0091087A" w:rsidP="0091087A">
            <w:pPr>
              <w:rPr>
                <w:rFonts w:ascii="Palatino Linotype" w:hAnsi="Palatino Linotype"/>
                <w:sz w:val="20"/>
                <w:szCs w:val="20"/>
                <w:highlight w:val="yellow"/>
              </w:rPr>
            </w:pPr>
            <w:r w:rsidRPr="0091087A">
              <w:rPr>
                <w:rFonts w:ascii="Palatino Linotype" w:hAnsi="Palatino Linotype"/>
                <w:sz w:val="20"/>
                <w:szCs w:val="20"/>
              </w:rPr>
              <w:t xml:space="preserve">SITE ID </w:t>
            </w:r>
          </w:p>
        </w:tc>
        <w:tc>
          <w:tcPr>
            <w:tcW w:w="1440" w:type="dxa"/>
          </w:tcPr>
          <w:p w14:paraId="5876400C"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580" w:type="dxa"/>
            <w:gridSpan w:val="2"/>
          </w:tcPr>
          <w:p w14:paraId="4B83E3A7"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Site identification code as used on sample label</w:t>
            </w:r>
          </w:p>
        </w:tc>
      </w:tr>
      <w:tr w:rsidR="0091087A" w:rsidRPr="0091087A" w14:paraId="6F9AA366" w14:textId="77777777" w:rsidTr="00707159">
        <w:trPr>
          <w:trHeight w:val="303"/>
        </w:trPr>
        <w:tc>
          <w:tcPr>
            <w:tcW w:w="2046" w:type="dxa"/>
          </w:tcPr>
          <w:p w14:paraId="1B0AE1A3"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SAMPLE_NUMBER</w:t>
            </w:r>
          </w:p>
        </w:tc>
        <w:tc>
          <w:tcPr>
            <w:tcW w:w="1440" w:type="dxa"/>
          </w:tcPr>
          <w:p w14:paraId="0B7EEBB5"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Numeric</w:t>
            </w:r>
          </w:p>
        </w:tc>
        <w:tc>
          <w:tcPr>
            <w:tcW w:w="5580" w:type="dxa"/>
            <w:gridSpan w:val="2"/>
          </w:tcPr>
          <w:p w14:paraId="1F2528CA"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Sample number as used on field sheet (on sample label)</w:t>
            </w:r>
          </w:p>
        </w:tc>
      </w:tr>
      <w:tr w:rsidR="0091087A" w:rsidRPr="0091087A" w14:paraId="6EBA454D" w14:textId="77777777" w:rsidTr="00707159">
        <w:trPr>
          <w:trHeight w:val="303"/>
        </w:trPr>
        <w:tc>
          <w:tcPr>
            <w:tcW w:w="2046" w:type="dxa"/>
          </w:tcPr>
          <w:p w14:paraId="1A7B6DFA" w14:textId="77777777" w:rsidR="0091087A" w:rsidRPr="0091087A" w:rsidRDefault="0091087A" w:rsidP="0091087A">
            <w:pPr>
              <w:rPr>
                <w:rFonts w:ascii="Palatino Linotype" w:hAnsi="Palatino Linotype"/>
                <w:sz w:val="20"/>
                <w:szCs w:val="20"/>
                <w:highlight w:val="yellow"/>
              </w:rPr>
            </w:pPr>
            <w:r w:rsidRPr="0091087A">
              <w:rPr>
                <w:rFonts w:ascii="Palatino Linotype" w:hAnsi="Palatino Linotype"/>
                <w:sz w:val="20"/>
                <w:szCs w:val="20"/>
              </w:rPr>
              <w:t>DATE COLLECTED</w:t>
            </w:r>
          </w:p>
        </w:tc>
        <w:tc>
          <w:tcPr>
            <w:tcW w:w="1440" w:type="dxa"/>
          </w:tcPr>
          <w:p w14:paraId="0C36D548"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 xml:space="preserve">MMDDYY </w:t>
            </w:r>
          </w:p>
        </w:tc>
        <w:tc>
          <w:tcPr>
            <w:tcW w:w="5580" w:type="dxa"/>
            <w:gridSpan w:val="2"/>
          </w:tcPr>
          <w:p w14:paraId="2EA0ED3F"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Date sample was taken</w:t>
            </w:r>
          </w:p>
        </w:tc>
      </w:tr>
      <w:tr w:rsidR="0091087A" w:rsidRPr="0091087A" w14:paraId="45CCDF9C" w14:textId="77777777" w:rsidTr="00707159">
        <w:trPr>
          <w:trHeight w:hRule="exact" w:val="573"/>
        </w:trPr>
        <w:tc>
          <w:tcPr>
            <w:tcW w:w="2046" w:type="dxa"/>
          </w:tcPr>
          <w:p w14:paraId="7B019CBF"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DATE TAXON</w:t>
            </w:r>
          </w:p>
        </w:tc>
        <w:tc>
          <w:tcPr>
            <w:tcW w:w="1440" w:type="dxa"/>
          </w:tcPr>
          <w:p w14:paraId="07E73C4F"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 xml:space="preserve">MMDDYY </w:t>
            </w:r>
          </w:p>
        </w:tc>
        <w:tc>
          <w:tcPr>
            <w:tcW w:w="5580" w:type="dxa"/>
            <w:gridSpan w:val="2"/>
          </w:tcPr>
          <w:p w14:paraId="4D014BFC"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Date that the taxonomist started identifying organisms in the sample</w:t>
            </w:r>
          </w:p>
        </w:tc>
      </w:tr>
      <w:tr w:rsidR="0091087A" w:rsidRPr="0091087A" w14:paraId="2C243D64" w14:textId="77777777" w:rsidTr="00707159">
        <w:trPr>
          <w:trHeight w:hRule="exact" w:val="537"/>
        </w:trPr>
        <w:tc>
          <w:tcPr>
            <w:tcW w:w="2046" w:type="dxa"/>
          </w:tcPr>
          <w:p w14:paraId="5FAB2E13" w14:textId="77777777" w:rsidR="0091087A" w:rsidRPr="0091087A" w:rsidRDefault="0091087A" w:rsidP="0091087A">
            <w:pPr>
              <w:rPr>
                <w:rFonts w:ascii="Palatino Linotype" w:hAnsi="Palatino Linotype"/>
                <w:sz w:val="20"/>
                <w:szCs w:val="20"/>
                <w:highlight w:val="yellow"/>
              </w:rPr>
            </w:pPr>
            <w:r w:rsidRPr="0091087A">
              <w:rPr>
                <w:rFonts w:ascii="Palatino Linotype" w:hAnsi="Palatino Linotype"/>
                <w:sz w:val="20"/>
                <w:szCs w:val="20"/>
              </w:rPr>
              <w:t>CONDITION_CODE</w:t>
            </w:r>
          </w:p>
        </w:tc>
        <w:tc>
          <w:tcPr>
            <w:tcW w:w="1440" w:type="dxa"/>
          </w:tcPr>
          <w:p w14:paraId="451376E7"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580" w:type="dxa"/>
            <w:gridSpan w:val="2"/>
          </w:tcPr>
          <w:p w14:paraId="16C55A41"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Condition codes describing the condition of the sample upon arrival at the laboratory.</w:t>
            </w:r>
          </w:p>
        </w:tc>
      </w:tr>
      <w:tr w:rsidR="0091087A" w:rsidRPr="0091087A" w14:paraId="60DA8011" w14:textId="77777777" w:rsidTr="00707159">
        <w:trPr>
          <w:trHeight w:val="274"/>
        </w:trPr>
        <w:tc>
          <w:tcPr>
            <w:tcW w:w="2046" w:type="dxa"/>
          </w:tcPr>
          <w:p w14:paraId="0553EDA3"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FAMILY</w:t>
            </w:r>
          </w:p>
        </w:tc>
        <w:tc>
          <w:tcPr>
            <w:tcW w:w="1440" w:type="dxa"/>
          </w:tcPr>
          <w:p w14:paraId="7FD0448D"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580" w:type="dxa"/>
            <w:gridSpan w:val="2"/>
          </w:tcPr>
          <w:p w14:paraId="73E2DA38"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Taxonomic family</w:t>
            </w:r>
          </w:p>
        </w:tc>
      </w:tr>
      <w:tr w:rsidR="0091087A" w:rsidRPr="0091087A" w14:paraId="1BAB7880" w14:textId="77777777" w:rsidTr="00707159">
        <w:trPr>
          <w:trHeight w:val="274"/>
        </w:trPr>
        <w:tc>
          <w:tcPr>
            <w:tcW w:w="2046" w:type="dxa"/>
          </w:tcPr>
          <w:p w14:paraId="396FF168"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GENUS</w:t>
            </w:r>
          </w:p>
        </w:tc>
        <w:tc>
          <w:tcPr>
            <w:tcW w:w="1440" w:type="dxa"/>
          </w:tcPr>
          <w:p w14:paraId="168CE578"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580" w:type="dxa"/>
            <w:gridSpan w:val="2"/>
          </w:tcPr>
          <w:p w14:paraId="364BF965"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Taxonomic genus</w:t>
            </w:r>
          </w:p>
        </w:tc>
      </w:tr>
      <w:tr w:rsidR="0091087A" w:rsidRPr="0091087A" w14:paraId="4F67F40C" w14:textId="77777777" w:rsidTr="00707159">
        <w:trPr>
          <w:trHeight w:val="274"/>
        </w:trPr>
        <w:tc>
          <w:tcPr>
            <w:tcW w:w="2046" w:type="dxa"/>
          </w:tcPr>
          <w:p w14:paraId="1C3A940E"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SPECIES</w:t>
            </w:r>
          </w:p>
        </w:tc>
        <w:tc>
          <w:tcPr>
            <w:tcW w:w="1440" w:type="dxa"/>
          </w:tcPr>
          <w:p w14:paraId="0E4E907D"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580" w:type="dxa"/>
            <w:gridSpan w:val="2"/>
          </w:tcPr>
          <w:p w14:paraId="7709D61C"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Taxonomic species</w:t>
            </w:r>
          </w:p>
        </w:tc>
      </w:tr>
      <w:tr w:rsidR="0091087A" w:rsidRPr="0091087A" w14:paraId="46AF6627" w14:textId="77777777" w:rsidTr="00707159">
        <w:trPr>
          <w:trHeight w:hRule="exact" w:val="1167"/>
        </w:trPr>
        <w:tc>
          <w:tcPr>
            <w:tcW w:w="2046" w:type="dxa"/>
          </w:tcPr>
          <w:p w14:paraId="620A3E35"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TSN</w:t>
            </w:r>
          </w:p>
        </w:tc>
        <w:tc>
          <w:tcPr>
            <w:tcW w:w="1440" w:type="dxa"/>
          </w:tcPr>
          <w:p w14:paraId="3E016CE4"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Numeric</w:t>
            </w:r>
          </w:p>
        </w:tc>
        <w:tc>
          <w:tcPr>
            <w:tcW w:w="5580" w:type="dxa"/>
            <w:gridSpan w:val="2"/>
          </w:tcPr>
          <w:p w14:paraId="57BB4769"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Taxonomic Serial Number is a unique and persistent identifier for a scientific name in the Integrated Taxonomic Information System (ITIS). If taxon is not in this list, provide citation for reference used to identify organism in CITATION field</w:t>
            </w:r>
          </w:p>
        </w:tc>
      </w:tr>
      <w:tr w:rsidR="0091087A" w:rsidRPr="0091087A" w14:paraId="6C61ECE4" w14:textId="77777777" w:rsidTr="00707159">
        <w:trPr>
          <w:trHeight w:hRule="exact" w:val="357"/>
        </w:trPr>
        <w:tc>
          <w:tcPr>
            <w:tcW w:w="2046" w:type="dxa"/>
          </w:tcPr>
          <w:p w14:paraId="51EECC4B"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TAXA NAME</w:t>
            </w:r>
          </w:p>
        </w:tc>
        <w:tc>
          <w:tcPr>
            <w:tcW w:w="1440" w:type="dxa"/>
          </w:tcPr>
          <w:p w14:paraId="51204930"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580" w:type="dxa"/>
            <w:gridSpan w:val="2"/>
          </w:tcPr>
          <w:p w14:paraId="5EA49E83"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Complete taxon name</w:t>
            </w:r>
          </w:p>
        </w:tc>
      </w:tr>
      <w:tr w:rsidR="0091087A" w:rsidRPr="0091087A" w14:paraId="1717BCDA" w14:textId="77777777" w:rsidTr="00707159">
        <w:trPr>
          <w:trHeight w:hRule="exact" w:val="528"/>
        </w:trPr>
        <w:tc>
          <w:tcPr>
            <w:tcW w:w="2046" w:type="dxa"/>
          </w:tcPr>
          <w:p w14:paraId="03C9D6DA"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ABUNDANCE TOTAL</w:t>
            </w:r>
          </w:p>
        </w:tc>
        <w:tc>
          <w:tcPr>
            <w:tcW w:w="1440" w:type="dxa"/>
          </w:tcPr>
          <w:p w14:paraId="71440B96"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Numeric</w:t>
            </w:r>
          </w:p>
        </w:tc>
        <w:tc>
          <w:tcPr>
            <w:tcW w:w="5580" w:type="dxa"/>
            <w:gridSpan w:val="2"/>
          </w:tcPr>
          <w:p w14:paraId="5A7D61A4"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Total number of individuals</w:t>
            </w:r>
          </w:p>
        </w:tc>
      </w:tr>
      <w:tr w:rsidR="0091087A" w:rsidRPr="0091087A" w14:paraId="69A671D3" w14:textId="77777777" w:rsidTr="00707159">
        <w:trPr>
          <w:trHeight w:hRule="exact" w:val="312"/>
        </w:trPr>
        <w:tc>
          <w:tcPr>
            <w:tcW w:w="2046" w:type="dxa"/>
            <w:vAlign w:val="center"/>
          </w:tcPr>
          <w:p w14:paraId="04B4BCBC"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DISTINCT</w:t>
            </w:r>
          </w:p>
        </w:tc>
        <w:tc>
          <w:tcPr>
            <w:tcW w:w="1440" w:type="dxa"/>
            <w:vAlign w:val="center"/>
          </w:tcPr>
          <w:p w14:paraId="24B91AFE"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580" w:type="dxa"/>
            <w:gridSpan w:val="2"/>
            <w:vAlign w:val="center"/>
          </w:tcPr>
          <w:p w14:paraId="6C4D3991"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Distinct taxa in sample (y/n)</w:t>
            </w:r>
          </w:p>
        </w:tc>
      </w:tr>
      <w:tr w:rsidR="0091087A" w:rsidRPr="0091087A" w14:paraId="0C7B5C30" w14:textId="77777777" w:rsidTr="00707159">
        <w:trPr>
          <w:trHeight w:hRule="exact" w:val="573"/>
        </w:trPr>
        <w:tc>
          <w:tcPr>
            <w:tcW w:w="2046" w:type="dxa"/>
          </w:tcPr>
          <w:p w14:paraId="31699920"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CITATION</w:t>
            </w:r>
          </w:p>
        </w:tc>
        <w:tc>
          <w:tcPr>
            <w:tcW w:w="1440" w:type="dxa"/>
          </w:tcPr>
          <w:p w14:paraId="3B242290"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580" w:type="dxa"/>
            <w:gridSpan w:val="2"/>
          </w:tcPr>
          <w:p w14:paraId="744EC228"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Citation for reference used to identify organism, if taxon not present in ITIS.</w:t>
            </w:r>
          </w:p>
        </w:tc>
      </w:tr>
      <w:tr w:rsidR="0091087A" w:rsidRPr="0091087A" w14:paraId="36D4FCAC" w14:textId="77777777" w:rsidTr="00707159">
        <w:trPr>
          <w:trHeight w:hRule="exact" w:val="537"/>
        </w:trPr>
        <w:tc>
          <w:tcPr>
            <w:tcW w:w="2046" w:type="dxa"/>
            <w:vMerge w:val="restart"/>
          </w:tcPr>
          <w:p w14:paraId="738C673D" w14:textId="77777777" w:rsidR="0091087A" w:rsidRPr="0091087A" w:rsidRDefault="0091087A" w:rsidP="0091087A">
            <w:pPr>
              <w:rPr>
                <w:rFonts w:ascii="Palatino Linotype" w:hAnsi="Palatino Linotype"/>
                <w:sz w:val="20"/>
                <w:szCs w:val="20"/>
                <w:highlight w:val="yellow"/>
              </w:rPr>
            </w:pPr>
            <w:r w:rsidRPr="0091087A">
              <w:rPr>
                <w:rFonts w:ascii="Palatino Linotype" w:hAnsi="Palatino Linotype"/>
                <w:sz w:val="20"/>
                <w:szCs w:val="20"/>
              </w:rPr>
              <w:t>QA FLAG (if appropriate)</w:t>
            </w:r>
          </w:p>
        </w:tc>
        <w:tc>
          <w:tcPr>
            <w:tcW w:w="1440" w:type="dxa"/>
            <w:vMerge w:val="restart"/>
          </w:tcPr>
          <w:p w14:paraId="6C618C23"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580" w:type="dxa"/>
            <w:gridSpan w:val="2"/>
            <w:vAlign w:val="center"/>
          </w:tcPr>
          <w:p w14:paraId="754A1A04"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QA/QC flag (lab may use its own flags, if defined in QA_COMMENTS field)</w:t>
            </w:r>
          </w:p>
        </w:tc>
      </w:tr>
      <w:tr w:rsidR="0091087A" w:rsidRPr="0091087A" w14:paraId="2013BF42" w14:textId="77777777" w:rsidTr="00707159">
        <w:trPr>
          <w:trHeight w:hRule="exact" w:val="346"/>
        </w:trPr>
        <w:tc>
          <w:tcPr>
            <w:tcW w:w="2046" w:type="dxa"/>
            <w:vMerge/>
            <w:vAlign w:val="center"/>
          </w:tcPr>
          <w:p w14:paraId="23EE17A5" w14:textId="77777777" w:rsidR="0091087A" w:rsidRPr="0091087A" w:rsidRDefault="0091087A" w:rsidP="0091087A">
            <w:pPr>
              <w:jc w:val="center"/>
              <w:rPr>
                <w:rFonts w:ascii="Palatino Linotype" w:hAnsi="Palatino Linotype"/>
                <w:sz w:val="20"/>
                <w:szCs w:val="20"/>
                <w:highlight w:val="yellow"/>
              </w:rPr>
            </w:pPr>
          </w:p>
        </w:tc>
        <w:tc>
          <w:tcPr>
            <w:tcW w:w="1440" w:type="dxa"/>
            <w:vMerge/>
            <w:vAlign w:val="center"/>
          </w:tcPr>
          <w:p w14:paraId="000DE186" w14:textId="77777777" w:rsidR="0091087A" w:rsidRPr="0091087A" w:rsidRDefault="0091087A" w:rsidP="0091087A">
            <w:pPr>
              <w:rPr>
                <w:rFonts w:ascii="Palatino Linotype" w:hAnsi="Palatino Linotype"/>
                <w:sz w:val="20"/>
                <w:szCs w:val="20"/>
              </w:rPr>
            </w:pPr>
          </w:p>
        </w:tc>
        <w:tc>
          <w:tcPr>
            <w:tcW w:w="1620" w:type="dxa"/>
          </w:tcPr>
          <w:p w14:paraId="2F917738" w14:textId="77777777" w:rsidR="0091087A" w:rsidRPr="0091087A" w:rsidRDefault="0091087A" w:rsidP="0091087A">
            <w:pPr>
              <w:jc w:val="center"/>
              <w:rPr>
                <w:rFonts w:ascii="Palatino Linotype" w:hAnsi="Palatino Linotype"/>
                <w:sz w:val="20"/>
                <w:szCs w:val="20"/>
              </w:rPr>
            </w:pPr>
            <w:r w:rsidRPr="0091087A">
              <w:rPr>
                <w:rFonts w:ascii="Palatino Linotype" w:hAnsi="Palatino Linotype"/>
                <w:sz w:val="20"/>
                <w:szCs w:val="20"/>
              </w:rPr>
              <w:t>Flag</w:t>
            </w:r>
          </w:p>
        </w:tc>
        <w:tc>
          <w:tcPr>
            <w:tcW w:w="3960" w:type="dxa"/>
          </w:tcPr>
          <w:p w14:paraId="7A977941" w14:textId="77777777" w:rsidR="0091087A" w:rsidRPr="0091087A" w:rsidRDefault="0091087A" w:rsidP="0091087A">
            <w:pPr>
              <w:jc w:val="center"/>
              <w:rPr>
                <w:rFonts w:ascii="Palatino Linotype" w:hAnsi="Palatino Linotype"/>
                <w:sz w:val="20"/>
                <w:szCs w:val="20"/>
              </w:rPr>
            </w:pPr>
            <w:r w:rsidRPr="0091087A">
              <w:rPr>
                <w:rFonts w:ascii="Palatino Linotype" w:hAnsi="Palatino Linotype"/>
                <w:sz w:val="20"/>
                <w:szCs w:val="20"/>
              </w:rPr>
              <w:t>Definition</w:t>
            </w:r>
          </w:p>
        </w:tc>
      </w:tr>
      <w:tr w:rsidR="0091087A" w:rsidRPr="0091087A" w14:paraId="1AE83655" w14:textId="77777777" w:rsidTr="00707159">
        <w:trPr>
          <w:trHeight w:hRule="exact" w:val="537"/>
        </w:trPr>
        <w:tc>
          <w:tcPr>
            <w:tcW w:w="2046" w:type="dxa"/>
            <w:vMerge/>
            <w:vAlign w:val="center"/>
          </w:tcPr>
          <w:p w14:paraId="309CF835" w14:textId="77777777" w:rsidR="0091087A" w:rsidRPr="0091087A" w:rsidRDefault="0091087A" w:rsidP="0091087A">
            <w:pPr>
              <w:jc w:val="center"/>
              <w:rPr>
                <w:rFonts w:ascii="Palatino Linotype" w:hAnsi="Palatino Linotype"/>
                <w:sz w:val="20"/>
                <w:szCs w:val="20"/>
                <w:highlight w:val="yellow"/>
              </w:rPr>
            </w:pPr>
          </w:p>
        </w:tc>
        <w:tc>
          <w:tcPr>
            <w:tcW w:w="1440" w:type="dxa"/>
            <w:vMerge/>
            <w:vAlign w:val="center"/>
          </w:tcPr>
          <w:p w14:paraId="10EAC9B2" w14:textId="77777777" w:rsidR="0091087A" w:rsidRPr="0091087A" w:rsidRDefault="0091087A" w:rsidP="0091087A">
            <w:pPr>
              <w:rPr>
                <w:rFonts w:ascii="Palatino Linotype" w:hAnsi="Palatino Linotype"/>
                <w:sz w:val="20"/>
                <w:szCs w:val="20"/>
              </w:rPr>
            </w:pPr>
          </w:p>
        </w:tc>
        <w:tc>
          <w:tcPr>
            <w:tcW w:w="1620" w:type="dxa"/>
          </w:tcPr>
          <w:p w14:paraId="1A486D3C"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DD</w:t>
            </w:r>
          </w:p>
        </w:tc>
        <w:tc>
          <w:tcPr>
            <w:tcW w:w="3960" w:type="dxa"/>
          </w:tcPr>
          <w:p w14:paraId="679359C8"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Damaged Organism, poor condition or fragments</w:t>
            </w:r>
          </w:p>
        </w:tc>
      </w:tr>
      <w:tr w:rsidR="0091087A" w:rsidRPr="0091087A" w14:paraId="59B3890E" w14:textId="77777777" w:rsidTr="00707159">
        <w:trPr>
          <w:trHeight w:hRule="exact" w:val="346"/>
        </w:trPr>
        <w:tc>
          <w:tcPr>
            <w:tcW w:w="2046" w:type="dxa"/>
            <w:vMerge/>
            <w:vAlign w:val="center"/>
          </w:tcPr>
          <w:p w14:paraId="59792B33" w14:textId="77777777" w:rsidR="0091087A" w:rsidRPr="0091087A" w:rsidRDefault="0091087A" w:rsidP="0091087A">
            <w:pPr>
              <w:jc w:val="center"/>
              <w:rPr>
                <w:rFonts w:ascii="Palatino Linotype" w:hAnsi="Palatino Linotype"/>
                <w:sz w:val="20"/>
                <w:szCs w:val="20"/>
                <w:highlight w:val="yellow"/>
              </w:rPr>
            </w:pPr>
          </w:p>
        </w:tc>
        <w:tc>
          <w:tcPr>
            <w:tcW w:w="1440" w:type="dxa"/>
            <w:vMerge/>
            <w:vAlign w:val="center"/>
          </w:tcPr>
          <w:p w14:paraId="187B38F1" w14:textId="77777777" w:rsidR="0091087A" w:rsidRPr="0091087A" w:rsidRDefault="0091087A" w:rsidP="0091087A">
            <w:pPr>
              <w:rPr>
                <w:rFonts w:ascii="Palatino Linotype" w:hAnsi="Palatino Linotype"/>
                <w:sz w:val="20"/>
                <w:szCs w:val="20"/>
              </w:rPr>
            </w:pPr>
          </w:p>
        </w:tc>
        <w:tc>
          <w:tcPr>
            <w:tcW w:w="1620" w:type="dxa"/>
          </w:tcPr>
          <w:p w14:paraId="4A44413A"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NP</w:t>
            </w:r>
          </w:p>
        </w:tc>
        <w:tc>
          <w:tcPr>
            <w:tcW w:w="3960" w:type="dxa"/>
          </w:tcPr>
          <w:p w14:paraId="37873972"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Not enough preservative used</w:t>
            </w:r>
          </w:p>
        </w:tc>
      </w:tr>
      <w:tr w:rsidR="0091087A" w:rsidRPr="0091087A" w14:paraId="5177E224" w14:textId="77777777" w:rsidTr="00707159">
        <w:trPr>
          <w:trHeight w:hRule="exact" w:val="825"/>
        </w:trPr>
        <w:tc>
          <w:tcPr>
            <w:tcW w:w="2046" w:type="dxa"/>
            <w:vMerge/>
            <w:vAlign w:val="center"/>
          </w:tcPr>
          <w:p w14:paraId="579DB23B" w14:textId="77777777" w:rsidR="0091087A" w:rsidRPr="0091087A" w:rsidRDefault="0091087A" w:rsidP="0091087A">
            <w:pPr>
              <w:jc w:val="center"/>
              <w:rPr>
                <w:rFonts w:ascii="Palatino Linotype" w:hAnsi="Palatino Linotype"/>
                <w:sz w:val="20"/>
                <w:szCs w:val="20"/>
                <w:highlight w:val="yellow"/>
              </w:rPr>
            </w:pPr>
          </w:p>
        </w:tc>
        <w:tc>
          <w:tcPr>
            <w:tcW w:w="1440" w:type="dxa"/>
            <w:vMerge/>
            <w:vAlign w:val="center"/>
          </w:tcPr>
          <w:p w14:paraId="57CB5A99" w14:textId="77777777" w:rsidR="0091087A" w:rsidRPr="0091087A" w:rsidRDefault="0091087A" w:rsidP="0091087A">
            <w:pPr>
              <w:rPr>
                <w:rFonts w:ascii="Palatino Linotype" w:hAnsi="Palatino Linotype"/>
                <w:sz w:val="20"/>
                <w:szCs w:val="20"/>
              </w:rPr>
            </w:pPr>
          </w:p>
        </w:tc>
        <w:tc>
          <w:tcPr>
            <w:tcW w:w="1620" w:type="dxa"/>
          </w:tcPr>
          <w:p w14:paraId="2F5F7F44"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UN</w:t>
            </w:r>
          </w:p>
        </w:tc>
        <w:tc>
          <w:tcPr>
            <w:tcW w:w="3960" w:type="dxa"/>
          </w:tcPr>
          <w:p w14:paraId="7DA22BD1"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Unknown. Identification is tentative. Organism has been sent to expert taxonomist for definitive identification.</w:t>
            </w:r>
          </w:p>
        </w:tc>
      </w:tr>
      <w:tr w:rsidR="0091087A" w:rsidRPr="0091087A" w14:paraId="1AA4FEA4" w14:textId="77777777" w:rsidTr="00707159">
        <w:trPr>
          <w:trHeight w:hRule="exact" w:val="825"/>
        </w:trPr>
        <w:tc>
          <w:tcPr>
            <w:tcW w:w="2046" w:type="dxa"/>
            <w:vMerge/>
            <w:vAlign w:val="center"/>
          </w:tcPr>
          <w:p w14:paraId="7F2B6A99" w14:textId="77777777" w:rsidR="0091087A" w:rsidRPr="0091087A" w:rsidRDefault="0091087A" w:rsidP="0091087A">
            <w:pPr>
              <w:jc w:val="center"/>
              <w:rPr>
                <w:rFonts w:ascii="Palatino Linotype" w:hAnsi="Palatino Linotype"/>
                <w:sz w:val="20"/>
                <w:szCs w:val="20"/>
                <w:highlight w:val="yellow"/>
              </w:rPr>
            </w:pPr>
          </w:p>
        </w:tc>
        <w:tc>
          <w:tcPr>
            <w:tcW w:w="1440" w:type="dxa"/>
            <w:vMerge/>
            <w:vAlign w:val="center"/>
          </w:tcPr>
          <w:p w14:paraId="3FA56286" w14:textId="77777777" w:rsidR="0091087A" w:rsidRPr="0091087A" w:rsidRDefault="0091087A" w:rsidP="0091087A">
            <w:pPr>
              <w:rPr>
                <w:rFonts w:ascii="Palatino Linotype" w:hAnsi="Palatino Linotype"/>
                <w:sz w:val="20"/>
                <w:szCs w:val="20"/>
              </w:rPr>
            </w:pPr>
          </w:p>
        </w:tc>
        <w:tc>
          <w:tcPr>
            <w:tcW w:w="1620" w:type="dxa"/>
          </w:tcPr>
          <w:p w14:paraId="46C17A95"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NT</w:t>
            </w:r>
          </w:p>
        </w:tc>
        <w:tc>
          <w:tcPr>
            <w:tcW w:w="3960" w:type="dxa"/>
          </w:tcPr>
          <w:p w14:paraId="0788800C"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Not able to meet target level for identification (may be used with other codes, or explain in QA_COMMENTS field)</w:t>
            </w:r>
          </w:p>
        </w:tc>
      </w:tr>
      <w:tr w:rsidR="0091087A" w:rsidRPr="0091087A" w14:paraId="670DC7B1" w14:textId="77777777" w:rsidTr="00707159">
        <w:trPr>
          <w:trHeight w:hRule="exact" w:val="555"/>
        </w:trPr>
        <w:tc>
          <w:tcPr>
            <w:tcW w:w="2046" w:type="dxa"/>
            <w:vMerge/>
            <w:vAlign w:val="center"/>
          </w:tcPr>
          <w:p w14:paraId="46C9887C" w14:textId="77777777" w:rsidR="0091087A" w:rsidRPr="0091087A" w:rsidRDefault="0091087A" w:rsidP="0091087A">
            <w:pPr>
              <w:jc w:val="center"/>
              <w:rPr>
                <w:rFonts w:ascii="Palatino Linotype" w:hAnsi="Palatino Linotype"/>
                <w:sz w:val="20"/>
                <w:szCs w:val="20"/>
                <w:highlight w:val="yellow"/>
              </w:rPr>
            </w:pPr>
          </w:p>
        </w:tc>
        <w:tc>
          <w:tcPr>
            <w:tcW w:w="1440" w:type="dxa"/>
            <w:vMerge/>
            <w:vAlign w:val="center"/>
          </w:tcPr>
          <w:p w14:paraId="3C85CBA6" w14:textId="77777777" w:rsidR="0091087A" w:rsidRPr="0091087A" w:rsidRDefault="0091087A" w:rsidP="0091087A">
            <w:pPr>
              <w:rPr>
                <w:rFonts w:ascii="Palatino Linotype" w:hAnsi="Palatino Linotype"/>
                <w:sz w:val="20"/>
                <w:szCs w:val="20"/>
              </w:rPr>
            </w:pPr>
          </w:p>
        </w:tc>
        <w:tc>
          <w:tcPr>
            <w:tcW w:w="1620" w:type="dxa"/>
          </w:tcPr>
          <w:p w14:paraId="73E26788"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S</w:t>
            </w:r>
          </w:p>
        </w:tc>
        <w:tc>
          <w:tcPr>
            <w:tcW w:w="3960" w:type="dxa"/>
          </w:tcPr>
          <w:p w14:paraId="4FAAD081"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Sample shipping problem (explain in QA_COMMENTS field)</w:t>
            </w:r>
          </w:p>
        </w:tc>
      </w:tr>
      <w:tr w:rsidR="0091087A" w:rsidRPr="0091087A" w14:paraId="1F690E6C" w14:textId="77777777" w:rsidTr="00707159">
        <w:trPr>
          <w:trHeight w:hRule="exact" w:val="346"/>
        </w:trPr>
        <w:tc>
          <w:tcPr>
            <w:tcW w:w="2046" w:type="dxa"/>
            <w:vMerge/>
          </w:tcPr>
          <w:p w14:paraId="16B2C18C" w14:textId="77777777" w:rsidR="0091087A" w:rsidRPr="0091087A" w:rsidRDefault="0091087A" w:rsidP="0091087A">
            <w:pPr>
              <w:jc w:val="both"/>
              <w:rPr>
                <w:rFonts w:ascii="Palatino Linotype" w:hAnsi="Palatino Linotype"/>
                <w:sz w:val="20"/>
                <w:szCs w:val="20"/>
              </w:rPr>
            </w:pPr>
          </w:p>
        </w:tc>
        <w:tc>
          <w:tcPr>
            <w:tcW w:w="1440" w:type="dxa"/>
            <w:vMerge/>
          </w:tcPr>
          <w:p w14:paraId="62B7CF14" w14:textId="77777777" w:rsidR="0091087A" w:rsidRPr="0091087A" w:rsidRDefault="0091087A" w:rsidP="0091087A">
            <w:pPr>
              <w:jc w:val="both"/>
              <w:rPr>
                <w:rFonts w:ascii="Palatino Linotype" w:hAnsi="Palatino Linotype"/>
                <w:sz w:val="20"/>
                <w:szCs w:val="20"/>
              </w:rPr>
            </w:pPr>
          </w:p>
        </w:tc>
        <w:tc>
          <w:tcPr>
            <w:tcW w:w="1620" w:type="dxa"/>
            <w:tcBorders>
              <w:right w:val="single" w:sz="4" w:space="0" w:color="auto"/>
            </w:tcBorders>
          </w:tcPr>
          <w:p w14:paraId="40902D73" w14:textId="77777777" w:rsidR="0091087A" w:rsidRPr="0091087A" w:rsidRDefault="0091087A" w:rsidP="0091087A">
            <w:pPr>
              <w:jc w:val="both"/>
              <w:rPr>
                <w:rFonts w:ascii="Palatino Linotype" w:hAnsi="Palatino Linotype"/>
                <w:sz w:val="20"/>
                <w:szCs w:val="20"/>
              </w:rPr>
            </w:pPr>
            <w:r w:rsidRPr="0091087A">
              <w:rPr>
                <w:rFonts w:ascii="Palatino Linotype" w:hAnsi="Palatino Linotype"/>
                <w:sz w:val="20"/>
                <w:szCs w:val="20"/>
              </w:rPr>
              <w:t>Q</w:t>
            </w:r>
          </w:p>
        </w:tc>
        <w:tc>
          <w:tcPr>
            <w:tcW w:w="3960" w:type="dxa"/>
            <w:tcBorders>
              <w:left w:val="single" w:sz="4" w:space="0" w:color="auto"/>
            </w:tcBorders>
          </w:tcPr>
          <w:p w14:paraId="762C5FED" w14:textId="77777777" w:rsidR="0091087A" w:rsidRPr="0091087A" w:rsidRDefault="0091087A" w:rsidP="0091087A">
            <w:pPr>
              <w:jc w:val="both"/>
              <w:rPr>
                <w:rFonts w:ascii="Palatino Linotype" w:hAnsi="Palatino Linotype"/>
                <w:sz w:val="20"/>
                <w:szCs w:val="20"/>
              </w:rPr>
            </w:pPr>
            <w:r w:rsidRPr="0091087A">
              <w:rPr>
                <w:rFonts w:ascii="Palatino Linotype" w:hAnsi="Palatino Linotype"/>
                <w:sz w:val="20"/>
                <w:szCs w:val="20"/>
              </w:rPr>
              <w:t>Other quality concerns, not identified above</w:t>
            </w:r>
          </w:p>
        </w:tc>
      </w:tr>
      <w:tr w:rsidR="0091087A" w:rsidRPr="0091087A" w14:paraId="44D32B9E" w14:textId="77777777" w:rsidTr="00707159">
        <w:trPr>
          <w:trHeight w:hRule="exact" w:val="346"/>
        </w:trPr>
        <w:tc>
          <w:tcPr>
            <w:tcW w:w="2046" w:type="dxa"/>
          </w:tcPr>
          <w:p w14:paraId="1C5AFA5C" w14:textId="77777777" w:rsidR="0091087A" w:rsidRPr="0091087A" w:rsidRDefault="0091087A" w:rsidP="0091087A">
            <w:pPr>
              <w:jc w:val="both"/>
              <w:rPr>
                <w:rFonts w:ascii="Palatino Linotype" w:hAnsi="Palatino Linotype"/>
                <w:sz w:val="20"/>
                <w:szCs w:val="20"/>
                <w:highlight w:val="yellow"/>
              </w:rPr>
            </w:pPr>
            <w:r w:rsidRPr="0091087A">
              <w:rPr>
                <w:rFonts w:ascii="Palatino Linotype" w:hAnsi="Palatino Linotype"/>
                <w:sz w:val="20"/>
                <w:szCs w:val="20"/>
              </w:rPr>
              <w:t>COND_COMMENTS</w:t>
            </w:r>
          </w:p>
        </w:tc>
        <w:tc>
          <w:tcPr>
            <w:tcW w:w="1440" w:type="dxa"/>
          </w:tcPr>
          <w:p w14:paraId="69436CF1" w14:textId="77777777" w:rsidR="0091087A" w:rsidRPr="0091087A" w:rsidRDefault="0091087A" w:rsidP="0091087A">
            <w:pPr>
              <w:jc w:val="both"/>
              <w:rPr>
                <w:rFonts w:ascii="Palatino Linotype" w:hAnsi="Palatino Linotype"/>
                <w:sz w:val="20"/>
                <w:szCs w:val="20"/>
              </w:rPr>
            </w:pPr>
            <w:r w:rsidRPr="0091087A">
              <w:rPr>
                <w:rFonts w:ascii="Palatino Linotype" w:hAnsi="Palatino Linotype"/>
                <w:sz w:val="20"/>
                <w:szCs w:val="20"/>
              </w:rPr>
              <w:t>Character</w:t>
            </w:r>
          </w:p>
        </w:tc>
        <w:tc>
          <w:tcPr>
            <w:tcW w:w="5580" w:type="dxa"/>
            <w:gridSpan w:val="2"/>
          </w:tcPr>
          <w:p w14:paraId="5AB74B5E" w14:textId="77777777" w:rsidR="0091087A" w:rsidRPr="0091087A" w:rsidRDefault="0091087A" w:rsidP="0091087A">
            <w:pPr>
              <w:jc w:val="both"/>
              <w:rPr>
                <w:rFonts w:ascii="Palatino Linotype" w:hAnsi="Palatino Linotype"/>
                <w:sz w:val="20"/>
                <w:szCs w:val="20"/>
              </w:rPr>
            </w:pPr>
            <w:r w:rsidRPr="0091087A">
              <w:rPr>
                <w:rFonts w:ascii="Palatino Linotype" w:hAnsi="Palatino Linotype"/>
                <w:sz w:val="20"/>
                <w:szCs w:val="20"/>
              </w:rPr>
              <w:t>Explanation for Q FLAG (if needed)</w:t>
            </w:r>
          </w:p>
        </w:tc>
      </w:tr>
      <w:tr w:rsidR="0091087A" w:rsidRPr="0091087A" w14:paraId="347F9AA5" w14:textId="77777777" w:rsidTr="00707159">
        <w:trPr>
          <w:trHeight w:hRule="exact" w:val="346"/>
        </w:trPr>
        <w:tc>
          <w:tcPr>
            <w:tcW w:w="2046" w:type="dxa"/>
          </w:tcPr>
          <w:p w14:paraId="743D1766"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LAB COMMENTS</w:t>
            </w:r>
          </w:p>
        </w:tc>
        <w:tc>
          <w:tcPr>
            <w:tcW w:w="1440" w:type="dxa"/>
          </w:tcPr>
          <w:p w14:paraId="66B79D70"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580" w:type="dxa"/>
            <w:gridSpan w:val="2"/>
          </w:tcPr>
          <w:p w14:paraId="2D1FB56B"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General laboratory analysis comments</w:t>
            </w:r>
          </w:p>
        </w:tc>
      </w:tr>
    </w:tbl>
    <w:p w14:paraId="1E5C7E71" w14:textId="77777777" w:rsidR="0091087A" w:rsidRPr="0091087A" w:rsidRDefault="0091087A" w:rsidP="0091087A">
      <w:pPr>
        <w:keepNext/>
        <w:spacing w:before="360" w:after="120"/>
        <w:ind w:left="720" w:hanging="720"/>
        <w:outlineLvl w:val="1"/>
        <w:rPr>
          <w:rFonts w:ascii="Trebuchet MS" w:hAnsi="Trebuchet MS"/>
          <w:b/>
          <w:kern w:val="28"/>
          <w:sz w:val="24"/>
          <w:lang w:val="en-CA"/>
        </w:rPr>
      </w:pPr>
      <w:bookmarkStart w:id="500" w:name="_Toc8314289"/>
      <w:r w:rsidRPr="0091087A">
        <w:rPr>
          <w:rFonts w:ascii="Trebuchet MS" w:hAnsi="Trebuchet MS"/>
          <w:b/>
          <w:kern w:val="28"/>
          <w:sz w:val="24"/>
          <w:lang w:val="en-CA"/>
        </w:rPr>
        <w:lastRenderedPageBreak/>
        <w:t>7.0</w:t>
      </w:r>
      <w:r w:rsidRPr="0091087A">
        <w:rPr>
          <w:rFonts w:ascii="Trebuchet MS" w:hAnsi="Trebuchet MS"/>
          <w:b/>
          <w:kern w:val="28"/>
          <w:sz w:val="24"/>
          <w:lang w:val="en-CA"/>
        </w:rPr>
        <w:tab/>
        <w:t>Sample and Record Retention</w:t>
      </w:r>
      <w:bookmarkEnd w:id="500"/>
    </w:p>
    <w:p w14:paraId="5D6B6800" w14:textId="77777777" w:rsidR="0091087A" w:rsidRPr="0091087A" w:rsidRDefault="0091087A" w:rsidP="0091087A">
      <w:pPr>
        <w:autoSpaceDE w:val="0"/>
        <w:autoSpaceDN w:val="0"/>
        <w:spacing w:after="80"/>
        <w:rPr>
          <w:rFonts w:ascii="Palatino Linotype" w:eastAsia="Calibri" w:hAnsi="Palatino Linotype"/>
          <w:szCs w:val="22"/>
        </w:rPr>
      </w:pPr>
      <w:r w:rsidRPr="0091087A">
        <w:rPr>
          <w:rFonts w:ascii="Palatino Linotype" w:eastAsia="Calibri" w:hAnsi="Palatino Linotype"/>
          <w:szCs w:val="22"/>
        </w:rPr>
        <w:t>The laboratory shall retain:</w:t>
      </w:r>
    </w:p>
    <w:p w14:paraId="7C81B59E" w14:textId="77777777" w:rsidR="0091087A" w:rsidRPr="0091087A" w:rsidRDefault="0091087A" w:rsidP="0091087A">
      <w:pPr>
        <w:numPr>
          <w:ilvl w:val="0"/>
          <w:numId w:val="62"/>
        </w:numPr>
        <w:spacing w:after="80"/>
        <w:rPr>
          <w:rFonts w:ascii="Palatino Linotype" w:hAnsi="Palatino Linotype"/>
          <w:szCs w:val="20"/>
        </w:rPr>
      </w:pPr>
      <w:r w:rsidRPr="0091087A">
        <w:rPr>
          <w:rFonts w:ascii="Palatino Linotype" w:hAnsi="Palatino Linotype"/>
          <w:szCs w:val="20"/>
        </w:rPr>
        <w:t xml:space="preserve">Macrofauna sample (both archived and processed samples) and sample materials, including vials, slides, and sorting residuals, will be held until acceptance of the Synthesis Report by the Town(s) and MassDEP. These samples can then be disposed of after approval from the Program Manager. Processed samples will be maintained at the laboratory contracted for sorting and identification. Macrofauna sample residues will be held until the data report is accepted by MassDEP, and then may be discarded. Reference collection specimens will be retained by the contracted laboratory until the next survey (3 to 5 years) and then provided to the next designated laboratory.  Reference collection specimens will be clearly identified, labeled with the project name and unique identification number. Materials shall be stored in a cool location away from sunlight. The laboratory shall periodically check the reference collection and sample materials for degradation and refill jars and vials with reagent alcohol if necessary.  </w:t>
      </w:r>
    </w:p>
    <w:p w14:paraId="172164A3" w14:textId="77777777" w:rsidR="0091087A" w:rsidRPr="0091087A" w:rsidRDefault="0091087A" w:rsidP="0091087A">
      <w:pPr>
        <w:numPr>
          <w:ilvl w:val="0"/>
          <w:numId w:val="62"/>
        </w:numPr>
        <w:spacing w:after="80"/>
        <w:contextualSpacing/>
        <w:rPr>
          <w:rFonts w:ascii="Palatino Linotype" w:hAnsi="Palatino Linotype"/>
          <w:szCs w:val="20"/>
        </w:rPr>
      </w:pPr>
      <w:r w:rsidRPr="0091087A">
        <w:rPr>
          <w:rFonts w:ascii="Palatino Linotype" w:hAnsi="Palatino Linotype"/>
          <w:szCs w:val="20"/>
        </w:rPr>
        <w:t xml:space="preserve">All the project records, including laboratory notebooks and the reference library, will be maintained at least 5 years. </w:t>
      </w:r>
    </w:p>
    <w:p w14:paraId="771E8CD1" w14:textId="77777777" w:rsidR="0091087A" w:rsidRPr="0091087A" w:rsidRDefault="0091087A" w:rsidP="0091087A">
      <w:pPr>
        <w:autoSpaceDE w:val="0"/>
        <w:autoSpaceDN w:val="0"/>
        <w:spacing w:after="240"/>
        <w:rPr>
          <w:rFonts w:ascii="Palatino Linotype" w:eastAsia="Calibri" w:hAnsi="Palatino Linotype"/>
          <w:szCs w:val="22"/>
        </w:rPr>
      </w:pPr>
      <w:r w:rsidRPr="0091087A">
        <w:rPr>
          <w:rFonts w:ascii="Palatino Linotype" w:eastAsia="Calibri" w:hAnsi="Palatino Linotype"/>
          <w:szCs w:val="22"/>
        </w:rPr>
        <w:t>After the stated time periods, the laboratory shall follow its internal protocols for disposal.</w:t>
      </w:r>
    </w:p>
    <w:p w14:paraId="6A0D1254" w14:textId="77777777" w:rsidR="0091087A" w:rsidRPr="0091087A" w:rsidRDefault="0091087A" w:rsidP="0091087A">
      <w:pPr>
        <w:keepNext/>
        <w:spacing w:before="360" w:after="120"/>
        <w:ind w:left="720" w:hanging="720"/>
        <w:outlineLvl w:val="1"/>
        <w:rPr>
          <w:rFonts w:ascii="Trebuchet MS" w:hAnsi="Trebuchet MS"/>
          <w:b/>
          <w:kern w:val="28"/>
          <w:sz w:val="24"/>
          <w:lang w:val="en-CA"/>
        </w:rPr>
      </w:pPr>
      <w:bookmarkStart w:id="501" w:name="_Toc8314290"/>
      <w:r w:rsidRPr="0091087A">
        <w:rPr>
          <w:rFonts w:ascii="Trebuchet MS" w:hAnsi="Trebuchet MS"/>
          <w:b/>
          <w:kern w:val="28"/>
          <w:sz w:val="24"/>
          <w:lang w:val="en-CA"/>
        </w:rPr>
        <w:t>8.0</w:t>
      </w:r>
      <w:r w:rsidRPr="0091087A">
        <w:rPr>
          <w:rFonts w:ascii="Trebuchet MS" w:hAnsi="Trebuchet MS"/>
          <w:b/>
          <w:kern w:val="28"/>
          <w:sz w:val="24"/>
          <w:lang w:val="en-CA"/>
        </w:rPr>
        <w:tab/>
        <w:t>Sample QC</w:t>
      </w:r>
      <w:bookmarkEnd w:id="501"/>
    </w:p>
    <w:p w14:paraId="128509A5" w14:textId="77777777" w:rsidR="0091087A" w:rsidRPr="0091087A" w:rsidRDefault="0091087A" w:rsidP="0091087A">
      <w:pPr>
        <w:rPr>
          <w:rFonts w:ascii="Palatino Linotype" w:hAnsi="Palatino Linotype"/>
          <w:szCs w:val="20"/>
        </w:rPr>
      </w:pPr>
      <w:r w:rsidRPr="0091087A">
        <w:rPr>
          <w:rFonts w:ascii="Palatino Linotype" w:hAnsi="Palatino Linotype"/>
          <w:szCs w:val="20"/>
        </w:rPr>
        <w:t>Benthic samples will be checked for QA/QC following the procedure detailed in the MEP Benthic Monitoring QAPP and presented below.</w:t>
      </w:r>
    </w:p>
    <w:p w14:paraId="14CFAC5A" w14:textId="77777777" w:rsidR="0091087A" w:rsidRPr="0091087A" w:rsidRDefault="0091087A" w:rsidP="0091087A">
      <w:pPr>
        <w:rPr>
          <w:rFonts w:ascii="Palatino Linotype" w:hAnsi="Palatino Linotype"/>
          <w:szCs w:val="20"/>
        </w:rPr>
      </w:pPr>
    </w:p>
    <w:p w14:paraId="7E13AF04" w14:textId="77777777" w:rsidR="0091087A" w:rsidRPr="0091087A" w:rsidRDefault="0091087A" w:rsidP="0091087A">
      <w:pPr>
        <w:rPr>
          <w:rFonts w:ascii="Palatino Linotype" w:hAnsi="Palatino Linotype"/>
          <w:szCs w:val="20"/>
          <w:lang w:val="en-CA"/>
        </w:rPr>
      </w:pPr>
      <w:r w:rsidRPr="0091087A">
        <w:rPr>
          <w:rFonts w:ascii="Palatino Linotype" w:hAnsi="Palatino Linotype"/>
          <w:szCs w:val="20"/>
          <w:lang w:val="en-CA"/>
        </w:rPr>
        <w:t>The data quality goals for analysis of benthic macrofauna are (1) all samples be processed, (2) all animals be removed for identification and enumeration, (3) all infaunal animals be counted accurately, (4) the taxonomic identifications be accurate (correct), and (5) the identifications correspond to those used throughout the monitoring program. At least 95 percent of all animals must be removed from a sample to pass the quality control (QC) evaluation.</w:t>
      </w:r>
    </w:p>
    <w:p w14:paraId="542E20BE" w14:textId="77777777" w:rsidR="0091087A" w:rsidRPr="0091087A" w:rsidRDefault="0091087A" w:rsidP="0091087A">
      <w:pPr>
        <w:keepNext/>
        <w:keepLines/>
        <w:numPr>
          <w:ilvl w:val="0"/>
          <w:numId w:val="32"/>
        </w:numPr>
        <w:spacing w:before="200"/>
        <w:ind w:left="0"/>
        <w:outlineLvl w:val="2"/>
        <w:rPr>
          <w:rFonts w:ascii="Cambria" w:hAnsi="Cambria"/>
          <w:b/>
          <w:bCs/>
          <w:szCs w:val="20"/>
          <w:lang w:val="en-CA"/>
        </w:rPr>
      </w:pPr>
      <w:bookmarkStart w:id="502" w:name="_Toc8310802"/>
      <w:bookmarkStart w:id="503" w:name="_Toc8314291"/>
      <w:r w:rsidRPr="0091087A">
        <w:rPr>
          <w:rFonts w:ascii="Cambria" w:hAnsi="Cambria"/>
          <w:b/>
          <w:bCs/>
          <w:szCs w:val="20"/>
          <w:lang w:val="en-CA"/>
        </w:rPr>
        <w:t>Sorting</w:t>
      </w:r>
      <w:bookmarkEnd w:id="502"/>
      <w:bookmarkEnd w:id="503"/>
    </w:p>
    <w:p w14:paraId="08AAEF45" w14:textId="77777777" w:rsidR="0091087A" w:rsidRPr="0091087A" w:rsidRDefault="0091087A" w:rsidP="0091087A">
      <w:pPr>
        <w:rPr>
          <w:rFonts w:ascii="Palatino Linotype" w:hAnsi="Palatino Linotype"/>
          <w:szCs w:val="20"/>
          <w:lang w:val="en-CA"/>
        </w:rPr>
      </w:pPr>
      <w:r w:rsidRPr="0091087A">
        <w:rPr>
          <w:rFonts w:ascii="Palatino Linotype" w:hAnsi="Palatino Linotype"/>
          <w:szCs w:val="20"/>
          <w:lang w:val="en-CA"/>
        </w:rPr>
        <w:t>Sorting technicians will remove all organisms from the samples and separate them into major taxonomic groups. All residual material will be labeled and stored for QC analysis. For the QC analysis, samples will be divided into batches of approximately 10 samples. Approximately 10% of the samples from each batch will then be randomly chosen for an independent QC check. Only senior technicians will perform the QC evaluations (A senior technician is defined as having three or more years of sorting experience). Under no circumstances will the same individual who sorted the sample perform the QC evaluation. In most cases, a batch of samples is defined as ten consecutively sorted samples. By definition, at least 95% of all animals must be removed from a sample to pass the QC evaluation (i.e., the percent sorting error must be ≤ 5%). The following formula will be used to calculate the percent sorting error for each QC sample:</w:t>
      </w:r>
    </w:p>
    <w:p w14:paraId="20A9E02B" w14:textId="77777777" w:rsidR="0091087A" w:rsidRPr="0091087A" w:rsidRDefault="0091087A" w:rsidP="0091087A">
      <w:pPr>
        <w:rPr>
          <w:rFonts w:ascii="Palatino Linotype" w:hAnsi="Palatino Linotype"/>
          <w:szCs w:val="20"/>
          <w:lang w:val="en-CA"/>
        </w:rPr>
      </w:pPr>
    </w:p>
    <w:p w14:paraId="30098AA5" w14:textId="77777777" w:rsidR="0091087A" w:rsidRPr="0091087A" w:rsidRDefault="0091087A" w:rsidP="0091087A">
      <w:pPr>
        <w:ind w:left="360"/>
        <w:rPr>
          <w:rFonts w:ascii="Palatino Linotype" w:hAnsi="Palatino Linotype"/>
          <w:szCs w:val="20"/>
          <w:lang w:val="en-CA"/>
        </w:rPr>
      </w:pPr>
      <w:r w:rsidRPr="0091087A">
        <w:rPr>
          <w:rFonts w:ascii="Palatino Linotype" w:hAnsi="Palatino Linotype"/>
          <w:szCs w:val="20"/>
          <w:lang w:val="en-CA"/>
        </w:rPr>
        <w:t>Number of animals found in QC inspection</w:t>
      </w:r>
    </w:p>
    <w:p w14:paraId="7918982E" w14:textId="77777777" w:rsidR="0091087A" w:rsidRPr="0091087A" w:rsidRDefault="0091087A" w:rsidP="0091087A">
      <w:pPr>
        <w:ind w:left="720"/>
        <w:rPr>
          <w:rFonts w:ascii="Palatino Linotype" w:hAnsi="Palatino Linotype"/>
          <w:szCs w:val="20"/>
          <w:lang w:val="en-CA"/>
        </w:rPr>
      </w:pPr>
      <w:r w:rsidRPr="0091087A">
        <w:rPr>
          <w:rFonts w:ascii="Palatino Linotype" w:hAnsi="Palatino Linotype"/>
          <w:szCs w:val="20"/>
          <w:lang w:val="en-CA"/>
        </w:rPr>
        <w:t>---------------------------------------------------- × 100 = percent sorting error</w:t>
      </w:r>
    </w:p>
    <w:p w14:paraId="3F931E6A" w14:textId="77777777" w:rsidR="0091087A" w:rsidRPr="0091087A" w:rsidRDefault="0091087A" w:rsidP="0091087A">
      <w:pPr>
        <w:ind w:left="360"/>
        <w:rPr>
          <w:rFonts w:ascii="Palatino Linotype" w:hAnsi="Palatino Linotype"/>
          <w:szCs w:val="20"/>
          <w:lang w:val="en-CA"/>
        </w:rPr>
      </w:pPr>
      <w:r w:rsidRPr="0091087A">
        <w:rPr>
          <w:rFonts w:ascii="Palatino Linotype" w:hAnsi="Palatino Linotype"/>
          <w:szCs w:val="20"/>
          <w:lang w:val="en-CA"/>
        </w:rPr>
        <w:t>Total number of animals present in sample</w:t>
      </w:r>
    </w:p>
    <w:p w14:paraId="0A028C2C" w14:textId="77777777" w:rsidR="0091087A" w:rsidRPr="0091087A" w:rsidRDefault="0091087A" w:rsidP="0091087A">
      <w:pPr>
        <w:rPr>
          <w:rFonts w:ascii="Palatino Linotype" w:hAnsi="Palatino Linotype"/>
          <w:szCs w:val="20"/>
          <w:lang w:val="en-CA"/>
        </w:rPr>
      </w:pPr>
    </w:p>
    <w:p w14:paraId="1EC82849" w14:textId="77777777" w:rsidR="0091087A" w:rsidRPr="0091087A" w:rsidRDefault="0091087A" w:rsidP="0091087A">
      <w:pPr>
        <w:spacing w:after="240"/>
        <w:rPr>
          <w:rFonts w:ascii="Palatino Linotype" w:hAnsi="Palatino Linotype"/>
          <w:szCs w:val="20"/>
          <w:lang w:val="en-CA"/>
        </w:rPr>
      </w:pPr>
      <w:r w:rsidRPr="0091087A">
        <w:rPr>
          <w:rFonts w:ascii="Palatino Linotype" w:hAnsi="Palatino Linotype"/>
          <w:szCs w:val="20"/>
          <w:lang w:val="en-CA"/>
        </w:rPr>
        <w:t>If more than 5% of the total organisms in the QC sample have been missed, the sample fails QC evaluation, and the all remaining samples from that batch will be re-sorted. Technicians will be informed of any necessary corrective measures. This procedure will be repeated until the batch of samples passes the QC evaluation. An exception will be made for low abundance samples (a sample with fewer than 60 organisms) that are chosen for the QC evaluation. Any low abundance sample in which three or fewer organisms were missed is considered to pass the sorting QC evaluation even if the percent sorting error is &gt;5%. Samples in which no organisms are present will be excluded from the sorting QC selection process. A record of all sorting QC evaluations will be maintained for each batch.</w:t>
      </w:r>
    </w:p>
    <w:p w14:paraId="7FBE4A1D" w14:textId="77777777" w:rsidR="0091087A" w:rsidRPr="0091087A" w:rsidRDefault="0091087A" w:rsidP="0091087A">
      <w:pPr>
        <w:keepNext/>
        <w:keepLines/>
        <w:numPr>
          <w:ilvl w:val="0"/>
          <w:numId w:val="32"/>
        </w:numPr>
        <w:spacing w:before="200"/>
        <w:ind w:left="0"/>
        <w:outlineLvl w:val="2"/>
        <w:rPr>
          <w:rFonts w:ascii="Cambria" w:hAnsi="Cambria"/>
          <w:b/>
          <w:bCs/>
          <w:szCs w:val="20"/>
          <w:lang w:val="en-CA"/>
        </w:rPr>
      </w:pPr>
      <w:bookmarkStart w:id="504" w:name="_Toc8310803"/>
      <w:bookmarkStart w:id="505" w:name="_Toc8314292"/>
      <w:r w:rsidRPr="0091087A">
        <w:rPr>
          <w:rFonts w:ascii="Cambria" w:hAnsi="Cambria"/>
          <w:b/>
          <w:bCs/>
          <w:szCs w:val="20"/>
          <w:lang w:val="en-CA"/>
        </w:rPr>
        <w:t>Identification and Enumeration</w:t>
      </w:r>
      <w:bookmarkEnd w:id="504"/>
      <w:bookmarkEnd w:id="505"/>
    </w:p>
    <w:p w14:paraId="422E3352" w14:textId="77777777" w:rsidR="0091087A" w:rsidRPr="0091087A" w:rsidRDefault="0091087A" w:rsidP="0091087A">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r w:rsidRPr="0091087A">
        <w:rPr>
          <w:rFonts w:ascii="Palatino Linotype" w:hAnsi="Palatino Linotype"/>
          <w:color w:val="000000"/>
          <w:szCs w:val="22"/>
        </w:rPr>
        <w:t>The same basic QC principles described in the Sorting section will in general apply to species identifications. At least 10% of the samples will be checked to detect any unacceptable identification and enumeration errors. Only senior taxonomists will perform the QC check. QC samples will be selected in the same manner as described in the Sorting section above. Additionally, the same percent accuracy level will be used to determine if a sample passes the QC evaluation and the same corrective measures will be implemented if a sample fails the QC evaluation. The following formula will be used to calculate the percent taxonomy error for each QC sample:</w:t>
      </w:r>
    </w:p>
    <w:p w14:paraId="0173A324" w14:textId="77777777" w:rsidR="0091087A" w:rsidRPr="0091087A" w:rsidRDefault="0091087A" w:rsidP="0091087A">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p>
    <w:p w14:paraId="4C464118" w14:textId="77777777" w:rsidR="0091087A" w:rsidRPr="0091087A" w:rsidRDefault="0091087A" w:rsidP="0091087A">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r w:rsidRPr="0091087A">
        <w:rPr>
          <w:rFonts w:ascii="Palatino Linotype" w:hAnsi="Palatino Linotype"/>
          <w:color w:val="000000"/>
          <w:szCs w:val="22"/>
        </w:rPr>
        <w:t>Total number of taxonomy errors</w:t>
      </w:r>
    </w:p>
    <w:p w14:paraId="3E3C0538" w14:textId="77777777" w:rsidR="0091087A" w:rsidRPr="0091087A" w:rsidRDefault="0091087A" w:rsidP="0091087A">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r w:rsidRPr="0091087A">
        <w:rPr>
          <w:rFonts w:ascii="Palatino Linotype" w:hAnsi="Palatino Linotype"/>
          <w:color w:val="000000"/>
          <w:szCs w:val="22"/>
        </w:rPr>
        <w:t>---------------------------------------------------</w:t>
      </w:r>
      <w:r w:rsidRPr="0091087A">
        <w:rPr>
          <w:rFonts w:ascii="Palatino Linotype" w:hAnsi="Palatino Linotype"/>
          <w:color w:val="000000"/>
          <w:szCs w:val="22"/>
        </w:rPr>
        <w:tab/>
        <w:t>× 100 = percent taxonomy error</w:t>
      </w:r>
    </w:p>
    <w:p w14:paraId="1FA10FEF" w14:textId="77777777" w:rsidR="0091087A" w:rsidRPr="0091087A" w:rsidRDefault="0091087A" w:rsidP="0091087A">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r w:rsidRPr="0091087A">
        <w:rPr>
          <w:rFonts w:ascii="Palatino Linotype" w:hAnsi="Palatino Linotype"/>
          <w:color w:val="000000"/>
          <w:szCs w:val="22"/>
        </w:rPr>
        <w:t>Total number of animals present in sample</w:t>
      </w:r>
    </w:p>
    <w:p w14:paraId="00ED0E75" w14:textId="77777777" w:rsidR="0091087A" w:rsidRPr="0091087A" w:rsidRDefault="0091087A" w:rsidP="0091087A">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p>
    <w:p w14:paraId="21504EAF" w14:textId="77777777" w:rsidR="0091087A" w:rsidRPr="0091087A" w:rsidRDefault="0091087A" w:rsidP="0091087A">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r w:rsidRPr="0091087A">
        <w:rPr>
          <w:rFonts w:ascii="Palatino Linotype" w:hAnsi="Palatino Linotype"/>
          <w:color w:val="000000"/>
          <w:szCs w:val="22"/>
        </w:rPr>
        <w:t xml:space="preserve">In certain cases it may not be necessary to reprocess the entire batch of samples if only minor corrections are needed (e.g., name changes). When any misidentification is discovered, all previously identified samples containing that taxon will be rechecked. A record of all identification QC evaluations will be maintained.  </w:t>
      </w:r>
    </w:p>
    <w:p w14:paraId="20E7618D" w14:textId="77777777" w:rsidR="0091087A" w:rsidRPr="0091087A" w:rsidRDefault="0091087A" w:rsidP="0091087A">
      <w:pPr>
        <w:keepNext/>
        <w:spacing w:before="360" w:after="120"/>
        <w:ind w:left="720" w:hanging="720"/>
        <w:outlineLvl w:val="1"/>
        <w:rPr>
          <w:rFonts w:ascii="Trebuchet MS" w:hAnsi="Trebuchet MS"/>
          <w:b/>
          <w:kern w:val="28"/>
          <w:sz w:val="24"/>
          <w:lang w:val="en-CA"/>
        </w:rPr>
      </w:pPr>
      <w:bookmarkStart w:id="506" w:name="_Toc8314293"/>
      <w:r w:rsidRPr="0091087A">
        <w:rPr>
          <w:rFonts w:ascii="Trebuchet MS" w:hAnsi="Trebuchet MS"/>
          <w:b/>
          <w:kern w:val="28"/>
          <w:sz w:val="24"/>
          <w:lang w:val="en-CA"/>
        </w:rPr>
        <w:t>9.0</w:t>
      </w:r>
      <w:r w:rsidRPr="0091087A">
        <w:rPr>
          <w:rFonts w:ascii="Trebuchet MS" w:hAnsi="Trebuchet MS"/>
          <w:b/>
          <w:kern w:val="28"/>
          <w:sz w:val="24"/>
          <w:lang w:val="en-CA"/>
        </w:rPr>
        <w:tab/>
        <w:t>Storage</w:t>
      </w:r>
      <w:bookmarkEnd w:id="506"/>
    </w:p>
    <w:p w14:paraId="67961242" w14:textId="77777777" w:rsidR="0091087A" w:rsidRPr="0091087A" w:rsidRDefault="0091087A" w:rsidP="0091087A">
      <w:pPr>
        <w:numPr>
          <w:ilvl w:val="0"/>
          <w:numId w:val="55"/>
        </w:numPr>
        <w:tabs>
          <w:tab w:val="num" w:pos="713"/>
        </w:tabs>
        <w:suppressAutoHyphens/>
        <w:spacing w:after="80"/>
        <w:ind w:left="720"/>
        <w:rPr>
          <w:rFonts w:ascii="Palatino Linotype" w:hAnsi="Palatino Linotype"/>
          <w:szCs w:val="20"/>
        </w:rPr>
      </w:pPr>
      <w:r w:rsidRPr="0091087A">
        <w:rPr>
          <w:rFonts w:ascii="Palatino Linotype" w:hAnsi="Palatino Linotype"/>
          <w:szCs w:val="20"/>
        </w:rPr>
        <w:t xml:space="preserve">Upon completion, the sorted material and the vials of identified animals are boxed for off-site storage. </w:t>
      </w:r>
    </w:p>
    <w:p w14:paraId="034760BC" w14:textId="77777777" w:rsidR="0091087A" w:rsidRPr="0091087A" w:rsidRDefault="0091087A" w:rsidP="0091087A">
      <w:pPr>
        <w:numPr>
          <w:ilvl w:val="0"/>
          <w:numId w:val="55"/>
        </w:numPr>
        <w:suppressAutoHyphens/>
        <w:spacing w:after="80"/>
        <w:ind w:left="720"/>
        <w:rPr>
          <w:rFonts w:ascii="Palatino Linotype" w:hAnsi="Palatino Linotype"/>
          <w:szCs w:val="20"/>
        </w:rPr>
      </w:pPr>
      <w:r w:rsidRPr="0091087A">
        <w:rPr>
          <w:rFonts w:ascii="Palatino Linotype" w:hAnsi="Palatino Linotype"/>
          <w:szCs w:val="20"/>
        </w:rPr>
        <w:t>A Storage Label (Figure 2) will be completed and attached to one end of the storage box. The following information is to be provided:</w:t>
      </w:r>
    </w:p>
    <w:p w14:paraId="6456B3A2" w14:textId="77777777" w:rsidR="0091087A" w:rsidRPr="0091087A" w:rsidRDefault="0091087A" w:rsidP="0091087A">
      <w:pPr>
        <w:numPr>
          <w:ilvl w:val="0"/>
          <w:numId w:val="54"/>
        </w:numPr>
        <w:suppressAutoHyphens/>
        <w:spacing w:after="80" w:line="280" w:lineRule="exact"/>
        <w:ind w:left="1163"/>
        <w:rPr>
          <w:rFonts w:ascii="Palatino Linotype" w:hAnsi="Palatino Linotype"/>
          <w:szCs w:val="20"/>
        </w:rPr>
      </w:pPr>
      <w:r w:rsidRPr="0091087A">
        <w:rPr>
          <w:rFonts w:ascii="Palatino Linotype" w:hAnsi="Palatino Linotype"/>
          <w:szCs w:val="20"/>
        </w:rPr>
        <w:t>Project Name, Box Number, and Project Date</w:t>
      </w:r>
    </w:p>
    <w:p w14:paraId="6D36358D" w14:textId="77777777" w:rsidR="0091087A" w:rsidRPr="0091087A" w:rsidRDefault="0091087A" w:rsidP="0091087A">
      <w:pPr>
        <w:numPr>
          <w:ilvl w:val="0"/>
          <w:numId w:val="54"/>
        </w:numPr>
        <w:suppressAutoHyphens/>
        <w:spacing w:after="80" w:line="280" w:lineRule="exact"/>
        <w:ind w:left="1163"/>
        <w:rPr>
          <w:rFonts w:ascii="Palatino Linotype" w:hAnsi="Palatino Linotype"/>
          <w:szCs w:val="20"/>
        </w:rPr>
      </w:pPr>
      <w:r w:rsidRPr="0091087A">
        <w:rPr>
          <w:rFonts w:ascii="Palatino Linotype" w:hAnsi="Palatino Linotype"/>
          <w:szCs w:val="20"/>
        </w:rPr>
        <w:t>Brief description of the package contents</w:t>
      </w:r>
    </w:p>
    <w:p w14:paraId="53B1620D" w14:textId="77777777" w:rsidR="0091087A" w:rsidRPr="0091087A" w:rsidRDefault="0091087A" w:rsidP="0091087A">
      <w:pPr>
        <w:numPr>
          <w:ilvl w:val="0"/>
          <w:numId w:val="54"/>
        </w:numPr>
        <w:suppressAutoHyphens/>
        <w:spacing w:after="80" w:line="280" w:lineRule="exact"/>
        <w:ind w:left="1163"/>
        <w:rPr>
          <w:rFonts w:ascii="Palatino Linotype" w:hAnsi="Palatino Linotype"/>
          <w:szCs w:val="20"/>
        </w:rPr>
      </w:pPr>
      <w:r w:rsidRPr="0091087A">
        <w:rPr>
          <w:rFonts w:ascii="Palatino Linotype" w:hAnsi="Palatino Linotype"/>
          <w:szCs w:val="20"/>
        </w:rPr>
        <w:t>Storage Date</w:t>
      </w:r>
    </w:p>
    <w:p w14:paraId="570B61EA" w14:textId="77777777" w:rsidR="0091087A" w:rsidRPr="0091087A" w:rsidRDefault="0091087A" w:rsidP="0091087A">
      <w:pPr>
        <w:numPr>
          <w:ilvl w:val="0"/>
          <w:numId w:val="54"/>
        </w:numPr>
        <w:suppressAutoHyphens/>
        <w:spacing w:after="80" w:line="280" w:lineRule="exact"/>
        <w:ind w:left="1163"/>
        <w:rPr>
          <w:rFonts w:ascii="Palatino Linotype" w:hAnsi="Palatino Linotype"/>
          <w:szCs w:val="20"/>
        </w:rPr>
      </w:pPr>
      <w:r w:rsidRPr="0091087A">
        <w:rPr>
          <w:rFonts w:ascii="Palatino Linotype" w:hAnsi="Palatino Linotype"/>
          <w:szCs w:val="20"/>
        </w:rPr>
        <w:lastRenderedPageBreak/>
        <w:t>Preservative</w:t>
      </w:r>
    </w:p>
    <w:p w14:paraId="6AB83C00" w14:textId="77777777" w:rsidR="0091087A" w:rsidRPr="0091087A" w:rsidRDefault="0091087A" w:rsidP="0091087A">
      <w:pPr>
        <w:numPr>
          <w:ilvl w:val="0"/>
          <w:numId w:val="54"/>
        </w:numPr>
        <w:suppressAutoHyphens/>
        <w:spacing w:after="120" w:line="280" w:lineRule="exact"/>
        <w:ind w:left="1166"/>
        <w:rPr>
          <w:rFonts w:ascii="Palatino Linotype" w:hAnsi="Palatino Linotype"/>
          <w:szCs w:val="20"/>
        </w:rPr>
      </w:pPr>
      <w:r w:rsidRPr="0091087A">
        <w:rPr>
          <w:rFonts w:ascii="Palatino Linotype" w:hAnsi="Palatino Linotype"/>
          <w:szCs w:val="20"/>
        </w:rPr>
        <w:t>Manager's Name</w:t>
      </w:r>
    </w:p>
    <w:p w14:paraId="38E2BEB7" w14:textId="77777777" w:rsidR="0091087A" w:rsidRPr="0091087A" w:rsidRDefault="0091087A" w:rsidP="0091087A">
      <w:pPr>
        <w:numPr>
          <w:ilvl w:val="0"/>
          <w:numId w:val="55"/>
        </w:numPr>
        <w:suppressAutoHyphens/>
        <w:spacing w:after="80"/>
        <w:ind w:left="720"/>
        <w:rPr>
          <w:rFonts w:ascii="Palatino Linotype" w:hAnsi="Palatino Linotype"/>
          <w:szCs w:val="20"/>
        </w:rPr>
      </w:pPr>
      <w:r w:rsidRPr="0091087A">
        <w:rPr>
          <w:rFonts w:ascii="Palatino Linotype" w:hAnsi="Palatino Linotype"/>
          <w:szCs w:val="20"/>
        </w:rPr>
        <w:t>On the Sample Storage Sheet (Figure 3) an accurate listing of the project name and number, collection date, station/replicate, and description for each sample will be completed. While only one task should be entered on a Sample Storage Sheet, multiple boxes may be included on a Sample Storage Sheet.</w:t>
      </w:r>
    </w:p>
    <w:p w14:paraId="6DBB4FD7" w14:textId="77777777" w:rsidR="0091087A" w:rsidRPr="0091087A" w:rsidRDefault="0091087A" w:rsidP="0091087A">
      <w:pPr>
        <w:numPr>
          <w:ilvl w:val="0"/>
          <w:numId w:val="55"/>
        </w:numPr>
        <w:suppressAutoHyphens/>
        <w:spacing w:after="80"/>
        <w:ind w:left="720"/>
        <w:rPr>
          <w:rFonts w:ascii="Palatino Linotype" w:hAnsi="Palatino Linotype"/>
          <w:szCs w:val="20"/>
        </w:rPr>
      </w:pPr>
      <w:r w:rsidRPr="0091087A">
        <w:rPr>
          <w:rFonts w:ascii="Palatino Linotype" w:hAnsi="Palatino Linotype"/>
          <w:szCs w:val="20"/>
        </w:rPr>
        <w:t>The original Sample Storage Sheet is placed in the Laboratory Storage Book and a copy placed in the box.</w:t>
      </w:r>
    </w:p>
    <w:p w14:paraId="45F2D162" w14:textId="77777777" w:rsidR="0091087A" w:rsidRPr="0091087A" w:rsidRDefault="0091087A" w:rsidP="0091087A">
      <w:pPr>
        <w:numPr>
          <w:ilvl w:val="0"/>
          <w:numId w:val="55"/>
        </w:numPr>
        <w:suppressAutoHyphens/>
        <w:spacing w:after="240"/>
        <w:ind w:left="720"/>
        <w:rPr>
          <w:rFonts w:ascii="Palatino Linotype" w:hAnsi="Palatino Linotype"/>
          <w:szCs w:val="20"/>
        </w:rPr>
      </w:pPr>
      <w:r w:rsidRPr="0091087A">
        <w:rPr>
          <w:rFonts w:ascii="Palatino Linotype" w:hAnsi="Palatino Linotype"/>
          <w:szCs w:val="20"/>
        </w:rPr>
        <w:t>Samples are stored in the laboratory’s storage facility until the Synthesis Report is approved by the Town(s) and MassDEP. With permission from the Program Manager, following report approval, samples are removed from storage and prepared for sample disposal as described below in Section 10</w:t>
      </w:r>
    </w:p>
    <w:p w14:paraId="0F577432" w14:textId="77777777" w:rsidR="0091087A" w:rsidRPr="0091087A" w:rsidRDefault="0091087A" w:rsidP="0091087A">
      <w:pPr>
        <w:keepNext/>
        <w:spacing w:before="360" w:after="120"/>
        <w:ind w:left="720" w:hanging="720"/>
        <w:outlineLvl w:val="1"/>
        <w:rPr>
          <w:rFonts w:ascii="Trebuchet MS" w:hAnsi="Trebuchet MS"/>
          <w:b/>
          <w:kern w:val="28"/>
          <w:sz w:val="24"/>
          <w:lang w:val="en-CA"/>
        </w:rPr>
      </w:pPr>
      <w:bookmarkStart w:id="507" w:name="_Toc8314294"/>
      <w:r w:rsidRPr="0091087A">
        <w:rPr>
          <w:rFonts w:ascii="Trebuchet MS" w:hAnsi="Trebuchet MS"/>
          <w:b/>
          <w:kern w:val="28"/>
          <w:sz w:val="24"/>
          <w:lang w:val="en-CA"/>
        </w:rPr>
        <w:t>10.0</w:t>
      </w:r>
      <w:r w:rsidRPr="0091087A">
        <w:rPr>
          <w:rFonts w:ascii="Trebuchet MS" w:hAnsi="Trebuchet MS"/>
          <w:b/>
          <w:kern w:val="28"/>
          <w:sz w:val="24"/>
          <w:lang w:val="en-CA"/>
        </w:rPr>
        <w:tab/>
        <w:t>Disposal</w:t>
      </w:r>
      <w:bookmarkEnd w:id="507"/>
    </w:p>
    <w:p w14:paraId="2911629B" w14:textId="77777777" w:rsidR="0091087A" w:rsidRPr="0091087A" w:rsidRDefault="0091087A" w:rsidP="0091087A">
      <w:pPr>
        <w:numPr>
          <w:ilvl w:val="0"/>
          <w:numId w:val="63"/>
        </w:numPr>
        <w:suppressAutoHyphens/>
        <w:spacing w:after="80"/>
        <w:rPr>
          <w:rFonts w:ascii="Palatino Linotype" w:hAnsi="Palatino Linotype"/>
          <w:szCs w:val="20"/>
        </w:rPr>
      </w:pPr>
      <w:r w:rsidRPr="0091087A">
        <w:rPr>
          <w:rFonts w:ascii="Palatino Linotype" w:hAnsi="Palatino Linotype"/>
          <w:szCs w:val="20"/>
        </w:rPr>
        <w:t>Upon authorization from the Project Manager, samples will be removed from the storage facility and prepared for sample disposal.</w:t>
      </w:r>
    </w:p>
    <w:p w14:paraId="1B008FE1" w14:textId="77777777" w:rsidR="0091087A" w:rsidRPr="0091087A" w:rsidRDefault="0091087A" w:rsidP="0091087A">
      <w:pPr>
        <w:numPr>
          <w:ilvl w:val="0"/>
          <w:numId w:val="63"/>
        </w:numPr>
        <w:suppressAutoHyphens/>
        <w:spacing w:after="80"/>
        <w:rPr>
          <w:rFonts w:ascii="Palatino Linotype" w:hAnsi="Palatino Linotype"/>
          <w:szCs w:val="20"/>
        </w:rPr>
      </w:pPr>
      <w:r w:rsidRPr="0091087A">
        <w:rPr>
          <w:rFonts w:ascii="Palatino Linotype" w:hAnsi="Palatino Linotype"/>
          <w:szCs w:val="20"/>
        </w:rPr>
        <w:t xml:space="preserve">Sample disposal, the separation of liquids and solids from processed samples, is conducted at the laboratory’s ventilated hood by trained individuals. </w:t>
      </w:r>
    </w:p>
    <w:p w14:paraId="7F9C6DB8" w14:textId="77777777" w:rsidR="0091087A" w:rsidRPr="0091087A" w:rsidRDefault="0091087A" w:rsidP="0091087A">
      <w:pPr>
        <w:numPr>
          <w:ilvl w:val="0"/>
          <w:numId w:val="63"/>
        </w:numPr>
        <w:suppressAutoHyphens/>
        <w:spacing w:after="80"/>
        <w:rPr>
          <w:rFonts w:ascii="Palatino Linotype" w:hAnsi="Palatino Linotype"/>
          <w:szCs w:val="20"/>
        </w:rPr>
      </w:pPr>
      <w:r w:rsidRPr="0091087A">
        <w:rPr>
          <w:rFonts w:ascii="Palatino Linotype" w:hAnsi="Palatino Linotype"/>
          <w:szCs w:val="20"/>
        </w:rPr>
        <w:t xml:space="preserve">Liquids and solids (including sample residue, glass vials, animals and electrical tape) from sample residue are separated, containerized and labeled following appropriate hazardous waste requirements. </w:t>
      </w:r>
    </w:p>
    <w:p w14:paraId="2F2A3AE2" w14:textId="77777777" w:rsidR="0091087A" w:rsidRPr="0091087A" w:rsidRDefault="0091087A" w:rsidP="0091087A">
      <w:pPr>
        <w:numPr>
          <w:ilvl w:val="0"/>
          <w:numId w:val="63"/>
        </w:numPr>
        <w:suppressAutoHyphens/>
        <w:spacing w:after="240"/>
        <w:rPr>
          <w:rFonts w:ascii="Palatino Linotype" w:hAnsi="Palatino Linotype"/>
          <w:szCs w:val="20"/>
        </w:rPr>
      </w:pPr>
      <w:r w:rsidRPr="0091087A">
        <w:rPr>
          <w:rFonts w:ascii="Palatino Linotype" w:hAnsi="Palatino Linotype"/>
          <w:szCs w:val="20"/>
        </w:rPr>
        <w:t>The laboratory will adhere to local and state Hazardous Waste Small Generators requirements and hold wastes on site until the subcontracted hazardous waste vendor arrives and removes the wastes. Appropriate documentation, for example copies of the Hazardous Waste Manifest and the Land Ban Form, are filed with the laboratory’s manager.</w:t>
      </w:r>
    </w:p>
    <w:p w14:paraId="0221C081" w14:textId="77777777" w:rsidR="0091087A" w:rsidRPr="0091087A" w:rsidRDefault="0091087A" w:rsidP="0091087A">
      <w:pPr>
        <w:keepNext/>
        <w:spacing w:before="360" w:after="120"/>
        <w:ind w:left="720" w:hanging="720"/>
        <w:outlineLvl w:val="1"/>
        <w:rPr>
          <w:rFonts w:ascii="Trebuchet MS" w:hAnsi="Trebuchet MS"/>
          <w:b/>
          <w:kern w:val="28"/>
          <w:sz w:val="24"/>
          <w:lang w:val="en-CA"/>
        </w:rPr>
      </w:pPr>
      <w:bookmarkStart w:id="508" w:name="_Toc8314295"/>
      <w:r w:rsidRPr="0091087A">
        <w:rPr>
          <w:rFonts w:ascii="Trebuchet MS" w:hAnsi="Trebuchet MS"/>
          <w:b/>
          <w:kern w:val="28"/>
          <w:sz w:val="24"/>
          <w:lang w:val="en-CA"/>
        </w:rPr>
        <w:t>11.0</w:t>
      </w:r>
      <w:r w:rsidRPr="0091087A">
        <w:rPr>
          <w:rFonts w:ascii="Trebuchet MS" w:hAnsi="Trebuchet MS"/>
          <w:b/>
          <w:kern w:val="28"/>
          <w:sz w:val="24"/>
          <w:lang w:val="en-CA"/>
        </w:rPr>
        <w:tab/>
        <w:t>References</w:t>
      </w:r>
      <w:bookmarkEnd w:id="508"/>
    </w:p>
    <w:p w14:paraId="63E2C484" w14:textId="77777777" w:rsidR="0091087A" w:rsidRPr="0091087A" w:rsidRDefault="0091087A" w:rsidP="0091087A">
      <w:pPr>
        <w:spacing w:after="120"/>
        <w:ind w:left="720" w:hanging="720"/>
        <w:rPr>
          <w:rFonts w:ascii="Palatino Linotype" w:hAnsi="Palatino Linotype"/>
          <w:szCs w:val="20"/>
        </w:rPr>
      </w:pPr>
      <w:r w:rsidRPr="0091087A">
        <w:rPr>
          <w:rFonts w:ascii="Palatino Linotype" w:hAnsi="Palatino Linotype"/>
          <w:szCs w:val="20"/>
        </w:rPr>
        <w:t>29 CFR 1910.1048.  Occupational Safety and Health Administration, Department of Labor. Occupational Safety and Health Standards, Toxic and Hazardous Substances. Formaldehyde.  Title 29 Code of Federal Regulations.  Part 1910.1048.</w:t>
      </w:r>
    </w:p>
    <w:p w14:paraId="0D99E9E1" w14:textId="77777777" w:rsidR="0091087A" w:rsidRPr="0091087A" w:rsidRDefault="0091087A" w:rsidP="0091087A">
      <w:pPr>
        <w:spacing w:after="120"/>
        <w:ind w:left="720" w:hanging="720"/>
        <w:rPr>
          <w:rFonts w:ascii="Palatino Linotype" w:hAnsi="Palatino Linotype"/>
          <w:szCs w:val="20"/>
        </w:rPr>
      </w:pPr>
      <w:r w:rsidRPr="0091087A">
        <w:rPr>
          <w:rFonts w:ascii="Palatino Linotype" w:hAnsi="Palatino Linotype"/>
          <w:szCs w:val="20"/>
        </w:rPr>
        <w:t>Abbott, R.T. 1974. American Seashells. The Marine Mollusca of the Atlantic and Pacific Coasts of North America. Van Nostrand Reinhold Company, New York.</w:t>
      </w:r>
    </w:p>
    <w:p w14:paraId="64AE12C2" w14:textId="77777777" w:rsidR="0091087A" w:rsidRPr="0091087A" w:rsidRDefault="0091087A" w:rsidP="0091087A">
      <w:pPr>
        <w:spacing w:after="120"/>
        <w:ind w:left="720" w:hanging="720"/>
        <w:rPr>
          <w:rFonts w:ascii="Palatino Linotype" w:hAnsi="Palatino Linotype"/>
          <w:szCs w:val="20"/>
        </w:rPr>
      </w:pPr>
      <w:r w:rsidRPr="0091087A">
        <w:rPr>
          <w:rFonts w:ascii="Palatino Linotype" w:hAnsi="Palatino Linotype"/>
          <w:szCs w:val="20"/>
        </w:rPr>
        <w:t>Bousfield, E.L. 1973. Shallow-water Gammaridean Amphipoda of New England. Comstock Publishing Associates, Ithica, NY.</w:t>
      </w:r>
    </w:p>
    <w:p w14:paraId="05129B42" w14:textId="77777777" w:rsidR="0091087A" w:rsidRPr="0091087A" w:rsidRDefault="0091087A" w:rsidP="0091087A">
      <w:pPr>
        <w:spacing w:after="120"/>
        <w:ind w:left="720" w:hanging="720"/>
        <w:rPr>
          <w:rFonts w:ascii="Palatino Linotype" w:hAnsi="Palatino Linotype"/>
          <w:szCs w:val="20"/>
        </w:rPr>
      </w:pPr>
      <w:r w:rsidRPr="0091087A">
        <w:rPr>
          <w:rFonts w:ascii="Palatino Linotype" w:hAnsi="Palatino Linotype"/>
          <w:szCs w:val="20"/>
        </w:rPr>
        <w:t xml:space="preserve">Fauchald, K. 1977. The Polychaete Worms. Definitions and Keys to the Orders, Families and Genera. Natural History Museum of Los Angeles County. Los Angeles. </w:t>
      </w:r>
    </w:p>
    <w:p w14:paraId="35DAF357" w14:textId="77777777" w:rsidR="0091087A" w:rsidRPr="0091087A" w:rsidRDefault="0091087A" w:rsidP="0091087A">
      <w:pPr>
        <w:spacing w:after="120"/>
        <w:ind w:left="720" w:hanging="720"/>
        <w:rPr>
          <w:rFonts w:ascii="Palatino Linotype" w:hAnsi="Palatino Linotype"/>
          <w:szCs w:val="20"/>
        </w:rPr>
      </w:pPr>
      <w:r w:rsidRPr="0091087A">
        <w:rPr>
          <w:rFonts w:ascii="Palatino Linotype" w:hAnsi="Palatino Linotype"/>
          <w:szCs w:val="20"/>
        </w:rPr>
        <w:lastRenderedPageBreak/>
        <w:t>Gosner, K.L. 1971. Guide to Identification of Marine and Estuarine Invertebrates. Wiley Interscience, New York.</w:t>
      </w:r>
    </w:p>
    <w:p w14:paraId="2BB62B92" w14:textId="77777777" w:rsidR="0091087A" w:rsidRPr="0091087A" w:rsidRDefault="0091087A" w:rsidP="0091087A">
      <w:pPr>
        <w:spacing w:after="120"/>
        <w:ind w:left="720" w:hanging="720"/>
        <w:rPr>
          <w:rFonts w:ascii="Palatino Linotype" w:eastAsia="Calibri" w:hAnsi="Palatino Linotype"/>
          <w:szCs w:val="22"/>
        </w:rPr>
      </w:pPr>
      <w:r w:rsidRPr="0091087A">
        <w:rPr>
          <w:rFonts w:ascii="Palatino Linotype" w:eastAsia="Calibri" w:hAnsi="Palatino Linotype"/>
          <w:szCs w:val="20"/>
        </w:rPr>
        <w:t>Poll</w:t>
      </w:r>
      <w:r w:rsidRPr="0091087A">
        <w:rPr>
          <w:rFonts w:ascii="Palatino Linotype" w:eastAsia="Calibri" w:hAnsi="Palatino Linotype"/>
          <w:szCs w:val="22"/>
        </w:rPr>
        <w:t xml:space="preserve">ock, L. 1998. </w:t>
      </w:r>
      <w:hyperlink r:id="rId63" w:tooltip="A Practical Guide to the Marine Animals of Northeastern North America" w:history="1">
        <w:r w:rsidRPr="0091087A">
          <w:rPr>
            <w:rFonts w:ascii="Palatino Linotype" w:eastAsia="Calibri" w:hAnsi="Palatino Linotype"/>
            <w:szCs w:val="22"/>
          </w:rPr>
          <w:t>A Practical Guide to the Marine Animals of Northeastern North America</w:t>
        </w:r>
      </w:hyperlink>
      <w:r w:rsidRPr="0091087A">
        <w:rPr>
          <w:rFonts w:ascii="Palatino Linotype" w:eastAsia="Calibri" w:hAnsi="Palatino Linotype"/>
          <w:szCs w:val="22"/>
        </w:rPr>
        <w:t>. Rutgers University Press. New Brunswick, New Jersey.</w:t>
      </w:r>
    </w:p>
    <w:p w14:paraId="06B24726" w14:textId="77777777" w:rsidR="0091087A" w:rsidRPr="0091087A" w:rsidRDefault="0091087A" w:rsidP="0091087A">
      <w:pPr>
        <w:autoSpaceDE w:val="0"/>
        <w:autoSpaceDN w:val="0"/>
        <w:spacing w:after="60"/>
        <w:ind w:left="720" w:hanging="720"/>
        <w:rPr>
          <w:rFonts w:ascii="Palatino Linotype" w:eastAsia="Calibri" w:hAnsi="Palatino Linotype"/>
          <w:szCs w:val="22"/>
          <w:lang w:val="en-CA"/>
        </w:rPr>
      </w:pPr>
      <w:r w:rsidRPr="0091087A">
        <w:rPr>
          <w:rFonts w:ascii="Palatino Linotype" w:eastAsia="Calibri" w:hAnsi="Palatino Linotype"/>
          <w:szCs w:val="22"/>
          <w:lang w:val="en-CA"/>
        </w:rPr>
        <w:t>Rutecki, D. and E. Nestler. 2019. Massachusetts Estuaries Project, Benthic Monitoring Quality Assurance Project Plan (QAPP).  Draft Revision 1.  Prepared by Normandeau Associates, Inc., Falmouth, MA. March  2019.  105 pp.</w:t>
      </w:r>
    </w:p>
    <w:p w14:paraId="00603EBF" w14:textId="77777777" w:rsidR="0091087A" w:rsidRPr="0091087A" w:rsidRDefault="0091087A" w:rsidP="0091087A">
      <w:pPr>
        <w:spacing w:after="120"/>
        <w:ind w:left="720" w:hanging="720"/>
        <w:rPr>
          <w:rFonts w:ascii="Palatino Linotype" w:hAnsi="Palatino Linotype"/>
          <w:szCs w:val="20"/>
        </w:rPr>
      </w:pPr>
      <w:r w:rsidRPr="0091087A">
        <w:rPr>
          <w:rFonts w:ascii="Palatino Linotype" w:hAnsi="Palatino Linotype"/>
          <w:szCs w:val="20"/>
        </w:rPr>
        <w:t xml:space="preserve">Smith, R.I. 1964. Keys to Marine Invertebrates of the Woods Hole Region. Marine Biological Laboratory, Woods Hole, MA. </w:t>
      </w:r>
    </w:p>
    <w:p w14:paraId="0753D2DF" w14:textId="77777777" w:rsidR="0091087A" w:rsidRPr="0091087A" w:rsidRDefault="0091087A" w:rsidP="0091087A">
      <w:pPr>
        <w:spacing w:after="120"/>
        <w:ind w:left="540" w:hanging="540"/>
        <w:rPr>
          <w:rFonts w:ascii="Palatino Linotype" w:hAnsi="Palatino Linotype"/>
          <w:szCs w:val="20"/>
          <w:highlight w:val="yellow"/>
        </w:rPr>
      </w:pPr>
      <w:r w:rsidRPr="0091087A">
        <w:rPr>
          <w:rFonts w:ascii="Palatino Linotype" w:hAnsi="Palatino Linotype"/>
          <w:szCs w:val="20"/>
        </w:rPr>
        <w:t>US EPA (U.S. Environmental Protection Agency). 2016. National Coastal Condition Assessment 2015: Laboratory Operations Manual. Version 2.1, May 2016.  EPA-841-R-14-008.  U.S. Environmental Protection Agency, Office of Water, Washington, DC.  214 pp.</w:t>
      </w:r>
    </w:p>
    <w:p w14:paraId="35CD724E" w14:textId="77777777" w:rsidR="0091087A" w:rsidRPr="0091087A" w:rsidRDefault="0091087A" w:rsidP="0091087A">
      <w:pPr>
        <w:autoSpaceDE w:val="0"/>
        <w:autoSpaceDN w:val="0"/>
        <w:spacing w:after="120"/>
        <w:ind w:left="720" w:hanging="720"/>
        <w:rPr>
          <w:rFonts w:ascii="Palatino Linotype" w:eastAsia="Calibri" w:hAnsi="Palatino Linotype"/>
          <w:szCs w:val="22"/>
          <w:lang w:val="en-CA"/>
        </w:rPr>
      </w:pPr>
    </w:p>
    <w:p w14:paraId="25A6F285" w14:textId="77777777" w:rsidR="0091087A" w:rsidRPr="0091087A" w:rsidRDefault="0091087A" w:rsidP="0091087A">
      <w:pPr>
        <w:rPr>
          <w:rFonts w:ascii="Palatino Linotype" w:hAnsi="Palatino Linotype"/>
          <w:szCs w:val="20"/>
        </w:rPr>
      </w:pPr>
    </w:p>
    <w:p w14:paraId="10B29ADB" w14:textId="77777777" w:rsidR="0091087A" w:rsidRPr="0091087A" w:rsidRDefault="0091087A" w:rsidP="0091087A">
      <w:pPr>
        <w:rPr>
          <w:rFonts w:ascii="Palatino Linotype" w:hAnsi="Palatino Linotype"/>
          <w:szCs w:val="20"/>
        </w:rPr>
        <w:sectPr w:rsidR="0091087A" w:rsidRPr="0091087A" w:rsidSect="00771105">
          <w:headerReference w:type="even" r:id="rId64"/>
          <w:headerReference w:type="default" r:id="rId65"/>
          <w:headerReference w:type="first" r:id="rId66"/>
          <w:pgSz w:w="12240" w:h="15840" w:code="1"/>
          <w:pgMar w:top="1440" w:right="1440" w:bottom="1440" w:left="1800" w:header="720" w:footer="720" w:gutter="0"/>
          <w:pgNumType w:start="1"/>
          <w:cols w:space="720"/>
        </w:sectPr>
      </w:pPr>
    </w:p>
    <w:p w14:paraId="2EEB826D" w14:textId="77777777" w:rsidR="0091087A" w:rsidRPr="0091087A" w:rsidRDefault="0091087A" w:rsidP="0091087A">
      <w:pPr>
        <w:jc w:val="center"/>
        <w:rPr>
          <w:rFonts w:ascii="Palatino Linotype" w:hAnsi="Palatino Linotype"/>
          <w:b/>
          <w:szCs w:val="20"/>
          <w:highlight w:val="yellow"/>
        </w:rPr>
      </w:pPr>
      <w:r w:rsidRPr="0091087A">
        <w:rPr>
          <w:rFonts w:ascii="Palatino Linotype" w:hAnsi="Palatino Linotype"/>
          <w:b/>
          <w:noProof/>
          <w:szCs w:val="20"/>
        </w:rPr>
        <w:lastRenderedPageBreak/>
        <w:drawing>
          <wp:inline distT="0" distB="0" distL="0" distR="0" wp14:anchorId="12410AA5" wp14:editId="64421A34">
            <wp:extent cx="6922008" cy="5358384"/>
            <wp:effectExtent l="0" t="0" r="0" b="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922008" cy="5358384"/>
                    </a:xfrm>
                    <a:prstGeom prst="rect">
                      <a:avLst/>
                    </a:prstGeom>
                    <a:noFill/>
                    <a:ln>
                      <a:noFill/>
                    </a:ln>
                  </pic:spPr>
                </pic:pic>
              </a:graphicData>
            </a:graphic>
          </wp:inline>
        </w:drawing>
      </w:r>
    </w:p>
    <w:p w14:paraId="1BF75249" w14:textId="76F3C8B1" w:rsidR="0091087A" w:rsidRPr="0091087A" w:rsidRDefault="0091087A" w:rsidP="0091087A">
      <w:pPr>
        <w:tabs>
          <w:tab w:val="left" w:pos="936"/>
        </w:tabs>
        <w:spacing w:before="120" w:after="120"/>
        <w:ind w:left="1440" w:hanging="180"/>
        <w:rPr>
          <w:szCs w:val="20"/>
        </w:rPr>
        <w:sectPr w:rsidR="0091087A" w:rsidRPr="0091087A" w:rsidSect="0064492C">
          <w:headerReference w:type="default" r:id="rId67"/>
          <w:pgSz w:w="15840" w:h="12240" w:orient="landscape" w:code="1"/>
          <w:pgMar w:top="1440" w:right="1440" w:bottom="1800" w:left="1440" w:header="720" w:footer="720" w:gutter="0"/>
          <w:cols w:space="720"/>
          <w:docGrid w:linePitch="299"/>
        </w:sectPr>
      </w:pPr>
      <w:bookmarkStart w:id="509" w:name="_Toc523754583"/>
      <w:r w:rsidRPr="0091087A">
        <w:rPr>
          <w:rFonts w:ascii="Palatino Linotype" w:hAnsi="Palatino Linotype"/>
          <w:b/>
          <w:bCs/>
          <w:szCs w:val="20"/>
        </w:rPr>
        <w:t xml:space="preserve">Figure </w:t>
      </w:r>
      <w:r w:rsidRPr="0091087A">
        <w:rPr>
          <w:rFonts w:ascii="Palatino Linotype" w:hAnsi="Palatino Linotype"/>
          <w:b/>
          <w:bCs/>
          <w:szCs w:val="20"/>
        </w:rPr>
        <w:fldChar w:fldCharType="begin"/>
      </w:r>
      <w:r w:rsidRPr="0091087A">
        <w:rPr>
          <w:rFonts w:ascii="Palatino Linotype" w:hAnsi="Palatino Linotype"/>
          <w:b/>
          <w:bCs/>
          <w:szCs w:val="20"/>
        </w:rPr>
        <w:instrText xml:space="preserve"> SEQ Figure \* ARABIC </w:instrText>
      </w:r>
      <w:r w:rsidRPr="0091087A">
        <w:rPr>
          <w:rFonts w:ascii="Palatino Linotype" w:hAnsi="Palatino Linotype"/>
          <w:b/>
          <w:bCs/>
          <w:szCs w:val="20"/>
        </w:rPr>
        <w:fldChar w:fldCharType="separate"/>
      </w:r>
      <w:r w:rsidRPr="0091087A">
        <w:rPr>
          <w:rFonts w:ascii="Palatino Linotype" w:hAnsi="Palatino Linotype"/>
          <w:b/>
          <w:bCs/>
          <w:noProof/>
          <w:szCs w:val="20"/>
        </w:rPr>
        <w:t>1</w:t>
      </w:r>
      <w:r w:rsidRPr="0091087A">
        <w:rPr>
          <w:rFonts w:ascii="Palatino Linotype" w:hAnsi="Palatino Linotype"/>
          <w:b/>
          <w:bCs/>
          <w:szCs w:val="20"/>
        </w:rPr>
        <w:fldChar w:fldCharType="end"/>
      </w:r>
      <w:r>
        <w:rPr>
          <w:rFonts w:ascii="Palatino Linotype" w:hAnsi="Palatino Linotype"/>
          <w:b/>
          <w:bCs/>
          <w:noProof/>
          <w:szCs w:val="20"/>
        </w:rPr>
        <mc:AlternateContent>
          <mc:Choice Requires="wps">
            <w:drawing>
              <wp:anchor distT="0" distB="0" distL="114300" distR="114300" simplePos="0" relativeHeight="251671552" behindDoc="0" locked="0" layoutInCell="1" allowOverlap="1" wp14:anchorId="4538B257" wp14:editId="35D63D20">
                <wp:simplePos x="0" y="0"/>
                <wp:positionH relativeFrom="column">
                  <wp:posOffset>3317875</wp:posOffset>
                </wp:positionH>
                <wp:positionV relativeFrom="paragraph">
                  <wp:posOffset>-7759065</wp:posOffset>
                </wp:positionV>
                <wp:extent cx="672465" cy="237490"/>
                <wp:effectExtent l="3175" t="0" r="635" b="1270"/>
                <wp:wrapNone/>
                <wp:docPr id="302" name="Text Box 3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2465" cy="2374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B1E9C22" w14:textId="77777777" w:rsidR="0091087A" w:rsidRPr="00FB3423" w:rsidRDefault="0091087A" w:rsidP="0091087A">
                            <w:pPr>
                              <w:rPr>
                                <w:b/>
                                <w:sz w:val="20"/>
                              </w:rPr>
                            </w:pPr>
                            <w:r>
                              <w:rPr>
                                <w:b/>
                                <w:sz w:val="20"/>
                              </w:rPr>
                              <w:t>OP142B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2" o:spid="_x0000_s1036" type="#_x0000_t202" style="position:absolute;left:0;text-align:left;margin-left:261.25pt;margin-top:-610.95pt;width:52.95pt;height:18.7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" stroked="f">
                <v:textbox>
                  <w:txbxContent>
                    <w:p w14:paraId="2B1E9C22" w14:textId="77777777" w:rsidR="0091087A" w:rsidRPr="00FB3423" w:rsidRDefault="0091087A" w:rsidP="0091087A">
                      <w:pPr>
                        <w:rPr>
                          <w:b/>
                          <w:sz w:val="20"/>
                        </w:rPr>
                      </w:pPr>
                      <w:r>
                        <w:rPr>
                          <w:b/>
                          <w:sz w:val="20"/>
                        </w:rPr>
                        <w:t>OP142B</w:t>
                      </w:r>
                    </w:p>
                  </w:txbxContent>
                </v:textbox>
              </v:shape>
            </w:pict>
          </mc:Fallback>
        </mc:AlternateContent>
      </w:r>
      <w:r w:rsidRPr="0091087A">
        <w:rPr>
          <w:rFonts w:ascii="Palatino Linotype" w:hAnsi="Palatino Linotype"/>
          <w:b/>
          <w:bCs/>
          <w:szCs w:val="20"/>
        </w:rPr>
        <w:t>. Example of a Chain-of-Custody Form.</w:t>
      </w:r>
      <w:bookmarkEnd w:id="509"/>
    </w:p>
    <w:p w14:paraId="7A1C8751" w14:textId="77777777" w:rsidR="0091087A" w:rsidRPr="0091087A" w:rsidRDefault="0091087A" w:rsidP="0091087A">
      <w:pPr>
        <w:suppressAutoHyphens/>
        <w:spacing w:after="80" w:line="280" w:lineRule="exact"/>
        <w:rPr>
          <w:rFonts w:ascii="Palatino Linotype" w:hAnsi="Palatino Linotype"/>
          <w:szCs w:val="20"/>
        </w:rPr>
      </w:pPr>
      <w:r w:rsidRPr="0091087A">
        <w:rPr>
          <w:rFonts w:ascii="Palatino Linotype" w:hAnsi="Palatino Linotype"/>
          <w:noProof/>
          <w:szCs w:val="20"/>
        </w:rPr>
        <w:lastRenderedPageBreak/>
        <w:drawing>
          <wp:anchor distT="0" distB="0" distL="114300" distR="114300" simplePos="0" relativeHeight="251672576" behindDoc="0" locked="0" layoutInCell="1" allowOverlap="1" wp14:anchorId="56F43AEB" wp14:editId="72853723">
            <wp:simplePos x="1144905" y="-1287145"/>
            <wp:positionH relativeFrom="margin">
              <wp:align>center</wp:align>
            </wp:positionH>
            <wp:positionV relativeFrom="margin">
              <wp:align>top</wp:align>
            </wp:positionV>
            <wp:extent cx="4137025" cy="2627630"/>
            <wp:effectExtent l="0" t="0" r="0" b="0"/>
            <wp:wrapSquare wrapText="bothSides"/>
            <wp:docPr id="300" name="Picture 300" descr="BoxLab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oxLabel"/>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4137025" cy="2627630"/>
                    </a:xfrm>
                    <a:prstGeom prst="rect">
                      <a:avLst/>
                    </a:prstGeom>
                    <a:noFill/>
                    <a:ln>
                      <a:noFill/>
                    </a:ln>
                  </pic:spPr>
                </pic:pic>
              </a:graphicData>
            </a:graphic>
          </wp:anchor>
        </w:drawing>
      </w:r>
    </w:p>
    <w:p w14:paraId="33803599" w14:textId="77777777" w:rsidR="0091087A" w:rsidRPr="0091087A" w:rsidRDefault="0091087A" w:rsidP="0091087A">
      <w:pPr>
        <w:suppressAutoHyphens/>
        <w:spacing w:after="80" w:line="280" w:lineRule="exact"/>
        <w:rPr>
          <w:rFonts w:ascii="Palatino Linotype" w:hAnsi="Palatino Linotype"/>
          <w:szCs w:val="20"/>
        </w:rPr>
      </w:pPr>
    </w:p>
    <w:p w14:paraId="5894FC22" w14:textId="77777777" w:rsidR="0091087A" w:rsidRPr="0091087A" w:rsidRDefault="0091087A" w:rsidP="0091087A">
      <w:pPr>
        <w:suppressAutoHyphens/>
        <w:spacing w:after="80" w:line="280" w:lineRule="exact"/>
        <w:rPr>
          <w:rFonts w:ascii="Palatino Linotype" w:hAnsi="Palatino Linotype"/>
          <w:szCs w:val="20"/>
        </w:rPr>
      </w:pPr>
    </w:p>
    <w:p w14:paraId="66997E1D" w14:textId="77777777" w:rsidR="0091087A" w:rsidRPr="0091087A" w:rsidRDefault="0091087A" w:rsidP="0091087A">
      <w:pPr>
        <w:suppressAutoHyphens/>
        <w:spacing w:after="80" w:line="280" w:lineRule="exact"/>
        <w:rPr>
          <w:rFonts w:ascii="Palatino Linotype" w:hAnsi="Palatino Linotype"/>
          <w:szCs w:val="20"/>
        </w:rPr>
      </w:pPr>
    </w:p>
    <w:p w14:paraId="29880F9B" w14:textId="77777777" w:rsidR="0091087A" w:rsidRPr="0091087A" w:rsidRDefault="0091087A" w:rsidP="0091087A">
      <w:pPr>
        <w:suppressAutoHyphens/>
        <w:spacing w:after="80" w:line="280" w:lineRule="exact"/>
        <w:rPr>
          <w:rFonts w:ascii="Palatino Linotype" w:hAnsi="Palatino Linotype"/>
          <w:szCs w:val="20"/>
        </w:rPr>
      </w:pPr>
    </w:p>
    <w:p w14:paraId="63CB6474" w14:textId="77777777" w:rsidR="0091087A" w:rsidRPr="0091087A" w:rsidRDefault="0091087A" w:rsidP="0091087A">
      <w:pPr>
        <w:suppressAutoHyphens/>
        <w:spacing w:after="80" w:line="280" w:lineRule="exact"/>
        <w:rPr>
          <w:rFonts w:ascii="Palatino Linotype" w:hAnsi="Palatino Linotype"/>
          <w:szCs w:val="20"/>
        </w:rPr>
      </w:pPr>
    </w:p>
    <w:p w14:paraId="0CD9AA5C" w14:textId="77777777" w:rsidR="0091087A" w:rsidRPr="0091087A" w:rsidRDefault="0091087A" w:rsidP="0091087A">
      <w:pPr>
        <w:suppressAutoHyphens/>
        <w:spacing w:after="80" w:line="280" w:lineRule="exact"/>
        <w:rPr>
          <w:rFonts w:ascii="Palatino Linotype" w:hAnsi="Palatino Linotype"/>
          <w:szCs w:val="20"/>
        </w:rPr>
      </w:pPr>
    </w:p>
    <w:p w14:paraId="15693456" w14:textId="77777777" w:rsidR="0091087A" w:rsidRPr="0091087A" w:rsidRDefault="0091087A" w:rsidP="0091087A">
      <w:pPr>
        <w:suppressAutoHyphens/>
        <w:spacing w:after="80" w:line="280" w:lineRule="exact"/>
        <w:rPr>
          <w:rFonts w:ascii="Palatino Linotype" w:hAnsi="Palatino Linotype"/>
          <w:szCs w:val="20"/>
        </w:rPr>
      </w:pPr>
    </w:p>
    <w:p w14:paraId="00098177" w14:textId="77777777" w:rsidR="0091087A" w:rsidRPr="0091087A" w:rsidRDefault="0091087A" w:rsidP="0091087A">
      <w:pPr>
        <w:suppressAutoHyphens/>
        <w:spacing w:after="80" w:line="280" w:lineRule="exact"/>
        <w:rPr>
          <w:rFonts w:ascii="Palatino Linotype" w:hAnsi="Palatino Linotype"/>
          <w:szCs w:val="20"/>
        </w:rPr>
      </w:pPr>
    </w:p>
    <w:p w14:paraId="07B86AE1" w14:textId="77777777" w:rsidR="0091087A" w:rsidRPr="0091087A" w:rsidRDefault="0091087A" w:rsidP="0091087A">
      <w:pPr>
        <w:suppressAutoHyphens/>
        <w:spacing w:after="80" w:line="280" w:lineRule="exact"/>
        <w:rPr>
          <w:rFonts w:ascii="Palatino Linotype" w:hAnsi="Palatino Linotype"/>
          <w:szCs w:val="20"/>
        </w:rPr>
      </w:pPr>
    </w:p>
    <w:p w14:paraId="48E8F981" w14:textId="77777777" w:rsidR="0091087A" w:rsidRPr="0091087A" w:rsidRDefault="0091087A" w:rsidP="0091087A">
      <w:pPr>
        <w:suppressAutoHyphens/>
        <w:spacing w:after="80" w:line="280" w:lineRule="exact"/>
        <w:rPr>
          <w:rFonts w:ascii="Palatino Linotype" w:hAnsi="Palatino Linotype"/>
          <w:szCs w:val="20"/>
        </w:rPr>
      </w:pPr>
    </w:p>
    <w:p w14:paraId="2CB8A11A" w14:textId="77777777" w:rsidR="0091087A" w:rsidRPr="0091087A" w:rsidRDefault="0091087A" w:rsidP="0091087A">
      <w:pPr>
        <w:spacing w:after="120"/>
        <w:ind w:left="1267"/>
        <w:rPr>
          <w:rFonts w:ascii="Palatino Linotype" w:hAnsi="Palatino Linotype"/>
          <w:b/>
          <w:bCs/>
          <w:szCs w:val="20"/>
        </w:rPr>
      </w:pPr>
    </w:p>
    <w:p w14:paraId="42091E8A" w14:textId="77777777" w:rsidR="0091087A" w:rsidRPr="0091087A" w:rsidRDefault="0091087A" w:rsidP="0091087A">
      <w:pPr>
        <w:spacing w:after="120"/>
        <w:ind w:left="1267"/>
        <w:rPr>
          <w:b/>
          <w:bCs/>
          <w:szCs w:val="20"/>
        </w:rPr>
      </w:pPr>
      <w:r w:rsidRPr="0091087A">
        <w:rPr>
          <w:rFonts w:ascii="Palatino Linotype" w:hAnsi="Palatino Linotype"/>
          <w:b/>
          <w:bCs/>
          <w:szCs w:val="20"/>
        </w:rPr>
        <w:t xml:space="preserve">Figure </w:t>
      </w:r>
      <w:r w:rsidRPr="0091087A">
        <w:rPr>
          <w:rFonts w:ascii="Palatino Linotype" w:hAnsi="Palatino Linotype"/>
          <w:b/>
          <w:bCs/>
          <w:szCs w:val="20"/>
        </w:rPr>
        <w:fldChar w:fldCharType="begin"/>
      </w:r>
      <w:r w:rsidRPr="0091087A">
        <w:rPr>
          <w:rFonts w:ascii="Palatino Linotype" w:hAnsi="Palatino Linotype"/>
          <w:b/>
          <w:bCs/>
          <w:szCs w:val="20"/>
        </w:rPr>
        <w:instrText xml:space="preserve"> SEQ Figure \* ARABIC </w:instrText>
      </w:r>
      <w:r w:rsidRPr="0091087A">
        <w:rPr>
          <w:rFonts w:ascii="Palatino Linotype" w:hAnsi="Palatino Linotype"/>
          <w:b/>
          <w:bCs/>
          <w:szCs w:val="20"/>
        </w:rPr>
        <w:fldChar w:fldCharType="separate"/>
      </w:r>
      <w:r w:rsidRPr="0091087A">
        <w:rPr>
          <w:rFonts w:ascii="Palatino Linotype" w:hAnsi="Palatino Linotype"/>
          <w:b/>
          <w:bCs/>
          <w:noProof/>
          <w:szCs w:val="20"/>
        </w:rPr>
        <w:t>2</w:t>
      </w:r>
      <w:r w:rsidRPr="0091087A">
        <w:rPr>
          <w:rFonts w:ascii="Palatino Linotype" w:hAnsi="Palatino Linotype"/>
          <w:b/>
          <w:bCs/>
          <w:szCs w:val="20"/>
        </w:rPr>
        <w:fldChar w:fldCharType="end"/>
      </w:r>
      <w:r w:rsidRPr="0091087A">
        <w:rPr>
          <w:rFonts w:ascii="Palatino Linotype" w:hAnsi="Palatino Linotype"/>
          <w:b/>
          <w:bCs/>
          <w:szCs w:val="20"/>
        </w:rPr>
        <w:t xml:space="preserve">.  Example of a Storage Label. </w:t>
      </w:r>
    </w:p>
    <w:p w14:paraId="72E56188" w14:textId="77777777" w:rsidR="0091087A" w:rsidRPr="0091087A" w:rsidRDefault="0091087A" w:rsidP="0091087A">
      <w:pPr>
        <w:spacing w:after="120"/>
        <w:ind w:left="1267"/>
        <w:rPr>
          <w:b/>
          <w:bCs/>
          <w:szCs w:val="20"/>
        </w:rPr>
      </w:pPr>
    </w:p>
    <w:p w14:paraId="64DB9098" w14:textId="77777777" w:rsidR="0091087A" w:rsidRPr="0091087A" w:rsidRDefault="0091087A" w:rsidP="0091087A">
      <w:pPr>
        <w:spacing w:after="120"/>
        <w:ind w:left="1267"/>
        <w:rPr>
          <w:b/>
          <w:bCs/>
          <w:szCs w:val="20"/>
        </w:rPr>
      </w:pPr>
      <w:r w:rsidRPr="0091087A">
        <w:rPr>
          <w:b/>
          <w:bCs/>
          <w:szCs w:val="20"/>
        </w:rPr>
        <w:t xml:space="preserve"> </w:t>
      </w:r>
    </w:p>
    <w:p w14:paraId="56471087" w14:textId="77777777" w:rsidR="0091087A" w:rsidRPr="0091087A" w:rsidRDefault="0091087A" w:rsidP="0091087A">
      <w:pPr>
        <w:suppressAutoHyphens/>
        <w:spacing w:after="80" w:line="280" w:lineRule="exact"/>
        <w:rPr>
          <w:rFonts w:ascii="Palatino Linotype" w:hAnsi="Palatino Linotype"/>
          <w:szCs w:val="20"/>
        </w:rPr>
        <w:sectPr w:rsidR="0091087A" w:rsidRPr="0091087A" w:rsidSect="0061126C">
          <w:headerReference w:type="default" r:id="rId69"/>
          <w:pgSz w:w="12240" w:h="15840" w:code="1"/>
          <w:pgMar w:top="1440" w:right="1440" w:bottom="1440" w:left="1800" w:header="720" w:footer="720" w:gutter="0"/>
          <w:cols w:space="720"/>
        </w:sectPr>
      </w:pPr>
    </w:p>
    <w:p w14:paraId="7F51E7CD" w14:textId="77777777" w:rsidR="0091087A" w:rsidRPr="0091087A" w:rsidRDefault="0091087A" w:rsidP="0091087A">
      <w:pPr>
        <w:tabs>
          <w:tab w:val="left" w:pos="936"/>
        </w:tabs>
        <w:spacing w:before="120" w:after="120"/>
        <w:ind w:left="1440" w:hanging="1440"/>
        <w:rPr>
          <w:b/>
          <w:bCs/>
          <w:szCs w:val="20"/>
        </w:rPr>
      </w:pPr>
      <w:r w:rsidRPr="0091087A">
        <w:rPr>
          <w:rFonts w:ascii="Palatino Linotype" w:hAnsi="Palatino Linotype"/>
          <w:b/>
          <w:bCs/>
          <w:szCs w:val="20"/>
        </w:rPr>
        <w:lastRenderedPageBreak/>
        <w:t xml:space="preserve">Figure </w:t>
      </w:r>
      <w:r w:rsidRPr="0091087A">
        <w:rPr>
          <w:rFonts w:ascii="Palatino Linotype" w:hAnsi="Palatino Linotype"/>
          <w:b/>
          <w:bCs/>
          <w:szCs w:val="20"/>
        </w:rPr>
        <w:fldChar w:fldCharType="begin"/>
      </w:r>
      <w:r w:rsidRPr="0091087A">
        <w:rPr>
          <w:rFonts w:ascii="Palatino Linotype" w:hAnsi="Palatino Linotype"/>
          <w:b/>
          <w:bCs/>
          <w:szCs w:val="20"/>
        </w:rPr>
        <w:instrText xml:space="preserve"> SEQ Figure \* ARABIC </w:instrText>
      </w:r>
      <w:r w:rsidRPr="0091087A">
        <w:rPr>
          <w:rFonts w:ascii="Palatino Linotype" w:hAnsi="Palatino Linotype"/>
          <w:b/>
          <w:bCs/>
          <w:szCs w:val="20"/>
        </w:rPr>
        <w:fldChar w:fldCharType="separate"/>
      </w:r>
      <w:r w:rsidRPr="0091087A">
        <w:rPr>
          <w:rFonts w:ascii="Palatino Linotype" w:hAnsi="Palatino Linotype"/>
          <w:b/>
          <w:bCs/>
          <w:noProof/>
          <w:szCs w:val="20"/>
        </w:rPr>
        <w:t>3</w:t>
      </w:r>
      <w:r w:rsidRPr="0091087A">
        <w:rPr>
          <w:rFonts w:ascii="Palatino Linotype" w:hAnsi="Palatino Linotype"/>
          <w:b/>
          <w:bCs/>
          <w:szCs w:val="20"/>
        </w:rPr>
        <w:fldChar w:fldCharType="end"/>
      </w:r>
      <w:r w:rsidRPr="0091087A">
        <w:rPr>
          <w:rFonts w:ascii="Palatino Linotype" w:hAnsi="Palatino Linotype"/>
          <w:b/>
          <w:bCs/>
          <w:noProof/>
          <w:szCs w:val="20"/>
        </w:rPr>
        <w:drawing>
          <wp:anchor distT="0" distB="0" distL="114300" distR="114300" simplePos="0" relativeHeight="251673600" behindDoc="0" locked="0" layoutInCell="1" allowOverlap="1" wp14:anchorId="7BA13DE3" wp14:editId="73D01730">
            <wp:simplePos x="0" y="0"/>
            <wp:positionH relativeFrom="margin">
              <wp:posOffset>1050340</wp:posOffset>
            </wp:positionH>
            <wp:positionV relativeFrom="margin">
              <wp:posOffset>-1207363</wp:posOffset>
            </wp:positionV>
            <wp:extent cx="5825490" cy="7985760"/>
            <wp:effectExtent l="1085850" t="0" r="1070610" b="0"/>
            <wp:wrapSquare wrapText="bothSides"/>
            <wp:docPr id="301" name="Picture 301" descr="Storage Sheet 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torage Sheet 2009"/>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rot="5400000">
                      <a:off x="0" y="0"/>
                      <a:ext cx="5825490" cy="7985760"/>
                    </a:xfrm>
                    <a:prstGeom prst="rect">
                      <a:avLst/>
                    </a:prstGeom>
                    <a:noFill/>
                    <a:ln>
                      <a:noFill/>
                    </a:ln>
                  </pic:spPr>
                </pic:pic>
              </a:graphicData>
            </a:graphic>
          </wp:anchor>
        </w:drawing>
      </w:r>
      <w:r w:rsidRPr="0091087A">
        <w:rPr>
          <w:rFonts w:ascii="Palatino Linotype" w:hAnsi="Palatino Linotype"/>
          <w:b/>
          <w:bCs/>
          <w:szCs w:val="20"/>
        </w:rPr>
        <w:t>.  Example of a Sample Storage Sheet.</w:t>
      </w:r>
    </w:p>
    <w:p w14:paraId="04369EBC" w14:textId="77777777" w:rsidR="0091087A" w:rsidRPr="0091087A" w:rsidRDefault="0091087A" w:rsidP="0091087A">
      <w:pPr>
        <w:suppressAutoHyphens/>
        <w:spacing w:after="80" w:line="280" w:lineRule="exact"/>
        <w:rPr>
          <w:rFonts w:ascii="Palatino Linotype" w:hAnsi="Palatino Linotype"/>
          <w:szCs w:val="20"/>
        </w:rPr>
        <w:sectPr w:rsidR="0091087A" w:rsidRPr="0091087A" w:rsidSect="0064492C">
          <w:headerReference w:type="default" r:id="rId71"/>
          <w:pgSz w:w="15840" w:h="12240" w:orient="landscape" w:code="1"/>
          <w:pgMar w:top="1440" w:right="1440" w:bottom="1800" w:left="1440" w:header="720" w:footer="720" w:gutter="0"/>
          <w:cols w:space="720"/>
          <w:docGrid w:linePitch="299"/>
        </w:sectPr>
      </w:pPr>
    </w:p>
    <w:p w14:paraId="3E743E21" w14:textId="77777777" w:rsidR="0091087A" w:rsidRPr="0091087A" w:rsidRDefault="0091087A" w:rsidP="0091087A">
      <w:pPr>
        <w:keepNext/>
        <w:spacing w:before="480" w:after="120"/>
        <w:ind w:left="720" w:hanging="720"/>
        <w:outlineLvl w:val="0"/>
        <w:rPr>
          <w:rFonts w:ascii="Trebuchet MS" w:hAnsi="Trebuchet MS"/>
          <w:b/>
          <w:kern w:val="28"/>
          <w:sz w:val="28"/>
          <w:szCs w:val="26"/>
          <w:lang w:val="en-CA"/>
        </w:rPr>
      </w:pPr>
      <w:bookmarkStart w:id="510" w:name="_Toc8314296"/>
      <w:r w:rsidRPr="0091087A">
        <w:rPr>
          <w:rFonts w:ascii="Trebuchet MS" w:hAnsi="Trebuchet MS"/>
          <w:b/>
          <w:kern w:val="28"/>
          <w:sz w:val="28"/>
          <w:szCs w:val="26"/>
          <w:lang w:val="en-CA"/>
        </w:rPr>
        <w:lastRenderedPageBreak/>
        <w:t>III.  Laboratory Standard Operating Procedures for Sediment Analysis</w:t>
      </w:r>
      <w:bookmarkEnd w:id="510"/>
      <w:r w:rsidRPr="0091087A">
        <w:rPr>
          <w:rFonts w:ascii="Trebuchet MS" w:hAnsi="Trebuchet MS"/>
          <w:b/>
          <w:kern w:val="28"/>
          <w:sz w:val="28"/>
          <w:szCs w:val="26"/>
          <w:lang w:val="en-CA"/>
        </w:rPr>
        <w:t xml:space="preserve"> </w:t>
      </w:r>
    </w:p>
    <w:p w14:paraId="0C805BCC" w14:textId="77777777" w:rsidR="0091087A" w:rsidRPr="0091087A" w:rsidRDefault="0091087A" w:rsidP="0091087A">
      <w:pPr>
        <w:rPr>
          <w:rFonts w:ascii="Palatino Linotype" w:hAnsi="Palatino Linotype"/>
          <w:szCs w:val="20"/>
        </w:rPr>
      </w:pPr>
      <w:r w:rsidRPr="0091087A">
        <w:rPr>
          <w:rFonts w:ascii="Palatino Linotype" w:hAnsi="Palatino Linotype"/>
          <w:szCs w:val="20"/>
        </w:rPr>
        <w:t>At each sampling site, the Field SOP instructs the crews to collect sediment samples for grain size analysis and total organic carbon (TOC). The field crew then ships the samples on wet ice to a s</w:t>
      </w:r>
      <w:r w:rsidRPr="0091087A">
        <w:rPr>
          <w:rFonts w:ascii="Palatino Linotype" w:eastAsia="Calibri" w:hAnsi="Palatino Linotype"/>
          <w:szCs w:val="20"/>
        </w:rPr>
        <w:t>u</w:t>
      </w:r>
      <w:r w:rsidRPr="0091087A">
        <w:rPr>
          <w:rFonts w:ascii="Palatino Linotype" w:hAnsi="Palatino Linotype"/>
          <w:szCs w:val="20"/>
        </w:rPr>
        <w:t>bcontracted laboratory. Once the samples arrive, the laboratory will store the TOC samples in a freezer at -20°C and refrigerate the grain size samples. The holding time for grain size analysis and TOC is 28 days.  For additional program details refer to the MEP Benthic Monitoring QAPP (Rutecki and Nestler 2018).</w:t>
      </w:r>
    </w:p>
    <w:p w14:paraId="334E527D" w14:textId="77777777" w:rsidR="0091087A" w:rsidRPr="0091087A" w:rsidRDefault="0091087A" w:rsidP="0091087A">
      <w:pPr>
        <w:keepNext/>
        <w:spacing w:before="360" w:after="120"/>
        <w:ind w:left="720" w:hanging="720"/>
        <w:outlineLvl w:val="1"/>
        <w:rPr>
          <w:rFonts w:ascii="Trebuchet MS" w:hAnsi="Trebuchet MS"/>
          <w:b/>
          <w:kern w:val="28"/>
          <w:sz w:val="24"/>
          <w:lang w:val="en-CA"/>
        </w:rPr>
      </w:pPr>
      <w:bookmarkStart w:id="511" w:name="_Toc8314297"/>
      <w:r w:rsidRPr="0091087A">
        <w:rPr>
          <w:rFonts w:ascii="Trebuchet MS" w:hAnsi="Trebuchet MS"/>
          <w:b/>
          <w:kern w:val="28"/>
          <w:sz w:val="24"/>
          <w:lang w:val="en-CA"/>
        </w:rPr>
        <w:t>1.0</w:t>
      </w:r>
      <w:r w:rsidRPr="0091087A">
        <w:rPr>
          <w:rFonts w:ascii="Trebuchet MS" w:hAnsi="Trebuchet MS"/>
          <w:kern w:val="28"/>
          <w:sz w:val="24"/>
          <w:lang w:val="en-CA"/>
        </w:rPr>
        <w:tab/>
      </w:r>
      <w:r w:rsidRPr="0091087A">
        <w:rPr>
          <w:rFonts w:ascii="Trebuchet MS" w:hAnsi="Trebuchet MS"/>
          <w:b/>
          <w:kern w:val="28"/>
          <w:sz w:val="24"/>
          <w:lang w:val="en-CA"/>
        </w:rPr>
        <w:t>Health and Safety</w:t>
      </w:r>
      <w:bookmarkEnd w:id="511"/>
    </w:p>
    <w:p w14:paraId="5EBF53C9" w14:textId="77777777" w:rsidR="0091087A" w:rsidRPr="0091087A" w:rsidRDefault="0091087A" w:rsidP="0091087A">
      <w:pPr>
        <w:autoSpaceDE w:val="0"/>
        <w:autoSpaceDN w:val="0"/>
        <w:spacing w:after="80"/>
        <w:rPr>
          <w:rFonts w:ascii="Palatino Linotype" w:eastAsia="Calibri" w:hAnsi="Palatino Linotype"/>
          <w:szCs w:val="22"/>
        </w:rPr>
      </w:pPr>
      <w:r w:rsidRPr="0091087A">
        <w:rPr>
          <w:rFonts w:ascii="Palatino Linotype" w:eastAsia="Calibri" w:hAnsi="Palatino Linotype"/>
          <w:szCs w:val="22"/>
        </w:rPr>
        <w:t xml:space="preserve">The laboratory must require its staff to abide by appropriate health and safety precautions which includes wearing proper personal protection clothing and equipment (e.g. lab coat, protective eyewear, gloves). When working with potentially hazardous chemicals (e.g. weak acid), laboratory personnel must follow all manufacture’s Safety Data Sheet recommendations and avoid inhalation, skin contact, eye contact, or ingestion. Laboratory personnel must avoid contacting skin with acid. If skin contact occurs, remove clothing immediately. Wash the affected skin areas thoroughly with large amounts of water.  </w:t>
      </w:r>
    </w:p>
    <w:p w14:paraId="6CFE1FB5" w14:textId="77777777" w:rsidR="0091087A" w:rsidRPr="0091087A" w:rsidRDefault="0091087A" w:rsidP="0091087A">
      <w:pPr>
        <w:keepNext/>
        <w:spacing w:before="360" w:after="120"/>
        <w:ind w:left="720" w:hanging="720"/>
        <w:outlineLvl w:val="1"/>
        <w:rPr>
          <w:rFonts w:ascii="Trebuchet MS" w:hAnsi="Trebuchet MS"/>
          <w:b/>
          <w:kern w:val="28"/>
          <w:sz w:val="24"/>
          <w:lang w:val="en-CA"/>
        </w:rPr>
      </w:pPr>
      <w:bookmarkStart w:id="512" w:name="_Toc8314298"/>
      <w:r w:rsidRPr="0091087A">
        <w:rPr>
          <w:rFonts w:ascii="Trebuchet MS" w:hAnsi="Trebuchet MS"/>
          <w:b/>
          <w:kern w:val="28"/>
          <w:sz w:val="24"/>
          <w:lang w:val="en-CA"/>
        </w:rPr>
        <w:t>2.0</w:t>
      </w:r>
      <w:r w:rsidRPr="0091087A">
        <w:rPr>
          <w:rFonts w:ascii="Trebuchet MS" w:hAnsi="Trebuchet MS"/>
          <w:b/>
          <w:kern w:val="28"/>
          <w:sz w:val="24"/>
          <w:lang w:val="en-CA"/>
        </w:rPr>
        <w:tab/>
        <w:t>Laboratory Equipment</w:t>
      </w:r>
      <w:bookmarkEnd w:id="512"/>
    </w:p>
    <w:p w14:paraId="6C134CDA" w14:textId="77777777" w:rsidR="0091087A" w:rsidRPr="0091087A" w:rsidRDefault="0091087A" w:rsidP="0091087A">
      <w:pPr>
        <w:rPr>
          <w:rFonts w:ascii="Palatino Linotype" w:hAnsi="Palatino Linotype"/>
          <w:szCs w:val="20"/>
        </w:rPr>
      </w:pPr>
      <w:r w:rsidRPr="0091087A">
        <w:rPr>
          <w:rFonts w:ascii="Palatino Linotype" w:hAnsi="Palatino Linotype"/>
          <w:szCs w:val="20"/>
        </w:rPr>
        <w:t>The analytical methods selected for grain size and TOC analysis specify the required equipment.</w:t>
      </w:r>
    </w:p>
    <w:p w14:paraId="3B7828D4" w14:textId="77777777" w:rsidR="0091087A" w:rsidRPr="0091087A" w:rsidRDefault="0091087A" w:rsidP="0091087A">
      <w:pPr>
        <w:keepNext/>
        <w:spacing w:before="360" w:after="120"/>
        <w:ind w:left="720" w:hanging="720"/>
        <w:outlineLvl w:val="1"/>
        <w:rPr>
          <w:rFonts w:ascii="Trebuchet MS" w:hAnsi="Trebuchet MS"/>
          <w:b/>
          <w:kern w:val="28"/>
          <w:sz w:val="24"/>
          <w:lang w:val="en-CA"/>
        </w:rPr>
      </w:pPr>
      <w:bookmarkStart w:id="513" w:name="_Toc8314299"/>
      <w:r w:rsidRPr="0091087A">
        <w:rPr>
          <w:rFonts w:ascii="Trebuchet MS" w:hAnsi="Trebuchet MS"/>
          <w:b/>
          <w:kern w:val="28"/>
          <w:sz w:val="24"/>
          <w:lang w:val="en-CA"/>
        </w:rPr>
        <w:t>3.0</w:t>
      </w:r>
      <w:r w:rsidRPr="0091087A">
        <w:rPr>
          <w:rFonts w:ascii="Trebuchet MS" w:hAnsi="Trebuchet MS"/>
          <w:b/>
          <w:kern w:val="28"/>
          <w:sz w:val="24"/>
          <w:lang w:val="en-CA"/>
        </w:rPr>
        <w:tab/>
        <w:t>Sample Receipt</w:t>
      </w:r>
      <w:bookmarkEnd w:id="513"/>
    </w:p>
    <w:p w14:paraId="0BC31A92" w14:textId="77777777" w:rsidR="0091087A" w:rsidRPr="0091087A" w:rsidRDefault="0091087A" w:rsidP="0091087A">
      <w:pPr>
        <w:autoSpaceDE w:val="0"/>
        <w:autoSpaceDN w:val="0"/>
        <w:spacing w:after="80"/>
        <w:rPr>
          <w:rFonts w:ascii="Palatino Linotype" w:eastAsia="Calibri" w:hAnsi="Palatino Linotype"/>
          <w:szCs w:val="22"/>
        </w:rPr>
      </w:pPr>
      <w:r w:rsidRPr="0091087A">
        <w:rPr>
          <w:rFonts w:ascii="Palatino Linotype" w:eastAsia="Calibri" w:hAnsi="Palatino Linotype"/>
          <w:szCs w:val="22"/>
        </w:rPr>
        <w:t>Upon arrival of the samples, the laboratory must inspect the samples promptly on receipt. As samples arrive, the laboratory must:</w:t>
      </w:r>
    </w:p>
    <w:p w14:paraId="56DF0670" w14:textId="77777777" w:rsidR="0091087A" w:rsidRPr="0091087A" w:rsidRDefault="0091087A" w:rsidP="0091087A">
      <w:pPr>
        <w:numPr>
          <w:ilvl w:val="1"/>
          <w:numId w:val="54"/>
        </w:numPr>
        <w:spacing w:after="80"/>
        <w:rPr>
          <w:rFonts w:ascii="Palatino Linotype" w:hAnsi="Palatino Linotype"/>
          <w:szCs w:val="20"/>
        </w:rPr>
      </w:pPr>
      <w:r w:rsidRPr="0091087A">
        <w:rPr>
          <w:rFonts w:ascii="Palatino Linotype" w:hAnsi="Palatino Linotype"/>
          <w:szCs w:val="20"/>
        </w:rPr>
        <w:t>Record receipt of samples and sign the Chain of Custody (COC) form (Figure 1).</w:t>
      </w:r>
    </w:p>
    <w:p w14:paraId="4506E7C1" w14:textId="77777777" w:rsidR="0091087A" w:rsidRPr="0091087A" w:rsidRDefault="0091087A" w:rsidP="0091087A">
      <w:pPr>
        <w:numPr>
          <w:ilvl w:val="1"/>
          <w:numId w:val="54"/>
        </w:numPr>
        <w:spacing w:after="80"/>
        <w:rPr>
          <w:rFonts w:ascii="Palatino Linotype" w:hAnsi="Palatino Linotype"/>
          <w:szCs w:val="20"/>
        </w:rPr>
      </w:pPr>
      <w:r w:rsidRPr="0091087A">
        <w:rPr>
          <w:rFonts w:ascii="Palatino Linotype" w:hAnsi="Palatino Linotype"/>
          <w:szCs w:val="20"/>
        </w:rPr>
        <w:t>Inspect each jar THE SAME DAY THEY ARE RECEIVED:</w:t>
      </w:r>
    </w:p>
    <w:p w14:paraId="34F5B4A0" w14:textId="77777777" w:rsidR="0091087A" w:rsidRPr="0091087A" w:rsidRDefault="0091087A" w:rsidP="0091087A">
      <w:pPr>
        <w:numPr>
          <w:ilvl w:val="1"/>
          <w:numId w:val="55"/>
        </w:numPr>
        <w:spacing w:after="80"/>
        <w:rPr>
          <w:rFonts w:ascii="Palatino Linotype" w:hAnsi="Palatino Linotype"/>
          <w:szCs w:val="20"/>
        </w:rPr>
      </w:pPr>
      <w:r w:rsidRPr="0091087A">
        <w:rPr>
          <w:rFonts w:ascii="Palatino Linotype" w:hAnsi="Palatino Linotype"/>
          <w:szCs w:val="20"/>
        </w:rPr>
        <w:t>Verify that the site identification and sample number on the label also appear on the Chain of Custody form in the shipment.</w:t>
      </w:r>
    </w:p>
    <w:p w14:paraId="511F2BFA" w14:textId="77777777" w:rsidR="0091087A" w:rsidRPr="0091087A" w:rsidRDefault="0091087A" w:rsidP="0091087A">
      <w:pPr>
        <w:numPr>
          <w:ilvl w:val="1"/>
          <w:numId w:val="55"/>
        </w:numPr>
        <w:spacing w:after="80"/>
        <w:rPr>
          <w:rFonts w:ascii="Palatino Linotype" w:hAnsi="Palatino Linotype"/>
          <w:szCs w:val="20"/>
        </w:rPr>
      </w:pPr>
      <w:r w:rsidRPr="0091087A">
        <w:rPr>
          <w:rFonts w:ascii="Palatino Linotype" w:hAnsi="Palatino Linotype"/>
          <w:szCs w:val="20"/>
        </w:rPr>
        <w:t>Notify the Project Manager if any jars were broken and/or there are discrepancies between the Chain of Custody form and jars.</w:t>
      </w:r>
    </w:p>
    <w:p w14:paraId="33E6E518" w14:textId="77777777" w:rsidR="0091087A" w:rsidRPr="0091087A" w:rsidRDefault="0091087A" w:rsidP="0091087A">
      <w:pPr>
        <w:numPr>
          <w:ilvl w:val="1"/>
          <w:numId w:val="54"/>
        </w:numPr>
        <w:spacing w:after="80"/>
        <w:rPr>
          <w:rFonts w:ascii="Palatino Linotype" w:hAnsi="Palatino Linotype"/>
          <w:szCs w:val="20"/>
        </w:rPr>
      </w:pPr>
      <w:r w:rsidRPr="0091087A">
        <w:rPr>
          <w:rFonts w:ascii="Palatino Linotype" w:hAnsi="Palatino Linotype"/>
          <w:szCs w:val="20"/>
        </w:rPr>
        <w:t>Maintain the Chain of Custody form with the samples; it will be needed if the samples are transported to any other location.</w:t>
      </w:r>
    </w:p>
    <w:p w14:paraId="3BEFAA4D" w14:textId="77777777" w:rsidR="0091087A" w:rsidRPr="0091087A" w:rsidRDefault="0091087A" w:rsidP="0091087A">
      <w:pPr>
        <w:numPr>
          <w:ilvl w:val="1"/>
          <w:numId w:val="54"/>
        </w:numPr>
        <w:spacing w:after="80"/>
        <w:rPr>
          <w:rFonts w:ascii="Palatino Linotype" w:hAnsi="Palatino Linotype"/>
          <w:szCs w:val="20"/>
        </w:rPr>
      </w:pPr>
      <w:r w:rsidRPr="0091087A">
        <w:rPr>
          <w:rFonts w:ascii="Palatino Linotype" w:hAnsi="Palatino Linotype"/>
          <w:szCs w:val="20"/>
        </w:rPr>
        <w:t xml:space="preserve">Check that each shipping container has arrived undamaged. Check the temperature of one of the samples in the cooler using a thermometer that reads from 21 ºC (i.e., room temperature) down to -20 ºC or lower (i.e., the expected temperature of frozen samples), or an infra-red (IR) temperature “gun” and record the reading. Field crews ship sediment samples on wet ice; the batch </w:t>
      </w:r>
      <w:r w:rsidRPr="0091087A">
        <w:rPr>
          <w:rFonts w:ascii="Palatino Linotype" w:hAnsi="Palatino Linotype"/>
          <w:szCs w:val="20"/>
        </w:rPr>
        <w:lastRenderedPageBreak/>
        <w:t>laboratory freezes the sample and ships with dry ice. Record the condition and temperature of the sample in the database.</w:t>
      </w:r>
    </w:p>
    <w:p w14:paraId="74652AFB" w14:textId="77777777" w:rsidR="0091087A" w:rsidRPr="0091087A" w:rsidRDefault="0091087A" w:rsidP="0091087A">
      <w:pPr>
        <w:numPr>
          <w:ilvl w:val="1"/>
          <w:numId w:val="54"/>
        </w:numPr>
        <w:spacing w:after="80"/>
        <w:rPr>
          <w:rFonts w:ascii="Palatino Linotype" w:hAnsi="Palatino Linotype"/>
          <w:szCs w:val="20"/>
        </w:rPr>
      </w:pPr>
      <w:r w:rsidRPr="0091087A">
        <w:rPr>
          <w:rFonts w:ascii="Palatino Linotype" w:hAnsi="Palatino Linotype"/>
          <w:szCs w:val="20"/>
        </w:rPr>
        <w:t xml:space="preserve">Verify that all that all required data has been recorded by laboratory personnel (Table 3). </w:t>
      </w:r>
    </w:p>
    <w:p w14:paraId="682EC54F" w14:textId="77777777" w:rsidR="0091087A" w:rsidRPr="0091087A" w:rsidRDefault="0091087A" w:rsidP="0091087A">
      <w:pPr>
        <w:numPr>
          <w:ilvl w:val="1"/>
          <w:numId w:val="54"/>
        </w:numPr>
        <w:spacing w:after="80"/>
        <w:rPr>
          <w:rFonts w:ascii="Palatino Linotype" w:hAnsi="Palatino Linotype"/>
          <w:szCs w:val="20"/>
        </w:rPr>
      </w:pPr>
      <w:r w:rsidRPr="0091087A">
        <w:rPr>
          <w:rFonts w:ascii="Palatino Linotype" w:hAnsi="Palatino Linotype"/>
          <w:szCs w:val="20"/>
        </w:rPr>
        <w:t>Transfer the TOC samples to the freezer for storage. Except during processing and analysis stages, the samples must be stored frozen to less than or equal -20 °C and transfer the samples for grain size analysis to the laboratory refrigerator.</w:t>
      </w:r>
    </w:p>
    <w:p w14:paraId="655457B7" w14:textId="77777777" w:rsidR="0091087A" w:rsidRPr="0091087A" w:rsidRDefault="0091087A" w:rsidP="0091087A">
      <w:pPr>
        <w:numPr>
          <w:ilvl w:val="1"/>
          <w:numId w:val="54"/>
        </w:numPr>
        <w:spacing w:after="80"/>
        <w:rPr>
          <w:rFonts w:ascii="Palatino Linotype" w:hAnsi="Palatino Linotype"/>
          <w:szCs w:val="20"/>
        </w:rPr>
      </w:pPr>
      <w:r w:rsidRPr="0091087A">
        <w:rPr>
          <w:rFonts w:ascii="Palatino Linotype" w:hAnsi="Palatino Linotype"/>
          <w:szCs w:val="20"/>
        </w:rPr>
        <w:t>Notify the Project Manager immediately concerning any problems involving sample integrity, conformity, or inconsistencies as soon as possible following sample receipt and inspection.</w:t>
      </w:r>
    </w:p>
    <w:p w14:paraId="6FB5F686" w14:textId="77777777" w:rsidR="0091087A" w:rsidRPr="0091087A" w:rsidRDefault="0091087A" w:rsidP="0091087A">
      <w:pPr>
        <w:rPr>
          <w:rFonts w:ascii="Palatino Linotype" w:hAnsi="Palatino Linotype"/>
          <w:szCs w:val="20"/>
        </w:rPr>
      </w:pPr>
    </w:p>
    <w:p w14:paraId="32BF53DD" w14:textId="77777777" w:rsidR="0091087A" w:rsidRPr="0091087A" w:rsidRDefault="0091087A" w:rsidP="0091087A">
      <w:pPr>
        <w:tabs>
          <w:tab w:val="left" w:pos="936"/>
        </w:tabs>
        <w:spacing w:before="120" w:after="120"/>
        <w:ind w:left="900" w:hanging="900"/>
        <w:rPr>
          <w:rFonts w:ascii="Palatino Linotype" w:hAnsi="Palatino Linotype"/>
          <w:b/>
          <w:bCs/>
          <w:szCs w:val="20"/>
          <w:lang w:val="en-CA"/>
        </w:rPr>
      </w:pPr>
      <w:r w:rsidRPr="0091087A">
        <w:rPr>
          <w:rFonts w:ascii="Palatino Linotype" w:hAnsi="Palatino Linotype"/>
          <w:b/>
          <w:bCs/>
          <w:szCs w:val="20"/>
        </w:rPr>
        <w:t xml:space="preserve">Table </w:t>
      </w:r>
      <w:r w:rsidRPr="0091087A">
        <w:rPr>
          <w:rFonts w:ascii="Palatino Linotype" w:hAnsi="Palatino Linotype"/>
          <w:b/>
          <w:bCs/>
          <w:szCs w:val="20"/>
        </w:rPr>
        <w:fldChar w:fldCharType="begin"/>
      </w:r>
      <w:r w:rsidRPr="0091087A">
        <w:rPr>
          <w:rFonts w:ascii="Palatino Linotype" w:hAnsi="Palatino Linotype"/>
          <w:b/>
          <w:bCs/>
          <w:szCs w:val="20"/>
        </w:rPr>
        <w:instrText xml:space="preserve"> SEQ Table \* ARABIC </w:instrText>
      </w:r>
      <w:r w:rsidRPr="0091087A">
        <w:rPr>
          <w:rFonts w:ascii="Palatino Linotype" w:hAnsi="Palatino Linotype"/>
          <w:b/>
          <w:bCs/>
          <w:szCs w:val="20"/>
        </w:rPr>
        <w:fldChar w:fldCharType="separate"/>
      </w:r>
      <w:r w:rsidRPr="0091087A">
        <w:rPr>
          <w:rFonts w:ascii="Palatino Linotype" w:hAnsi="Palatino Linotype"/>
          <w:b/>
          <w:bCs/>
          <w:noProof/>
          <w:szCs w:val="20"/>
        </w:rPr>
        <w:t>3</w:t>
      </w:r>
      <w:r w:rsidRPr="0091087A">
        <w:rPr>
          <w:rFonts w:ascii="Palatino Linotype" w:hAnsi="Palatino Linotype"/>
          <w:b/>
          <w:bCs/>
          <w:szCs w:val="20"/>
        </w:rPr>
        <w:fldChar w:fldCharType="end"/>
      </w:r>
      <w:r w:rsidRPr="0091087A">
        <w:rPr>
          <w:rFonts w:ascii="Palatino Linotype" w:hAnsi="Palatino Linotype"/>
          <w:b/>
          <w:bCs/>
          <w:szCs w:val="20"/>
        </w:rPr>
        <w:t>.  Sediment analysis sample data codes.  Data codes are from NCCA 2015 (US EPA 2016).</w:t>
      </w:r>
    </w:p>
    <w:tbl>
      <w:tblPr>
        <w:tblW w:w="9066" w:type="dxa"/>
        <w:tblInd w:w="144"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30" w:type="dxa"/>
          <w:right w:w="30" w:type="dxa"/>
        </w:tblCellMar>
        <w:tblLook w:val="0000" w:firstRow="0" w:lastRow="0" w:firstColumn="0" w:lastColumn="0" w:noHBand="0" w:noVBand="0"/>
      </w:tblPr>
      <w:tblGrid>
        <w:gridCol w:w="2046"/>
        <w:gridCol w:w="1440"/>
        <w:gridCol w:w="1620"/>
        <w:gridCol w:w="3960"/>
      </w:tblGrid>
      <w:tr w:rsidR="0091087A" w:rsidRPr="0091087A" w14:paraId="5E4A0CA5" w14:textId="77777777" w:rsidTr="00707159">
        <w:trPr>
          <w:trHeight w:val="429"/>
        </w:trPr>
        <w:tc>
          <w:tcPr>
            <w:tcW w:w="2046" w:type="dxa"/>
            <w:tcBorders>
              <w:top w:val="double" w:sz="4" w:space="0" w:color="auto"/>
            </w:tcBorders>
            <w:shd w:val="clear" w:color="FFFF00" w:fill="BFBFBF"/>
          </w:tcPr>
          <w:p w14:paraId="71010F63" w14:textId="77777777" w:rsidR="0091087A" w:rsidRPr="0091087A" w:rsidRDefault="0091087A" w:rsidP="0091087A">
            <w:pPr>
              <w:rPr>
                <w:rFonts w:ascii="Palatino Linotype" w:hAnsi="Palatino Linotype"/>
                <w:szCs w:val="20"/>
              </w:rPr>
            </w:pPr>
            <w:r w:rsidRPr="0091087A">
              <w:rPr>
                <w:rFonts w:ascii="Palatino Linotype" w:hAnsi="Palatino Linotype"/>
                <w:szCs w:val="20"/>
              </w:rPr>
              <w:t xml:space="preserve">Field </w:t>
            </w:r>
          </w:p>
        </w:tc>
        <w:tc>
          <w:tcPr>
            <w:tcW w:w="1440" w:type="dxa"/>
            <w:tcBorders>
              <w:top w:val="double" w:sz="4" w:space="0" w:color="auto"/>
            </w:tcBorders>
            <w:shd w:val="clear" w:color="FFFF00" w:fill="BFBFBF"/>
          </w:tcPr>
          <w:p w14:paraId="50B83B74" w14:textId="77777777" w:rsidR="0091087A" w:rsidRPr="0091087A" w:rsidRDefault="0091087A" w:rsidP="0091087A">
            <w:pPr>
              <w:rPr>
                <w:rFonts w:ascii="Palatino Linotype" w:hAnsi="Palatino Linotype"/>
                <w:szCs w:val="20"/>
              </w:rPr>
            </w:pPr>
            <w:r w:rsidRPr="0091087A">
              <w:rPr>
                <w:rFonts w:ascii="Palatino Linotype" w:hAnsi="Palatino Linotype"/>
                <w:szCs w:val="20"/>
              </w:rPr>
              <w:t xml:space="preserve">Format </w:t>
            </w:r>
          </w:p>
        </w:tc>
        <w:tc>
          <w:tcPr>
            <w:tcW w:w="5580" w:type="dxa"/>
            <w:gridSpan w:val="2"/>
            <w:tcBorders>
              <w:top w:val="double" w:sz="4" w:space="0" w:color="auto"/>
            </w:tcBorders>
            <w:shd w:val="clear" w:color="FFFF00" w:fill="BFBFBF"/>
          </w:tcPr>
          <w:p w14:paraId="46CDBFF6" w14:textId="77777777" w:rsidR="0091087A" w:rsidRPr="0091087A" w:rsidRDefault="0091087A" w:rsidP="0091087A">
            <w:pPr>
              <w:rPr>
                <w:rFonts w:ascii="Palatino Linotype" w:hAnsi="Palatino Linotype"/>
                <w:szCs w:val="20"/>
              </w:rPr>
            </w:pPr>
            <w:r w:rsidRPr="0091087A">
              <w:rPr>
                <w:rFonts w:ascii="Palatino Linotype" w:hAnsi="Palatino Linotype"/>
                <w:szCs w:val="20"/>
              </w:rPr>
              <w:t>Description</w:t>
            </w:r>
          </w:p>
        </w:tc>
      </w:tr>
      <w:tr w:rsidR="0091087A" w:rsidRPr="0091087A" w14:paraId="14C6C12F" w14:textId="77777777" w:rsidTr="00707159">
        <w:trPr>
          <w:trHeight w:val="362"/>
        </w:trPr>
        <w:tc>
          <w:tcPr>
            <w:tcW w:w="2046" w:type="dxa"/>
          </w:tcPr>
          <w:p w14:paraId="59D3EC55" w14:textId="77777777" w:rsidR="0091087A" w:rsidRPr="0091087A" w:rsidRDefault="0091087A" w:rsidP="0091087A">
            <w:pPr>
              <w:rPr>
                <w:rFonts w:ascii="Palatino Linotype" w:hAnsi="Palatino Linotype"/>
                <w:sz w:val="20"/>
                <w:szCs w:val="20"/>
                <w:highlight w:val="yellow"/>
              </w:rPr>
            </w:pPr>
            <w:r w:rsidRPr="0091087A">
              <w:rPr>
                <w:rFonts w:ascii="Palatino Linotype" w:hAnsi="Palatino Linotype"/>
                <w:sz w:val="20"/>
                <w:szCs w:val="20"/>
              </w:rPr>
              <w:t xml:space="preserve">SITE ID </w:t>
            </w:r>
          </w:p>
        </w:tc>
        <w:tc>
          <w:tcPr>
            <w:tcW w:w="1440" w:type="dxa"/>
          </w:tcPr>
          <w:p w14:paraId="321E6347"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580" w:type="dxa"/>
            <w:gridSpan w:val="2"/>
          </w:tcPr>
          <w:p w14:paraId="52D371EF"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Site identification code as used on sample label</w:t>
            </w:r>
          </w:p>
        </w:tc>
      </w:tr>
      <w:tr w:rsidR="0091087A" w:rsidRPr="0091087A" w14:paraId="0E807E5A" w14:textId="77777777" w:rsidTr="00707159">
        <w:trPr>
          <w:trHeight w:hRule="exact" w:val="618"/>
        </w:trPr>
        <w:tc>
          <w:tcPr>
            <w:tcW w:w="2046" w:type="dxa"/>
          </w:tcPr>
          <w:p w14:paraId="27EDD602"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SAMPLE_NUMBER</w:t>
            </w:r>
          </w:p>
        </w:tc>
        <w:tc>
          <w:tcPr>
            <w:tcW w:w="1440" w:type="dxa"/>
          </w:tcPr>
          <w:p w14:paraId="6A37CB76"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Numeric</w:t>
            </w:r>
          </w:p>
        </w:tc>
        <w:tc>
          <w:tcPr>
            <w:tcW w:w="5580" w:type="dxa"/>
            <w:gridSpan w:val="2"/>
          </w:tcPr>
          <w:p w14:paraId="79856BAB"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Sample number as used on chain of custody form (on sample label)</w:t>
            </w:r>
          </w:p>
        </w:tc>
      </w:tr>
      <w:tr w:rsidR="0091087A" w:rsidRPr="0091087A" w14:paraId="302BB6AA" w14:textId="77777777" w:rsidTr="00707159">
        <w:trPr>
          <w:trHeight w:hRule="exact" w:val="346"/>
        </w:trPr>
        <w:tc>
          <w:tcPr>
            <w:tcW w:w="2046" w:type="dxa"/>
          </w:tcPr>
          <w:p w14:paraId="727C0681" w14:textId="77777777" w:rsidR="0091087A" w:rsidRPr="0091087A" w:rsidRDefault="0091087A" w:rsidP="0091087A">
            <w:pPr>
              <w:rPr>
                <w:rFonts w:ascii="Palatino Linotype" w:hAnsi="Palatino Linotype"/>
                <w:sz w:val="20"/>
                <w:szCs w:val="20"/>
                <w:highlight w:val="yellow"/>
              </w:rPr>
            </w:pPr>
            <w:r w:rsidRPr="0091087A">
              <w:rPr>
                <w:rFonts w:ascii="Palatino Linotype" w:hAnsi="Palatino Linotype"/>
                <w:sz w:val="20"/>
                <w:szCs w:val="20"/>
              </w:rPr>
              <w:t>DATE COLLECTED</w:t>
            </w:r>
          </w:p>
        </w:tc>
        <w:tc>
          <w:tcPr>
            <w:tcW w:w="1440" w:type="dxa"/>
          </w:tcPr>
          <w:p w14:paraId="1B126B77"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MMDDYY</w:t>
            </w:r>
          </w:p>
        </w:tc>
        <w:tc>
          <w:tcPr>
            <w:tcW w:w="5580" w:type="dxa"/>
            <w:gridSpan w:val="2"/>
          </w:tcPr>
          <w:p w14:paraId="2CB17D96"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Date sample that the field crew collected the sample</w:t>
            </w:r>
          </w:p>
        </w:tc>
      </w:tr>
      <w:tr w:rsidR="0091087A" w:rsidRPr="0091087A" w14:paraId="0C6C3441" w14:textId="77777777" w:rsidTr="00707159">
        <w:trPr>
          <w:trHeight w:hRule="exact" w:val="346"/>
        </w:trPr>
        <w:tc>
          <w:tcPr>
            <w:tcW w:w="2046" w:type="dxa"/>
          </w:tcPr>
          <w:p w14:paraId="180B6310"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ANALYSIS_TYPE</w:t>
            </w:r>
          </w:p>
        </w:tc>
        <w:tc>
          <w:tcPr>
            <w:tcW w:w="1440" w:type="dxa"/>
          </w:tcPr>
          <w:p w14:paraId="07E42559"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Numeric</w:t>
            </w:r>
          </w:p>
        </w:tc>
        <w:tc>
          <w:tcPr>
            <w:tcW w:w="5580" w:type="dxa"/>
            <w:gridSpan w:val="2"/>
          </w:tcPr>
          <w:p w14:paraId="56797437"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GRAIN SIZE or TOC</w:t>
            </w:r>
          </w:p>
        </w:tc>
      </w:tr>
      <w:tr w:rsidR="0091087A" w:rsidRPr="0091087A" w14:paraId="468DAAE0" w14:textId="77777777" w:rsidTr="00707159">
        <w:trPr>
          <w:trHeight w:hRule="exact" w:val="346"/>
        </w:trPr>
        <w:tc>
          <w:tcPr>
            <w:tcW w:w="2046" w:type="dxa"/>
          </w:tcPr>
          <w:p w14:paraId="2E1D6606"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ARRIVAL_TEMP</w:t>
            </w:r>
          </w:p>
        </w:tc>
        <w:tc>
          <w:tcPr>
            <w:tcW w:w="1440" w:type="dxa"/>
          </w:tcPr>
          <w:p w14:paraId="38DFC7CD"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Numeric</w:t>
            </w:r>
          </w:p>
        </w:tc>
        <w:tc>
          <w:tcPr>
            <w:tcW w:w="5580" w:type="dxa"/>
            <w:gridSpan w:val="2"/>
          </w:tcPr>
          <w:p w14:paraId="7C00D238"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Temperature of sample upon arrival at the laboratory.</w:t>
            </w:r>
          </w:p>
        </w:tc>
      </w:tr>
      <w:tr w:rsidR="0091087A" w:rsidRPr="0091087A" w14:paraId="2DF0E9EA" w14:textId="77777777" w:rsidTr="00707159">
        <w:trPr>
          <w:trHeight w:hRule="exact" w:val="537"/>
        </w:trPr>
        <w:tc>
          <w:tcPr>
            <w:tcW w:w="2046" w:type="dxa"/>
            <w:vMerge w:val="restart"/>
          </w:tcPr>
          <w:p w14:paraId="43E128DE" w14:textId="77777777" w:rsidR="0091087A" w:rsidRPr="0091087A" w:rsidRDefault="0091087A" w:rsidP="0091087A">
            <w:pPr>
              <w:rPr>
                <w:rFonts w:ascii="Palatino Linotype" w:hAnsi="Palatino Linotype"/>
                <w:sz w:val="20"/>
                <w:szCs w:val="20"/>
                <w:highlight w:val="yellow"/>
              </w:rPr>
            </w:pPr>
            <w:r w:rsidRPr="0091087A">
              <w:rPr>
                <w:rFonts w:ascii="Palatino Linotype" w:hAnsi="Palatino Linotype"/>
                <w:sz w:val="20"/>
                <w:szCs w:val="20"/>
              </w:rPr>
              <w:t>CONDITION_CODE</w:t>
            </w:r>
          </w:p>
        </w:tc>
        <w:tc>
          <w:tcPr>
            <w:tcW w:w="1440" w:type="dxa"/>
            <w:vMerge w:val="restart"/>
          </w:tcPr>
          <w:p w14:paraId="2FE9B028"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580" w:type="dxa"/>
            <w:gridSpan w:val="2"/>
          </w:tcPr>
          <w:p w14:paraId="3317AA66"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Condition codes describing the condition of the sample upon arrival at the laboratory.</w:t>
            </w:r>
          </w:p>
        </w:tc>
      </w:tr>
      <w:tr w:rsidR="0091087A" w:rsidRPr="0091087A" w14:paraId="78E18BBD" w14:textId="77777777" w:rsidTr="00707159">
        <w:trPr>
          <w:trHeight w:hRule="exact" w:val="346"/>
        </w:trPr>
        <w:tc>
          <w:tcPr>
            <w:tcW w:w="2046" w:type="dxa"/>
            <w:vMerge/>
            <w:vAlign w:val="center"/>
          </w:tcPr>
          <w:p w14:paraId="0E4A8E34" w14:textId="77777777" w:rsidR="0091087A" w:rsidRPr="0091087A" w:rsidRDefault="0091087A" w:rsidP="0091087A">
            <w:pPr>
              <w:jc w:val="center"/>
              <w:rPr>
                <w:rFonts w:ascii="Palatino Linotype" w:hAnsi="Palatino Linotype"/>
                <w:sz w:val="20"/>
                <w:szCs w:val="20"/>
                <w:highlight w:val="yellow"/>
              </w:rPr>
            </w:pPr>
          </w:p>
        </w:tc>
        <w:tc>
          <w:tcPr>
            <w:tcW w:w="1440" w:type="dxa"/>
            <w:vMerge/>
            <w:vAlign w:val="center"/>
          </w:tcPr>
          <w:p w14:paraId="5D3E0C59" w14:textId="77777777" w:rsidR="0091087A" w:rsidRPr="0091087A" w:rsidRDefault="0091087A" w:rsidP="0091087A">
            <w:pPr>
              <w:rPr>
                <w:rFonts w:ascii="Palatino Linotype" w:hAnsi="Palatino Linotype"/>
                <w:sz w:val="20"/>
                <w:szCs w:val="20"/>
              </w:rPr>
            </w:pPr>
          </w:p>
        </w:tc>
        <w:tc>
          <w:tcPr>
            <w:tcW w:w="1620" w:type="dxa"/>
            <w:vAlign w:val="center"/>
          </w:tcPr>
          <w:p w14:paraId="306C99A9" w14:textId="77777777" w:rsidR="0091087A" w:rsidRPr="0091087A" w:rsidRDefault="0091087A" w:rsidP="0091087A">
            <w:pPr>
              <w:jc w:val="center"/>
              <w:rPr>
                <w:rFonts w:ascii="Palatino Linotype" w:hAnsi="Palatino Linotype"/>
                <w:sz w:val="20"/>
                <w:szCs w:val="20"/>
              </w:rPr>
            </w:pPr>
            <w:r w:rsidRPr="0091087A">
              <w:rPr>
                <w:rFonts w:ascii="Palatino Linotype" w:hAnsi="Palatino Linotype"/>
                <w:sz w:val="20"/>
                <w:szCs w:val="20"/>
              </w:rPr>
              <w:t>Flag</w:t>
            </w:r>
          </w:p>
        </w:tc>
        <w:tc>
          <w:tcPr>
            <w:tcW w:w="3960" w:type="dxa"/>
            <w:vAlign w:val="center"/>
          </w:tcPr>
          <w:p w14:paraId="514FAE60" w14:textId="77777777" w:rsidR="0091087A" w:rsidRPr="0091087A" w:rsidRDefault="0091087A" w:rsidP="0091087A">
            <w:pPr>
              <w:jc w:val="center"/>
              <w:rPr>
                <w:rFonts w:ascii="Palatino Linotype" w:hAnsi="Palatino Linotype"/>
                <w:sz w:val="20"/>
                <w:szCs w:val="20"/>
              </w:rPr>
            </w:pPr>
            <w:r w:rsidRPr="0091087A">
              <w:rPr>
                <w:rFonts w:ascii="Palatino Linotype" w:hAnsi="Palatino Linotype"/>
                <w:sz w:val="20"/>
                <w:szCs w:val="20"/>
              </w:rPr>
              <w:t>Definition</w:t>
            </w:r>
          </w:p>
        </w:tc>
      </w:tr>
      <w:tr w:rsidR="0091087A" w:rsidRPr="0091087A" w14:paraId="29654111" w14:textId="77777777" w:rsidTr="00707159">
        <w:trPr>
          <w:trHeight w:hRule="exact" w:val="346"/>
        </w:trPr>
        <w:tc>
          <w:tcPr>
            <w:tcW w:w="2046" w:type="dxa"/>
            <w:vMerge/>
            <w:vAlign w:val="center"/>
          </w:tcPr>
          <w:p w14:paraId="7FBABCF4" w14:textId="77777777" w:rsidR="0091087A" w:rsidRPr="0091087A" w:rsidRDefault="0091087A" w:rsidP="0091087A">
            <w:pPr>
              <w:jc w:val="center"/>
              <w:rPr>
                <w:rFonts w:ascii="Palatino Linotype" w:hAnsi="Palatino Linotype"/>
                <w:sz w:val="20"/>
                <w:szCs w:val="20"/>
                <w:highlight w:val="yellow"/>
              </w:rPr>
            </w:pPr>
          </w:p>
        </w:tc>
        <w:tc>
          <w:tcPr>
            <w:tcW w:w="1440" w:type="dxa"/>
            <w:vMerge/>
            <w:vAlign w:val="center"/>
          </w:tcPr>
          <w:p w14:paraId="39EFE10A" w14:textId="77777777" w:rsidR="0091087A" w:rsidRPr="0091087A" w:rsidRDefault="0091087A" w:rsidP="0091087A">
            <w:pPr>
              <w:rPr>
                <w:rFonts w:ascii="Palatino Linotype" w:hAnsi="Palatino Linotype"/>
                <w:sz w:val="20"/>
                <w:szCs w:val="20"/>
              </w:rPr>
            </w:pPr>
          </w:p>
        </w:tc>
        <w:tc>
          <w:tcPr>
            <w:tcW w:w="1620" w:type="dxa"/>
          </w:tcPr>
          <w:p w14:paraId="429914F9"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 xml:space="preserve">OK </w:t>
            </w:r>
          </w:p>
        </w:tc>
        <w:tc>
          <w:tcPr>
            <w:tcW w:w="3960" w:type="dxa"/>
          </w:tcPr>
          <w:p w14:paraId="05C67438"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Sample is in good condition</w:t>
            </w:r>
          </w:p>
        </w:tc>
      </w:tr>
      <w:tr w:rsidR="0091087A" w:rsidRPr="0091087A" w14:paraId="4EB4D9DE" w14:textId="77777777" w:rsidTr="00707159">
        <w:trPr>
          <w:trHeight w:hRule="exact" w:val="346"/>
        </w:trPr>
        <w:tc>
          <w:tcPr>
            <w:tcW w:w="2046" w:type="dxa"/>
            <w:vMerge/>
            <w:vAlign w:val="center"/>
          </w:tcPr>
          <w:p w14:paraId="2C7DEFE9" w14:textId="77777777" w:rsidR="0091087A" w:rsidRPr="0091087A" w:rsidRDefault="0091087A" w:rsidP="0091087A">
            <w:pPr>
              <w:jc w:val="center"/>
              <w:rPr>
                <w:rFonts w:ascii="Palatino Linotype" w:hAnsi="Palatino Linotype"/>
                <w:sz w:val="20"/>
                <w:szCs w:val="20"/>
                <w:highlight w:val="yellow"/>
              </w:rPr>
            </w:pPr>
          </w:p>
        </w:tc>
        <w:tc>
          <w:tcPr>
            <w:tcW w:w="1440" w:type="dxa"/>
            <w:vMerge/>
            <w:vAlign w:val="center"/>
          </w:tcPr>
          <w:p w14:paraId="7669831A" w14:textId="77777777" w:rsidR="0091087A" w:rsidRPr="0091087A" w:rsidRDefault="0091087A" w:rsidP="0091087A">
            <w:pPr>
              <w:rPr>
                <w:rFonts w:ascii="Palatino Linotype" w:hAnsi="Palatino Linotype"/>
                <w:sz w:val="20"/>
                <w:szCs w:val="20"/>
              </w:rPr>
            </w:pPr>
          </w:p>
        </w:tc>
        <w:tc>
          <w:tcPr>
            <w:tcW w:w="1620" w:type="dxa"/>
          </w:tcPr>
          <w:p w14:paraId="48D764E5"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w:t>
            </w:r>
          </w:p>
        </w:tc>
        <w:tc>
          <w:tcPr>
            <w:tcW w:w="3960" w:type="dxa"/>
          </w:tcPr>
          <w:p w14:paraId="0A4686FA"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Sample container is cracked</w:t>
            </w:r>
          </w:p>
        </w:tc>
      </w:tr>
      <w:tr w:rsidR="0091087A" w:rsidRPr="0091087A" w14:paraId="49AB8066" w14:textId="77777777" w:rsidTr="00707159">
        <w:trPr>
          <w:trHeight w:hRule="exact" w:val="346"/>
        </w:trPr>
        <w:tc>
          <w:tcPr>
            <w:tcW w:w="2046" w:type="dxa"/>
            <w:vMerge/>
            <w:vAlign w:val="center"/>
          </w:tcPr>
          <w:p w14:paraId="0B170A92" w14:textId="77777777" w:rsidR="0091087A" w:rsidRPr="0091087A" w:rsidRDefault="0091087A" w:rsidP="0091087A">
            <w:pPr>
              <w:jc w:val="center"/>
              <w:rPr>
                <w:rFonts w:ascii="Palatino Linotype" w:hAnsi="Palatino Linotype"/>
                <w:sz w:val="20"/>
                <w:szCs w:val="20"/>
                <w:highlight w:val="yellow"/>
              </w:rPr>
            </w:pPr>
          </w:p>
        </w:tc>
        <w:tc>
          <w:tcPr>
            <w:tcW w:w="1440" w:type="dxa"/>
            <w:vMerge/>
            <w:vAlign w:val="center"/>
          </w:tcPr>
          <w:p w14:paraId="0DFD2C41" w14:textId="77777777" w:rsidR="0091087A" w:rsidRPr="0091087A" w:rsidRDefault="0091087A" w:rsidP="0091087A">
            <w:pPr>
              <w:rPr>
                <w:rFonts w:ascii="Palatino Linotype" w:hAnsi="Palatino Linotype"/>
                <w:sz w:val="20"/>
                <w:szCs w:val="20"/>
              </w:rPr>
            </w:pPr>
          </w:p>
        </w:tc>
        <w:tc>
          <w:tcPr>
            <w:tcW w:w="1620" w:type="dxa"/>
          </w:tcPr>
          <w:p w14:paraId="44976958"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L</w:t>
            </w:r>
          </w:p>
        </w:tc>
        <w:tc>
          <w:tcPr>
            <w:tcW w:w="3960" w:type="dxa"/>
          </w:tcPr>
          <w:p w14:paraId="7FB1237D"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Sample or container is leaking</w:t>
            </w:r>
          </w:p>
        </w:tc>
      </w:tr>
      <w:tr w:rsidR="0091087A" w:rsidRPr="0091087A" w14:paraId="4D174A82" w14:textId="77777777" w:rsidTr="00707159">
        <w:trPr>
          <w:trHeight w:hRule="exact" w:val="346"/>
        </w:trPr>
        <w:tc>
          <w:tcPr>
            <w:tcW w:w="2046" w:type="dxa"/>
            <w:vMerge/>
            <w:vAlign w:val="center"/>
          </w:tcPr>
          <w:p w14:paraId="5369AAFC" w14:textId="77777777" w:rsidR="0091087A" w:rsidRPr="0091087A" w:rsidRDefault="0091087A" w:rsidP="0091087A">
            <w:pPr>
              <w:jc w:val="center"/>
              <w:rPr>
                <w:rFonts w:ascii="Palatino Linotype" w:hAnsi="Palatino Linotype"/>
                <w:sz w:val="20"/>
                <w:szCs w:val="20"/>
                <w:highlight w:val="yellow"/>
              </w:rPr>
            </w:pPr>
          </w:p>
        </w:tc>
        <w:tc>
          <w:tcPr>
            <w:tcW w:w="1440" w:type="dxa"/>
            <w:vMerge/>
            <w:vAlign w:val="center"/>
          </w:tcPr>
          <w:p w14:paraId="17D16EE6" w14:textId="77777777" w:rsidR="0091087A" w:rsidRPr="0091087A" w:rsidRDefault="0091087A" w:rsidP="0091087A">
            <w:pPr>
              <w:rPr>
                <w:rFonts w:ascii="Palatino Linotype" w:hAnsi="Palatino Linotype"/>
                <w:sz w:val="20"/>
                <w:szCs w:val="20"/>
              </w:rPr>
            </w:pPr>
          </w:p>
        </w:tc>
        <w:tc>
          <w:tcPr>
            <w:tcW w:w="1620" w:type="dxa"/>
          </w:tcPr>
          <w:p w14:paraId="58982FDD"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ML</w:t>
            </w:r>
          </w:p>
        </w:tc>
        <w:tc>
          <w:tcPr>
            <w:tcW w:w="3960" w:type="dxa"/>
          </w:tcPr>
          <w:p w14:paraId="617127F8"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Sample label is missing</w:t>
            </w:r>
          </w:p>
        </w:tc>
      </w:tr>
      <w:tr w:rsidR="0091087A" w:rsidRPr="0091087A" w14:paraId="6ABC19D6" w14:textId="77777777" w:rsidTr="00707159">
        <w:trPr>
          <w:trHeight w:hRule="exact" w:val="555"/>
        </w:trPr>
        <w:tc>
          <w:tcPr>
            <w:tcW w:w="2046" w:type="dxa"/>
            <w:vMerge/>
            <w:vAlign w:val="center"/>
          </w:tcPr>
          <w:p w14:paraId="119228E8" w14:textId="77777777" w:rsidR="0091087A" w:rsidRPr="0091087A" w:rsidRDefault="0091087A" w:rsidP="0091087A">
            <w:pPr>
              <w:jc w:val="center"/>
              <w:rPr>
                <w:rFonts w:ascii="Palatino Linotype" w:hAnsi="Palatino Linotype"/>
                <w:sz w:val="20"/>
                <w:szCs w:val="20"/>
                <w:highlight w:val="yellow"/>
              </w:rPr>
            </w:pPr>
          </w:p>
        </w:tc>
        <w:tc>
          <w:tcPr>
            <w:tcW w:w="1440" w:type="dxa"/>
            <w:vMerge/>
            <w:vAlign w:val="center"/>
          </w:tcPr>
          <w:p w14:paraId="2F38114B" w14:textId="77777777" w:rsidR="0091087A" w:rsidRPr="0091087A" w:rsidRDefault="0091087A" w:rsidP="0091087A">
            <w:pPr>
              <w:rPr>
                <w:rFonts w:ascii="Palatino Linotype" w:hAnsi="Palatino Linotype"/>
                <w:sz w:val="20"/>
                <w:szCs w:val="20"/>
              </w:rPr>
            </w:pPr>
          </w:p>
        </w:tc>
        <w:tc>
          <w:tcPr>
            <w:tcW w:w="1620" w:type="dxa"/>
          </w:tcPr>
          <w:p w14:paraId="14FC28E4"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Q</w:t>
            </w:r>
          </w:p>
        </w:tc>
        <w:tc>
          <w:tcPr>
            <w:tcW w:w="3960" w:type="dxa"/>
          </w:tcPr>
          <w:p w14:paraId="28B9609C"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Other quality concerns, not identified above (explain in COND_COMMENTS)</w:t>
            </w:r>
          </w:p>
        </w:tc>
      </w:tr>
      <w:tr w:rsidR="0091087A" w:rsidRPr="0091087A" w14:paraId="10C91667" w14:textId="77777777" w:rsidTr="00707159">
        <w:trPr>
          <w:trHeight w:hRule="exact" w:val="346"/>
        </w:trPr>
        <w:tc>
          <w:tcPr>
            <w:tcW w:w="2046" w:type="dxa"/>
          </w:tcPr>
          <w:p w14:paraId="4D38066D" w14:textId="77777777" w:rsidR="0091087A" w:rsidRPr="0091087A" w:rsidRDefault="0091087A" w:rsidP="0091087A">
            <w:pPr>
              <w:rPr>
                <w:rFonts w:ascii="Palatino Linotype" w:hAnsi="Palatino Linotype"/>
                <w:sz w:val="20"/>
                <w:szCs w:val="20"/>
                <w:highlight w:val="yellow"/>
              </w:rPr>
            </w:pPr>
            <w:r w:rsidRPr="0091087A">
              <w:rPr>
                <w:rFonts w:ascii="Palatino Linotype" w:hAnsi="Palatino Linotype"/>
                <w:sz w:val="20"/>
                <w:szCs w:val="20"/>
              </w:rPr>
              <w:t>COND_COMMENTS</w:t>
            </w:r>
          </w:p>
        </w:tc>
        <w:tc>
          <w:tcPr>
            <w:tcW w:w="1440" w:type="dxa"/>
          </w:tcPr>
          <w:p w14:paraId="795B5BB6"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580" w:type="dxa"/>
            <w:gridSpan w:val="2"/>
          </w:tcPr>
          <w:p w14:paraId="40DA4656"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Explanation for Q FLAG (if needed)</w:t>
            </w:r>
          </w:p>
        </w:tc>
      </w:tr>
    </w:tbl>
    <w:p w14:paraId="0D6D3A00" w14:textId="77777777" w:rsidR="0091087A" w:rsidRPr="0091087A" w:rsidRDefault="0091087A" w:rsidP="0091087A">
      <w:pPr>
        <w:rPr>
          <w:rFonts w:ascii="Palatino Linotype" w:hAnsi="Palatino Linotype"/>
          <w:szCs w:val="20"/>
        </w:rPr>
      </w:pPr>
    </w:p>
    <w:p w14:paraId="3256B78A" w14:textId="77777777" w:rsidR="0091087A" w:rsidRPr="0091087A" w:rsidRDefault="0091087A" w:rsidP="0091087A">
      <w:pPr>
        <w:keepNext/>
        <w:spacing w:before="360" w:after="120"/>
        <w:ind w:left="720" w:hanging="720"/>
        <w:outlineLvl w:val="1"/>
        <w:rPr>
          <w:rFonts w:ascii="Trebuchet MS" w:hAnsi="Trebuchet MS"/>
          <w:b/>
          <w:kern w:val="28"/>
          <w:sz w:val="24"/>
          <w:lang w:val="en-CA"/>
        </w:rPr>
      </w:pPr>
      <w:bookmarkStart w:id="514" w:name="_Toc8314300"/>
      <w:r w:rsidRPr="0091087A">
        <w:rPr>
          <w:rFonts w:ascii="Trebuchet MS" w:hAnsi="Trebuchet MS"/>
          <w:b/>
          <w:kern w:val="28"/>
          <w:sz w:val="24"/>
          <w:lang w:val="en-CA"/>
        </w:rPr>
        <w:t>4.0</w:t>
      </w:r>
      <w:r w:rsidRPr="0091087A">
        <w:rPr>
          <w:rFonts w:ascii="Trebuchet MS" w:hAnsi="Trebuchet MS"/>
          <w:b/>
          <w:kern w:val="28"/>
          <w:sz w:val="24"/>
          <w:lang w:val="en-CA"/>
        </w:rPr>
        <w:tab/>
        <w:t>Analytical Procedures</w:t>
      </w:r>
      <w:bookmarkEnd w:id="514"/>
    </w:p>
    <w:p w14:paraId="43CC030C" w14:textId="77777777" w:rsidR="0091087A" w:rsidRPr="0091087A" w:rsidRDefault="0091087A" w:rsidP="0091087A">
      <w:pPr>
        <w:rPr>
          <w:rFonts w:ascii="Palatino Linotype" w:hAnsi="Palatino Linotype"/>
          <w:szCs w:val="20"/>
          <w:lang w:val="en-CA"/>
        </w:rPr>
      </w:pPr>
      <w:r w:rsidRPr="0091087A">
        <w:rPr>
          <w:rFonts w:ascii="Palatino Linotype" w:hAnsi="Palatino Linotype"/>
          <w:szCs w:val="20"/>
          <w:lang w:val="en-CA"/>
        </w:rPr>
        <w:t xml:space="preserve">The laboratory shall perform analysis of sediment samples to determine grain size and concentrations of TOC. The laboratory will follow all QC/QA procedures for the analytical method being followed. No field-collected QC samples, including field duplicates, or equipment and field blanks for sediment chemistry are required. Adequate sediment is collected for the analytical laboratories to perform the required matrix spike/matrix spike duplicate (MS/MSD) analyses. </w:t>
      </w:r>
    </w:p>
    <w:p w14:paraId="049DBC01" w14:textId="77777777" w:rsidR="0091087A" w:rsidRPr="0091087A" w:rsidRDefault="0091087A" w:rsidP="0091087A">
      <w:pPr>
        <w:keepNext/>
        <w:keepLines/>
        <w:numPr>
          <w:ilvl w:val="0"/>
          <w:numId w:val="32"/>
        </w:numPr>
        <w:spacing w:before="200"/>
        <w:ind w:left="0"/>
        <w:outlineLvl w:val="2"/>
        <w:rPr>
          <w:rFonts w:ascii="Palatino Linotype" w:hAnsi="Palatino Linotype"/>
          <w:b/>
          <w:bCs/>
          <w:szCs w:val="20"/>
        </w:rPr>
      </w:pPr>
      <w:bookmarkStart w:id="515" w:name="_Toc8314301"/>
      <w:r w:rsidRPr="0091087A">
        <w:rPr>
          <w:rFonts w:ascii="Cambria" w:hAnsi="Cambria"/>
          <w:b/>
          <w:bCs/>
          <w:szCs w:val="20"/>
        </w:rPr>
        <w:lastRenderedPageBreak/>
        <w:t>4.1</w:t>
      </w:r>
      <w:r w:rsidRPr="0091087A">
        <w:rPr>
          <w:rFonts w:ascii="Cambria" w:hAnsi="Cambria"/>
          <w:b/>
          <w:bCs/>
          <w:szCs w:val="20"/>
        </w:rPr>
        <w:tab/>
      </w:r>
      <w:r w:rsidRPr="0091087A">
        <w:rPr>
          <w:rFonts w:ascii="Palatino Linotype" w:hAnsi="Palatino Linotype"/>
          <w:b/>
          <w:bCs/>
          <w:szCs w:val="20"/>
        </w:rPr>
        <w:t>TOC</w:t>
      </w:r>
      <w:bookmarkEnd w:id="515"/>
    </w:p>
    <w:p w14:paraId="32422145" w14:textId="77777777" w:rsidR="0091087A" w:rsidRPr="0091087A" w:rsidRDefault="0091087A" w:rsidP="0091087A">
      <w:pPr>
        <w:autoSpaceDE w:val="0"/>
        <w:autoSpaceDN w:val="0"/>
        <w:spacing w:after="240"/>
        <w:rPr>
          <w:rFonts w:ascii="Palatino Linotype" w:eastAsia="Calibri" w:hAnsi="Palatino Linotype" w:cs="TimesNewRomanPSMT"/>
          <w:szCs w:val="22"/>
        </w:rPr>
      </w:pPr>
      <w:r w:rsidRPr="0091087A">
        <w:rPr>
          <w:rFonts w:ascii="Palatino Linotype" w:eastAsia="Calibri" w:hAnsi="Palatino Linotype"/>
          <w:szCs w:val="22"/>
        </w:rPr>
        <w:t>TOC samples will be sent to an independent laboratory that uses the Lloyd Kahn Method. Results will be reported in units of mg/kg with a method detection limit (MDL) of 0.01% (Kahn 1988). Additional details can be found in Kahn</w:t>
      </w:r>
      <w:r w:rsidRPr="0091087A">
        <w:rPr>
          <w:rFonts w:ascii="Palatino Linotype" w:eastAsia="Calibri" w:hAnsi="Palatino Linotype" w:cs="TimesNewRomanPSMT"/>
          <w:szCs w:val="22"/>
        </w:rPr>
        <w:t>(1988).</w:t>
      </w:r>
    </w:p>
    <w:p w14:paraId="2E0322AB" w14:textId="77777777" w:rsidR="0091087A" w:rsidRPr="0091087A" w:rsidRDefault="0091087A" w:rsidP="0091087A">
      <w:pPr>
        <w:keepNext/>
        <w:keepLines/>
        <w:numPr>
          <w:ilvl w:val="0"/>
          <w:numId w:val="32"/>
        </w:numPr>
        <w:spacing w:before="200"/>
        <w:ind w:left="0"/>
        <w:outlineLvl w:val="2"/>
        <w:rPr>
          <w:rFonts w:ascii="Cambria" w:hAnsi="Cambria"/>
          <w:b/>
          <w:bCs/>
          <w:szCs w:val="20"/>
        </w:rPr>
      </w:pPr>
      <w:bookmarkStart w:id="516" w:name="_Toc8314302"/>
      <w:r w:rsidRPr="0091087A">
        <w:rPr>
          <w:rFonts w:ascii="Cambria" w:hAnsi="Cambria"/>
          <w:b/>
          <w:bCs/>
          <w:szCs w:val="20"/>
        </w:rPr>
        <w:t>4.2</w:t>
      </w:r>
      <w:r w:rsidRPr="0091087A">
        <w:rPr>
          <w:rFonts w:ascii="Cambria" w:hAnsi="Cambria"/>
          <w:b/>
          <w:bCs/>
          <w:szCs w:val="20"/>
        </w:rPr>
        <w:tab/>
        <w:t>Grain Size Analysis</w:t>
      </w:r>
      <w:bookmarkEnd w:id="516"/>
      <w:r w:rsidRPr="0091087A">
        <w:rPr>
          <w:rFonts w:ascii="Cambria" w:hAnsi="Cambria"/>
          <w:b/>
          <w:bCs/>
          <w:szCs w:val="20"/>
        </w:rPr>
        <w:t xml:space="preserve"> </w:t>
      </w:r>
    </w:p>
    <w:p w14:paraId="4955C25A" w14:textId="77777777" w:rsidR="0091087A" w:rsidRPr="0091087A" w:rsidRDefault="0091087A" w:rsidP="0091087A">
      <w:pPr>
        <w:rPr>
          <w:rFonts w:ascii="Palatino Linotype" w:hAnsi="Palatino Linotype"/>
          <w:szCs w:val="20"/>
        </w:rPr>
      </w:pPr>
      <w:r w:rsidRPr="0091087A">
        <w:rPr>
          <w:rFonts w:ascii="Palatino Linotype" w:hAnsi="Palatino Linotype"/>
          <w:szCs w:val="20"/>
        </w:rPr>
        <w:t>Grain size can be done by any method that reports the determination as percent silt and meets QA/QC requirements. An example of one method is provided below.</w:t>
      </w:r>
    </w:p>
    <w:p w14:paraId="7A0DD46D" w14:textId="77777777" w:rsidR="0091087A" w:rsidRPr="0091087A" w:rsidRDefault="0091087A" w:rsidP="0091087A">
      <w:pPr>
        <w:keepNext/>
        <w:keepLines/>
        <w:numPr>
          <w:ilvl w:val="0"/>
          <w:numId w:val="32"/>
        </w:numPr>
        <w:tabs>
          <w:tab w:val="left" w:pos="720"/>
          <w:tab w:val="left" w:pos="864"/>
        </w:tabs>
        <w:spacing w:before="240" w:after="60"/>
        <w:ind w:left="864" w:hanging="864"/>
        <w:outlineLvl w:val="3"/>
        <w:rPr>
          <w:rFonts w:ascii="Trebuchet MS" w:hAnsi="Trebuchet MS"/>
          <w:b/>
          <w:i/>
          <w:snapToGrid w:val="0"/>
          <w:kern w:val="28"/>
          <w:szCs w:val="22"/>
          <w:lang w:val="en-CA"/>
        </w:rPr>
      </w:pPr>
      <w:r w:rsidRPr="0091087A">
        <w:rPr>
          <w:rFonts w:ascii="Trebuchet MS" w:hAnsi="Trebuchet MS"/>
          <w:b/>
          <w:i/>
          <w:snapToGrid w:val="0"/>
          <w:kern w:val="28"/>
          <w:szCs w:val="22"/>
          <w:lang w:val="en-CA"/>
        </w:rPr>
        <w:t>Laboratory Equipment</w:t>
      </w:r>
    </w:p>
    <w:p w14:paraId="7F9B62B6" w14:textId="77777777" w:rsidR="0091087A" w:rsidRPr="0091087A" w:rsidRDefault="0091087A" w:rsidP="0091087A">
      <w:pPr>
        <w:spacing w:after="120"/>
        <w:rPr>
          <w:rFonts w:ascii="Palatino Linotype" w:hAnsi="Palatino Linotype"/>
          <w:szCs w:val="20"/>
        </w:rPr>
      </w:pPr>
      <w:r w:rsidRPr="0091087A">
        <w:rPr>
          <w:rFonts w:ascii="Palatino Linotype" w:hAnsi="Palatino Linotype"/>
          <w:szCs w:val="20"/>
        </w:rPr>
        <w:t>The following equipment is required for grain size analysis:</w:t>
      </w:r>
    </w:p>
    <w:p w14:paraId="0726EFC2" w14:textId="77777777" w:rsidR="0091087A" w:rsidRPr="0091087A" w:rsidRDefault="0091087A" w:rsidP="0091087A">
      <w:pPr>
        <w:numPr>
          <w:ilvl w:val="0"/>
          <w:numId w:val="58"/>
        </w:numPr>
        <w:autoSpaceDE w:val="0"/>
        <w:autoSpaceDN w:val="0"/>
        <w:spacing w:after="80" w:line="280" w:lineRule="exact"/>
        <w:ind w:left="994"/>
        <w:rPr>
          <w:rFonts w:ascii="Palatino Linotype" w:eastAsia="Calibri" w:hAnsi="Palatino Linotype"/>
          <w:szCs w:val="22"/>
        </w:rPr>
      </w:pPr>
      <w:r w:rsidRPr="0091087A">
        <w:rPr>
          <w:rFonts w:ascii="Palatino Linotype" w:eastAsia="Calibri" w:hAnsi="Palatino Linotype"/>
          <w:szCs w:val="22"/>
        </w:rPr>
        <w:t>Nest of 6 sieves (2 mm, 1 mm, 500 µ, 250 µ, 125 µ, and 63 µ)</w:t>
      </w:r>
    </w:p>
    <w:p w14:paraId="7BC8A0E4" w14:textId="77777777" w:rsidR="0091087A" w:rsidRPr="0091087A" w:rsidRDefault="0091087A" w:rsidP="0091087A">
      <w:pPr>
        <w:numPr>
          <w:ilvl w:val="0"/>
          <w:numId w:val="58"/>
        </w:numPr>
        <w:autoSpaceDE w:val="0"/>
        <w:autoSpaceDN w:val="0"/>
        <w:spacing w:after="80" w:line="280" w:lineRule="exact"/>
        <w:ind w:left="994"/>
        <w:rPr>
          <w:rFonts w:ascii="Palatino Linotype" w:eastAsia="Calibri" w:hAnsi="Palatino Linotype"/>
          <w:szCs w:val="22"/>
        </w:rPr>
      </w:pPr>
      <w:r w:rsidRPr="0091087A">
        <w:rPr>
          <w:rFonts w:ascii="Palatino Linotype" w:eastAsia="Calibri" w:hAnsi="Palatino Linotype"/>
          <w:szCs w:val="22"/>
        </w:rPr>
        <w:t>Two 5 gallon receptacle bucket, on which nested sieves will snuggly fit</w:t>
      </w:r>
    </w:p>
    <w:p w14:paraId="5AD14C9A" w14:textId="77777777" w:rsidR="0091087A" w:rsidRPr="0091087A" w:rsidRDefault="0091087A" w:rsidP="0091087A">
      <w:pPr>
        <w:numPr>
          <w:ilvl w:val="0"/>
          <w:numId w:val="58"/>
        </w:numPr>
        <w:autoSpaceDE w:val="0"/>
        <w:autoSpaceDN w:val="0"/>
        <w:spacing w:after="80" w:line="280" w:lineRule="exact"/>
        <w:ind w:left="994"/>
        <w:rPr>
          <w:rFonts w:ascii="Palatino Linotype" w:eastAsia="Calibri" w:hAnsi="Palatino Linotype"/>
          <w:szCs w:val="22"/>
        </w:rPr>
      </w:pPr>
      <w:r w:rsidRPr="0091087A">
        <w:rPr>
          <w:rFonts w:ascii="Palatino Linotype" w:eastAsia="Calibri" w:hAnsi="Palatino Linotype"/>
          <w:szCs w:val="22"/>
        </w:rPr>
        <w:t>Sink with a spray nozzle</w:t>
      </w:r>
    </w:p>
    <w:p w14:paraId="2A74A0DD" w14:textId="77777777" w:rsidR="0091087A" w:rsidRPr="0091087A" w:rsidRDefault="0091087A" w:rsidP="0091087A">
      <w:pPr>
        <w:numPr>
          <w:ilvl w:val="0"/>
          <w:numId w:val="58"/>
        </w:numPr>
        <w:autoSpaceDE w:val="0"/>
        <w:autoSpaceDN w:val="0"/>
        <w:spacing w:after="80" w:line="280" w:lineRule="exact"/>
        <w:ind w:left="994"/>
        <w:rPr>
          <w:rFonts w:ascii="Palatino Linotype" w:eastAsia="Calibri" w:hAnsi="Palatino Linotype"/>
          <w:szCs w:val="22"/>
        </w:rPr>
      </w:pPr>
      <w:r w:rsidRPr="0091087A">
        <w:rPr>
          <w:rFonts w:ascii="Palatino Linotype" w:eastAsia="Calibri" w:hAnsi="Palatino Linotype"/>
          <w:szCs w:val="22"/>
        </w:rPr>
        <w:t>Approximately 4 feet of rubber tubing</w:t>
      </w:r>
    </w:p>
    <w:p w14:paraId="574C0DDC" w14:textId="77777777" w:rsidR="0091087A" w:rsidRPr="0091087A" w:rsidRDefault="0091087A" w:rsidP="0091087A">
      <w:pPr>
        <w:numPr>
          <w:ilvl w:val="0"/>
          <w:numId w:val="58"/>
        </w:numPr>
        <w:autoSpaceDE w:val="0"/>
        <w:autoSpaceDN w:val="0"/>
        <w:spacing w:after="80" w:line="280" w:lineRule="exact"/>
        <w:ind w:left="994"/>
        <w:rPr>
          <w:rFonts w:ascii="Palatino Linotype" w:eastAsia="Calibri" w:hAnsi="Palatino Linotype"/>
          <w:szCs w:val="22"/>
        </w:rPr>
      </w:pPr>
      <w:r w:rsidRPr="0091087A">
        <w:rPr>
          <w:rFonts w:ascii="Palatino Linotype" w:eastAsia="Calibri" w:hAnsi="Palatino Linotype"/>
          <w:szCs w:val="22"/>
        </w:rPr>
        <w:t>Disposable cupcake tins/baking cups or small similarly sized metal pans</w:t>
      </w:r>
    </w:p>
    <w:p w14:paraId="1BBC8704" w14:textId="77777777" w:rsidR="0091087A" w:rsidRPr="0091087A" w:rsidRDefault="0091087A" w:rsidP="0091087A">
      <w:pPr>
        <w:numPr>
          <w:ilvl w:val="0"/>
          <w:numId w:val="58"/>
        </w:numPr>
        <w:autoSpaceDE w:val="0"/>
        <w:autoSpaceDN w:val="0"/>
        <w:spacing w:after="80" w:line="280" w:lineRule="exact"/>
        <w:ind w:left="994"/>
        <w:rPr>
          <w:rFonts w:ascii="Palatino Linotype" w:eastAsia="Calibri" w:hAnsi="Palatino Linotype"/>
          <w:szCs w:val="22"/>
        </w:rPr>
      </w:pPr>
      <w:r w:rsidRPr="0091087A">
        <w:rPr>
          <w:rFonts w:ascii="Palatino Linotype" w:eastAsia="Calibri" w:hAnsi="Palatino Linotype"/>
          <w:szCs w:val="22"/>
        </w:rPr>
        <w:t>Drying oven (135 °F)</w:t>
      </w:r>
    </w:p>
    <w:p w14:paraId="2A9472FB" w14:textId="77777777" w:rsidR="0091087A" w:rsidRPr="0091087A" w:rsidRDefault="0091087A" w:rsidP="0091087A">
      <w:pPr>
        <w:numPr>
          <w:ilvl w:val="0"/>
          <w:numId w:val="58"/>
        </w:numPr>
        <w:autoSpaceDE w:val="0"/>
        <w:autoSpaceDN w:val="0"/>
        <w:spacing w:after="80" w:line="280" w:lineRule="exact"/>
        <w:ind w:left="994"/>
        <w:rPr>
          <w:rFonts w:ascii="Palatino Linotype" w:eastAsia="Calibri" w:hAnsi="Palatino Linotype"/>
          <w:szCs w:val="22"/>
        </w:rPr>
      </w:pPr>
      <w:r w:rsidRPr="0091087A">
        <w:rPr>
          <w:rFonts w:ascii="Palatino Linotype" w:eastAsia="Calibri" w:hAnsi="Palatino Linotype"/>
          <w:szCs w:val="22"/>
        </w:rPr>
        <w:t>Electronic digital scale (0.01 g accuracy)</w:t>
      </w:r>
    </w:p>
    <w:p w14:paraId="1C0BC873" w14:textId="77777777" w:rsidR="0091087A" w:rsidRPr="0091087A" w:rsidRDefault="0091087A" w:rsidP="0091087A">
      <w:pPr>
        <w:numPr>
          <w:ilvl w:val="0"/>
          <w:numId w:val="58"/>
        </w:numPr>
        <w:autoSpaceDE w:val="0"/>
        <w:autoSpaceDN w:val="0"/>
        <w:spacing w:after="80" w:line="280" w:lineRule="exact"/>
        <w:ind w:left="994"/>
        <w:rPr>
          <w:rFonts w:ascii="Palatino Linotype" w:eastAsia="Calibri" w:hAnsi="Palatino Linotype"/>
          <w:szCs w:val="22"/>
        </w:rPr>
      </w:pPr>
      <w:r w:rsidRPr="0091087A">
        <w:rPr>
          <w:rFonts w:ascii="Palatino Linotype" w:eastAsia="Calibri" w:hAnsi="Palatino Linotype"/>
          <w:szCs w:val="22"/>
        </w:rPr>
        <w:t>500 ml squirt bottle filled with water</w:t>
      </w:r>
    </w:p>
    <w:p w14:paraId="0B159F46" w14:textId="77777777" w:rsidR="0091087A" w:rsidRPr="0091087A" w:rsidRDefault="0091087A" w:rsidP="0091087A">
      <w:pPr>
        <w:keepNext/>
        <w:numPr>
          <w:ilvl w:val="0"/>
          <w:numId w:val="58"/>
        </w:numPr>
        <w:autoSpaceDE w:val="0"/>
        <w:autoSpaceDN w:val="0"/>
        <w:spacing w:after="80" w:line="280" w:lineRule="exact"/>
        <w:ind w:left="994"/>
        <w:rPr>
          <w:rFonts w:ascii="Palatino Linotype" w:eastAsia="Calibri" w:hAnsi="Palatino Linotype"/>
          <w:szCs w:val="22"/>
        </w:rPr>
      </w:pPr>
      <w:r w:rsidRPr="0091087A">
        <w:rPr>
          <w:rFonts w:ascii="Palatino Linotype" w:eastAsia="Calibri" w:hAnsi="Palatino Linotype"/>
          <w:szCs w:val="22"/>
        </w:rPr>
        <w:t>Spoon or spatula</w:t>
      </w:r>
    </w:p>
    <w:p w14:paraId="578BFC72" w14:textId="77777777" w:rsidR="0091087A" w:rsidRPr="0091087A" w:rsidRDefault="0091087A" w:rsidP="0091087A">
      <w:pPr>
        <w:keepNext/>
        <w:keepLines/>
        <w:numPr>
          <w:ilvl w:val="0"/>
          <w:numId w:val="32"/>
        </w:numPr>
        <w:tabs>
          <w:tab w:val="left" w:pos="720"/>
          <w:tab w:val="left" w:pos="864"/>
        </w:tabs>
        <w:spacing w:before="240" w:after="60"/>
        <w:ind w:left="864" w:hanging="864"/>
        <w:outlineLvl w:val="3"/>
        <w:rPr>
          <w:rFonts w:ascii="Trebuchet MS" w:hAnsi="Trebuchet MS"/>
          <w:b/>
          <w:i/>
          <w:snapToGrid w:val="0"/>
          <w:kern w:val="28"/>
          <w:szCs w:val="22"/>
          <w:lang w:val="en-CA"/>
        </w:rPr>
      </w:pPr>
      <w:r w:rsidRPr="0091087A">
        <w:rPr>
          <w:rFonts w:ascii="Trebuchet MS" w:hAnsi="Trebuchet MS"/>
          <w:b/>
          <w:i/>
          <w:snapToGrid w:val="0"/>
          <w:kern w:val="28"/>
          <w:szCs w:val="22"/>
          <w:lang w:val="en-CA"/>
        </w:rPr>
        <w:t>Procedure</w:t>
      </w:r>
    </w:p>
    <w:p w14:paraId="30608E36" w14:textId="77777777" w:rsidR="0091087A" w:rsidRPr="0091087A" w:rsidRDefault="0091087A" w:rsidP="0091087A">
      <w:pPr>
        <w:autoSpaceDE w:val="0"/>
        <w:autoSpaceDN w:val="0"/>
        <w:spacing w:after="80"/>
        <w:rPr>
          <w:rFonts w:ascii="Palatino Linotype" w:eastAsia="Calibri" w:hAnsi="Palatino Linotype"/>
          <w:szCs w:val="22"/>
        </w:rPr>
      </w:pPr>
      <w:r w:rsidRPr="0091087A">
        <w:rPr>
          <w:rFonts w:ascii="Palatino Linotype" w:eastAsia="Calibri" w:hAnsi="Palatino Linotype"/>
          <w:szCs w:val="22"/>
        </w:rPr>
        <w:t>The procedure for grain size analysis is as follows:</w:t>
      </w:r>
    </w:p>
    <w:p w14:paraId="033C7D92" w14:textId="77777777" w:rsidR="0091087A" w:rsidRPr="0091087A" w:rsidRDefault="0091087A" w:rsidP="0091087A">
      <w:pPr>
        <w:numPr>
          <w:ilvl w:val="0"/>
          <w:numId w:val="64"/>
        </w:numPr>
        <w:spacing w:after="80"/>
        <w:rPr>
          <w:rFonts w:ascii="Palatino Linotype" w:hAnsi="Palatino Linotype"/>
          <w:szCs w:val="20"/>
        </w:rPr>
      </w:pPr>
      <w:r w:rsidRPr="0091087A">
        <w:rPr>
          <w:rFonts w:ascii="Palatino Linotype" w:hAnsi="Palatino Linotype"/>
          <w:szCs w:val="20"/>
        </w:rPr>
        <w:t>Pre-weigh 7 pre-labeled cupcake tins (one for each of the sieve’s contents plus the final wash water/silty-clay rinse product) and record the weight. For example, weight for tin labeled #1 corresponds to 2 mm sieve, tin #2 corresponds to 1 mm sieve, etc.).</w:t>
      </w:r>
    </w:p>
    <w:p w14:paraId="42A9F63F" w14:textId="77777777" w:rsidR="0091087A" w:rsidRPr="0091087A" w:rsidRDefault="0091087A" w:rsidP="0091087A">
      <w:pPr>
        <w:numPr>
          <w:ilvl w:val="0"/>
          <w:numId w:val="64"/>
        </w:numPr>
        <w:spacing w:after="80"/>
        <w:rPr>
          <w:rFonts w:ascii="Palatino Linotype" w:hAnsi="Palatino Linotype"/>
          <w:szCs w:val="20"/>
        </w:rPr>
      </w:pPr>
      <w:r w:rsidRPr="0091087A">
        <w:rPr>
          <w:rFonts w:ascii="Palatino Linotype" w:hAnsi="Palatino Linotype"/>
          <w:szCs w:val="20"/>
        </w:rPr>
        <w:t>Place the nest of 6 sieves in decreasing size, largest, 2 mm sieve on top, and 63 µ sieve on the bottom, over the 5 gallon bucket. Make sure the fit on the bucket is snug such that 100% of the water is retained by the bucket.</w:t>
      </w:r>
    </w:p>
    <w:p w14:paraId="0D58AF2D" w14:textId="77777777" w:rsidR="0091087A" w:rsidRPr="0091087A" w:rsidRDefault="0091087A" w:rsidP="0091087A">
      <w:pPr>
        <w:numPr>
          <w:ilvl w:val="0"/>
          <w:numId w:val="64"/>
        </w:numPr>
        <w:spacing w:after="80"/>
        <w:rPr>
          <w:rFonts w:ascii="Palatino Linotype" w:hAnsi="Palatino Linotype"/>
          <w:szCs w:val="20"/>
        </w:rPr>
      </w:pPr>
      <w:r w:rsidRPr="0091087A">
        <w:rPr>
          <w:rFonts w:ascii="Palatino Linotype" w:hAnsi="Palatino Linotype"/>
          <w:szCs w:val="20"/>
        </w:rPr>
        <w:t xml:space="preserve">Place entire contents of the sediment sample into the top of the 6 nested sieves washing all residue from the container using a squirt bottle. If placing the entire sample is causing the sieves to clog, a smaller portion (for example ¼ of the sample)can be placed into the top sieve and rinsed until the water has passed through all sieves, then another ¼ of the sample placed in and rinsed through. The entire sample will be washed through the sieves, but in smaller increments instead of all at once.  </w:t>
      </w:r>
    </w:p>
    <w:p w14:paraId="1E450520" w14:textId="77777777" w:rsidR="0091087A" w:rsidRPr="0091087A" w:rsidRDefault="0091087A" w:rsidP="0091087A">
      <w:pPr>
        <w:numPr>
          <w:ilvl w:val="0"/>
          <w:numId w:val="64"/>
        </w:numPr>
        <w:spacing w:after="80"/>
        <w:rPr>
          <w:rFonts w:ascii="Palatino Linotype" w:hAnsi="Palatino Linotype"/>
          <w:szCs w:val="20"/>
        </w:rPr>
      </w:pPr>
      <w:r w:rsidRPr="0091087A">
        <w:rPr>
          <w:rFonts w:ascii="Palatino Linotype" w:hAnsi="Palatino Linotype"/>
          <w:szCs w:val="20"/>
        </w:rPr>
        <w:t>Using the spray nozzle on the sink, gently spray the sediment contents in the top sieve until water coming through the sieve is clear. This can be determined by lifting the sieve up at an angle while gently spraying the contents.</w:t>
      </w:r>
    </w:p>
    <w:p w14:paraId="58E263CE" w14:textId="77777777" w:rsidR="0091087A" w:rsidRPr="0091087A" w:rsidRDefault="0091087A" w:rsidP="0091087A">
      <w:pPr>
        <w:numPr>
          <w:ilvl w:val="0"/>
          <w:numId w:val="64"/>
        </w:numPr>
        <w:spacing w:after="80"/>
        <w:rPr>
          <w:rFonts w:ascii="Palatino Linotype" w:hAnsi="Palatino Linotype"/>
          <w:szCs w:val="20"/>
        </w:rPr>
      </w:pPr>
      <w:r w:rsidRPr="0091087A">
        <w:rPr>
          <w:rFonts w:ascii="Palatino Linotype" w:hAnsi="Palatino Linotype"/>
          <w:szCs w:val="20"/>
        </w:rPr>
        <w:t>Transfer contents to the corresponding tin using spoon or spatula and squirt bottle.</w:t>
      </w:r>
    </w:p>
    <w:p w14:paraId="001BC51C" w14:textId="77777777" w:rsidR="0091087A" w:rsidRPr="0091087A" w:rsidRDefault="0091087A" w:rsidP="0091087A">
      <w:pPr>
        <w:numPr>
          <w:ilvl w:val="0"/>
          <w:numId w:val="64"/>
        </w:numPr>
        <w:spacing w:after="80"/>
        <w:rPr>
          <w:rFonts w:ascii="Palatino Linotype" w:hAnsi="Palatino Linotype"/>
          <w:szCs w:val="20"/>
        </w:rPr>
      </w:pPr>
      <w:r w:rsidRPr="0091087A">
        <w:rPr>
          <w:rFonts w:ascii="Palatino Linotype" w:hAnsi="Palatino Linotype"/>
          <w:szCs w:val="20"/>
        </w:rPr>
        <w:t xml:space="preserve">Repeat steps 2 through 5 for each of the sieves. </w:t>
      </w:r>
    </w:p>
    <w:p w14:paraId="44656C88" w14:textId="77777777" w:rsidR="0091087A" w:rsidRPr="0091087A" w:rsidRDefault="0091087A" w:rsidP="0091087A">
      <w:pPr>
        <w:numPr>
          <w:ilvl w:val="0"/>
          <w:numId w:val="64"/>
        </w:numPr>
        <w:spacing w:after="80"/>
        <w:rPr>
          <w:rFonts w:ascii="Palatino Linotype" w:hAnsi="Palatino Linotype"/>
          <w:szCs w:val="20"/>
        </w:rPr>
      </w:pPr>
      <w:r w:rsidRPr="0091087A">
        <w:rPr>
          <w:rFonts w:ascii="Palatino Linotype" w:hAnsi="Palatino Linotype"/>
          <w:szCs w:val="20"/>
        </w:rPr>
        <w:lastRenderedPageBreak/>
        <w:t>Residue left in the 5- gallon bucket is the &lt; 63 µ sized silt and will need to settle out of suspension by sitting undisturbed for 24 hours.</w:t>
      </w:r>
    </w:p>
    <w:p w14:paraId="02018171" w14:textId="77777777" w:rsidR="0091087A" w:rsidRPr="0091087A" w:rsidRDefault="0091087A" w:rsidP="0091087A">
      <w:pPr>
        <w:numPr>
          <w:ilvl w:val="0"/>
          <w:numId w:val="64"/>
        </w:numPr>
        <w:spacing w:after="80"/>
        <w:rPr>
          <w:rFonts w:ascii="Palatino Linotype" w:hAnsi="Palatino Linotype"/>
          <w:szCs w:val="20"/>
        </w:rPr>
      </w:pPr>
      <w:r w:rsidRPr="0091087A">
        <w:rPr>
          <w:rFonts w:ascii="Palatino Linotype" w:hAnsi="Palatino Linotype"/>
          <w:szCs w:val="20"/>
        </w:rPr>
        <w:t>Place the cupcake tins into the drying oven set to 135 ˚F and let sit undisturbed until there is no sign of internal moisture within the residue (approximately 24 hours). Most samples are dry within 24 hours.</w:t>
      </w:r>
    </w:p>
    <w:p w14:paraId="0ECF7A5C" w14:textId="77777777" w:rsidR="0091087A" w:rsidRPr="0091087A" w:rsidRDefault="0091087A" w:rsidP="0091087A">
      <w:pPr>
        <w:numPr>
          <w:ilvl w:val="0"/>
          <w:numId w:val="64"/>
        </w:numPr>
        <w:spacing w:after="80"/>
        <w:rPr>
          <w:rFonts w:ascii="Palatino Linotype" w:hAnsi="Palatino Linotype"/>
          <w:szCs w:val="20"/>
        </w:rPr>
      </w:pPr>
      <w:r w:rsidRPr="0091087A">
        <w:rPr>
          <w:rFonts w:ascii="Palatino Linotype" w:hAnsi="Palatino Linotype"/>
          <w:szCs w:val="20"/>
        </w:rPr>
        <w:t>After the residue in the 5 gallon bucket has settled out for 24 hours, siphon off the clear water</w:t>
      </w:r>
      <w:r w:rsidRPr="0091087A" w:rsidDel="00C87A53">
        <w:rPr>
          <w:rFonts w:ascii="Palatino Linotype" w:hAnsi="Palatino Linotype"/>
          <w:szCs w:val="20"/>
        </w:rPr>
        <w:t xml:space="preserve"> </w:t>
      </w:r>
      <w:r w:rsidRPr="0091087A">
        <w:rPr>
          <w:rFonts w:ascii="Palatino Linotype" w:hAnsi="Palatino Linotype"/>
          <w:szCs w:val="20"/>
        </w:rPr>
        <w:t>using the rubber tubing, stopping before any sediment is sucked up into the tubing. Place the residue into one (or more if needed) pre-labeled and pre-weighed cupcake tins using a squirt bottle. Place into the drying oven until dry.</w:t>
      </w:r>
    </w:p>
    <w:p w14:paraId="4895D8A4" w14:textId="77777777" w:rsidR="0091087A" w:rsidRPr="0091087A" w:rsidRDefault="0091087A" w:rsidP="0091087A">
      <w:pPr>
        <w:numPr>
          <w:ilvl w:val="0"/>
          <w:numId w:val="64"/>
        </w:numPr>
        <w:spacing w:after="80"/>
        <w:rPr>
          <w:rFonts w:ascii="Palatino Linotype" w:hAnsi="Palatino Linotype"/>
          <w:szCs w:val="20"/>
        </w:rPr>
      </w:pPr>
      <w:r w:rsidRPr="0091087A">
        <w:rPr>
          <w:rFonts w:ascii="Palatino Linotype" w:hAnsi="Palatino Linotype"/>
          <w:szCs w:val="20"/>
        </w:rPr>
        <w:t xml:space="preserve">Once all samples are dried, weigh the contents while still in the cupcake tin (0.01 g). </w:t>
      </w:r>
    </w:p>
    <w:p w14:paraId="37A4E56B" w14:textId="77777777" w:rsidR="0091087A" w:rsidRPr="0091087A" w:rsidRDefault="0091087A" w:rsidP="0091087A">
      <w:pPr>
        <w:numPr>
          <w:ilvl w:val="0"/>
          <w:numId w:val="64"/>
        </w:numPr>
        <w:spacing w:after="80"/>
        <w:rPr>
          <w:rFonts w:ascii="Palatino Linotype" w:hAnsi="Palatino Linotype"/>
          <w:szCs w:val="20"/>
        </w:rPr>
      </w:pPr>
      <w:r w:rsidRPr="0091087A">
        <w:rPr>
          <w:rFonts w:ascii="Palatino Linotype" w:hAnsi="Palatino Linotype"/>
          <w:szCs w:val="20"/>
        </w:rPr>
        <w:t>Discard contents.</w:t>
      </w:r>
    </w:p>
    <w:p w14:paraId="4C020B8B" w14:textId="77777777" w:rsidR="0091087A" w:rsidRPr="0091087A" w:rsidRDefault="0091087A" w:rsidP="0091087A">
      <w:pPr>
        <w:numPr>
          <w:ilvl w:val="0"/>
          <w:numId w:val="64"/>
        </w:numPr>
        <w:spacing w:after="120"/>
        <w:rPr>
          <w:rFonts w:ascii="Palatino Linotype" w:hAnsi="Palatino Linotype"/>
          <w:szCs w:val="20"/>
        </w:rPr>
      </w:pPr>
      <w:r w:rsidRPr="0091087A">
        <w:rPr>
          <w:rFonts w:ascii="Palatino Linotype" w:hAnsi="Palatino Linotype"/>
          <w:szCs w:val="20"/>
        </w:rPr>
        <w:t>Calculate the weight for each grain size by subtracting the pan weight from the total weight, and record on data sheet under each of the size categories.</w:t>
      </w:r>
    </w:p>
    <w:p w14:paraId="0581ACE4" w14:textId="77777777" w:rsidR="0091087A" w:rsidRPr="0091087A" w:rsidRDefault="0091087A" w:rsidP="0091087A">
      <w:pPr>
        <w:spacing w:after="80"/>
        <w:rPr>
          <w:rFonts w:ascii="Palatino Linotype" w:hAnsi="Palatino Linotype"/>
          <w:szCs w:val="20"/>
        </w:rPr>
      </w:pPr>
      <w:r w:rsidRPr="0091087A">
        <w:rPr>
          <w:rFonts w:ascii="Palatino Linotype" w:hAnsi="Palatino Linotype"/>
          <w:szCs w:val="20"/>
        </w:rPr>
        <w:t>Grain size will be classified following the Coastal and Marine Ecological Classification Standard (CMECS) sediment grain size descriptors (FGDC 2012) and reported as a percentage by weight in five categories as follows:</w:t>
      </w:r>
    </w:p>
    <w:p w14:paraId="5AD24EB0" w14:textId="77777777" w:rsidR="0091087A" w:rsidRPr="0091087A" w:rsidRDefault="0091087A" w:rsidP="0091087A">
      <w:pPr>
        <w:numPr>
          <w:ilvl w:val="0"/>
          <w:numId w:val="58"/>
        </w:numPr>
        <w:autoSpaceDE w:val="0"/>
        <w:autoSpaceDN w:val="0"/>
        <w:spacing w:after="80" w:line="280" w:lineRule="exact"/>
        <w:ind w:left="1080"/>
        <w:rPr>
          <w:rFonts w:ascii="Palatino Linotype" w:eastAsia="Calibri" w:hAnsi="Palatino Linotype"/>
          <w:szCs w:val="22"/>
        </w:rPr>
      </w:pPr>
      <w:r w:rsidRPr="0091087A">
        <w:rPr>
          <w:rFonts w:ascii="Palatino Linotype" w:eastAsia="Calibri" w:hAnsi="Palatino Linotype"/>
          <w:szCs w:val="22"/>
        </w:rPr>
        <w:t xml:space="preserve">Very coarse sand = sum of 2 mm and 1 mm sieve material </w:t>
      </w:r>
    </w:p>
    <w:p w14:paraId="5121A80D" w14:textId="77777777" w:rsidR="0091087A" w:rsidRPr="0091087A" w:rsidRDefault="0091087A" w:rsidP="0091087A">
      <w:pPr>
        <w:numPr>
          <w:ilvl w:val="0"/>
          <w:numId w:val="58"/>
        </w:numPr>
        <w:autoSpaceDE w:val="0"/>
        <w:autoSpaceDN w:val="0"/>
        <w:spacing w:after="80" w:line="280" w:lineRule="exact"/>
        <w:ind w:left="1080"/>
        <w:rPr>
          <w:rFonts w:ascii="Palatino Linotype" w:eastAsia="Calibri" w:hAnsi="Palatino Linotype"/>
          <w:szCs w:val="22"/>
        </w:rPr>
      </w:pPr>
      <w:r w:rsidRPr="0091087A">
        <w:rPr>
          <w:rFonts w:ascii="Palatino Linotype" w:eastAsia="Calibri" w:hAnsi="Palatino Linotype"/>
          <w:szCs w:val="22"/>
        </w:rPr>
        <w:t xml:space="preserve">Coarse sand = 500 µ to &lt; 1 mm (0.5 to &lt; 1 mm) </w:t>
      </w:r>
    </w:p>
    <w:p w14:paraId="1338ED11" w14:textId="77777777" w:rsidR="0091087A" w:rsidRPr="0091087A" w:rsidRDefault="0091087A" w:rsidP="0091087A">
      <w:pPr>
        <w:numPr>
          <w:ilvl w:val="0"/>
          <w:numId w:val="58"/>
        </w:numPr>
        <w:autoSpaceDE w:val="0"/>
        <w:autoSpaceDN w:val="0"/>
        <w:spacing w:after="80" w:line="280" w:lineRule="exact"/>
        <w:ind w:left="1080"/>
        <w:rPr>
          <w:rFonts w:ascii="Palatino Linotype" w:eastAsia="Calibri" w:hAnsi="Palatino Linotype"/>
          <w:szCs w:val="22"/>
        </w:rPr>
      </w:pPr>
      <w:r w:rsidRPr="0091087A">
        <w:rPr>
          <w:rFonts w:ascii="Palatino Linotype" w:eastAsia="Calibri" w:hAnsi="Palatino Linotype"/>
          <w:szCs w:val="22"/>
        </w:rPr>
        <w:t xml:space="preserve">Medium sand = 250 µ to &lt; 500 µ (0.25 to &lt; 0.5 mm) </w:t>
      </w:r>
    </w:p>
    <w:p w14:paraId="09EB5FB3" w14:textId="77777777" w:rsidR="0091087A" w:rsidRPr="0091087A" w:rsidRDefault="0091087A" w:rsidP="0091087A">
      <w:pPr>
        <w:numPr>
          <w:ilvl w:val="0"/>
          <w:numId w:val="58"/>
        </w:numPr>
        <w:autoSpaceDE w:val="0"/>
        <w:autoSpaceDN w:val="0"/>
        <w:spacing w:after="80" w:line="280" w:lineRule="exact"/>
        <w:ind w:left="1080"/>
        <w:rPr>
          <w:rFonts w:ascii="Palatino Linotype" w:eastAsia="Calibri" w:hAnsi="Palatino Linotype"/>
          <w:szCs w:val="22"/>
        </w:rPr>
      </w:pPr>
      <w:r w:rsidRPr="0091087A">
        <w:rPr>
          <w:rFonts w:ascii="Palatino Linotype" w:eastAsia="Calibri" w:hAnsi="Palatino Linotype"/>
          <w:szCs w:val="22"/>
        </w:rPr>
        <w:t xml:space="preserve">Fine sand = 125 µ to &lt; 250 µ (0.125 to &lt; 0.25 mm) </w:t>
      </w:r>
    </w:p>
    <w:p w14:paraId="25C3042F" w14:textId="77777777" w:rsidR="0091087A" w:rsidRPr="0091087A" w:rsidRDefault="0091087A" w:rsidP="0091087A">
      <w:pPr>
        <w:numPr>
          <w:ilvl w:val="0"/>
          <w:numId w:val="58"/>
        </w:numPr>
        <w:autoSpaceDE w:val="0"/>
        <w:autoSpaceDN w:val="0"/>
        <w:spacing w:after="80" w:line="280" w:lineRule="exact"/>
        <w:ind w:left="1080"/>
        <w:rPr>
          <w:rFonts w:ascii="Palatino Linotype" w:eastAsia="Calibri" w:hAnsi="Palatino Linotype"/>
          <w:szCs w:val="22"/>
        </w:rPr>
      </w:pPr>
      <w:r w:rsidRPr="0091087A">
        <w:rPr>
          <w:rFonts w:ascii="Palatino Linotype" w:eastAsia="Calibri" w:hAnsi="Palatino Linotype"/>
          <w:szCs w:val="22"/>
        </w:rPr>
        <w:t xml:space="preserve">Very fine sand = 63 µ to &lt; 125 µ (0.0625 to &lt; 0.125 mm) </w:t>
      </w:r>
    </w:p>
    <w:p w14:paraId="458454B8" w14:textId="77777777" w:rsidR="0091087A" w:rsidRPr="0091087A" w:rsidRDefault="0091087A" w:rsidP="0091087A">
      <w:pPr>
        <w:numPr>
          <w:ilvl w:val="0"/>
          <w:numId w:val="58"/>
        </w:numPr>
        <w:autoSpaceDE w:val="0"/>
        <w:autoSpaceDN w:val="0"/>
        <w:spacing w:after="80" w:line="280" w:lineRule="exact"/>
        <w:ind w:left="1080"/>
        <w:rPr>
          <w:rFonts w:ascii="Palatino Linotype" w:eastAsia="Calibri" w:hAnsi="Palatino Linotype"/>
          <w:szCs w:val="22"/>
        </w:rPr>
      </w:pPr>
      <w:r w:rsidRPr="0091087A">
        <w:rPr>
          <w:rFonts w:ascii="Palatino Linotype" w:eastAsia="Calibri" w:hAnsi="Palatino Linotype"/>
          <w:szCs w:val="22"/>
        </w:rPr>
        <w:t xml:space="preserve">Silt = &lt; 63 µ (&lt;0.0625 mm) </w:t>
      </w:r>
    </w:p>
    <w:p w14:paraId="00B2E1ED" w14:textId="77777777" w:rsidR="0091087A" w:rsidRPr="0091087A" w:rsidRDefault="0091087A" w:rsidP="0091087A">
      <w:pPr>
        <w:keepNext/>
        <w:spacing w:before="360" w:after="120"/>
        <w:ind w:left="720" w:hanging="720"/>
        <w:outlineLvl w:val="1"/>
        <w:rPr>
          <w:rFonts w:ascii="Trebuchet MS" w:hAnsi="Trebuchet MS"/>
          <w:b/>
          <w:kern w:val="28"/>
          <w:sz w:val="24"/>
          <w:lang w:val="en-CA"/>
        </w:rPr>
      </w:pPr>
      <w:bookmarkStart w:id="517" w:name="_Toc8314303"/>
      <w:r w:rsidRPr="0091087A">
        <w:rPr>
          <w:rFonts w:ascii="Trebuchet MS" w:hAnsi="Trebuchet MS"/>
          <w:b/>
          <w:kern w:val="28"/>
          <w:sz w:val="24"/>
          <w:lang w:val="en-CA"/>
        </w:rPr>
        <w:t>5.0</w:t>
      </w:r>
      <w:r w:rsidRPr="0091087A">
        <w:rPr>
          <w:rFonts w:ascii="Trebuchet MS" w:hAnsi="Trebuchet MS"/>
          <w:b/>
          <w:kern w:val="28"/>
          <w:sz w:val="24"/>
          <w:lang w:val="en-CA"/>
        </w:rPr>
        <w:tab/>
        <w:t>Data Entry</w:t>
      </w:r>
      <w:bookmarkEnd w:id="517"/>
    </w:p>
    <w:p w14:paraId="6991F4B9" w14:textId="77777777" w:rsidR="0091087A" w:rsidRPr="0091087A" w:rsidRDefault="0091087A" w:rsidP="0091087A">
      <w:pPr>
        <w:rPr>
          <w:rFonts w:ascii="Palatino Linotype" w:eastAsia="Calibri" w:hAnsi="Palatino Linotype"/>
          <w:szCs w:val="22"/>
          <w:lang w:val="en-CA"/>
        </w:rPr>
      </w:pPr>
      <w:r w:rsidRPr="0091087A">
        <w:rPr>
          <w:rFonts w:ascii="Palatino Linotype" w:eastAsia="Calibri" w:hAnsi="Palatino Linotype"/>
          <w:szCs w:val="22"/>
          <w:lang w:val="en-CA"/>
        </w:rPr>
        <w:t>All data generated by the laboratory will be either electronically transferred from the instrument or manually read from the instrument display (e.g. digital scale display) and entered directly into an electronic format, or into laboratory forms and then manually entered into an electronic format. All manually entered data will receive 100% verification or will be entered and checked using double data entry. Standardized codes and qualifiers help to ensure consistency over time in a benthic monitoring program. Tables 3 and 4 identify the required data codes that the laboratory must provide to the Project Manager for sediment samples.</w:t>
      </w:r>
    </w:p>
    <w:p w14:paraId="1F663CD2" w14:textId="77777777" w:rsidR="0091087A" w:rsidRPr="0091087A" w:rsidRDefault="0091087A" w:rsidP="0091087A">
      <w:pPr>
        <w:rPr>
          <w:rFonts w:ascii="Palatino Linotype" w:eastAsia="Calibri" w:hAnsi="Palatino Linotype"/>
          <w:szCs w:val="22"/>
          <w:lang w:val="en-CA"/>
        </w:rPr>
      </w:pPr>
    </w:p>
    <w:p w14:paraId="3037FA8A" w14:textId="77777777" w:rsidR="0091087A" w:rsidRPr="0091087A" w:rsidRDefault="0091087A" w:rsidP="0091087A">
      <w:pPr>
        <w:rPr>
          <w:rFonts w:ascii="Palatino Linotype" w:hAnsi="Palatino Linotype"/>
          <w:szCs w:val="20"/>
          <w:lang w:val="en-CA"/>
        </w:rPr>
      </w:pPr>
      <w:r w:rsidRPr="0091087A">
        <w:rPr>
          <w:rFonts w:ascii="Palatino Linotype" w:hAnsi="Palatino Linotype"/>
          <w:szCs w:val="20"/>
          <w:lang w:val="en-CA"/>
        </w:rPr>
        <w:t>Prior to the release of any data from the contracted laboratory, the data will be reviewed and approved by laboratory personnel. The review will consist of a tiered approach that will include reviews by the person performing the work, by a qualified peer, and by supervisory and/or QA personnel.</w:t>
      </w:r>
      <w:r w:rsidRPr="0091087A">
        <w:rPr>
          <w:rFonts w:ascii="Palatino Linotype" w:hAnsi="Palatino Linotype"/>
          <w:szCs w:val="20"/>
          <w:lang w:val="en-CA"/>
        </w:rPr>
        <w:br w:type="page"/>
      </w:r>
    </w:p>
    <w:p w14:paraId="6E934716" w14:textId="77777777" w:rsidR="0091087A" w:rsidRPr="0091087A" w:rsidRDefault="0091087A" w:rsidP="0091087A">
      <w:pPr>
        <w:tabs>
          <w:tab w:val="left" w:pos="936"/>
        </w:tabs>
        <w:spacing w:before="120" w:after="120"/>
        <w:ind w:left="907" w:hanging="907"/>
        <w:rPr>
          <w:rFonts w:ascii="Palatino Linotype" w:hAnsi="Palatino Linotype"/>
          <w:b/>
          <w:bCs/>
          <w:szCs w:val="20"/>
          <w:lang w:val="en-CA"/>
        </w:rPr>
      </w:pPr>
      <w:r w:rsidRPr="0091087A">
        <w:rPr>
          <w:rFonts w:ascii="Palatino Linotype" w:hAnsi="Palatino Linotype"/>
          <w:b/>
          <w:bCs/>
          <w:szCs w:val="20"/>
        </w:rPr>
        <w:lastRenderedPageBreak/>
        <w:t xml:space="preserve">Table </w:t>
      </w:r>
      <w:r w:rsidRPr="0091087A">
        <w:rPr>
          <w:rFonts w:ascii="Palatino Linotype" w:hAnsi="Palatino Linotype"/>
          <w:b/>
          <w:bCs/>
          <w:szCs w:val="20"/>
        </w:rPr>
        <w:fldChar w:fldCharType="begin"/>
      </w:r>
      <w:r w:rsidRPr="0091087A">
        <w:rPr>
          <w:rFonts w:ascii="Palatino Linotype" w:hAnsi="Palatino Linotype"/>
          <w:b/>
          <w:bCs/>
          <w:szCs w:val="20"/>
        </w:rPr>
        <w:instrText xml:space="preserve"> SEQ Table \* ARABIC </w:instrText>
      </w:r>
      <w:r w:rsidRPr="0091087A">
        <w:rPr>
          <w:rFonts w:ascii="Palatino Linotype" w:hAnsi="Palatino Linotype"/>
          <w:b/>
          <w:bCs/>
          <w:szCs w:val="20"/>
        </w:rPr>
        <w:fldChar w:fldCharType="separate"/>
      </w:r>
      <w:r w:rsidRPr="0091087A">
        <w:rPr>
          <w:rFonts w:ascii="Palatino Linotype" w:hAnsi="Palatino Linotype"/>
          <w:b/>
          <w:bCs/>
          <w:noProof/>
          <w:szCs w:val="20"/>
        </w:rPr>
        <w:t>4</w:t>
      </w:r>
      <w:r w:rsidRPr="0091087A">
        <w:rPr>
          <w:rFonts w:ascii="Palatino Linotype" w:hAnsi="Palatino Linotype"/>
          <w:b/>
          <w:bCs/>
          <w:szCs w:val="20"/>
        </w:rPr>
        <w:fldChar w:fldCharType="end"/>
      </w:r>
      <w:r w:rsidRPr="0091087A">
        <w:rPr>
          <w:rFonts w:ascii="Palatino Linotype" w:hAnsi="Palatino Linotype"/>
          <w:b/>
          <w:bCs/>
          <w:szCs w:val="20"/>
        </w:rPr>
        <w:t>.  Sediment grain size and TOC analysis data codes.  Data codes are from NCCA 2015 (US EPA 2016).</w:t>
      </w:r>
    </w:p>
    <w:tbl>
      <w:tblPr>
        <w:tblW w:w="9066" w:type="dxa"/>
        <w:tblInd w:w="144"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30" w:type="dxa"/>
          <w:right w:w="30" w:type="dxa"/>
        </w:tblCellMar>
        <w:tblLook w:val="0000" w:firstRow="0" w:lastRow="0" w:firstColumn="0" w:lastColumn="0" w:noHBand="0" w:noVBand="0"/>
      </w:tblPr>
      <w:tblGrid>
        <w:gridCol w:w="2046"/>
        <w:gridCol w:w="1440"/>
        <w:gridCol w:w="1620"/>
        <w:gridCol w:w="3960"/>
      </w:tblGrid>
      <w:tr w:rsidR="0091087A" w:rsidRPr="0091087A" w14:paraId="3D1FF0FF" w14:textId="77777777" w:rsidTr="00707159">
        <w:trPr>
          <w:trHeight w:val="429"/>
        </w:trPr>
        <w:tc>
          <w:tcPr>
            <w:tcW w:w="2046" w:type="dxa"/>
            <w:tcBorders>
              <w:top w:val="double" w:sz="4" w:space="0" w:color="auto"/>
            </w:tcBorders>
            <w:shd w:val="clear" w:color="FFFF00" w:fill="BFBFBF"/>
          </w:tcPr>
          <w:p w14:paraId="231B17B9" w14:textId="77777777" w:rsidR="0091087A" w:rsidRPr="0091087A" w:rsidRDefault="0091087A" w:rsidP="0091087A">
            <w:pPr>
              <w:rPr>
                <w:rFonts w:ascii="Palatino Linotype" w:hAnsi="Palatino Linotype"/>
                <w:szCs w:val="20"/>
              </w:rPr>
            </w:pPr>
            <w:r w:rsidRPr="0091087A">
              <w:rPr>
                <w:rFonts w:ascii="Palatino Linotype" w:hAnsi="Palatino Linotype"/>
                <w:szCs w:val="20"/>
              </w:rPr>
              <w:t xml:space="preserve">Field </w:t>
            </w:r>
          </w:p>
        </w:tc>
        <w:tc>
          <w:tcPr>
            <w:tcW w:w="1440" w:type="dxa"/>
            <w:tcBorders>
              <w:top w:val="double" w:sz="4" w:space="0" w:color="auto"/>
            </w:tcBorders>
            <w:shd w:val="clear" w:color="FFFF00" w:fill="BFBFBF"/>
          </w:tcPr>
          <w:p w14:paraId="6169C9EE" w14:textId="77777777" w:rsidR="0091087A" w:rsidRPr="0091087A" w:rsidRDefault="0091087A" w:rsidP="0091087A">
            <w:pPr>
              <w:rPr>
                <w:rFonts w:ascii="Palatino Linotype" w:hAnsi="Palatino Linotype"/>
                <w:szCs w:val="20"/>
              </w:rPr>
            </w:pPr>
            <w:r w:rsidRPr="0091087A">
              <w:rPr>
                <w:rFonts w:ascii="Palatino Linotype" w:hAnsi="Palatino Linotype"/>
                <w:szCs w:val="20"/>
              </w:rPr>
              <w:t xml:space="preserve">Format </w:t>
            </w:r>
          </w:p>
        </w:tc>
        <w:tc>
          <w:tcPr>
            <w:tcW w:w="5580" w:type="dxa"/>
            <w:gridSpan w:val="2"/>
            <w:tcBorders>
              <w:top w:val="double" w:sz="4" w:space="0" w:color="auto"/>
            </w:tcBorders>
            <w:shd w:val="clear" w:color="FFFF00" w:fill="BFBFBF"/>
          </w:tcPr>
          <w:p w14:paraId="3274925E" w14:textId="77777777" w:rsidR="0091087A" w:rsidRPr="0091087A" w:rsidRDefault="0091087A" w:rsidP="0091087A">
            <w:pPr>
              <w:rPr>
                <w:rFonts w:ascii="Palatino Linotype" w:hAnsi="Palatino Linotype"/>
                <w:szCs w:val="20"/>
              </w:rPr>
            </w:pPr>
            <w:r w:rsidRPr="0091087A">
              <w:rPr>
                <w:rFonts w:ascii="Palatino Linotype" w:hAnsi="Palatino Linotype"/>
                <w:szCs w:val="20"/>
              </w:rPr>
              <w:t>Description</w:t>
            </w:r>
          </w:p>
        </w:tc>
      </w:tr>
      <w:tr w:rsidR="0091087A" w:rsidRPr="0091087A" w14:paraId="3FBF3CF8" w14:textId="77777777" w:rsidTr="00707159">
        <w:trPr>
          <w:trHeight w:val="362"/>
        </w:trPr>
        <w:tc>
          <w:tcPr>
            <w:tcW w:w="2046" w:type="dxa"/>
          </w:tcPr>
          <w:p w14:paraId="0D6D401B" w14:textId="77777777" w:rsidR="0091087A" w:rsidRPr="0091087A" w:rsidRDefault="0091087A" w:rsidP="0091087A">
            <w:pPr>
              <w:rPr>
                <w:rFonts w:ascii="Palatino Linotype" w:hAnsi="Palatino Linotype"/>
                <w:sz w:val="20"/>
                <w:szCs w:val="20"/>
                <w:highlight w:val="yellow"/>
              </w:rPr>
            </w:pPr>
            <w:r w:rsidRPr="0091087A">
              <w:rPr>
                <w:rFonts w:ascii="Palatino Linotype" w:hAnsi="Palatino Linotype"/>
                <w:sz w:val="20"/>
                <w:szCs w:val="20"/>
              </w:rPr>
              <w:t xml:space="preserve">SITE ID </w:t>
            </w:r>
          </w:p>
        </w:tc>
        <w:tc>
          <w:tcPr>
            <w:tcW w:w="1440" w:type="dxa"/>
          </w:tcPr>
          <w:p w14:paraId="3340FAA4"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580" w:type="dxa"/>
            <w:gridSpan w:val="2"/>
          </w:tcPr>
          <w:p w14:paraId="5EDC2D35"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Site identification code as used on chain of custody form (on sample label)</w:t>
            </w:r>
          </w:p>
        </w:tc>
      </w:tr>
      <w:tr w:rsidR="0091087A" w:rsidRPr="0091087A" w14:paraId="7A7DBCCB" w14:textId="77777777" w:rsidTr="00707159">
        <w:trPr>
          <w:trHeight w:hRule="exact" w:val="618"/>
        </w:trPr>
        <w:tc>
          <w:tcPr>
            <w:tcW w:w="2046" w:type="dxa"/>
          </w:tcPr>
          <w:p w14:paraId="2692D375"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SAMPLE_NUMBER</w:t>
            </w:r>
          </w:p>
        </w:tc>
        <w:tc>
          <w:tcPr>
            <w:tcW w:w="1440" w:type="dxa"/>
          </w:tcPr>
          <w:p w14:paraId="69C6EF6A"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Numeric</w:t>
            </w:r>
          </w:p>
        </w:tc>
        <w:tc>
          <w:tcPr>
            <w:tcW w:w="5580" w:type="dxa"/>
            <w:gridSpan w:val="2"/>
          </w:tcPr>
          <w:p w14:paraId="0FDBB364"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Sample number as used on chain of custody form (on sample label)</w:t>
            </w:r>
          </w:p>
        </w:tc>
      </w:tr>
      <w:tr w:rsidR="0091087A" w:rsidRPr="0091087A" w14:paraId="5886BC65" w14:textId="77777777" w:rsidTr="00707159">
        <w:trPr>
          <w:trHeight w:hRule="exact" w:val="346"/>
        </w:trPr>
        <w:tc>
          <w:tcPr>
            <w:tcW w:w="2046" w:type="dxa"/>
          </w:tcPr>
          <w:p w14:paraId="44C0C429" w14:textId="77777777" w:rsidR="0091087A" w:rsidRPr="0091087A" w:rsidRDefault="0091087A" w:rsidP="0091087A">
            <w:pPr>
              <w:rPr>
                <w:rFonts w:ascii="Palatino Linotype" w:hAnsi="Palatino Linotype"/>
                <w:sz w:val="20"/>
                <w:szCs w:val="20"/>
                <w:highlight w:val="yellow"/>
              </w:rPr>
            </w:pPr>
            <w:r w:rsidRPr="0091087A">
              <w:rPr>
                <w:rFonts w:ascii="Palatino Linotype" w:hAnsi="Palatino Linotype"/>
                <w:sz w:val="20"/>
                <w:szCs w:val="20"/>
              </w:rPr>
              <w:t>DATE COLLECTED</w:t>
            </w:r>
          </w:p>
        </w:tc>
        <w:tc>
          <w:tcPr>
            <w:tcW w:w="1440" w:type="dxa"/>
          </w:tcPr>
          <w:p w14:paraId="323241DF"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MMDDYY</w:t>
            </w:r>
          </w:p>
        </w:tc>
        <w:tc>
          <w:tcPr>
            <w:tcW w:w="5580" w:type="dxa"/>
            <w:gridSpan w:val="2"/>
          </w:tcPr>
          <w:p w14:paraId="4D15CDD8"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Date sample that the field crew collected the sample</w:t>
            </w:r>
          </w:p>
        </w:tc>
      </w:tr>
      <w:tr w:rsidR="0091087A" w:rsidRPr="0091087A" w14:paraId="25FE5BCF" w14:textId="77777777" w:rsidTr="00707159">
        <w:trPr>
          <w:trHeight w:hRule="exact" w:val="346"/>
        </w:trPr>
        <w:tc>
          <w:tcPr>
            <w:tcW w:w="2046" w:type="dxa"/>
          </w:tcPr>
          <w:p w14:paraId="43F6623B"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ANALYSIS_TYPE</w:t>
            </w:r>
          </w:p>
        </w:tc>
        <w:tc>
          <w:tcPr>
            <w:tcW w:w="1440" w:type="dxa"/>
          </w:tcPr>
          <w:p w14:paraId="5E234EB8"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580" w:type="dxa"/>
            <w:gridSpan w:val="2"/>
          </w:tcPr>
          <w:p w14:paraId="0B8FC828"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GRAIN SIZE or TOC</w:t>
            </w:r>
          </w:p>
        </w:tc>
      </w:tr>
      <w:tr w:rsidR="0091087A" w:rsidRPr="0091087A" w14:paraId="0B86C931" w14:textId="77777777" w:rsidTr="00707159">
        <w:trPr>
          <w:trHeight w:hRule="exact" w:val="346"/>
        </w:trPr>
        <w:tc>
          <w:tcPr>
            <w:tcW w:w="2046" w:type="dxa"/>
          </w:tcPr>
          <w:p w14:paraId="2A14CD4C"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ARRIVAL_TEMP</w:t>
            </w:r>
          </w:p>
        </w:tc>
        <w:tc>
          <w:tcPr>
            <w:tcW w:w="1440" w:type="dxa"/>
          </w:tcPr>
          <w:p w14:paraId="7B149FD1"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Numeric</w:t>
            </w:r>
          </w:p>
        </w:tc>
        <w:tc>
          <w:tcPr>
            <w:tcW w:w="5580" w:type="dxa"/>
            <w:gridSpan w:val="2"/>
          </w:tcPr>
          <w:p w14:paraId="61441281"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Temperature of sample upon arrival at the laboratory.</w:t>
            </w:r>
          </w:p>
        </w:tc>
      </w:tr>
      <w:tr w:rsidR="0091087A" w:rsidRPr="0091087A" w14:paraId="405A9AD5" w14:textId="77777777" w:rsidTr="00707159">
        <w:trPr>
          <w:trHeight w:hRule="exact" w:val="537"/>
        </w:trPr>
        <w:tc>
          <w:tcPr>
            <w:tcW w:w="2046" w:type="dxa"/>
            <w:vMerge w:val="restart"/>
          </w:tcPr>
          <w:p w14:paraId="4CE1069C" w14:textId="77777777" w:rsidR="0091087A" w:rsidRPr="0091087A" w:rsidRDefault="0091087A" w:rsidP="0091087A">
            <w:pPr>
              <w:rPr>
                <w:rFonts w:ascii="Palatino Linotype" w:hAnsi="Palatino Linotype"/>
                <w:sz w:val="20"/>
                <w:szCs w:val="20"/>
                <w:highlight w:val="yellow"/>
              </w:rPr>
            </w:pPr>
            <w:r w:rsidRPr="0091087A">
              <w:rPr>
                <w:rFonts w:ascii="Palatino Linotype" w:hAnsi="Palatino Linotype"/>
                <w:sz w:val="20"/>
                <w:szCs w:val="20"/>
              </w:rPr>
              <w:t>CONDITION_CODE</w:t>
            </w:r>
          </w:p>
        </w:tc>
        <w:tc>
          <w:tcPr>
            <w:tcW w:w="1440" w:type="dxa"/>
            <w:vMerge w:val="restart"/>
          </w:tcPr>
          <w:p w14:paraId="6FC77625"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580" w:type="dxa"/>
            <w:gridSpan w:val="2"/>
          </w:tcPr>
          <w:p w14:paraId="520C63B9"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Condition codes describing the condition of the sample upon arrival at the laboratory.</w:t>
            </w:r>
          </w:p>
        </w:tc>
      </w:tr>
      <w:tr w:rsidR="0091087A" w:rsidRPr="0091087A" w14:paraId="167A66EC" w14:textId="77777777" w:rsidTr="00707159">
        <w:trPr>
          <w:trHeight w:hRule="exact" w:val="346"/>
        </w:trPr>
        <w:tc>
          <w:tcPr>
            <w:tcW w:w="2046" w:type="dxa"/>
            <w:vMerge/>
            <w:vAlign w:val="center"/>
          </w:tcPr>
          <w:p w14:paraId="6EF2A30F" w14:textId="77777777" w:rsidR="0091087A" w:rsidRPr="0091087A" w:rsidRDefault="0091087A" w:rsidP="0091087A">
            <w:pPr>
              <w:jc w:val="center"/>
              <w:rPr>
                <w:rFonts w:ascii="Palatino Linotype" w:hAnsi="Palatino Linotype"/>
                <w:sz w:val="20"/>
                <w:szCs w:val="20"/>
                <w:highlight w:val="yellow"/>
              </w:rPr>
            </w:pPr>
          </w:p>
        </w:tc>
        <w:tc>
          <w:tcPr>
            <w:tcW w:w="1440" w:type="dxa"/>
            <w:vMerge/>
            <w:vAlign w:val="center"/>
          </w:tcPr>
          <w:p w14:paraId="6D6673CD" w14:textId="77777777" w:rsidR="0091087A" w:rsidRPr="0091087A" w:rsidRDefault="0091087A" w:rsidP="0091087A">
            <w:pPr>
              <w:rPr>
                <w:rFonts w:ascii="Palatino Linotype" w:hAnsi="Palatino Linotype"/>
                <w:sz w:val="20"/>
                <w:szCs w:val="20"/>
              </w:rPr>
            </w:pPr>
          </w:p>
        </w:tc>
        <w:tc>
          <w:tcPr>
            <w:tcW w:w="1620" w:type="dxa"/>
            <w:vAlign w:val="center"/>
          </w:tcPr>
          <w:p w14:paraId="0E757B55" w14:textId="77777777" w:rsidR="0091087A" w:rsidRPr="0091087A" w:rsidRDefault="0091087A" w:rsidP="0091087A">
            <w:pPr>
              <w:jc w:val="center"/>
              <w:rPr>
                <w:rFonts w:ascii="Palatino Linotype" w:hAnsi="Palatino Linotype"/>
                <w:sz w:val="20"/>
                <w:szCs w:val="20"/>
              </w:rPr>
            </w:pPr>
            <w:r w:rsidRPr="0091087A">
              <w:rPr>
                <w:rFonts w:ascii="Palatino Linotype" w:hAnsi="Palatino Linotype"/>
                <w:sz w:val="20"/>
                <w:szCs w:val="20"/>
              </w:rPr>
              <w:t>Flag</w:t>
            </w:r>
          </w:p>
        </w:tc>
        <w:tc>
          <w:tcPr>
            <w:tcW w:w="3960" w:type="dxa"/>
            <w:vAlign w:val="center"/>
          </w:tcPr>
          <w:p w14:paraId="4C092918" w14:textId="77777777" w:rsidR="0091087A" w:rsidRPr="0091087A" w:rsidRDefault="0091087A" w:rsidP="0091087A">
            <w:pPr>
              <w:jc w:val="center"/>
              <w:rPr>
                <w:rFonts w:ascii="Palatino Linotype" w:hAnsi="Palatino Linotype"/>
                <w:sz w:val="20"/>
                <w:szCs w:val="20"/>
              </w:rPr>
            </w:pPr>
            <w:r w:rsidRPr="0091087A">
              <w:rPr>
                <w:rFonts w:ascii="Palatino Linotype" w:hAnsi="Palatino Linotype"/>
                <w:sz w:val="20"/>
                <w:szCs w:val="20"/>
              </w:rPr>
              <w:t>Definition</w:t>
            </w:r>
          </w:p>
        </w:tc>
      </w:tr>
      <w:tr w:rsidR="0091087A" w:rsidRPr="0091087A" w14:paraId="51019C36" w14:textId="77777777" w:rsidTr="00707159">
        <w:trPr>
          <w:trHeight w:hRule="exact" w:val="346"/>
        </w:trPr>
        <w:tc>
          <w:tcPr>
            <w:tcW w:w="2046" w:type="dxa"/>
            <w:vMerge/>
            <w:vAlign w:val="center"/>
          </w:tcPr>
          <w:p w14:paraId="70CB201B" w14:textId="77777777" w:rsidR="0091087A" w:rsidRPr="0091087A" w:rsidRDefault="0091087A" w:rsidP="0091087A">
            <w:pPr>
              <w:jc w:val="center"/>
              <w:rPr>
                <w:rFonts w:ascii="Palatino Linotype" w:hAnsi="Palatino Linotype"/>
                <w:sz w:val="20"/>
                <w:szCs w:val="20"/>
                <w:highlight w:val="yellow"/>
              </w:rPr>
            </w:pPr>
          </w:p>
        </w:tc>
        <w:tc>
          <w:tcPr>
            <w:tcW w:w="1440" w:type="dxa"/>
            <w:vMerge/>
            <w:vAlign w:val="center"/>
          </w:tcPr>
          <w:p w14:paraId="3B9BAABD" w14:textId="77777777" w:rsidR="0091087A" w:rsidRPr="0091087A" w:rsidRDefault="0091087A" w:rsidP="0091087A">
            <w:pPr>
              <w:rPr>
                <w:rFonts w:ascii="Palatino Linotype" w:hAnsi="Palatino Linotype"/>
                <w:sz w:val="20"/>
                <w:szCs w:val="20"/>
              </w:rPr>
            </w:pPr>
          </w:p>
        </w:tc>
        <w:tc>
          <w:tcPr>
            <w:tcW w:w="1620" w:type="dxa"/>
          </w:tcPr>
          <w:p w14:paraId="5DF1E2F5"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 xml:space="preserve">OK </w:t>
            </w:r>
          </w:p>
        </w:tc>
        <w:tc>
          <w:tcPr>
            <w:tcW w:w="3960" w:type="dxa"/>
          </w:tcPr>
          <w:p w14:paraId="239CCA17"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Sample is in good condition</w:t>
            </w:r>
          </w:p>
        </w:tc>
      </w:tr>
      <w:tr w:rsidR="0091087A" w:rsidRPr="0091087A" w14:paraId="4FF437BF" w14:textId="77777777" w:rsidTr="00707159">
        <w:trPr>
          <w:trHeight w:hRule="exact" w:val="346"/>
        </w:trPr>
        <w:tc>
          <w:tcPr>
            <w:tcW w:w="2046" w:type="dxa"/>
            <w:vMerge/>
            <w:vAlign w:val="center"/>
          </w:tcPr>
          <w:p w14:paraId="45D2A4E0" w14:textId="77777777" w:rsidR="0091087A" w:rsidRPr="0091087A" w:rsidRDefault="0091087A" w:rsidP="0091087A">
            <w:pPr>
              <w:jc w:val="center"/>
              <w:rPr>
                <w:rFonts w:ascii="Palatino Linotype" w:hAnsi="Palatino Linotype"/>
                <w:sz w:val="20"/>
                <w:szCs w:val="20"/>
                <w:highlight w:val="yellow"/>
              </w:rPr>
            </w:pPr>
          </w:p>
        </w:tc>
        <w:tc>
          <w:tcPr>
            <w:tcW w:w="1440" w:type="dxa"/>
            <w:vMerge/>
            <w:vAlign w:val="center"/>
          </w:tcPr>
          <w:p w14:paraId="3D0BF65F" w14:textId="77777777" w:rsidR="0091087A" w:rsidRPr="0091087A" w:rsidRDefault="0091087A" w:rsidP="0091087A">
            <w:pPr>
              <w:rPr>
                <w:rFonts w:ascii="Palatino Linotype" w:hAnsi="Palatino Linotype"/>
                <w:sz w:val="20"/>
                <w:szCs w:val="20"/>
              </w:rPr>
            </w:pPr>
          </w:p>
        </w:tc>
        <w:tc>
          <w:tcPr>
            <w:tcW w:w="1620" w:type="dxa"/>
          </w:tcPr>
          <w:p w14:paraId="0EF781EB"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w:t>
            </w:r>
          </w:p>
        </w:tc>
        <w:tc>
          <w:tcPr>
            <w:tcW w:w="3960" w:type="dxa"/>
          </w:tcPr>
          <w:p w14:paraId="483FBAF6"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Sample container is cracked</w:t>
            </w:r>
          </w:p>
        </w:tc>
      </w:tr>
      <w:tr w:rsidR="0091087A" w:rsidRPr="0091087A" w14:paraId="1A39C1DF" w14:textId="77777777" w:rsidTr="00707159">
        <w:trPr>
          <w:trHeight w:hRule="exact" w:val="346"/>
        </w:trPr>
        <w:tc>
          <w:tcPr>
            <w:tcW w:w="2046" w:type="dxa"/>
            <w:vMerge/>
            <w:vAlign w:val="center"/>
          </w:tcPr>
          <w:p w14:paraId="670B860E" w14:textId="77777777" w:rsidR="0091087A" w:rsidRPr="0091087A" w:rsidRDefault="0091087A" w:rsidP="0091087A">
            <w:pPr>
              <w:jc w:val="center"/>
              <w:rPr>
                <w:rFonts w:ascii="Palatino Linotype" w:hAnsi="Palatino Linotype"/>
                <w:sz w:val="20"/>
                <w:szCs w:val="20"/>
                <w:highlight w:val="yellow"/>
              </w:rPr>
            </w:pPr>
          </w:p>
        </w:tc>
        <w:tc>
          <w:tcPr>
            <w:tcW w:w="1440" w:type="dxa"/>
            <w:vMerge/>
            <w:vAlign w:val="center"/>
          </w:tcPr>
          <w:p w14:paraId="4022C7F7" w14:textId="77777777" w:rsidR="0091087A" w:rsidRPr="0091087A" w:rsidRDefault="0091087A" w:rsidP="0091087A">
            <w:pPr>
              <w:rPr>
                <w:rFonts w:ascii="Palatino Linotype" w:hAnsi="Palatino Linotype"/>
                <w:sz w:val="20"/>
                <w:szCs w:val="20"/>
              </w:rPr>
            </w:pPr>
          </w:p>
        </w:tc>
        <w:tc>
          <w:tcPr>
            <w:tcW w:w="1620" w:type="dxa"/>
          </w:tcPr>
          <w:p w14:paraId="115E1265"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L</w:t>
            </w:r>
          </w:p>
        </w:tc>
        <w:tc>
          <w:tcPr>
            <w:tcW w:w="3960" w:type="dxa"/>
          </w:tcPr>
          <w:p w14:paraId="60F460FD"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Sample or container is leaking</w:t>
            </w:r>
          </w:p>
        </w:tc>
      </w:tr>
      <w:tr w:rsidR="0091087A" w:rsidRPr="0091087A" w14:paraId="360E9E25" w14:textId="77777777" w:rsidTr="00707159">
        <w:trPr>
          <w:trHeight w:hRule="exact" w:val="346"/>
        </w:trPr>
        <w:tc>
          <w:tcPr>
            <w:tcW w:w="2046" w:type="dxa"/>
            <w:vMerge/>
            <w:vAlign w:val="center"/>
          </w:tcPr>
          <w:p w14:paraId="34CF5A6F" w14:textId="77777777" w:rsidR="0091087A" w:rsidRPr="0091087A" w:rsidRDefault="0091087A" w:rsidP="0091087A">
            <w:pPr>
              <w:jc w:val="center"/>
              <w:rPr>
                <w:rFonts w:ascii="Palatino Linotype" w:hAnsi="Palatino Linotype"/>
                <w:sz w:val="20"/>
                <w:szCs w:val="20"/>
                <w:highlight w:val="yellow"/>
              </w:rPr>
            </w:pPr>
          </w:p>
        </w:tc>
        <w:tc>
          <w:tcPr>
            <w:tcW w:w="1440" w:type="dxa"/>
            <w:vMerge/>
            <w:vAlign w:val="center"/>
          </w:tcPr>
          <w:p w14:paraId="11CD26AC" w14:textId="77777777" w:rsidR="0091087A" w:rsidRPr="0091087A" w:rsidRDefault="0091087A" w:rsidP="0091087A">
            <w:pPr>
              <w:rPr>
                <w:rFonts w:ascii="Palatino Linotype" w:hAnsi="Palatino Linotype"/>
                <w:sz w:val="20"/>
                <w:szCs w:val="20"/>
              </w:rPr>
            </w:pPr>
          </w:p>
        </w:tc>
        <w:tc>
          <w:tcPr>
            <w:tcW w:w="1620" w:type="dxa"/>
          </w:tcPr>
          <w:p w14:paraId="06515FDE"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ML</w:t>
            </w:r>
          </w:p>
        </w:tc>
        <w:tc>
          <w:tcPr>
            <w:tcW w:w="3960" w:type="dxa"/>
          </w:tcPr>
          <w:p w14:paraId="7AD770C8"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Sample label is missing</w:t>
            </w:r>
          </w:p>
        </w:tc>
      </w:tr>
      <w:tr w:rsidR="0091087A" w:rsidRPr="0091087A" w14:paraId="5D58790E" w14:textId="77777777" w:rsidTr="00707159">
        <w:trPr>
          <w:trHeight w:hRule="exact" w:val="346"/>
        </w:trPr>
        <w:tc>
          <w:tcPr>
            <w:tcW w:w="2046" w:type="dxa"/>
            <w:vMerge/>
            <w:vAlign w:val="center"/>
          </w:tcPr>
          <w:p w14:paraId="69D5C416" w14:textId="77777777" w:rsidR="0091087A" w:rsidRPr="0091087A" w:rsidRDefault="0091087A" w:rsidP="0091087A">
            <w:pPr>
              <w:jc w:val="center"/>
              <w:rPr>
                <w:rFonts w:ascii="Palatino Linotype" w:hAnsi="Palatino Linotype"/>
                <w:sz w:val="20"/>
                <w:szCs w:val="20"/>
                <w:highlight w:val="yellow"/>
              </w:rPr>
            </w:pPr>
          </w:p>
        </w:tc>
        <w:tc>
          <w:tcPr>
            <w:tcW w:w="1440" w:type="dxa"/>
            <w:vMerge/>
            <w:vAlign w:val="center"/>
          </w:tcPr>
          <w:p w14:paraId="48D0673E" w14:textId="77777777" w:rsidR="0091087A" w:rsidRPr="0091087A" w:rsidRDefault="0091087A" w:rsidP="0091087A">
            <w:pPr>
              <w:rPr>
                <w:rFonts w:ascii="Palatino Linotype" w:hAnsi="Palatino Linotype"/>
                <w:sz w:val="20"/>
                <w:szCs w:val="20"/>
              </w:rPr>
            </w:pPr>
          </w:p>
        </w:tc>
        <w:tc>
          <w:tcPr>
            <w:tcW w:w="1620" w:type="dxa"/>
          </w:tcPr>
          <w:p w14:paraId="7E159AE6"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NP</w:t>
            </w:r>
          </w:p>
        </w:tc>
        <w:tc>
          <w:tcPr>
            <w:tcW w:w="3960" w:type="dxa"/>
          </w:tcPr>
          <w:p w14:paraId="1DE4608B"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Not enough preservative used</w:t>
            </w:r>
          </w:p>
        </w:tc>
      </w:tr>
      <w:tr w:rsidR="0091087A" w:rsidRPr="0091087A" w14:paraId="13E0A932" w14:textId="77777777" w:rsidTr="00707159">
        <w:trPr>
          <w:trHeight w:hRule="exact" w:val="346"/>
        </w:trPr>
        <w:tc>
          <w:tcPr>
            <w:tcW w:w="2046" w:type="dxa"/>
            <w:vMerge/>
            <w:vAlign w:val="center"/>
          </w:tcPr>
          <w:p w14:paraId="2628EFA5" w14:textId="77777777" w:rsidR="0091087A" w:rsidRPr="0091087A" w:rsidRDefault="0091087A" w:rsidP="0091087A">
            <w:pPr>
              <w:jc w:val="center"/>
              <w:rPr>
                <w:rFonts w:ascii="Palatino Linotype" w:hAnsi="Palatino Linotype"/>
                <w:sz w:val="20"/>
                <w:szCs w:val="20"/>
                <w:highlight w:val="yellow"/>
              </w:rPr>
            </w:pPr>
          </w:p>
        </w:tc>
        <w:tc>
          <w:tcPr>
            <w:tcW w:w="1440" w:type="dxa"/>
            <w:vMerge/>
            <w:vAlign w:val="center"/>
          </w:tcPr>
          <w:p w14:paraId="0B7E5374" w14:textId="77777777" w:rsidR="0091087A" w:rsidRPr="0091087A" w:rsidRDefault="0091087A" w:rsidP="0091087A">
            <w:pPr>
              <w:rPr>
                <w:rFonts w:ascii="Palatino Linotype" w:hAnsi="Palatino Linotype"/>
                <w:sz w:val="20"/>
                <w:szCs w:val="20"/>
              </w:rPr>
            </w:pPr>
          </w:p>
        </w:tc>
        <w:tc>
          <w:tcPr>
            <w:tcW w:w="1620" w:type="dxa"/>
          </w:tcPr>
          <w:p w14:paraId="085439B3"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VT</w:t>
            </w:r>
          </w:p>
        </w:tc>
        <w:tc>
          <w:tcPr>
            <w:tcW w:w="3960" w:type="dxa"/>
          </w:tcPr>
          <w:p w14:paraId="2236301E"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Volume not sufficient for testing</w:t>
            </w:r>
          </w:p>
        </w:tc>
      </w:tr>
      <w:tr w:rsidR="0091087A" w:rsidRPr="0091087A" w14:paraId="352AA75F" w14:textId="77777777" w:rsidTr="00707159">
        <w:trPr>
          <w:trHeight w:hRule="exact" w:val="346"/>
        </w:trPr>
        <w:tc>
          <w:tcPr>
            <w:tcW w:w="2046" w:type="dxa"/>
            <w:vMerge/>
            <w:vAlign w:val="center"/>
          </w:tcPr>
          <w:p w14:paraId="2CC7A2C8" w14:textId="77777777" w:rsidR="0091087A" w:rsidRPr="0091087A" w:rsidRDefault="0091087A" w:rsidP="0091087A">
            <w:pPr>
              <w:jc w:val="center"/>
              <w:rPr>
                <w:rFonts w:ascii="Palatino Linotype" w:hAnsi="Palatino Linotype"/>
                <w:sz w:val="20"/>
                <w:szCs w:val="20"/>
                <w:highlight w:val="yellow"/>
              </w:rPr>
            </w:pPr>
          </w:p>
        </w:tc>
        <w:tc>
          <w:tcPr>
            <w:tcW w:w="1440" w:type="dxa"/>
            <w:vMerge/>
            <w:vAlign w:val="center"/>
          </w:tcPr>
          <w:p w14:paraId="01BC8E4E" w14:textId="77777777" w:rsidR="0091087A" w:rsidRPr="0091087A" w:rsidRDefault="0091087A" w:rsidP="0091087A">
            <w:pPr>
              <w:rPr>
                <w:rFonts w:ascii="Palatino Linotype" w:hAnsi="Palatino Linotype"/>
                <w:sz w:val="20"/>
                <w:szCs w:val="20"/>
              </w:rPr>
            </w:pPr>
          </w:p>
        </w:tc>
        <w:tc>
          <w:tcPr>
            <w:tcW w:w="1620" w:type="dxa"/>
          </w:tcPr>
          <w:p w14:paraId="39ABE9ED"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VR</w:t>
            </w:r>
          </w:p>
        </w:tc>
        <w:tc>
          <w:tcPr>
            <w:tcW w:w="3960" w:type="dxa"/>
          </w:tcPr>
          <w:p w14:paraId="133A0DA8"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Volume not sufficient for retest, if required</w:t>
            </w:r>
          </w:p>
        </w:tc>
      </w:tr>
      <w:tr w:rsidR="0091087A" w:rsidRPr="0091087A" w14:paraId="08C9E40D" w14:textId="77777777" w:rsidTr="00707159">
        <w:trPr>
          <w:trHeight w:hRule="exact" w:val="555"/>
        </w:trPr>
        <w:tc>
          <w:tcPr>
            <w:tcW w:w="2046" w:type="dxa"/>
            <w:vMerge/>
            <w:vAlign w:val="center"/>
          </w:tcPr>
          <w:p w14:paraId="4063A9F9" w14:textId="77777777" w:rsidR="0091087A" w:rsidRPr="0091087A" w:rsidRDefault="0091087A" w:rsidP="0091087A">
            <w:pPr>
              <w:jc w:val="center"/>
              <w:rPr>
                <w:rFonts w:ascii="Palatino Linotype" w:hAnsi="Palatino Linotype"/>
                <w:sz w:val="20"/>
                <w:szCs w:val="20"/>
                <w:highlight w:val="yellow"/>
              </w:rPr>
            </w:pPr>
          </w:p>
        </w:tc>
        <w:tc>
          <w:tcPr>
            <w:tcW w:w="1440" w:type="dxa"/>
            <w:vMerge/>
            <w:vAlign w:val="center"/>
          </w:tcPr>
          <w:p w14:paraId="4A7C93B7" w14:textId="77777777" w:rsidR="0091087A" w:rsidRPr="0091087A" w:rsidRDefault="0091087A" w:rsidP="0091087A">
            <w:pPr>
              <w:rPr>
                <w:rFonts w:ascii="Palatino Linotype" w:hAnsi="Palatino Linotype"/>
                <w:sz w:val="20"/>
                <w:szCs w:val="20"/>
              </w:rPr>
            </w:pPr>
          </w:p>
        </w:tc>
        <w:tc>
          <w:tcPr>
            <w:tcW w:w="1620" w:type="dxa"/>
          </w:tcPr>
          <w:p w14:paraId="283BC0A7"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Q</w:t>
            </w:r>
          </w:p>
        </w:tc>
        <w:tc>
          <w:tcPr>
            <w:tcW w:w="3960" w:type="dxa"/>
          </w:tcPr>
          <w:p w14:paraId="175A9319"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Other quality concerns, not identified above (explain in COND_COMMENTS)</w:t>
            </w:r>
          </w:p>
        </w:tc>
      </w:tr>
      <w:tr w:rsidR="0091087A" w:rsidRPr="0091087A" w14:paraId="04FD3D1B" w14:textId="77777777" w:rsidTr="00707159">
        <w:trPr>
          <w:trHeight w:hRule="exact" w:val="346"/>
        </w:trPr>
        <w:tc>
          <w:tcPr>
            <w:tcW w:w="2046" w:type="dxa"/>
          </w:tcPr>
          <w:p w14:paraId="443E8284" w14:textId="77777777" w:rsidR="0091087A" w:rsidRPr="0091087A" w:rsidRDefault="0091087A" w:rsidP="0091087A">
            <w:pPr>
              <w:rPr>
                <w:rFonts w:ascii="Palatino Linotype" w:hAnsi="Palatino Linotype"/>
                <w:sz w:val="20"/>
                <w:szCs w:val="20"/>
                <w:highlight w:val="yellow"/>
              </w:rPr>
            </w:pPr>
            <w:r w:rsidRPr="0091087A">
              <w:rPr>
                <w:rFonts w:ascii="Palatino Linotype" w:hAnsi="Palatino Linotype"/>
                <w:sz w:val="20"/>
                <w:szCs w:val="20"/>
              </w:rPr>
              <w:t>COND_COMMENTS</w:t>
            </w:r>
          </w:p>
        </w:tc>
        <w:tc>
          <w:tcPr>
            <w:tcW w:w="1440" w:type="dxa"/>
          </w:tcPr>
          <w:p w14:paraId="2D21D9D8"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580" w:type="dxa"/>
            <w:gridSpan w:val="2"/>
          </w:tcPr>
          <w:p w14:paraId="06AF0FC9"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Explanation for Q FLAG (if needed)</w:t>
            </w:r>
          </w:p>
        </w:tc>
      </w:tr>
      <w:tr w:rsidR="0091087A" w:rsidRPr="0091087A" w14:paraId="0B12020F" w14:textId="77777777" w:rsidTr="00707159">
        <w:trPr>
          <w:trHeight w:hRule="exact" w:val="346"/>
        </w:trPr>
        <w:tc>
          <w:tcPr>
            <w:tcW w:w="2046" w:type="dxa"/>
          </w:tcPr>
          <w:p w14:paraId="021DF94C"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PARAMETER</w:t>
            </w:r>
          </w:p>
        </w:tc>
        <w:tc>
          <w:tcPr>
            <w:tcW w:w="1440" w:type="dxa"/>
          </w:tcPr>
          <w:p w14:paraId="52F18CD5"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580" w:type="dxa"/>
            <w:gridSpan w:val="2"/>
          </w:tcPr>
          <w:p w14:paraId="17B4B860"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Analyte name</w:t>
            </w:r>
          </w:p>
        </w:tc>
      </w:tr>
      <w:tr w:rsidR="0091087A" w:rsidRPr="0091087A" w14:paraId="185B5E39" w14:textId="77777777" w:rsidTr="00707159">
        <w:trPr>
          <w:trHeight w:hRule="exact" w:val="346"/>
        </w:trPr>
        <w:tc>
          <w:tcPr>
            <w:tcW w:w="2046" w:type="dxa"/>
          </w:tcPr>
          <w:p w14:paraId="4CE5C25B"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METHOD</w:t>
            </w:r>
          </w:p>
        </w:tc>
        <w:tc>
          <w:tcPr>
            <w:tcW w:w="1440" w:type="dxa"/>
          </w:tcPr>
          <w:p w14:paraId="255DECC9"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580" w:type="dxa"/>
            <w:gridSpan w:val="2"/>
          </w:tcPr>
          <w:p w14:paraId="1F5198B0"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Laboratory method used</w:t>
            </w:r>
          </w:p>
        </w:tc>
      </w:tr>
      <w:tr w:rsidR="0091087A" w:rsidRPr="0091087A" w14:paraId="5027AFDB" w14:textId="77777777" w:rsidTr="00707159">
        <w:trPr>
          <w:trHeight w:hRule="exact" w:val="1122"/>
        </w:trPr>
        <w:tc>
          <w:tcPr>
            <w:tcW w:w="2046" w:type="dxa"/>
          </w:tcPr>
          <w:p w14:paraId="043A72B9"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DATE PROCESSED Date that the analysis started</w:t>
            </w:r>
          </w:p>
        </w:tc>
        <w:tc>
          <w:tcPr>
            <w:tcW w:w="1440" w:type="dxa"/>
          </w:tcPr>
          <w:p w14:paraId="514FD7A8"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MMDDYY</w:t>
            </w:r>
            <w:r w:rsidRPr="0091087A" w:rsidDel="00DE330D">
              <w:rPr>
                <w:rFonts w:ascii="Palatino Linotype" w:hAnsi="Palatino Linotype"/>
                <w:sz w:val="20"/>
                <w:szCs w:val="20"/>
              </w:rPr>
              <w:t xml:space="preserve"> </w:t>
            </w:r>
          </w:p>
        </w:tc>
        <w:tc>
          <w:tcPr>
            <w:tcW w:w="5580" w:type="dxa"/>
            <w:gridSpan w:val="2"/>
          </w:tcPr>
          <w:p w14:paraId="7F112790"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Date that the analysis started</w:t>
            </w:r>
          </w:p>
        </w:tc>
      </w:tr>
      <w:tr w:rsidR="0091087A" w:rsidRPr="0091087A" w14:paraId="3805F158" w14:textId="77777777" w:rsidTr="00707159">
        <w:trPr>
          <w:trHeight w:hRule="exact" w:val="906"/>
        </w:trPr>
        <w:tc>
          <w:tcPr>
            <w:tcW w:w="2046" w:type="dxa"/>
          </w:tcPr>
          <w:p w14:paraId="1D9237A8"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HOLDING TIME Y/N Analysis performed within holding time</w:t>
            </w:r>
          </w:p>
        </w:tc>
        <w:tc>
          <w:tcPr>
            <w:tcW w:w="1440" w:type="dxa"/>
          </w:tcPr>
          <w:p w14:paraId="0D6DEC5F"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Y/N performed within holding time</w:t>
            </w:r>
          </w:p>
        </w:tc>
        <w:tc>
          <w:tcPr>
            <w:tcW w:w="5580" w:type="dxa"/>
            <w:gridSpan w:val="2"/>
          </w:tcPr>
          <w:p w14:paraId="4D119ECD"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Analysis performed within holding time</w:t>
            </w:r>
          </w:p>
        </w:tc>
      </w:tr>
      <w:tr w:rsidR="0091087A" w:rsidRPr="0091087A" w14:paraId="0DADFAC6" w14:textId="77777777" w:rsidTr="00707159">
        <w:trPr>
          <w:trHeight w:hRule="exact" w:val="346"/>
        </w:trPr>
        <w:tc>
          <w:tcPr>
            <w:tcW w:w="2046" w:type="dxa"/>
          </w:tcPr>
          <w:p w14:paraId="570892C3"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 xml:space="preserve">MDL </w:t>
            </w:r>
          </w:p>
        </w:tc>
        <w:tc>
          <w:tcPr>
            <w:tcW w:w="1440" w:type="dxa"/>
          </w:tcPr>
          <w:p w14:paraId="7EF31BDA"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Numeric</w:t>
            </w:r>
          </w:p>
        </w:tc>
        <w:tc>
          <w:tcPr>
            <w:tcW w:w="5580" w:type="dxa"/>
            <w:gridSpan w:val="2"/>
          </w:tcPr>
          <w:p w14:paraId="4F80724E"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 xml:space="preserve">Lab method detection limit </w:t>
            </w:r>
          </w:p>
        </w:tc>
      </w:tr>
      <w:tr w:rsidR="0091087A" w:rsidRPr="0091087A" w14:paraId="6400CAE8" w14:textId="77777777" w:rsidTr="00707159">
        <w:trPr>
          <w:trHeight w:hRule="exact" w:val="346"/>
        </w:trPr>
        <w:tc>
          <w:tcPr>
            <w:tcW w:w="2046" w:type="dxa"/>
          </w:tcPr>
          <w:p w14:paraId="667A28A3"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 xml:space="preserve">LRL </w:t>
            </w:r>
          </w:p>
        </w:tc>
        <w:tc>
          <w:tcPr>
            <w:tcW w:w="1440" w:type="dxa"/>
          </w:tcPr>
          <w:p w14:paraId="7775E395"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Numeric</w:t>
            </w:r>
          </w:p>
        </w:tc>
        <w:tc>
          <w:tcPr>
            <w:tcW w:w="5580" w:type="dxa"/>
            <w:gridSpan w:val="2"/>
          </w:tcPr>
          <w:p w14:paraId="00A8BA54"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 xml:space="preserve">Lab reporting limit </w:t>
            </w:r>
          </w:p>
        </w:tc>
      </w:tr>
      <w:tr w:rsidR="0091087A" w:rsidRPr="0091087A" w14:paraId="6D209434" w14:textId="77777777" w:rsidTr="00707159">
        <w:trPr>
          <w:trHeight w:hRule="exact" w:val="346"/>
        </w:trPr>
        <w:tc>
          <w:tcPr>
            <w:tcW w:w="2046" w:type="dxa"/>
          </w:tcPr>
          <w:p w14:paraId="0D750E70"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DILUTION</w:t>
            </w:r>
          </w:p>
        </w:tc>
        <w:tc>
          <w:tcPr>
            <w:tcW w:w="1440" w:type="dxa"/>
          </w:tcPr>
          <w:p w14:paraId="5EB789B2"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Numeric</w:t>
            </w:r>
          </w:p>
        </w:tc>
        <w:tc>
          <w:tcPr>
            <w:tcW w:w="5580" w:type="dxa"/>
            <w:gridSpan w:val="2"/>
          </w:tcPr>
          <w:p w14:paraId="422A558B"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Dilution of sample (blank if no dilution)</w:t>
            </w:r>
          </w:p>
        </w:tc>
      </w:tr>
      <w:tr w:rsidR="0091087A" w:rsidRPr="0091087A" w14:paraId="147206CA" w14:textId="77777777" w:rsidTr="00707159">
        <w:trPr>
          <w:trHeight w:hRule="exact" w:val="346"/>
        </w:trPr>
        <w:tc>
          <w:tcPr>
            <w:tcW w:w="2046" w:type="dxa"/>
          </w:tcPr>
          <w:p w14:paraId="15E27F83"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RESULT</w:t>
            </w:r>
          </w:p>
        </w:tc>
        <w:tc>
          <w:tcPr>
            <w:tcW w:w="1440" w:type="dxa"/>
          </w:tcPr>
          <w:p w14:paraId="2D42785E"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Numeric</w:t>
            </w:r>
          </w:p>
        </w:tc>
        <w:tc>
          <w:tcPr>
            <w:tcW w:w="5580" w:type="dxa"/>
            <w:gridSpan w:val="2"/>
          </w:tcPr>
          <w:p w14:paraId="6A107554"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Concentration value</w:t>
            </w:r>
          </w:p>
        </w:tc>
      </w:tr>
      <w:tr w:rsidR="0091087A" w:rsidRPr="0091087A" w14:paraId="72097264" w14:textId="77777777" w:rsidTr="00707159">
        <w:trPr>
          <w:trHeight w:hRule="exact" w:val="346"/>
        </w:trPr>
        <w:tc>
          <w:tcPr>
            <w:tcW w:w="2046" w:type="dxa"/>
          </w:tcPr>
          <w:p w14:paraId="757B1CBE"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REASON</w:t>
            </w:r>
          </w:p>
        </w:tc>
        <w:tc>
          <w:tcPr>
            <w:tcW w:w="1440" w:type="dxa"/>
          </w:tcPr>
          <w:p w14:paraId="0F0A890E"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580" w:type="dxa"/>
            <w:gridSpan w:val="2"/>
          </w:tcPr>
          <w:p w14:paraId="2238A472"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Reason for qualification in RESULT_QUAL</w:t>
            </w:r>
          </w:p>
        </w:tc>
      </w:tr>
    </w:tbl>
    <w:p w14:paraId="6F766362" w14:textId="77777777" w:rsidR="0091087A" w:rsidRPr="0091087A" w:rsidRDefault="0091087A" w:rsidP="0091087A">
      <w:pPr>
        <w:rPr>
          <w:rFonts w:ascii="Palatino Linotype" w:hAnsi="Palatino Linotype"/>
          <w:szCs w:val="20"/>
          <w:lang w:val="en-CA"/>
        </w:rPr>
      </w:pPr>
      <w:r w:rsidRPr="0091087A">
        <w:rPr>
          <w:rFonts w:ascii="Palatino Linotype" w:hAnsi="Palatino Linotype"/>
          <w:szCs w:val="20"/>
          <w:lang w:val="en-CA"/>
        </w:rPr>
        <w:br w:type="page"/>
      </w:r>
    </w:p>
    <w:p w14:paraId="2BCF8696" w14:textId="77777777" w:rsidR="0091087A" w:rsidRPr="0091087A" w:rsidRDefault="0091087A" w:rsidP="0091087A">
      <w:pPr>
        <w:spacing w:before="120" w:after="120"/>
        <w:rPr>
          <w:rFonts w:ascii="Palatino Linotype" w:hAnsi="Palatino Linotype"/>
          <w:szCs w:val="20"/>
          <w:lang w:val="en-CA"/>
        </w:rPr>
      </w:pPr>
      <w:r w:rsidRPr="0091087A">
        <w:rPr>
          <w:rFonts w:ascii="Palatino Linotype" w:hAnsi="Palatino Linotype"/>
          <w:b/>
          <w:szCs w:val="20"/>
          <w:lang w:val="en-CA"/>
        </w:rPr>
        <w:lastRenderedPageBreak/>
        <w:t>Table 4. Continued</w:t>
      </w:r>
      <w:r w:rsidRPr="0091087A">
        <w:rPr>
          <w:rFonts w:ascii="Palatino Linotype" w:hAnsi="Palatino Linotype"/>
          <w:szCs w:val="20"/>
          <w:lang w:val="en-CA"/>
        </w:rPr>
        <w:t>.</w:t>
      </w:r>
    </w:p>
    <w:tbl>
      <w:tblPr>
        <w:tblW w:w="9066" w:type="dxa"/>
        <w:tblInd w:w="144"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30" w:type="dxa"/>
          <w:right w:w="30" w:type="dxa"/>
        </w:tblCellMar>
        <w:tblLook w:val="0000" w:firstRow="0" w:lastRow="0" w:firstColumn="0" w:lastColumn="0" w:noHBand="0" w:noVBand="0"/>
      </w:tblPr>
      <w:tblGrid>
        <w:gridCol w:w="2046"/>
        <w:gridCol w:w="1440"/>
        <w:gridCol w:w="5580"/>
      </w:tblGrid>
      <w:tr w:rsidR="0091087A" w:rsidRPr="0091087A" w14:paraId="62DAEE69" w14:textId="77777777" w:rsidTr="00707159">
        <w:trPr>
          <w:trHeight w:val="429"/>
        </w:trPr>
        <w:tc>
          <w:tcPr>
            <w:tcW w:w="2046" w:type="dxa"/>
            <w:tcBorders>
              <w:top w:val="double" w:sz="4" w:space="0" w:color="auto"/>
            </w:tcBorders>
            <w:shd w:val="clear" w:color="FFFF00" w:fill="BFBFBF"/>
          </w:tcPr>
          <w:p w14:paraId="536AF631" w14:textId="77777777" w:rsidR="0091087A" w:rsidRPr="0091087A" w:rsidRDefault="0091087A" w:rsidP="0091087A">
            <w:pPr>
              <w:rPr>
                <w:rFonts w:ascii="Palatino Linotype" w:hAnsi="Palatino Linotype"/>
                <w:szCs w:val="20"/>
              </w:rPr>
            </w:pPr>
            <w:r w:rsidRPr="0091087A">
              <w:rPr>
                <w:rFonts w:ascii="Palatino Linotype" w:hAnsi="Palatino Linotype"/>
                <w:szCs w:val="20"/>
              </w:rPr>
              <w:t xml:space="preserve">Field </w:t>
            </w:r>
          </w:p>
        </w:tc>
        <w:tc>
          <w:tcPr>
            <w:tcW w:w="1440" w:type="dxa"/>
            <w:tcBorders>
              <w:top w:val="double" w:sz="4" w:space="0" w:color="auto"/>
            </w:tcBorders>
            <w:shd w:val="clear" w:color="FFFF00" w:fill="BFBFBF"/>
          </w:tcPr>
          <w:p w14:paraId="49739D80" w14:textId="77777777" w:rsidR="0091087A" w:rsidRPr="0091087A" w:rsidRDefault="0091087A" w:rsidP="0091087A">
            <w:pPr>
              <w:rPr>
                <w:rFonts w:ascii="Palatino Linotype" w:hAnsi="Palatino Linotype"/>
                <w:szCs w:val="20"/>
              </w:rPr>
            </w:pPr>
            <w:r w:rsidRPr="0091087A">
              <w:rPr>
                <w:rFonts w:ascii="Palatino Linotype" w:hAnsi="Palatino Linotype"/>
                <w:szCs w:val="20"/>
              </w:rPr>
              <w:t xml:space="preserve">Format </w:t>
            </w:r>
          </w:p>
        </w:tc>
        <w:tc>
          <w:tcPr>
            <w:tcW w:w="5580" w:type="dxa"/>
            <w:tcBorders>
              <w:top w:val="double" w:sz="4" w:space="0" w:color="auto"/>
            </w:tcBorders>
            <w:shd w:val="clear" w:color="FFFF00" w:fill="BFBFBF"/>
          </w:tcPr>
          <w:p w14:paraId="736E2052" w14:textId="77777777" w:rsidR="0091087A" w:rsidRPr="0091087A" w:rsidRDefault="0091087A" w:rsidP="0091087A">
            <w:pPr>
              <w:rPr>
                <w:rFonts w:ascii="Palatino Linotype" w:hAnsi="Palatino Linotype"/>
                <w:szCs w:val="20"/>
              </w:rPr>
            </w:pPr>
            <w:r w:rsidRPr="0091087A">
              <w:rPr>
                <w:rFonts w:ascii="Palatino Linotype" w:hAnsi="Palatino Linotype"/>
                <w:szCs w:val="20"/>
              </w:rPr>
              <w:t>Description</w:t>
            </w:r>
          </w:p>
        </w:tc>
      </w:tr>
      <w:tr w:rsidR="0091087A" w:rsidRPr="0091087A" w14:paraId="7F042BD5" w14:textId="77777777" w:rsidTr="00707159">
        <w:trPr>
          <w:trHeight w:hRule="exact" w:val="346"/>
        </w:trPr>
        <w:tc>
          <w:tcPr>
            <w:tcW w:w="2046" w:type="dxa"/>
          </w:tcPr>
          <w:p w14:paraId="03F91F52"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RESULT_QUAL</w:t>
            </w:r>
          </w:p>
        </w:tc>
        <w:tc>
          <w:tcPr>
            <w:tcW w:w="1440" w:type="dxa"/>
          </w:tcPr>
          <w:p w14:paraId="073332DB"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580" w:type="dxa"/>
          </w:tcPr>
          <w:p w14:paraId="5232B986"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Data qualifier</w:t>
            </w:r>
          </w:p>
        </w:tc>
      </w:tr>
      <w:tr w:rsidR="0091087A" w:rsidRPr="0091087A" w14:paraId="76239D20" w14:textId="77777777" w:rsidTr="00707159">
        <w:trPr>
          <w:trHeight w:hRule="exact" w:val="346"/>
        </w:trPr>
        <w:tc>
          <w:tcPr>
            <w:tcW w:w="2046" w:type="dxa"/>
          </w:tcPr>
          <w:p w14:paraId="5E1288A2"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UNIT</w:t>
            </w:r>
          </w:p>
        </w:tc>
        <w:tc>
          <w:tcPr>
            <w:tcW w:w="1440" w:type="dxa"/>
          </w:tcPr>
          <w:p w14:paraId="08108B3E"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580" w:type="dxa"/>
          </w:tcPr>
          <w:p w14:paraId="7DBA7B92"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Unit of measurement for RESULT, MDL, and RL</w:t>
            </w:r>
          </w:p>
        </w:tc>
      </w:tr>
      <w:tr w:rsidR="0091087A" w:rsidRPr="0091087A" w14:paraId="3EC970E0" w14:textId="77777777" w:rsidTr="00707159">
        <w:trPr>
          <w:trHeight w:hRule="exact" w:val="924"/>
        </w:trPr>
        <w:tc>
          <w:tcPr>
            <w:tcW w:w="2046" w:type="dxa"/>
          </w:tcPr>
          <w:p w14:paraId="4F4FD607"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QC_CODE</w:t>
            </w:r>
          </w:p>
        </w:tc>
        <w:tc>
          <w:tcPr>
            <w:tcW w:w="1440" w:type="dxa"/>
          </w:tcPr>
          <w:p w14:paraId="44D298B1"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580" w:type="dxa"/>
          </w:tcPr>
          <w:p w14:paraId="5E38A972"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Apply laboratory defined QC codes and describe in the comments field. Provide set of laboratory’s code as part of the case narrative</w:t>
            </w:r>
          </w:p>
        </w:tc>
      </w:tr>
      <w:tr w:rsidR="0091087A" w:rsidRPr="0091087A" w14:paraId="25648771" w14:textId="77777777" w:rsidTr="00707159">
        <w:trPr>
          <w:trHeight w:hRule="exact" w:val="636"/>
        </w:trPr>
        <w:tc>
          <w:tcPr>
            <w:tcW w:w="2046" w:type="dxa"/>
          </w:tcPr>
          <w:p w14:paraId="50FC21E2"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COMMENT</w:t>
            </w:r>
          </w:p>
        </w:tc>
        <w:tc>
          <w:tcPr>
            <w:tcW w:w="1440" w:type="dxa"/>
          </w:tcPr>
          <w:p w14:paraId="73ACB324"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580" w:type="dxa"/>
          </w:tcPr>
          <w:p w14:paraId="43615654"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Explain situation that created QC code, or any unusual aspects</w:t>
            </w:r>
          </w:p>
          <w:p w14:paraId="08399DB9"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of the analysis</w:t>
            </w:r>
          </w:p>
        </w:tc>
      </w:tr>
    </w:tbl>
    <w:p w14:paraId="1CACCD99" w14:textId="77777777" w:rsidR="0091087A" w:rsidRPr="0091087A" w:rsidRDefault="0091087A" w:rsidP="0091087A">
      <w:pPr>
        <w:rPr>
          <w:rFonts w:ascii="Palatino Linotype" w:hAnsi="Palatino Linotype"/>
          <w:szCs w:val="20"/>
          <w:highlight w:val="yellow"/>
          <w:lang w:val="en-CA"/>
        </w:rPr>
      </w:pPr>
    </w:p>
    <w:p w14:paraId="2C582E5D" w14:textId="77777777" w:rsidR="0091087A" w:rsidRPr="0091087A" w:rsidRDefault="0091087A" w:rsidP="0091087A">
      <w:pPr>
        <w:keepNext/>
        <w:spacing w:before="360" w:after="120"/>
        <w:ind w:left="720" w:hanging="720"/>
        <w:outlineLvl w:val="1"/>
        <w:rPr>
          <w:rFonts w:ascii="Trebuchet MS" w:hAnsi="Trebuchet MS"/>
          <w:b/>
          <w:kern w:val="28"/>
          <w:sz w:val="24"/>
          <w:lang w:val="en-CA"/>
        </w:rPr>
      </w:pPr>
      <w:bookmarkStart w:id="518" w:name="_Toc8314304"/>
      <w:r w:rsidRPr="0091087A">
        <w:rPr>
          <w:rFonts w:ascii="Trebuchet MS" w:hAnsi="Trebuchet MS"/>
          <w:b/>
          <w:kern w:val="28"/>
          <w:sz w:val="24"/>
          <w:lang w:val="en-CA"/>
        </w:rPr>
        <w:t>6.0</w:t>
      </w:r>
      <w:r w:rsidRPr="0091087A">
        <w:rPr>
          <w:rFonts w:ascii="Trebuchet MS" w:hAnsi="Trebuchet MS"/>
          <w:b/>
          <w:kern w:val="28"/>
          <w:sz w:val="24"/>
          <w:lang w:val="en-CA"/>
        </w:rPr>
        <w:tab/>
        <w:t>Sample QC</w:t>
      </w:r>
      <w:bookmarkEnd w:id="518"/>
    </w:p>
    <w:p w14:paraId="4DF78013" w14:textId="77777777" w:rsidR="0091087A" w:rsidRPr="0091087A" w:rsidRDefault="0091087A" w:rsidP="0091087A">
      <w:pPr>
        <w:autoSpaceDE w:val="0"/>
        <w:autoSpaceDN w:val="0"/>
        <w:spacing w:after="240"/>
        <w:rPr>
          <w:rFonts w:ascii="Palatino Linotype" w:eastAsia="Calibri" w:hAnsi="Palatino Linotype"/>
          <w:szCs w:val="22"/>
        </w:rPr>
      </w:pPr>
      <w:r w:rsidRPr="0091087A">
        <w:rPr>
          <w:rFonts w:ascii="Palatino Linotype" w:eastAsia="Calibri" w:hAnsi="Palatino Linotype"/>
          <w:szCs w:val="22"/>
          <w:lang w:val="en-CA"/>
        </w:rPr>
        <w:t xml:space="preserve">The laboratory will follow all QC/QA procedures for the analytical method being followed.  The laboratory will also follow all laboratory in-house QA/QC procedures.  QC activities include checking condition of samples upon arrival, storing sample appropriately, analyzing samples within the holding time, instrument calibration, and verifying all required data is recorded. </w:t>
      </w:r>
    </w:p>
    <w:p w14:paraId="2AF92E06" w14:textId="77777777" w:rsidR="0091087A" w:rsidRPr="0091087A" w:rsidRDefault="0091087A" w:rsidP="0091087A">
      <w:pPr>
        <w:keepNext/>
        <w:spacing w:before="360" w:after="120"/>
        <w:ind w:left="720" w:hanging="720"/>
        <w:outlineLvl w:val="1"/>
        <w:rPr>
          <w:rFonts w:ascii="Trebuchet MS" w:hAnsi="Trebuchet MS"/>
          <w:b/>
          <w:kern w:val="28"/>
          <w:sz w:val="24"/>
          <w:lang w:val="en-CA"/>
        </w:rPr>
      </w:pPr>
      <w:bookmarkStart w:id="519" w:name="_Toc8314305"/>
      <w:r w:rsidRPr="0091087A">
        <w:rPr>
          <w:rFonts w:ascii="Trebuchet MS" w:hAnsi="Trebuchet MS"/>
          <w:b/>
          <w:kern w:val="28"/>
          <w:sz w:val="24"/>
          <w:lang w:val="en-CA"/>
        </w:rPr>
        <w:t>7.0</w:t>
      </w:r>
      <w:r w:rsidRPr="0091087A">
        <w:rPr>
          <w:rFonts w:ascii="Trebuchet MS" w:hAnsi="Trebuchet MS"/>
          <w:b/>
          <w:kern w:val="28"/>
          <w:sz w:val="24"/>
          <w:lang w:val="en-CA"/>
        </w:rPr>
        <w:tab/>
        <w:t>Sample Record Retention</w:t>
      </w:r>
      <w:bookmarkEnd w:id="519"/>
    </w:p>
    <w:p w14:paraId="34675CD8" w14:textId="77777777" w:rsidR="0091087A" w:rsidRPr="0091087A" w:rsidRDefault="0091087A" w:rsidP="0091087A">
      <w:pPr>
        <w:autoSpaceDE w:val="0"/>
        <w:autoSpaceDN w:val="0"/>
        <w:spacing w:after="240"/>
        <w:rPr>
          <w:rFonts w:ascii="Palatino Linotype" w:eastAsia="Calibri" w:hAnsi="Palatino Linotype"/>
          <w:szCs w:val="22"/>
        </w:rPr>
      </w:pPr>
      <w:r w:rsidRPr="0091087A">
        <w:rPr>
          <w:rFonts w:ascii="Palatino Linotype" w:eastAsia="Calibri" w:hAnsi="Palatino Linotype"/>
          <w:szCs w:val="22"/>
        </w:rPr>
        <w:t>The laboratory shall retain original records, including laboratory notebooks and the reference library, for a minimum of 5 years. After the stated time period, the laboratory shall follow its internal protocols for disposal.</w:t>
      </w:r>
    </w:p>
    <w:p w14:paraId="7C619AF0" w14:textId="77777777" w:rsidR="0091087A" w:rsidRPr="0091087A" w:rsidRDefault="0091087A" w:rsidP="0091087A">
      <w:pPr>
        <w:keepNext/>
        <w:spacing w:before="360" w:after="120"/>
        <w:ind w:left="720" w:hanging="720"/>
        <w:outlineLvl w:val="1"/>
        <w:rPr>
          <w:rFonts w:ascii="Trebuchet MS" w:hAnsi="Trebuchet MS"/>
          <w:b/>
          <w:kern w:val="28"/>
          <w:sz w:val="24"/>
          <w:lang w:val="en-CA"/>
        </w:rPr>
      </w:pPr>
      <w:bookmarkStart w:id="520" w:name="_Toc8314306"/>
      <w:r w:rsidRPr="0091087A">
        <w:rPr>
          <w:rFonts w:ascii="Trebuchet MS" w:hAnsi="Trebuchet MS"/>
          <w:b/>
          <w:kern w:val="28"/>
          <w:sz w:val="24"/>
          <w:lang w:val="en-CA"/>
        </w:rPr>
        <w:t>8.0</w:t>
      </w:r>
      <w:r w:rsidRPr="0091087A">
        <w:rPr>
          <w:rFonts w:ascii="Trebuchet MS" w:hAnsi="Trebuchet MS"/>
          <w:b/>
          <w:kern w:val="28"/>
          <w:sz w:val="24"/>
          <w:lang w:val="en-CA"/>
        </w:rPr>
        <w:tab/>
        <w:t>References</w:t>
      </w:r>
      <w:bookmarkEnd w:id="520"/>
    </w:p>
    <w:p w14:paraId="4781EC89" w14:textId="77777777" w:rsidR="0091087A" w:rsidRPr="0091087A" w:rsidRDefault="0091087A" w:rsidP="0091087A">
      <w:pPr>
        <w:spacing w:after="120"/>
        <w:ind w:left="720" w:hanging="720"/>
        <w:rPr>
          <w:rFonts w:ascii="Palatino Linotype" w:hAnsi="Palatino Linotype"/>
          <w:szCs w:val="20"/>
        </w:rPr>
      </w:pPr>
      <w:r w:rsidRPr="0091087A">
        <w:rPr>
          <w:rFonts w:ascii="Palatino Linotype" w:hAnsi="Palatino Linotype"/>
          <w:szCs w:val="20"/>
        </w:rPr>
        <w:t>FGDC (Federal Geographic Data Committee). 2012. Coastal and Marine Ecological Classification Standard.  June 2012.  Marine and Coastal Spatial Data Subcommittee, Federal Geographic Data Committee.  June 2012.  FGDC-STD-018-2012.  343 pp.</w:t>
      </w:r>
    </w:p>
    <w:p w14:paraId="5E5C2DA4" w14:textId="77777777" w:rsidR="0091087A" w:rsidRPr="0091087A" w:rsidRDefault="0091087A" w:rsidP="0091087A">
      <w:pPr>
        <w:spacing w:after="120"/>
        <w:ind w:left="720" w:hanging="720"/>
        <w:rPr>
          <w:rFonts w:ascii="Palatino Linotype" w:hAnsi="Palatino Linotype"/>
          <w:szCs w:val="20"/>
        </w:rPr>
      </w:pPr>
      <w:r w:rsidRPr="0091087A">
        <w:rPr>
          <w:rFonts w:ascii="Palatino Linotype" w:hAnsi="Palatino Linotype"/>
          <w:szCs w:val="20"/>
        </w:rPr>
        <w:t>Kahn, L. 1988. Determination of Total Organic Carbon in Sediment (Lloyd Kahn Method).  U.S. Environmental Protection Agency, Region II, Environmental Services Division, Monitoring Management Branch, Edison, New Jersey.  4 pp.  Available at www.nj.gov/dep/srp/guidance/rs/lloydkahn.pdf.</w:t>
      </w:r>
    </w:p>
    <w:p w14:paraId="114FDFAC" w14:textId="77777777" w:rsidR="0091087A" w:rsidRPr="0091087A" w:rsidRDefault="0091087A" w:rsidP="0091087A">
      <w:pPr>
        <w:autoSpaceDE w:val="0"/>
        <w:autoSpaceDN w:val="0"/>
        <w:spacing w:after="60"/>
        <w:ind w:left="720" w:hanging="720"/>
        <w:rPr>
          <w:rFonts w:ascii="Palatino Linotype" w:eastAsia="Calibri" w:hAnsi="Palatino Linotype"/>
          <w:szCs w:val="22"/>
          <w:lang w:val="en-CA"/>
        </w:rPr>
      </w:pPr>
      <w:r w:rsidRPr="0091087A">
        <w:rPr>
          <w:rFonts w:ascii="Palatino Linotype" w:eastAsia="Calibri" w:hAnsi="Palatino Linotype"/>
          <w:szCs w:val="22"/>
          <w:lang w:val="en-CA"/>
        </w:rPr>
        <w:t>Rutecki, D. and E. Nestler. 2019. Massachusetts Estuaries Project, Benthic Monitoring Quality Assurance Project Plan (QAPP).  Draft Revision 1.  Prepared by Normandeau Associates, Inc., Falmouth, MA. March  2019.  105 pp.</w:t>
      </w:r>
    </w:p>
    <w:p w14:paraId="40447CF6" w14:textId="77777777" w:rsidR="0091087A" w:rsidRPr="0091087A" w:rsidRDefault="0091087A" w:rsidP="0091087A">
      <w:pPr>
        <w:spacing w:after="120"/>
        <w:ind w:left="540" w:hanging="540"/>
        <w:rPr>
          <w:rFonts w:ascii="Palatino Linotype" w:hAnsi="Palatino Linotype"/>
          <w:szCs w:val="20"/>
          <w:lang w:val="en-CA"/>
        </w:rPr>
      </w:pPr>
      <w:r w:rsidRPr="0091087A">
        <w:rPr>
          <w:rFonts w:ascii="Palatino Linotype" w:hAnsi="Palatino Linotype"/>
          <w:szCs w:val="20"/>
        </w:rPr>
        <w:t>US EPA (U.S. Environmental Protection Agency). 2016. National Coastal Condition Assessment 2015: Laboratory Operations Manual. Version 2.1, May 2016.  EPA-841-R-14-008.  U.S. Environmental Protection Agency, Office of Water, Washington, DC.  214 pp.</w:t>
      </w:r>
      <w:r w:rsidRPr="0091087A">
        <w:rPr>
          <w:rFonts w:ascii="Palatino Linotype" w:hAnsi="Palatino Linotype"/>
          <w:szCs w:val="20"/>
        </w:rPr>
        <w:br w:type="page"/>
      </w:r>
    </w:p>
    <w:p w14:paraId="1E7ABB0B" w14:textId="77777777" w:rsidR="0091087A" w:rsidRPr="0091087A" w:rsidRDefault="0091087A" w:rsidP="0091087A">
      <w:pPr>
        <w:keepNext/>
        <w:spacing w:before="480" w:after="120"/>
        <w:ind w:left="450" w:hanging="450"/>
        <w:outlineLvl w:val="0"/>
        <w:rPr>
          <w:rFonts w:ascii="Trebuchet MS" w:hAnsi="Trebuchet MS"/>
          <w:b/>
          <w:kern w:val="28"/>
          <w:sz w:val="28"/>
          <w:szCs w:val="26"/>
          <w:lang w:val="en-CA"/>
        </w:rPr>
      </w:pPr>
      <w:bookmarkStart w:id="521" w:name="_Toc8314307"/>
      <w:r w:rsidRPr="0091087A">
        <w:rPr>
          <w:rFonts w:ascii="Trebuchet MS" w:hAnsi="Trebuchet MS"/>
          <w:b/>
          <w:kern w:val="28"/>
          <w:sz w:val="28"/>
          <w:szCs w:val="26"/>
          <w:lang w:val="en-CA"/>
        </w:rPr>
        <w:lastRenderedPageBreak/>
        <w:t>IV.  Laboratory Standard Operating Procedures for Underwater Still Images and/or Video</w:t>
      </w:r>
      <w:bookmarkEnd w:id="521"/>
    </w:p>
    <w:p w14:paraId="65664805" w14:textId="77777777" w:rsidR="0091087A" w:rsidRPr="0091087A" w:rsidRDefault="0091087A" w:rsidP="0091087A">
      <w:pPr>
        <w:autoSpaceDE w:val="0"/>
        <w:autoSpaceDN w:val="0"/>
        <w:spacing w:after="240"/>
        <w:rPr>
          <w:rFonts w:ascii="Palatino Linotype" w:eastAsia="Calibri" w:hAnsi="Palatino Linotype"/>
          <w:szCs w:val="22"/>
          <w:lang w:val="en-CA"/>
        </w:rPr>
      </w:pPr>
      <w:r w:rsidRPr="0091087A">
        <w:rPr>
          <w:rFonts w:ascii="Palatino Linotype" w:eastAsia="Calibri" w:hAnsi="Palatino Linotype"/>
          <w:szCs w:val="22"/>
          <w:lang w:val="en-CA"/>
        </w:rPr>
        <w:t xml:space="preserve">Digital still images and/or video collected as part of the soft-bottom infaunal grab samples or hard-bottom/riprap destructive samples will be used as a visual record of the bottom habitat at the sampling location. These images will only be analyzed as described below if specifically stated in the Embayment Specific Study Plan. Still images and video footage collected from stand-alone surveys will be analyzed as part of the survey following the procedures described below. Analysis of digital still images and video will require a trained analyst for habitat characterization and benthic macrofauna identification. For additional </w:t>
      </w:r>
      <w:r w:rsidRPr="0091087A">
        <w:rPr>
          <w:rFonts w:ascii="Palatino Linotype" w:eastAsia="Calibri" w:hAnsi="Palatino Linotype"/>
          <w:szCs w:val="22"/>
        </w:rPr>
        <w:t xml:space="preserve">program </w:t>
      </w:r>
      <w:r w:rsidRPr="0091087A">
        <w:rPr>
          <w:rFonts w:ascii="Palatino Linotype" w:eastAsia="Calibri" w:hAnsi="Palatino Linotype"/>
          <w:szCs w:val="22"/>
          <w:lang w:val="en-CA"/>
        </w:rPr>
        <w:t>details refer to the MEP Benthic Monitoring QAPP (Rutecki and Nestler 2019).</w:t>
      </w:r>
    </w:p>
    <w:p w14:paraId="1FE5DC68" w14:textId="77777777" w:rsidR="0091087A" w:rsidRPr="0091087A" w:rsidRDefault="0091087A" w:rsidP="0091087A">
      <w:pPr>
        <w:keepNext/>
        <w:spacing w:before="360" w:after="120"/>
        <w:ind w:left="720" w:hanging="720"/>
        <w:outlineLvl w:val="1"/>
        <w:rPr>
          <w:rFonts w:ascii="Trebuchet MS" w:hAnsi="Trebuchet MS"/>
          <w:b/>
          <w:kern w:val="28"/>
          <w:sz w:val="24"/>
          <w:lang w:val="en-CA"/>
        </w:rPr>
      </w:pPr>
      <w:bookmarkStart w:id="522" w:name="_Toc8314308"/>
      <w:r w:rsidRPr="0091087A">
        <w:rPr>
          <w:rFonts w:ascii="Trebuchet MS" w:hAnsi="Trebuchet MS"/>
          <w:b/>
          <w:kern w:val="28"/>
          <w:sz w:val="24"/>
          <w:lang w:val="en-CA"/>
        </w:rPr>
        <w:t>1.0</w:t>
      </w:r>
      <w:r w:rsidRPr="0091087A">
        <w:rPr>
          <w:rFonts w:ascii="Trebuchet MS" w:hAnsi="Trebuchet MS"/>
          <w:b/>
          <w:kern w:val="28"/>
          <w:sz w:val="24"/>
          <w:lang w:val="en-CA"/>
        </w:rPr>
        <w:tab/>
        <w:t>Digital Still Images</w:t>
      </w:r>
      <w:bookmarkEnd w:id="522"/>
    </w:p>
    <w:p w14:paraId="50454D88" w14:textId="77777777" w:rsidR="0091087A" w:rsidRPr="0091087A" w:rsidRDefault="0091087A" w:rsidP="0091087A">
      <w:pPr>
        <w:rPr>
          <w:rFonts w:ascii="Palatino Linotype" w:hAnsi="Palatino Linotype"/>
          <w:szCs w:val="20"/>
        </w:rPr>
      </w:pPr>
      <w:r w:rsidRPr="0091087A">
        <w:rPr>
          <w:rFonts w:ascii="Palatino Linotype" w:hAnsi="Palatino Linotype"/>
          <w:szCs w:val="20"/>
        </w:rPr>
        <w:t>The following procedure will be used to analysis still images from macrofaunal sampling and stand-alone still image surveys.</w:t>
      </w:r>
    </w:p>
    <w:p w14:paraId="0DBC4CC0" w14:textId="77777777" w:rsidR="0091087A" w:rsidRPr="0091087A" w:rsidRDefault="0091087A" w:rsidP="0091087A">
      <w:pPr>
        <w:keepNext/>
        <w:keepLines/>
        <w:numPr>
          <w:ilvl w:val="0"/>
          <w:numId w:val="32"/>
        </w:numPr>
        <w:spacing w:before="200"/>
        <w:ind w:left="0"/>
        <w:outlineLvl w:val="2"/>
        <w:rPr>
          <w:rFonts w:ascii="Cambria" w:hAnsi="Cambria"/>
          <w:b/>
          <w:szCs w:val="20"/>
        </w:rPr>
      </w:pPr>
      <w:bookmarkStart w:id="523" w:name="_Toc8314309"/>
      <w:r w:rsidRPr="0091087A">
        <w:rPr>
          <w:rFonts w:ascii="Cambria" w:hAnsi="Cambria"/>
          <w:b/>
          <w:szCs w:val="20"/>
        </w:rPr>
        <w:t>1.1</w:t>
      </w:r>
      <w:r w:rsidRPr="0091087A">
        <w:rPr>
          <w:rFonts w:ascii="Cambria" w:hAnsi="Cambria"/>
          <w:b/>
          <w:szCs w:val="20"/>
        </w:rPr>
        <w:tab/>
        <w:t>Laboratory Equipment</w:t>
      </w:r>
      <w:bookmarkEnd w:id="523"/>
    </w:p>
    <w:p w14:paraId="0BD91C46" w14:textId="77777777" w:rsidR="0091087A" w:rsidRPr="0091087A" w:rsidRDefault="0091087A" w:rsidP="0091087A">
      <w:pPr>
        <w:ind w:left="1080" w:hanging="360"/>
        <w:rPr>
          <w:rFonts w:ascii="Palatino Linotype" w:hAnsi="Palatino Linotype"/>
          <w:szCs w:val="20"/>
        </w:rPr>
      </w:pPr>
      <w:r w:rsidRPr="0091087A">
        <w:rPr>
          <w:rFonts w:ascii="Palatino Linotype" w:hAnsi="Palatino Linotype"/>
          <w:szCs w:val="20"/>
        </w:rPr>
        <w:t>•</w:t>
      </w:r>
      <w:r w:rsidRPr="0091087A">
        <w:rPr>
          <w:rFonts w:ascii="Palatino Linotype" w:hAnsi="Palatino Linotype"/>
          <w:szCs w:val="20"/>
        </w:rPr>
        <w:tab/>
        <w:t>Still photograph captures (DVD or electronic file)</w:t>
      </w:r>
    </w:p>
    <w:p w14:paraId="231E5796" w14:textId="77777777" w:rsidR="0091087A" w:rsidRPr="0091087A" w:rsidRDefault="0091087A" w:rsidP="0091087A">
      <w:pPr>
        <w:ind w:left="1080" w:hanging="360"/>
        <w:rPr>
          <w:rFonts w:ascii="Palatino Linotype" w:hAnsi="Palatino Linotype"/>
          <w:szCs w:val="20"/>
        </w:rPr>
      </w:pPr>
      <w:r w:rsidRPr="0091087A">
        <w:rPr>
          <w:rFonts w:ascii="Palatino Linotype" w:hAnsi="Palatino Linotype"/>
          <w:szCs w:val="20"/>
        </w:rPr>
        <w:t>•</w:t>
      </w:r>
      <w:r w:rsidRPr="0091087A">
        <w:rPr>
          <w:rFonts w:ascii="Palatino Linotype" w:hAnsi="Palatino Linotype"/>
          <w:szCs w:val="20"/>
        </w:rPr>
        <w:tab/>
        <w:t>A computer equipped with a photograph editing software</w:t>
      </w:r>
    </w:p>
    <w:p w14:paraId="5E12EB22" w14:textId="77777777" w:rsidR="0091087A" w:rsidRPr="0091087A" w:rsidRDefault="0091087A" w:rsidP="0091087A">
      <w:pPr>
        <w:keepNext/>
        <w:keepLines/>
        <w:numPr>
          <w:ilvl w:val="0"/>
          <w:numId w:val="32"/>
        </w:numPr>
        <w:spacing w:before="200"/>
        <w:ind w:left="0"/>
        <w:outlineLvl w:val="2"/>
        <w:rPr>
          <w:rFonts w:ascii="Cambria" w:hAnsi="Cambria"/>
          <w:b/>
          <w:bCs/>
          <w:szCs w:val="20"/>
        </w:rPr>
      </w:pPr>
      <w:bookmarkStart w:id="524" w:name="_Toc8314310"/>
      <w:r w:rsidRPr="0091087A">
        <w:rPr>
          <w:rFonts w:ascii="Cambria" w:hAnsi="Cambria"/>
          <w:b/>
          <w:szCs w:val="20"/>
        </w:rPr>
        <w:t>1.2</w:t>
      </w:r>
      <w:r w:rsidRPr="0091087A">
        <w:rPr>
          <w:rFonts w:ascii="Cambria" w:hAnsi="Cambria"/>
          <w:b/>
          <w:szCs w:val="20"/>
        </w:rPr>
        <w:tab/>
        <w:t>Procedure</w:t>
      </w:r>
      <w:bookmarkEnd w:id="524"/>
    </w:p>
    <w:p w14:paraId="16D368CC" w14:textId="77777777" w:rsidR="0091087A" w:rsidRPr="0091087A" w:rsidRDefault="0091087A" w:rsidP="0091087A">
      <w:pPr>
        <w:autoSpaceDE w:val="0"/>
        <w:autoSpaceDN w:val="0"/>
        <w:adjustRightInd w:val="0"/>
        <w:spacing w:after="240"/>
        <w:rPr>
          <w:rFonts w:ascii="Palatino Linotype" w:hAnsi="Palatino Linotype"/>
          <w:szCs w:val="20"/>
        </w:rPr>
      </w:pPr>
      <w:r w:rsidRPr="0091087A">
        <w:rPr>
          <w:rFonts w:ascii="Palatino Linotype" w:hAnsi="Palatino Linotype"/>
          <w:szCs w:val="20"/>
        </w:rPr>
        <w:t xml:space="preserve">Digital still image analysis begins with receipt of DVD or electronic copies of all images. The Chain of Custody form should be checked and filled out upon data acquisition. Digital sill analysis is typically accomplished using a square meter quadrat. However, in environments with poor visibility, a 0.5 x 0.5 meter quadrat is recommended to take the still photographs. Since visibility in shallow estuaries is typically poor, the 0.5 square meter quadrat and modified method may be required.  </w:t>
      </w:r>
    </w:p>
    <w:p w14:paraId="47680DBC" w14:textId="77777777" w:rsidR="0091087A" w:rsidRPr="0091087A" w:rsidRDefault="0091087A" w:rsidP="0091087A">
      <w:pPr>
        <w:numPr>
          <w:ilvl w:val="12"/>
          <w:numId w:val="0"/>
        </w:numPr>
        <w:tabs>
          <w:tab w:val="left" w:pos="0"/>
          <w:tab w:val="left" w:pos="720"/>
          <w:tab w:val="left" w:pos="1080"/>
          <w:tab w:val="left" w:pos="1800"/>
          <w:tab w:val="left" w:pos="2520"/>
          <w:tab w:val="left" w:pos="3240"/>
          <w:tab w:val="left" w:pos="3960"/>
          <w:tab w:val="left" w:pos="4680"/>
          <w:tab w:val="left" w:pos="5400"/>
          <w:tab w:val="left" w:pos="6120"/>
          <w:tab w:val="left" w:pos="6840"/>
          <w:tab w:val="left" w:pos="7560"/>
        </w:tabs>
        <w:rPr>
          <w:rFonts w:ascii="Palatino Linotype" w:hAnsi="Palatino Linotype"/>
          <w:color w:val="000000"/>
          <w:szCs w:val="22"/>
        </w:rPr>
      </w:pPr>
      <w:r w:rsidRPr="0091087A">
        <w:rPr>
          <w:rFonts w:ascii="Palatino Linotype" w:hAnsi="Palatino Linotype"/>
          <w:color w:val="000000"/>
          <w:szCs w:val="22"/>
        </w:rPr>
        <w:t>Digital still images collected for a still image survey will be analyzed</w:t>
      </w:r>
      <w:r w:rsidRPr="0091087A">
        <w:rPr>
          <w:rFonts w:ascii="Palatino Linotype" w:hAnsi="Palatino Linotype"/>
          <w:szCs w:val="20"/>
        </w:rPr>
        <w:t xml:space="preserve"> </w:t>
      </w:r>
      <w:r w:rsidRPr="0091087A">
        <w:rPr>
          <w:rFonts w:ascii="Palatino Linotype" w:hAnsi="Palatino Linotype"/>
          <w:color w:val="000000"/>
          <w:szCs w:val="22"/>
        </w:rPr>
        <w:t>using the following procedure. A total area of 1.0 x 1.0 meters will be analyzed in these images. If visibility was reduced and a 0.5 x 0.5 meter quadrat was used for the survey, combine the four photographs taken at each sample location into a single composite image covering the required 1.0 meter</w:t>
      </w:r>
      <w:r w:rsidRPr="0091087A">
        <w:rPr>
          <w:rFonts w:ascii="Palatino Linotype" w:hAnsi="Palatino Linotype"/>
          <w:color w:val="000000"/>
          <w:szCs w:val="22"/>
          <w:vertAlign w:val="superscript"/>
        </w:rPr>
        <w:t>2</w:t>
      </w:r>
      <w:r w:rsidRPr="0091087A">
        <w:rPr>
          <w:rFonts w:ascii="Palatino Linotype" w:hAnsi="Palatino Linotype"/>
          <w:color w:val="000000"/>
          <w:szCs w:val="22"/>
        </w:rPr>
        <w:t xml:space="preserve"> area using a photograph editing software. Analyze each image for substrate type, habitat relief, sediment drape, and the relative abundance of macroalgae and macrofauna. Substrate types will be characterized for particle size following the CMECS sediment grain size descriptors (Table 5). Additional substrates that could be observed in digital images are presented in Table 6. Habitat relief,</w:t>
      </w:r>
      <w:r w:rsidRPr="0091087A">
        <w:rPr>
          <w:rFonts w:ascii="Palatino Linotype" w:hAnsi="Palatino Linotype"/>
          <w:szCs w:val="20"/>
        </w:rPr>
        <w:t xml:space="preserve"> the difference in elevation between two surfaces, </w:t>
      </w:r>
      <w:r w:rsidRPr="0091087A">
        <w:rPr>
          <w:rFonts w:ascii="Palatino Linotype" w:hAnsi="Palatino Linotype"/>
          <w:color w:val="000000"/>
          <w:szCs w:val="22"/>
        </w:rPr>
        <w:t xml:space="preserve">will be characterized as none, low, moderate, and high as described in Table 7. Drape, the visible layer of detrital material on the top of rock surface, will be characterized as absent, low, moderate, or heavy as described in Table 8. Relative abundance of macroalgae and macrofauna in each image will be determined by identifying organisms to the lowest practical taxon and using percent present per image. Percent present per image will be determined by using the photo editing software to place a grid template consisting of 100 squares over each image and counting the number of squares a species occurred in for all species observed in the image. Each grid square represents 1% of the </w:t>
      </w:r>
      <w:r w:rsidRPr="0091087A">
        <w:rPr>
          <w:rFonts w:ascii="Palatino Linotype" w:hAnsi="Palatino Linotype"/>
          <w:color w:val="000000"/>
          <w:szCs w:val="22"/>
        </w:rPr>
        <w:lastRenderedPageBreak/>
        <w:t>image. For digital still image surveys conducted along a transect, percent present for each species for the complete transect will be determined by averaging the percent present per image of all locations photographed along the transect. Relative abundance estimates of species in digital still images will made based on the descriptions in Table 9.</w:t>
      </w:r>
      <w:r w:rsidRPr="0091087A">
        <w:rPr>
          <w:rFonts w:ascii="Palatino Linotype" w:hAnsi="Palatino Linotype"/>
          <w:szCs w:val="20"/>
        </w:rPr>
        <w:t xml:space="preserve"> </w:t>
      </w:r>
      <w:r w:rsidRPr="0091087A">
        <w:rPr>
          <w:rFonts w:ascii="Palatino Linotype" w:hAnsi="Palatino Linotype"/>
          <w:color w:val="000000"/>
          <w:szCs w:val="22"/>
        </w:rPr>
        <w:t>Evidence of fishing activities (e.g. trawl scars and lobster pots) and physical disturbances will be noted. The data from the video will initially be entered either on data sheets or directly into an Excel spreadsheet. Data entered on a datasheet will then be entered into an Excel spreadsheet.  The spreadsheet will be delivered to the Project Manager.</w:t>
      </w:r>
    </w:p>
    <w:p w14:paraId="7DE3C4E7" w14:textId="77777777" w:rsidR="0091087A" w:rsidRPr="0091087A" w:rsidRDefault="0091087A" w:rsidP="0091087A">
      <w:pPr>
        <w:autoSpaceDE w:val="0"/>
        <w:autoSpaceDN w:val="0"/>
        <w:spacing w:after="240"/>
        <w:rPr>
          <w:rFonts w:ascii="Palatino Linotype" w:eastAsia="Calibri" w:hAnsi="Palatino Linotype"/>
          <w:szCs w:val="22"/>
          <w:lang w:val="en-CA"/>
        </w:rPr>
      </w:pPr>
    </w:p>
    <w:p w14:paraId="2605C96E" w14:textId="77777777" w:rsidR="0091087A" w:rsidRPr="0091087A" w:rsidRDefault="0091087A" w:rsidP="0091087A">
      <w:pPr>
        <w:tabs>
          <w:tab w:val="left" w:pos="936"/>
        </w:tabs>
        <w:spacing w:before="120" w:after="120"/>
        <w:ind w:left="1260"/>
        <w:rPr>
          <w:rFonts w:ascii="Palatino Linotype" w:hAnsi="Palatino Linotype"/>
          <w:b/>
          <w:bCs/>
          <w:szCs w:val="20"/>
        </w:rPr>
      </w:pPr>
      <w:r w:rsidRPr="0091087A">
        <w:rPr>
          <w:rFonts w:ascii="Palatino Linotype" w:hAnsi="Palatino Linotype"/>
          <w:b/>
          <w:bCs/>
          <w:szCs w:val="20"/>
        </w:rPr>
        <w:t xml:space="preserve">Table </w:t>
      </w:r>
      <w:r w:rsidRPr="0091087A">
        <w:rPr>
          <w:rFonts w:ascii="Palatino Linotype" w:hAnsi="Palatino Linotype"/>
          <w:b/>
          <w:bCs/>
          <w:szCs w:val="20"/>
        </w:rPr>
        <w:fldChar w:fldCharType="begin"/>
      </w:r>
      <w:r w:rsidRPr="0091087A">
        <w:rPr>
          <w:rFonts w:ascii="Palatino Linotype" w:hAnsi="Palatino Linotype"/>
          <w:b/>
          <w:bCs/>
          <w:szCs w:val="20"/>
        </w:rPr>
        <w:instrText xml:space="preserve"> SEQ Table \* ARABIC </w:instrText>
      </w:r>
      <w:r w:rsidRPr="0091087A">
        <w:rPr>
          <w:rFonts w:ascii="Palatino Linotype" w:hAnsi="Palatino Linotype"/>
          <w:b/>
          <w:bCs/>
          <w:szCs w:val="20"/>
        </w:rPr>
        <w:fldChar w:fldCharType="separate"/>
      </w:r>
      <w:r w:rsidRPr="0091087A">
        <w:rPr>
          <w:rFonts w:ascii="Palatino Linotype" w:hAnsi="Palatino Linotype"/>
          <w:b/>
          <w:bCs/>
          <w:noProof/>
          <w:szCs w:val="20"/>
        </w:rPr>
        <w:t>5</w:t>
      </w:r>
      <w:r w:rsidRPr="0091087A">
        <w:rPr>
          <w:rFonts w:ascii="Palatino Linotype" w:hAnsi="Palatino Linotype"/>
          <w:b/>
          <w:bCs/>
          <w:szCs w:val="20"/>
        </w:rPr>
        <w:fldChar w:fldCharType="end"/>
      </w:r>
      <w:r w:rsidRPr="0091087A">
        <w:rPr>
          <w:rFonts w:ascii="Palatino Linotype" w:hAnsi="Palatino Linotype"/>
          <w:b/>
          <w:bCs/>
          <w:szCs w:val="20"/>
        </w:rPr>
        <w:t>. Sediment grain size descriptors (FGDC 2012).</w:t>
      </w:r>
    </w:p>
    <w:tbl>
      <w:tblPr>
        <w:tblStyle w:val="TableGrid2"/>
        <w:tblW w:w="0" w:type="auto"/>
        <w:jc w:val="center"/>
        <w:tblLook w:val="04A0" w:firstRow="1" w:lastRow="0" w:firstColumn="1" w:lastColumn="0" w:noHBand="0" w:noVBand="1"/>
      </w:tblPr>
      <w:tblGrid>
        <w:gridCol w:w="2628"/>
        <w:gridCol w:w="1989"/>
        <w:gridCol w:w="1890"/>
      </w:tblGrid>
      <w:tr w:rsidR="0091087A" w:rsidRPr="0091087A" w14:paraId="406A0C68" w14:textId="77777777" w:rsidTr="00707159">
        <w:trPr>
          <w:trHeight w:val="530"/>
          <w:jc w:val="center"/>
        </w:trPr>
        <w:tc>
          <w:tcPr>
            <w:tcW w:w="2628" w:type="dxa"/>
            <w:vAlign w:val="center"/>
          </w:tcPr>
          <w:p w14:paraId="470D5003" w14:textId="77777777" w:rsidR="0091087A" w:rsidRPr="0091087A" w:rsidRDefault="0091087A" w:rsidP="0091087A">
            <w:pPr>
              <w:autoSpaceDE w:val="0"/>
              <w:autoSpaceDN w:val="0"/>
              <w:adjustRightInd w:val="0"/>
              <w:rPr>
                <w:rFonts w:ascii="Palatino Linotype" w:hAnsi="Palatino Linotype"/>
                <w:color w:val="000000"/>
                <w:szCs w:val="22"/>
              </w:rPr>
            </w:pPr>
            <w:r w:rsidRPr="0091087A">
              <w:rPr>
                <w:rFonts w:ascii="Palatino Linotype" w:hAnsi="Palatino Linotype"/>
                <w:b/>
                <w:bCs/>
                <w:color w:val="000000"/>
                <w:szCs w:val="22"/>
              </w:rPr>
              <w:t xml:space="preserve">Descriptor </w:t>
            </w:r>
          </w:p>
        </w:tc>
        <w:tc>
          <w:tcPr>
            <w:tcW w:w="1989" w:type="dxa"/>
            <w:vAlign w:val="center"/>
          </w:tcPr>
          <w:p w14:paraId="64C34EC4" w14:textId="77777777" w:rsidR="0091087A" w:rsidRPr="0091087A" w:rsidRDefault="0091087A" w:rsidP="0091087A">
            <w:pPr>
              <w:autoSpaceDE w:val="0"/>
              <w:autoSpaceDN w:val="0"/>
              <w:adjustRightInd w:val="0"/>
              <w:rPr>
                <w:rFonts w:ascii="Palatino Linotype" w:hAnsi="Palatino Linotype"/>
                <w:color w:val="000000"/>
                <w:szCs w:val="22"/>
              </w:rPr>
            </w:pPr>
            <w:r w:rsidRPr="0091087A">
              <w:rPr>
                <w:rFonts w:ascii="Palatino Linotype" w:hAnsi="Palatino Linotype"/>
                <w:b/>
                <w:bCs/>
                <w:color w:val="000000"/>
                <w:szCs w:val="22"/>
              </w:rPr>
              <w:t xml:space="preserve">Grain Size (millimeters) </w:t>
            </w:r>
          </w:p>
        </w:tc>
        <w:tc>
          <w:tcPr>
            <w:tcW w:w="1890" w:type="dxa"/>
            <w:vAlign w:val="center"/>
          </w:tcPr>
          <w:p w14:paraId="33B1A094" w14:textId="77777777" w:rsidR="0091087A" w:rsidRPr="0091087A" w:rsidRDefault="0091087A" w:rsidP="0091087A">
            <w:pPr>
              <w:autoSpaceDE w:val="0"/>
              <w:autoSpaceDN w:val="0"/>
              <w:adjustRightInd w:val="0"/>
              <w:rPr>
                <w:rFonts w:ascii="Palatino Linotype" w:hAnsi="Palatino Linotype"/>
                <w:color w:val="000000"/>
                <w:szCs w:val="22"/>
              </w:rPr>
            </w:pPr>
            <w:r w:rsidRPr="0091087A">
              <w:rPr>
                <w:rFonts w:ascii="Palatino Linotype" w:hAnsi="Palatino Linotype"/>
                <w:b/>
                <w:bCs/>
                <w:color w:val="000000"/>
                <w:szCs w:val="22"/>
              </w:rPr>
              <w:t xml:space="preserve">Class Sizes (phi) </w:t>
            </w:r>
          </w:p>
        </w:tc>
      </w:tr>
      <w:tr w:rsidR="0091087A" w:rsidRPr="0091087A" w14:paraId="4FBC9E5F" w14:textId="77777777" w:rsidTr="00707159">
        <w:trPr>
          <w:jc w:val="center"/>
        </w:trPr>
        <w:tc>
          <w:tcPr>
            <w:tcW w:w="2628" w:type="dxa"/>
          </w:tcPr>
          <w:p w14:paraId="3F6AC5ED" w14:textId="77777777" w:rsidR="0091087A" w:rsidRPr="0091087A" w:rsidRDefault="0091087A" w:rsidP="0091087A">
            <w:pPr>
              <w:rPr>
                <w:rFonts w:ascii="Palatino Linotype" w:hAnsi="Palatino Linotype"/>
                <w:szCs w:val="20"/>
              </w:rPr>
            </w:pPr>
            <w:r w:rsidRPr="0091087A">
              <w:rPr>
                <w:rFonts w:ascii="Palatino Linotype" w:hAnsi="Palatino Linotype"/>
                <w:szCs w:val="20"/>
              </w:rPr>
              <w:t>Clay</w:t>
            </w:r>
          </w:p>
        </w:tc>
        <w:tc>
          <w:tcPr>
            <w:tcW w:w="1989" w:type="dxa"/>
          </w:tcPr>
          <w:p w14:paraId="7E37EE42" w14:textId="77777777" w:rsidR="0091087A" w:rsidRPr="0091087A" w:rsidRDefault="0091087A" w:rsidP="0091087A">
            <w:pPr>
              <w:rPr>
                <w:rFonts w:ascii="Palatino Linotype" w:hAnsi="Palatino Linotype"/>
                <w:szCs w:val="20"/>
              </w:rPr>
            </w:pPr>
            <w:r w:rsidRPr="0091087A">
              <w:rPr>
                <w:rFonts w:ascii="Palatino Linotype" w:hAnsi="Palatino Linotype"/>
                <w:szCs w:val="20"/>
              </w:rPr>
              <w:t>&lt; 0.004</w:t>
            </w:r>
          </w:p>
        </w:tc>
        <w:tc>
          <w:tcPr>
            <w:tcW w:w="1890" w:type="dxa"/>
          </w:tcPr>
          <w:p w14:paraId="42BC6006" w14:textId="77777777" w:rsidR="0091087A" w:rsidRPr="0091087A" w:rsidRDefault="0091087A" w:rsidP="0091087A">
            <w:pPr>
              <w:rPr>
                <w:rFonts w:ascii="Palatino Linotype" w:hAnsi="Palatino Linotype"/>
                <w:szCs w:val="20"/>
              </w:rPr>
            </w:pPr>
            <w:r w:rsidRPr="0091087A">
              <w:rPr>
                <w:rFonts w:ascii="Palatino Linotype" w:hAnsi="Palatino Linotype"/>
                <w:szCs w:val="20"/>
              </w:rPr>
              <w:t>&gt; 8</w:t>
            </w:r>
          </w:p>
        </w:tc>
      </w:tr>
      <w:tr w:rsidR="0091087A" w:rsidRPr="0091087A" w14:paraId="070273AA" w14:textId="77777777" w:rsidTr="00707159">
        <w:trPr>
          <w:jc w:val="center"/>
        </w:trPr>
        <w:tc>
          <w:tcPr>
            <w:tcW w:w="2628" w:type="dxa"/>
          </w:tcPr>
          <w:p w14:paraId="12147456" w14:textId="77777777" w:rsidR="0091087A" w:rsidRPr="0091087A" w:rsidRDefault="0091087A" w:rsidP="0091087A">
            <w:pPr>
              <w:rPr>
                <w:rFonts w:ascii="Palatino Linotype" w:hAnsi="Palatino Linotype"/>
                <w:szCs w:val="20"/>
              </w:rPr>
            </w:pPr>
            <w:r w:rsidRPr="0091087A">
              <w:rPr>
                <w:rFonts w:ascii="Palatino Linotype" w:hAnsi="Palatino Linotype"/>
                <w:szCs w:val="20"/>
              </w:rPr>
              <w:t>Silt</w:t>
            </w:r>
          </w:p>
        </w:tc>
        <w:tc>
          <w:tcPr>
            <w:tcW w:w="1989" w:type="dxa"/>
          </w:tcPr>
          <w:p w14:paraId="35BFC835" w14:textId="77777777" w:rsidR="0091087A" w:rsidRPr="0091087A" w:rsidRDefault="0091087A" w:rsidP="0091087A">
            <w:pPr>
              <w:rPr>
                <w:rFonts w:ascii="Palatino Linotype" w:hAnsi="Palatino Linotype"/>
                <w:szCs w:val="20"/>
              </w:rPr>
            </w:pPr>
            <w:r w:rsidRPr="0091087A">
              <w:rPr>
                <w:rFonts w:ascii="Palatino Linotype" w:hAnsi="Palatino Linotype"/>
                <w:szCs w:val="20"/>
              </w:rPr>
              <w:t>0.004 to &lt; 0.0625</w:t>
            </w:r>
          </w:p>
        </w:tc>
        <w:tc>
          <w:tcPr>
            <w:tcW w:w="1890" w:type="dxa"/>
          </w:tcPr>
          <w:p w14:paraId="19705F3D" w14:textId="77777777" w:rsidR="0091087A" w:rsidRPr="0091087A" w:rsidRDefault="0091087A" w:rsidP="0091087A">
            <w:pPr>
              <w:rPr>
                <w:rFonts w:ascii="Palatino Linotype" w:hAnsi="Palatino Linotype"/>
                <w:szCs w:val="20"/>
              </w:rPr>
            </w:pPr>
            <w:r w:rsidRPr="0091087A">
              <w:rPr>
                <w:rFonts w:ascii="Palatino Linotype" w:hAnsi="Palatino Linotype"/>
                <w:szCs w:val="20"/>
              </w:rPr>
              <w:t>&gt; 4 to 8</w:t>
            </w:r>
          </w:p>
        </w:tc>
      </w:tr>
      <w:tr w:rsidR="0091087A" w:rsidRPr="0091087A" w14:paraId="5F70E004" w14:textId="77777777" w:rsidTr="00707159">
        <w:trPr>
          <w:jc w:val="center"/>
        </w:trPr>
        <w:tc>
          <w:tcPr>
            <w:tcW w:w="2628" w:type="dxa"/>
          </w:tcPr>
          <w:p w14:paraId="041C05B2" w14:textId="77777777" w:rsidR="0091087A" w:rsidRPr="0091087A" w:rsidRDefault="0091087A" w:rsidP="0091087A">
            <w:pPr>
              <w:rPr>
                <w:rFonts w:ascii="Palatino Linotype" w:hAnsi="Palatino Linotype"/>
                <w:szCs w:val="20"/>
              </w:rPr>
            </w:pPr>
            <w:r w:rsidRPr="0091087A">
              <w:rPr>
                <w:rFonts w:ascii="Palatino Linotype" w:hAnsi="Palatino Linotype"/>
                <w:szCs w:val="20"/>
              </w:rPr>
              <w:t>Mud</w:t>
            </w:r>
          </w:p>
        </w:tc>
        <w:tc>
          <w:tcPr>
            <w:tcW w:w="1989" w:type="dxa"/>
          </w:tcPr>
          <w:p w14:paraId="42133556" w14:textId="77777777" w:rsidR="0091087A" w:rsidRPr="0091087A" w:rsidRDefault="0091087A" w:rsidP="0091087A">
            <w:pPr>
              <w:rPr>
                <w:rFonts w:ascii="Palatino Linotype" w:hAnsi="Palatino Linotype"/>
                <w:szCs w:val="20"/>
              </w:rPr>
            </w:pPr>
            <w:r w:rsidRPr="0091087A">
              <w:rPr>
                <w:rFonts w:ascii="Palatino Linotype" w:hAnsi="Palatino Linotype"/>
                <w:szCs w:val="20"/>
              </w:rPr>
              <w:t>&lt; 0.0625</w:t>
            </w:r>
          </w:p>
        </w:tc>
        <w:tc>
          <w:tcPr>
            <w:tcW w:w="1890" w:type="dxa"/>
          </w:tcPr>
          <w:p w14:paraId="75F1FC81" w14:textId="77777777" w:rsidR="0091087A" w:rsidRPr="0091087A" w:rsidRDefault="0091087A" w:rsidP="0091087A">
            <w:pPr>
              <w:rPr>
                <w:rFonts w:ascii="Palatino Linotype" w:hAnsi="Palatino Linotype"/>
                <w:szCs w:val="20"/>
              </w:rPr>
            </w:pPr>
            <w:r w:rsidRPr="0091087A">
              <w:rPr>
                <w:rFonts w:ascii="Palatino Linotype" w:hAnsi="Palatino Linotype"/>
                <w:szCs w:val="20"/>
              </w:rPr>
              <w:t>&gt; 4</w:t>
            </w:r>
          </w:p>
        </w:tc>
      </w:tr>
      <w:tr w:rsidR="0091087A" w:rsidRPr="0091087A" w14:paraId="5F2A6D9D" w14:textId="77777777" w:rsidTr="00707159">
        <w:trPr>
          <w:jc w:val="center"/>
        </w:trPr>
        <w:tc>
          <w:tcPr>
            <w:tcW w:w="2628" w:type="dxa"/>
          </w:tcPr>
          <w:p w14:paraId="084EDCBD" w14:textId="77777777" w:rsidR="0091087A" w:rsidRPr="0091087A" w:rsidRDefault="0091087A" w:rsidP="0091087A">
            <w:pPr>
              <w:rPr>
                <w:rFonts w:ascii="Palatino Linotype" w:hAnsi="Palatino Linotype"/>
                <w:szCs w:val="20"/>
              </w:rPr>
            </w:pPr>
            <w:r w:rsidRPr="0091087A">
              <w:rPr>
                <w:rFonts w:ascii="Palatino Linotype" w:hAnsi="Palatino Linotype"/>
                <w:szCs w:val="20"/>
              </w:rPr>
              <w:t>Sand</w:t>
            </w:r>
          </w:p>
        </w:tc>
        <w:tc>
          <w:tcPr>
            <w:tcW w:w="1989" w:type="dxa"/>
          </w:tcPr>
          <w:p w14:paraId="5476E59F" w14:textId="77777777" w:rsidR="0091087A" w:rsidRPr="0091087A" w:rsidRDefault="0091087A" w:rsidP="0091087A">
            <w:pPr>
              <w:rPr>
                <w:rFonts w:ascii="Palatino Linotype" w:hAnsi="Palatino Linotype"/>
                <w:szCs w:val="20"/>
              </w:rPr>
            </w:pPr>
            <w:r w:rsidRPr="0091087A">
              <w:rPr>
                <w:rFonts w:ascii="Palatino Linotype" w:hAnsi="Palatino Linotype"/>
                <w:szCs w:val="20"/>
              </w:rPr>
              <w:t>0.0625 to &lt; 2</w:t>
            </w:r>
          </w:p>
        </w:tc>
        <w:tc>
          <w:tcPr>
            <w:tcW w:w="1890" w:type="dxa"/>
          </w:tcPr>
          <w:p w14:paraId="7053EFFB" w14:textId="77777777" w:rsidR="0091087A" w:rsidRPr="0091087A" w:rsidRDefault="0091087A" w:rsidP="0091087A">
            <w:pPr>
              <w:rPr>
                <w:rFonts w:ascii="Palatino Linotype" w:hAnsi="Palatino Linotype"/>
                <w:szCs w:val="20"/>
              </w:rPr>
            </w:pPr>
            <w:r w:rsidRPr="0091087A">
              <w:rPr>
                <w:rFonts w:ascii="Palatino Linotype" w:hAnsi="Palatino Linotype"/>
                <w:szCs w:val="20"/>
              </w:rPr>
              <w:t>4 to &lt; -1</w:t>
            </w:r>
          </w:p>
        </w:tc>
      </w:tr>
      <w:tr w:rsidR="0091087A" w:rsidRPr="0091087A" w14:paraId="75D2C3DE" w14:textId="77777777" w:rsidTr="00707159">
        <w:trPr>
          <w:jc w:val="center"/>
        </w:trPr>
        <w:tc>
          <w:tcPr>
            <w:tcW w:w="2628" w:type="dxa"/>
          </w:tcPr>
          <w:p w14:paraId="79BBFC6B" w14:textId="77777777" w:rsidR="0091087A" w:rsidRPr="0091087A" w:rsidRDefault="0091087A" w:rsidP="0091087A">
            <w:pPr>
              <w:ind w:left="356"/>
              <w:rPr>
                <w:rFonts w:ascii="Palatino Linotype" w:hAnsi="Palatino Linotype"/>
                <w:szCs w:val="20"/>
              </w:rPr>
            </w:pPr>
            <w:r w:rsidRPr="0091087A">
              <w:rPr>
                <w:rFonts w:ascii="Palatino Linotype" w:hAnsi="Palatino Linotype"/>
                <w:szCs w:val="20"/>
              </w:rPr>
              <w:t>Very Fine Sand</w:t>
            </w:r>
          </w:p>
        </w:tc>
        <w:tc>
          <w:tcPr>
            <w:tcW w:w="1989" w:type="dxa"/>
          </w:tcPr>
          <w:p w14:paraId="3BCF93A6" w14:textId="77777777" w:rsidR="0091087A" w:rsidRPr="0091087A" w:rsidRDefault="0091087A" w:rsidP="0091087A">
            <w:pPr>
              <w:rPr>
                <w:rFonts w:ascii="Palatino Linotype" w:hAnsi="Palatino Linotype"/>
                <w:szCs w:val="20"/>
              </w:rPr>
            </w:pPr>
            <w:r w:rsidRPr="0091087A">
              <w:rPr>
                <w:rFonts w:ascii="Palatino Linotype" w:hAnsi="Palatino Linotype"/>
                <w:szCs w:val="20"/>
              </w:rPr>
              <w:t>0.0625 to &lt; 0.125</w:t>
            </w:r>
          </w:p>
        </w:tc>
        <w:tc>
          <w:tcPr>
            <w:tcW w:w="1890" w:type="dxa"/>
          </w:tcPr>
          <w:p w14:paraId="25602E09" w14:textId="77777777" w:rsidR="0091087A" w:rsidRPr="0091087A" w:rsidRDefault="0091087A" w:rsidP="0091087A">
            <w:pPr>
              <w:rPr>
                <w:rFonts w:ascii="Palatino Linotype" w:hAnsi="Palatino Linotype"/>
                <w:szCs w:val="20"/>
              </w:rPr>
            </w:pPr>
            <w:r w:rsidRPr="0091087A">
              <w:rPr>
                <w:rFonts w:ascii="Palatino Linotype" w:hAnsi="Palatino Linotype"/>
                <w:szCs w:val="20"/>
              </w:rPr>
              <w:t>4 to &lt; 3</w:t>
            </w:r>
          </w:p>
        </w:tc>
      </w:tr>
      <w:tr w:rsidR="0091087A" w:rsidRPr="0091087A" w14:paraId="0ED32E0F" w14:textId="77777777" w:rsidTr="00707159">
        <w:trPr>
          <w:jc w:val="center"/>
        </w:trPr>
        <w:tc>
          <w:tcPr>
            <w:tcW w:w="2628" w:type="dxa"/>
          </w:tcPr>
          <w:p w14:paraId="31B1091F" w14:textId="77777777" w:rsidR="0091087A" w:rsidRPr="0091087A" w:rsidRDefault="0091087A" w:rsidP="0091087A">
            <w:pPr>
              <w:ind w:left="356"/>
              <w:rPr>
                <w:rFonts w:ascii="Palatino Linotype" w:hAnsi="Palatino Linotype"/>
                <w:szCs w:val="20"/>
              </w:rPr>
            </w:pPr>
            <w:r w:rsidRPr="0091087A">
              <w:rPr>
                <w:rFonts w:ascii="Palatino Linotype" w:hAnsi="Palatino Linotype"/>
                <w:szCs w:val="20"/>
              </w:rPr>
              <w:t>Fine Sand</w:t>
            </w:r>
          </w:p>
        </w:tc>
        <w:tc>
          <w:tcPr>
            <w:tcW w:w="1989" w:type="dxa"/>
          </w:tcPr>
          <w:p w14:paraId="6FB7AC45" w14:textId="77777777" w:rsidR="0091087A" w:rsidRPr="0091087A" w:rsidRDefault="0091087A" w:rsidP="0091087A">
            <w:pPr>
              <w:rPr>
                <w:rFonts w:ascii="Palatino Linotype" w:hAnsi="Palatino Linotype"/>
                <w:szCs w:val="20"/>
              </w:rPr>
            </w:pPr>
            <w:r w:rsidRPr="0091087A">
              <w:rPr>
                <w:rFonts w:ascii="Palatino Linotype" w:hAnsi="Palatino Linotype"/>
                <w:szCs w:val="20"/>
              </w:rPr>
              <w:t>0.125 to &lt;0.25</w:t>
            </w:r>
          </w:p>
        </w:tc>
        <w:tc>
          <w:tcPr>
            <w:tcW w:w="1890" w:type="dxa"/>
          </w:tcPr>
          <w:p w14:paraId="7458D43D" w14:textId="77777777" w:rsidR="0091087A" w:rsidRPr="0091087A" w:rsidRDefault="0091087A" w:rsidP="0091087A">
            <w:pPr>
              <w:rPr>
                <w:rFonts w:ascii="Palatino Linotype" w:hAnsi="Palatino Linotype"/>
                <w:szCs w:val="20"/>
              </w:rPr>
            </w:pPr>
            <w:r w:rsidRPr="0091087A">
              <w:rPr>
                <w:rFonts w:ascii="Palatino Linotype" w:hAnsi="Palatino Linotype"/>
                <w:szCs w:val="20"/>
              </w:rPr>
              <w:t>3 to &lt; 2</w:t>
            </w:r>
          </w:p>
        </w:tc>
      </w:tr>
      <w:tr w:rsidR="0091087A" w:rsidRPr="0091087A" w14:paraId="1D21EDDF" w14:textId="77777777" w:rsidTr="00707159">
        <w:trPr>
          <w:jc w:val="center"/>
        </w:trPr>
        <w:tc>
          <w:tcPr>
            <w:tcW w:w="2628" w:type="dxa"/>
          </w:tcPr>
          <w:p w14:paraId="569ABFB4" w14:textId="77777777" w:rsidR="0091087A" w:rsidRPr="0091087A" w:rsidRDefault="0091087A" w:rsidP="0091087A">
            <w:pPr>
              <w:ind w:left="356"/>
              <w:rPr>
                <w:rFonts w:ascii="Palatino Linotype" w:hAnsi="Palatino Linotype"/>
                <w:szCs w:val="20"/>
              </w:rPr>
            </w:pPr>
            <w:r w:rsidRPr="0091087A">
              <w:rPr>
                <w:rFonts w:ascii="Palatino Linotype" w:hAnsi="Palatino Linotype"/>
                <w:szCs w:val="20"/>
              </w:rPr>
              <w:t>Medium Sand</w:t>
            </w:r>
          </w:p>
        </w:tc>
        <w:tc>
          <w:tcPr>
            <w:tcW w:w="1989" w:type="dxa"/>
          </w:tcPr>
          <w:p w14:paraId="09B93675" w14:textId="77777777" w:rsidR="0091087A" w:rsidRPr="0091087A" w:rsidRDefault="0091087A" w:rsidP="0091087A">
            <w:pPr>
              <w:rPr>
                <w:rFonts w:ascii="Palatino Linotype" w:hAnsi="Palatino Linotype"/>
                <w:szCs w:val="20"/>
              </w:rPr>
            </w:pPr>
            <w:r w:rsidRPr="0091087A">
              <w:rPr>
                <w:rFonts w:ascii="Palatino Linotype" w:hAnsi="Palatino Linotype"/>
                <w:szCs w:val="20"/>
              </w:rPr>
              <w:t>0.25 to &lt; 0.5</w:t>
            </w:r>
          </w:p>
        </w:tc>
        <w:tc>
          <w:tcPr>
            <w:tcW w:w="1890" w:type="dxa"/>
          </w:tcPr>
          <w:p w14:paraId="216AE6B8" w14:textId="77777777" w:rsidR="0091087A" w:rsidRPr="0091087A" w:rsidRDefault="0091087A" w:rsidP="0091087A">
            <w:pPr>
              <w:rPr>
                <w:rFonts w:ascii="Palatino Linotype" w:hAnsi="Palatino Linotype"/>
                <w:szCs w:val="20"/>
              </w:rPr>
            </w:pPr>
            <w:r w:rsidRPr="0091087A">
              <w:rPr>
                <w:rFonts w:ascii="Palatino Linotype" w:hAnsi="Palatino Linotype"/>
                <w:szCs w:val="20"/>
              </w:rPr>
              <w:t>2 to &lt; 1</w:t>
            </w:r>
          </w:p>
        </w:tc>
      </w:tr>
      <w:tr w:rsidR="0091087A" w:rsidRPr="0091087A" w14:paraId="3CDE8479" w14:textId="77777777" w:rsidTr="00707159">
        <w:trPr>
          <w:jc w:val="center"/>
        </w:trPr>
        <w:tc>
          <w:tcPr>
            <w:tcW w:w="2628" w:type="dxa"/>
          </w:tcPr>
          <w:p w14:paraId="39AF535D" w14:textId="77777777" w:rsidR="0091087A" w:rsidRPr="0091087A" w:rsidRDefault="0091087A" w:rsidP="0091087A">
            <w:pPr>
              <w:ind w:left="356"/>
              <w:rPr>
                <w:rFonts w:ascii="Palatino Linotype" w:hAnsi="Palatino Linotype"/>
                <w:szCs w:val="20"/>
              </w:rPr>
            </w:pPr>
            <w:r w:rsidRPr="0091087A">
              <w:rPr>
                <w:rFonts w:ascii="Palatino Linotype" w:hAnsi="Palatino Linotype"/>
                <w:szCs w:val="20"/>
              </w:rPr>
              <w:t>Coarse Sand</w:t>
            </w:r>
          </w:p>
        </w:tc>
        <w:tc>
          <w:tcPr>
            <w:tcW w:w="1989" w:type="dxa"/>
          </w:tcPr>
          <w:p w14:paraId="161DD7FA" w14:textId="77777777" w:rsidR="0091087A" w:rsidRPr="0091087A" w:rsidRDefault="0091087A" w:rsidP="0091087A">
            <w:pPr>
              <w:rPr>
                <w:rFonts w:ascii="Palatino Linotype" w:hAnsi="Palatino Linotype"/>
                <w:szCs w:val="20"/>
              </w:rPr>
            </w:pPr>
            <w:r w:rsidRPr="0091087A">
              <w:rPr>
                <w:rFonts w:ascii="Palatino Linotype" w:hAnsi="Palatino Linotype"/>
                <w:szCs w:val="20"/>
              </w:rPr>
              <w:t>0.5 to &lt; 1</w:t>
            </w:r>
          </w:p>
        </w:tc>
        <w:tc>
          <w:tcPr>
            <w:tcW w:w="1890" w:type="dxa"/>
          </w:tcPr>
          <w:p w14:paraId="11F34659" w14:textId="77777777" w:rsidR="0091087A" w:rsidRPr="0091087A" w:rsidRDefault="0091087A" w:rsidP="0091087A">
            <w:pPr>
              <w:rPr>
                <w:rFonts w:ascii="Palatino Linotype" w:hAnsi="Palatino Linotype"/>
                <w:szCs w:val="20"/>
              </w:rPr>
            </w:pPr>
            <w:r w:rsidRPr="0091087A">
              <w:rPr>
                <w:rFonts w:ascii="Palatino Linotype" w:hAnsi="Palatino Linotype"/>
                <w:szCs w:val="20"/>
              </w:rPr>
              <w:t>1 to &lt; 0</w:t>
            </w:r>
          </w:p>
        </w:tc>
      </w:tr>
      <w:tr w:rsidR="0091087A" w:rsidRPr="0091087A" w14:paraId="7DB6950D" w14:textId="77777777" w:rsidTr="00707159">
        <w:trPr>
          <w:jc w:val="center"/>
        </w:trPr>
        <w:tc>
          <w:tcPr>
            <w:tcW w:w="2628" w:type="dxa"/>
          </w:tcPr>
          <w:p w14:paraId="3F8CDC04" w14:textId="77777777" w:rsidR="0091087A" w:rsidRPr="0091087A" w:rsidRDefault="0091087A" w:rsidP="0091087A">
            <w:pPr>
              <w:ind w:left="356"/>
              <w:rPr>
                <w:rFonts w:ascii="Palatino Linotype" w:hAnsi="Palatino Linotype"/>
                <w:szCs w:val="20"/>
              </w:rPr>
            </w:pPr>
            <w:r w:rsidRPr="0091087A">
              <w:rPr>
                <w:rFonts w:ascii="Palatino Linotype" w:hAnsi="Palatino Linotype"/>
                <w:szCs w:val="20"/>
              </w:rPr>
              <w:t>Very Coarse Sand</w:t>
            </w:r>
          </w:p>
        </w:tc>
        <w:tc>
          <w:tcPr>
            <w:tcW w:w="1989" w:type="dxa"/>
          </w:tcPr>
          <w:p w14:paraId="19E158ED" w14:textId="77777777" w:rsidR="0091087A" w:rsidRPr="0091087A" w:rsidRDefault="0091087A" w:rsidP="0091087A">
            <w:pPr>
              <w:rPr>
                <w:rFonts w:ascii="Palatino Linotype" w:hAnsi="Palatino Linotype"/>
                <w:szCs w:val="20"/>
              </w:rPr>
            </w:pPr>
            <w:r w:rsidRPr="0091087A">
              <w:rPr>
                <w:rFonts w:ascii="Palatino Linotype" w:hAnsi="Palatino Linotype"/>
                <w:szCs w:val="20"/>
              </w:rPr>
              <w:t>1 to &lt; 2</w:t>
            </w:r>
          </w:p>
        </w:tc>
        <w:tc>
          <w:tcPr>
            <w:tcW w:w="1890" w:type="dxa"/>
          </w:tcPr>
          <w:p w14:paraId="751D3CE8" w14:textId="77777777" w:rsidR="0091087A" w:rsidRPr="0091087A" w:rsidRDefault="0091087A" w:rsidP="0091087A">
            <w:pPr>
              <w:rPr>
                <w:rFonts w:ascii="Palatino Linotype" w:hAnsi="Palatino Linotype"/>
                <w:szCs w:val="20"/>
              </w:rPr>
            </w:pPr>
            <w:r w:rsidRPr="0091087A">
              <w:rPr>
                <w:rFonts w:ascii="Palatino Linotype" w:hAnsi="Palatino Linotype"/>
                <w:szCs w:val="20"/>
              </w:rPr>
              <w:t>0 to &lt; -1</w:t>
            </w:r>
          </w:p>
        </w:tc>
      </w:tr>
      <w:tr w:rsidR="0091087A" w:rsidRPr="0091087A" w14:paraId="269BE355" w14:textId="77777777" w:rsidTr="00707159">
        <w:trPr>
          <w:jc w:val="center"/>
        </w:trPr>
        <w:tc>
          <w:tcPr>
            <w:tcW w:w="2628" w:type="dxa"/>
          </w:tcPr>
          <w:p w14:paraId="60810ED4" w14:textId="77777777" w:rsidR="0091087A" w:rsidRPr="0091087A" w:rsidRDefault="0091087A" w:rsidP="0091087A">
            <w:pPr>
              <w:rPr>
                <w:rFonts w:ascii="Palatino Linotype" w:hAnsi="Palatino Linotype"/>
                <w:szCs w:val="20"/>
              </w:rPr>
            </w:pPr>
            <w:r w:rsidRPr="0091087A">
              <w:rPr>
                <w:rFonts w:ascii="Palatino Linotype" w:hAnsi="Palatino Linotype"/>
                <w:szCs w:val="20"/>
              </w:rPr>
              <w:t>Gravel</w:t>
            </w:r>
          </w:p>
        </w:tc>
        <w:tc>
          <w:tcPr>
            <w:tcW w:w="1989" w:type="dxa"/>
          </w:tcPr>
          <w:p w14:paraId="5222C5A3" w14:textId="77777777" w:rsidR="0091087A" w:rsidRPr="0091087A" w:rsidRDefault="0091087A" w:rsidP="0091087A">
            <w:pPr>
              <w:rPr>
                <w:rFonts w:ascii="Palatino Linotype" w:hAnsi="Palatino Linotype"/>
                <w:szCs w:val="20"/>
              </w:rPr>
            </w:pPr>
            <w:r w:rsidRPr="0091087A">
              <w:rPr>
                <w:rFonts w:ascii="Palatino Linotype" w:hAnsi="Palatino Linotype"/>
                <w:szCs w:val="20"/>
              </w:rPr>
              <w:t>2 to &lt; 4,096</w:t>
            </w:r>
          </w:p>
        </w:tc>
        <w:tc>
          <w:tcPr>
            <w:tcW w:w="1890" w:type="dxa"/>
          </w:tcPr>
          <w:p w14:paraId="1B04EA44" w14:textId="77777777" w:rsidR="0091087A" w:rsidRPr="0091087A" w:rsidRDefault="0091087A" w:rsidP="0091087A">
            <w:pPr>
              <w:rPr>
                <w:rFonts w:ascii="Palatino Linotype" w:hAnsi="Palatino Linotype"/>
                <w:szCs w:val="20"/>
              </w:rPr>
            </w:pPr>
            <w:r w:rsidRPr="0091087A">
              <w:rPr>
                <w:rFonts w:ascii="Palatino Linotype" w:hAnsi="Palatino Linotype"/>
                <w:szCs w:val="20"/>
              </w:rPr>
              <w:t>-1 to &lt; -12</w:t>
            </w:r>
          </w:p>
        </w:tc>
      </w:tr>
      <w:tr w:rsidR="0091087A" w:rsidRPr="0091087A" w14:paraId="1017C43C" w14:textId="77777777" w:rsidTr="00707159">
        <w:trPr>
          <w:jc w:val="center"/>
        </w:trPr>
        <w:tc>
          <w:tcPr>
            <w:tcW w:w="2628" w:type="dxa"/>
          </w:tcPr>
          <w:p w14:paraId="456D094C" w14:textId="77777777" w:rsidR="0091087A" w:rsidRPr="0091087A" w:rsidRDefault="0091087A" w:rsidP="0091087A">
            <w:pPr>
              <w:ind w:left="356"/>
              <w:rPr>
                <w:rFonts w:ascii="Palatino Linotype" w:hAnsi="Palatino Linotype"/>
                <w:szCs w:val="20"/>
              </w:rPr>
            </w:pPr>
            <w:r w:rsidRPr="0091087A">
              <w:rPr>
                <w:rFonts w:ascii="Palatino Linotype" w:hAnsi="Palatino Linotype"/>
                <w:szCs w:val="20"/>
              </w:rPr>
              <w:t>Granule</w:t>
            </w:r>
          </w:p>
        </w:tc>
        <w:tc>
          <w:tcPr>
            <w:tcW w:w="1989" w:type="dxa"/>
          </w:tcPr>
          <w:p w14:paraId="030A8526" w14:textId="77777777" w:rsidR="0091087A" w:rsidRPr="0091087A" w:rsidRDefault="0091087A" w:rsidP="0091087A">
            <w:pPr>
              <w:rPr>
                <w:rFonts w:ascii="Palatino Linotype" w:hAnsi="Palatino Linotype"/>
                <w:szCs w:val="20"/>
              </w:rPr>
            </w:pPr>
            <w:r w:rsidRPr="0091087A">
              <w:rPr>
                <w:rFonts w:ascii="Palatino Linotype" w:hAnsi="Palatino Linotype"/>
                <w:szCs w:val="20"/>
              </w:rPr>
              <w:t>2 to &lt; 4</w:t>
            </w:r>
          </w:p>
        </w:tc>
        <w:tc>
          <w:tcPr>
            <w:tcW w:w="1890" w:type="dxa"/>
          </w:tcPr>
          <w:p w14:paraId="45A2C2CB" w14:textId="77777777" w:rsidR="0091087A" w:rsidRPr="0091087A" w:rsidRDefault="0091087A" w:rsidP="0091087A">
            <w:pPr>
              <w:rPr>
                <w:rFonts w:ascii="Palatino Linotype" w:hAnsi="Palatino Linotype"/>
                <w:szCs w:val="20"/>
              </w:rPr>
            </w:pPr>
            <w:r w:rsidRPr="0091087A">
              <w:rPr>
                <w:rFonts w:ascii="Palatino Linotype" w:hAnsi="Palatino Linotype"/>
                <w:szCs w:val="20"/>
              </w:rPr>
              <w:t>-1 to &lt; -2</w:t>
            </w:r>
          </w:p>
        </w:tc>
      </w:tr>
      <w:tr w:rsidR="0091087A" w:rsidRPr="0091087A" w14:paraId="2F05694A" w14:textId="77777777" w:rsidTr="00707159">
        <w:trPr>
          <w:jc w:val="center"/>
        </w:trPr>
        <w:tc>
          <w:tcPr>
            <w:tcW w:w="2628" w:type="dxa"/>
          </w:tcPr>
          <w:p w14:paraId="7ACFFE25" w14:textId="77777777" w:rsidR="0091087A" w:rsidRPr="0091087A" w:rsidRDefault="0091087A" w:rsidP="0091087A">
            <w:pPr>
              <w:ind w:left="356"/>
              <w:rPr>
                <w:rFonts w:ascii="Palatino Linotype" w:hAnsi="Palatino Linotype"/>
                <w:szCs w:val="20"/>
              </w:rPr>
            </w:pPr>
            <w:r w:rsidRPr="0091087A">
              <w:rPr>
                <w:rFonts w:ascii="Palatino Linotype" w:hAnsi="Palatino Linotype"/>
                <w:szCs w:val="20"/>
              </w:rPr>
              <w:t>Pebble</w:t>
            </w:r>
          </w:p>
        </w:tc>
        <w:tc>
          <w:tcPr>
            <w:tcW w:w="1989" w:type="dxa"/>
          </w:tcPr>
          <w:p w14:paraId="1855D52B" w14:textId="77777777" w:rsidR="0091087A" w:rsidRPr="0091087A" w:rsidRDefault="0091087A" w:rsidP="0091087A">
            <w:pPr>
              <w:rPr>
                <w:rFonts w:ascii="Palatino Linotype" w:hAnsi="Palatino Linotype"/>
                <w:szCs w:val="20"/>
              </w:rPr>
            </w:pPr>
            <w:r w:rsidRPr="0091087A">
              <w:rPr>
                <w:rFonts w:ascii="Palatino Linotype" w:hAnsi="Palatino Linotype"/>
                <w:szCs w:val="20"/>
              </w:rPr>
              <w:t>4 to &lt; 64</w:t>
            </w:r>
          </w:p>
        </w:tc>
        <w:tc>
          <w:tcPr>
            <w:tcW w:w="1890" w:type="dxa"/>
          </w:tcPr>
          <w:p w14:paraId="2FDF9289" w14:textId="77777777" w:rsidR="0091087A" w:rsidRPr="0091087A" w:rsidRDefault="0091087A" w:rsidP="0091087A">
            <w:pPr>
              <w:rPr>
                <w:rFonts w:ascii="Palatino Linotype" w:hAnsi="Palatino Linotype"/>
                <w:szCs w:val="20"/>
              </w:rPr>
            </w:pPr>
            <w:r w:rsidRPr="0091087A">
              <w:rPr>
                <w:rFonts w:ascii="Palatino Linotype" w:hAnsi="Palatino Linotype"/>
                <w:szCs w:val="20"/>
              </w:rPr>
              <w:t>-1 to &lt; -6</w:t>
            </w:r>
          </w:p>
        </w:tc>
      </w:tr>
      <w:tr w:rsidR="0091087A" w:rsidRPr="0091087A" w14:paraId="4612D89E" w14:textId="77777777" w:rsidTr="00707159">
        <w:trPr>
          <w:jc w:val="center"/>
        </w:trPr>
        <w:tc>
          <w:tcPr>
            <w:tcW w:w="2628" w:type="dxa"/>
          </w:tcPr>
          <w:p w14:paraId="7DA4F559" w14:textId="77777777" w:rsidR="0091087A" w:rsidRPr="0091087A" w:rsidRDefault="0091087A" w:rsidP="0091087A">
            <w:pPr>
              <w:ind w:left="356"/>
              <w:rPr>
                <w:rFonts w:ascii="Palatino Linotype" w:hAnsi="Palatino Linotype"/>
                <w:szCs w:val="20"/>
              </w:rPr>
            </w:pPr>
            <w:r w:rsidRPr="0091087A">
              <w:rPr>
                <w:rFonts w:ascii="Palatino Linotype" w:hAnsi="Palatino Linotype"/>
                <w:szCs w:val="20"/>
              </w:rPr>
              <w:t>Cobble</w:t>
            </w:r>
          </w:p>
        </w:tc>
        <w:tc>
          <w:tcPr>
            <w:tcW w:w="1989" w:type="dxa"/>
          </w:tcPr>
          <w:p w14:paraId="3C6563C0" w14:textId="77777777" w:rsidR="0091087A" w:rsidRPr="0091087A" w:rsidRDefault="0091087A" w:rsidP="0091087A">
            <w:pPr>
              <w:rPr>
                <w:rFonts w:ascii="Palatino Linotype" w:hAnsi="Palatino Linotype"/>
                <w:szCs w:val="20"/>
              </w:rPr>
            </w:pPr>
            <w:r w:rsidRPr="0091087A">
              <w:rPr>
                <w:rFonts w:ascii="Palatino Linotype" w:hAnsi="Palatino Linotype"/>
                <w:szCs w:val="20"/>
              </w:rPr>
              <w:t>64 to &lt; 256</w:t>
            </w:r>
          </w:p>
        </w:tc>
        <w:tc>
          <w:tcPr>
            <w:tcW w:w="1890" w:type="dxa"/>
          </w:tcPr>
          <w:p w14:paraId="18B07F5D" w14:textId="77777777" w:rsidR="0091087A" w:rsidRPr="0091087A" w:rsidRDefault="0091087A" w:rsidP="0091087A">
            <w:pPr>
              <w:rPr>
                <w:rFonts w:ascii="Palatino Linotype" w:hAnsi="Palatino Linotype"/>
                <w:szCs w:val="20"/>
              </w:rPr>
            </w:pPr>
            <w:r w:rsidRPr="0091087A">
              <w:rPr>
                <w:rFonts w:ascii="Palatino Linotype" w:hAnsi="Palatino Linotype"/>
                <w:szCs w:val="20"/>
              </w:rPr>
              <w:t>-6 to &lt; -8</w:t>
            </w:r>
          </w:p>
        </w:tc>
      </w:tr>
      <w:tr w:rsidR="0091087A" w:rsidRPr="0091087A" w14:paraId="6D3B3DE0" w14:textId="77777777" w:rsidTr="00707159">
        <w:trPr>
          <w:jc w:val="center"/>
        </w:trPr>
        <w:tc>
          <w:tcPr>
            <w:tcW w:w="2628" w:type="dxa"/>
          </w:tcPr>
          <w:p w14:paraId="5C0D0A53" w14:textId="77777777" w:rsidR="0091087A" w:rsidRPr="0091087A" w:rsidRDefault="0091087A" w:rsidP="0091087A">
            <w:pPr>
              <w:ind w:left="356"/>
              <w:rPr>
                <w:rFonts w:ascii="Palatino Linotype" w:hAnsi="Palatino Linotype"/>
                <w:szCs w:val="20"/>
              </w:rPr>
            </w:pPr>
            <w:r w:rsidRPr="0091087A">
              <w:rPr>
                <w:rFonts w:ascii="Palatino Linotype" w:hAnsi="Palatino Linotype"/>
                <w:szCs w:val="20"/>
              </w:rPr>
              <w:t>Boulder</w:t>
            </w:r>
          </w:p>
        </w:tc>
        <w:tc>
          <w:tcPr>
            <w:tcW w:w="1989" w:type="dxa"/>
          </w:tcPr>
          <w:p w14:paraId="7B5205B0" w14:textId="77777777" w:rsidR="0091087A" w:rsidRPr="0091087A" w:rsidRDefault="0091087A" w:rsidP="0091087A">
            <w:pPr>
              <w:rPr>
                <w:rFonts w:ascii="Palatino Linotype" w:hAnsi="Palatino Linotype"/>
                <w:szCs w:val="20"/>
              </w:rPr>
            </w:pPr>
            <w:r w:rsidRPr="0091087A">
              <w:rPr>
                <w:rFonts w:ascii="Palatino Linotype" w:hAnsi="Palatino Linotype"/>
                <w:szCs w:val="20"/>
              </w:rPr>
              <w:t>256 to &lt; 4,096</w:t>
            </w:r>
          </w:p>
        </w:tc>
        <w:tc>
          <w:tcPr>
            <w:tcW w:w="1890" w:type="dxa"/>
          </w:tcPr>
          <w:p w14:paraId="14B13497" w14:textId="77777777" w:rsidR="0091087A" w:rsidRPr="0091087A" w:rsidRDefault="0091087A" w:rsidP="0091087A">
            <w:pPr>
              <w:rPr>
                <w:rFonts w:ascii="Palatino Linotype" w:hAnsi="Palatino Linotype"/>
                <w:szCs w:val="20"/>
              </w:rPr>
            </w:pPr>
            <w:r w:rsidRPr="0091087A">
              <w:rPr>
                <w:rFonts w:ascii="Palatino Linotype" w:hAnsi="Palatino Linotype"/>
                <w:szCs w:val="20"/>
              </w:rPr>
              <w:t>-8 to &lt; -12</w:t>
            </w:r>
          </w:p>
        </w:tc>
      </w:tr>
    </w:tbl>
    <w:p w14:paraId="14C19CFC" w14:textId="77777777" w:rsidR="0091087A" w:rsidRPr="0091087A" w:rsidRDefault="0091087A" w:rsidP="0091087A">
      <w:pPr>
        <w:rPr>
          <w:rFonts w:ascii="Palatino Linotype" w:hAnsi="Palatino Linotype"/>
          <w:szCs w:val="20"/>
        </w:rPr>
      </w:pPr>
    </w:p>
    <w:p w14:paraId="62B02485" w14:textId="77777777" w:rsidR="0091087A" w:rsidRPr="0091087A" w:rsidRDefault="0091087A" w:rsidP="0091087A">
      <w:pPr>
        <w:rPr>
          <w:rFonts w:ascii="Palatino Linotype" w:hAnsi="Palatino Linotype"/>
          <w:szCs w:val="20"/>
        </w:rPr>
      </w:pPr>
      <w:r w:rsidRPr="0091087A">
        <w:rPr>
          <w:rFonts w:ascii="Palatino Linotype" w:hAnsi="Palatino Linotype"/>
          <w:szCs w:val="20"/>
        </w:rPr>
        <w:br w:type="page"/>
      </w:r>
    </w:p>
    <w:p w14:paraId="1A75EC45" w14:textId="77777777" w:rsidR="0091087A" w:rsidRPr="0091087A" w:rsidRDefault="0091087A" w:rsidP="0091087A">
      <w:pPr>
        <w:tabs>
          <w:tab w:val="left" w:pos="936"/>
        </w:tabs>
        <w:spacing w:before="120" w:after="120"/>
        <w:ind w:left="1440" w:hanging="1440"/>
        <w:rPr>
          <w:rFonts w:ascii="Palatino Linotype" w:hAnsi="Palatino Linotype"/>
          <w:b/>
          <w:bCs/>
          <w:szCs w:val="20"/>
        </w:rPr>
      </w:pPr>
      <w:bookmarkStart w:id="525" w:name="_Toc523932956"/>
      <w:r w:rsidRPr="0091087A">
        <w:rPr>
          <w:b/>
          <w:bCs/>
          <w:szCs w:val="20"/>
        </w:rPr>
        <w:lastRenderedPageBreak/>
        <w:t xml:space="preserve">Table </w:t>
      </w:r>
      <w:r w:rsidRPr="0091087A">
        <w:rPr>
          <w:b/>
          <w:bCs/>
          <w:szCs w:val="20"/>
        </w:rPr>
        <w:fldChar w:fldCharType="begin"/>
      </w:r>
      <w:r w:rsidRPr="0091087A">
        <w:rPr>
          <w:b/>
          <w:bCs/>
          <w:szCs w:val="20"/>
        </w:rPr>
        <w:instrText xml:space="preserve"> SEQ Table \* ARABIC </w:instrText>
      </w:r>
      <w:r w:rsidRPr="0091087A">
        <w:rPr>
          <w:b/>
          <w:bCs/>
          <w:szCs w:val="20"/>
        </w:rPr>
        <w:fldChar w:fldCharType="separate"/>
      </w:r>
      <w:r w:rsidRPr="0091087A">
        <w:rPr>
          <w:b/>
          <w:bCs/>
          <w:noProof/>
          <w:szCs w:val="20"/>
        </w:rPr>
        <w:t>6</w:t>
      </w:r>
      <w:r w:rsidRPr="0091087A">
        <w:rPr>
          <w:b/>
          <w:bCs/>
          <w:noProof/>
          <w:szCs w:val="20"/>
        </w:rPr>
        <w:fldChar w:fldCharType="end"/>
      </w:r>
      <w:r w:rsidRPr="0091087A">
        <w:rPr>
          <w:rFonts w:ascii="Palatino Linotype" w:hAnsi="Palatino Linotype"/>
          <w:b/>
          <w:bCs/>
          <w:szCs w:val="20"/>
        </w:rPr>
        <w:t>. Additional substrates that could be observed in digital images.</w:t>
      </w:r>
      <w:bookmarkEnd w:id="525"/>
    </w:p>
    <w:tbl>
      <w:tblPr>
        <w:tblStyle w:val="TableGrid2"/>
        <w:tblW w:w="9288" w:type="dxa"/>
        <w:tblLook w:val="04A0" w:firstRow="1" w:lastRow="0" w:firstColumn="1" w:lastColumn="0" w:noHBand="0" w:noVBand="1"/>
      </w:tblPr>
      <w:tblGrid>
        <w:gridCol w:w="2936"/>
        <w:gridCol w:w="6352"/>
      </w:tblGrid>
      <w:tr w:rsidR="0091087A" w:rsidRPr="0091087A" w14:paraId="088923FB" w14:textId="77777777" w:rsidTr="00707159">
        <w:tc>
          <w:tcPr>
            <w:tcW w:w="2936" w:type="dxa"/>
          </w:tcPr>
          <w:p w14:paraId="38F5C066" w14:textId="77777777" w:rsidR="0091087A" w:rsidRPr="0091087A" w:rsidRDefault="0091087A" w:rsidP="0091087A">
            <w:pPr>
              <w:rPr>
                <w:rFonts w:ascii="Palatino Linotype" w:hAnsi="Palatino Linotype"/>
                <w:b/>
                <w:szCs w:val="20"/>
              </w:rPr>
            </w:pPr>
            <w:r w:rsidRPr="0091087A">
              <w:rPr>
                <w:rFonts w:ascii="Palatino Linotype" w:hAnsi="Palatino Linotype"/>
                <w:b/>
                <w:szCs w:val="20"/>
              </w:rPr>
              <w:t>Substrate</w:t>
            </w:r>
          </w:p>
        </w:tc>
        <w:tc>
          <w:tcPr>
            <w:tcW w:w="6352" w:type="dxa"/>
          </w:tcPr>
          <w:p w14:paraId="46E2DEC6" w14:textId="77777777" w:rsidR="0091087A" w:rsidRPr="0091087A" w:rsidRDefault="0091087A" w:rsidP="0091087A">
            <w:pPr>
              <w:rPr>
                <w:rFonts w:ascii="Palatino Linotype" w:hAnsi="Palatino Linotype"/>
                <w:b/>
                <w:szCs w:val="20"/>
              </w:rPr>
            </w:pPr>
            <w:r w:rsidRPr="0091087A">
              <w:rPr>
                <w:rFonts w:ascii="Palatino Linotype" w:hAnsi="Palatino Linotype"/>
                <w:b/>
                <w:szCs w:val="20"/>
              </w:rPr>
              <w:t>Description</w:t>
            </w:r>
          </w:p>
        </w:tc>
      </w:tr>
      <w:tr w:rsidR="0091087A" w:rsidRPr="0091087A" w14:paraId="236B695D" w14:textId="77777777" w:rsidTr="00707159">
        <w:tc>
          <w:tcPr>
            <w:tcW w:w="2936" w:type="dxa"/>
          </w:tcPr>
          <w:p w14:paraId="103603B1" w14:textId="77777777" w:rsidR="0091087A" w:rsidRPr="0091087A" w:rsidRDefault="0091087A" w:rsidP="0091087A">
            <w:pPr>
              <w:rPr>
                <w:rFonts w:ascii="Palatino Linotype" w:hAnsi="Palatino Linotype"/>
                <w:szCs w:val="20"/>
              </w:rPr>
            </w:pPr>
            <w:r w:rsidRPr="0091087A">
              <w:rPr>
                <w:rFonts w:ascii="Palatino Linotype" w:hAnsi="Palatino Linotype"/>
                <w:szCs w:val="22"/>
              </w:rPr>
              <w:t>Shell Hash</w:t>
            </w:r>
          </w:p>
        </w:tc>
        <w:tc>
          <w:tcPr>
            <w:tcW w:w="6352" w:type="dxa"/>
          </w:tcPr>
          <w:p w14:paraId="033856ED" w14:textId="77777777" w:rsidR="0091087A" w:rsidRPr="0091087A" w:rsidRDefault="0091087A" w:rsidP="0091087A">
            <w:pPr>
              <w:rPr>
                <w:rFonts w:ascii="Palatino Linotype" w:hAnsi="Palatino Linotype"/>
                <w:szCs w:val="20"/>
              </w:rPr>
            </w:pPr>
            <w:r w:rsidRPr="0091087A">
              <w:rPr>
                <w:rFonts w:ascii="Palatino Linotype" w:hAnsi="Palatino Linotype"/>
                <w:szCs w:val="20"/>
              </w:rPr>
              <w:t>Surface substrate layers are dominated by loose shell accumulations with a median particle size of 2 mm to &lt; 64 mm (granules and pebbles). Shells may be broken or whole (FGDC 2012).</w:t>
            </w:r>
          </w:p>
        </w:tc>
      </w:tr>
      <w:tr w:rsidR="0091087A" w:rsidRPr="0091087A" w14:paraId="3125C6B8" w14:textId="77777777" w:rsidTr="00707159">
        <w:tc>
          <w:tcPr>
            <w:tcW w:w="2936" w:type="dxa"/>
          </w:tcPr>
          <w:p w14:paraId="6AB5CF28" w14:textId="77777777" w:rsidR="0091087A" w:rsidRPr="0091087A" w:rsidRDefault="0091087A" w:rsidP="0091087A">
            <w:pPr>
              <w:rPr>
                <w:rFonts w:ascii="Palatino Linotype" w:hAnsi="Palatino Linotype"/>
                <w:szCs w:val="20"/>
              </w:rPr>
            </w:pPr>
            <w:r w:rsidRPr="0091087A">
              <w:rPr>
                <w:rFonts w:ascii="Palatino Linotype" w:hAnsi="Palatino Linotype"/>
                <w:szCs w:val="22"/>
              </w:rPr>
              <w:t>Shell Reef Substrate</w:t>
            </w:r>
          </w:p>
        </w:tc>
        <w:tc>
          <w:tcPr>
            <w:tcW w:w="6352" w:type="dxa"/>
          </w:tcPr>
          <w:p w14:paraId="5BD90F1E" w14:textId="77777777" w:rsidR="0091087A" w:rsidRPr="0091087A" w:rsidRDefault="0091087A" w:rsidP="0091087A">
            <w:pPr>
              <w:rPr>
                <w:rFonts w:ascii="Palatino Linotype" w:hAnsi="Palatino Linotype"/>
                <w:szCs w:val="20"/>
              </w:rPr>
            </w:pPr>
            <w:r w:rsidRPr="0091087A">
              <w:rPr>
                <w:rFonts w:ascii="Palatino Linotype" w:hAnsi="Palatino Linotype"/>
                <w:szCs w:val="20"/>
              </w:rPr>
              <w:t>Substrate that is dominated by living or non-living cemented, conglomerated, or otherwise self-adhered shell reefs, with a median particle size of 4,096 millimeters or greater in any dimension. Live reef building fauna may or may not be present (FGDC 2012).</w:t>
            </w:r>
          </w:p>
        </w:tc>
      </w:tr>
      <w:tr w:rsidR="0091087A" w:rsidRPr="0091087A" w14:paraId="3EE3E0B5" w14:textId="77777777" w:rsidTr="00707159">
        <w:tc>
          <w:tcPr>
            <w:tcW w:w="2936" w:type="dxa"/>
          </w:tcPr>
          <w:p w14:paraId="11454C00" w14:textId="77777777" w:rsidR="0091087A" w:rsidRPr="0091087A" w:rsidRDefault="0091087A" w:rsidP="0091087A">
            <w:pPr>
              <w:ind w:left="414"/>
              <w:rPr>
                <w:rFonts w:ascii="Palatino Linotype" w:hAnsi="Palatino Linotype"/>
                <w:szCs w:val="20"/>
              </w:rPr>
            </w:pPr>
            <w:r w:rsidRPr="0091087A">
              <w:rPr>
                <w:rFonts w:ascii="Palatino Linotype" w:hAnsi="Palatino Linotype"/>
                <w:i/>
                <w:szCs w:val="20"/>
              </w:rPr>
              <w:t>Crepidula</w:t>
            </w:r>
            <w:r w:rsidRPr="0091087A">
              <w:rPr>
                <w:rFonts w:ascii="Palatino Linotype" w:hAnsi="Palatino Linotype"/>
                <w:szCs w:val="20"/>
              </w:rPr>
              <w:t xml:space="preserve"> Reef Substrate</w:t>
            </w:r>
          </w:p>
        </w:tc>
        <w:tc>
          <w:tcPr>
            <w:tcW w:w="6352" w:type="dxa"/>
          </w:tcPr>
          <w:p w14:paraId="2A815698" w14:textId="77777777" w:rsidR="0091087A" w:rsidRPr="0091087A" w:rsidRDefault="0091087A" w:rsidP="0091087A">
            <w:pPr>
              <w:rPr>
                <w:rFonts w:ascii="Palatino Linotype" w:hAnsi="Palatino Linotype"/>
                <w:szCs w:val="20"/>
              </w:rPr>
            </w:pPr>
            <w:r w:rsidRPr="0091087A">
              <w:rPr>
                <w:rFonts w:ascii="Palatino Linotype" w:hAnsi="Palatino Linotype"/>
                <w:szCs w:val="20"/>
              </w:rPr>
              <w:t xml:space="preserve">Shell Reef that is primarily composed of conglomerated </w:t>
            </w:r>
            <w:r w:rsidRPr="0091087A">
              <w:rPr>
                <w:rFonts w:ascii="Palatino Linotype" w:hAnsi="Palatino Linotype"/>
                <w:i/>
                <w:szCs w:val="20"/>
              </w:rPr>
              <w:t>Crepidula</w:t>
            </w:r>
            <w:r w:rsidRPr="0091087A">
              <w:rPr>
                <w:rFonts w:ascii="Palatino Linotype" w:hAnsi="Palatino Linotype"/>
                <w:szCs w:val="20"/>
              </w:rPr>
              <w:t xml:space="preserve"> shells (FGDC 2012).</w:t>
            </w:r>
          </w:p>
        </w:tc>
      </w:tr>
      <w:tr w:rsidR="0091087A" w:rsidRPr="0091087A" w14:paraId="6CD0335A" w14:textId="77777777" w:rsidTr="00707159">
        <w:tc>
          <w:tcPr>
            <w:tcW w:w="2936" w:type="dxa"/>
          </w:tcPr>
          <w:p w14:paraId="47305147" w14:textId="77777777" w:rsidR="0091087A" w:rsidRPr="0091087A" w:rsidRDefault="0091087A" w:rsidP="0091087A">
            <w:pPr>
              <w:ind w:left="414"/>
              <w:rPr>
                <w:rFonts w:ascii="Palatino Linotype" w:hAnsi="Palatino Linotype"/>
                <w:szCs w:val="20"/>
              </w:rPr>
            </w:pPr>
            <w:r w:rsidRPr="0091087A">
              <w:rPr>
                <w:rFonts w:ascii="Palatino Linotype" w:hAnsi="Palatino Linotype"/>
                <w:szCs w:val="20"/>
              </w:rPr>
              <w:t>Mussel Reef Substrate</w:t>
            </w:r>
          </w:p>
        </w:tc>
        <w:tc>
          <w:tcPr>
            <w:tcW w:w="6352" w:type="dxa"/>
          </w:tcPr>
          <w:p w14:paraId="23AADC3F" w14:textId="77777777" w:rsidR="0091087A" w:rsidRPr="0091087A" w:rsidRDefault="0091087A" w:rsidP="0091087A">
            <w:pPr>
              <w:rPr>
                <w:rFonts w:ascii="Palatino Linotype" w:hAnsi="Palatino Linotype"/>
                <w:szCs w:val="20"/>
              </w:rPr>
            </w:pPr>
            <w:r w:rsidRPr="0091087A">
              <w:rPr>
                <w:rFonts w:ascii="Palatino Linotype" w:hAnsi="Palatino Linotype"/>
                <w:szCs w:val="20"/>
              </w:rPr>
              <w:t>Shell Reef that is primarily composed of self-adhered or conglomerated mussel shells (FGDC 2012).</w:t>
            </w:r>
          </w:p>
        </w:tc>
      </w:tr>
      <w:tr w:rsidR="0091087A" w:rsidRPr="0091087A" w14:paraId="5FE663FA" w14:textId="77777777" w:rsidTr="00707159">
        <w:tc>
          <w:tcPr>
            <w:tcW w:w="2936" w:type="dxa"/>
          </w:tcPr>
          <w:p w14:paraId="0A4EF511" w14:textId="77777777" w:rsidR="0091087A" w:rsidRPr="0091087A" w:rsidRDefault="0091087A" w:rsidP="0091087A">
            <w:pPr>
              <w:ind w:left="414"/>
              <w:rPr>
                <w:rFonts w:ascii="Palatino Linotype" w:hAnsi="Palatino Linotype"/>
                <w:i/>
                <w:szCs w:val="20"/>
              </w:rPr>
            </w:pPr>
            <w:r w:rsidRPr="0091087A">
              <w:rPr>
                <w:rFonts w:ascii="Palatino Linotype" w:hAnsi="Palatino Linotype"/>
                <w:szCs w:val="20"/>
              </w:rPr>
              <w:t>Oyster Reef Substrate</w:t>
            </w:r>
          </w:p>
        </w:tc>
        <w:tc>
          <w:tcPr>
            <w:tcW w:w="6352" w:type="dxa"/>
          </w:tcPr>
          <w:p w14:paraId="121C39E9" w14:textId="77777777" w:rsidR="0091087A" w:rsidRPr="0091087A" w:rsidRDefault="0091087A" w:rsidP="0091087A">
            <w:pPr>
              <w:rPr>
                <w:rFonts w:ascii="Palatino Linotype" w:hAnsi="Palatino Linotype"/>
                <w:szCs w:val="20"/>
              </w:rPr>
            </w:pPr>
            <w:r w:rsidRPr="0091087A">
              <w:rPr>
                <w:rFonts w:ascii="Palatino Linotype" w:hAnsi="Palatino Linotype"/>
                <w:szCs w:val="20"/>
              </w:rPr>
              <w:t>Shell Reef that is primarily composed of cemented or conglomerated oyster shells (FGDC 2012).</w:t>
            </w:r>
          </w:p>
        </w:tc>
      </w:tr>
      <w:tr w:rsidR="0091087A" w:rsidRPr="0091087A" w14:paraId="033C90D5" w14:textId="77777777" w:rsidTr="00707159">
        <w:tc>
          <w:tcPr>
            <w:tcW w:w="2936" w:type="dxa"/>
          </w:tcPr>
          <w:p w14:paraId="249660D6" w14:textId="77777777" w:rsidR="0091087A" w:rsidRPr="0091087A" w:rsidRDefault="0091087A" w:rsidP="0091087A">
            <w:pPr>
              <w:rPr>
                <w:rFonts w:ascii="Palatino Linotype" w:hAnsi="Palatino Linotype"/>
                <w:szCs w:val="20"/>
              </w:rPr>
            </w:pPr>
            <w:r w:rsidRPr="0091087A">
              <w:rPr>
                <w:rFonts w:ascii="Palatino Linotype" w:hAnsi="Palatino Linotype"/>
                <w:szCs w:val="22"/>
              </w:rPr>
              <w:t>Subcrop</w:t>
            </w:r>
          </w:p>
        </w:tc>
        <w:tc>
          <w:tcPr>
            <w:tcW w:w="6352" w:type="dxa"/>
          </w:tcPr>
          <w:p w14:paraId="380DC49D" w14:textId="77777777" w:rsidR="0091087A" w:rsidRPr="0091087A" w:rsidRDefault="0091087A" w:rsidP="0091087A">
            <w:pPr>
              <w:rPr>
                <w:rFonts w:ascii="Palatino Linotype" w:hAnsi="Palatino Linotype"/>
                <w:szCs w:val="20"/>
              </w:rPr>
            </w:pPr>
            <w:r w:rsidRPr="0091087A">
              <w:rPr>
                <w:rFonts w:ascii="Palatino Linotype" w:hAnsi="Palatino Linotype"/>
                <w:szCs w:val="20"/>
              </w:rPr>
              <w:t>Pieces of bedrock that have broken off but have not moved from its original location, or an occurrence of bedrock beneath a fairly flat-laying and widespread sediment deposit.</w:t>
            </w:r>
          </w:p>
        </w:tc>
      </w:tr>
      <w:tr w:rsidR="0091087A" w:rsidRPr="0091087A" w14:paraId="3D325007" w14:textId="77777777" w:rsidTr="00707159">
        <w:tc>
          <w:tcPr>
            <w:tcW w:w="2936" w:type="dxa"/>
          </w:tcPr>
          <w:p w14:paraId="458CEE08" w14:textId="77777777" w:rsidR="0091087A" w:rsidRPr="0091087A" w:rsidRDefault="0091087A" w:rsidP="0091087A">
            <w:pPr>
              <w:rPr>
                <w:rFonts w:ascii="Palatino Linotype" w:hAnsi="Palatino Linotype"/>
                <w:szCs w:val="22"/>
              </w:rPr>
            </w:pPr>
            <w:r w:rsidRPr="0091087A">
              <w:rPr>
                <w:rFonts w:ascii="Palatino Linotype" w:hAnsi="Palatino Linotype"/>
                <w:szCs w:val="22"/>
              </w:rPr>
              <w:t>Talus</w:t>
            </w:r>
          </w:p>
        </w:tc>
        <w:tc>
          <w:tcPr>
            <w:tcW w:w="6352" w:type="dxa"/>
          </w:tcPr>
          <w:p w14:paraId="4A947AA8" w14:textId="77777777" w:rsidR="0091087A" w:rsidRPr="0091087A" w:rsidRDefault="0091087A" w:rsidP="0091087A">
            <w:pPr>
              <w:rPr>
                <w:rFonts w:ascii="Palatino Linotype" w:hAnsi="Palatino Linotype"/>
                <w:szCs w:val="20"/>
              </w:rPr>
            </w:pPr>
            <w:r w:rsidRPr="0091087A">
              <w:rPr>
                <w:rFonts w:ascii="Palatino Linotype" w:hAnsi="Palatino Linotype"/>
                <w:szCs w:val="20"/>
              </w:rPr>
              <w:t>An accumulation of angular rock debris at the base of an outcrop that has occurred through periodic rockfall from the adjacent outcrop.</w:t>
            </w:r>
          </w:p>
        </w:tc>
      </w:tr>
    </w:tbl>
    <w:p w14:paraId="4E3503F2" w14:textId="77777777" w:rsidR="0091087A" w:rsidRPr="0091087A" w:rsidRDefault="0091087A" w:rsidP="0091087A">
      <w:pPr>
        <w:tabs>
          <w:tab w:val="left" w:pos="936"/>
        </w:tabs>
        <w:spacing w:before="120" w:after="120"/>
        <w:ind w:left="2700"/>
        <w:rPr>
          <w:b/>
          <w:bCs/>
          <w:szCs w:val="20"/>
        </w:rPr>
      </w:pPr>
      <w:bookmarkStart w:id="526" w:name="_Toc523932957"/>
    </w:p>
    <w:p w14:paraId="62E527DD" w14:textId="77777777" w:rsidR="0091087A" w:rsidRPr="0091087A" w:rsidRDefault="0091087A" w:rsidP="0091087A">
      <w:pPr>
        <w:tabs>
          <w:tab w:val="left" w:pos="936"/>
        </w:tabs>
        <w:spacing w:before="120" w:after="120"/>
        <w:ind w:left="2700"/>
        <w:rPr>
          <w:rFonts w:ascii="Palatino Linotype" w:hAnsi="Palatino Linotype"/>
          <w:b/>
          <w:bCs/>
          <w:szCs w:val="20"/>
        </w:rPr>
      </w:pPr>
      <w:r w:rsidRPr="0091087A">
        <w:rPr>
          <w:b/>
          <w:bCs/>
          <w:szCs w:val="20"/>
        </w:rPr>
        <w:t xml:space="preserve">Table </w:t>
      </w:r>
      <w:r w:rsidRPr="0091087A">
        <w:rPr>
          <w:b/>
          <w:bCs/>
          <w:szCs w:val="20"/>
        </w:rPr>
        <w:fldChar w:fldCharType="begin"/>
      </w:r>
      <w:r w:rsidRPr="0091087A">
        <w:rPr>
          <w:b/>
          <w:bCs/>
          <w:szCs w:val="20"/>
        </w:rPr>
        <w:instrText xml:space="preserve"> SEQ Table \* ARABIC </w:instrText>
      </w:r>
      <w:r w:rsidRPr="0091087A">
        <w:rPr>
          <w:b/>
          <w:bCs/>
          <w:szCs w:val="20"/>
        </w:rPr>
        <w:fldChar w:fldCharType="separate"/>
      </w:r>
      <w:r w:rsidRPr="0091087A">
        <w:rPr>
          <w:b/>
          <w:bCs/>
          <w:noProof/>
          <w:szCs w:val="20"/>
        </w:rPr>
        <w:t>7</w:t>
      </w:r>
      <w:r w:rsidRPr="0091087A">
        <w:rPr>
          <w:b/>
          <w:bCs/>
          <w:noProof/>
          <w:szCs w:val="20"/>
        </w:rPr>
        <w:fldChar w:fldCharType="end"/>
      </w:r>
      <w:r w:rsidRPr="0091087A">
        <w:rPr>
          <w:rFonts w:ascii="Palatino Linotype" w:hAnsi="Palatino Linotype"/>
          <w:b/>
          <w:bCs/>
          <w:szCs w:val="20"/>
        </w:rPr>
        <w:t>.  Habitat relief descriptions.</w:t>
      </w:r>
      <w:bookmarkEnd w:id="526"/>
    </w:p>
    <w:tbl>
      <w:tblPr>
        <w:tblStyle w:val="TableGrid2"/>
        <w:tblW w:w="0" w:type="auto"/>
        <w:jc w:val="center"/>
        <w:tblLook w:val="04A0" w:firstRow="1" w:lastRow="0" w:firstColumn="1" w:lastColumn="0" w:noHBand="0" w:noVBand="1"/>
      </w:tblPr>
      <w:tblGrid>
        <w:gridCol w:w="1813"/>
        <w:gridCol w:w="1814"/>
      </w:tblGrid>
      <w:tr w:rsidR="0091087A" w:rsidRPr="0091087A" w14:paraId="25AB287F" w14:textId="77777777" w:rsidTr="00707159">
        <w:trPr>
          <w:jc w:val="center"/>
        </w:trPr>
        <w:tc>
          <w:tcPr>
            <w:tcW w:w="1813" w:type="dxa"/>
          </w:tcPr>
          <w:p w14:paraId="0C373808" w14:textId="77777777" w:rsidR="0091087A" w:rsidRPr="0091087A" w:rsidRDefault="0091087A" w:rsidP="0091087A">
            <w:pPr>
              <w:rPr>
                <w:rFonts w:ascii="Palatino Linotype" w:hAnsi="Palatino Linotype"/>
                <w:b/>
                <w:szCs w:val="20"/>
              </w:rPr>
            </w:pPr>
            <w:r w:rsidRPr="0091087A">
              <w:rPr>
                <w:rFonts w:ascii="Palatino Linotype" w:hAnsi="Palatino Linotype"/>
                <w:b/>
                <w:szCs w:val="20"/>
              </w:rPr>
              <w:t>Habitat Relief</w:t>
            </w:r>
          </w:p>
        </w:tc>
        <w:tc>
          <w:tcPr>
            <w:tcW w:w="1814" w:type="dxa"/>
          </w:tcPr>
          <w:p w14:paraId="3D6D5037" w14:textId="77777777" w:rsidR="0091087A" w:rsidRPr="0091087A" w:rsidRDefault="0091087A" w:rsidP="0091087A">
            <w:pPr>
              <w:rPr>
                <w:rFonts w:ascii="Palatino Linotype" w:hAnsi="Palatino Linotype"/>
                <w:b/>
                <w:szCs w:val="20"/>
              </w:rPr>
            </w:pPr>
            <w:r w:rsidRPr="0091087A">
              <w:rPr>
                <w:rFonts w:ascii="Palatino Linotype" w:hAnsi="Palatino Linotype"/>
                <w:b/>
                <w:szCs w:val="20"/>
              </w:rPr>
              <w:t>Height (meters)</w:t>
            </w:r>
          </w:p>
        </w:tc>
      </w:tr>
      <w:tr w:rsidR="0091087A" w:rsidRPr="0091087A" w14:paraId="1165E488" w14:textId="77777777" w:rsidTr="00707159">
        <w:trPr>
          <w:jc w:val="center"/>
        </w:trPr>
        <w:tc>
          <w:tcPr>
            <w:tcW w:w="1813" w:type="dxa"/>
          </w:tcPr>
          <w:p w14:paraId="323D53CC" w14:textId="77777777" w:rsidR="0091087A" w:rsidRPr="0091087A" w:rsidRDefault="0091087A" w:rsidP="0091087A">
            <w:pPr>
              <w:rPr>
                <w:rFonts w:ascii="Palatino Linotype" w:hAnsi="Palatino Linotype"/>
                <w:szCs w:val="20"/>
              </w:rPr>
            </w:pPr>
            <w:r w:rsidRPr="0091087A">
              <w:rPr>
                <w:rFonts w:ascii="Palatino Linotype" w:hAnsi="Palatino Linotype"/>
                <w:szCs w:val="20"/>
              </w:rPr>
              <w:t xml:space="preserve">None </w:t>
            </w:r>
          </w:p>
        </w:tc>
        <w:tc>
          <w:tcPr>
            <w:tcW w:w="1814" w:type="dxa"/>
          </w:tcPr>
          <w:p w14:paraId="75C493C5" w14:textId="77777777" w:rsidR="0091087A" w:rsidRPr="0091087A" w:rsidRDefault="0091087A" w:rsidP="0091087A">
            <w:pPr>
              <w:rPr>
                <w:rFonts w:ascii="Palatino Linotype" w:hAnsi="Palatino Linotype"/>
                <w:szCs w:val="20"/>
              </w:rPr>
            </w:pPr>
            <w:r w:rsidRPr="0091087A">
              <w:rPr>
                <w:rFonts w:ascii="Palatino Linotype" w:hAnsi="Palatino Linotype"/>
                <w:szCs w:val="20"/>
              </w:rPr>
              <w:t>0</w:t>
            </w:r>
          </w:p>
        </w:tc>
      </w:tr>
      <w:tr w:rsidR="0091087A" w:rsidRPr="0091087A" w14:paraId="33FFB709" w14:textId="77777777" w:rsidTr="00707159">
        <w:trPr>
          <w:jc w:val="center"/>
        </w:trPr>
        <w:tc>
          <w:tcPr>
            <w:tcW w:w="1813" w:type="dxa"/>
          </w:tcPr>
          <w:p w14:paraId="0CFCE18B" w14:textId="77777777" w:rsidR="0091087A" w:rsidRPr="0091087A" w:rsidRDefault="0091087A" w:rsidP="0091087A">
            <w:pPr>
              <w:rPr>
                <w:rFonts w:ascii="Palatino Linotype" w:hAnsi="Palatino Linotype"/>
                <w:szCs w:val="20"/>
              </w:rPr>
            </w:pPr>
            <w:r w:rsidRPr="0091087A">
              <w:rPr>
                <w:rFonts w:ascii="Palatino Linotype" w:hAnsi="Palatino Linotype"/>
                <w:szCs w:val="20"/>
              </w:rPr>
              <w:t>Low</w:t>
            </w:r>
          </w:p>
        </w:tc>
        <w:tc>
          <w:tcPr>
            <w:tcW w:w="1814" w:type="dxa"/>
          </w:tcPr>
          <w:p w14:paraId="5C654472" w14:textId="77777777" w:rsidR="0091087A" w:rsidRPr="0091087A" w:rsidRDefault="0091087A" w:rsidP="0091087A">
            <w:pPr>
              <w:rPr>
                <w:rFonts w:ascii="Palatino Linotype" w:hAnsi="Palatino Linotype"/>
                <w:szCs w:val="20"/>
              </w:rPr>
            </w:pPr>
            <w:r w:rsidRPr="0091087A">
              <w:rPr>
                <w:rFonts w:ascii="Palatino Linotype" w:hAnsi="Palatino Linotype"/>
                <w:szCs w:val="20"/>
              </w:rPr>
              <w:t>0.1 to &lt; 0.5</w:t>
            </w:r>
          </w:p>
        </w:tc>
      </w:tr>
      <w:tr w:rsidR="0091087A" w:rsidRPr="0091087A" w14:paraId="12FBE97A" w14:textId="77777777" w:rsidTr="00707159">
        <w:trPr>
          <w:jc w:val="center"/>
        </w:trPr>
        <w:tc>
          <w:tcPr>
            <w:tcW w:w="1813" w:type="dxa"/>
          </w:tcPr>
          <w:p w14:paraId="741DA424" w14:textId="77777777" w:rsidR="0091087A" w:rsidRPr="0091087A" w:rsidRDefault="0091087A" w:rsidP="0091087A">
            <w:pPr>
              <w:rPr>
                <w:rFonts w:ascii="Palatino Linotype" w:hAnsi="Palatino Linotype"/>
                <w:szCs w:val="20"/>
              </w:rPr>
            </w:pPr>
            <w:r w:rsidRPr="0091087A">
              <w:rPr>
                <w:rFonts w:ascii="Palatino Linotype" w:hAnsi="Palatino Linotype"/>
                <w:szCs w:val="22"/>
              </w:rPr>
              <w:t>Moderate</w:t>
            </w:r>
          </w:p>
        </w:tc>
        <w:tc>
          <w:tcPr>
            <w:tcW w:w="1814" w:type="dxa"/>
          </w:tcPr>
          <w:p w14:paraId="302EEB0C" w14:textId="77777777" w:rsidR="0091087A" w:rsidRPr="0091087A" w:rsidRDefault="0091087A" w:rsidP="0091087A">
            <w:pPr>
              <w:rPr>
                <w:rFonts w:ascii="Palatino Linotype" w:hAnsi="Palatino Linotype"/>
                <w:szCs w:val="20"/>
              </w:rPr>
            </w:pPr>
            <w:r w:rsidRPr="0091087A">
              <w:rPr>
                <w:rFonts w:ascii="Palatino Linotype" w:hAnsi="Palatino Linotype"/>
                <w:szCs w:val="20"/>
              </w:rPr>
              <w:t>0.5 to 2</w:t>
            </w:r>
          </w:p>
        </w:tc>
      </w:tr>
      <w:tr w:rsidR="0091087A" w:rsidRPr="0091087A" w14:paraId="01E64294" w14:textId="77777777" w:rsidTr="00707159">
        <w:trPr>
          <w:jc w:val="center"/>
        </w:trPr>
        <w:tc>
          <w:tcPr>
            <w:tcW w:w="1813" w:type="dxa"/>
          </w:tcPr>
          <w:p w14:paraId="6538B70C" w14:textId="77777777" w:rsidR="0091087A" w:rsidRPr="0091087A" w:rsidRDefault="0091087A" w:rsidP="0091087A">
            <w:pPr>
              <w:rPr>
                <w:rFonts w:ascii="Palatino Linotype" w:hAnsi="Palatino Linotype"/>
                <w:szCs w:val="20"/>
              </w:rPr>
            </w:pPr>
            <w:r w:rsidRPr="0091087A">
              <w:rPr>
                <w:rFonts w:ascii="Palatino Linotype" w:hAnsi="Palatino Linotype"/>
                <w:szCs w:val="20"/>
              </w:rPr>
              <w:t>High</w:t>
            </w:r>
          </w:p>
        </w:tc>
        <w:tc>
          <w:tcPr>
            <w:tcW w:w="1814" w:type="dxa"/>
          </w:tcPr>
          <w:p w14:paraId="4BD33D5F" w14:textId="77777777" w:rsidR="0091087A" w:rsidRPr="0091087A" w:rsidRDefault="0091087A" w:rsidP="0091087A">
            <w:pPr>
              <w:rPr>
                <w:rFonts w:ascii="Palatino Linotype" w:hAnsi="Palatino Linotype"/>
                <w:szCs w:val="20"/>
              </w:rPr>
            </w:pPr>
            <w:r w:rsidRPr="0091087A">
              <w:rPr>
                <w:rFonts w:ascii="Palatino Linotype" w:hAnsi="Palatino Linotype"/>
                <w:szCs w:val="20"/>
              </w:rPr>
              <w:t>&gt; 2</w:t>
            </w:r>
          </w:p>
        </w:tc>
      </w:tr>
    </w:tbl>
    <w:p w14:paraId="7994CBCE" w14:textId="77777777" w:rsidR="0091087A" w:rsidRPr="0091087A" w:rsidRDefault="0091087A" w:rsidP="0091087A">
      <w:pPr>
        <w:rPr>
          <w:rFonts w:ascii="Palatino Linotype" w:hAnsi="Palatino Linotype"/>
          <w:szCs w:val="20"/>
        </w:rPr>
      </w:pPr>
    </w:p>
    <w:p w14:paraId="5C5B85D6" w14:textId="77777777" w:rsidR="0091087A" w:rsidRPr="0091087A" w:rsidRDefault="0091087A" w:rsidP="0091087A">
      <w:pPr>
        <w:rPr>
          <w:rFonts w:ascii="Palatino Linotype" w:hAnsi="Palatino Linotype"/>
          <w:szCs w:val="20"/>
        </w:rPr>
      </w:pPr>
      <w:r w:rsidRPr="0091087A">
        <w:rPr>
          <w:rFonts w:ascii="Palatino Linotype" w:hAnsi="Palatino Linotype"/>
          <w:szCs w:val="20"/>
        </w:rPr>
        <w:br w:type="page"/>
      </w:r>
    </w:p>
    <w:p w14:paraId="3E2A5801" w14:textId="77777777" w:rsidR="0091087A" w:rsidRPr="0091087A" w:rsidRDefault="0091087A" w:rsidP="0091087A">
      <w:pPr>
        <w:tabs>
          <w:tab w:val="left" w:pos="936"/>
        </w:tabs>
        <w:spacing w:before="120" w:after="120"/>
        <w:ind w:left="1440" w:hanging="1440"/>
        <w:rPr>
          <w:b/>
          <w:bCs/>
          <w:szCs w:val="20"/>
        </w:rPr>
      </w:pPr>
      <w:r w:rsidRPr="0091087A">
        <w:rPr>
          <w:b/>
          <w:bCs/>
          <w:szCs w:val="20"/>
        </w:rPr>
        <w:lastRenderedPageBreak/>
        <w:t xml:space="preserve">Table </w:t>
      </w:r>
      <w:r w:rsidRPr="0091087A">
        <w:rPr>
          <w:b/>
          <w:bCs/>
          <w:szCs w:val="20"/>
        </w:rPr>
        <w:fldChar w:fldCharType="begin"/>
      </w:r>
      <w:r w:rsidRPr="0091087A">
        <w:rPr>
          <w:b/>
          <w:bCs/>
          <w:szCs w:val="20"/>
        </w:rPr>
        <w:instrText xml:space="preserve"> SEQ Table \* ARABIC </w:instrText>
      </w:r>
      <w:r w:rsidRPr="0091087A">
        <w:rPr>
          <w:b/>
          <w:bCs/>
          <w:szCs w:val="20"/>
        </w:rPr>
        <w:fldChar w:fldCharType="separate"/>
      </w:r>
      <w:r w:rsidRPr="0091087A">
        <w:rPr>
          <w:b/>
          <w:bCs/>
          <w:noProof/>
          <w:szCs w:val="20"/>
        </w:rPr>
        <w:t>8</w:t>
      </w:r>
      <w:r w:rsidRPr="0091087A">
        <w:rPr>
          <w:b/>
          <w:bCs/>
          <w:noProof/>
          <w:szCs w:val="20"/>
        </w:rPr>
        <w:fldChar w:fldCharType="end"/>
      </w:r>
      <w:r w:rsidRPr="0091087A">
        <w:rPr>
          <w:b/>
          <w:bCs/>
          <w:szCs w:val="20"/>
        </w:rPr>
        <w:t xml:space="preserve">. </w:t>
      </w:r>
      <w:r w:rsidRPr="0091087A">
        <w:rPr>
          <w:rFonts w:ascii="Palatino Linotype" w:hAnsi="Palatino Linotype"/>
          <w:b/>
          <w:bCs/>
          <w:szCs w:val="20"/>
        </w:rPr>
        <w:t xml:space="preserve"> Drape categories and descriptions.</w:t>
      </w:r>
    </w:p>
    <w:tbl>
      <w:tblPr>
        <w:tblStyle w:val="TableGrid2"/>
        <w:tblW w:w="0" w:type="auto"/>
        <w:jc w:val="center"/>
        <w:tblLook w:val="04A0" w:firstRow="1" w:lastRow="0" w:firstColumn="1" w:lastColumn="0" w:noHBand="0" w:noVBand="1"/>
      </w:tblPr>
      <w:tblGrid>
        <w:gridCol w:w="1537"/>
        <w:gridCol w:w="7678"/>
      </w:tblGrid>
      <w:tr w:rsidR="0091087A" w:rsidRPr="0091087A" w14:paraId="2E3E7CCD" w14:textId="77777777" w:rsidTr="00707159">
        <w:trPr>
          <w:jc w:val="center"/>
        </w:trPr>
        <w:tc>
          <w:tcPr>
            <w:tcW w:w="1537" w:type="dxa"/>
          </w:tcPr>
          <w:p w14:paraId="797F0277" w14:textId="77777777" w:rsidR="0091087A" w:rsidRPr="0091087A" w:rsidRDefault="0091087A" w:rsidP="0091087A">
            <w:pPr>
              <w:rPr>
                <w:rFonts w:ascii="Palatino Linotype" w:hAnsi="Palatino Linotype"/>
                <w:b/>
                <w:szCs w:val="20"/>
              </w:rPr>
            </w:pPr>
            <w:r w:rsidRPr="0091087A">
              <w:rPr>
                <w:rFonts w:ascii="Palatino Linotype" w:hAnsi="Palatino Linotype"/>
                <w:b/>
                <w:szCs w:val="20"/>
              </w:rPr>
              <w:t>Drape</w:t>
            </w:r>
          </w:p>
        </w:tc>
        <w:tc>
          <w:tcPr>
            <w:tcW w:w="7678" w:type="dxa"/>
          </w:tcPr>
          <w:p w14:paraId="188E82D9" w14:textId="77777777" w:rsidR="0091087A" w:rsidRPr="0091087A" w:rsidRDefault="0091087A" w:rsidP="0091087A">
            <w:pPr>
              <w:rPr>
                <w:rFonts w:ascii="Palatino Linotype" w:hAnsi="Palatino Linotype"/>
                <w:b/>
                <w:szCs w:val="20"/>
              </w:rPr>
            </w:pPr>
            <w:r w:rsidRPr="0091087A">
              <w:rPr>
                <w:rFonts w:ascii="Palatino Linotype" w:hAnsi="Palatino Linotype"/>
                <w:b/>
                <w:szCs w:val="20"/>
              </w:rPr>
              <w:t>Description</w:t>
            </w:r>
          </w:p>
        </w:tc>
      </w:tr>
      <w:tr w:rsidR="0091087A" w:rsidRPr="0091087A" w14:paraId="3F8C0B88" w14:textId="77777777" w:rsidTr="00707159">
        <w:trPr>
          <w:jc w:val="center"/>
        </w:trPr>
        <w:tc>
          <w:tcPr>
            <w:tcW w:w="1537" w:type="dxa"/>
          </w:tcPr>
          <w:p w14:paraId="2E468044" w14:textId="77777777" w:rsidR="0091087A" w:rsidRPr="0091087A" w:rsidRDefault="0091087A" w:rsidP="0091087A">
            <w:pPr>
              <w:rPr>
                <w:rFonts w:ascii="Palatino Linotype" w:hAnsi="Palatino Linotype"/>
                <w:szCs w:val="20"/>
              </w:rPr>
            </w:pPr>
            <w:r w:rsidRPr="0091087A">
              <w:rPr>
                <w:rFonts w:ascii="Palatino Linotype" w:hAnsi="Palatino Linotype"/>
                <w:szCs w:val="20"/>
              </w:rPr>
              <w:t xml:space="preserve">Absent </w:t>
            </w:r>
          </w:p>
        </w:tc>
        <w:tc>
          <w:tcPr>
            <w:tcW w:w="7678" w:type="dxa"/>
          </w:tcPr>
          <w:p w14:paraId="61B38898" w14:textId="77777777" w:rsidR="0091087A" w:rsidRPr="0091087A" w:rsidRDefault="0091087A" w:rsidP="0091087A">
            <w:pPr>
              <w:rPr>
                <w:rFonts w:ascii="Palatino Linotype" w:hAnsi="Palatino Linotype"/>
                <w:szCs w:val="20"/>
              </w:rPr>
            </w:pPr>
            <w:r w:rsidRPr="0091087A">
              <w:rPr>
                <w:rFonts w:ascii="Palatino Linotype" w:hAnsi="Palatino Linotype"/>
                <w:szCs w:val="20"/>
              </w:rPr>
              <w:t>Hard surface, encrusting, or fouling organisms are clearly visible</w:t>
            </w:r>
          </w:p>
        </w:tc>
      </w:tr>
      <w:tr w:rsidR="0091087A" w:rsidRPr="0091087A" w14:paraId="13307796" w14:textId="77777777" w:rsidTr="00707159">
        <w:trPr>
          <w:jc w:val="center"/>
        </w:trPr>
        <w:tc>
          <w:tcPr>
            <w:tcW w:w="1537" w:type="dxa"/>
          </w:tcPr>
          <w:p w14:paraId="7AA331DA" w14:textId="77777777" w:rsidR="0091087A" w:rsidRPr="0091087A" w:rsidRDefault="0091087A" w:rsidP="0091087A">
            <w:pPr>
              <w:rPr>
                <w:rFonts w:ascii="Palatino Linotype" w:hAnsi="Palatino Linotype"/>
                <w:szCs w:val="20"/>
              </w:rPr>
            </w:pPr>
            <w:r w:rsidRPr="0091087A">
              <w:rPr>
                <w:rFonts w:ascii="Palatino Linotype" w:hAnsi="Palatino Linotype"/>
                <w:szCs w:val="20"/>
              </w:rPr>
              <w:t>Low</w:t>
            </w:r>
          </w:p>
        </w:tc>
        <w:tc>
          <w:tcPr>
            <w:tcW w:w="7678" w:type="dxa"/>
          </w:tcPr>
          <w:p w14:paraId="61BC630B" w14:textId="77777777" w:rsidR="0091087A" w:rsidRPr="0091087A" w:rsidRDefault="0091087A" w:rsidP="0091087A">
            <w:pPr>
              <w:rPr>
                <w:rFonts w:ascii="Palatino Linotype" w:hAnsi="Palatino Linotype"/>
                <w:szCs w:val="20"/>
              </w:rPr>
            </w:pPr>
            <w:r w:rsidRPr="0091087A">
              <w:rPr>
                <w:rFonts w:ascii="Palatino Linotype" w:hAnsi="Palatino Linotype"/>
                <w:szCs w:val="20"/>
              </w:rPr>
              <w:t>A film of sediments covers less than 50% of the hard substrate or fouling organisms</w:t>
            </w:r>
          </w:p>
        </w:tc>
      </w:tr>
      <w:tr w:rsidR="0091087A" w:rsidRPr="0091087A" w14:paraId="2E53DFCF" w14:textId="77777777" w:rsidTr="00707159">
        <w:trPr>
          <w:jc w:val="center"/>
        </w:trPr>
        <w:tc>
          <w:tcPr>
            <w:tcW w:w="1537" w:type="dxa"/>
          </w:tcPr>
          <w:p w14:paraId="4568801F" w14:textId="77777777" w:rsidR="0091087A" w:rsidRPr="0091087A" w:rsidRDefault="0091087A" w:rsidP="0091087A">
            <w:pPr>
              <w:rPr>
                <w:rFonts w:ascii="Palatino Linotype" w:hAnsi="Palatino Linotype"/>
                <w:szCs w:val="20"/>
              </w:rPr>
            </w:pPr>
            <w:r w:rsidRPr="0091087A">
              <w:rPr>
                <w:rFonts w:ascii="Palatino Linotype" w:hAnsi="Palatino Linotype"/>
                <w:szCs w:val="22"/>
              </w:rPr>
              <w:t>Moderate</w:t>
            </w:r>
          </w:p>
        </w:tc>
        <w:tc>
          <w:tcPr>
            <w:tcW w:w="7678" w:type="dxa"/>
          </w:tcPr>
          <w:p w14:paraId="5507FBCE" w14:textId="77777777" w:rsidR="0091087A" w:rsidRPr="0091087A" w:rsidRDefault="0091087A" w:rsidP="0091087A">
            <w:pPr>
              <w:rPr>
                <w:rFonts w:ascii="Palatino Linotype" w:hAnsi="Palatino Linotype"/>
                <w:szCs w:val="20"/>
              </w:rPr>
            </w:pPr>
            <w:r w:rsidRPr="0091087A">
              <w:rPr>
                <w:rFonts w:ascii="Palatino Linotype" w:hAnsi="Palatino Linotype"/>
                <w:szCs w:val="20"/>
              </w:rPr>
              <w:t>More than half of the hard substrate or organisms are covered or obliterated</w:t>
            </w:r>
          </w:p>
        </w:tc>
      </w:tr>
      <w:tr w:rsidR="0091087A" w:rsidRPr="0091087A" w14:paraId="001A04B1" w14:textId="77777777" w:rsidTr="00707159">
        <w:trPr>
          <w:jc w:val="center"/>
        </w:trPr>
        <w:tc>
          <w:tcPr>
            <w:tcW w:w="1537" w:type="dxa"/>
          </w:tcPr>
          <w:p w14:paraId="62BDD719" w14:textId="77777777" w:rsidR="0091087A" w:rsidRPr="0091087A" w:rsidRDefault="0091087A" w:rsidP="0091087A">
            <w:pPr>
              <w:rPr>
                <w:rFonts w:ascii="Palatino Linotype" w:hAnsi="Palatino Linotype"/>
                <w:szCs w:val="20"/>
              </w:rPr>
            </w:pPr>
            <w:r w:rsidRPr="0091087A">
              <w:rPr>
                <w:rFonts w:ascii="Palatino Linotype" w:hAnsi="Palatino Linotype"/>
                <w:szCs w:val="20"/>
              </w:rPr>
              <w:t>High</w:t>
            </w:r>
          </w:p>
        </w:tc>
        <w:tc>
          <w:tcPr>
            <w:tcW w:w="7678" w:type="dxa"/>
          </w:tcPr>
          <w:p w14:paraId="27F1BE30" w14:textId="77777777" w:rsidR="0091087A" w:rsidRPr="0091087A" w:rsidRDefault="0091087A" w:rsidP="0091087A">
            <w:pPr>
              <w:rPr>
                <w:rFonts w:ascii="Palatino Linotype" w:hAnsi="Palatino Linotype"/>
                <w:szCs w:val="20"/>
              </w:rPr>
            </w:pPr>
            <w:r w:rsidRPr="0091087A">
              <w:rPr>
                <w:rFonts w:ascii="Palatino Linotype" w:hAnsi="Palatino Linotype"/>
                <w:szCs w:val="20"/>
              </w:rPr>
              <w:t>Most of the hard substrate or encrusting/fouling organisms are covered and indistinguishable</w:t>
            </w:r>
          </w:p>
        </w:tc>
      </w:tr>
    </w:tbl>
    <w:p w14:paraId="0132B832" w14:textId="77777777" w:rsidR="0091087A" w:rsidRPr="0091087A" w:rsidRDefault="0091087A" w:rsidP="0091087A">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p>
    <w:p w14:paraId="11D10AFE" w14:textId="77777777" w:rsidR="0091087A" w:rsidRPr="0091087A" w:rsidRDefault="0091087A" w:rsidP="0091087A">
      <w:pPr>
        <w:tabs>
          <w:tab w:val="left" w:pos="936"/>
        </w:tabs>
        <w:spacing w:before="120" w:after="120"/>
        <w:ind w:left="1440" w:hanging="1440"/>
        <w:rPr>
          <w:rFonts w:ascii="Palatino Linotype" w:hAnsi="Palatino Linotype"/>
          <w:b/>
          <w:bCs/>
          <w:szCs w:val="20"/>
        </w:rPr>
      </w:pPr>
      <w:bookmarkStart w:id="527" w:name="_Toc523932959"/>
      <w:r w:rsidRPr="0091087A">
        <w:rPr>
          <w:b/>
          <w:bCs/>
          <w:szCs w:val="20"/>
        </w:rPr>
        <w:t xml:space="preserve">Table </w:t>
      </w:r>
      <w:r w:rsidRPr="0091087A">
        <w:rPr>
          <w:b/>
          <w:bCs/>
          <w:szCs w:val="20"/>
        </w:rPr>
        <w:fldChar w:fldCharType="begin"/>
      </w:r>
      <w:r w:rsidRPr="0091087A">
        <w:rPr>
          <w:b/>
          <w:bCs/>
          <w:szCs w:val="20"/>
        </w:rPr>
        <w:instrText xml:space="preserve"> SEQ Table \* ARABIC </w:instrText>
      </w:r>
      <w:r w:rsidRPr="0091087A">
        <w:rPr>
          <w:b/>
          <w:bCs/>
          <w:szCs w:val="20"/>
        </w:rPr>
        <w:fldChar w:fldCharType="separate"/>
      </w:r>
      <w:r w:rsidRPr="0091087A">
        <w:rPr>
          <w:b/>
          <w:bCs/>
          <w:noProof/>
          <w:szCs w:val="20"/>
        </w:rPr>
        <w:t>9</w:t>
      </w:r>
      <w:r w:rsidRPr="0091087A">
        <w:rPr>
          <w:b/>
          <w:bCs/>
          <w:noProof/>
          <w:szCs w:val="20"/>
        </w:rPr>
        <w:fldChar w:fldCharType="end"/>
      </w:r>
      <w:r w:rsidRPr="0091087A">
        <w:rPr>
          <w:rFonts w:ascii="Palatino Linotype" w:hAnsi="Palatino Linotype"/>
          <w:b/>
          <w:bCs/>
          <w:szCs w:val="20"/>
        </w:rPr>
        <w:t xml:space="preserve">. </w:t>
      </w:r>
      <w:bookmarkEnd w:id="527"/>
      <w:r w:rsidRPr="0091087A">
        <w:rPr>
          <w:rFonts w:ascii="Palatino Linotype" w:hAnsi="Palatino Linotype"/>
          <w:b/>
          <w:bCs/>
          <w:szCs w:val="20"/>
        </w:rPr>
        <w:t>Relative abundance descriptions for digital still images.</w:t>
      </w:r>
    </w:p>
    <w:tbl>
      <w:tblPr>
        <w:tblStyle w:val="TableGrid2"/>
        <w:tblW w:w="0" w:type="auto"/>
        <w:jc w:val="center"/>
        <w:tblInd w:w="-4219" w:type="dxa"/>
        <w:tblLook w:val="04A0" w:firstRow="1" w:lastRow="0" w:firstColumn="1" w:lastColumn="0" w:noHBand="0" w:noVBand="1"/>
      </w:tblPr>
      <w:tblGrid>
        <w:gridCol w:w="2230"/>
        <w:gridCol w:w="6909"/>
      </w:tblGrid>
      <w:tr w:rsidR="0091087A" w:rsidRPr="0091087A" w14:paraId="7E2F74C2" w14:textId="77777777" w:rsidTr="00707159">
        <w:trPr>
          <w:jc w:val="center"/>
        </w:trPr>
        <w:tc>
          <w:tcPr>
            <w:tcW w:w="2230" w:type="dxa"/>
          </w:tcPr>
          <w:p w14:paraId="1B9F764C" w14:textId="77777777" w:rsidR="0091087A" w:rsidRPr="0091087A" w:rsidRDefault="0091087A" w:rsidP="0091087A">
            <w:pPr>
              <w:rPr>
                <w:rFonts w:ascii="Palatino Linotype" w:hAnsi="Palatino Linotype"/>
                <w:b/>
                <w:szCs w:val="20"/>
              </w:rPr>
            </w:pPr>
            <w:r w:rsidRPr="0091087A">
              <w:rPr>
                <w:rFonts w:ascii="Palatino Linotype" w:hAnsi="Palatino Linotype"/>
                <w:b/>
                <w:szCs w:val="20"/>
              </w:rPr>
              <w:t>Relative abundance</w:t>
            </w:r>
          </w:p>
        </w:tc>
        <w:tc>
          <w:tcPr>
            <w:tcW w:w="6909" w:type="dxa"/>
          </w:tcPr>
          <w:p w14:paraId="4F8A0D5C" w14:textId="77777777" w:rsidR="0091087A" w:rsidRPr="0091087A" w:rsidRDefault="0091087A" w:rsidP="0091087A">
            <w:pPr>
              <w:rPr>
                <w:rFonts w:ascii="Palatino Linotype" w:hAnsi="Palatino Linotype"/>
                <w:b/>
                <w:szCs w:val="20"/>
              </w:rPr>
            </w:pPr>
            <w:r w:rsidRPr="0091087A">
              <w:rPr>
                <w:rFonts w:ascii="Palatino Linotype" w:hAnsi="Palatino Linotype"/>
                <w:b/>
                <w:szCs w:val="20"/>
              </w:rPr>
              <w:t>Percentage</w:t>
            </w:r>
          </w:p>
        </w:tc>
      </w:tr>
      <w:tr w:rsidR="0091087A" w:rsidRPr="0091087A" w14:paraId="32E4B329" w14:textId="77777777" w:rsidTr="00707159">
        <w:trPr>
          <w:jc w:val="center"/>
        </w:trPr>
        <w:tc>
          <w:tcPr>
            <w:tcW w:w="2230" w:type="dxa"/>
          </w:tcPr>
          <w:p w14:paraId="7D9F3DB8" w14:textId="77777777" w:rsidR="0091087A" w:rsidRPr="0091087A" w:rsidRDefault="0091087A" w:rsidP="0091087A">
            <w:pPr>
              <w:rPr>
                <w:rFonts w:ascii="Palatino Linotype" w:hAnsi="Palatino Linotype"/>
                <w:szCs w:val="20"/>
              </w:rPr>
            </w:pPr>
            <w:r w:rsidRPr="0091087A">
              <w:rPr>
                <w:rFonts w:ascii="Palatino Linotype" w:hAnsi="Palatino Linotype"/>
                <w:szCs w:val="20"/>
              </w:rPr>
              <w:t>Absent</w:t>
            </w:r>
          </w:p>
        </w:tc>
        <w:tc>
          <w:tcPr>
            <w:tcW w:w="6909" w:type="dxa"/>
          </w:tcPr>
          <w:p w14:paraId="610FB6CD" w14:textId="77777777" w:rsidR="0091087A" w:rsidRPr="0091087A" w:rsidRDefault="0091087A" w:rsidP="0091087A">
            <w:pPr>
              <w:rPr>
                <w:rFonts w:ascii="Palatino Linotype" w:hAnsi="Palatino Linotype"/>
                <w:szCs w:val="20"/>
              </w:rPr>
            </w:pPr>
            <w:r w:rsidRPr="0091087A">
              <w:rPr>
                <w:rFonts w:ascii="Palatino Linotype" w:hAnsi="Palatino Linotype"/>
                <w:szCs w:val="20"/>
              </w:rPr>
              <w:t>The species was not observed in the still image</w:t>
            </w:r>
          </w:p>
        </w:tc>
      </w:tr>
      <w:tr w:rsidR="0091087A" w:rsidRPr="0091087A" w14:paraId="0DA714DF" w14:textId="77777777" w:rsidTr="00707159">
        <w:trPr>
          <w:trHeight w:val="413"/>
          <w:jc w:val="center"/>
        </w:trPr>
        <w:tc>
          <w:tcPr>
            <w:tcW w:w="2230" w:type="dxa"/>
          </w:tcPr>
          <w:p w14:paraId="0AB9F9D3" w14:textId="77777777" w:rsidR="0091087A" w:rsidRPr="0091087A" w:rsidRDefault="0091087A" w:rsidP="0091087A">
            <w:pPr>
              <w:rPr>
                <w:rFonts w:ascii="Palatino Linotype" w:hAnsi="Palatino Linotype"/>
                <w:szCs w:val="20"/>
              </w:rPr>
            </w:pPr>
            <w:r w:rsidRPr="0091087A">
              <w:rPr>
                <w:rFonts w:ascii="Palatino Linotype" w:hAnsi="Palatino Linotype"/>
                <w:szCs w:val="20"/>
              </w:rPr>
              <w:t>Rare</w:t>
            </w:r>
          </w:p>
        </w:tc>
        <w:tc>
          <w:tcPr>
            <w:tcW w:w="6909" w:type="dxa"/>
          </w:tcPr>
          <w:p w14:paraId="1BB1C389" w14:textId="77777777" w:rsidR="0091087A" w:rsidRPr="0091087A" w:rsidRDefault="0091087A" w:rsidP="0091087A">
            <w:pPr>
              <w:rPr>
                <w:rFonts w:ascii="Palatino Linotype" w:hAnsi="Palatino Linotype"/>
                <w:szCs w:val="20"/>
              </w:rPr>
            </w:pPr>
            <w:r w:rsidRPr="0091087A">
              <w:rPr>
                <w:rFonts w:ascii="Palatino Linotype" w:hAnsi="Palatino Linotype"/>
                <w:szCs w:val="20"/>
              </w:rPr>
              <w:t>The species was observed in less than 1% of the still image or the transect average</w:t>
            </w:r>
          </w:p>
        </w:tc>
      </w:tr>
      <w:tr w:rsidR="0091087A" w:rsidRPr="0091087A" w14:paraId="120DC5EE" w14:textId="77777777" w:rsidTr="00707159">
        <w:trPr>
          <w:jc w:val="center"/>
        </w:trPr>
        <w:tc>
          <w:tcPr>
            <w:tcW w:w="2230" w:type="dxa"/>
          </w:tcPr>
          <w:p w14:paraId="5DD86808" w14:textId="77777777" w:rsidR="0091087A" w:rsidRPr="0091087A" w:rsidRDefault="0091087A" w:rsidP="0091087A">
            <w:pPr>
              <w:rPr>
                <w:rFonts w:ascii="Palatino Linotype" w:hAnsi="Palatino Linotype"/>
                <w:szCs w:val="20"/>
              </w:rPr>
            </w:pPr>
            <w:r w:rsidRPr="0091087A">
              <w:rPr>
                <w:rFonts w:ascii="Palatino Linotype" w:hAnsi="Palatino Linotype"/>
                <w:szCs w:val="20"/>
              </w:rPr>
              <w:t>Present</w:t>
            </w:r>
          </w:p>
        </w:tc>
        <w:tc>
          <w:tcPr>
            <w:tcW w:w="6909" w:type="dxa"/>
          </w:tcPr>
          <w:p w14:paraId="521BDD83" w14:textId="77777777" w:rsidR="0091087A" w:rsidRPr="0091087A" w:rsidRDefault="0091087A" w:rsidP="0091087A">
            <w:pPr>
              <w:rPr>
                <w:rFonts w:ascii="Palatino Linotype" w:hAnsi="Palatino Linotype"/>
                <w:szCs w:val="20"/>
              </w:rPr>
            </w:pPr>
            <w:r w:rsidRPr="0091087A">
              <w:rPr>
                <w:rFonts w:ascii="Palatino Linotype" w:hAnsi="Palatino Linotype"/>
                <w:szCs w:val="20"/>
              </w:rPr>
              <w:t xml:space="preserve">The species was observed in 1 to 25% of the still image or the transect average </w:t>
            </w:r>
          </w:p>
        </w:tc>
      </w:tr>
      <w:tr w:rsidR="0091087A" w:rsidRPr="0091087A" w14:paraId="428845CE" w14:textId="77777777" w:rsidTr="00707159">
        <w:trPr>
          <w:trHeight w:val="377"/>
          <w:jc w:val="center"/>
        </w:trPr>
        <w:tc>
          <w:tcPr>
            <w:tcW w:w="2230" w:type="dxa"/>
          </w:tcPr>
          <w:p w14:paraId="356EFF0C" w14:textId="77777777" w:rsidR="0091087A" w:rsidRPr="0091087A" w:rsidRDefault="0091087A" w:rsidP="0091087A">
            <w:pPr>
              <w:rPr>
                <w:rFonts w:ascii="Palatino Linotype" w:hAnsi="Palatino Linotype"/>
                <w:szCs w:val="20"/>
              </w:rPr>
            </w:pPr>
            <w:r w:rsidRPr="0091087A">
              <w:rPr>
                <w:rFonts w:ascii="Palatino Linotype" w:hAnsi="Palatino Linotype"/>
                <w:szCs w:val="20"/>
              </w:rPr>
              <w:t>Common</w:t>
            </w:r>
          </w:p>
        </w:tc>
        <w:tc>
          <w:tcPr>
            <w:tcW w:w="6909" w:type="dxa"/>
          </w:tcPr>
          <w:p w14:paraId="7E3B430D" w14:textId="77777777" w:rsidR="0091087A" w:rsidRPr="0091087A" w:rsidRDefault="0091087A" w:rsidP="0091087A">
            <w:pPr>
              <w:rPr>
                <w:rFonts w:ascii="Palatino Linotype" w:hAnsi="Palatino Linotype"/>
                <w:szCs w:val="20"/>
              </w:rPr>
            </w:pPr>
            <w:r w:rsidRPr="0091087A">
              <w:rPr>
                <w:rFonts w:ascii="Palatino Linotype" w:hAnsi="Palatino Linotype"/>
                <w:szCs w:val="20"/>
              </w:rPr>
              <w:t>The species was observed in 26 to 50% of the still image or the transect average</w:t>
            </w:r>
          </w:p>
        </w:tc>
      </w:tr>
      <w:tr w:rsidR="0091087A" w:rsidRPr="0091087A" w14:paraId="71899A13" w14:textId="77777777" w:rsidTr="00707159">
        <w:trPr>
          <w:trHeight w:val="665"/>
          <w:jc w:val="center"/>
        </w:trPr>
        <w:tc>
          <w:tcPr>
            <w:tcW w:w="2230" w:type="dxa"/>
          </w:tcPr>
          <w:p w14:paraId="00EAC1E3" w14:textId="77777777" w:rsidR="0091087A" w:rsidRPr="0091087A" w:rsidRDefault="0091087A" w:rsidP="0091087A">
            <w:pPr>
              <w:rPr>
                <w:rFonts w:ascii="Palatino Linotype" w:hAnsi="Palatino Linotype"/>
                <w:szCs w:val="20"/>
              </w:rPr>
            </w:pPr>
            <w:r w:rsidRPr="0091087A">
              <w:rPr>
                <w:rFonts w:ascii="Palatino Linotype" w:hAnsi="Palatino Linotype"/>
                <w:szCs w:val="20"/>
              </w:rPr>
              <w:t>Abundant</w:t>
            </w:r>
          </w:p>
        </w:tc>
        <w:tc>
          <w:tcPr>
            <w:tcW w:w="6909" w:type="dxa"/>
          </w:tcPr>
          <w:p w14:paraId="491CD0F8" w14:textId="77777777" w:rsidR="0091087A" w:rsidRPr="0091087A" w:rsidRDefault="0091087A" w:rsidP="0091087A">
            <w:pPr>
              <w:rPr>
                <w:rFonts w:ascii="Palatino Linotype" w:hAnsi="Palatino Linotype"/>
                <w:szCs w:val="20"/>
              </w:rPr>
            </w:pPr>
            <w:r w:rsidRPr="0091087A">
              <w:rPr>
                <w:rFonts w:ascii="Palatino Linotype" w:hAnsi="Palatino Linotype"/>
                <w:szCs w:val="20"/>
              </w:rPr>
              <w:t>The species occurred in 51 to 100% of the still image or the transect average</w:t>
            </w:r>
          </w:p>
        </w:tc>
      </w:tr>
    </w:tbl>
    <w:p w14:paraId="46E8CA5B" w14:textId="77777777" w:rsidR="0091087A" w:rsidRPr="0091087A" w:rsidRDefault="0091087A" w:rsidP="0091087A">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p>
    <w:p w14:paraId="6BA7DDD9" w14:textId="77777777" w:rsidR="0091087A" w:rsidRPr="0091087A" w:rsidRDefault="0091087A" w:rsidP="0091087A">
      <w:pPr>
        <w:keepNext/>
        <w:spacing w:before="360" w:after="120"/>
        <w:ind w:left="720" w:hanging="720"/>
        <w:outlineLvl w:val="1"/>
        <w:rPr>
          <w:rFonts w:ascii="Trebuchet MS" w:hAnsi="Trebuchet MS"/>
          <w:b/>
          <w:kern w:val="28"/>
          <w:sz w:val="24"/>
          <w:lang w:val="en-CA"/>
        </w:rPr>
      </w:pPr>
      <w:bookmarkStart w:id="528" w:name="_Toc8314311"/>
      <w:r w:rsidRPr="0091087A">
        <w:rPr>
          <w:rFonts w:ascii="Trebuchet MS" w:hAnsi="Trebuchet MS"/>
          <w:b/>
          <w:kern w:val="28"/>
          <w:sz w:val="24"/>
          <w:lang w:val="en-CA"/>
        </w:rPr>
        <w:t>2.0</w:t>
      </w:r>
      <w:r w:rsidRPr="0091087A">
        <w:rPr>
          <w:rFonts w:ascii="Trebuchet MS" w:hAnsi="Trebuchet MS"/>
          <w:b/>
          <w:kern w:val="28"/>
          <w:sz w:val="24"/>
          <w:lang w:val="en-CA"/>
        </w:rPr>
        <w:tab/>
        <w:t>Digital Video</w:t>
      </w:r>
      <w:bookmarkEnd w:id="528"/>
      <w:r w:rsidRPr="0091087A">
        <w:rPr>
          <w:rFonts w:ascii="Trebuchet MS" w:hAnsi="Trebuchet MS"/>
          <w:b/>
          <w:kern w:val="28"/>
          <w:sz w:val="24"/>
          <w:lang w:val="en-CA"/>
        </w:rPr>
        <w:t xml:space="preserve"> </w:t>
      </w:r>
    </w:p>
    <w:p w14:paraId="21F6B10A" w14:textId="77777777" w:rsidR="0091087A" w:rsidRPr="0091087A" w:rsidRDefault="0091087A" w:rsidP="0091087A">
      <w:pPr>
        <w:autoSpaceDE w:val="0"/>
        <w:autoSpaceDN w:val="0"/>
        <w:spacing w:after="240"/>
        <w:rPr>
          <w:rFonts w:ascii="Palatino Linotype" w:eastAsia="Calibri" w:hAnsi="Palatino Linotype"/>
          <w:szCs w:val="22"/>
        </w:rPr>
      </w:pPr>
      <w:r w:rsidRPr="0091087A">
        <w:rPr>
          <w:rFonts w:ascii="Palatino Linotype" w:eastAsia="Calibri" w:hAnsi="Palatino Linotype"/>
          <w:szCs w:val="22"/>
          <w:lang w:val="en-CA"/>
        </w:rPr>
        <w:t>The following procedure will be used to analysis video footage from macrofaunal sampling and stand-alone video surveys.</w:t>
      </w:r>
    </w:p>
    <w:p w14:paraId="0FF292FE" w14:textId="77777777" w:rsidR="0091087A" w:rsidRPr="0091087A" w:rsidRDefault="0091087A" w:rsidP="0091087A">
      <w:pPr>
        <w:keepNext/>
        <w:keepLines/>
        <w:numPr>
          <w:ilvl w:val="0"/>
          <w:numId w:val="32"/>
        </w:numPr>
        <w:spacing w:before="200"/>
        <w:ind w:left="0"/>
        <w:outlineLvl w:val="2"/>
        <w:rPr>
          <w:rFonts w:ascii="Cambria" w:hAnsi="Cambria"/>
          <w:b/>
          <w:szCs w:val="20"/>
        </w:rPr>
      </w:pPr>
      <w:bookmarkStart w:id="529" w:name="_Toc8314312"/>
      <w:r w:rsidRPr="0091087A">
        <w:rPr>
          <w:rFonts w:ascii="Cambria" w:hAnsi="Cambria"/>
          <w:b/>
          <w:szCs w:val="20"/>
        </w:rPr>
        <w:t>2.1</w:t>
      </w:r>
      <w:r w:rsidRPr="0091087A">
        <w:rPr>
          <w:rFonts w:ascii="Cambria" w:hAnsi="Cambria"/>
          <w:b/>
          <w:szCs w:val="20"/>
        </w:rPr>
        <w:tab/>
        <w:t>Laboratory Equipment</w:t>
      </w:r>
      <w:bookmarkEnd w:id="529"/>
    </w:p>
    <w:p w14:paraId="67FDE340" w14:textId="77777777" w:rsidR="0091087A" w:rsidRPr="0091087A" w:rsidRDefault="0091087A" w:rsidP="0091087A">
      <w:pPr>
        <w:numPr>
          <w:ilvl w:val="0"/>
          <w:numId w:val="66"/>
        </w:numPr>
        <w:autoSpaceDE w:val="0"/>
        <w:autoSpaceDN w:val="0"/>
        <w:adjustRightInd w:val="0"/>
        <w:ind w:left="1080"/>
        <w:contextualSpacing/>
        <w:rPr>
          <w:rFonts w:ascii="TimesNewRomanPSMT" w:hAnsi="TimesNewRomanPSMT" w:cs="TimesNewRomanPSMT"/>
          <w:szCs w:val="20"/>
        </w:rPr>
      </w:pPr>
      <w:r w:rsidRPr="0091087A">
        <w:rPr>
          <w:rFonts w:ascii="Palatino Linotype" w:hAnsi="Palatino Linotype"/>
          <w:color w:val="000000"/>
          <w:szCs w:val="22"/>
        </w:rPr>
        <w:t>High Definition digital video footage (DVD or electronic file)</w:t>
      </w:r>
    </w:p>
    <w:p w14:paraId="12040B4F" w14:textId="77777777" w:rsidR="0091087A" w:rsidRPr="0091087A" w:rsidRDefault="0091087A" w:rsidP="0091087A">
      <w:pPr>
        <w:numPr>
          <w:ilvl w:val="0"/>
          <w:numId w:val="66"/>
        </w:numPr>
        <w:autoSpaceDE w:val="0"/>
        <w:autoSpaceDN w:val="0"/>
        <w:adjustRightInd w:val="0"/>
        <w:ind w:left="1080"/>
        <w:contextualSpacing/>
        <w:rPr>
          <w:rFonts w:ascii="Palatino Linotype" w:hAnsi="Palatino Linotype" w:cs="TimesNewRomanPSMT"/>
          <w:szCs w:val="20"/>
        </w:rPr>
      </w:pPr>
      <w:r w:rsidRPr="0091087A">
        <w:rPr>
          <w:rFonts w:ascii="Palatino Linotype" w:hAnsi="Palatino Linotype" w:cs="TimesNewRomanPSMT"/>
          <w:szCs w:val="20"/>
        </w:rPr>
        <w:t xml:space="preserve">Still photograph captures </w:t>
      </w:r>
      <w:r w:rsidRPr="0091087A">
        <w:rPr>
          <w:rFonts w:ascii="Palatino Linotype" w:hAnsi="Palatino Linotype"/>
          <w:color w:val="000000"/>
          <w:szCs w:val="22"/>
        </w:rPr>
        <w:t>(DVD or electronic file)</w:t>
      </w:r>
    </w:p>
    <w:p w14:paraId="40328F3F" w14:textId="77777777" w:rsidR="0091087A" w:rsidRPr="0091087A" w:rsidRDefault="0091087A" w:rsidP="0091087A">
      <w:pPr>
        <w:numPr>
          <w:ilvl w:val="0"/>
          <w:numId w:val="66"/>
        </w:numPr>
        <w:ind w:left="1080"/>
        <w:contextualSpacing/>
        <w:rPr>
          <w:rFonts w:ascii="Palatino Linotype" w:hAnsi="Palatino Linotype"/>
          <w:szCs w:val="20"/>
        </w:rPr>
      </w:pPr>
      <w:r w:rsidRPr="0091087A">
        <w:rPr>
          <w:rFonts w:ascii="Palatino Linotype" w:hAnsi="Palatino Linotype"/>
          <w:szCs w:val="20"/>
        </w:rPr>
        <w:t>Computer equipped with a monitor and video viewing software (for example VLC media player) and photograph editing software (for example Adobe Photoshop™)</w:t>
      </w:r>
    </w:p>
    <w:p w14:paraId="6EAE2A8B" w14:textId="77777777" w:rsidR="0091087A" w:rsidRPr="0091087A" w:rsidRDefault="0091087A" w:rsidP="0091087A">
      <w:pPr>
        <w:keepNext/>
        <w:keepLines/>
        <w:numPr>
          <w:ilvl w:val="0"/>
          <w:numId w:val="32"/>
        </w:numPr>
        <w:spacing w:before="200"/>
        <w:ind w:left="0"/>
        <w:outlineLvl w:val="2"/>
        <w:rPr>
          <w:rFonts w:ascii="Cambria" w:hAnsi="Cambria"/>
          <w:b/>
          <w:szCs w:val="20"/>
        </w:rPr>
      </w:pPr>
      <w:bookmarkStart w:id="530" w:name="_Toc8314313"/>
      <w:r w:rsidRPr="0091087A">
        <w:rPr>
          <w:rFonts w:ascii="Cambria" w:hAnsi="Cambria"/>
          <w:b/>
          <w:szCs w:val="20"/>
        </w:rPr>
        <w:t>2.2</w:t>
      </w:r>
      <w:r w:rsidRPr="0091087A">
        <w:rPr>
          <w:rFonts w:ascii="Cambria" w:hAnsi="Cambria"/>
          <w:b/>
          <w:szCs w:val="20"/>
        </w:rPr>
        <w:tab/>
        <w:t>Procedure</w:t>
      </w:r>
      <w:bookmarkEnd w:id="530"/>
    </w:p>
    <w:p w14:paraId="2AA2FB5A" w14:textId="77777777" w:rsidR="0091087A" w:rsidRPr="0091087A" w:rsidRDefault="0091087A" w:rsidP="0091087A">
      <w:pPr>
        <w:rPr>
          <w:rFonts w:ascii="Palatino Linotype" w:hAnsi="Palatino Linotype"/>
          <w:szCs w:val="20"/>
        </w:rPr>
      </w:pPr>
      <w:r w:rsidRPr="0091087A">
        <w:rPr>
          <w:rFonts w:ascii="Palatino Linotype" w:hAnsi="Palatino Linotype"/>
        </w:rPr>
        <w:t xml:space="preserve">Video analysis begins with receipt of DVD or electronic copies of all video material. The </w:t>
      </w:r>
      <w:r w:rsidRPr="0091087A">
        <w:rPr>
          <w:rFonts w:ascii="Palatino Linotype" w:hAnsi="Palatino Linotype"/>
          <w:szCs w:val="20"/>
        </w:rPr>
        <w:t xml:space="preserve">Chain of Custody </w:t>
      </w:r>
      <w:r w:rsidRPr="0091087A">
        <w:rPr>
          <w:rFonts w:ascii="Palatino Linotype" w:hAnsi="Palatino Linotype"/>
        </w:rPr>
        <w:t xml:space="preserve">form should be checked and filled out upon data acquisition.  </w:t>
      </w:r>
      <w:r w:rsidRPr="0091087A">
        <w:rPr>
          <w:rFonts w:ascii="Palatino Linotype" w:hAnsi="Palatino Linotype"/>
          <w:szCs w:val="20"/>
        </w:rPr>
        <w:t xml:space="preserve">The HD digital video footage will be reviewed for habitat characteristics and heterogeneity (i.e. substrate types, habitat relief, and sediment drape) and for biotic components.  Substrate types will be characterized for particle size following the Coastal and Marine Ecological Classification Standard (CMECS) for sediment grain size (Table 5).  Additional substrates that could be observed in the digital images are described in Table 6.  Habitat relief, the difference in elevation between two surfaces, for the macroscale (1 to 10 meters) features observed in the </w:t>
      </w:r>
      <w:r w:rsidRPr="0091087A">
        <w:rPr>
          <w:rFonts w:ascii="Palatino Linotype" w:hAnsi="Palatino Linotype"/>
          <w:szCs w:val="20"/>
        </w:rPr>
        <w:lastRenderedPageBreak/>
        <w:t>digital images will be characterized as none, low, moderate, and high (Table 7).  Sediment drape is the visible layer of detrital material on the top of rock surfaces compose of fine-grain sediment, phytodetritus, zooplankton fecal pellets, tubes, and mucus.  Drape will be characterized as absent, low, moderate, or heavy (Table 8).  Biotic components will include the presence and general characterization of epibenthic invertebrates, finfish, and habitat.  Organisms will be identified to the lowest practical taxonomic level using standard taxonomic keys for the geographic area.  Relative abundance estimates of organisms in digital video footage will made based on the descriptions in Table 10.  Evidence of fishing activities (e.g. trawl scars and lobster pots) and physical disturbances will be noted.  Representative screen shots from the start, middle, and end of each video transect will be collected using the screenshot feature in a media player software (e.g. VLC media player).  Additional still images may be extracted from the video if unique features or epibenthic organisms are observed.  If still images are taken simultaneously with the digital video footage, the still images will be concurrently reviewed</w:t>
      </w:r>
      <w:r w:rsidRPr="0091087A">
        <w:rPr>
          <w:rFonts w:ascii="Palatino Linotype" w:hAnsi="Palatino Linotype"/>
          <w:szCs w:val="20"/>
          <w:vertAlign w:val="superscript"/>
        </w:rPr>
        <w:footnoteReference w:id="8"/>
      </w:r>
      <w:r w:rsidRPr="0091087A">
        <w:rPr>
          <w:rFonts w:ascii="Palatino Linotype" w:hAnsi="Palatino Linotype"/>
          <w:szCs w:val="20"/>
        </w:rPr>
        <w:t xml:space="preserve"> for each transect and used to confirm benthic organism identification and estimates of relative abundance.  The data from the video will initially be entered on data sheets and then into an Excel spreadsheet. The spreadsheet will be delivered to the Project Manager.</w:t>
      </w:r>
    </w:p>
    <w:p w14:paraId="499171E7" w14:textId="77777777" w:rsidR="0091087A" w:rsidRPr="0091087A" w:rsidRDefault="0091087A" w:rsidP="0091087A">
      <w:pPr>
        <w:rPr>
          <w:rFonts w:ascii="Palatino Linotype" w:hAnsi="Palatino Linotype"/>
          <w:szCs w:val="20"/>
        </w:rPr>
      </w:pPr>
    </w:p>
    <w:p w14:paraId="6BCB8C53" w14:textId="77777777" w:rsidR="0091087A" w:rsidRPr="0091087A" w:rsidRDefault="0091087A" w:rsidP="0091087A">
      <w:pPr>
        <w:tabs>
          <w:tab w:val="left" w:pos="936"/>
        </w:tabs>
        <w:spacing w:before="120" w:after="120"/>
        <w:ind w:left="1440" w:hanging="1440"/>
        <w:rPr>
          <w:rFonts w:ascii="Palatino Linotype" w:hAnsi="Palatino Linotype"/>
          <w:b/>
          <w:bCs/>
          <w:szCs w:val="20"/>
        </w:rPr>
      </w:pPr>
      <w:r w:rsidRPr="0091087A">
        <w:rPr>
          <w:b/>
          <w:bCs/>
          <w:szCs w:val="20"/>
        </w:rPr>
        <w:t xml:space="preserve">Table </w:t>
      </w:r>
      <w:r w:rsidRPr="0091087A">
        <w:rPr>
          <w:b/>
          <w:bCs/>
          <w:szCs w:val="20"/>
        </w:rPr>
        <w:fldChar w:fldCharType="begin"/>
      </w:r>
      <w:r w:rsidRPr="0091087A">
        <w:rPr>
          <w:b/>
          <w:bCs/>
          <w:szCs w:val="20"/>
        </w:rPr>
        <w:instrText xml:space="preserve"> SEQ Table \* ARABIC </w:instrText>
      </w:r>
      <w:r w:rsidRPr="0091087A">
        <w:rPr>
          <w:b/>
          <w:bCs/>
          <w:szCs w:val="20"/>
        </w:rPr>
        <w:fldChar w:fldCharType="separate"/>
      </w:r>
      <w:r w:rsidRPr="0091087A">
        <w:rPr>
          <w:b/>
          <w:bCs/>
          <w:noProof/>
          <w:szCs w:val="20"/>
        </w:rPr>
        <w:t>10</w:t>
      </w:r>
      <w:r w:rsidRPr="0091087A">
        <w:rPr>
          <w:b/>
          <w:bCs/>
          <w:noProof/>
          <w:szCs w:val="20"/>
        </w:rPr>
        <w:fldChar w:fldCharType="end"/>
      </w:r>
      <w:r w:rsidRPr="0091087A">
        <w:rPr>
          <w:rFonts w:ascii="Palatino Linotype" w:hAnsi="Palatino Linotype"/>
          <w:b/>
          <w:bCs/>
          <w:szCs w:val="20"/>
        </w:rPr>
        <w:t>. Relative abundance descriptions for digital video footage.</w:t>
      </w:r>
    </w:p>
    <w:tbl>
      <w:tblPr>
        <w:tblStyle w:val="TableGrid2"/>
        <w:tblW w:w="0" w:type="auto"/>
        <w:jc w:val="center"/>
        <w:tblInd w:w="-938" w:type="dxa"/>
        <w:tblLook w:val="04A0" w:firstRow="1" w:lastRow="0" w:firstColumn="1" w:lastColumn="0" w:noHBand="0" w:noVBand="1"/>
      </w:tblPr>
      <w:tblGrid>
        <w:gridCol w:w="2250"/>
        <w:gridCol w:w="6929"/>
      </w:tblGrid>
      <w:tr w:rsidR="0091087A" w:rsidRPr="0091087A" w14:paraId="41E2E7D0" w14:textId="77777777" w:rsidTr="00707159">
        <w:trPr>
          <w:jc w:val="center"/>
        </w:trPr>
        <w:tc>
          <w:tcPr>
            <w:tcW w:w="2250" w:type="dxa"/>
          </w:tcPr>
          <w:p w14:paraId="7AD32B15" w14:textId="77777777" w:rsidR="0091087A" w:rsidRPr="0091087A" w:rsidRDefault="0091087A" w:rsidP="0091087A">
            <w:pPr>
              <w:rPr>
                <w:rFonts w:ascii="Palatino Linotype" w:hAnsi="Palatino Linotype"/>
                <w:b/>
                <w:szCs w:val="20"/>
              </w:rPr>
            </w:pPr>
            <w:r w:rsidRPr="0091087A">
              <w:rPr>
                <w:rFonts w:ascii="Palatino Linotype" w:hAnsi="Palatino Linotype"/>
                <w:b/>
                <w:szCs w:val="20"/>
              </w:rPr>
              <w:t>Relative abundance</w:t>
            </w:r>
          </w:p>
        </w:tc>
        <w:tc>
          <w:tcPr>
            <w:tcW w:w="6929" w:type="dxa"/>
          </w:tcPr>
          <w:p w14:paraId="1228CA3B" w14:textId="77777777" w:rsidR="0091087A" w:rsidRPr="0091087A" w:rsidRDefault="0091087A" w:rsidP="0091087A">
            <w:pPr>
              <w:rPr>
                <w:rFonts w:ascii="Palatino Linotype" w:hAnsi="Palatino Linotype"/>
                <w:b/>
                <w:szCs w:val="20"/>
              </w:rPr>
            </w:pPr>
            <w:r w:rsidRPr="0091087A">
              <w:rPr>
                <w:rFonts w:ascii="Palatino Linotype" w:hAnsi="Palatino Linotype"/>
                <w:b/>
                <w:szCs w:val="20"/>
              </w:rPr>
              <w:t>Description</w:t>
            </w:r>
          </w:p>
        </w:tc>
      </w:tr>
      <w:tr w:rsidR="0091087A" w:rsidRPr="0091087A" w14:paraId="3877965D" w14:textId="77777777" w:rsidTr="00707159">
        <w:trPr>
          <w:jc w:val="center"/>
        </w:trPr>
        <w:tc>
          <w:tcPr>
            <w:tcW w:w="2250" w:type="dxa"/>
          </w:tcPr>
          <w:p w14:paraId="38E4011C" w14:textId="77777777" w:rsidR="0091087A" w:rsidRPr="0091087A" w:rsidRDefault="0091087A" w:rsidP="0091087A">
            <w:pPr>
              <w:rPr>
                <w:rFonts w:ascii="Palatino Linotype" w:hAnsi="Palatino Linotype"/>
                <w:szCs w:val="20"/>
              </w:rPr>
            </w:pPr>
            <w:r w:rsidRPr="0091087A">
              <w:rPr>
                <w:rFonts w:ascii="Palatino Linotype" w:hAnsi="Palatino Linotype"/>
                <w:szCs w:val="20"/>
              </w:rPr>
              <w:t>Absent</w:t>
            </w:r>
          </w:p>
        </w:tc>
        <w:tc>
          <w:tcPr>
            <w:tcW w:w="6929" w:type="dxa"/>
          </w:tcPr>
          <w:p w14:paraId="1E0B7441" w14:textId="77777777" w:rsidR="0091087A" w:rsidRPr="0091087A" w:rsidRDefault="0091087A" w:rsidP="0091087A">
            <w:pPr>
              <w:rPr>
                <w:rFonts w:ascii="Palatino Linotype" w:hAnsi="Palatino Linotype"/>
                <w:szCs w:val="20"/>
              </w:rPr>
            </w:pPr>
            <w:r w:rsidRPr="0091087A">
              <w:rPr>
                <w:rFonts w:ascii="Palatino Linotype" w:hAnsi="Palatino Linotype"/>
                <w:szCs w:val="20"/>
              </w:rPr>
              <w:t>The species was not observed in the video footage</w:t>
            </w:r>
          </w:p>
        </w:tc>
      </w:tr>
      <w:tr w:rsidR="0091087A" w:rsidRPr="0091087A" w14:paraId="0B037080" w14:textId="77777777" w:rsidTr="00707159">
        <w:trPr>
          <w:jc w:val="center"/>
        </w:trPr>
        <w:tc>
          <w:tcPr>
            <w:tcW w:w="2250" w:type="dxa"/>
          </w:tcPr>
          <w:p w14:paraId="5ED042D4" w14:textId="77777777" w:rsidR="0091087A" w:rsidRPr="0091087A" w:rsidRDefault="0091087A" w:rsidP="0091087A">
            <w:pPr>
              <w:rPr>
                <w:rFonts w:ascii="Palatino Linotype" w:hAnsi="Palatino Linotype"/>
                <w:szCs w:val="20"/>
              </w:rPr>
            </w:pPr>
            <w:r w:rsidRPr="0091087A">
              <w:rPr>
                <w:rFonts w:ascii="Palatino Linotype" w:hAnsi="Palatino Linotype"/>
                <w:szCs w:val="20"/>
              </w:rPr>
              <w:t xml:space="preserve">Rare </w:t>
            </w:r>
          </w:p>
        </w:tc>
        <w:tc>
          <w:tcPr>
            <w:tcW w:w="6929" w:type="dxa"/>
          </w:tcPr>
          <w:p w14:paraId="76A09F12" w14:textId="77777777" w:rsidR="0091087A" w:rsidRPr="0091087A" w:rsidRDefault="0091087A" w:rsidP="0091087A">
            <w:pPr>
              <w:rPr>
                <w:rFonts w:ascii="Palatino Linotype" w:hAnsi="Palatino Linotype"/>
                <w:szCs w:val="20"/>
              </w:rPr>
            </w:pPr>
            <w:r w:rsidRPr="0091087A">
              <w:rPr>
                <w:rFonts w:ascii="Palatino Linotype" w:hAnsi="Palatino Linotype"/>
                <w:szCs w:val="20"/>
              </w:rPr>
              <w:t>The species was observed in less than 1% of the screens, i.e. length of the video monitor from top to bottom (representing, on average, 3 linear feet of substrate)</w:t>
            </w:r>
          </w:p>
        </w:tc>
      </w:tr>
      <w:tr w:rsidR="0091087A" w:rsidRPr="0091087A" w14:paraId="3C3D7402" w14:textId="77777777" w:rsidTr="00707159">
        <w:trPr>
          <w:jc w:val="center"/>
        </w:trPr>
        <w:tc>
          <w:tcPr>
            <w:tcW w:w="2250" w:type="dxa"/>
          </w:tcPr>
          <w:p w14:paraId="1DFF94D3" w14:textId="77777777" w:rsidR="0091087A" w:rsidRPr="0091087A" w:rsidRDefault="0091087A" w:rsidP="0091087A">
            <w:pPr>
              <w:rPr>
                <w:rFonts w:ascii="Palatino Linotype" w:hAnsi="Palatino Linotype"/>
                <w:szCs w:val="20"/>
              </w:rPr>
            </w:pPr>
            <w:r w:rsidRPr="0091087A">
              <w:rPr>
                <w:rFonts w:ascii="Palatino Linotype" w:hAnsi="Palatino Linotype"/>
                <w:szCs w:val="20"/>
              </w:rPr>
              <w:t>Present</w:t>
            </w:r>
          </w:p>
        </w:tc>
        <w:tc>
          <w:tcPr>
            <w:tcW w:w="6929" w:type="dxa"/>
          </w:tcPr>
          <w:p w14:paraId="70FD3093" w14:textId="77777777" w:rsidR="0091087A" w:rsidRPr="0091087A" w:rsidRDefault="0091087A" w:rsidP="0091087A">
            <w:pPr>
              <w:rPr>
                <w:rFonts w:ascii="Palatino Linotype" w:hAnsi="Palatino Linotype"/>
                <w:szCs w:val="20"/>
              </w:rPr>
            </w:pPr>
            <w:r w:rsidRPr="0091087A">
              <w:rPr>
                <w:rFonts w:ascii="Palatino Linotype" w:hAnsi="Palatino Linotype"/>
                <w:szCs w:val="20"/>
              </w:rPr>
              <w:t>The species was observed in 1 to 25% of the screens</w:t>
            </w:r>
          </w:p>
        </w:tc>
      </w:tr>
      <w:tr w:rsidR="0091087A" w:rsidRPr="0091087A" w14:paraId="318A09C9" w14:textId="77777777" w:rsidTr="00707159">
        <w:trPr>
          <w:jc w:val="center"/>
        </w:trPr>
        <w:tc>
          <w:tcPr>
            <w:tcW w:w="2250" w:type="dxa"/>
          </w:tcPr>
          <w:p w14:paraId="1C984D44" w14:textId="77777777" w:rsidR="0091087A" w:rsidRPr="0091087A" w:rsidRDefault="0091087A" w:rsidP="0091087A">
            <w:pPr>
              <w:rPr>
                <w:rFonts w:ascii="Palatino Linotype" w:hAnsi="Palatino Linotype"/>
                <w:szCs w:val="20"/>
              </w:rPr>
            </w:pPr>
            <w:r w:rsidRPr="0091087A">
              <w:rPr>
                <w:rFonts w:ascii="Palatino Linotype" w:hAnsi="Palatino Linotype"/>
                <w:szCs w:val="22"/>
              </w:rPr>
              <w:t>Common</w:t>
            </w:r>
          </w:p>
        </w:tc>
        <w:tc>
          <w:tcPr>
            <w:tcW w:w="6929" w:type="dxa"/>
          </w:tcPr>
          <w:p w14:paraId="19D8E9B2" w14:textId="77777777" w:rsidR="0091087A" w:rsidRPr="0091087A" w:rsidRDefault="0091087A" w:rsidP="0091087A">
            <w:pPr>
              <w:rPr>
                <w:rFonts w:ascii="Palatino Linotype" w:hAnsi="Palatino Linotype"/>
                <w:szCs w:val="20"/>
              </w:rPr>
            </w:pPr>
            <w:r w:rsidRPr="0091087A">
              <w:rPr>
                <w:rFonts w:ascii="Palatino Linotype" w:hAnsi="Palatino Linotype"/>
                <w:szCs w:val="20"/>
              </w:rPr>
              <w:t>The species was observed in 25 to 50% of the screens</w:t>
            </w:r>
          </w:p>
        </w:tc>
      </w:tr>
      <w:tr w:rsidR="0091087A" w:rsidRPr="0091087A" w14:paraId="5B0AE1E0" w14:textId="77777777" w:rsidTr="00707159">
        <w:trPr>
          <w:jc w:val="center"/>
        </w:trPr>
        <w:tc>
          <w:tcPr>
            <w:tcW w:w="2250" w:type="dxa"/>
          </w:tcPr>
          <w:p w14:paraId="17A63FBC" w14:textId="77777777" w:rsidR="0091087A" w:rsidRPr="0091087A" w:rsidRDefault="0091087A" w:rsidP="0091087A">
            <w:pPr>
              <w:rPr>
                <w:rFonts w:ascii="Palatino Linotype" w:hAnsi="Palatino Linotype"/>
                <w:szCs w:val="20"/>
              </w:rPr>
            </w:pPr>
            <w:r w:rsidRPr="0091087A">
              <w:rPr>
                <w:rFonts w:ascii="Palatino Linotype" w:hAnsi="Palatino Linotype"/>
                <w:szCs w:val="20"/>
              </w:rPr>
              <w:t>Abundant</w:t>
            </w:r>
          </w:p>
        </w:tc>
        <w:tc>
          <w:tcPr>
            <w:tcW w:w="6929" w:type="dxa"/>
          </w:tcPr>
          <w:p w14:paraId="5FE7CF5C" w14:textId="77777777" w:rsidR="0091087A" w:rsidRPr="0091087A" w:rsidRDefault="0091087A" w:rsidP="0091087A">
            <w:pPr>
              <w:rPr>
                <w:rFonts w:ascii="Palatino Linotype" w:hAnsi="Palatino Linotype"/>
                <w:szCs w:val="20"/>
              </w:rPr>
            </w:pPr>
            <w:r w:rsidRPr="0091087A">
              <w:rPr>
                <w:rFonts w:ascii="Palatino Linotype" w:hAnsi="Palatino Linotype"/>
                <w:szCs w:val="20"/>
              </w:rPr>
              <w:t>The species was observed on more than 50% of the screens</w:t>
            </w:r>
          </w:p>
        </w:tc>
      </w:tr>
    </w:tbl>
    <w:p w14:paraId="4B8825F7" w14:textId="77777777" w:rsidR="0091087A" w:rsidRPr="0091087A" w:rsidRDefault="0091087A" w:rsidP="0091087A">
      <w:pPr>
        <w:rPr>
          <w:rFonts w:ascii="Palatino Linotype" w:hAnsi="Palatino Linotype"/>
          <w:szCs w:val="20"/>
        </w:rPr>
      </w:pPr>
    </w:p>
    <w:p w14:paraId="41255B88" w14:textId="77777777" w:rsidR="0091087A" w:rsidRPr="0091087A" w:rsidRDefault="0091087A" w:rsidP="0091087A">
      <w:pPr>
        <w:keepNext/>
        <w:spacing w:before="360" w:after="120"/>
        <w:ind w:left="720" w:hanging="720"/>
        <w:outlineLvl w:val="1"/>
        <w:rPr>
          <w:rFonts w:ascii="Trebuchet MS" w:hAnsi="Trebuchet MS"/>
          <w:b/>
          <w:kern w:val="28"/>
          <w:sz w:val="24"/>
          <w:lang w:val="en-CA"/>
        </w:rPr>
      </w:pPr>
      <w:bookmarkStart w:id="531" w:name="_Toc8314314"/>
      <w:r w:rsidRPr="0091087A">
        <w:rPr>
          <w:rFonts w:ascii="Trebuchet MS" w:hAnsi="Trebuchet MS"/>
          <w:b/>
          <w:kern w:val="28"/>
          <w:sz w:val="24"/>
          <w:lang w:val="en-CA"/>
        </w:rPr>
        <w:t>3.0</w:t>
      </w:r>
      <w:r w:rsidRPr="0091087A">
        <w:rPr>
          <w:rFonts w:ascii="Trebuchet MS" w:hAnsi="Trebuchet MS"/>
          <w:b/>
          <w:kern w:val="28"/>
          <w:sz w:val="24"/>
          <w:lang w:val="en-CA"/>
        </w:rPr>
        <w:tab/>
        <w:t>Data Entry</w:t>
      </w:r>
      <w:bookmarkEnd w:id="531"/>
    </w:p>
    <w:p w14:paraId="51355256" w14:textId="77777777" w:rsidR="0091087A" w:rsidRPr="0091087A" w:rsidRDefault="0091087A" w:rsidP="0091087A">
      <w:pPr>
        <w:rPr>
          <w:rFonts w:ascii="Palatino Linotype" w:hAnsi="Palatino Linotype"/>
          <w:szCs w:val="20"/>
          <w:lang w:val="en-CA"/>
        </w:rPr>
      </w:pPr>
      <w:r w:rsidRPr="0091087A">
        <w:rPr>
          <w:rFonts w:ascii="Palatino Linotype" w:hAnsi="Palatino Linotype"/>
          <w:szCs w:val="20"/>
          <w:lang w:val="en-CA"/>
        </w:rPr>
        <w:t>All data generated by image analysts will be manually read from the instrument display (computer monitor) and entered directly into an electronic format (e.g., Excel spreadsheet), or entered into laboratory forms or data sheets, and then manually entered into an electronic format. All manually entered data will receive 100% verification or will be entered and checked using double data entry</w:t>
      </w:r>
    </w:p>
    <w:p w14:paraId="05A49698" w14:textId="77777777" w:rsidR="0091087A" w:rsidRPr="0091087A" w:rsidRDefault="0091087A" w:rsidP="0091087A">
      <w:pPr>
        <w:rPr>
          <w:rFonts w:ascii="Palatino Linotype" w:hAnsi="Palatino Linotype"/>
          <w:szCs w:val="20"/>
          <w:lang w:val="en-CA"/>
        </w:rPr>
      </w:pPr>
    </w:p>
    <w:p w14:paraId="16320788" w14:textId="77777777" w:rsidR="0091087A" w:rsidRPr="0091087A" w:rsidRDefault="0091087A" w:rsidP="0091087A">
      <w:pPr>
        <w:rPr>
          <w:rFonts w:ascii="Palatino Linotype" w:hAnsi="Palatino Linotype"/>
          <w:szCs w:val="20"/>
          <w:lang w:val="en-CA"/>
        </w:rPr>
      </w:pPr>
      <w:r w:rsidRPr="0091087A">
        <w:rPr>
          <w:rFonts w:ascii="Palatino Linotype" w:hAnsi="Palatino Linotype"/>
          <w:szCs w:val="20"/>
          <w:lang w:val="en-CA"/>
        </w:rPr>
        <w:t>Standardized codes and qualifiers help to ensure consistency over time in a benthic monitoring program.  The underwater digital image codes are presented in Tables 11 and 12.</w:t>
      </w:r>
    </w:p>
    <w:p w14:paraId="1857BCBB" w14:textId="77777777" w:rsidR="0091087A" w:rsidRPr="0091087A" w:rsidRDefault="0091087A" w:rsidP="0091087A">
      <w:pPr>
        <w:rPr>
          <w:rFonts w:ascii="Palatino Linotype" w:hAnsi="Palatino Linotype"/>
          <w:szCs w:val="20"/>
          <w:lang w:val="en-CA"/>
        </w:rPr>
      </w:pPr>
    </w:p>
    <w:p w14:paraId="78F020FB" w14:textId="77777777" w:rsidR="0091087A" w:rsidRPr="0091087A" w:rsidRDefault="0091087A" w:rsidP="0091087A">
      <w:pPr>
        <w:keepNext/>
        <w:tabs>
          <w:tab w:val="left" w:pos="936"/>
        </w:tabs>
        <w:spacing w:before="120" w:after="120"/>
        <w:ind w:left="1440" w:hanging="1440"/>
        <w:rPr>
          <w:b/>
          <w:bCs/>
          <w:szCs w:val="20"/>
        </w:rPr>
      </w:pPr>
      <w:bookmarkStart w:id="532" w:name="_Toc523932960"/>
      <w:r w:rsidRPr="0091087A">
        <w:rPr>
          <w:b/>
          <w:bCs/>
          <w:szCs w:val="20"/>
        </w:rPr>
        <w:lastRenderedPageBreak/>
        <w:t xml:space="preserve">Table </w:t>
      </w:r>
      <w:r w:rsidRPr="0091087A">
        <w:rPr>
          <w:b/>
          <w:bCs/>
          <w:szCs w:val="20"/>
        </w:rPr>
        <w:fldChar w:fldCharType="begin"/>
      </w:r>
      <w:r w:rsidRPr="0091087A">
        <w:rPr>
          <w:b/>
          <w:bCs/>
          <w:szCs w:val="20"/>
        </w:rPr>
        <w:instrText xml:space="preserve"> SEQ Table \* ARABIC </w:instrText>
      </w:r>
      <w:r w:rsidRPr="0091087A">
        <w:rPr>
          <w:b/>
          <w:bCs/>
          <w:szCs w:val="20"/>
        </w:rPr>
        <w:fldChar w:fldCharType="separate"/>
      </w:r>
      <w:r w:rsidRPr="0091087A">
        <w:rPr>
          <w:b/>
          <w:bCs/>
          <w:noProof/>
          <w:szCs w:val="20"/>
        </w:rPr>
        <w:t>11</w:t>
      </w:r>
      <w:r w:rsidRPr="0091087A">
        <w:rPr>
          <w:b/>
          <w:bCs/>
          <w:noProof/>
          <w:szCs w:val="20"/>
        </w:rPr>
        <w:fldChar w:fldCharType="end"/>
      </w:r>
      <w:r w:rsidRPr="0091087A">
        <w:rPr>
          <w:b/>
          <w:bCs/>
          <w:szCs w:val="20"/>
        </w:rPr>
        <w:t>.</w:t>
      </w:r>
      <w:r w:rsidRPr="0091087A">
        <w:rPr>
          <w:rFonts w:ascii="Palatino Linotype" w:hAnsi="Palatino Linotype"/>
          <w:b/>
          <w:bCs/>
          <w:szCs w:val="20"/>
        </w:rPr>
        <w:t xml:space="preserve"> </w:t>
      </w:r>
      <w:bookmarkEnd w:id="532"/>
      <w:r w:rsidRPr="0091087A">
        <w:rPr>
          <w:b/>
          <w:bCs/>
          <w:szCs w:val="20"/>
        </w:rPr>
        <w:t>Underwater digital image survey codes.</w:t>
      </w:r>
    </w:p>
    <w:tbl>
      <w:tblPr>
        <w:tblW w:w="8976" w:type="dxa"/>
        <w:tblInd w:w="144"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30" w:type="dxa"/>
          <w:right w:w="30" w:type="dxa"/>
        </w:tblCellMar>
        <w:tblLook w:val="0000" w:firstRow="0" w:lastRow="0" w:firstColumn="0" w:lastColumn="0" w:noHBand="0" w:noVBand="0"/>
      </w:tblPr>
      <w:tblGrid>
        <w:gridCol w:w="2226"/>
        <w:gridCol w:w="1260"/>
        <w:gridCol w:w="5490"/>
      </w:tblGrid>
      <w:tr w:rsidR="0091087A" w:rsidRPr="0091087A" w14:paraId="2F4B9036" w14:textId="77777777" w:rsidTr="00707159">
        <w:trPr>
          <w:trHeight w:val="429"/>
          <w:tblHeader/>
        </w:trPr>
        <w:tc>
          <w:tcPr>
            <w:tcW w:w="2226" w:type="dxa"/>
            <w:tcBorders>
              <w:top w:val="double" w:sz="4" w:space="0" w:color="auto"/>
            </w:tcBorders>
            <w:shd w:val="clear" w:color="FFFF00" w:fill="BFBFBF"/>
          </w:tcPr>
          <w:p w14:paraId="2F2E2F3A" w14:textId="77777777" w:rsidR="0091087A" w:rsidRPr="0091087A" w:rsidRDefault="0091087A" w:rsidP="0091087A">
            <w:pPr>
              <w:rPr>
                <w:rFonts w:ascii="Palatino Linotype" w:hAnsi="Palatino Linotype"/>
                <w:szCs w:val="20"/>
              </w:rPr>
            </w:pPr>
            <w:r w:rsidRPr="0091087A">
              <w:rPr>
                <w:rFonts w:ascii="Palatino Linotype" w:hAnsi="Palatino Linotype"/>
                <w:szCs w:val="20"/>
              </w:rPr>
              <w:t xml:space="preserve">Field </w:t>
            </w:r>
          </w:p>
        </w:tc>
        <w:tc>
          <w:tcPr>
            <w:tcW w:w="1260" w:type="dxa"/>
            <w:tcBorders>
              <w:top w:val="double" w:sz="4" w:space="0" w:color="auto"/>
            </w:tcBorders>
            <w:shd w:val="clear" w:color="FFFF00" w:fill="BFBFBF"/>
          </w:tcPr>
          <w:p w14:paraId="19D68915" w14:textId="77777777" w:rsidR="0091087A" w:rsidRPr="0091087A" w:rsidRDefault="0091087A" w:rsidP="0091087A">
            <w:pPr>
              <w:rPr>
                <w:rFonts w:ascii="Palatino Linotype" w:hAnsi="Palatino Linotype"/>
                <w:szCs w:val="20"/>
              </w:rPr>
            </w:pPr>
            <w:r w:rsidRPr="0091087A">
              <w:rPr>
                <w:rFonts w:ascii="Palatino Linotype" w:hAnsi="Palatino Linotype"/>
                <w:szCs w:val="20"/>
              </w:rPr>
              <w:t xml:space="preserve">Format </w:t>
            </w:r>
          </w:p>
        </w:tc>
        <w:tc>
          <w:tcPr>
            <w:tcW w:w="5490" w:type="dxa"/>
            <w:tcBorders>
              <w:top w:val="double" w:sz="4" w:space="0" w:color="auto"/>
            </w:tcBorders>
            <w:shd w:val="clear" w:color="FFFF00" w:fill="BFBFBF"/>
          </w:tcPr>
          <w:p w14:paraId="5655A945" w14:textId="77777777" w:rsidR="0091087A" w:rsidRPr="0091087A" w:rsidRDefault="0091087A" w:rsidP="0091087A">
            <w:pPr>
              <w:rPr>
                <w:rFonts w:ascii="Palatino Linotype" w:hAnsi="Palatino Linotype"/>
                <w:szCs w:val="20"/>
              </w:rPr>
            </w:pPr>
            <w:r w:rsidRPr="0091087A">
              <w:rPr>
                <w:rFonts w:ascii="Palatino Linotype" w:hAnsi="Palatino Linotype"/>
                <w:szCs w:val="20"/>
              </w:rPr>
              <w:t>Description</w:t>
            </w:r>
          </w:p>
        </w:tc>
      </w:tr>
      <w:tr w:rsidR="0091087A" w:rsidRPr="0091087A" w14:paraId="1F9A2487" w14:textId="77777777" w:rsidTr="00707159">
        <w:trPr>
          <w:trHeight w:val="303"/>
        </w:trPr>
        <w:tc>
          <w:tcPr>
            <w:tcW w:w="2226" w:type="dxa"/>
          </w:tcPr>
          <w:p w14:paraId="00E840C9"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SURVEY_NAME</w:t>
            </w:r>
          </w:p>
        </w:tc>
        <w:tc>
          <w:tcPr>
            <w:tcW w:w="1260" w:type="dxa"/>
          </w:tcPr>
          <w:p w14:paraId="690A1856"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 xml:space="preserve">Character </w:t>
            </w:r>
          </w:p>
        </w:tc>
        <w:tc>
          <w:tcPr>
            <w:tcW w:w="5490" w:type="dxa"/>
          </w:tcPr>
          <w:p w14:paraId="435499B9"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Name of sampling survey</w:t>
            </w:r>
          </w:p>
        </w:tc>
      </w:tr>
      <w:tr w:rsidR="0091087A" w:rsidRPr="0091087A" w14:paraId="63444A26" w14:textId="77777777" w:rsidTr="00707159">
        <w:trPr>
          <w:trHeight w:val="303"/>
        </w:trPr>
        <w:tc>
          <w:tcPr>
            <w:tcW w:w="2226" w:type="dxa"/>
          </w:tcPr>
          <w:p w14:paraId="77780C1B" w14:textId="77777777" w:rsidR="0091087A" w:rsidRPr="0091087A" w:rsidRDefault="0091087A" w:rsidP="0091087A">
            <w:pPr>
              <w:rPr>
                <w:rFonts w:ascii="Palatino Linotype" w:hAnsi="Palatino Linotype"/>
                <w:sz w:val="20"/>
                <w:szCs w:val="20"/>
                <w:highlight w:val="yellow"/>
              </w:rPr>
            </w:pPr>
            <w:r w:rsidRPr="0091087A">
              <w:rPr>
                <w:rFonts w:ascii="Palatino Linotype" w:hAnsi="Palatino Linotype"/>
                <w:sz w:val="20"/>
                <w:szCs w:val="20"/>
              </w:rPr>
              <w:t>VESSEL_NAME</w:t>
            </w:r>
          </w:p>
        </w:tc>
        <w:tc>
          <w:tcPr>
            <w:tcW w:w="1260" w:type="dxa"/>
          </w:tcPr>
          <w:p w14:paraId="5375696F"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490" w:type="dxa"/>
          </w:tcPr>
          <w:p w14:paraId="5A5AAA4E"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Name of the vessel used for the survey</w:t>
            </w:r>
          </w:p>
        </w:tc>
      </w:tr>
      <w:tr w:rsidR="0091087A" w:rsidRPr="0091087A" w14:paraId="46E5E379" w14:textId="77777777" w:rsidTr="00707159">
        <w:trPr>
          <w:trHeight w:val="303"/>
        </w:trPr>
        <w:tc>
          <w:tcPr>
            <w:tcW w:w="2226" w:type="dxa"/>
          </w:tcPr>
          <w:p w14:paraId="4DDD8F83" w14:textId="77777777" w:rsidR="0091087A" w:rsidRPr="0091087A" w:rsidRDefault="0091087A" w:rsidP="0091087A">
            <w:pPr>
              <w:rPr>
                <w:rFonts w:ascii="Palatino Linotype" w:hAnsi="Palatino Linotype"/>
                <w:sz w:val="20"/>
                <w:szCs w:val="20"/>
                <w:highlight w:val="yellow"/>
              </w:rPr>
            </w:pPr>
            <w:r w:rsidRPr="0091087A">
              <w:rPr>
                <w:rFonts w:ascii="Palatino Linotype" w:hAnsi="Palatino Linotype"/>
                <w:sz w:val="20"/>
                <w:szCs w:val="20"/>
              </w:rPr>
              <w:t>CHIEF_SCIENTIST</w:t>
            </w:r>
          </w:p>
        </w:tc>
        <w:tc>
          <w:tcPr>
            <w:tcW w:w="1260" w:type="dxa"/>
          </w:tcPr>
          <w:p w14:paraId="47D76A28"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490" w:type="dxa"/>
          </w:tcPr>
          <w:p w14:paraId="2E106B01"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Name of the scientist in charge of the survey</w:t>
            </w:r>
          </w:p>
        </w:tc>
      </w:tr>
      <w:tr w:rsidR="0091087A" w:rsidRPr="0091087A" w14:paraId="591D682F" w14:textId="77777777" w:rsidTr="00707159">
        <w:trPr>
          <w:trHeight w:val="303"/>
        </w:trPr>
        <w:tc>
          <w:tcPr>
            <w:tcW w:w="2226" w:type="dxa"/>
          </w:tcPr>
          <w:p w14:paraId="7C547830" w14:textId="77777777" w:rsidR="0091087A" w:rsidRPr="0091087A" w:rsidRDefault="0091087A" w:rsidP="0091087A">
            <w:pPr>
              <w:rPr>
                <w:rFonts w:ascii="Palatino Linotype" w:hAnsi="Palatino Linotype"/>
                <w:sz w:val="20"/>
                <w:szCs w:val="20"/>
              </w:rPr>
            </w:pPr>
            <w:r w:rsidRPr="0091087A">
              <w:rPr>
                <w:rFonts w:ascii="Palatino Linotype" w:hAnsi="Palatino Linotype"/>
                <w:bCs/>
                <w:snapToGrid w:val="0"/>
                <w:sz w:val="20"/>
                <w:szCs w:val="20"/>
              </w:rPr>
              <w:t>STATION_ID</w:t>
            </w:r>
          </w:p>
        </w:tc>
        <w:tc>
          <w:tcPr>
            <w:tcW w:w="1260" w:type="dxa"/>
          </w:tcPr>
          <w:p w14:paraId="4F93C478"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490" w:type="dxa"/>
          </w:tcPr>
          <w:p w14:paraId="72E5132C"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Station identification code</w:t>
            </w:r>
          </w:p>
        </w:tc>
      </w:tr>
      <w:tr w:rsidR="0091087A" w:rsidRPr="0091087A" w14:paraId="4AB32E9A" w14:textId="77777777" w:rsidTr="00707159">
        <w:trPr>
          <w:trHeight w:val="303"/>
        </w:trPr>
        <w:tc>
          <w:tcPr>
            <w:tcW w:w="2226" w:type="dxa"/>
          </w:tcPr>
          <w:p w14:paraId="5832ADD0" w14:textId="77777777" w:rsidR="0091087A" w:rsidRPr="0091087A" w:rsidRDefault="0091087A" w:rsidP="0091087A">
            <w:pPr>
              <w:numPr>
                <w:ilvl w:val="12"/>
                <w:numId w:val="0"/>
              </w:numPr>
              <w:tabs>
                <w:tab w:val="left" w:pos="-1548"/>
                <w:tab w:val="left" w:pos="0"/>
                <w:tab w:val="left" w:pos="720"/>
                <w:tab w:val="left" w:pos="1440"/>
                <w:tab w:val="left" w:pos="2160"/>
              </w:tabs>
              <w:spacing w:before="19" w:after="19"/>
              <w:rPr>
                <w:rFonts w:ascii="Palatino Linotype" w:hAnsi="Palatino Linotype"/>
                <w:sz w:val="20"/>
                <w:szCs w:val="20"/>
              </w:rPr>
            </w:pPr>
            <w:r w:rsidRPr="0091087A">
              <w:rPr>
                <w:rFonts w:ascii="Palatino Linotype" w:hAnsi="Palatino Linotype"/>
                <w:bCs/>
                <w:snapToGrid w:val="0"/>
                <w:sz w:val="20"/>
                <w:szCs w:val="20"/>
              </w:rPr>
              <w:t>STAT_ARRIV_ LOCAL</w:t>
            </w:r>
          </w:p>
        </w:tc>
        <w:tc>
          <w:tcPr>
            <w:tcW w:w="1260" w:type="dxa"/>
          </w:tcPr>
          <w:p w14:paraId="2B42DD21"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Date</w:t>
            </w:r>
          </w:p>
        </w:tc>
        <w:tc>
          <w:tcPr>
            <w:tcW w:w="5490" w:type="dxa"/>
          </w:tcPr>
          <w:p w14:paraId="3F2A094A" w14:textId="77777777" w:rsidR="0091087A" w:rsidRPr="0091087A" w:rsidRDefault="0091087A" w:rsidP="0091087A">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20"/>
              </w:rPr>
            </w:pPr>
            <w:r w:rsidRPr="0091087A">
              <w:rPr>
                <w:rFonts w:ascii="Palatino Linotype" w:hAnsi="Palatino Linotype"/>
                <w:sz w:val="20"/>
                <w:szCs w:val="20"/>
              </w:rPr>
              <w:t>Station arrival date and time (local time)</w:t>
            </w:r>
          </w:p>
        </w:tc>
      </w:tr>
      <w:tr w:rsidR="0091087A" w:rsidRPr="0091087A" w14:paraId="2D30ADAE" w14:textId="77777777" w:rsidTr="00707159">
        <w:trPr>
          <w:trHeight w:val="303"/>
        </w:trPr>
        <w:tc>
          <w:tcPr>
            <w:tcW w:w="2226" w:type="dxa"/>
          </w:tcPr>
          <w:p w14:paraId="570FB82A" w14:textId="77777777" w:rsidR="0091087A" w:rsidRPr="0091087A" w:rsidRDefault="0091087A" w:rsidP="0091087A">
            <w:pPr>
              <w:numPr>
                <w:ilvl w:val="12"/>
                <w:numId w:val="0"/>
              </w:numPr>
              <w:tabs>
                <w:tab w:val="left" w:pos="-1548"/>
                <w:tab w:val="left" w:pos="0"/>
                <w:tab w:val="left" w:pos="720"/>
                <w:tab w:val="left" w:pos="1440"/>
                <w:tab w:val="left" w:pos="2160"/>
              </w:tabs>
              <w:spacing w:before="19" w:after="19"/>
              <w:rPr>
                <w:rFonts w:ascii="Palatino Linotype" w:hAnsi="Palatino Linotype"/>
                <w:sz w:val="20"/>
                <w:szCs w:val="20"/>
              </w:rPr>
            </w:pPr>
            <w:r w:rsidRPr="0091087A">
              <w:rPr>
                <w:rFonts w:ascii="Palatino Linotype" w:hAnsi="Palatino Linotype"/>
                <w:snapToGrid w:val="0"/>
                <w:sz w:val="20"/>
                <w:szCs w:val="20"/>
              </w:rPr>
              <w:t>BEG_LATITUDE</w:t>
            </w:r>
          </w:p>
        </w:tc>
        <w:tc>
          <w:tcPr>
            <w:tcW w:w="1260" w:type="dxa"/>
          </w:tcPr>
          <w:p w14:paraId="11190485" w14:textId="77777777" w:rsidR="0091087A" w:rsidRPr="0091087A" w:rsidRDefault="0091087A" w:rsidP="0091087A">
            <w:pPr>
              <w:rPr>
                <w:rFonts w:ascii="Palatino Linotype" w:hAnsi="Palatino Linotype"/>
                <w:sz w:val="20"/>
                <w:szCs w:val="20"/>
              </w:rPr>
            </w:pPr>
            <w:r w:rsidRPr="0091087A">
              <w:rPr>
                <w:rFonts w:ascii="Palatino Linotype" w:hAnsi="Palatino Linotype"/>
                <w:szCs w:val="20"/>
              </w:rPr>
              <w:t>Numeric</w:t>
            </w:r>
          </w:p>
        </w:tc>
        <w:tc>
          <w:tcPr>
            <w:tcW w:w="5490" w:type="dxa"/>
          </w:tcPr>
          <w:p w14:paraId="07CF0CF4" w14:textId="77777777" w:rsidR="0091087A" w:rsidRPr="0091087A" w:rsidRDefault="0091087A" w:rsidP="0091087A">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20"/>
              </w:rPr>
            </w:pPr>
            <w:r w:rsidRPr="0091087A">
              <w:rPr>
                <w:rFonts w:ascii="Palatino Linotype" w:hAnsi="Palatino Linotype"/>
                <w:sz w:val="20"/>
                <w:szCs w:val="20"/>
              </w:rPr>
              <w:t>Beginning latitude measured at each station (decimal degrees)</w:t>
            </w:r>
          </w:p>
        </w:tc>
      </w:tr>
      <w:tr w:rsidR="0091087A" w:rsidRPr="0091087A" w14:paraId="27EB5EFB" w14:textId="77777777" w:rsidTr="00707159">
        <w:trPr>
          <w:trHeight w:val="303"/>
        </w:trPr>
        <w:tc>
          <w:tcPr>
            <w:tcW w:w="2226" w:type="dxa"/>
          </w:tcPr>
          <w:p w14:paraId="3F83B92A" w14:textId="77777777" w:rsidR="0091087A" w:rsidRPr="0091087A" w:rsidRDefault="0091087A" w:rsidP="0091087A">
            <w:pPr>
              <w:numPr>
                <w:ilvl w:val="12"/>
                <w:numId w:val="0"/>
              </w:numPr>
              <w:tabs>
                <w:tab w:val="left" w:pos="-1548"/>
                <w:tab w:val="left" w:pos="0"/>
                <w:tab w:val="left" w:pos="720"/>
                <w:tab w:val="left" w:pos="1440"/>
                <w:tab w:val="left" w:pos="2160"/>
              </w:tabs>
              <w:spacing w:before="19" w:after="19"/>
              <w:rPr>
                <w:rFonts w:ascii="Palatino Linotype" w:hAnsi="Palatino Linotype"/>
                <w:sz w:val="20"/>
                <w:szCs w:val="20"/>
              </w:rPr>
            </w:pPr>
            <w:r w:rsidRPr="0091087A">
              <w:rPr>
                <w:rFonts w:ascii="Palatino Linotype" w:hAnsi="Palatino Linotype"/>
                <w:snapToGrid w:val="0"/>
                <w:sz w:val="20"/>
                <w:szCs w:val="20"/>
              </w:rPr>
              <w:t>BEG_LONGITUDE</w:t>
            </w:r>
          </w:p>
        </w:tc>
        <w:tc>
          <w:tcPr>
            <w:tcW w:w="1260" w:type="dxa"/>
          </w:tcPr>
          <w:p w14:paraId="3B6348A4" w14:textId="77777777" w:rsidR="0091087A" w:rsidRPr="0091087A" w:rsidRDefault="0091087A" w:rsidP="0091087A">
            <w:pPr>
              <w:numPr>
                <w:ilvl w:val="12"/>
                <w:numId w:val="0"/>
              </w:numPr>
              <w:tabs>
                <w:tab w:val="left" w:pos="-1548"/>
                <w:tab w:val="left" w:pos="0"/>
                <w:tab w:val="left" w:pos="720"/>
                <w:tab w:val="left" w:pos="1440"/>
                <w:tab w:val="left" w:pos="2160"/>
              </w:tabs>
              <w:spacing w:before="19" w:after="19"/>
              <w:rPr>
                <w:rFonts w:ascii="Palatino Linotype" w:hAnsi="Palatino Linotype"/>
                <w:sz w:val="20"/>
                <w:szCs w:val="20"/>
              </w:rPr>
            </w:pPr>
            <w:r w:rsidRPr="0091087A">
              <w:rPr>
                <w:rFonts w:ascii="Palatino Linotype" w:hAnsi="Palatino Linotype"/>
                <w:szCs w:val="20"/>
              </w:rPr>
              <w:t>Numeric</w:t>
            </w:r>
          </w:p>
        </w:tc>
        <w:tc>
          <w:tcPr>
            <w:tcW w:w="5490" w:type="dxa"/>
          </w:tcPr>
          <w:p w14:paraId="6AE680E2" w14:textId="77777777" w:rsidR="0091087A" w:rsidRPr="0091087A" w:rsidRDefault="0091087A" w:rsidP="0091087A">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20"/>
              </w:rPr>
            </w:pPr>
            <w:r w:rsidRPr="0091087A">
              <w:rPr>
                <w:rFonts w:ascii="Palatino Linotype" w:hAnsi="Palatino Linotype"/>
                <w:sz w:val="20"/>
                <w:szCs w:val="20"/>
              </w:rPr>
              <w:t>Beginning longitude measured at each station (decimal degrees)</w:t>
            </w:r>
          </w:p>
        </w:tc>
      </w:tr>
      <w:tr w:rsidR="0091087A" w:rsidRPr="0091087A" w14:paraId="66D540B2" w14:textId="77777777" w:rsidTr="00707159">
        <w:trPr>
          <w:trHeight w:val="303"/>
        </w:trPr>
        <w:tc>
          <w:tcPr>
            <w:tcW w:w="2226" w:type="dxa"/>
          </w:tcPr>
          <w:p w14:paraId="0BA786D9" w14:textId="77777777" w:rsidR="0091087A" w:rsidRPr="0091087A" w:rsidRDefault="0091087A" w:rsidP="0091087A">
            <w:pPr>
              <w:numPr>
                <w:ilvl w:val="12"/>
                <w:numId w:val="0"/>
              </w:numPr>
              <w:tabs>
                <w:tab w:val="left" w:pos="-1548"/>
                <w:tab w:val="left" w:pos="0"/>
                <w:tab w:val="left" w:pos="720"/>
                <w:tab w:val="left" w:pos="1440"/>
                <w:tab w:val="left" w:pos="2160"/>
              </w:tabs>
              <w:spacing w:before="19" w:after="19"/>
              <w:rPr>
                <w:rFonts w:ascii="Palatino Linotype" w:hAnsi="Palatino Linotype"/>
                <w:sz w:val="20"/>
                <w:szCs w:val="20"/>
              </w:rPr>
            </w:pPr>
            <w:r w:rsidRPr="0091087A">
              <w:rPr>
                <w:rFonts w:ascii="Palatino Linotype" w:hAnsi="Palatino Linotype"/>
                <w:snapToGrid w:val="0"/>
                <w:sz w:val="20"/>
                <w:szCs w:val="20"/>
              </w:rPr>
              <w:t>END_LATITUDE</w:t>
            </w:r>
          </w:p>
        </w:tc>
        <w:tc>
          <w:tcPr>
            <w:tcW w:w="1260" w:type="dxa"/>
          </w:tcPr>
          <w:p w14:paraId="34ECE722" w14:textId="77777777" w:rsidR="0091087A" w:rsidRPr="0091087A" w:rsidRDefault="0091087A" w:rsidP="0091087A">
            <w:pPr>
              <w:numPr>
                <w:ilvl w:val="12"/>
                <w:numId w:val="0"/>
              </w:numPr>
              <w:tabs>
                <w:tab w:val="left" w:pos="-1548"/>
                <w:tab w:val="left" w:pos="0"/>
                <w:tab w:val="left" w:pos="720"/>
                <w:tab w:val="left" w:pos="1440"/>
                <w:tab w:val="left" w:pos="2160"/>
              </w:tabs>
              <w:spacing w:before="19" w:after="19"/>
              <w:rPr>
                <w:rFonts w:ascii="Palatino Linotype" w:hAnsi="Palatino Linotype"/>
                <w:sz w:val="20"/>
                <w:szCs w:val="20"/>
              </w:rPr>
            </w:pPr>
            <w:r w:rsidRPr="0091087A">
              <w:rPr>
                <w:rFonts w:ascii="Palatino Linotype" w:hAnsi="Palatino Linotype"/>
                <w:szCs w:val="20"/>
              </w:rPr>
              <w:t>Numeric</w:t>
            </w:r>
          </w:p>
        </w:tc>
        <w:tc>
          <w:tcPr>
            <w:tcW w:w="5490" w:type="dxa"/>
          </w:tcPr>
          <w:p w14:paraId="7F6BD4F2" w14:textId="77777777" w:rsidR="0091087A" w:rsidRPr="0091087A" w:rsidRDefault="0091087A" w:rsidP="0091087A">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20"/>
              </w:rPr>
            </w:pPr>
            <w:r w:rsidRPr="0091087A">
              <w:rPr>
                <w:rFonts w:ascii="Palatino Linotype" w:hAnsi="Palatino Linotype"/>
                <w:sz w:val="20"/>
                <w:szCs w:val="20"/>
              </w:rPr>
              <w:t>Ending latitude measured at each station (decimal degrees)</w:t>
            </w:r>
          </w:p>
        </w:tc>
      </w:tr>
      <w:tr w:rsidR="0091087A" w:rsidRPr="0091087A" w14:paraId="3704F7A9" w14:textId="77777777" w:rsidTr="00707159">
        <w:trPr>
          <w:trHeight w:val="303"/>
        </w:trPr>
        <w:tc>
          <w:tcPr>
            <w:tcW w:w="2226" w:type="dxa"/>
          </w:tcPr>
          <w:p w14:paraId="1E1FE560" w14:textId="77777777" w:rsidR="0091087A" w:rsidRPr="0091087A" w:rsidRDefault="0091087A" w:rsidP="0091087A">
            <w:pPr>
              <w:numPr>
                <w:ilvl w:val="12"/>
                <w:numId w:val="0"/>
              </w:numPr>
              <w:tabs>
                <w:tab w:val="left" w:pos="-1548"/>
                <w:tab w:val="left" w:pos="0"/>
                <w:tab w:val="left" w:pos="720"/>
                <w:tab w:val="left" w:pos="1440"/>
                <w:tab w:val="left" w:pos="2160"/>
              </w:tabs>
              <w:spacing w:before="19" w:after="19"/>
              <w:rPr>
                <w:rFonts w:ascii="Palatino Linotype" w:hAnsi="Palatino Linotype"/>
                <w:sz w:val="20"/>
                <w:szCs w:val="20"/>
              </w:rPr>
            </w:pPr>
            <w:r w:rsidRPr="0091087A">
              <w:rPr>
                <w:rFonts w:ascii="Palatino Linotype" w:hAnsi="Palatino Linotype"/>
                <w:snapToGrid w:val="0"/>
                <w:sz w:val="20"/>
                <w:szCs w:val="20"/>
              </w:rPr>
              <w:t>END_LONGITUDE</w:t>
            </w:r>
          </w:p>
        </w:tc>
        <w:tc>
          <w:tcPr>
            <w:tcW w:w="1260" w:type="dxa"/>
          </w:tcPr>
          <w:p w14:paraId="48AF5F41" w14:textId="77777777" w:rsidR="0091087A" w:rsidRPr="0091087A" w:rsidRDefault="0091087A" w:rsidP="0091087A">
            <w:pPr>
              <w:rPr>
                <w:rFonts w:ascii="Palatino Linotype" w:hAnsi="Palatino Linotype"/>
                <w:sz w:val="20"/>
                <w:szCs w:val="20"/>
              </w:rPr>
            </w:pPr>
            <w:r w:rsidRPr="0091087A">
              <w:rPr>
                <w:rFonts w:ascii="Palatino Linotype" w:hAnsi="Palatino Linotype"/>
                <w:szCs w:val="20"/>
              </w:rPr>
              <w:t>Numeric</w:t>
            </w:r>
          </w:p>
        </w:tc>
        <w:tc>
          <w:tcPr>
            <w:tcW w:w="5490" w:type="dxa"/>
          </w:tcPr>
          <w:p w14:paraId="0AE6101E" w14:textId="77777777" w:rsidR="0091087A" w:rsidRPr="0091087A" w:rsidRDefault="0091087A" w:rsidP="0091087A">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20"/>
              </w:rPr>
            </w:pPr>
            <w:r w:rsidRPr="0091087A">
              <w:rPr>
                <w:rFonts w:ascii="Palatino Linotype" w:hAnsi="Palatino Linotype"/>
                <w:sz w:val="20"/>
                <w:szCs w:val="20"/>
              </w:rPr>
              <w:t>Ending longitude measured at each station (decimal degrees)</w:t>
            </w:r>
          </w:p>
        </w:tc>
      </w:tr>
      <w:tr w:rsidR="0091087A" w:rsidRPr="0091087A" w14:paraId="5787914E" w14:textId="77777777" w:rsidTr="00707159">
        <w:trPr>
          <w:trHeight w:hRule="exact" w:val="573"/>
        </w:trPr>
        <w:tc>
          <w:tcPr>
            <w:tcW w:w="2226" w:type="dxa"/>
          </w:tcPr>
          <w:p w14:paraId="549DE10A" w14:textId="77777777" w:rsidR="0091087A" w:rsidRPr="0091087A" w:rsidRDefault="0091087A" w:rsidP="0091087A">
            <w:pPr>
              <w:numPr>
                <w:ilvl w:val="12"/>
                <w:numId w:val="0"/>
              </w:numPr>
              <w:tabs>
                <w:tab w:val="left" w:pos="-1548"/>
                <w:tab w:val="left" w:pos="0"/>
                <w:tab w:val="left" w:pos="720"/>
                <w:tab w:val="left" w:pos="1440"/>
                <w:tab w:val="left" w:pos="2160"/>
              </w:tabs>
              <w:spacing w:before="19" w:after="19"/>
              <w:rPr>
                <w:rFonts w:ascii="Palatino Linotype" w:hAnsi="Palatino Linotype"/>
                <w:sz w:val="20"/>
                <w:szCs w:val="20"/>
              </w:rPr>
            </w:pPr>
            <w:r w:rsidRPr="0091087A">
              <w:rPr>
                <w:rFonts w:ascii="Palatino Linotype" w:hAnsi="Palatino Linotype"/>
                <w:snapToGrid w:val="0"/>
                <w:sz w:val="20"/>
                <w:szCs w:val="20"/>
              </w:rPr>
              <w:t>NAVIGATION_ CODE</w:t>
            </w:r>
          </w:p>
        </w:tc>
        <w:tc>
          <w:tcPr>
            <w:tcW w:w="1260" w:type="dxa"/>
          </w:tcPr>
          <w:p w14:paraId="47CF23E2"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490" w:type="dxa"/>
          </w:tcPr>
          <w:p w14:paraId="70A07A7A" w14:textId="77777777" w:rsidR="0091087A" w:rsidRPr="0091087A" w:rsidRDefault="0091087A" w:rsidP="0091087A">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20"/>
              </w:rPr>
            </w:pPr>
            <w:r w:rsidRPr="0091087A">
              <w:rPr>
                <w:rFonts w:ascii="Palatino Linotype" w:hAnsi="Palatino Linotype"/>
                <w:sz w:val="20"/>
                <w:szCs w:val="20"/>
              </w:rPr>
              <w:t>How station location was determined (e.g., LORAN-C, line of sight, survey map, etc.).</w:t>
            </w:r>
          </w:p>
        </w:tc>
      </w:tr>
      <w:tr w:rsidR="0091087A" w:rsidRPr="0091087A" w14:paraId="19ADE5B6" w14:textId="77777777" w:rsidTr="00707159">
        <w:trPr>
          <w:trHeight w:hRule="exact" w:val="420"/>
        </w:trPr>
        <w:tc>
          <w:tcPr>
            <w:tcW w:w="2226" w:type="dxa"/>
          </w:tcPr>
          <w:p w14:paraId="06DE4843" w14:textId="77777777" w:rsidR="0091087A" w:rsidRPr="0091087A" w:rsidRDefault="0091087A" w:rsidP="0091087A">
            <w:pPr>
              <w:numPr>
                <w:ilvl w:val="12"/>
                <w:numId w:val="0"/>
              </w:numPr>
              <w:tabs>
                <w:tab w:val="left" w:pos="-1548"/>
                <w:tab w:val="left" w:pos="0"/>
                <w:tab w:val="left" w:pos="720"/>
                <w:tab w:val="left" w:pos="1440"/>
                <w:tab w:val="left" w:pos="2160"/>
              </w:tabs>
              <w:spacing w:before="19" w:after="19"/>
              <w:rPr>
                <w:rFonts w:ascii="Palatino Linotype" w:hAnsi="Palatino Linotype"/>
                <w:sz w:val="20"/>
                <w:szCs w:val="20"/>
              </w:rPr>
            </w:pPr>
            <w:r w:rsidRPr="0091087A">
              <w:rPr>
                <w:rFonts w:ascii="Palatino Linotype" w:hAnsi="Palatino Linotype"/>
                <w:snapToGrid w:val="0"/>
                <w:sz w:val="20"/>
                <w:szCs w:val="20"/>
              </w:rPr>
              <w:t xml:space="preserve">NAV_QUAL </w:t>
            </w:r>
          </w:p>
        </w:tc>
        <w:tc>
          <w:tcPr>
            <w:tcW w:w="1260" w:type="dxa"/>
          </w:tcPr>
          <w:p w14:paraId="1886ED89" w14:textId="77777777" w:rsidR="0091087A" w:rsidRPr="0091087A" w:rsidRDefault="0091087A" w:rsidP="0091087A">
            <w:pPr>
              <w:rPr>
                <w:rFonts w:ascii="Palatino Linotype" w:hAnsi="Palatino Linotype"/>
                <w:sz w:val="20"/>
                <w:szCs w:val="20"/>
              </w:rPr>
            </w:pPr>
            <w:r w:rsidRPr="0091087A">
              <w:rPr>
                <w:rFonts w:ascii="Palatino Linotype" w:hAnsi="Palatino Linotype"/>
                <w:szCs w:val="20"/>
              </w:rPr>
              <w:t>Numeric</w:t>
            </w:r>
          </w:p>
        </w:tc>
        <w:tc>
          <w:tcPr>
            <w:tcW w:w="5490" w:type="dxa"/>
          </w:tcPr>
          <w:p w14:paraId="0B536748" w14:textId="77777777" w:rsidR="0091087A" w:rsidRPr="0091087A" w:rsidRDefault="0091087A" w:rsidP="0091087A">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20"/>
              </w:rPr>
            </w:pPr>
            <w:r w:rsidRPr="0091087A">
              <w:rPr>
                <w:rFonts w:ascii="Palatino Linotype" w:hAnsi="Palatino Linotype"/>
                <w:sz w:val="20"/>
                <w:szCs w:val="20"/>
              </w:rPr>
              <w:t>Estimated accuracy of navigation in meters.</w:t>
            </w:r>
          </w:p>
        </w:tc>
      </w:tr>
      <w:tr w:rsidR="0091087A" w:rsidRPr="0091087A" w14:paraId="22A79991" w14:textId="77777777" w:rsidTr="00707159">
        <w:trPr>
          <w:trHeight w:val="274"/>
        </w:trPr>
        <w:tc>
          <w:tcPr>
            <w:tcW w:w="2226" w:type="dxa"/>
          </w:tcPr>
          <w:p w14:paraId="3F524591" w14:textId="77777777" w:rsidR="0091087A" w:rsidRPr="0091087A" w:rsidRDefault="0091087A" w:rsidP="0091087A">
            <w:pPr>
              <w:numPr>
                <w:ilvl w:val="12"/>
                <w:numId w:val="0"/>
              </w:numPr>
              <w:tabs>
                <w:tab w:val="left" w:pos="-1548"/>
                <w:tab w:val="left" w:pos="0"/>
                <w:tab w:val="left" w:pos="720"/>
                <w:tab w:val="left" w:pos="1440"/>
                <w:tab w:val="left" w:pos="2160"/>
              </w:tabs>
              <w:spacing w:before="19" w:after="19"/>
              <w:rPr>
                <w:rFonts w:ascii="Palatino Linotype" w:hAnsi="Palatino Linotype"/>
                <w:sz w:val="20"/>
                <w:szCs w:val="20"/>
              </w:rPr>
            </w:pPr>
            <w:r w:rsidRPr="0091087A">
              <w:rPr>
                <w:rFonts w:ascii="Palatino Linotype" w:hAnsi="Palatino Linotype"/>
                <w:snapToGrid w:val="0"/>
                <w:sz w:val="20"/>
                <w:szCs w:val="20"/>
              </w:rPr>
              <w:t>DEPTH_TO_ BOTTOM</w:t>
            </w:r>
          </w:p>
        </w:tc>
        <w:tc>
          <w:tcPr>
            <w:tcW w:w="1260" w:type="dxa"/>
          </w:tcPr>
          <w:p w14:paraId="5243AC55" w14:textId="77777777" w:rsidR="0091087A" w:rsidRPr="0091087A" w:rsidRDefault="0091087A" w:rsidP="0091087A">
            <w:pPr>
              <w:rPr>
                <w:rFonts w:ascii="Palatino Linotype" w:hAnsi="Palatino Linotype"/>
                <w:sz w:val="20"/>
                <w:szCs w:val="20"/>
              </w:rPr>
            </w:pPr>
            <w:r w:rsidRPr="0091087A">
              <w:rPr>
                <w:rFonts w:ascii="Palatino Linotype" w:hAnsi="Palatino Linotype"/>
                <w:szCs w:val="20"/>
              </w:rPr>
              <w:t>Numeric</w:t>
            </w:r>
          </w:p>
        </w:tc>
        <w:tc>
          <w:tcPr>
            <w:tcW w:w="5490" w:type="dxa"/>
          </w:tcPr>
          <w:p w14:paraId="09371EDC" w14:textId="77777777" w:rsidR="0091087A" w:rsidRPr="0091087A" w:rsidRDefault="0091087A" w:rsidP="0091087A">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20"/>
              </w:rPr>
            </w:pPr>
            <w:r w:rsidRPr="0091087A">
              <w:rPr>
                <w:rFonts w:ascii="Palatino Linotype" w:hAnsi="Palatino Linotype"/>
                <w:sz w:val="20"/>
                <w:szCs w:val="20"/>
              </w:rPr>
              <w:t>Depth to bottom in meters</w:t>
            </w:r>
          </w:p>
        </w:tc>
      </w:tr>
      <w:tr w:rsidR="0091087A" w:rsidRPr="0091087A" w14:paraId="18DDC032" w14:textId="77777777" w:rsidTr="00707159">
        <w:trPr>
          <w:trHeight w:val="274"/>
        </w:trPr>
        <w:tc>
          <w:tcPr>
            <w:tcW w:w="2226" w:type="dxa"/>
          </w:tcPr>
          <w:p w14:paraId="12BB19A2" w14:textId="77777777" w:rsidR="0091087A" w:rsidRPr="0091087A" w:rsidRDefault="0091087A" w:rsidP="0091087A">
            <w:pPr>
              <w:numPr>
                <w:ilvl w:val="12"/>
                <w:numId w:val="0"/>
              </w:numPr>
              <w:tabs>
                <w:tab w:val="left" w:pos="-1548"/>
                <w:tab w:val="left" w:pos="0"/>
                <w:tab w:val="left" w:pos="720"/>
                <w:tab w:val="left" w:pos="1440"/>
                <w:tab w:val="left" w:pos="2160"/>
              </w:tabs>
              <w:spacing w:before="19" w:after="19"/>
              <w:rPr>
                <w:rFonts w:ascii="Palatino Linotype" w:hAnsi="Palatino Linotype"/>
                <w:sz w:val="20"/>
                <w:szCs w:val="20"/>
              </w:rPr>
            </w:pPr>
            <w:r w:rsidRPr="0091087A">
              <w:rPr>
                <w:rFonts w:ascii="Palatino Linotype" w:hAnsi="Palatino Linotype"/>
                <w:snapToGrid w:val="0"/>
                <w:sz w:val="20"/>
                <w:szCs w:val="20"/>
              </w:rPr>
              <w:t>COMMENTS</w:t>
            </w:r>
          </w:p>
        </w:tc>
        <w:tc>
          <w:tcPr>
            <w:tcW w:w="1260" w:type="dxa"/>
          </w:tcPr>
          <w:p w14:paraId="2ED31A0B"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490" w:type="dxa"/>
          </w:tcPr>
          <w:p w14:paraId="739AE8B1" w14:textId="77777777" w:rsidR="0091087A" w:rsidRPr="0091087A" w:rsidRDefault="0091087A" w:rsidP="0091087A">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20"/>
              </w:rPr>
            </w:pPr>
            <w:r w:rsidRPr="0091087A">
              <w:rPr>
                <w:rFonts w:ascii="Palatino Linotype" w:hAnsi="Palatino Linotype"/>
                <w:sz w:val="20"/>
                <w:szCs w:val="20"/>
              </w:rPr>
              <w:t xml:space="preserve">Comments on survey detailing any exceptions from standard procedures </w:t>
            </w:r>
          </w:p>
        </w:tc>
      </w:tr>
    </w:tbl>
    <w:p w14:paraId="0E22F53D" w14:textId="77777777" w:rsidR="0091087A" w:rsidRPr="0091087A" w:rsidRDefault="0091087A" w:rsidP="0091087A">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p>
    <w:p w14:paraId="6E26EC0A" w14:textId="77777777" w:rsidR="0091087A" w:rsidRPr="0091087A" w:rsidRDefault="0091087A" w:rsidP="0091087A">
      <w:pPr>
        <w:numPr>
          <w:ilvl w:val="12"/>
          <w:numId w:val="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Palatino Linotype" w:hAnsi="Palatino Linotype"/>
          <w:color w:val="000000"/>
          <w:szCs w:val="22"/>
        </w:rPr>
      </w:pPr>
    </w:p>
    <w:p w14:paraId="663A3564" w14:textId="77777777" w:rsidR="0091087A" w:rsidRPr="0091087A" w:rsidRDefault="0091087A" w:rsidP="0091087A">
      <w:pPr>
        <w:rPr>
          <w:rFonts w:ascii="Palatino Linotype" w:hAnsi="Palatino Linotype"/>
          <w:szCs w:val="20"/>
          <w:lang w:val="en-CA"/>
        </w:rPr>
      </w:pPr>
    </w:p>
    <w:p w14:paraId="621F1D9C" w14:textId="77777777" w:rsidR="0091087A" w:rsidRPr="0091087A" w:rsidRDefault="0091087A" w:rsidP="0091087A">
      <w:pPr>
        <w:rPr>
          <w:rFonts w:ascii="Palatino Linotype" w:hAnsi="Palatino Linotype"/>
          <w:szCs w:val="20"/>
          <w:lang w:val="en-CA"/>
        </w:rPr>
      </w:pPr>
    </w:p>
    <w:p w14:paraId="5EBFD32B" w14:textId="77777777" w:rsidR="0091087A" w:rsidRPr="0091087A" w:rsidRDefault="0091087A" w:rsidP="0091087A">
      <w:pPr>
        <w:rPr>
          <w:rFonts w:ascii="Palatino Linotype" w:hAnsi="Palatino Linotype"/>
          <w:szCs w:val="20"/>
          <w:lang w:val="en-CA"/>
        </w:rPr>
      </w:pPr>
    </w:p>
    <w:p w14:paraId="00150F3D" w14:textId="77777777" w:rsidR="0091087A" w:rsidRPr="0091087A" w:rsidRDefault="0091087A" w:rsidP="0091087A">
      <w:pPr>
        <w:rPr>
          <w:rFonts w:ascii="Palatino Linotype" w:hAnsi="Palatino Linotype"/>
          <w:szCs w:val="20"/>
          <w:lang w:val="en-CA"/>
        </w:rPr>
      </w:pPr>
    </w:p>
    <w:p w14:paraId="42F638E1" w14:textId="77777777" w:rsidR="0091087A" w:rsidRPr="0091087A" w:rsidRDefault="0091087A" w:rsidP="0091087A">
      <w:pPr>
        <w:rPr>
          <w:rFonts w:ascii="Palatino Linotype" w:hAnsi="Palatino Linotype"/>
          <w:szCs w:val="20"/>
          <w:lang w:val="en-CA"/>
        </w:rPr>
      </w:pPr>
      <w:r w:rsidRPr="0091087A">
        <w:rPr>
          <w:rFonts w:ascii="Palatino Linotype" w:hAnsi="Palatino Linotype"/>
          <w:szCs w:val="20"/>
          <w:lang w:val="en-CA"/>
        </w:rPr>
        <w:br w:type="page"/>
      </w:r>
    </w:p>
    <w:p w14:paraId="7AF0DF89" w14:textId="77777777" w:rsidR="0091087A" w:rsidRPr="0091087A" w:rsidRDefault="0091087A" w:rsidP="0091087A">
      <w:pPr>
        <w:tabs>
          <w:tab w:val="left" w:pos="936"/>
        </w:tabs>
        <w:spacing w:before="120" w:after="120"/>
        <w:ind w:left="1440" w:hanging="1440"/>
        <w:rPr>
          <w:b/>
          <w:bCs/>
          <w:szCs w:val="20"/>
          <w:lang w:val="en-CA"/>
        </w:rPr>
      </w:pPr>
      <w:r w:rsidRPr="0091087A">
        <w:rPr>
          <w:b/>
          <w:bCs/>
          <w:szCs w:val="20"/>
        </w:rPr>
        <w:lastRenderedPageBreak/>
        <w:t xml:space="preserve">Table </w:t>
      </w:r>
      <w:r w:rsidRPr="0091087A">
        <w:rPr>
          <w:b/>
          <w:bCs/>
          <w:szCs w:val="20"/>
        </w:rPr>
        <w:fldChar w:fldCharType="begin"/>
      </w:r>
      <w:r w:rsidRPr="0091087A">
        <w:rPr>
          <w:b/>
          <w:bCs/>
          <w:szCs w:val="20"/>
        </w:rPr>
        <w:instrText xml:space="preserve"> SEQ Table \* ARABIC </w:instrText>
      </w:r>
      <w:r w:rsidRPr="0091087A">
        <w:rPr>
          <w:b/>
          <w:bCs/>
          <w:szCs w:val="20"/>
        </w:rPr>
        <w:fldChar w:fldCharType="separate"/>
      </w:r>
      <w:r w:rsidRPr="0091087A">
        <w:rPr>
          <w:b/>
          <w:bCs/>
          <w:noProof/>
          <w:szCs w:val="20"/>
        </w:rPr>
        <w:t>12</w:t>
      </w:r>
      <w:r w:rsidRPr="0091087A">
        <w:rPr>
          <w:b/>
          <w:bCs/>
          <w:noProof/>
          <w:szCs w:val="20"/>
        </w:rPr>
        <w:fldChar w:fldCharType="end"/>
      </w:r>
      <w:r w:rsidRPr="0091087A">
        <w:rPr>
          <w:b/>
          <w:bCs/>
          <w:szCs w:val="20"/>
        </w:rPr>
        <w:t xml:space="preserve">.  </w:t>
      </w:r>
      <w:r w:rsidRPr="0091087A">
        <w:rPr>
          <w:rFonts w:ascii="Palatino Linotype" w:hAnsi="Palatino Linotype"/>
          <w:b/>
          <w:bCs/>
          <w:szCs w:val="20"/>
        </w:rPr>
        <w:t>Underwater digital image analysis data codes.</w:t>
      </w:r>
    </w:p>
    <w:tbl>
      <w:tblPr>
        <w:tblW w:w="9516" w:type="dxa"/>
        <w:tblInd w:w="144"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30" w:type="dxa"/>
          <w:right w:w="30" w:type="dxa"/>
        </w:tblCellMar>
        <w:tblLook w:val="0000" w:firstRow="0" w:lastRow="0" w:firstColumn="0" w:lastColumn="0" w:noHBand="0" w:noVBand="0"/>
      </w:tblPr>
      <w:tblGrid>
        <w:gridCol w:w="2586"/>
        <w:gridCol w:w="1260"/>
        <w:gridCol w:w="1230"/>
        <w:gridCol w:w="30"/>
        <w:gridCol w:w="4410"/>
      </w:tblGrid>
      <w:tr w:rsidR="0091087A" w:rsidRPr="0091087A" w14:paraId="298DD5FC" w14:textId="77777777" w:rsidTr="00707159">
        <w:trPr>
          <w:trHeight w:val="429"/>
        </w:trPr>
        <w:tc>
          <w:tcPr>
            <w:tcW w:w="2586" w:type="dxa"/>
            <w:tcBorders>
              <w:top w:val="double" w:sz="4" w:space="0" w:color="auto"/>
            </w:tcBorders>
            <w:shd w:val="clear" w:color="FFFF00" w:fill="BFBFBF"/>
          </w:tcPr>
          <w:p w14:paraId="05BC8368" w14:textId="77777777" w:rsidR="0091087A" w:rsidRPr="0091087A" w:rsidRDefault="0091087A" w:rsidP="0091087A">
            <w:pPr>
              <w:rPr>
                <w:rFonts w:ascii="Palatino Linotype" w:hAnsi="Palatino Linotype"/>
                <w:szCs w:val="20"/>
              </w:rPr>
            </w:pPr>
            <w:r w:rsidRPr="0091087A">
              <w:rPr>
                <w:rFonts w:ascii="Palatino Linotype" w:hAnsi="Palatino Linotype"/>
                <w:szCs w:val="20"/>
              </w:rPr>
              <w:t xml:space="preserve">Field </w:t>
            </w:r>
          </w:p>
        </w:tc>
        <w:tc>
          <w:tcPr>
            <w:tcW w:w="1260" w:type="dxa"/>
            <w:tcBorders>
              <w:top w:val="double" w:sz="4" w:space="0" w:color="auto"/>
            </w:tcBorders>
            <w:shd w:val="clear" w:color="FFFF00" w:fill="BFBFBF"/>
          </w:tcPr>
          <w:p w14:paraId="2C09F131" w14:textId="77777777" w:rsidR="0091087A" w:rsidRPr="0091087A" w:rsidRDefault="0091087A" w:rsidP="0091087A">
            <w:pPr>
              <w:rPr>
                <w:rFonts w:ascii="Palatino Linotype" w:hAnsi="Palatino Linotype"/>
                <w:szCs w:val="20"/>
              </w:rPr>
            </w:pPr>
            <w:r w:rsidRPr="0091087A">
              <w:rPr>
                <w:rFonts w:ascii="Palatino Linotype" w:hAnsi="Palatino Linotype"/>
                <w:szCs w:val="20"/>
              </w:rPr>
              <w:t xml:space="preserve">Format </w:t>
            </w:r>
          </w:p>
        </w:tc>
        <w:tc>
          <w:tcPr>
            <w:tcW w:w="5670" w:type="dxa"/>
            <w:gridSpan w:val="3"/>
            <w:tcBorders>
              <w:top w:val="double" w:sz="4" w:space="0" w:color="auto"/>
            </w:tcBorders>
            <w:shd w:val="clear" w:color="FFFF00" w:fill="BFBFBF"/>
          </w:tcPr>
          <w:p w14:paraId="1476B86C" w14:textId="77777777" w:rsidR="0091087A" w:rsidRPr="0091087A" w:rsidRDefault="0091087A" w:rsidP="0091087A">
            <w:pPr>
              <w:rPr>
                <w:rFonts w:ascii="Palatino Linotype" w:hAnsi="Palatino Linotype"/>
                <w:szCs w:val="20"/>
              </w:rPr>
            </w:pPr>
            <w:r w:rsidRPr="0091087A">
              <w:rPr>
                <w:rFonts w:ascii="Palatino Linotype" w:hAnsi="Palatino Linotype"/>
                <w:szCs w:val="20"/>
              </w:rPr>
              <w:t>Description</w:t>
            </w:r>
          </w:p>
        </w:tc>
      </w:tr>
      <w:tr w:rsidR="0091087A" w:rsidRPr="0091087A" w14:paraId="419B3199" w14:textId="77777777" w:rsidTr="00707159">
        <w:trPr>
          <w:trHeight w:val="362"/>
        </w:trPr>
        <w:tc>
          <w:tcPr>
            <w:tcW w:w="2586" w:type="dxa"/>
          </w:tcPr>
          <w:p w14:paraId="4156FAB7"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 xml:space="preserve">LAB NAME </w:t>
            </w:r>
          </w:p>
        </w:tc>
        <w:tc>
          <w:tcPr>
            <w:tcW w:w="1260" w:type="dxa"/>
          </w:tcPr>
          <w:p w14:paraId="40DD13F9"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 xml:space="preserve">Character </w:t>
            </w:r>
          </w:p>
        </w:tc>
        <w:tc>
          <w:tcPr>
            <w:tcW w:w="5670" w:type="dxa"/>
            <w:gridSpan w:val="3"/>
          </w:tcPr>
          <w:p w14:paraId="7C541AF5"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Name of lab</w:t>
            </w:r>
          </w:p>
        </w:tc>
      </w:tr>
      <w:tr w:rsidR="0091087A" w:rsidRPr="0091087A" w14:paraId="405FCF93" w14:textId="77777777" w:rsidTr="00707159">
        <w:trPr>
          <w:trHeight w:val="362"/>
        </w:trPr>
        <w:tc>
          <w:tcPr>
            <w:tcW w:w="2586" w:type="dxa"/>
          </w:tcPr>
          <w:p w14:paraId="79CA9983" w14:textId="77777777" w:rsidR="0091087A" w:rsidRPr="0091087A" w:rsidRDefault="0091087A" w:rsidP="0091087A">
            <w:pPr>
              <w:rPr>
                <w:rFonts w:ascii="Palatino Linotype" w:hAnsi="Palatino Linotype"/>
                <w:sz w:val="20"/>
                <w:szCs w:val="20"/>
                <w:highlight w:val="yellow"/>
              </w:rPr>
            </w:pPr>
            <w:r w:rsidRPr="0091087A">
              <w:rPr>
                <w:rFonts w:ascii="Palatino Linotype" w:hAnsi="Palatino Linotype"/>
                <w:sz w:val="20"/>
                <w:szCs w:val="20"/>
              </w:rPr>
              <w:t xml:space="preserve">STATION ID </w:t>
            </w:r>
          </w:p>
        </w:tc>
        <w:tc>
          <w:tcPr>
            <w:tcW w:w="1260" w:type="dxa"/>
          </w:tcPr>
          <w:p w14:paraId="6C703C1C"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670" w:type="dxa"/>
            <w:gridSpan w:val="3"/>
          </w:tcPr>
          <w:p w14:paraId="28BEF23D"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Station identification code</w:t>
            </w:r>
          </w:p>
        </w:tc>
      </w:tr>
      <w:tr w:rsidR="0091087A" w:rsidRPr="0091087A" w14:paraId="54267468" w14:textId="77777777" w:rsidTr="00707159">
        <w:trPr>
          <w:trHeight w:val="362"/>
        </w:trPr>
        <w:tc>
          <w:tcPr>
            <w:tcW w:w="2586" w:type="dxa"/>
          </w:tcPr>
          <w:p w14:paraId="36AB03D5" w14:textId="77777777" w:rsidR="0091087A" w:rsidRPr="0091087A" w:rsidRDefault="0091087A" w:rsidP="0091087A">
            <w:pPr>
              <w:rPr>
                <w:rFonts w:ascii="Palatino Linotype" w:hAnsi="Palatino Linotype"/>
                <w:sz w:val="20"/>
                <w:szCs w:val="20"/>
                <w:highlight w:val="yellow"/>
              </w:rPr>
            </w:pPr>
            <w:r w:rsidRPr="0091087A">
              <w:rPr>
                <w:rFonts w:ascii="Palatino Linotype" w:hAnsi="Palatino Linotype"/>
                <w:sz w:val="20"/>
                <w:szCs w:val="20"/>
              </w:rPr>
              <w:t>DATE COLLECTED</w:t>
            </w:r>
          </w:p>
        </w:tc>
        <w:tc>
          <w:tcPr>
            <w:tcW w:w="1260" w:type="dxa"/>
          </w:tcPr>
          <w:p w14:paraId="59BEDC84"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MMDDYY</w:t>
            </w:r>
          </w:p>
        </w:tc>
        <w:tc>
          <w:tcPr>
            <w:tcW w:w="5670" w:type="dxa"/>
            <w:gridSpan w:val="3"/>
          </w:tcPr>
          <w:p w14:paraId="0A1EA180"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Date image was taken</w:t>
            </w:r>
          </w:p>
        </w:tc>
      </w:tr>
      <w:tr w:rsidR="0091087A" w:rsidRPr="0091087A" w14:paraId="77CF0A54" w14:textId="77777777" w:rsidTr="00707159">
        <w:trPr>
          <w:trHeight w:val="282"/>
        </w:trPr>
        <w:tc>
          <w:tcPr>
            <w:tcW w:w="2586" w:type="dxa"/>
          </w:tcPr>
          <w:p w14:paraId="624C8981"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STAT_ARRIV_LOCAL</w:t>
            </w:r>
          </w:p>
        </w:tc>
        <w:tc>
          <w:tcPr>
            <w:tcW w:w="1260" w:type="dxa"/>
          </w:tcPr>
          <w:p w14:paraId="2D43FDE5"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Date</w:t>
            </w:r>
          </w:p>
        </w:tc>
        <w:tc>
          <w:tcPr>
            <w:tcW w:w="5670" w:type="dxa"/>
            <w:gridSpan w:val="3"/>
          </w:tcPr>
          <w:p w14:paraId="2470007A"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Station arrival date and time (local time)</w:t>
            </w:r>
          </w:p>
        </w:tc>
      </w:tr>
      <w:tr w:rsidR="0091087A" w:rsidRPr="0091087A" w14:paraId="3D0229D5" w14:textId="77777777" w:rsidTr="00707159">
        <w:trPr>
          <w:trHeight w:val="282"/>
        </w:trPr>
        <w:tc>
          <w:tcPr>
            <w:tcW w:w="2586" w:type="dxa"/>
          </w:tcPr>
          <w:p w14:paraId="5CCC39B1"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IMAGE_DATE_TIME_BEG_LOCAL</w:t>
            </w:r>
          </w:p>
        </w:tc>
        <w:tc>
          <w:tcPr>
            <w:tcW w:w="1260" w:type="dxa"/>
          </w:tcPr>
          <w:p w14:paraId="21CE1AD6"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Date</w:t>
            </w:r>
          </w:p>
        </w:tc>
        <w:tc>
          <w:tcPr>
            <w:tcW w:w="5670" w:type="dxa"/>
            <w:gridSpan w:val="3"/>
          </w:tcPr>
          <w:p w14:paraId="7AE84DEB"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Video only: Time of the beginning of this video (local time)</w:t>
            </w:r>
          </w:p>
        </w:tc>
      </w:tr>
      <w:tr w:rsidR="0091087A" w:rsidRPr="0091087A" w14:paraId="5DA632E2" w14:textId="77777777" w:rsidTr="00707159">
        <w:trPr>
          <w:trHeight w:val="282"/>
        </w:trPr>
        <w:tc>
          <w:tcPr>
            <w:tcW w:w="2586" w:type="dxa"/>
          </w:tcPr>
          <w:p w14:paraId="170B94CB"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IMAGE_DATE_TIME_END_LOCAL</w:t>
            </w:r>
          </w:p>
        </w:tc>
        <w:tc>
          <w:tcPr>
            <w:tcW w:w="1260" w:type="dxa"/>
          </w:tcPr>
          <w:p w14:paraId="3257DD01"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Date</w:t>
            </w:r>
          </w:p>
        </w:tc>
        <w:tc>
          <w:tcPr>
            <w:tcW w:w="5670" w:type="dxa"/>
            <w:gridSpan w:val="3"/>
          </w:tcPr>
          <w:p w14:paraId="6FC63E1C" w14:textId="77777777" w:rsidR="0091087A" w:rsidRPr="0091087A" w:rsidRDefault="0091087A" w:rsidP="0091087A">
            <w:pPr>
              <w:widowControl w:val="0"/>
              <w:tabs>
                <w:tab w:val="left" w:pos="720"/>
                <w:tab w:val="left" w:pos="1080"/>
              </w:tabs>
              <w:rPr>
                <w:rFonts w:ascii="Palatino Linotype" w:hAnsi="Palatino Linotype"/>
                <w:snapToGrid w:val="0"/>
                <w:sz w:val="20"/>
                <w:szCs w:val="20"/>
              </w:rPr>
            </w:pPr>
            <w:r w:rsidRPr="0091087A">
              <w:rPr>
                <w:rFonts w:ascii="Palatino Linotype" w:hAnsi="Palatino Linotype"/>
                <w:sz w:val="20"/>
                <w:szCs w:val="20"/>
              </w:rPr>
              <w:t xml:space="preserve">Video only: </w:t>
            </w:r>
            <w:r w:rsidRPr="0091087A">
              <w:rPr>
                <w:rFonts w:ascii="Palatino Linotype" w:hAnsi="Palatino Linotype"/>
                <w:snapToGrid w:val="0"/>
                <w:sz w:val="20"/>
                <w:szCs w:val="20"/>
              </w:rPr>
              <w:t>Time of the end of this video (local time)</w:t>
            </w:r>
          </w:p>
          <w:p w14:paraId="2349B4B4" w14:textId="77777777" w:rsidR="0091087A" w:rsidRPr="0091087A" w:rsidRDefault="0091087A" w:rsidP="0091087A">
            <w:pPr>
              <w:rPr>
                <w:rFonts w:ascii="Palatino Linotype" w:hAnsi="Palatino Linotype"/>
                <w:sz w:val="20"/>
                <w:szCs w:val="20"/>
              </w:rPr>
            </w:pPr>
          </w:p>
        </w:tc>
      </w:tr>
      <w:tr w:rsidR="0091087A" w:rsidRPr="0091087A" w14:paraId="01AF5778" w14:textId="77777777" w:rsidTr="00707159">
        <w:trPr>
          <w:trHeight w:val="282"/>
        </w:trPr>
        <w:tc>
          <w:tcPr>
            <w:tcW w:w="2586" w:type="dxa"/>
          </w:tcPr>
          <w:p w14:paraId="4BFAEB9B"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USABLE_MINUTES</w:t>
            </w:r>
          </w:p>
        </w:tc>
        <w:tc>
          <w:tcPr>
            <w:tcW w:w="1260" w:type="dxa"/>
          </w:tcPr>
          <w:p w14:paraId="742D7B89"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Numeric</w:t>
            </w:r>
          </w:p>
        </w:tc>
        <w:tc>
          <w:tcPr>
            <w:tcW w:w="5670" w:type="dxa"/>
            <w:gridSpan w:val="3"/>
          </w:tcPr>
          <w:p w14:paraId="0FE93BFF"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Video only: Number of usable minutes between the image_date_time_beg and  image_date_time_end</w:t>
            </w:r>
          </w:p>
        </w:tc>
      </w:tr>
      <w:tr w:rsidR="0091087A" w:rsidRPr="0091087A" w14:paraId="6916B08D" w14:textId="77777777" w:rsidTr="00707159">
        <w:trPr>
          <w:trHeight w:val="282"/>
        </w:trPr>
        <w:tc>
          <w:tcPr>
            <w:tcW w:w="2586" w:type="dxa"/>
          </w:tcPr>
          <w:p w14:paraId="3EBB420D"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 xml:space="preserve">DEPTH_BEG </w:t>
            </w:r>
          </w:p>
        </w:tc>
        <w:tc>
          <w:tcPr>
            <w:tcW w:w="1260" w:type="dxa"/>
          </w:tcPr>
          <w:p w14:paraId="30E1D40D" w14:textId="77777777" w:rsidR="0091087A" w:rsidRPr="0091087A" w:rsidRDefault="0091087A" w:rsidP="0091087A">
            <w:pPr>
              <w:rPr>
                <w:rFonts w:ascii="Palatino Linotype" w:hAnsi="Palatino Linotype"/>
                <w:sz w:val="20"/>
                <w:szCs w:val="20"/>
              </w:rPr>
            </w:pPr>
          </w:p>
        </w:tc>
        <w:tc>
          <w:tcPr>
            <w:tcW w:w="5670" w:type="dxa"/>
            <w:gridSpan w:val="3"/>
          </w:tcPr>
          <w:p w14:paraId="6290D3B5"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Video only: Depth of water at image_time_beg (meters)</w:t>
            </w:r>
          </w:p>
        </w:tc>
      </w:tr>
      <w:tr w:rsidR="0091087A" w:rsidRPr="0091087A" w14:paraId="293DC464" w14:textId="77777777" w:rsidTr="00707159">
        <w:trPr>
          <w:trHeight w:val="282"/>
        </w:trPr>
        <w:tc>
          <w:tcPr>
            <w:tcW w:w="2586" w:type="dxa"/>
          </w:tcPr>
          <w:p w14:paraId="267FFD59"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DEPTH_END</w:t>
            </w:r>
          </w:p>
        </w:tc>
        <w:tc>
          <w:tcPr>
            <w:tcW w:w="1260" w:type="dxa"/>
          </w:tcPr>
          <w:p w14:paraId="1726F6EF" w14:textId="77777777" w:rsidR="0091087A" w:rsidRPr="0091087A" w:rsidRDefault="0091087A" w:rsidP="0091087A">
            <w:pPr>
              <w:rPr>
                <w:rFonts w:ascii="Palatino Linotype" w:hAnsi="Palatino Linotype"/>
                <w:sz w:val="20"/>
                <w:szCs w:val="20"/>
              </w:rPr>
            </w:pPr>
          </w:p>
        </w:tc>
        <w:tc>
          <w:tcPr>
            <w:tcW w:w="5670" w:type="dxa"/>
            <w:gridSpan w:val="3"/>
          </w:tcPr>
          <w:p w14:paraId="4CDBD9C2"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Video only: Depth of water in at image_time_end (meters)</w:t>
            </w:r>
          </w:p>
        </w:tc>
      </w:tr>
      <w:tr w:rsidR="0091087A" w:rsidRPr="0091087A" w14:paraId="1EE936F5" w14:textId="77777777" w:rsidTr="00707159">
        <w:trPr>
          <w:trHeight w:val="282"/>
        </w:trPr>
        <w:tc>
          <w:tcPr>
            <w:tcW w:w="2586" w:type="dxa"/>
          </w:tcPr>
          <w:p w14:paraId="41A3ECCC"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DEPTH</w:t>
            </w:r>
          </w:p>
        </w:tc>
        <w:tc>
          <w:tcPr>
            <w:tcW w:w="1260" w:type="dxa"/>
          </w:tcPr>
          <w:p w14:paraId="48C017FD"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Numeric</w:t>
            </w:r>
          </w:p>
        </w:tc>
        <w:tc>
          <w:tcPr>
            <w:tcW w:w="5670" w:type="dxa"/>
            <w:gridSpan w:val="3"/>
          </w:tcPr>
          <w:p w14:paraId="0C652280"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Still only: Depth of water in which the image was collected</w:t>
            </w:r>
          </w:p>
        </w:tc>
      </w:tr>
      <w:tr w:rsidR="0091087A" w:rsidRPr="0091087A" w14:paraId="64077E13" w14:textId="77777777" w:rsidTr="00707159">
        <w:trPr>
          <w:trHeight w:val="282"/>
        </w:trPr>
        <w:tc>
          <w:tcPr>
            <w:tcW w:w="2586" w:type="dxa"/>
          </w:tcPr>
          <w:p w14:paraId="73EE2027"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DATE ANALYSIS</w:t>
            </w:r>
          </w:p>
        </w:tc>
        <w:tc>
          <w:tcPr>
            <w:tcW w:w="1260" w:type="dxa"/>
          </w:tcPr>
          <w:p w14:paraId="11547F7E"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MMDDYY</w:t>
            </w:r>
          </w:p>
        </w:tc>
        <w:tc>
          <w:tcPr>
            <w:tcW w:w="5670" w:type="dxa"/>
            <w:gridSpan w:val="3"/>
          </w:tcPr>
          <w:p w14:paraId="71ABB9E5"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Date of analysis</w:t>
            </w:r>
          </w:p>
        </w:tc>
      </w:tr>
      <w:tr w:rsidR="0091087A" w:rsidRPr="0091087A" w14:paraId="68EE4832" w14:textId="77777777" w:rsidTr="00707159">
        <w:trPr>
          <w:trHeight w:val="302"/>
        </w:trPr>
        <w:tc>
          <w:tcPr>
            <w:tcW w:w="2586" w:type="dxa"/>
            <w:vMerge w:val="restart"/>
          </w:tcPr>
          <w:p w14:paraId="0E7C90B9" w14:textId="77777777" w:rsidR="0091087A" w:rsidRPr="0091087A" w:rsidRDefault="0091087A" w:rsidP="0091087A">
            <w:pPr>
              <w:rPr>
                <w:rFonts w:ascii="Palatino Linotype" w:hAnsi="Palatino Linotype"/>
                <w:sz w:val="20"/>
                <w:szCs w:val="20"/>
                <w:highlight w:val="yellow"/>
              </w:rPr>
            </w:pPr>
            <w:r w:rsidRPr="0091087A">
              <w:rPr>
                <w:rFonts w:ascii="Palatino Linotype" w:hAnsi="Palatino Linotype"/>
                <w:sz w:val="20"/>
                <w:szCs w:val="20"/>
              </w:rPr>
              <w:t>SUBS_CODE</w:t>
            </w:r>
          </w:p>
        </w:tc>
        <w:tc>
          <w:tcPr>
            <w:tcW w:w="1260" w:type="dxa"/>
            <w:vMerge w:val="restart"/>
          </w:tcPr>
          <w:p w14:paraId="5BC8B94F"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670" w:type="dxa"/>
            <w:gridSpan w:val="3"/>
          </w:tcPr>
          <w:p w14:paraId="3E79FD11"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Codes describing the substrate observed in the digital image</w:t>
            </w:r>
          </w:p>
        </w:tc>
      </w:tr>
      <w:tr w:rsidR="0091087A" w:rsidRPr="0091087A" w14:paraId="00632319" w14:textId="77777777" w:rsidTr="00707159">
        <w:trPr>
          <w:trHeight w:val="302"/>
        </w:trPr>
        <w:tc>
          <w:tcPr>
            <w:tcW w:w="2586" w:type="dxa"/>
            <w:vMerge/>
            <w:vAlign w:val="center"/>
          </w:tcPr>
          <w:p w14:paraId="185489E5" w14:textId="77777777" w:rsidR="0091087A" w:rsidRPr="0091087A" w:rsidRDefault="0091087A" w:rsidP="0091087A">
            <w:pPr>
              <w:jc w:val="center"/>
              <w:rPr>
                <w:rFonts w:ascii="Palatino Linotype" w:hAnsi="Palatino Linotype"/>
                <w:sz w:val="20"/>
                <w:szCs w:val="20"/>
                <w:highlight w:val="yellow"/>
              </w:rPr>
            </w:pPr>
          </w:p>
        </w:tc>
        <w:tc>
          <w:tcPr>
            <w:tcW w:w="1260" w:type="dxa"/>
            <w:vMerge/>
            <w:vAlign w:val="center"/>
          </w:tcPr>
          <w:p w14:paraId="7E3AE6F6" w14:textId="77777777" w:rsidR="0091087A" w:rsidRPr="0091087A" w:rsidRDefault="0091087A" w:rsidP="0091087A">
            <w:pPr>
              <w:rPr>
                <w:rFonts w:ascii="Palatino Linotype" w:hAnsi="Palatino Linotype"/>
                <w:sz w:val="20"/>
                <w:szCs w:val="20"/>
              </w:rPr>
            </w:pPr>
          </w:p>
        </w:tc>
        <w:tc>
          <w:tcPr>
            <w:tcW w:w="1260" w:type="dxa"/>
            <w:gridSpan w:val="2"/>
            <w:vAlign w:val="center"/>
          </w:tcPr>
          <w:p w14:paraId="34BB643A" w14:textId="77777777" w:rsidR="0091087A" w:rsidRPr="0091087A" w:rsidRDefault="0091087A" w:rsidP="0091087A">
            <w:pPr>
              <w:jc w:val="center"/>
              <w:rPr>
                <w:rFonts w:ascii="Palatino Linotype" w:hAnsi="Palatino Linotype"/>
                <w:sz w:val="20"/>
                <w:szCs w:val="20"/>
              </w:rPr>
            </w:pPr>
            <w:r w:rsidRPr="0091087A">
              <w:rPr>
                <w:rFonts w:ascii="Palatino Linotype" w:hAnsi="Palatino Linotype"/>
                <w:sz w:val="20"/>
                <w:szCs w:val="20"/>
              </w:rPr>
              <w:t>Code</w:t>
            </w:r>
          </w:p>
        </w:tc>
        <w:tc>
          <w:tcPr>
            <w:tcW w:w="4410" w:type="dxa"/>
            <w:vAlign w:val="center"/>
          </w:tcPr>
          <w:p w14:paraId="1400DE76" w14:textId="77777777" w:rsidR="0091087A" w:rsidRPr="0091087A" w:rsidRDefault="0091087A" w:rsidP="0091087A">
            <w:pPr>
              <w:jc w:val="center"/>
              <w:rPr>
                <w:rFonts w:ascii="Palatino Linotype" w:hAnsi="Palatino Linotype"/>
                <w:sz w:val="20"/>
                <w:szCs w:val="20"/>
              </w:rPr>
            </w:pPr>
            <w:r w:rsidRPr="0091087A">
              <w:rPr>
                <w:rFonts w:ascii="Palatino Linotype" w:hAnsi="Palatino Linotype"/>
                <w:sz w:val="20"/>
                <w:szCs w:val="20"/>
              </w:rPr>
              <w:t>Definition</w:t>
            </w:r>
          </w:p>
        </w:tc>
      </w:tr>
      <w:tr w:rsidR="0091087A" w:rsidRPr="0091087A" w14:paraId="2268E6F4" w14:textId="77777777" w:rsidTr="00707159">
        <w:trPr>
          <w:trHeight w:val="302"/>
        </w:trPr>
        <w:tc>
          <w:tcPr>
            <w:tcW w:w="2586" w:type="dxa"/>
            <w:vMerge/>
            <w:vAlign w:val="center"/>
          </w:tcPr>
          <w:p w14:paraId="76461B78" w14:textId="77777777" w:rsidR="0091087A" w:rsidRPr="0091087A" w:rsidRDefault="0091087A" w:rsidP="0091087A">
            <w:pPr>
              <w:jc w:val="center"/>
              <w:rPr>
                <w:rFonts w:ascii="Palatino Linotype" w:hAnsi="Palatino Linotype"/>
                <w:sz w:val="20"/>
                <w:szCs w:val="20"/>
                <w:highlight w:val="yellow"/>
              </w:rPr>
            </w:pPr>
          </w:p>
        </w:tc>
        <w:tc>
          <w:tcPr>
            <w:tcW w:w="1260" w:type="dxa"/>
            <w:vMerge/>
            <w:vAlign w:val="center"/>
          </w:tcPr>
          <w:p w14:paraId="7A98BCEF" w14:textId="77777777" w:rsidR="0091087A" w:rsidRPr="0091087A" w:rsidRDefault="0091087A" w:rsidP="0091087A">
            <w:pPr>
              <w:rPr>
                <w:rFonts w:ascii="Palatino Linotype" w:hAnsi="Palatino Linotype"/>
                <w:sz w:val="20"/>
                <w:szCs w:val="20"/>
              </w:rPr>
            </w:pPr>
          </w:p>
        </w:tc>
        <w:tc>
          <w:tcPr>
            <w:tcW w:w="1260" w:type="dxa"/>
            <w:gridSpan w:val="2"/>
            <w:vAlign w:val="center"/>
          </w:tcPr>
          <w:p w14:paraId="50950C18"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b</w:t>
            </w:r>
          </w:p>
        </w:tc>
        <w:tc>
          <w:tcPr>
            <w:tcW w:w="4410" w:type="dxa"/>
            <w:vAlign w:val="center"/>
          </w:tcPr>
          <w:p w14:paraId="00FDC486"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Boulders</w:t>
            </w:r>
          </w:p>
        </w:tc>
      </w:tr>
      <w:tr w:rsidR="0091087A" w:rsidRPr="0091087A" w14:paraId="0E225694" w14:textId="77777777" w:rsidTr="00707159">
        <w:trPr>
          <w:trHeight w:val="302"/>
        </w:trPr>
        <w:tc>
          <w:tcPr>
            <w:tcW w:w="2586" w:type="dxa"/>
            <w:vMerge/>
            <w:vAlign w:val="center"/>
          </w:tcPr>
          <w:p w14:paraId="2D70E0CE" w14:textId="77777777" w:rsidR="0091087A" w:rsidRPr="0091087A" w:rsidRDefault="0091087A" w:rsidP="0091087A">
            <w:pPr>
              <w:jc w:val="center"/>
              <w:rPr>
                <w:rFonts w:ascii="Palatino Linotype" w:hAnsi="Palatino Linotype"/>
                <w:sz w:val="20"/>
                <w:szCs w:val="20"/>
                <w:highlight w:val="yellow"/>
              </w:rPr>
            </w:pPr>
          </w:p>
        </w:tc>
        <w:tc>
          <w:tcPr>
            <w:tcW w:w="1260" w:type="dxa"/>
            <w:vMerge/>
            <w:vAlign w:val="center"/>
          </w:tcPr>
          <w:p w14:paraId="5E6D0CB9" w14:textId="77777777" w:rsidR="0091087A" w:rsidRPr="0091087A" w:rsidRDefault="0091087A" w:rsidP="0091087A">
            <w:pPr>
              <w:rPr>
                <w:rFonts w:ascii="Palatino Linotype" w:hAnsi="Palatino Linotype"/>
                <w:sz w:val="20"/>
                <w:szCs w:val="20"/>
              </w:rPr>
            </w:pPr>
          </w:p>
        </w:tc>
        <w:tc>
          <w:tcPr>
            <w:tcW w:w="1260" w:type="dxa"/>
            <w:gridSpan w:val="2"/>
            <w:vAlign w:val="center"/>
          </w:tcPr>
          <w:p w14:paraId="188DFB26"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w:t>
            </w:r>
          </w:p>
        </w:tc>
        <w:tc>
          <w:tcPr>
            <w:tcW w:w="4410" w:type="dxa"/>
            <w:vAlign w:val="center"/>
          </w:tcPr>
          <w:p w14:paraId="19E8AC2F"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Cobbles</w:t>
            </w:r>
          </w:p>
        </w:tc>
      </w:tr>
      <w:tr w:rsidR="0091087A" w:rsidRPr="0091087A" w14:paraId="7447748C" w14:textId="77777777" w:rsidTr="00707159">
        <w:trPr>
          <w:trHeight w:val="302"/>
        </w:trPr>
        <w:tc>
          <w:tcPr>
            <w:tcW w:w="2586" w:type="dxa"/>
            <w:vMerge/>
            <w:vAlign w:val="center"/>
          </w:tcPr>
          <w:p w14:paraId="56601487" w14:textId="77777777" w:rsidR="0091087A" w:rsidRPr="0091087A" w:rsidRDefault="0091087A" w:rsidP="0091087A">
            <w:pPr>
              <w:jc w:val="center"/>
              <w:rPr>
                <w:rFonts w:ascii="Palatino Linotype" w:hAnsi="Palatino Linotype"/>
                <w:sz w:val="20"/>
                <w:szCs w:val="20"/>
                <w:highlight w:val="yellow"/>
              </w:rPr>
            </w:pPr>
          </w:p>
        </w:tc>
        <w:tc>
          <w:tcPr>
            <w:tcW w:w="1260" w:type="dxa"/>
            <w:vMerge/>
            <w:vAlign w:val="center"/>
          </w:tcPr>
          <w:p w14:paraId="3F0051B0" w14:textId="77777777" w:rsidR="0091087A" w:rsidRPr="0091087A" w:rsidRDefault="0091087A" w:rsidP="0091087A">
            <w:pPr>
              <w:rPr>
                <w:rFonts w:ascii="Palatino Linotype" w:hAnsi="Palatino Linotype"/>
                <w:sz w:val="20"/>
                <w:szCs w:val="20"/>
              </w:rPr>
            </w:pPr>
          </w:p>
        </w:tc>
        <w:tc>
          <w:tcPr>
            <w:tcW w:w="1260" w:type="dxa"/>
            <w:gridSpan w:val="2"/>
            <w:vAlign w:val="center"/>
          </w:tcPr>
          <w:p w14:paraId="0A4AB431"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cpgp</w:t>
            </w:r>
          </w:p>
        </w:tc>
        <w:tc>
          <w:tcPr>
            <w:tcW w:w="4410" w:type="dxa"/>
            <w:vAlign w:val="center"/>
          </w:tcPr>
          <w:p w14:paraId="6EEF7AD0"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Cobbles pavement, gravel pavement</w:t>
            </w:r>
          </w:p>
        </w:tc>
      </w:tr>
      <w:tr w:rsidR="0091087A" w:rsidRPr="0091087A" w14:paraId="6B8FE80F" w14:textId="77777777" w:rsidTr="00707159">
        <w:trPr>
          <w:trHeight w:val="302"/>
        </w:trPr>
        <w:tc>
          <w:tcPr>
            <w:tcW w:w="2586" w:type="dxa"/>
            <w:vMerge/>
            <w:vAlign w:val="center"/>
          </w:tcPr>
          <w:p w14:paraId="744F09C7" w14:textId="77777777" w:rsidR="0091087A" w:rsidRPr="0091087A" w:rsidRDefault="0091087A" w:rsidP="0091087A">
            <w:pPr>
              <w:jc w:val="center"/>
              <w:rPr>
                <w:rFonts w:ascii="Palatino Linotype" w:hAnsi="Palatino Linotype"/>
                <w:sz w:val="20"/>
                <w:szCs w:val="20"/>
                <w:highlight w:val="yellow"/>
              </w:rPr>
            </w:pPr>
          </w:p>
        </w:tc>
        <w:tc>
          <w:tcPr>
            <w:tcW w:w="1260" w:type="dxa"/>
            <w:vMerge/>
            <w:vAlign w:val="center"/>
          </w:tcPr>
          <w:p w14:paraId="17371F4A" w14:textId="77777777" w:rsidR="0091087A" w:rsidRPr="0091087A" w:rsidRDefault="0091087A" w:rsidP="0091087A">
            <w:pPr>
              <w:rPr>
                <w:rFonts w:ascii="Palatino Linotype" w:hAnsi="Palatino Linotype"/>
                <w:sz w:val="20"/>
                <w:szCs w:val="20"/>
              </w:rPr>
            </w:pPr>
          </w:p>
        </w:tc>
        <w:tc>
          <w:tcPr>
            <w:tcW w:w="1260" w:type="dxa"/>
            <w:gridSpan w:val="2"/>
            <w:vAlign w:val="center"/>
          </w:tcPr>
          <w:p w14:paraId="38B8276F"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cp+ob</w:t>
            </w:r>
          </w:p>
        </w:tc>
        <w:tc>
          <w:tcPr>
            <w:tcW w:w="4410" w:type="dxa"/>
            <w:vAlign w:val="center"/>
          </w:tcPr>
          <w:p w14:paraId="0BCDA718"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Cobble pavement and occasional boulders</w:t>
            </w:r>
          </w:p>
        </w:tc>
      </w:tr>
      <w:tr w:rsidR="0091087A" w:rsidRPr="0091087A" w14:paraId="4077BB31" w14:textId="77777777" w:rsidTr="00707159">
        <w:trPr>
          <w:trHeight w:val="302"/>
        </w:trPr>
        <w:tc>
          <w:tcPr>
            <w:tcW w:w="2586" w:type="dxa"/>
            <w:vMerge/>
            <w:vAlign w:val="center"/>
          </w:tcPr>
          <w:p w14:paraId="0AC664F7" w14:textId="77777777" w:rsidR="0091087A" w:rsidRPr="0091087A" w:rsidRDefault="0091087A" w:rsidP="0091087A">
            <w:pPr>
              <w:jc w:val="center"/>
              <w:rPr>
                <w:rFonts w:ascii="Palatino Linotype" w:hAnsi="Palatino Linotype"/>
                <w:sz w:val="20"/>
                <w:szCs w:val="20"/>
                <w:highlight w:val="yellow"/>
              </w:rPr>
            </w:pPr>
          </w:p>
        </w:tc>
        <w:tc>
          <w:tcPr>
            <w:tcW w:w="1260" w:type="dxa"/>
            <w:vMerge/>
            <w:vAlign w:val="center"/>
          </w:tcPr>
          <w:p w14:paraId="781BFF37" w14:textId="77777777" w:rsidR="0091087A" w:rsidRPr="0091087A" w:rsidRDefault="0091087A" w:rsidP="0091087A">
            <w:pPr>
              <w:rPr>
                <w:rFonts w:ascii="Palatino Linotype" w:hAnsi="Palatino Linotype"/>
                <w:sz w:val="20"/>
                <w:szCs w:val="20"/>
              </w:rPr>
            </w:pPr>
          </w:p>
        </w:tc>
        <w:tc>
          <w:tcPr>
            <w:tcW w:w="1260" w:type="dxa"/>
            <w:gridSpan w:val="2"/>
          </w:tcPr>
          <w:p w14:paraId="651AD69E"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g</w:t>
            </w:r>
          </w:p>
        </w:tc>
        <w:tc>
          <w:tcPr>
            <w:tcW w:w="4410" w:type="dxa"/>
          </w:tcPr>
          <w:p w14:paraId="51A84BFB"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Gravel</w:t>
            </w:r>
          </w:p>
        </w:tc>
      </w:tr>
      <w:tr w:rsidR="0091087A" w:rsidRPr="0091087A" w14:paraId="3782C8FA" w14:textId="77777777" w:rsidTr="00707159">
        <w:trPr>
          <w:trHeight w:val="302"/>
        </w:trPr>
        <w:tc>
          <w:tcPr>
            <w:tcW w:w="2586" w:type="dxa"/>
            <w:vMerge/>
            <w:vAlign w:val="center"/>
          </w:tcPr>
          <w:p w14:paraId="4C552CED" w14:textId="77777777" w:rsidR="0091087A" w:rsidRPr="0091087A" w:rsidRDefault="0091087A" w:rsidP="0091087A">
            <w:pPr>
              <w:jc w:val="center"/>
              <w:rPr>
                <w:rFonts w:ascii="Palatino Linotype" w:hAnsi="Palatino Linotype"/>
                <w:sz w:val="20"/>
                <w:szCs w:val="20"/>
                <w:highlight w:val="yellow"/>
              </w:rPr>
            </w:pPr>
          </w:p>
        </w:tc>
        <w:tc>
          <w:tcPr>
            <w:tcW w:w="1260" w:type="dxa"/>
            <w:vMerge/>
            <w:vAlign w:val="center"/>
          </w:tcPr>
          <w:p w14:paraId="7AA9700A" w14:textId="77777777" w:rsidR="0091087A" w:rsidRPr="0091087A" w:rsidRDefault="0091087A" w:rsidP="0091087A">
            <w:pPr>
              <w:rPr>
                <w:rFonts w:ascii="Palatino Linotype" w:hAnsi="Palatino Linotype"/>
                <w:sz w:val="20"/>
                <w:szCs w:val="20"/>
              </w:rPr>
            </w:pPr>
          </w:p>
        </w:tc>
        <w:tc>
          <w:tcPr>
            <w:tcW w:w="1260" w:type="dxa"/>
            <w:gridSpan w:val="2"/>
          </w:tcPr>
          <w:p w14:paraId="513C17B5"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gp</w:t>
            </w:r>
          </w:p>
        </w:tc>
        <w:tc>
          <w:tcPr>
            <w:tcW w:w="4410" w:type="dxa"/>
          </w:tcPr>
          <w:p w14:paraId="09666023"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Gravel pavement</w:t>
            </w:r>
          </w:p>
        </w:tc>
      </w:tr>
      <w:tr w:rsidR="0091087A" w:rsidRPr="0091087A" w14:paraId="590062E0" w14:textId="77777777" w:rsidTr="00707159">
        <w:trPr>
          <w:trHeight w:val="302"/>
        </w:trPr>
        <w:tc>
          <w:tcPr>
            <w:tcW w:w="2586" w:type="dxa"/>
            <w:vMerge/>
            <w:vAlign w:val="center"/>
          </w:tcPr>
          <w:p w14:paraId="2F64E362" w14:textId="77777777" w:rsidR="0091087A" w:rsidRPr="0091087A" w:rsidRDefault="0091087A" w:rsidP="0091087A">
            <w:pPr>
              <w:jc w:val="center"/>
              <w:rPr>
                <w:rFonts w:ascii="Palatino Linotype" w:hAnsi="Palatino Linotype"/>
                <w:sz w:val="20"/>
                <w:szCs w:val="20"/>
                <w:highlight w:val="yellow"/>
              </w:rPr>
            </w:pPr>
          </w:p>
        </w:tc>
        <w:tc>
          <w:tcPr>
            <w:tcW w:w="1260" w:type="dxa"/>
            <w:vMerge/>
            <w:vAlign w:val="center"/>
          </w:tcPr>
          <w:p w14:paraId="4C73E1CB" w14:textId="77777777" w:rsidR="0091087A" w:rsidRPr="0091087A" w:rsidRDefault="0091087A" w:rsidP="0091087A">
            <w:pPr>
              <w:rPr>
                <w:rFonts w:ascii="Palatino Linotype" w:hAnsi="Palatino Linotype"/>
                <w:sz w:val="20"/>
                <w:szCs w:val="20"/>
              </w:rPr>
            </w:pPr>
          </w:p>
        </w:tc>
        <w:tc>
          <w:tcPr>
            <w:tcW w:w="1260" w:type="dxa"/>
            <w:gridSpan w:val="2"/>
          </w:tcPr>
          <w:p w14:paraId="14AA159F"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mm</w:t>
            </w:r>
          </w:p>
        </w:tc>
        <w:tc>
          <w:tcPr>
            <w:tcW w:w="4410" w:type="dxa"/>
          </w:tcPr>
          <w:p w14:paraId="5C0C2550"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Man-made rocks</w:t>
            </w:r>
          </w:p>
        </w:tc>
      </w:tr>
      <w:tr w:rsidR="0091087A" w:rsidRPr="0091087A" w14:paraId="3B82AA12" w14:textId="77777777" w:rsidTr="00707159">
        <w:trPr>
          <w:trHeight w:val="302"/>
        </w:trPr>
        <w:tc>
          <w:tcPr>
            <w:tcW w:w="2586" w:type="dxa"/>
            <w:vMerge/>
            <w:vAlign w:val="center"/>
          </w:tcPr>
          <w:p w14:paraId="7EDE0C07" w14:textId="77777777" w:rsidR="0091087A" w:rsidRPr="0091087A" w:rsidRDefault="0091087A" w:rsidP="0091087A">
            <w:pPr>
              <w:jc w:val="center"/>
              <w:rPr>
                <w:rFonts w:ascii="Palatino Linotype" w:hAnsi="Palatino Linotype"/>
                <w:sz w:val="20"/>
                <w:szCs w:val="20"/>
                <w:highlight w:val="yellow"/>
              </w:rPr>
            </w:pPr>
          </w:p>
        </w:tc>
        <w:tc>
          <w:tcPr>
            <w:tcW w:w="1260" w:type="dxa"/>
            <w:vMerge/>
            <w:vAlign w:val="center"/>
          </w:tcPr>
          <w:p w14:paraId="278074E3" w14:textId="77777777" w:rsidR="0091087A" w:rsidRPr="0091087A" w:rsidRDefault="0091087A" w:rsidP="0091087A">
            <w:pPr>
              <w:rPr>
                <w:rFonts w:ascii="Palatino Linotype" w:hAnsi="Palatino Linotype"/>
                <w:sz w:val="20"/>
                <w:szCs w:val="20"/>
              </w:rPr>
            </w:pPr>
          </w:p>
        </w:tc>
        <w:tc>
          <w:tcPr>
            <w:tcW w:w="1260" w:type="dxa"/>
            <w:gridSpan w:val="2"/>
          </w:tcPr>
          <w:p w14:paraId="0610E430"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mx</w:t>
            </w:r>
          </w:p>
        </w:tc>
        <w:tc>
          <w:tcPr>
            <w:tcW w:w="4410" w:type="dxa"/>
          </w:tcPr>
          <w:p w14:paraId="510EAFFF"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Mix</w:t>
            </w:r>
          </w:p>
        </w:tc>
      </w:tr>
      <w:tr w:rsidR="0091087A" w:rsidRPr="0091087A" w14:paraId="5F6DE4B7" w14:textId="77777777" w:rsidTr="00707159">
        <w:trPr>
          <w:trHeight w:val="302"/>
        </w:trPr>
        <w:tc>
          <w:tcPr>
            <w:tcW w:w="2586" w:type="dxa"/>
            <w:vMerge/>
            <w:vAlign w:val="center"/>
          </w:tcPr>
          <w:p w14:paraId="1EC3459D" w14:textId="77777777" w:rsidR="0091087A" w:rsidRPr="0091087A" w:rsidRDefault="0091087A" w:rsidP="0091087A">
            <w:pPr>
              <w:jc w:val="center"/>
              <w:rPr>
                <w:rFonts w:ascii="Palatino Linotype" w:hAnsi="Palatino Linotype"/>
                <w:sz w:val="20"/>
                <w:szCs w:val="20"/>
                <w:highlight w:val="yellow"/>
              </w:rPr>
            </w:pPr>
          </w:p>
        </w:tc>
        <w:tc>
          <w:tcPr>
            <w:tcW w:w="1260" w:type="dxa"/>
            <w:vMerge/>
            <w:vAlign w:val="center"/>
          </w:tcPr>
          <w:p w14:paraId="4452600B" w14:textId="77777777" w:rsidR="0091087A" w:rsidRPr="0091087A" w:rsidRDefault="0091087A" w:rsidP="0091087A">
            <w:pPr>
              <w:rPr>
                <w:rFonts w:ascii="Palatino Linotype" w:hAnsi="Palatino Linotype"/>
                <w:sz w:val="20"/>
                <w:szCs w:val="20"/>
              </w:rPr>
            </w:pPr>
          </w:p>
        </w:tc>
        <w:tc>
          <w:tcPr>
            <w:tcW w:w="1260" w:type="dxa"/>
            <w:gridSpan w:val="2"/>
          </w:tcPr>
          <w:p w14:paraId="273B4ED4"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null</w:t>
            </w:r>
          </w:p>
        </w:tc>
        <w:tc>
          <w:tcPr>
            <w:tcW w:w="4410" w:type="dxa"/>
          </w:tcPr>
          <w:p w14:paraId="294BE3C6"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No primary substrate code given</w:t>
            </w:r>
          </w:p>
        </w:tc>
      </w:tr>
      <w:tr w:rsidR="0091087A" w:rsidRPr="0091087A" w14:paraId="067BBE6B" w14:textId="77777777" w:rsidTr="00707159">
        <w:trPr>
          <w:trHeight w:val="302"/>
        </w:trPr>
        <w:tc>
          <w:tcPr>
            <w:tcW w:w="2586" w:type="dxa"/>
            <w:vMerge/>
            <w:vAlign w:val="center"/>
          </w:tcPr>
          <w:p w14:paraId="15EC2CC1" w14:textId="77777777" w:rsidR="0091087A" w:rsidRPr="0091087A" w:rsidRDefault="0091087A" w:rsidP="0091087A">
            <w:pPr>
              <w:jc w:val="center"/>
              <w:rPr>
                <w:rFonts w:ascii="Palatino Linotype" w:hAnsi="Palatino Linotype"/>
                <w:sz w:val="20"/>
                <w:szCs w:val="20"/>
                <w:highlight w:val="yellow"/>
              </w:rPr>
            </w:pPr>
          </w:p>
        </w:tc>
        <w:tc>
          <w:tcPr>
            <w:tcW w:w="1260" w:type="dxa"/>
            <w:vMerge/>
            <w:vAlign w:val="center"/>
          </w:tcPr>
          <w:p w14:paraId="207DADA6" w14:textId="77777777" w:rsidR="0091087A" w:rsidRPr="0091087A" w:rsidRDefault="0091087A" w:rsidP="0091087A">
            <w:pPr>
              <w:rPr>
                <w:rFonts w:ascii="Palatino Linotype" w:hAnsi="Palatino Linotype"/>
                <w:sz w:val="20"/>
                <w:szCs w:val="20"/>
              </w:rPr>
            </w:pPr>
          </w:p>
        </w:tc>
        <w:tc>
          <w:tcPr>
            <w:tcW w:w="1260" w:type="dxa"/>
            <w:gridSpan w:val="2"/>
          </w:tcPr>
          <w:p w14:paraId="107B825D"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rr</w:t>
            </w:r>
          </w:p>
        </w:tc>
        <w:tc>
          <w:tcPr>
            <w:tcW w:w="4410" w:type="dxa"/>
          </w:tcPr>
          <w:p w14:paraId="6D44E114"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Riprap</w:t>
            </w:r>
          </w:p>
        </w:tc>
      </w:tr>
      <w:tr w:rsidR="0091087A" w:rsidRPr="0091087A" w14:paraId="2EE812E8" w14:textId="77777777" w:rsidTr="00707159">
        <w:trPr>
          <w:trHeight w:val="302"/>
        </w:trPr>
        <w:tc>
          <w:tcPr>
            <w:tcW w:w="2586" w:type="dxa"/>
            <w:vMerge/>
            <w:vAlign w:val="center"/>
          </w:tcPr>
          <w:p w14:paraId="5444D5FA" w14:textId="77777777" w:rsidR="0091087A" w:rsidRPr="0091087A" w:rsidRDefault="0091087A" w:rsidP="0091087A">
            <w:pPr>
              <w:jc w:val="center"/>
              <w:rPr>
                <w:rFonts w:ascii="Palatino Linotype" w:hAnsi="Palatino Linotype"/>
                <w:sz w:val="20"/>
                <w:szCs w:val="20"/>
                <w:highlight w:val="yellow"/>
              </w:rPr>
            </w:pPr>
          </w:p>
        </w:tc>
        <w:tc>
          <w:tcPr>
            <w:tcW w:w="1260" w:type="dxa"/>
            <w:vMerge/>
            <w:vAlign w:val="center"/>
          </w:tcPr>
          <w:p w14:paraId="6FD1C01E" w14:textId="77777777" w:rsidR="0091087A" w:rsidRPr="0091087A" w:rsidRDefault="0091087A" w:rsidP="0091087A">
            <w:pPr>
              <w:rPr>
                <w:rFonts w:ascii="Palatino Linotype" w:hAnsi="Palatino Linotype"/>
                <w:sz w:val="20"/>
                <w:szCs w:val="20"/>
              </w:rPr>
            </w:pPr>
          </w:p>
        </w:tc>
        <w:tc>
          <w:tcPr>
            <w:tcW w:w="1260" w:type="dxa"/>
            <w:gridSpan w:val="2"/>
          </w:tcPr>
          <w:p w14:paraId="5CC4391B"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s</w:t>
            </w:r>
          </w:p>
        </w:tc>
        <w:tc>
          <w:tcPr>
            <w:tcW w:w="4410" w:type="dxa"/>
          </w:tcPr>
          <w:p w14:paraId="6ECFA489"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Sand</w:t>
            </w:r>
          </w:p>
        </w:tc>
      </w:tr>
      <w:tr w:rsidR="0091087A" w:rsidRPr="0091087A" w14:paraId="00AE8857" w14:textId="77777777" w:rsidTr="00707159">
        <w:trPr>
          <w:trHeight w:val="302"/>
        </w:trPr>
        <w:tc>
          <w:tcPr>
            <w:tcW w:w="2586" w:type="dxa"/>
            <w:vMerge w:val="restart"/>
          </w:tcPr>
          <w:p w14:paraId="182A20C8"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RELIEF_CODE</w:t>
            </w:r>
          </w:p>
        </w:tc>
        <w:tc>
          <w:tcPr>
            <w:tcW w:w="1260" w:type="dxa"/>
            <w:vMerge w:val="restart"/>
          </w:tcPr>
          <w:p w14:paraId="23384B9C"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670" w:type="dxa"/>
            <w:gridSpan w:val="3"/>
          </w:tcPr>
          <w:p w14:paraId="41B966EE"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Codes describing the habitat relief observed in the digital image</w:t>
            </w:r>
          </w:p>
        </w:tc>
      </w:tr>
      <w:tr w:rsidR="0091087A" w:rsidRPr="0091087A" w14:paraId="7AB47900" w14:textId="77777777" w:rsidTr="00707159">
        <w:trPr>
          <w:trHeight w:val="302"/>
        </w:trPr>
        <w:tc>
          <w:tcPr>
            <w:tcW w:w="2586" w:type="dxa"/>
            <w:vMerge/>
          </w:tcPr>
          <w:p w14:paraId="42B116D8" w14:textId="77777777" w:rsidR="0091087A" w:rsidRPr="0091087A" w:rsidRDefault="0091087A" w:rsidP="0091087A">
            <w:pPr>
              <w:rPr>
                <w:rFonts w:ascii="Palatino Linotype" w:hAnsi="Palatino Linotype"/>
                <w:sz w:val="20"/>
                <w:szCs w:val="20"/>
              </w:rPr>
            </w:pPr>
          </w:p>
        </w:tc>
        <w:tc>
          <w:tcPr>
            <w:tcW w:w="1260" w:type="dxa"/>
            <w:vMerge/>
          </w:tcPr>
          <w:p w14:paraId="1EC640E0" w14:textId="77777777" w:rsidR="0091087A" w:rsidRPr="0091087A" w:rsidRDefault="0091087A" w:rsidP="0091087A">
            <w:pPr>
              <w:rPr>
                <w:rFonts w:ascii="Palatino Linotype" w:hAnsi="Palatino Linotype"/>
                <w:sz w:val="20"/>
                <w:szCs w:val="20"/>
              </w:rPr>
            </w:pPr>
          </w:p>
        </w:tc>
        <w:tc>
          <w:tcPr>
            <w:tcW w:w="1230" w:type="dxa"/>
            <w:tcBorders>
              <w:right w:val="single" w:sz="4" w:space="0" w:color="auto"/>
            </w:tcBorders>
            <w:vAlign w:val="center"/>
          </w:tcPr>
          <w:p w14:paraId="36B39F9A" w14:textId="77777777" w:rsidR="0091087A" w:rsidRPr="0091087A" w:rsidRDefault="0091087A" w:rsidP="0091087A">
            <w:pPr>
              <w:jc w:val="center"/>
              <w:rPr>
                <w:rFonts w:ascii="Palatino Linotype" w:hAnsi="Palatino Linotype"/>
                <w:sz w:val="20"/>
                <w:szCs w:val="20"/>
              </w:rPr>
            </w:pPr>
            <w:r w:rsidRPr="0091087A">
              <w:rPr>
                <w:rFonts w:ascii="Palatino Linotype" w:hAnsi="Palatino Linotype"/>
                <w:sz w:val="20"/>
                <w:szCs w:val="20"/>
              </w:rPr>
              <w:t>Code</w:t>
            </w:r>
          </w:p>
        </w:tc>
        <w:tc>
          <w:tcPr>
            <w:tcW w:w="4440" w:type="dxa"/>
            <w:gridSpan w:val="2"/>
            <w:tcBorders>
              <w:left w:val="single" w:sz="4" w:space="0" w:color="auto"/>
            </w:tcBorders>
            <w:vAlign w:val="center"/>
          </w:tcPr>
          <w:p w14:paraId="23FEA2B3" w14:textId="77777777" w:rsidR="0091087A" w:rsidRPr="0091087A" w:rsidRDefault="0091087A" w:rsidP="0091087A">
            <w:pPr>
              <w:jc w:val="center"/>
              <w:rPr>
                <w:rFonts w:ascii="Palatino Linotype" w:hAnsi="Palatino Linotype"/>
                <w:sz w:val="20"/>
                <w:szCs w:val="20"/>
              </w:rPr>
            </w:pPr>
            <w:r w:rsidRPr="0091087A">
              <w:rPr>
                <w:rFonts w:ascii="Palatino Linotype" w:hAnsi="Palatino Linotype"/>
                <w:sz w:val="20"/>
                <w:szCs w:val="20"/>
              </w:rPr>
              <w:t>Definition (See Table 12)</w:t>
            </w:r>
          </w:p>
        </w:tc>
      </w:tr>
      <w:tr w:rsidR="0091087A" w:rsidRPr="0091087A" w14:paraId="321838EE" w14:textId="77777777" w:rsidTr="00707159">
        <w:trPr>
          <w:trHeight w:val="302"/>
        </w:trPr>
        <w:tc>
          <w:tcPr>
            <w:tcW w:w="2586" w:type="dxa"/>
            <w:vMerge/>
          </w:tcPr>
          <w:p w14:paraId="7892FC3E" w14:textId="77777777" w:rsidR="0091087A" w:rsidRPr="0091087A" w:rsidRDefault="0091087A" w:rsidP="0091087A">
            <w:pPr>
              <w:rPr>
                <w:rFonts w:ascii="Palatino Linotype" w:hAnsi="Palatino Linotype"/>
                <w:sz w:val="20"/>
                <w:szCs w:val="20"/>
              </w:rPr>
            </w:pPr>
          </w:p>
        </w:tc>
        <w:tc>
          <w:tcPr>
            <w:tcW w:w="1260" w:type="dxa"/>
            <w:vMerge/>
          </w:tcPr>
          <w:p w14:paraId="39E3D17B" w14:textId="77777777" w:rsidR="0091087A" w:rsidRPr="0091087A" w:rsidRDefault="0091087A" w:rsidP="0091087A">
            <w:pPr>
              <w:rPr>
                <w:rFonts w:ascii="Palatino Linotype" w:hAnsi="Palatino Linotype"/>
                <w:sz w:val="20"/>
                <w:szCs w:val="20"/>
              </w:rPr>
            </w:pPr>
          </w:p>
        </w:tc>
        <w:tc>
          <w:tcPr>
            <w:tcW w:w="1230" w:type="dxa"/>
            <w:tcBorders>
              <w:right w:val="single" w:sz="4" w:space="0" w:color="auto"/>
            </w:tcBorders>
          </w:tcPr>
          <w:p w14:paraId="73E8385E"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w:t>
            </w:r>
          </w:p>
        </w:tc>
        <w:tc>
          <w:tcPr>
            <w:tcW w:w="4440" w:type="dxa"/>
            <w:gridSpan w:val="2"/>
            <w:tcBorders>
              <w:left w:val="single" w:sz="4" w:space="0" w:color="auto"/>
            </w:tcBorders>
          </w:tcPr>
          <w:p w14:paraId="2EC76270"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 xml:space="preserve">None </w:t>
            </w:r>
          </w:p>
        </w:tc>
      </w:tr>
      <w:tr w:rsidR="0091087A" w:rsidRPr="0091087A" w14:paraId="61D49679" w14:textId="77777777" w:rsidTr="00707159">
        <w:trPr>
          <w:trHeight w:val="302"/>
        </w:trPr>
        <w:tc>
          <w:tcPr>
            <w:tcW w:w="2586" w:type="dxa"/>
            <w:vMerge/>
          </w:tcPr>
          <w:p w14:paraId="664CDEEC" w14:textId="77777777" w:rsidR="0091087A" w:rsidRPr="0091087A" w:rsidRDefault="0091087A" w:rsidP="0091087A">
            <w:pPr>
              <w:rPr>
                <w:rFonts w:ascii="Palatino Linotype" w:hAnsi="Palatino Linotype"/>
                <w:sz w:val="20"/>
                <w:szCs w:val="20"/>
              </w:rPr>
            </w:pPr>
          </w:p>
        </w:tc>
        <w:tc>
          <w:tcPr>
            <w:tcW w:w="1260" w:type="dxa"/>
            <w:vMerge/>
          </w:tcPr>
          <w:p w14:paraId="2E10E31F" w14:textId="77777777" w:rsidR="0091087A" w:rsidRPr="0091087A" w:rsidRDefault="0091087A" w:rsidP="0091087A">
            <w:pPr>
              <w:rPr>
                <w:rFonts w:ascii="Palatino Linotype" w:hAnsi="Palatino Linotype"/>
                <w:sz w:val="20"/>
                <w:szCs w:val="20"/>
              </w:rPr>
            </w:pPr>
          </w:p>
        </w:tc>
        <w:tc>
          <w:tcPr>
            <w:tcW w:w="1230" w:type="dxa"/>
            <w:tcBorders>
              <w:right w:val="single" w:sz="4" w:space="0" w:color="auto"/>
            </w:tcBorders>
          </w:tcPr>
          <w:p w14:paraId="58E5D881"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l</w:t>
            </w:r>
          </w:p>
        </w:tc>
        <w:tc>
          <w:tcPr>
            <w:tcW w:w="4440" w:type="dxa"/>
            <w:gridSpan w:val="2"/>
            <w:tcBorders>
              <w:left w:val="single" w:sz="4" w:space="0" w:color="auto"/>
            </w:tcBorders>
          </w:tcPr>
          <w:p w14:paraId="04AFA834"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Low</w:t>
            </w:r>
          </w:p>
        </w:tc>
      </w:tr>
      <w:tr w:rsidR="0091087A" w:rsidRPr="0091087A" w14:paraId="018F92EB" w14:textId="77777777" w:rsidTr="00707159">
        <w:trPr>
          <w:trHeight w:val="302"/>
        </w:trPr>
        <w:tc>
          <w:tcPr>
            <w:tcW w:w="2586" w:type="dxa"/>
            <w:vMerge/>
          </w:tcPr>
          <w:p w14:paraId="339D9A04" w14:textId="77777777" w:rsidR="0091087A" w:rsidRPr="0091087A" w:rsidRDefault="0091087A" w:rsidP="0091087A">
            <w:pPr>
              <w:rPr>
                <w:rFonts w:ascii="Palatino Linotype" w:hAnsi="Palatino Linotype"/>
                <w:sz w:val="20"/>
                <w:szCs w:val="20"/>
              </w:rPr>
            </w:pPr>
          </w:p>
        </w:tc>
        <w:tc>
          <w:tcPr>
            <w:tcW w:w="1260" w:type="dxa"/>
            <w:vMerge/>
          </w:tcPr>
          <w:p w14:paraId="402A612C" w14:textId="77777777" w:rsidR="0091087A" w:rsidRPr="0091087A" w:rsidRDefault="0091087A" w:rsidP="0091087A">
            <w:pPr>
              <w:rPr>
                <w:rFonts w:ascii="Palatino Linotype" w:hAnsi="Palatino Linotype"/>
                <w:sz w:val="20"/>
                <w:szCs w:val="20"/>
              </w:rPr>
            </w:pPr>
          </w:p>
        </w:tc>
        <w:tc>
          <w:tcPr>
            <w:tcW w:w="1230" w:type="dxa"/>
            <w:tcBorders>
              <w:right w:val="single" w:sz="4" w:space="0" w:color="auto"/>
            </w:tcBorders>
          </w:tcPr>
          <w:p w14:paraId="34DEA708"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m</w:t>
            </w:r>
          </w:p>
        </w:tc>
        <w:tc>
          <w:tcPr>
            <w:tcW w:w="4440" w:type="dxa"/>
            <w:gridSpan w:val="2"/>
            <w:tcBorders>
              <w:left w:val="single" w:sz="4" w:space="0" w:color="auto"/>
            </w:tcBorders>
          </w:tcPr>
          <w:p w14:paraId="5CBAB3C6"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Moderate</w:t>
            </w:r>
          </w:p>
        </w:tc>
      </w:tr>
      <w:tr w:rsidR="0091087A" w:rsidRPr="0091087A" w14:paraId="065EAAFD" w14:textId="77777777" w:rsidTr="00707159">
        <w:trPr>
          <w:trHeight w:val="302"/>
        </w:trPr>
        <w:tc>
          <w:tcPr>
            <w:tcW w:w="2586" w:type="dxa"/>
            <w:vMerge/>
          </w:tcPr>
          <w:p w14:paraId="7C03E8A1" w14:textId="77777777" w:rsidR="0091087A" w:rsidRPr="0091087A" w:rsidRDefault="0091087A" w:rsidP="0091087A">
            <w:pPr>
              <w:rPr>
                <w:rFonts w:ascii="Palatino Linotype" w:hAnsi="Palatino Linotype"/>
                <w:sz w:val="20"/>
                <w:szCs w:val="20"/>
              </w:rPr>
            </w:pPr>
          </w:p>
        </w:tc>
        <w:tc>
          <w:tcPr>
            <w:tcW w:w="1260" w:type="dxa"/>
            <w:vMerge/>
          </w:tcPr>
          <w:p w14:paraId="3D006F96" w14:textId="77777777" w:rsidR="0091087A" w:rsidRPr="0091087A" w:rsidRDefault="0091087A" w:rsidP="0091087A">
            <w:pPr>
              <w:rPr>
                <w:rFonts w:ascii="Palatino Linotype" w:hAnsi="Palatino Linotype"/>
                <w:sz w:val="20"/>
                <w:szCs w:val="20"/>
              </w:rPr>
            </w:pPr>
          </w:p>
        </w:tc>
        <w:tc>
          <w:tcPr>
            <w:tcW w:w="1230" w:type="dxa"/>
            <w:tcBorders>
              <w:right w:val="single" w:sz="4" w:space="0" w:color="auto"/>
            </w:tcBorders>
          </w:tcPr>
          <w:p w14:paraId="54C59F8A"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h</w:t>
            </w:r>
          </w:p>
        </w:tc>
        <w:tc>
          <w:tcPr>
            <w:tcW w:w="4440" w:type="dxa"/>
            <w:gridSpan w:val="2"/>
            <w:tcBorders>
              <w:left w:val="single" w:sz="4" w:space="0" w:color="auto"/>
            </w:tcBorders>
          </w:tcPr>
          <w:p w14:paraId="3C864700"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High</w:t>
            </w:r>
          </w:p>
        </w:tc>
      </w:tr>
    </w:tbl>
    <w:p w14:paraId="78D2532B" w14:textId="77777777" w:rsidR="0091087A" w:rsidRPr="0091087A" w:rsidRDefault="0091087A" w:rsidP="0091087A">
      <w:pPr>
        <w:rPr>
          <w:rFonts w:ascii="Palatino Linotype" w:hAnsi="Palatino Linotype"/>
          <w:szCs w:val="20"/>
          <w:lang w:val="en-CA"/>
        </w:rPr>
      </w:pPr>
    </w:p>
    <w:p w14:paraId="37CD9FB8" w14:textId="77777777" w:rsidR="0091087A" w:rsidRPr="0091087A" w:rsidRDefault="0091087A" w:rsidP="0091087A">
      <w:pPr>
        <w:rPr>
          <w:rFonts w:ascii="Palatino Linotype" w:hAnsi="Palatino Linotype"/>
          <w:szCs w:val="20"/>
        </w:rPr>
      </w:pPr>
      <w:r w:rsidRPr="0091087A">
        <w:rPr>
          <w:rFonts w:ascii="Palatino Linotype" w:hAnsi="Palatino Linotype"/>
          <w:szCs w:val="20"/>
        </w:rPr>
        <w:br w:type="page"/>
      </w:r>
    </w:p>
    <w:p w14:paraId="66751C80" w14:textId="77777777" w:rsidR="0091087A" w:rsidRPr="0091087A" w:rsidRDefault="0091087A" w:rsidP="0091087A">
      <w:pPr>
        <w:spacing w:before="120" w:after="120"/>
        <w:rPr>
          <w:rFonts w:ascii="Palatino Linotype" w:hAnsi="Palatino Linotype"/>
          <w:b/>
          <w:szCs w:val="20"/>
        </w:rPr>
      </w:pPr>
      <w:r w:rsidRPr="0091087A">
        <w:rPr>
          <w:rFonts w:ascii="Palatino Linotype" w:hAnsi="Palatino Linotype"/>
          <w:b/>
          <w:szCs w:val="20"/>
        </w:rPr>
        <w:lastRenderedPageBreak/>
        <w:t>Table 12. Continued.</w:t>
      </w:r>
    </w:p>
    <w:tbl>
      <w:tblPr>
        <w:tblW w:w="9516" w:type="dxa"/>
        <w:tblInd w:w="144"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30" w:type="dxa"/>
          <w:right w:w="30" w:type="dxa"/>
        </w:tblCellMar>
        <w:tblLook w:val="0000" w:firstRow="0" w:lastRow="0" w:firstColumn="0" w:lastColumn="0" w:noHBand="0" w:noVBand="0"/>
      </w:tblPr>
      <w:tblGrid>
        <w:gridCol w:w="2586"/>
        <w:gridCol w:w="1260"/>
        <w:gridCol w:w="1260"/>
        <w:gridCol w:w="4410"/>
      </w:tblGrid>
      <w:tr w:rsidR="0091087A" w:rsidRPr="0091087A" w14:paraId="00B8471C" w14:textId="77777777" w:rsidTr="00707159">
        <w:trPr>
          <w:trHeight w:val="429"/>
        </w:trPr>
        <w:tc>
          <w:tcPr>
            <w:tcW w:w="2586" w:type="dxa"/>
            <w:tcBorders>
              <w:top w:val="double" w:sz="4" w:space="0" w:color="auto"/>
            </w:tcBorders>
            <w:shd w:val="clear" w:color="FFFF00" w:fill="BFBFBF"/>
          </w:tcPr>
          <w:p w14:paraId="35D33F5B" w14:textId="77777777" w:rsidR="0091087A" w:rsidRPr="0091087A" w:rsidRDefault="0091087A" w:rsidP="0091087A">
            <w:pPr>
              <w:rPr>
                <w:rFonts w:ascii="Palatino Linotype" w:hAnsi="Palatino Linotype"/>
                <w:szCs w:val="20"/>
              </w:rPr>
            </w:pPr>
            <w:r w:rsidRPr="0091087A">
              <w:rPr>
                <w:rFonts w:ascii="Palatino Linotype" w:hAnsi="Palatino Linotype"/>
                <w:szCs w:val="20"/>
              </w:rPr>
              <w:t xml:space="preserve">Field </w:t>
            </w:r>
          </w:p>
        </w:tc>
        <w:tc>
          <w:tcPr>
            <w:tcW w:w="1260" w:type="dxa"/>
            <w:tcBorders>
              <w:top w:val="double" w:sz="4" w:space="0" w:color="auto"/>
            </w:tcBorders>
            <w:shd w:val="clear" w:color="FFFF00" w:fill="BFBFBF"/>
          </w:tcPr>
          <w:p w14:paraId="04324C45" w14:textId="77777777" w:rsidR="0091087A" w:rsidRPr="0091087A" w:rsidRDefault="0091087A" w:rsidP="0091087A">
            <w:pPr>
              <w:rPr>
                <w:rFonts w:ascii="Palatino Linotype" w:hAnsi="Palatino Linotype"/>
                <w:szCs w:val="20"/>
              </w:rPr>
            </w:pPr>
            <w:r w:rsidRPr="0091087A">
              <w:rPr>
                <w:rFonts w:ascii="Palatino Linotype" w:hAnsi="Palatino Linotype"/>
                <w:szCs w:val="20"/>
              </w:rPr>
              <w:t xml:space="preserve">Format </w:t>
            </w:r>
          </w:p>
        </w:tc>
        <w:tc>
          <w:tcPr>
            <w:tcW w:w="5670" w:type="dxa"/>
            <w:gridSpan w:val="2"/>
            <w:tcBorders>
              <w:top w:val="double" w:sz="4" w:space="0" w:color="auto"/>
            </w:tcBorders>
            <w:shd w:val="clear" w:color="FFFF00" w:fill="BFBFBF"/>
          </w:tcPr>
          <w:p w14:paraId="18A4AE1D" w14:textId="77777777" w:rsidR="0091087A" w:rsidRPr="0091087A" w:rsidRDefault="0091087A" w:rsidP="0091087A">
            <w:pPr>
              <w:rPr>
                <w:rFonts w:ascii="Palatino Linotype" w:hAnsi="Palatino Linotype"/>
                <w:szCs w:val="20"/>
              </w:rPr>
            </w:pPr>
            <w:r w:rsidRPr="0091087A">
              <w:rPr>
                <w:rFonts w:ascii="Palatino Linotype" w:hAnsi="Palatino Linotype"/>
                <w:szCs w:val="20"/>
              </w:rPr>
              <w:t>Description</w:t>
            </w:r>
          </w:p>
        </w:tc>
      </w:tr>
      <w:tr w:rsidR="0091087A" w:rsidRPr="0091087A" w14:paraId="27A26974" w14:textId="77777777" w:rsidTr="00707159">
        <w:trPr>
          <w:trHeight w:val="310"/>
        </w:trPr>
        <w:tc>
          <w:tcPr>
            <w:tcW w:w="2586" w:type="dxa"/>
            <w:vMerge w:val="restart"/>
          </w:tcPr>
          <w:p w14:paraId="388CB5F8"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SED_DRAPE_CODE</w:t>
            </w:r>
          </w:p>
        </w:tc>
        <w:tc>
          <w:tcPr>
            <w:tcW w:w="1260" w:type="dxa"/>
            <w:vMerge w:val="restart"/>
          </w:tcPr>
          <w:p w14:paraId="092DB8CD"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670" w:type="dxa"/>
            <w:gridSpan w:val="2"/>
          </w:tcPr>
          <w:p w14:paraId="3A1736E9"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Codes describing the sediment drape observed in the digital image</w:t>
            </w:r>
          </w:p>
        </w:tc>
      </w:tr>
      <w:tr w:rsidR="0091087A" w:rsidRPr="0091087A" w14:paraId="0872801B" w14:textId="77777777" w:rsidTr="00707159">
        <w:trPr>
          <w:trHeight w:val="310"/>
        </w:trPr>
        <w:tc>
          <w:tcPr>
            <w:tcW w:w="2586" w:type="dxa"/>
            <w:vMerge/>
          </w:tcPr>
          <w:p w14:paraId="1CB454B2" w14:textId="77777777" w:rsidR="0091087A" w:rsidRPr="0091087A" w:rsidRDefault="0091087A" w:rsidP="0091087A">
            <w:pPr>
              <w:rPr>
                <w:rFonts w:ascii="Palatino Linotype" w:hAnsi="Palatino Linotype"/>
                <w:sz w:val="20"/>
                <w:szCs w:val="20"/>
              </w:rPr>
            </w:pPr>
          </w:p>
        </w:tc>
        <w:tc>
          <w:tcPr>
            <w:tcW w:w="1260" w:type="dxa"/>
            <w:vMerge/>
          </w:tcPr>
          <w:p w14:paraId="4D21E410" w14:textId="77777777" w:rsidR="0091087A" w:rsidRPr="0091087A" w:rsidRDefault="0091087A" w:rsidP="0091087A">
            <w:pPr>
              <w:rPr>
                <w:rFonts w:ascii="Palatino Linotype" w:hAnsi="Palatino Linotype"/>
                <w:sz w:val="20"/>
                <w:szCs w:val="20"/>
              </w:rPr>
            </w:pPr>
          </w:p>
        </w:tc>
        <w:tc>
          <w:tcPr>
            <w:tcW w:w="1260" w:type="dxa"/>
            <w:tcBorders>
              <w:right w:val="single" w:sz="4" w:space="0" w:color="auto"/>
            </w:tcBorders>
            <w:vAlign w:val="center"/>
          </w:tcPr>
          <w:p w14:paraId="28372AE2" w14:textId="77777777" w:rsidR="0091087A" w:rsidRPr="0091087A" w:rsidRDefault="0091087A" w:rsidP="0091087A">
            <w:pPr>
              <w:jc w:val="center"/>
              <w:rPr>
                <w:rFonts w:ascii="Palatino Linotype" w:hAnsi="Palatino Linotype"/>
                <w:sz w:val="20"/>
                <w:szCs w:val="20"/>
              </w:rPr>
            </w:pPr>
            <w:r w:rsidRPr="0091087A">
              <w:rPr>
                <w:rFonts w:ascii="Palatino Linotype" w:hAnsi="Palatino Linotype"/>
                <w:sz w:val="20"/>
                <w:szCs w:val="20"/>
              </w:rPr>
              <w:t>Code</w:t>
            </w:r>
          </w:p>
        </w:tc>
        <w:tc>
          <w:tcPr>
            <w:tcW w:w="4410" w:type="dxa"/>
            <w:tcBorders>
              <w:left w:val="single" w:sz="4" w:space="0" w:color="auto"/>
            </w:tcBorders>
            <w:vAlign w:val="center"/>
          </w:tcPr>
          <w:p w14:paraId="6774D73F" w14:textId="77777777" w:rsidR="0091087A" w:rsidRPr="0091087A" w:rsidRDefault="0091087A" w:rsidP="0091087A">
            <w:pPr>
              <w:jc w:val="center"/>
              <w:rPr>
                <w:rFonts w:ascii="Palatino Linotype" w:hAnsi="Palatino Linotype"/>
                <w:sz w:val="20"/>
                <w:szCs w:val="20"/>
              </w:rPr>
            </w:pPr>
            <w:r w:rsidRPr="0091087A">
              <w:rPr>
                <w:rFonts w:ascii="Palatino Linotype" w:hAnsi="Palatino Linotype"/>
                <w:sz w:val="20"/>
                <w:szCs w:val="20"/>
              </w:rPr>
              <w:t>Definition (See Table 13)</w:t>
            </w:r>
          </w:p>
        </w:tc>
      </w:tr>
      <w:tr w:rsidR="0091087A" w:rsidRPr="0091087A" w14:paraId="1D00B958" w14:textId="77777777" w:rsidTr="00707159">
        <w:trPr>
          <w:trHeight w:val="310"/>
        </w:trPr>
        <w:tc>
          <w:tcPr>
            <w:tcW w:w="2586" w:type="dxa"/>
            <w:vMerge/>
          </w:tcPr>
          <w:p w14:paraId="2BA934B9" w14:textId="77777777" w:rsidR="0091087A" w:rsidRPr="0091087A" w:rsidRDefault="0091087A" w:rsidP="0091087A">
            <w:pPr>
              <w:rPr>
                <w:rFonts w:ascii="Palatino Linotype" w:hAnsi="Palatino Linotype"/>
                <w:sz w:val="20"/>
                <w:szCs w:val="20"/>
              </w:rPr>
            </w:pPr>
          </w:p>
        </w:tc>
        <w:tc>
          <w:tcPr>
            <w:tcW w:w="1260" w:type="dxa"/>
            <w:vMerge/>
          </w:tcPr>
          <w:p w14:paraId="1558576E" w14:textId="77777777" w:rsidR="0091087A" w:rsidRPr="0091087A" w:rsidRDefault="0091087A" w:rsidP="0091087A">
            <w:pPr>
              <w:rPr>
                <w:rFonts w:ascii="Palatino Linotype" w:hAnsi="Palatino Linotype"/>
                <w:sz w:val="20"/>
                <w:szCs w:val="20"/>
              </w:rPr>
            </w:pPr>
          </w:p>
        </w:tc>
        <w:tc>
          <w:tcPr>
            <w:tcW w:w="1260" w:type="dxa"/>
            <w:tcBorders>
              <w:right w:val="single" w:sz="4" w:space="0" w:color="auto"/>
            </w:tcBorders>
          </w:tcPr>
          <w:p w14:paraId="791ECF9B"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a</w:t>
            </w:r>
          </w:p>
        </w:tc>
        <w:tc>
          <w:tcPr>
            <w:tcW w:w="4410" w:type="dxa"/>
            <w:tcBorders>
              <w:left w:val="single" w:sz="4" w:space="0" w:color="auto"/>
            </w:tcBorders>
          </w:tcPr>
          <w:p w14:paraId="2E0F5370"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 xml:space="preserve">Absent </w:t>
            </w:r>
          </w:p>
        </w:tc>
      </w:tr>
      <w:tr w:rsidR="0091087A" w:rsidRPr="0091087A" w14:paraId="758F3731" w14:textId="77777777" w:rsidTr="00707159">
        <w:trPr>
          <w:trHeight w:val="310"/>
        </w:trPr>
        <w:tc>
          <w:tcPr>
            <w:tcW w:w="2586" w:type="dxa"/>
            <w:vMerge/>
          </w:tcPr>
          <w:p w14:paraId="3FD32DA6" w14:textId="77777777" w:rsidR="0091087A" w:rsidRPr="0091087A" w:rsidRDefault="0091087A" w:rsidP="0091087A">
            <w:pPr>
              <w:rPr>
                <w:rFonts w:ascii="Palatino Linotype" w:hAnsi="Palatino Linotype"/>
                <w:sz w:val="20"/>
                <w:szCs w:val="20"/>
              </w:rPr>
            </w:pPr>
          </w:p>
        </w:tc>
        <w:tc>
          <w:tcPr>
            <w:tcW w:w="1260" w:type="dxa"/>
            <w:vMerge/>
          </w:tcPr>
          <w:p w14:paraId="238B1A7D" w14:textId="77777777" w:rsidR="0091087A" w:rsidRPr="0091087A" w:rsidRDefault="0091087A" w:rsidP="0091087A">
            <w:pPr>
              <w:rPr>
                <w:rFonts w:ascii="Palatino Linotype" w:hAnsi="Palatino Linotype"/>
                <w:sz w:val="20"/>
                <w:szCs w:val="20"/>
              </w:rPr>
            </w:pPr>
          </w:p>
        </w:tc>
        <w:tc>
          <w:tcPr>
            <w:tcW w:w="1260" w:type="dxa"/>
            <w:tcBorders>
              <w:right w:val="single" w:sz="4" w:space="0" w:color="auto"/>
            </w:tcBorders>
          </w:tcPr>
          <w:p w14:paraId="2A83F771"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l</w:t>
            </w:r>
          </w:p>
        </w:tc>
        <w:tc>
          <w:tcPr>
            <w:tcW w:w="4410" w:type="dxa"/>
            <w:tcBorders>
              <w:left w:val="single" w:sz="4" w:space="0" w:color="auto"/>
            </w:tcBorders>
          </w:tcPr>
          <w:p w14:paraId="23B86F36"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Low</w:t>
            </w:r>
          </w:p>
        </w:tc>
      </w:tr>
      <w:tr w:rsidR="0091087A" w:rsidRPr="0091087A" w14:paraId="1A624F16" w14:textId="77777777" w:rsidTr="00707159">
        <w:trPr>
          <w:trHeight w:val="310"/>
        </w:trPr>
        <w:tc>
          <w:tcPr>
            <w:tcW w:w="2586" w:type="dxa"/>
            <w:vMerge/>
          </w:tcPr>
          <w:p w14:paraId="12454512" w14:textId="77777777" w:rsidR="0091087A" w:rsidRPr="0091087A" w:rsidRDefault="0091087A" w:rsidP="0091087A">
            <w:pPr>
              <w:rPr>
                <w:rFonts w:ascii="Palatino Linotype" w:hAnsi="Palatino Linotype"/>
                <w:sz w:val="20"/>
                <w:szCs w:val="20"/>
              </w:rPr>
            </w:pPr>
          </w:p>
        </w:tc>
        <w:tc>
          <w:tcPr>
            <w:tcW w:w="1260" w:type="dxa"/>
            <w:vMerge/>
          </w:tcPr>
          <w:p w14:paraId="0677772B" w14:textId="77777777" w:rsidR="0091087A" w:rsidRPr="0091087A" w:rsidRDefault="0091087A" w:rsidP="0091087A">
            <w:pPr>
              <w:rPr>
                <w:rFonts w:ascii="Palatino Linotype" w:hAnsi="Palatino Linotype"/>
                <w:sz w:val="20"/>
                <w:szCs w:val="20"/>
              </w:rPr>
            </w:pPr>
          </w:p>
        </w:tc>
        <w:tc>
          <w:tcPr>
            <w:tcW w:w="1260" w:type="dxa"/>
            <w:tcBorders>
              <w:right w:val="single" w:sz="4" w:space="0" w:color="auto"/>
            </w:tcBorders>
          </w:tcPr>
          <w:p w14:paraId="302365DE"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m</w:t>
            </w:r>
          </w:p>
        </w:tc>
        <w:tc>
          <w:tcPr>
            <w:tcW w:w="4410" w:type="dxa"/>
            <w:tcBorders>
              <w:left w:val="single" w:sz="4" w:space="0" w:color="auto"/>
            </w:tcBorders>
          </w:tcPr>
          <w:p w14:paraId="5907C6CB"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Moderate</w:t>
            </w:r>
          </w:p>
        </w:tc>
      </w:tr>
      <w:tr w:rsidR="0091087A" w:rsidRPr="0091087A" w14:paraId="58B5C989" w14:textId="77777777" w:rsidTr="00707159">
        <w:trPr>
          <w:trHeight w:val="310"/>
        </w:trPr>
        <w:tc>
          <w:tcPr>
            <w:tcW w:w="2586" w:type="dxa"/>
            <w:vMerge/>
          </w:tcPr>
          <w:p w14:paraId="4880C3B4" w14:textId="77777777" w:rsidR="0091087A" w:rsidRPr="0091087A" w:rsidRDefault="0091087A" w:rsidP="0091087A">
            <w:pPr>
              <w:rPr>
                <w:rFonts w:ascii="Palatino Linotype" w:hAnsi="Palatino Linotype"/>
                <w:sz w:val="20"/>
                <w:szCs w:val="20"/>
              </w:rPr>
            </w:pPr>
          </w:p>
        </w:tc>
        <w:tc>
          <w:tcPr>
            <w:tcW w:w="1260" w:type="dxa"/>
            <w:vMerge/>
          </w:tcPr>
          <w:p w14:paraId="0EE09986" w14:textId="77777777" w:rsidR="0091087A" w:rsidRPr="0091087A" w:rsidRDefault="0091087A" w:rsidP="0091087A">
            <w:pPr>
              <w:rPr>
                <w:rFonts w:ascii="Palatino Linotype" w:hAnsi="Palatino Linotype"/>
                <w:sz w:val="20"/>
                <w:szCs w:val="20"/>
              </w:rPr>
            </w:pPr>
          </w:p>
        </w:tc>
        <w:tc>
          <w:tcPr>
            <w:tcW w:w="1260" w:type="dxa"/>
            <w:tcBorders>
              <w:right w:val="single" w:sz="4" w:space="0" w:color="auto"/>
            </w:tcBorders>
          </w:tcPr>
          <w:p w14:paraId="596E67F2"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h</w:t>
            </w:r>
          </w:p>
        </w:tc>
        <w:tc>
          <w:tcPr>
            <w:tcW w:w="4410" w:type="dxa"/>
            <w:tcBorders>
              <w:left w:val="single" w:sz="4" w:space="0" w:color="auto"/>
            </w:tcBorders>
          </w:tcPr>
          <w:p w14:paraId="7B968694"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High</w:t>
            </w:r>
          </w:p>
        </w:tc>
      </w:tr>
      <w:tr w:rsidR="0091087A" w:rsidRPr="0091087A" w14:paraId="180B0799" w14:textId="77777777" w:rsidTr="00707159">
        <w:trPr>
          <w:trHeight w:val="310"/>
        </w:trPr>
        <w:tc>
          <w:tcPr>
            <w:tcW w:w="2586" w:type="dxa"/>
            <w:vMerge w:val="restart"/>
          </w:tcPr>
          <w:p w14:paraId="51016AA7"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SUSP_MATTER_CODE</w:t>
            </w:r>
          </w:p>
        </w:tc>
        <w:tc>
          <w:tcPr>
            <w:tcW w:w="1260" w:type="dxa"/>
            <w:vMerge w:val="restart"/>
          </w:tcPr>
          <w:p w14:paraId="3E65795C"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670" w:type="dxa"/>
            <w:gridSpan w:val="2"/>
          </w:tcPr>
          <w:p w14:paraId="55ED9F74"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Codes describing the suspended matter observed in the digital image</w:t>
            </w:r>
          </w:p>
        </w:tc>
      </w:tr>
      <w:tr w:rsidR="0091087A" w:rsidRPr="0091087A" w14:paraId="42547C9F" w14:textId="77777777" w:rsidTr="00707159">
        <w:trPr>
          <w:trHeight w:val="310"/>
        </w:trPr>
        <w:tc>
          <w:tcPr>
            <w:tcW w:w="2586" w:type="dxa"/>
            <w:vMerge/>
          </w:tcPr>
          <w:p w14:paraId="7A2F45FB" w14:textId="77777777" w:rsidR="0091087A" w:rsidRPr="0091087A" w:rsidRDefault="0091087A" w:rsidP="0091087A">
            <w:pPr>
              <w:rPr>
                <w:rFonts w:ascii="Palatino Linotype" w:hAnsi="Palatino Linotype"/>
                <w:sz w:val="20"/>
                <w:szCs w:val="20"/>
              </w:rPr>
            </w:pPr>
          </w:p>
        </w:tc>
        <w:tc>
          <w:tcPr>
            <w:tcW w:w="1260" w:type="dxa"/>
            <w:vMerge/>
          </w:tcPr>
          <w:p w14:paraId="029CA061" w14:textId="77777777" w:rsidR="0091087A" w:rsidRPr="0091087A" w:rsidRDefault="0091087A" w:rsidP="0091087A">
            <w:pPr>
              <w:rPr>
                <w:rFonts w:ascii="Palatino Linotype" w:hAnsi="Palatino Linotype"/>
                <w:sz w:val="20"/>
                <w:szCs w:val="20"/>
              </w:rPr>
            </w:pPr>
          </w:p>
        </w:tc>
        <w:tc>
          <w:tcPr>
            <w:tcW w:w="1260" w:type="dxa"/>
            <w:tcBorders>
              <w:right w:val="single" w:sz="4" w:space="0" w:color="auto"/>
            </w:tcBorders>
            <w:vAlign w:val="center"/>
          </w:tcPr>
          <w:p w14:paraId="4DC155D2" w14:textId="77777777" w:rsidR="0091087A" w:rsidRPr="0091087A" w:rsidRDefault="0091087A" w:rsidP="0091087A">
            <w:pPr>
              <w:jc w:val="center"/>
              <w:rPr>
                <w:rFonts w:ascii="Palatino Linotype" w:hAnsi="Palatino Linotype"/>
                <w:sz w:val="20"/>
                <w:szCs w:val="20"/>
              </w:rPr>
            </w:pPr>
            <w:r w:rsidRPr="0091087A">
              <w:rPr>
                <w:rFonts w:ascii="Palatino Linotype" w:hAnsi="Palatino Linotype"/>
                <w:sz w:val="20"/>
                <w:szCs w:val="20"/>
              </w:rPr>
              <w:t>Code</w:t>
            </w:r>
          </w:p>
        </w:tc>
        <w:tc>
          <w:tcPr>
            <w:tcW w:w="4410" w:type="dxa"/>
            <w:tcBorders>
              <w:left w:val="single" w:sz="4" w:space="0" w:color="auto"/>
            </w:tcBorders>
            <w:vAlign w:val="center"/>
          </w:tcPr>
          <w:p w14:paraId="0D06360E" w14:textId="77777777" w:rsidR="0091087A" w:rsidRPr="0091087A" w:rsidRDefault="0091087A" w:rsidP="0091087A">
            <w:pPr>
              <w:jc w:val="center"/>
              <w:rPr>
                <w:rFonts w:ascii="Palatino Linotype" w:hAnsi="Palatino Linotype"/>
                <w:sz w:val="20"/>
                <w:szCs w:val="20"/>
              </w:rPr>
            </w:pPr>
            <w:r w:rsidRPr="0091087A">
              <w:rPr>
                <w:rFonts w:ascii="Palatino Linotype" w:hAnsi="Palatino Linotype"/>
                <w:sz w:val="20"/>
                <w:szCs w:val="20"/>
              </w:rPr>
              <w:t>Definition</w:t>
            </w:r>
          </w:p>
        </w:tc>
      </w:tr>
      <w:tr w:rsidR="0091087A" w:rsidRPr="0091087A" w14:paraId="69E958C4" w14:textId="77777777" w:rsidTr="00707159">
        <w:trPr>
          <w:trHeight w:val="310"/>
        </w:trPr>
        <w:tc>
          <w:tcPr>
            <w:tcW w:w="2586" w:type="dxa"/>
            <w:vMerge/>
          </w:tcPr>
          <w:p w14:paraId="3E3DA8D1" w14:textId="77777777" w:rsidR="0091087A" w:rsidRPr="0091087A" w:rsidRDefault="0091087A" w:rsidP="0091087A">
            <w:pPr>
              <w:rPr>
                <w:rFonts w:ascii="Palatino Linotype" w:hAnsi="Palatino Linotype"/>
                <w:sz w:val="20"/>
                <w:szCs w:val="20"/>
              </w:rPr>
            </w:pPr>
          </w:p>
        </w:tc>
        <w:tc>
          <w:tcPr>
            <w:tcW w:w="1260" w:type="dxa"/>
            <w:vMerge/>
          </w:tcPr>
          <w:p w14:paraId="5E823796" w14:textId="77777777" w:rsidR="0091087A" w:rsidRPr="0091087A" w:rsidRDefault="0091087A" w:rsidP="0091087A">
            <w:pPr>
              <w:rPr>
                <w:rFonts w:ascii="Palatino Linotype" w:hAnsi="Palatino Linotype"/>
                <w:sz w:val="20"/>
                <w:szCs w:val="20"/>
              </w:rPr>
            </w:pPr>
          </w:p>
        </w:tc>
        <w:tc>
          <w:tcPr>
            <w:tcW w:w="1260" w:type="dxa"/>
            <w:tcBorders>
              <w:right w:val="single" w:sz="4" w:space="0" w:color="auto"/>
            </w:tcBorders>
          </w:tcPr>
          <w:p w14:paraId="449B5148"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h</w:t>
            </w:r>
          </w:p>
        </w:tc>
        <w:tc>
          <w:tcPr>
            <w:tcW w:w="4410" w:type="dxa"/>
            <w:tcBorders>
              <w:left w:val="single" w:sz="4" w:space="0" w:color="auto"/>
            </w:tcBorders>
          </w:tcPr>
          <w:p w14:paraId="1589FE31"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High</w:t>
            </w:r>
          </w:p>
        </w:tc>
      </w:tr>
      <w:tr w:rsidR="0091087A" w:rsidRPr="0091087A" w14:paraId="4F407A61" w14:textId="77777777" w:rsidTr="00707159">
        <w:trPr>
          <w:trHeight w:val="310"/>
        </w:trPr>
        <w:tc>
          <w:tcPr>
            <w:tcW w:w="2586" w:type="dxa"/>
            <w:vMerge/>
          </w:tcPr>
          <w:p w14:paraId="37FF5588" w14:textId="77777777" w:rsidR="0091087A" w:rsidRPr="0091087A" w:rsidRDefault="0091087A" w:rsidP="0091087A">
            <w:pPr>
              <w:rPr>
                <w:rFonts w:ascii="Palatino Linotype" w:hAnsi="Palatino Linotype"/>
                <w:sz w:val="20"/>
                <w:szCs w:val="20"/>
              </w:rPr>
            </w:pPr>
          </w:p>
        </w:tc>
        <w:tc>
          <w:tcPr>
            <w:tcW w:w="1260" w:type="dxa"/>
            <w:vMerge/>
          </w:tcPr>
          <w:p w14:paraId="598125AF" w14:textId="77777777" w:rsidR="0091087A" w:rsidRPr="0091087A" w:rsidRDefault="0091087A" w:rsidP="0091087A">
            <w:pPr>
              <w:rPr>
                <w:rFonts w:ascii="Palatino Linotype" w:hAnsi="Palatino Linotype"/>
                <w:sz w:val="20"/>
                <w:szCs w:val="20"/>
              </w:rPr>
            </w:pPr>
          </w:p>
        </w:tc>
        <w:tc>
          <w:tcPr>
            <w:tcW w:w="1260" w:type="dxa"/>
            <w:tcBorders>
              <w:right w:val="single" w:sz="4" w:space="0" w:color="auto"/>
            </w:tcBorders>
          </w:tcPr>
          <w:p w14:paraId="4A8F9E43"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mh</w:t>
            </w:r>
          </w:p>
        </w:tc>
        <w:tc>
          <w:tcPr>
            <w:tcW w:w="4410" w:type="dxa"/>
            <w:tcBorders>
              <w:left w:val="single" w:sz="4" w:space="0" w:color="auto"/>
            </w:tcBorders>
          </w:tcPr>
          <w:p w14:paraId="02B75B91"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Moderate to high</w:t>
            </w:r>
          </w:p>
        </w:tc>
      </w:tr>
      <w:tr w:rsidR="0091087A" w:rsidRPr="0091087A" w14:paraId="7B7D62B5" w14:textId="77777777" w:rsidTr="00707159">
        <w:trPr>
          <w:trHeight w:val="310"/>
        </w:trPr>
        <w:tc>
          <w:tcPr>
            <w:tcW w:w="2586" w:type="dxa"/>
            <w:vMerge/>
          </w:tcPr>
          <w:p w14:paraId="77A3B7A0" w14:textId="77777777" w:rsidR="0091087A" w:rsidRPr="0091087A" w:rsidRDefault="0091087A" w:rsidP="0091087A">
            <w:pPr>
              <w:rPr>
                <w:rFonts w:ascii="Palatino Linotype" w:hAnsi="Palatino Linotype"/>
                <w:sz w:val="20"/>
                <w:szCs w:val="20"/>
              </w:rPr>
            </w:pPr>
          </w:p>
        </w:tc>
        <w:tc>
          <w:tcPr>
            <w:tcW w:w="1260" w:type="dxa"/>
            <w:vMerge/>
          </w:tcPr>
          <w:p w14:paraId="5EC8648B" w14:textId="77777777" w:rsidR="0091087A" w:rsidRPr="0091087A" w:rsidRDefault="0091087A" w:rsidP="0091087A">
            <w:pPr>
              <w:rPr>
                <w:rFonts w:ascii="Palatino Linotype" w:hAnsi="Palatino Linotype"/>
                <w:sz w:val="20"/>
                <w:szCs w:val="20"/>
              </w:rPr>
            </w:pPr>
          </w:p>
        </w:tc>
        <w:tc>
          <w:tcPr>
            <w:tcW w:w="1260" w:type="dxa"/>
            <w:tcBorders>
              <w:right w:val="single" w:sz="4" w:space="0" w:color="auto"/>
            </w:tcBorders>
          </w:tcPr>
          <w:p w14:paraId="48C6063B"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vh</w:t>
            </w:r>
          </w:p>
        </w:tc>
        <w:tc>
          <w:tcPr>
            <w:tcW w:w="4410" w:type="dxa"/>
            <w:tcBorders>
              <w:left w:val="single" w:sz="4" w:space="0" w:color="auto"/>
            </w:tcBorders>
          </w:tcPr>
          <w:p w14:paraId="6FE9E830"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Very high</w:t>
            </w:r>
          </w:p>
        </w:tc>
      </w:tr>
      <w:tr w:rsidR="0091087A" w:rsidRPr="0091087A" w14:paraId="5986E4C5" w14:textId="77777777" w:rsidTr="00707159">
        <w:trPr>
          <w:trHeight w:val="310"/>
        </w:trPr>
        <w:tc>
          <w:tcPr>
            <w:tcW w:w="2586" w:type="dxa"/>
          </w:tcPr>
          <w:p w14:paraId="1440C1E7"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FAMILY</w:t>
            </w:r>
          </w:p>
        </w:tc>
        <w:tc>
          <w:tcPr>
            <w:tcW w:w="1260" w:type="dxa"/>
          </w:tcPr>
          <w:p w14:paraId="135B700C"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670" w:type="dxa"/>
            <w:gridSpan w:val="2"/>
          </w:tcPr>
          <w:p w14:paraId="35E62785"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Taxonomic family</w:t>
            </w:r>
          </w:p>
        </w:tc>
      </w:tr>
      <w:tr w:rsidR="0091087A" w:rsidRPr="0091087A" w14:paraId="43B46382" w14:textId="77777777" w:rsidTr="00707159">
        <w:trPr>
          <w:trHeight w:val="310"/>
        </w:trPr>
        <w:tc>
          <w:tcPr>
            <w:tcW w:w="2586" w:type="dxa"/>
          </w:tcPr>
          <w:p w14:paraId="27033009"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GENUS</w:t>
            </w:r>
          </w:p>
        </w:tc>
        <w:tc>
          <w:tcPr>
            <w:tcW w:w="1260" w:type="dxa"/>
          </w:tcPr>
          <w:p w14:paraId="40569446"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670" w:type="dxa"/>
            <w:gridSpan w:val="2"/>
          </w:tcPr>
          <w:p w14:paraId="54831473"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Taxonomic genus</w:t>
            </w:r>
          </w:p>
        </w:tc>
      </w:tr>
      <w:tr w:rsidR="0091087A" w:rsidRPr="0091087A" w14:paraId="3451F758" w14:textId="77777777" w:rsidTr="00707159">
        <w:trPr>
          <w:trHeight w:val="310"/>
        </w:trPr>
        <w:tc>
          <w:tcPr>
            <w:tcW w:w="2586" w:type="dxa"/>
          </w:tcPr>
          <w:p w14:paraId="7A5A42FF"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SPECIES</w:t>
            </w:r>
          </w:p>
        </w:tc>
        <w:tc>
          <w:tcPr>
            <w:tcW w:w="1260" w:type="dxa"/>
          </w:tcPr>
          <w:p w14:paraId="73C9297E" w14:textId="77777777" w:rsidR="0091087A" w:rsidRPr="0091087A" w:rsidRDefault="0091087A" w:rsidP="0091087A">
            <w:pPr>
              <w:rPr>
                <w:rFonts w:ascii="Palatino Linotype" w:hAnsi="Palatino Linotype"/>
                <w:szCs w:val="20"/>
              </w:rPr>
            </w:pPr>
            <w:r w:rsidRPr="0091087A">
              <w:rPr>
                <w:rFonts w:ascii="Palatino Linotype" w:hAnsi="Palatino Linotype"/>
                <w:sz w:val="20"/>
                <w:szCs w:val="20"/>
              </w:rPr>
              <w:t>Character</w:t>
            </w:r>
          </w:p>
        </w:tc>
        <w:tc>
          <w:tcPr>
            <w:tcW w:w="5670" w:type="dxa"/>
            <w:gridSpan w:val="2"/>
          </w:tcPr>
          <w:p w14:paraId="0749C688"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Taxonomic species</w:t>
            </w:r>
          </w:p>
        </w:tc>
      </w:tr>
      <w:tr w:rsidR="0091087A" w:rsidRPr="0091087A" w14:paraId="56F00861" w14:textId="77777777" w:rsidTr="00707159">
        <w:trPr>
          <w:trHeight w:val="310"/>
        </w:trPr>
        <w:tc>
          <w:tcPr>
            <w:tcW w:w="2586" w:type="dxa"/>
          </w:tcPr>
          <w:p w14:paraId="478ABDB0"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TAXA NAME</w:t>
            </w:r>
          </w:p>
        </w:tc>
        <w:tc>
          <w:tcPr>
            <w:tcW w:w="1260" w:type="dxa"/>
          </w:tcPr>
          <w:p w14:paraId="309BF729"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670" w:type="dxa"/>
            <w:gridSpan w:val="2"/>
          </w:tcPr>
          <w:p w14:paraId="6A659AC9"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Complete taxon name</w:t>
            </w:r>
          </w:p>
        </w:tc>
      </w:tr>
      <w:tr w:rsidR="0091087A" w:rsidRPr="0091087A" w14:paraId="3EBD07B1" w14:textId="77777777" w:rsidTr="00707159">
        <w:trPr>
          <w:trHeight w:val="310"/>
        </w:trPr>
        <w:tc>
          <w:tcPr>
            <w:tcW w:w="2586" w:type="dxa"/>
            <w:vMerge w:val="restart"/>
          </w:tcPr>
          <w:p w14:paraId="517E58A3" w14:textId="77777777" w:rsidR="0091087A" w:rsidRPr="0091087A" w:rsidRDefault="0091087A" w:rsidP="0091087A">
            <w:pPr>
              <w:rPr>
                <w:rFonts w:ascii="Palatino Linotype" w:hAnsi="Palatino Linotype"/>
                <w:sz w:val="20"/>
                <w:szCs w:val="20"/>
                <w:highlight w:val="yellow"/>
              </w:rPr>
            </w:pPr>
            <w:r w:rsidRPr="0091087A">
              <w:rPr>
                <w:rFonts w:ascii="Palatino Linotype" w:hAnsi="Palatino Linotype"/>
                <w:sz w:val="20"/>
                <w:szCs w:val="20"/>
              </w:rPr>
              <w:t>REL_ABUND</w:t>
            </w:r>
          </w:p>
        </w:tc>
        <w:tc>
          <w:tcPr>
            <w:tcW w:w="1260" w:type="dxa"/>
            <w:vMerge w:val="restart"/>
          </w:tcPr>
          <w:p w14:paraId="771B5887"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670" w:type="dxa"/>
            <w:gridSpan w:val="2"/>
          </w:tcPr>
          <w:p w14:paraId="6F2021C9"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Codes describing the suspended matter observed in the digital image</w:t>
            </w:r>
          </w:p>
        </w:tc>
      </w:tr>
      <w:tr w:rsidR="0091087A" w:rsidRPr="0091087A" w14:paraId="04142CC8" w14:textId="77777777" w:rsidTr="00707159">
        <w:trPr>
          <w:trHeight w:val="310"/>
        </w:trPr>
        <w:tc>
          <w:tcPr>
            <w:tcW w:w="2586" w:type="dxa"/>
            <w:vMerge/>
            <w:vAlign w:val="center"/>
          </w:tcPr>
          <w:p w14:paraId="74DCEBE3" w14:textId="77777777" w:rsidR="0091087A" w:rsidRPr="0091087A" w:rsidRDefault="0091087A" w:rsidP="0091087A">
            <w:pPr>
              <w:jc w:val="center"/>
              <w:rPr>
                <w:rFonts w:ascii="Palatino Linotype" w:hAnsi="Palatino Linotype"/>
                <w:sz w:val="20"/>
                <w:szCs w:val="20"/>
                <w:highlight w:val="yellow"/>
              </w:rPr>
            </w:pPr>
          </w:p>
        </w:tc>
        <w:tc>
          <w:tcPr>
            <w:tcW w:w="1260" w:type="dxa"/>
            <w:vMerge/>
            <w:vAlign w:val="center"/>
          </w:tcPr>
          <w:p w14:paraId="5A525475" w14:textId="77777777" w:rsidR="0091087A" w:rsidRPr="0091087A" w:rsidRDefault="0091087A" w:rsidP="0091087A">
            <w:pPr>
              <w:rPr>
                <w:rFonts w:ascii="Palatino Linotype" w:hAnsi="Palatino Linotype"/>
                <w:sz w:val="20"/>
                <w:szCs w:val="20"/>
              </w:rPr>
            </w:pPr>
          </w:p>
        </w:tc>
        <w:tc>
          <w:tcPr>
            <w:tcW w:w="1260" w:type="dxa"/>
            <w:vAlign w:val="center"/>
          </w:tcPr>
          <w:p w14:paraId="237EE30C" w14:textId="77777777" w:rsidR="0091087A" w:rsidRPr="0091087A" w:rsidRDefault="0091087A" w:rsidP="0091087A">
            <w:pPr>
              <w:jc w:val="center"/>
              <w:rPr>
                <w:rFonts w:ascii="Palatino Linotype" w:hAnsi="Palatino Linotype"/>
                <w:sz w:val="20"/>
                <w:szCs w:val="20"/>
              </w:rPr>
            </w:pPr>
            <w:r w:rsidRPr="0091087A">
              <w:rPr>
                <w:rFonts w:ascii="Palatino Linotype" w:hAnsi="Palatino Linotype"/>
                <w:sz w:val="20"/>
                <w:szCs w:val="20"/>
              </w:rPr>
              <w:t>Code</w:t>
            </w:r>
          </w:p>
        </w:tc>
        <w:tc>
          <w:tcPr>
            <w:tcW w:w="4410" w:type="dxa"/>
            <w:vAlign w:val="center"/>
          </w:tcPr>
          <w:p w14:paraId="55D91554" w14:textId="77777777" w:rsidR="0091087A" w:rsidRPr="0091087A" w:rsidRDefault="0091087A" w:rsidP="0091087A">
            <w:pPr>
              <w:jc w:val="center"/>
              <w:rPr>
                <w:rFonts w:ascii="Palatino Linotype" w:hAnsi="Palatino Linotype"/>
                <w:sz w:val="20"/>
                <w:szCs w:val="20"/>
              </w:rPr>
            </w:pPr>
            <w:r w:rsidRPr="0091087A">
              <w:rPr>
                <w:rFonts w:ascii="Palatino Linotype" w:hAnsi="Palatino Linotype"/>
                <w:sz w:val="20"/>
                <w:szCs w:val="20"/>
              </w:rPr>
              <w:t>Definition (See Tables 14 and 15)</w:t>
            </w:r>
          </w:p>
        </w:tc>
      </w:tr>
      <w:tr w:rsidR="0091087A" w:rsidRPr="0091087A" w14:paraId="49BC8202" w14:textId="77777777" w:rsidTr="00707159">
        <w:trPr>
          <w:trHeight w:val="310"/>
        </w:trPr>
        <w:tc>
          <w:tcPr>
            <w:tcW w:w="2586" w:type="dxa"/>
            <w:vMerge/>
            <w:vAlign w:val="center"/>
          </w:tcPr>
          <w:p w14:paraId="1506B266" w14:textId="77777777" w:rsidR="0091087A" w:rsidRPr="0091087A" w:rsidRDefault="0091087A" w:rsidP="0091087A">
            <w:pPr>
              <w:jc w:val="center"/>
              <w:rPr>
                <w:rFonts w:ascii="Palatino Linotype" w:hAnsi="Palatino Linotype"/>
                <w:sz w:val="20"/>
                <w:szCs w:val="20"/>
                <w:highlight w:val="yellow"/>
              </w:rPr>
            </w:pPr>
          </w:p>
        </w:tc>
        <w:tc>
          <w:tcPr>
            <w:tcW w:w="1260" w:type="dxa"/>
            <w:vMerge/>
            <w:vAlign w:val="center"/>
          </w:tcPr>
          <w:p w14:paraId="3CF6C04E" w14:textId="77777777" w:rsidR="0091087A" w:rsidRPr="0091087A" w:rsidRDefault="0091087A" w:rsidP="0091087A">
            <w:pPr>
              <w:rPr>
                <w:rFonts w:ascii="Palatino Linotype" w:hAnsi="Palatino Linotype"/>
                <w:sz w:val="20"/>
                <w:szCs w:val="20"/>
              </w:rPr>
            </w:pPr>
          </w:p>
        </w:tc>
        <w:tc>
          <w:tcPr>
            <w:tcW w:w="1260" w:type="dxa"/>
          </w:tcPr>
          <w:p w14:paraId="613C5497"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a</w:t>
            </w:r>
          </w:p>
        </w:tc>
        <w:tc>
          <w:tcPr>
            <w:tcW w:w="4410" w:type="dxa"/>
          </w:tcPr>
          <w:p w14:paraId="6286000B"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Absent</w:t>
            </w:r>
          </w:p>
        </w:tc>
      </w:tr>
      <w:tr w:rsidR="0091087A" w:rsidRPr="0091087A" w14:paraId="7BCBEA47" w14:textId="77777777" w:rsidTr="00707159">
        <w:trPr>
          <w:trHeight w:val="310"/>
        </w:trPr>
        <w:tc>
          <w:tcPr>
            <w:tcW w:w="2586" w:type="dxa"/>
            <w:vMerge/>
            <w:vAlign w:val="center"/>
          </w:tcPr>
          <w:p w14:paraId="5FD462A9" w14:textId="77777777" w:rsidR="0091087A" w:rsidRPr="0091087A" w:rsidRDefault="0091087A" w:rsidP="0091087A">
            <w:pPr>
              <w:jc w:val="center"/>
              <w:rPr>
                <w:rFonts w:ascii="Palatino Linotype" w:hAnsi="Palatino Linotype"/>
                <w:sz w:val="20"/>
                <w:szCs w:val="20"/>
                <w:highlight w:val="yellow"/>
              </w:rPr>
            </w:pPr>
          </w:p>
        </w:tc>
        <w:tc>
          <w:tcPr>
            <w:tcW w:w="1260" w:type="dxa"/>
            <w:vMerge/>
            <w:vAlign w:val="center"/>
          </w:tcPr>
          <w:p w14:paraId="71D9E8B9" w14:textId="77777777" w:rsidR="0091087A" w:rsidRPr="0091087A" w:rsidRDefault="0091087A" w:rsidP="0091087A">
            <w:pPr>
              <w:rPr>
                <w:rFonts w:ascii="Palatino Linotype" w:hAnsi="Palatino Linotype"/>
                <w:sz w:val="20"/>
                <w:szCs w:val="20"/>
              </w:rPr>
            </w:pPr>
          </w:p>
        </w:tc>
        <w:tc>
          <w:tcPr>
            <w:tcW w:w="1260" w:type="dxa"/>
          </w:tcPr>
          <w:p w14:paraId="4FC200A9"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r</w:t>
            </w:r>
          </w:p>
        </w:tc>
        <w:tc>
          <w:tcPr>
            <w:tcW w:w="4410" w:type="dxa"/>
          </w:tcPr>
          <w:p w14:paraId="60A02C2F"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 xml:space="preserve">Rare </w:t>
            </w:r>
          </w:p>
        </w:tc>
      </w:tr>
      <w:tr w:rsidR="0091087A" w:rsidRPr="0091087A" w14:paraId="588E0138" w14:textId="77777777" w:rsidTr="00707159">
        <w:trPr>
          <w:trHeight w:val="310"/>
        </w:trPr>
        <w:tc>
          <w:tcPr>
            <w:tcW w:w="2586" w:type="dxa"/>
            <w:vMerge/>
            <w:vAlign w:val="center"/>
          </w:tcPr>
          <w:p w14:paraId="58E79283" w14:textId="77777777" w:rsidR="0091087A" w:rsidRPr="0091087A" w:rsidRDefault="0091087A" w:rsidP="0091087A">
            <w:pPr>
              <w:jc w:val="center"/>
              <w:rPr>
                <w:rFonts w:ascii="Palatino Linotype" w:hAnsi="Palatino Linotype"/>
                <w:sz w:val="20"/>
                <w:szCs w:val="20"/>
                <w:highlight w:val="yellow"/>
              </w:rPr>
            </w:pPr>
          </w:p>
        </w:tc>
        <w:tc>
          <w:tcPr>
            <w:tcW w:w="1260" w:type="dxa"/>
            <w:vMerge/>
            <w:vAlign w:val="center"/>
          </w:tcPr>
          <w:p w14:paraId="46EC9B02" w14:textId="77777777" w:rsidR="0091087A" w:rsidRPr="0091087A" w:rsidRDefault="0091087A" w:rsidP="0091087A">
            <w:pPr>
              <w:rPr>
                <w:rFonts w:ascii="Palatino Linotype" w:hAnsi="Palatino Linotype"/>
                <w:sz w:val="20"/>
                <w:szCs w:val="20"/>
              </w:rPr>
            </w:pPr>
          </w:p>
        </w:tc>
        <w:tc>
          <w:tcPr>
            <w:tcW w:w="1260" w:type="dxa"/>
          </w:tcPr>
          <w:p w14:paraId="7E037962"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p</w:t>
            </w:r>
          </w:p>
        </w:tc>
        <w:tc>
          <w:tcPr>
            <w:tcW w:w="4410" w:type="dxa"/>
          </w:tcPr>
          <w:p w14:paraId="6654A6C0"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Present</w:t>
            </w:r>
          </w:p>
        </w:tc>
      </w:tr>
      <w:tr w:rsidR="0091087A" w:rsidRPr="0091087A" w14:paraId="7F864748" w14:textId="77777777" w:rsidTr="00707159">
        <w:trPr>
          <w:trHeight w:val="310"/>
        </w:trPr>
        <w:tc>
          <w:tcPr>
            <w:tcW w:w="2586" w:type="dxa"/>
            <w:vMerge/>
            <w:vAlign w:val="center"/>
          </w:tcPr>
          <w:p w14:paraId="5AD1A9A5" w14:textId="77777777" w:rsidR="0091087A" w:rsidRPr="0091087A" w:rsidRDefault="0091087A" w:rsidP="0091087A">
            <w:pPr>
              <w:jc w:val="center"/>
              <w:rPr>
                <w:rFonts w:ascii="Palatino Linotype" w:hAnsi="Palatino Linotype"/>
                <w:sz w:val="20"/>
                <w:szCs w:val="20"/>
                <w:highlight w:val="yellow"/>
              </w:rPr>
            </w:pPr>
          </w:p>
        </w:tc>
        <w:tc>
          <w:tcPr>
            <w:tcW w:w="1260" w:type="dxa"/>
            <w:vMerge/>
            <w:vAlign w:val="center"/>
          </w:tcPr>
          <w:p w14:paraId="3865F2C9" w14:textId="77777777" w:rsidR="0091087A" w:rsidRPr="0091087A" w:rsidRDefault="0091087A" w:rsidP="0091087A">
            <w:pPr>
              <w:rPr>
                <w:rFonts w:ascii="Palatino Linotype" w:hAnsi="Palatino Linotype"/>
                <w:sz w:val="20"/>
                <w:szCs w:val="20"/>
              </w:rPr>
            </w:pPr>
          </w:p>
        </w:tc>
        <w:tc>
          <w:tcPr>
            <w:tcW w:w="1260" w:type="dxa"/>
          </w:tcPr>
          <w:p w14:paraId="3A1FECAD"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w:t>
            </w:r>
          </w:p>
        </w:tc>
        <w:tc>
          <w:tcPr>
            <w:tcW w:w="4410" w:type="dxa"/>
          </w:tcPr>
          <w:p w14:paraId="75C772A6"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Common</w:t>
            </w:r>
          </w:p>
        </w:tc>
      </w:tr>
      <w:tr w:rsidR="0091087A" w:rsidRPr="0091087A" w14:paraId="0BE17A96" w14:textId="77777777" w:rsidTr="00707159">
        <w:trPr>
          <w:trHeight w:val="310"/>
        </w:trPr>
        <w:tc>
          <w:tcPr>
            <w:tcW w:w="2586" w:type="dxa"/>
            <w:vMerge/>
            <w:vAlign w:val="center"/>
          </w:tcPr>
          <w:p w14:paraId="5D699475" w14:textId="77777777" w:rsidR="0091087A" w:rsidRPr="0091087A" w:rsidRDefault="0091087A" w:rsidP="0091087A">
            <w:pPr>
              <w:jc w:val="center"/>
              <w:rPr>
                <w:rFonts w:ascii="Palatino Linotype" w:hAnsi="Palatino Linotype"/>
                <w:sz w:val="20"/>
                <w:szCs w:val="20"/>
                <w:highlight w:val="yellow"/>
              </w:rPr>
            </w:pPr>
          </w:p>
        </w:tc>
        <w:tc>
          <w:tcPr>
            <w:tcW w:w="1260" w:type="dxa"/>
            <w:vMerge/>
            <w:vAlign w:val="center"/>
          </w:tcPr>
          <w:p w14:paraId="36713DB9" w14:textId="77777777" w:rsidR="0091087A" w:rsidRPr="0091087A" w:rsidRDefault="0091087A" w:rsidP="0091087A">
            <w:pPr>
              <w:rPr>
                <w:rFonts w:ascii="Palatino Linotype" w:hAnsi="Palatino Linotype"/>
                <w:sz w:val="20"/>
                <w:szCs w:val="20"/>
              </w:rPr>
            </w:pPr>
          </w:p>
        </w:tc>
        <w:tc>
          <w:tcPr>
            <w:tcW w:w="1260" w:type="dxa"/>
          </w:tcPr>
          <w:p w14:paraId="3159A74B"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ab</w:t>
            </w:r>
          </w:p>
        </w:tc>
        <w:tc>
          <w:tcPr>
            <w:tcW w:w="4410" w:type="dxa"/>
          </w:tcPr>
          <w:p w14:paraId="5773ADDA"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Abundant</w:t>
            </w:r>
          </w:p>
        </w:tc>
      </w:tr>
      <w:tr w:rsidR="0091087A" w:rsidRPr="0091087A" w14:paraId="7B283AA1" w14:textId="77777777" w:rsidTr="00707159">
        <w:trPr>
          <w:trHeight w:val="310"/>
        </w:trPr>
        <w:tc>
          <w:tcPr>
            <w:tcW w:w="2586" w:type="dxa"/>
          </w:tcPr>
          <w:p w14:paraId="64287FAB" w14:textId="77777777" w:rsidR="0091087A" w:rsidRPr="0091087A" w:rsidRDefault="0091087A" w:rsidP="0091087A">
            <w:pPr>
              <w:rPr>
                <w:rFonts w:ascii="Palatino Linotype" w:hAnsi="Palatino Linotype"/>
                <w:sz w:val="20"/>
                <w:szCs w:val="20"/>
                <w:highlight w:val="yellow"/>
              </w:rPr>
            </w:pPr>
            <w:r w:rsidRPr="0091087A">
              <w:rPr>
                <w:rFonts w:ascii="Palatino Linotype" w:hAnsi="Palatino Linotype"/>
                <w:sz w:val="20"/>
                <w:szCs w:val="20"/>
              </w:rPr>
              <w:t>ANAL_COMMENTS</w:t>
            </w:r>
          </w:p>
        </w:tc>
        <w:tc>
          <w:tcPr>
            <w:tcW w:w="1260" w:type="dxa"/>
          </w:tcPr>
          <w:p w14:paraId="00B69F49"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670" w:type="dxa"/>
            <w:gridSpan w:val="2"/>
          </w:tcPr>
          <w:p w14:paraId="79097707"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General laboratory analysis comments</w:t>
            </w:r>
          </w:p>
        </w:tc>
      </w:tr>
    </w:tbl>
    <w:p w14:paraId="515E3E3B" w14:textId="77777777" w:rsidR="0091087A" w:rsidRPr="0091087A" w:rsidRDefault="0091087A" w:rsidP="0091087A">
      <w:pPr>
        <w:rPr>
          <w:rFonts w:ascii="Palatino Linotype" w:hAnsi="Palatino Linotype"/>
          <w:szCs w:val="20"/>
          <w:highlight w:val="yellow"/>
        </w:rPr>
      </w:pPr>
    </w:p>
    <w:p w14:paraId="27862E22" w14:textId="77777777" w:rsidR="0091087A" w:rsidRPr="0091087A" w:rsidRDefault="0091087A" w:rsidP="0091087A">
      <w:pPr>
        <w:keepNext/>
        <w:spacing w:before="360" w:after="120"/>
        <w:ind w:left="720" w:hanging="720"/>
        <w:outlineLvl w:val="1"/>
        <w:rPr>
          <w:rFonts w:ascii="Trebuchet MS" w:hAnsi="Trebuchet MS"/>
          <w:b/>
          <w:kern w:val="28"/>
          <w:sz w:val="24"/>
          <w:lang w:val="en-CA"/>
        </w:rPr>
      </w:pPr>
      <w:bookmarkStart w:id="533" w:name="_Toc8314315"/>
      <w:r w:rsidRPr="0091087A">
        <w:rPr>
          <w:rFonts w:ascii="Trebuchet MS" w:hAnsi="Trebuchet MS"/>
          <w:b/>
          <w:kern w:val="28"/>
          <w:sz w:val="24"/>
          <w:lang w:val="en-CA"/>
        </w:rPr>
        <w:t>4.0</w:t>
      </w:r>
      <w:r w:rsidRPr="0091087A">
        <w:rPr>
          <w:rFonts w:ascii="Trebuchet MS" w:hAnsi="Trebuchet MS"/>
          <w:b/>
          <w:kern w:val="28"/>
          <w:sz w:val="24"/>
          <w:lang w:val="en-CA"/>
        </w:rPr>
        <w:tab/>
        <w:t>Image Analysis QC</w:t>
      </w:r>
      <w:bookmarkEnd w:id="533"/>
    </w:p>
    <w:p w14:paraId="61A499E1" w14:textId="77777777" w:rsidR="0091087A" w:rsidRPr="0091087A" w:rsidRDefault="0091087A" w:rsidP="0091087A">
      <w:pPr>
        <w:rPr>
          <w:rFonts w:ascii="Palatino Linotype" w:hAnsi="Palatino Linotype"/>
          <w:szCs w:val="20"/>
          <w:lang w:val="en-CA"/>
        </w:rPr>
      </w:pPr>
      <w:r w:rsidRPr="0091087A">
        <w:rPr>
          <w:rFonts w:ascii="Palatino Linotype" w:hAnsi="Palatino Linotype"/>
          <w:szCs w:val="20"/>
        </w:rPr>
        <w:t xml:space="preserve">All appropriate high-definition video footage and still images will be analyzed.  Video footage and still images will be examined for a range of substrate characteristics, sediment drape, and habitat relief; the occurrence of large identifiable taxa at each station; and evidence of fishing activities. Encrusting, cryptic, or very abundant taxa will not be counted from the video due to visual resolution and time constraints.  </w:t>
      </w:r>
    </w:p>
    <w:p w14:paraId="02B02A2E" w14:textId="77777777" w:rsidR="0091087A" w:rsidRPr="0091087A" w:rsidRDefault="0091087A" w:rsidP="0091087A">
      <w:pPr>
        <w:keepNext/>
        <w:spacing w:before="360" w:after="120"/>
        <w:ind w:left="720" w:hanging="720"/>
        <w:outlineLvl w:val="1"/>
        <w:rPr>
          <w:rFonts w:ascii="Trebuchet MS" w:hAnsi="Trebuchet MS"/>
          <w:b/>
          <w:kern w:val="28"/>
          <w:sz w:val="24"/>
          <w:lang w:val="en-CA"/>
        </w:rPr>
      </w:pPr>
      <w:bookmarkStart w:id="534" w:name="_Toc8314316"/>
      <w:r w:rsidRPr="0091087A">
        <w:rPr>
          <w:rFonts w:ascii="Trebuchet MS" w:hAnsi="Trebuchet MS"/>
          <w:b/>
          <w:kern w:val="28"/>
          <w:sz w:val="24"/>
          <w:lang w:val="en-CA"/>
        </w:rPr>
        <w:lastRenderedPageBreak/>
        <w:t>5.0</w:t>
      </w:r>
      <w:r w:rsidRPr="0091087A">
        <w:rPr>
          <w:rFonts w:ascii="Trebuchet MS" w:hAnsi="Trebuchet MS"/>
          <w:b/>
          <w:kern w:val="28"/>
          <w:sz w:val="24"/>
          <w:lang w:val="en-CA"/>
        </w:rPr>
        <w:tab/>
        <w:t>Sample Record Retention</w:t>
      </w:r>
      <w:bookmarkEnd w:id="534"/>
    </w:p>
    <w:p w14:paraId="3B4EC73B" w14:textId="77777777" w:rsidR="0091087A" w:rsidRPr="0091087A" w:rsidRDefault="0091087A" w:rsidP="0091087A">
      <w:pPr>
        <w:spacing w:after="240"/>
        <w:rPr>
          <w:rFonts w:ascii="Palatino Linotype" w:hAnsi="Palatino Linotype"/>
          <w:szCs w:val="20"/>
          <w:lang w:val="en-CA"/>
        </w:rPr>
      </w:pPr>
      <w:r w:rsidRPr="0091087A">
        <w:rPr>
          <w:rFonts w:ascii="Palatino Linotype" w:hAnsi="Palatino Linotype"/>
          <w:szCs w:val="20"/>
          <w:lang w:val="en-CA"/>
        </w:rPr>
        <w:t>The laboratory or contractor analyzing the images shall retain original records, images, video including laboratory notebooks and Excel spreadsheet files, for a minimum of 5 years. After the stated time period, the laboratory or contractor shall follow its internal protocols for file disposal.</w:t>
      </w:r>
    </w:p>
    <w:p w14:paraId="583DF5D4" w14:textId="77777777" w:rsidR="0091087A" w:rsidRPr="0091087A" w:rsidRDefault="0091087A" w:rsidP="0091087A">
      <w:pPr>
        <w:keepNext/>
        <w:spacing w:before="360" w:after="120"/>
        <w:ind w:left="720" w:hanging="720"/>
        <w:outlineLvl w:val="1"/>
        <w:rPr>
          <w:rFonts w:ascii="Trebuchet MS" w:hAnsi="Trebuchet MS"/>
          <w:b/>
          <w:kern w:val="28"/>
          <w:sz w:val="24"/>
          <w:lang w:val="en-CA"/>
        </w:rPr>
      </w:pPr>
      <w:bookmarkStart w:id="535" w:name="_Toc8314317"/>
      <w:r w:rsidRPr="0091087A">
        <w:rPr>
          <w:rFonts w:ascii="Trebuchet MS" w:hAnsi="Trebuchet MS"/>
          <w:b/>
          <w:kern w:val="28"/>
          <w:sz w:val="24"/>
          <w:lang w:val="en-CA"/>
        </w:rPr>
        <w:t>6.0</w:t>
      </w:r>
      <w:r w:rsidRPr="0091087A">
        <w:rPr>
          <w:rFonts w:ascii="Trebuchet MS" w:hAnsi="Trebuchet MS"/>
          <w:b/>
          <w:kern w:val="28"/>
          <w:sz w:val="24"/>
          <w:lang w:val="en-CA"/>
        </w:rPr>
        <w:tab/>
        <w:t>References</w:t>
      </w:r>
      <w:bookmarkEnd w:id="535"/>
    </w:p>
    <w:p w14:paraId="5C0CBD3A" w14:textId="77777777" w:rsidR="0091087A" w:rsidRPr="0091087A" w:rsidRDefault="0091087A" w:rsidP="0091087A">
      <w:pPr>
        <w:spacing w:after="120"/>
        <w:ind w:left="547" w:hanging="547"/>
        <w:rPr>
          <w:rFonts w:ascii="Palatino Linotype" w:hAnsi="Palatino Linotype"/>
          <w:szCs w:val="20"/>
        </w:rPr>
      </w:pPr>
      <w:r w:rsidRPr="0091087A">
        <w:rPr>
          <w:rFonts w:ascii="Palatino Linotype" w:hAnsi="Palatino Linotype"/>
          <w:szCs w:val="20"/>
        </w:rPr>
        <w:t>FGDC (Federal Geographic Data Committee). 2012. Coastal and Marine Ecological Classification Standard.  June 2012.  Marine and Coastal Spatial Data Subcommittee, Federal Geographic Data Committee.  June 2012.  FGDC-STD-018-2012.  343 pp.</w:t>
      </w:r>
    </w:p>
    <w:p w14:paraId="6FC43388" w14:textId="77777777" w:rsidR="0091087A" w:rsidRPr="0091087A" w:rsidRDefault="0091087A" w:rsidP="0091087A">
      <w:pPr>
        <w:autoSpaceDE w:val="0"/>
        <w:autoSpaceDN w:val="0"/>
        <w:spacing w:after="60"/>
        <w:ind w:left="720" w:hanging="720"/>
        <w:rPr>
          <w:rFonts w:ascii="Palatino Linotype" w:eastAsia="Calibri" w:hAnsi="Palatino Linotype"/>
          <w:szCs w:val="22"/>
          <w:lang w:val="en-CA"/>
        </w:rPr>
      </w:pPr>
      <w:r w:rsidRPr="0091087A">
        <w:rPr>
          <w:rFonts w:ascii="Palatino Linotype" w:eastAsia="Calibri" w:hAnsi="Palatino Linotype"/>
          <w:szCs w:val="22"/>
          <w:lang w:val="en-CA"/>
        </w:rPr>
        <w:t>Rutecki, D. and E. Nestler. 2019. Massachusetts Estuaries Project, Benthic Monitoring Quality Assurance Project Plan (QAPP).  Draft Revision 1.  Prepared by Normandeau Associates, Inc., Falmouth, MA. March  2019.  105 pp.</w:t>
      </w:r>
    </w:p>
    <w:p w14:paraId="54F9E3F6" w14:textId="77777777" w:rsidR="0091087A" w:rsidRPr="0091087A" w:rsidRDefault="0091087A" w:rsidP="0091087A">
      <w:pPr>
        <w:ind w:left="547" w:hanging="547"/>
        <w:rPr>
          <w:rFonts w:ascii="Palatino Linotype" w:hAnsi="Palatino Linotype"/>
          <w:szCs w:val="20"/>
        </w:rPr>
      </w:pPr>
    </w:p>
    <w:p w14:paraId="11AB4271" w14:textId="77777777" w:rsidR="0091087A" w:rsidRPr="0091087A" w:rsidRDefault="0091087A" w:rsidP="0091087A">
      <w:pPr>
        <w:rPr>
          <w:rFonts w:ascii="Palatino Linotype" w:hAnsi="Palatino Linotype"/>
          <w:szCs w:val="20"/>
        </w:rPr>
      </w:pPr>
      <w:r w:rsidRPr="0091087A">
        <w:rPr>
          <w:rFonts w:ascii="Palatino Linotype" w:hAnsi="Palatino Linotype"/>
          <w:szCs w:val="20"/>
        </w:rPr>
        <w:br w:type="page"/>
      </w:r>
    </w:p>
    <w:p w14:paraId="72209601" w14:textId="77777777" w:rsidR="0091087A" w:rsidRPr="0091087A" w:rsidRDefault="0091087A" w:rsidP="0091087A">
      <w:pPr>
        <w:keepNext/>
        <w:spacing w:before="480" w:after="120"/>
        <w:ind w:left="540" w:hanging="540"/>
        <w:outlineLvl w:val="0"/>
        <w:rPr>
          <w:rFonts w:ascii="Trebuchet MS" w:hAnsi="Trebuchet MS"/>
          <w:b/>
          <w:kern w:val="28"/>
          <w:sz w:val="28"/>
          <w:szCs w:val="26"/>
          <w:lang w:val="en-CA"/>
        </w:rPr>
      </w:pPr>
      <w:bookmarkStart w:id="536" w:name="_Toc8314318"/>
      <w:r w:rsidRPr="0091087A">
        <w:rPr>
          <w:rFonts w:ascii="Trebuchet MS" w:hAnsi="Trebuchet MS"/>
          <w:b/>
          <w:kern w:val="28"/>
          <w:sz w:val="28"/>
          <w:szCs w:val="26"/>
          <w:lang w:val="en-CA"/>
        </w:rPr>
        <w:lastRenderedPageBreak/>
        <w:t>V.  Laboratory Standard Operating Procedures for Sediment Profile Imaging (SPI; Optional)</w:t>
      </w:r>
      <w:bookmarkEnd w:id="536"/>
    </w:p>
    <w:p w14:paraId="6727A3F7" w14:textId="77777777" w:rsidR="0091087A" w:rsidRPr="0091087A" w:rsidRDefault="0091087A" w:rsidP="0091087A">
      <w:pPr>
        <w:keepNext/>
        <w:spacing w:before="360" w:after="120"/>
        <w:ind w:left="720" w:hanging="720"/>
        <w:outlineLvl w:val="1"/>
        <w:rPr>
          <w:rFonts w:ascii="Trebuchet MS" w:hAnsi="Trebuchet MS"/>
          <w:b/>
          <w:kern w:val="28"/>
          <w:sz w:val="24"/>
          <w:lang w:val="en-CA"/>
        </w:rPr>
      </w:pPr>
      <w:bookmarkStart w:id="537" w:name="_Toc8314319"/>
      <w:r w:rsidRPr="0091087A">
        <w:rPr>
          <w:rFonts w:ascii="Trebuchet MS" w:hAnsi="Trebuchet MS"/>
          <w:b/>
          <w:kern w:val="28"/>
          <w:sz w:val="24"/>
          <w:lang w:val="en-CA"/>
        </w:rPr>
        <w:t>1.0</w:t>
      </w:r>
      <w:r w:rsidRPr="0091087A">
        <w:rPr>
          <w:rFonts w:ascii="Trebuchet MS" w:hAnsi="Trebuchet MS"/>
          <w:b/>
          <w:kern w:val="28"/>
          <w:sz w:val="24"/>
          <w:lang w:val="en-CA"/>
        </w:rPr>
        <w:tab/>
        <w:t>Laboratory Equipment</w:t>
      </w:r>
      <w:bookmarkEnd w:id="537"/>
    </w:p>
    <w:p w14:paraId="76CA2174" w14:textId="77777777" w:rsidR="0091087A" w:rsidRPr="0091087A" w:rsidRDefault="0091087A" w:rsidP="0091087A">
      <w:pPr>
        <w:spacing w:after="240"/>
        <w:rPr>
          <w:rFonts w:ascii="Palatino Linotype" w:hAnsi="Palatino Linotype"/>
          <w:szCs w:val="20"/>
        </w:rPr>
      </w:pPr>
      <w:r w:rsidRPr="0091087A">
        <w:rPr>
          <w:rFonts w:ascii="Palatino Linotype" w:hAnsi="Palatino Linotype"/>
          <w:szCs w:val="20"/>
        </w:rPr>
        <w:t>A computer equipped with a monitor and video reviewing software (for example VLC media player), photograph editing software (e.g. Adobe Photoshop™), and National Institutes of Health (NIH)ImageJ (open platform image analysis software) is required to analyze the SPI footage. Analysis of SPI data will require a trained analyst.  For additional program details refer to the MEP Benthic Monitoring QAPP (Rutecki and Nestler 2019).</w:t>
      </w:r>
    </w:p>
    <w:p w14:paraId="43726078" w14:textId="77777777" w:rsidR="0091087A" w:rsidRPr="0091087A" w:rsidRDefault="0091087A" w:rsidP="0091087A">
      <w:pPr>
        <w:keepNext/>
        <w:spacing w:before="360" w:after="120"/>
        <w:ind w:left="720" w:hanging="720"/>
        <w:outlineLvl w:val="1"/>
        <w:rPr>
          <w:rFonts w:ascii="Trebuchet MS" w:hAnsi="Trebuchet MS"/>
          <w:b/>
          <w:kern w:val="28"/>
          <w:sz w:val="24"/>
          <w:lang w:val="en-CA"/>
        </w:rPr>
      </w:pPr>
      <w:bookmarkStart w:id="538" w:name="_Toc8314320"/>
      <w:r w:rsidRPr="0091087A">
        <w:rPr>
          <w:rFonts w:ascii="Trebuchet MS" w:hAnsi="Trebuchet MS"/>
          <w:b/>
          <w:kern w:val="28"/>
          <w:sz w:val="24"/>
          <w:lang w:val="en-CA"/>
        </w:rPr>
        <w:t>2.0</w:t>
      </w:r>
      <w:r w:rsidRPr="0091087A">
        <w:rPr>
          <w:rFonts w:ascii="Trebuchet MS" w:hAnsi="Trebuchet MS"/>
          <w:b/>
          <w:kern w:val="28"/>
          <w:sz w:val="24"/>
          <w:lang w:val="en-CA"/>
        </w:rPr>
        <w:tab/>
        <w:t>Procedure</w:t>
      </w:r>
      <w:bookmarkEnd w:id="538"/>
    </w:p>
    <w:p w14:paraId="15EBA2B4" w14:textId="77777777" w:rsidR="0091087A" w:rsidRPr="0091087A" w:rsidRDefault="0091087A" w:rsidP="0091087A">
      <w:pPr>
        <w:rPr>
          <w:rFonts w:ascii="Palatino Linotype" w:hAnsi="Palatino Linotype"/>
          <w:szCs w:val="20"/>
        </w:rPr>
      </w:pPr>
      <w:r w:rsidRPr="0091087A">
        <w:rPr>
          <w:rFonts w:ascii="Palatino Linotype" w:hAnsi="Palatino Linotype"/>
          <w:szCs w:val="20"/>
        </w:rPr>
        <w:t>The sediment profile images will be reviewed within seven business days of survey completion to provide a “quick look” analysis. Parameters that will be evaluated in the “quick look” analysis are:</w:t>
      </w:r>
    </w:p>
    <w:p w14:paraId="0BCD9555" w14:textId="77777777" w:rsidR="0091087A" w:rsidRPr="0091087A" w:rsidRDefault="0091087A" w:rsidP="0091087A">
      <w:pPr>
        <w:numPr>
          <w:ilvl w:val="0"/>
          <w:numId w:val="56"/>
        </w:numPr>
        <w:spacing w:after="200" w:line="276" w:lineRule="auto"/>
        <w:contextualSpacing/>
        <w:rPr>
          <w:rFonts w:ascii="Palatino Linotype" w:hAnsi="Palatino Linotype"/>
          <w:szCs w:val="20"/>
        </w:rPr>
      </w:pPr>
      <w:r w:rsidRPr="0091087A">
        <w:rPr>
          <w:rFonts w:ascii="Palatino Linotype" w:hAnsi="Palatino Linotype"/>
          <w:szCs w:val="20"/>
        </w:rPr>
        <w:t>Sediment grain size- categorized following the CMECS sediment grain size descriptors (Table 5)</w:t>
      </w:r>
    </w:p>
    <w:p w14:paraId="68E68B5C" w14:textId="77777777" w:rsidR="0091087A" w:rsidRPr="0091087A" w:rsidRDefault="0091087A" w:rsidP="0091087A">
      <w:pPr>
        <w:numPr>
          <w:ilvl w:val="0"/>
          <w:numId w:val="56"/>
        </w:numPr>
        <w:spacing w:after="200" w:line="276" w:lineRule="auto"/>
        <w:contextualSpacing/>
        <w:rPr>
          <w:rFonts w:ascii="Palatino Linotype" w:hAnsi="Palatino Linotype"/>
          <w:szCs w:val="20"/>
        </w:rPr>
      </w:pPr>
      <w:r w:rsidRPr="0091087A">
        <w:rPr>
          <w:rFonts w:ascii="Palatino Linotype" w:hAnsi="Palatino Linotype"/>
          <w:szCs w:val="20"/>
        </w:rPr>
        <w:t>Sediment layering, thickness, and type</w:t>
      </w:r>
    </w:p>
    <w:p w14:paraId="6F7D2C13" w14:textId="77777777" w:rsidR="0091087A" w:rsidRPr="0091087A" w:rsidRDefault="0091087A" w:rsidP="0091087A">
      <w:pPr>
        <w:numPr>
          <w:ilvl w:val="0"/>
          <w:numId w:val="56"/>
        </w:numPr>
        <w:spacing w:after="200" w:line="276" w:lineRule="auto"/>
        <w:contextualSpacing/>
        <w:rPr>
          <w:rFonts w:ascii="Palatino Linotype" w:hAnsi="Palatino Linotype"/>
          <w:szCs w:val="20"/>
        </w:rPr>
      </w:pPr>
      <w:r w:rsidRPr="0091087A">
        <w:rPr>
          <w:rFonts w:ascii="Palatino Linotype" w:hAnsi="Palatino Linotype"/>
          <w:szCs w:val="20"/>
        </w:rPr>
        <w:t>Surface and subsurface fauna and structures</w:t>
      </w:r>
    </w:p>
    <w:p w14:paraId="3010C512" w14:textId="77777777" w:rsidR="0091087A" w:rsidRPr="0091087A" w:rsidRDefault="0091087A" w:rsidP="0091087A">
      <w:pPr>
        <w:numPr>
          <w:ilvl w:val="0"/>
          <w:numId w:val="56"/>
        </w:numPr>
        <w:spacing w:after="200" w:line="276" w:lineRule="auto"/>
        <w:contextualSpacing/>
        <w:rPr>
          <w:rFonts w:ascii="Palatino Linotype" w:hAnsi="Palatino Linotype"/>
          <w:szCs w:val="20"/>
        </w:rPr>
      </w:pPr>
      <w:r w:rsidRPr="0091087A">
        <w:rPr>
          <w:rFonts w:ascii="Palatino Linotype" w:hAnsi="Palatino Linotype"/>
          <w:szCs w:val="20"/>
        </w:rPr>
        <w:t>Approximate prism penetration</w:t>
      </w:r>
    </w:p>
    <w:p w14:paraId="0E651A3C" w14:textId="77777777" w:rsidR="0091087A" w:rsidRPr="0091087A" w:rsidRDefault="0091087A" w:rsidP="0091087A">
      <w:pPr>
        <w:numPr>
          <w:ilvl w:val="0"/>
          <w:numId w:val="56"/>
        </w:numPr>
        <w:spacing w:after="200" w:line="276" w:lineRule="auto"/>
        <w:contextualSpacing/>
        <w:rPr>
          <w:rFonts w:ascii="Palatino Linotype" w:hAnsi="Palatino Linotype"/>
          <w:szCs w:val="20"/>
        </w:rPr>
      </w:pPr>
      <w:r w:rsidRPr="0091087A">
        <w:rPr>
          <w:rFonts w:ascii="Palatino Linotype" w:hAnsi="Palatino Linotype"/>
          <w:szCs w:val="20"/>
        </w:rPr>
        <w:t>Approximate surface relief</w:t>
      </w:r>
    </w:p>
    <w:p w14:paraId="57AC2957" w14:textId="77777777" w:rsidR="0091087A" w:rsidRPr="0091087A" w:rsidRDefault="0091087A" w:rsidP="0091087A">
      <w:pPr>
        <w:numPr>
          <w:ilvl w:val="0"/>
          <w:numId w:val="56"/>
        </w:numPr>
        <w:spacing w:after="200" w:line="276" w:lineRule="auto"/>
        <w:contextualSpacing/>
        <w:rPr>
          <w:rFonts w:ascii="Palatino Linotype" w:hAnsi="Palatino Linotype"/>
          <w:szCs w:val="20"/>
        </w:rPr>
      </w:pPr>
      <w:r w:rsidRPr="0091087A">
        <w:rPr>
          <w:rFonts w:ascii="Palatino Linotype" w:hAnsi="Palatino Linotype"/>
          <w:szCs w:val="20"/>
        </w:rPr>
        <w:t xml:space="preserve">Approximate </w:t>
      </w:r>
      <w:r w:rsidRPr="0091087A">
        <w:rPr>
          <w:rFonts w:ascii="Palatino Linotype" w:hAnsi="Palatino Linotype" w:cs="Arial"/>
          <w:color w:val="222222"/>
          <w:sz w:val="21"/>
          <w:szCs w:val="21"/>
        </w:rPr>
        <w:t>apparent redox potential discontinuity (</w:t>
      </w:r>
      <w:r w:rsidRPr="0091087A">
        <w:rPr>
          <w:rFonts w:ascii="Palatino Linotype" w:hAnsi="Palatino Linotype"/>
          <w:szCs w:val="20"/>
        </w:rPr>
        <w:t xml:space="preserve">aRPD) </w:t>
      </w:r>
      <w:r w:rsidRPr="0091087A">
        <w:rPr>
          <w:rFonts w:ascii="Palatino Linotype" w:hAnsi="Palatino Linotype" w:cs="Arial"/>
          <w:color w:val="222222"/>
          <w:sz w:val="21"/>
          <w:szCs w:val="21"/>
        </w:rPr>
        <w:t xml:space="preserve">depth </w:t>
      </w:r>
      <w:r w:rsidRPr="0091087A">
        <w:rPr>
          <w:rFonts w:ascii="Palatino Linotype" w:hAnsi="Palatino Linotype"/>
          <w:szCs w:val="20"/>
        </w:rPr>
        <w:t xml:space="preserve"> - categorized following the CMECS depth modifiers (Table 13)</w:t>
      </w:r>
    </w:p>
    <w:p w14:paraId="02BADBA1" w14:textId="77777777" w:rsidR="0091087A" w:rsidRPr="0091087A" w:rsidRDefault="0091087A" w:rsidP="0091087A">
      <w:pPr>
        <w:numPr>
          <w:ilvl w:val="0"/>
          <w:numId w:val="56"/>
        </w:numPr>
        <w:spacing w:after="200" w:line="276" w:lineRule="auto"/>
        <w:contextualSpacing/>
        <w:rPr>
          <w:rFonts w:ascii="Palatino Linotype" w:hAnsi="Palatino Linotype"/>
          <w:szCs w:val="20"/>
        </w:rPr>
      </w:pPr>
      <w:r w:rsidRPr="0091087A">
        <w:rPr>
          <w:rFonts w:ascii="Palatino Linotype" w:hAnsi="Palatino Linotype"/>
          <w:szCs w:val="20"/>
        </w:rPr>
        <w:t>Other major, readily discernable patterns</w:t>
      </w:r>
    </w:p>
    <w:p w14:paraId="55886DFA" w14:textId="77777777" w:rsidR="0091087A" w:rsidRPr="0091087A" w:rsidRDefault="0091087A" w:rsidP="0091087A">
      <w:pPr>
        <w:autoSpaceDE w:val="0"/>
        <w:autoSpaceDN w:val="0"/>
        <w:spacing w:after="240"/>
        <w:rPr>
          <w:rFonts w:ascii="Palatino Linotype" w:eastAsia="Calibri" w:hAnsi="Palatino Linotype"/>
          <w:szCs w:val="22"/>
        </w:rPr>
      </w:pPr>
      <w:r w:rsidRPr="0091087A">
        <w:rPr>
          <w:rFonts w:ascii="Palatino Linotype" w:eastAsia="Calibri" w:hAnsi="Palatino Linotype"/>
          <w:szCs w:val="22"/>
        </w:rPr>
        <w:t>Within one week of completion of the “quick look” review, the results will be communicated to the Project Manager via an email summary of the survey.</w:t>
      </w:r>
    </w:p>
    <w:p w14:paraId="6DEFFC64" w14:textId="77777777" w:rsidR="0091087A" w:rsidRPr="0091087A" w:rsidRDefault="0091087A" w:rsidP="0091087A">
      <w:pPr>
        <w:autoSpaceDE w:val="0"/>
        <w:autoSpaceDN w:val="0"/>
        <w:spacing w:after="240"/>
        <w:rPr>
          <w:rFonts w:ascii="Palatino Linotype" w:eastAsia="Calibri" w:hAnsi="Palatino Linotype"/>
          <w:szCs w:val="22"/>
        </w:rPr>
      </w:pPr>
      <w:r w:rsidRPr="0091087A">
        <w:rPr>
          <w:rFonts w:ascii="Palatino Linotype" w:eastAsia="Calibri" w:hAnsi="Palatino Linotype"/>
          <w:szCs w:val="22"/>
        </w:rPr>
        <w:t>Each image file will be labeled with station and replicate data. The first analytical step is accomplished by visually examining the images and recording all observed features into a preformatted, standardized spreadsheet file. The parameters to be measured are summarized in Table 14 and discussed in more detail in Appendix D of Rutecki and Nestler (2019). Further details about these analyses can also be found in Rhoads and Germano (1986), Nilsson and Rosenberg (1997), Rosenberg et al. (2001), and Shumchenia and King (2010).</w:t>
      </w:r>
    </w:p>
    <w:p w14:paraId="2AB280BD" w14:textId="77777777" w:rsidR="0091087A" w:rsidRPr="0091087A" w:rsidRDefault="0091087A" w:rsidP="0091087A">
      <w:pPr>
        <w:autoSpaceDE w:val="0"/>
        <w:autoSpaceDN w:val="0"/>
        <w:spacing w:after="240"/>
        <w:rPr>
          <w:rFonts w:ascii="Palatino Linotype" w:eastAsia="Calibri" w:hAnsi="Palatino Linotype"/>
          <w:szCs w:val="22"/>
        </w:rPr>
      </w:pPr>
      <w:r w:rsidRPr="0091087A">
        <w:rPr>
          <w:rFonts w:ascii="Palatino Linotype" w:eastAsia="Calibri" w:hAnsi="Palatino Linotype"/>
          <w:szCs w:val="22"/>
        </w:rPr>
        <w:t>The videotapes also are analyzed visually, with all observed features also recorded into a preformatted, standardized spreadsheet. Photo editing software and NIH ImageJ are used to preprocess and analyze the three still images collected at each station. Computer analysis of each image is standardized by executing a series of macro commands. After visual and computer image analyses are completed, a standard set of parameters taken from both analyses is combined and tabulated into an Excel spreadsheet.  The SPI results, in the form of an Excel spreadsheet, will be delivered to the Project Manager.</w:t>
      </w:r>
    </w:p>
    <w:p w14:paraId="1D01A89B" w14:textId="77777777" w:rsidR="0091087A" w:rsidRPr="0091087A" w:rsidRDefault="0091087A" w:rsidP="0091087A">
      <w:pPr>
        <w:keepNext/>
        <w:spacing w:before="360" w:after="120"/>
        <w:ind w:left="720" w:hanging="720"/>
        <w:outlineLvl w:val="1"/>
        <w:rPr>
          <w:rFonts w:ascii="Trebuchet MS" w:hAnsi="Trebuchet MS"/>
          <w:b/>
          <w:kern w:val="28"/>
          <w:sz w:val="24"/>
          <w:lang w:val="en-CA"/>
        </w:rPr>
      </w:pPr>
      <w:bookmarkStart w:id="539" w:name="_Toc8314321"/>
      <w:r w:rsidRPr="0091087A">
        <w:rPr>
          <w:rFonts w:ascii="Trebuchet MS" w:hAnsi="Trebuchet MS"/>
          <w:b/>
          <w:kern w:val="28"/>
          <w:sz w:val="24"/>
          <w:lang w:val="en-CA"/>
        </w:rPr>
        <w:lastRenderedPageBreak/>
        <w:t>3.0</w:t>
      </w:r>
      <w:r w:rsidRPr="0091087A">
        <w:rPr>
          <w:rFonts w:ascii="Trebuchet MS" w:hAnsi="Trebuchet MS"/>
          <w:b/>
          <w:kern w:val="28"/>
          <w:sz w:val="24"/>
          <w:lang w:val="en-CA"/>
        </w:rPr>
        <w:tab/>
        <w:t>Data Entry</w:t>
      </w:r>
      <w:bookmarkEnd w:id="539"/>
    </w:p>
    <w:p w14:paraId="63AE02E5" w14:textId="77777777" w:rsidR="0091087A" w:rsidRPr="0091087A" w:rsidRDefault="0091087A" w:rsidP="0091087A">
      <w:pPr>
        <w:rPr>
          <w:rFonts w:ascii="Palatino Linotype" w:hAnsi="Palatino Linotype"/>
          <w:szCs w:val="20"/>
        </w:rPr>
      </w:pPr>
      <w:r w:rsidRPr="0091087A">
        <w:rPr>
          <w:rFonts w:ascii="Palatino Linotype" w:hAnsi="Palatino Linotype"/>
          <w:szCs w:val="20"/>
        </w:rPr>
        <w:t>All data generated by SPI analysts will be either electronically transferred from the instrument or manually read from the instrument display (video monitor) and entered directly into an electronic format (e.g., Excel spreadsheet). Standardized codes and qualifiers help to ensure consistency over time in a benthic monitoring program.  Tables 15 and 16 show the parameters codes for the SPI survey and analysis. Prior to the release of any data from SPI analysis, the data will be reviewed and approved by a senior analyst.</w:t>
      </w:r>
    </w:p>
    <w:p w14:paraId="25B1FB10" w14:textId="77777777" w:rsidR="0091087A" w:rsidRPr="0091087A" w:rsidRDefault="0091087A" w:rsidP="0091087A">
      <w:pPr>
        <w:autoSpaceDE w:val="0"/>
        <w:autoSpaceDN w:val="0"/>
        <w:spacing w:after="240"/>
        <w:rPr>
          <w:rFonts w:ascii="Palatino Linotype" w:eastAsia="Calibri" w:hAnsi="Palatino Linotype"/>
          <w:szCs w:val="22"/>
        </w:rPr>
      </w:pPr>
    </w:p>
    <w:p w14:paraId="37F94F8F" w14:textId="77777777" w:rsidR="0091087A" w:rsidRPr="0091087A" w:rsidRDefault="0091087A" w:rsidP="0091087A">
      <w:pPr>
        <w:tabs>
          <w:tab w:val="left" w:pos="936"/>
        </w:tabs>
        <w:spacing w:before="120" w:after="120"/>
        <w:ind w:left="1440" w:firstLine="360"/>
        <w:rPr>
          <w:rFonts w:ascii="Palatino Linotype" w:hAnsi="Palatino Linotype"/>
          <w:b/>
          <w:bCs/>
          <w:szCs w:val="20"/>
        </w:rPr>
      </w:pPr>
      <w:r w:rsidRPr="0091087A">
        <w:rPr>
          <w:b/>
          <w:bCs/>
          <w:szCs w:val="20"/>
        </w:rPr>
        <w:t xml:space="preserve">Table </w:t>
      </w:r>
      <w:r w:rsidRPr="0091087A">
        <w:rPr>
          <w:b/>
          <w:bCs/>
          <w:szCs w:val="20"/>
        </w:rPr>
        <w:fldChar w:fldCharType="begin"/>
      </w:r>
      <w:r w:rsidRPr="0091087A">
        <w:rPr>
          <w:b/>
          <w:bCs/>
          <w:szCs w:val="20"/>
        </w:rPr>
        <w:instrText xml:space="preserve"> SEQ Table \* ARABIC </w:instrText>
      </w:r>
      <w:r w:rsidRPr="0091087A">
        <w:rPr>
          <w:b/>
          <w:bCs/>
          <w:szCs w:val="20"/>
        </w:rPr>
        <w:fldChar w:fldCharType="separate"/>
      </w:r>
      <w:r w:rsidRPr="0091087A">
        <w:rPr>
          <w:b/>
          <w:bCs/>
          <w:noProof/>
          <w:szCs w:val="20"/>
        </w:rPr>
        <w:t>13</w:t>
      </w:r>
      <w:r w:rsidRPr="0091087A">
        <w:rPr>
          <w:b/>
          <w:bCs/>
          <w:noProof/>
          <w:szCs w:val="20"/>
        </w:rPr>
        <w:fldChar w:fldCharType="end"/>
      </w:r>
      <w:r w:rsidRPr="0091087A">
        <w:rPr>
          <w:rFonts w:ascii="Palatino Linotype" w:hAnsi="Palatino Linotype"/>
          <w:b/>
          <w:bCs/>
          <w:szCs w:val="20"/>
        </w:rPr>
        <w:t>. aRPD Depth Modifier (FGDC 2012).</w:t>
      </w:r>
    </w:p>
    <w:tbl>
      <w:tblPr>
        <w:tblStyle w:val="TableGrid2"/>
        <w:tblW w:w="0" w:type="auto"/>
        <w:jc w:val="center"/>
        <w:tblLook w:val="04A0" w:firstRow="1" w:lastRow="0" w:firstColumn="1" w:lastColumn="0" w:noHBand="0" w:noVBand="1"/>
      </w:tblPr>
      <w:tblGrid>
        <w:gridCol w:w="2628"/>
        <w:gridCol w:w="2700"/>
      </w:tblGrid>
      <w:tr w:rsidR="0091087A" w:rsidRPr="0091087A" w14:paraId="7B6DD8B6" w14:textId="77777777" w:rsidTr="00707159">
        <w:trPr>
          <w:jc w:val="center"/>
        </w:trPr>
        <w:tc>
          <w:tcPr>
            <w:tcW w:w="2628" w:type="dxa"/>
          </w:tcPr>
          <w:p w14:paraId="726DE402" w14:textId="77777777" w:rsidR="0091087A" w:rsidRPr="0091087A" w:rsidRDefault="0091087A" w:rsidP="0091087A">
            <w:pPr>
              <w:rPr>
                <w:rFonts w:ascii="Palatino Linotype" w:hAnsi="Palatino Linotype"/>
                <w:b/>
                <w:szCs w:val="20"/>
              </w:rPr>
            </w:pPr>
            <w:r w:rsidRPr="0091087A">
              <w:rPr>
                <w:rFonts w:ascii="Palatino Linotype" w:hAnsi="Palatino Linotype"/>
                <w:b/>
                <w:szCs w:val="20"/>
              </w:rPr>
              <w:t>aRPD Depth Values</w:t>
            </w:r>
          </w:p>
        </w:tc>
        <w:tc>
          <w:tcPr>
            <w:tcW w:w="2700" w:type="dxa"/>
          </w:tcPr>
          <w:p w14:paraId="7CD1105E" w14:textId="77777777" w:rsidR="0091087A" w:rsidRPr="0091087A" w:rsidRDefault="0091087A" w:rsidP="0091087A">
            <w:pPr>
              <w:rPr>
                <w:rFonts w:ascii="Palatino Linotype" w:hAnsi="Palatino Linotype"/>
                <w:b/>
                <w:szCs w:val="20"/>
              </w:rPr>
            </w:pPr>
            <w:r w:rsidRPr="0091087A">
              <w:rPr>
                <w:rFonts w:ascii="Palatino Linotype" w:hAnsi="Palatino Linotype"/>
                <w:b/>
                <w:szCs w:val="20"/>
              </w:rPr>
              <w:t>aRPD Depth (centimeters)</w:t>
            </w:r>
          </w:p>
        </w:tc>
      </w:tr>
      <w:tr w:rsidR="0091087A" w:rsidRPr="0091087A" w14:paraId="457F5037" w14:textId="77777777" w:rsidTr="00707159">
        <w:trPr>
          <w:jc w:val="center"/>
        </w:trPr>
        <w:tc>
          <w:tcPr>
            <w:tcW w:w="2628" w:type="dxa"/>
          </w:tcPr>
          <w:p w14:paraId="401FB3FB" w14:textId="77777777" w:rsidR="0091087A" w:rsidRPr="0091087A" w:rsidRDefault="0091087A" w:rsidP="0091087A">
            <w:pPr>
              <w:rPr>
                <w:rFonts w:ascii="Palatino Linotype" w:hAnsi="Palatino Linotype"/>
                <w:szCs w:val="20"/>
              </w:rPr>
            </w:pPr>
            <w:r w:rsidRPr="0091087A">
              <w:rPr>
                <w:rFonts w:ascii="Palatino Linotype" w:hAnsi="Palatino Linotype"/>
                <w:szCs w:val="20"/>
              </w:rPr>
              <w:t xml:space="preserve">Zero </w:t>
            </w:r>
          </w:p>
        </w:tc>
        <w:tc>
          <w:tcPr>
            <w:tcW w:w="2700" w:type="dxa"/>
          </w:tcPr>
          <w:p w14:paraId="1B487363" w14:textId="77777777" w:rsidR="0091087A" w:rsidRPr="0091087A" w:rsidRDefault="0091087A" w:rsidP="0091087A">
            <w:pPr>
              <w:rPr>
                <w:rFonts w:ascii="Palatino Linotype" w:hAnsi="Palatino Linotype"/>
                <w:szCs w:val="20"/>
              </w:rPr>
            </w:pPr>
            <w:r w:rsidRPr="0091087A">
              <w:rPr>
                <w:rFonts w:ascii="Palatino Linotype" w:hAnsi="Palatino Linotype"/>
                <w:szCs w:val="20"/>
              </w:rPr>
              <w:t>0.0</w:t>
            </w:r>
          </w:p>
        </w:tc>
      </w:tr>
      <w:tr w:rsidR="0091087A" w:rsidRPr="0091087A" w14:paraId="37C02533" w14:textId="77777777" w:rsidTr="00707159">
        <w:trPr>
          <w:jc w:val="center"/>
        </w:trPr>
        <w:tc>
          <w:tcPr>
            <w:tcW w:w="2628" w:type="dxa"/>
          </w:tcPr>
          <w:p w14:paraId="4035311C" w14:textId="77777777" w:rsidR="0091087A" w:rsidRPr="0091087A" w:rsidRDefault="0091087A" w:rsidP="0091087A">
            <w:pPr>
              <w:rPr>
                <w:rFonts w:ascii="Palatino Linotype" w:hAnsi="Palatino Linotype"/>
                <w:szCs w:val="20"/>
              </w:rPr>
            </w:pPr>
            <w:r w:rsidRPr="0091087A">
              <w:rPr>
                <w:rFonts w:ascii="Palatino Linotype" w:hAnsi="Palatino Linotype"/>
                <w:szCs w:val="20"/>
              </w:rPr>
              <w:t>Diffusional</w:t>
            </w:r>
          </w:p>
        </w:tc>
        <w:tc>
          <w:tcPr>
            <w:tcW w:w="2700" w:type="dxa"/>
          </w:tcPr>
          <w:p w14:paraId="53A9E4EC" w14:textId="77777777" w:rsidR="0091087A" w:rsidRPr="0091087A" w:rsidRDefault="0091087A" w:rsidP="0091087A">
            <w:pPr>
              <w:rPr>
                <w:rFonts w:ascii="Palatino Linotype" w:hAnsi="Palatino Linotype"/>
                <w:szCs w:val="20"/>
              </w:rPr>
            </w:pPr>
            <w:r w:rsidRPr="0091087A">
              <w:rPr>
                <w:rFonts w:ascii="Palatino Linotype" w:hAnsi="Palatino Linotype"/>
                <w:szCs w:val="20"/>
              </w:rPr>
              <w:t>&gt; 0.0 to 1.0</w:t>
            </w:r>
          </w:p>
        </w:tc>
      </w:tr>
      <w:tr w:rsidR="0091087A" w:rsidRPr="0091087A" w14:paraId="4C1472D1" w14:textId="77777777" w:rsidTr="00707159">
        <w:trPr>
          <w:jc w:val="center"/>
        </w:trPr>
        <w:tc>
          <w:tcPr>
            <w:tcW w:w="2628" w:type="dxa"/>
          </w:tcPr>
          <w:p w14:paraId="615FEBD8" w14:textId="77777777" w:rsidR="0091087A" w:rsidRPr="0091087A" w:rsidRDefault="0091087A" w:rsidP="0091087A">
            <w:pPr>
              <w:rPr>
                <w:rFonts w:ascii="Palatino Linotype" w:hAnsi="Palatino Linotype"/>
                <w:szCs w:val="20"/>
              </w:rPr>
            </w:pPr>
            <w:r w:rsidRPr="0091087A">
              <w:rPr>
                <w:rFonts w:ascii="Palatino Linotype" w:hAnsi="Palatino Linotype"/>
                <w:szCs w:val="20"/>
              </w:rPr>
              <w:t>Shallow</w:t>
            </w:r>
          </w:p>
        </w:tc>
        <w:tc>
          <w:tcPr>
            <w:tcW w:w="2700" w:type="dxa"/>
          </w:tcPr>
          <w:p w14:paraId="37E7A0E6" w14:textId="77777777" w:rsidR="0091087A" w:rsidRPr="0091087A" w:rsidRDefault="0091087A" w:rsidP="0091087A">
            <w:pPr>
              <w:rPr>
                <w:rFonts w:ascii="Palatino Linotype" w:hAnsi="Palatino Linotype"/>
                <w:szCs w:val="20"/>
              </w:rPr>
            </w:pPr>
            <w:r w:rsidRPr="0091087A">
              <w:rPr>
                <w:rFonts w:ascii="Palatino Linotype" w:hAnsi="Palatino Linotype"/>
                <w:szCs w:val="20"/>
              </w:rPr>
              <w:t>&gt; 1.0 to 2.0</w:t>
            </w:r>
          </w:p>
        </w:tc>
      </w:tr>
      <w:tr w:rsidR="0091087A" w:rsidRPr="0091087A" w14:paraId="3C134E6D" w14:textId="77777777" w:rsidTr="00707159">
        <w:trPr>
          <w:jc w:val="center"/>
        </w:trPr>
        <w:tc>
          <w:tcPr>
            <w:tcW w:w="2628" w:type="dxa"/>
          </w:tcPr>
          <w:p w14:paraId="47859EE8" w14:textId="77777777" w:rsidR="0091087A" w:rsidRPr="0091087A" w:rsidRDefault="0091087A" w:rsidP="0091087A">
            <w:pPr>
              <w:rPr>
                <w:rFonts w:ascii="Palatino Linotype" w:hAnsi="Palatino Linotype"/>
                <w:szCs w:val="20"/>
              </w:rPr>
            </w:pPr>
            <w:r w:rsidRPr="0091087A">
              <w:rPr>
                <w:rFonts w:ascii="Palatino Linotype" w:hAnsi="Palatino Linotype"/>
                <w:szCs w:val="20"/>
              </w:rPr>
              <w:t>Moderate</w:t>
            </w:r>
          </w:p>
        </w:tc>
        <w:tc>
          <w:tcPr>
            <w:tcW w:w="2700" w:type="dxa"/>
          </w:tcPr>
          <w:p w14:paraId="6C2E0218" w14:textId="77777777" w:rsidR="0091087A" w:rsidRPr="0091087A" w:rsidRDefault="0091087A" w:rsidP="0091087A">
            <w:pPr>
              <w:rPr>
                <w:rFonts w:ascii="Palatino Linotype" w:hAnsi="Palatino Linotype"/>
                <w:szCs w:val="20"/>
              </w:rPr>
            </w:pPr>
            <w:r w:rsidRPr="0091087A">
              <w:rPr>
                <w:rFonts w:ascii="Palatino Linotype" w:hAnsi="Palatino Linotype"/>
                <w:szCs w:val="20"/>
              </w:rPr>
              <w:t>&gt; 2.0 to 3.5</w:t>
            </w:r>
          </w:p>
        </w:tc>
      </w:tr>
      <w:tr w:rsidR="0091087A" w:rsidRPr="0091087A" w14:paraId="2C3DD7F0" w14:textId="77777777" w:rsidTr="00707159">
        <w:trPr>
          <w:jc w:val="center"/>
        </w:trPr>
        <w:tc>
          <w:tcPr>
            <w:tcW w:w="2628" w:type="dxa"/>
          </w:tcPr>
          <w:p w14:paraId="4BB4813E" w14:textId="77777777" w:rsidR="0091087A" w:rsidRPr="0091087A" w:rsidRDefault="0091087A" w:rsidP="0091087A">
            <w:pPr>
              <w:rPr>
                <w:rFonts w:ascii="Palatino Linotype" w:hAnsi="Palatino Linotype"/>
                <w:szCs w:val="20"/>
              </w:rPr>
            </w:pPr>
            <w:r w:rsidRPr="0091087A">
              <w:rPr>
                <w:rFonts w:ascii="Palatino Linotype" w:hAnsi="Palatino Linotype"/>
                <w:szCs w:val="20"/>
              </w:rPr>
              <w:t>Deep</w:t>
            </w:r>
          </w:p>
        </w:tc>
        <w:tc>
          <w:tcPr>
            <w:tcW w:w="2700" w:type="dxa"/>
          </w:tcPr>
          <w:p w14:paraId="66CEF299" w14:textId="77777777" w:rsidR="0091087A" w:rsidRPr="0091087A" w:rsidRDefault="0091087A" w:rsidP="0091087A">
            <w:pPr>
              <w:rPr>
                <w:rFonts w:ascii="Palatino Linotype" w:hAnsi="Palatino Linotype"/>
                <w:szCs w:val="20"/>
              </w:rPr>
            </w:pPr>
            <w:r w:rsidRPr="0091087A">
              <w:rPr>
                <w:rFonts w:ascii="Palatino Linotype" w:hAnsi="Palatino Linotype"/>
                <w:szCs w:val="20"/>
              </w:rPr>
              <w:t>&gt; 3.5 to 5.0</w:t>
            </w:r>
          </w:p>
        </w:tc>
      </w:tr>
      <w:tr w:rsidR="0091087A" w:rsidRPr="0091087A" w14:paraId="513B1AEE" w14:textId="77777777" w:rsidTr="00707159">
        <w:trPr>
          <w:jc w:val="center"/>
        </w:trPr>
        <w:tc>
          <w:tcPr>
            <w:tcW w:w="2628" w:type="dxa"/>
          </w:tcPr>
          <w:p w14:paraId="5B91CB6E" w14:textId="77777777" w:rsidR="0091087A" w:rsidRPr="0091087A" w:rsidRDefault="0091087A" w:rsidP="0091087A">
            <w:pPr>
              <w:rPr>
                <w:rFonts w:ascii="Palatino Linotype" w:hAnsi="Palatino Linotype"/>
                <w:szCs w:val="20"/>
              </w:rPr>
            </w:pPr>
            <w:r w:rsidRPr="0091087A">
              <w:rPr>
                <w:rFonts w:ascii="Palatino Linotype" w:hAnsi="Palatino Linotype"/>
                <w:szCs w:val="20"/>
              </w:rPr>
              <w:t>Very Deep</w:t>
            </w:r>
          </w:p>
        </w:tc>
        <w:tc>
          <w:tcPr>
            <w:tcW w:w="2700" w:type="dxa"/>
          </w:tcPr>
          <w:p w14:paraId="0336327A" w14:textId="77777777" w:rsidR="0091087A" w:rsidRPr="0091087A" w:rsidRDefault="0091087A" w:rsidP="0091087A">
            <w:pPr>
              <w:rPr>
                <w:rFonts w:ascii="Palatino Linotype" w:hAnsi="Palatino Linotype"/>
                <w:szCs w:val="20"/>
              </w:rPr>
            </w:pPr>
            <w:r w:rsidRPr="0091087A">
              <w:rPr>
                <w:rFonts w:ascii="Palatino Linotype" w:hAnsi="Palatino Linotype"/>
                <w:szCs w:val="20"/>
              </w:rPr>
              <w:t>&gt; 5</w:t>
            </w:r>
          </w:p>
        </w:tc>
      </w:tr>
    </w:tbl>
    <w:p w14:paraId="63850789" w14:textId="77777777" w:rsidR="0091087A" w:rsidRPr="0091087A" w:rsidRDefault="0091087A" w:rsidP="0091087A">
      <w:pPr>
        <w:numPr>
          <w:ilvl w:val="12"/>
          <w:numId w:val="0"/>
        </w:numPr>
        <w:tabs>
          <w:tab w:val="left" w:pos="-1080"/>
          <w:tab w:val="left" w:pos="-720"/>
          <w:tab w:val="left" w:pos="0"/>
          <w:tab w:val="left" w:pos="720"/>
          <w:tab w:val="left" w:pos="1080"/>
          <w:tab w:val="left" w:pos="144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Cs w:val="22"/>
          <w:highlight w:val="yellow"/>
        </w:rPr>
      </w:pPr>
    </w:p>
    <w:p w14:paraId="017EF2E8" w14:textId="77777777" w:rsidR="0091087A" w:rsidRPr="0091087A" w:rsidRDefault="0091087A" w:rsidP="0091087A">
      <w:pPr>
        <w:rPr>
          <w:rFonts w:ascii="Palatino Linotype" w:hAnsi="Palatino Linotype"/>
          <w:szCs w:val="20"/>
          <w:highlight w:val="yellow"/>
        </w:rPr>
      </w:pPr>
      <w:r w:rsidRPr="0091087A">
        <w:rPr>
          <w:rFonts w:ascii="Palatino Linotype" w:hAnsi="Palatino Linotype"/>
          <w:szCs w:val="20"/>
          <w:highlight w:val="yellow"/>
        </w:rPr>
        <w:br w:type="page"/>
      </w:r>
    </w:p>
    <w:p w14:paraId="7E39637A" w14:textId="77777777" w:rsidR="0091087A" w:rsidRPr="0091087A" w:rsidRDefault="0091087A" w:rsidP="0091087A">
      <w:pPr>
        <w:keepNext/>
        <w:tabs>
          <w:tab w:val="left" w:pos="936"/>
        </w:tabs>
        <w:spacing w:before="120" w:after="120"/>
        <w:ind w:left="1440" w:hanging="1440"/>
        <w:rPr>
          <w:b/>
          <w:bCs/>
          <w:szCs w:val="20"/>
        </w:rPr>
      </w:pPr>
      <w:r w:rsidRPr="0091087A">
        <w:rPr>
          <w:b/>
          <w:bCs/>
          <w:szCs w:val="20"/>
        </w:rPr>
        <w:lastRenderedPageBreak/>
        <w:t xml:space="preserve">Table </w:t>
      </w:r>
      <w:r w:rsidRPr="0091087A">
        <w:rPr>
          <w:b/>
          <w:bCs/>
          <w:szCs w:val="20"/>
        </w:rPr>
        <w:fldChar w:fldCharType="begin"/>
      </w:r>
      <w:r w:rsidRPr="0091087A">
        <w:rPr>
          <w:b/>
          <w:bCs/>
          <w:szCs w:val="20"/>
        </w:rPr>
        <w:instrText xml:space="preserve"> SEQ Table \* ARABIC </w:instrText>
      </w:r>
      <w:r w:rsidRPr="0091087A">
        <w:rPr>
          <w:b/>
          <w:bCs/>
          <w:szCs w:val="20"/>
        </w:rPr>
        <w:fldChar w:fldCharType="separate"/>
      </w:r>
      <w:r w:rsidRPr="0091087A">
        <w:rPr>
          <w:b/>
          <w:bCs/>
          <w:noProof/>
          <w:szCs w:val="20"/>
        </w:rPr>
        <w:t>14</w:t>
      </w:r>
      <w:r w:rsidRPr="0091087A">
        <w:rPr>
          <w:b/>
          <w:bCs/>
          <w:noProof/>
          <w:szCs w:val="20"/>
        </w:rPr>
        <w:fldChar w:fldCharType="end"/>
      </w:r>
      <w:r w:rsidRPr="0091087A">
        <w:rPr>
          <w:rFonts w:ascii="Palatino Linotype" w:hAnsi="Palatino Linotype"/>
          <w:b/>
          <w:bCs/>
          <w:szCs w:val="20"/>
        </w:rPr>
        <w:t>. Parameters Measured from Sediment Profile Images</w:t>
      </w:r>
    </w:p>
    <w:tbl>
      <w:tblPr>
        <w:tblW w:w="9752" w:type="dxa"/>
        <w:tblInd w:w="144"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129" w:type="dxa"/>
          <w:right w:w="129" w:type="dxa"/>
        </w:tblCellMar>
        <w:tblLook w:val="0000" w:firstRow="0" w:lastRow="0" w:firstColumn="0" w:lastColumn="0" w:noHBand="0" w:noVBand="0"/>
      </w:tblPr>
      <w:tblGrid>
        <w:gridCol w:w="3585"/>
        <w:gridCol w:w="1020"/>
        <w:gridCol w:w="1140"/>
        <w:gridCol w:w="4007"/>
      </w:tblGrid>
      <w:tr w:rsidR="0091087A" w:rsidRPr="0091087A" w14:paraId="7837293C" w14:textId="77777777" w:rsidTr="00707159">
        <w:trPr>
          <w:cantSplit/>
          <w:trHeight w:val="483"/>
        </w:trPr>
        <w:tc>
          <w:tcPr>
            <w:tcW w:w="3585" w:type="dxa"/>
            <w:tcBorders>
              <w:top w:val="double" w:sz="4" w:space="0" w:color="auto"/>
            </w:tcBorders>
            <w:shd w:val="clear" w:color="FFFF00" w:fill="D9D9D9"/>
            <w:vAlign w:val="center"/>
          </w:tcPr>
          <w:p w14:paraId="7AAA3E2C" w14:textId="77777777" w:rsidR="0091087A" w:rsidRPr="0091087A" w:rsidRDefault="0091087A" w:rsidP="0091087A">
            <w:pPr>
              <w:rPr>
                <w:rFonts w:ascii="Palatino Linotype" w:hAnsi="Palatino Linotype"/>
                <w:b/>
                <w:bCs/>
                <w:szCs w:val="20"/>
              </w:rPr>
            </w:pPr>
            <w:r w:rsidRPr="0091087A">
              <w:rPr>
                <w:rFonts w:ascii="Palatino Linotype" w:hAnsi="Palatino Linotype"/>
                <w:b/>
                <w:bCs/>
                <w:szCs w:val="20"/>
              </w:rPr>
              <w:t>Parameter</w:t>
            </w:r>
          </w:p>
        </w:tc>
        <w:tc>
          <w:tcPr>
            <w:tcW w:w="1020" w:type="dxa"/>
            <w:tcBorders>
              <w:top w:val="double" w:sz="4" w:space="0" w:color="auto"/>
            </w:tcBorders>
            <w:shd w:val="clear" w:color="FFFF00" w:fill="D9D9D9"/>
            <w:vAlign w:val="center"/>
          </w:tcPr>
          <w:p w14:paraId="70201724" w14:textId="77777777" w:rsidR="0091087A" w:rsidRPr="0091087A" w:rsidRDefault="0091087A" w:rsidP="0091087A">
            <w:pPr>
              <w:keepNext/>
              <w:keepLines/>
              <w:outlineLvl w:val="8"/>
              <w:rPr>
                <w:rFonts w:ascii="Palatino Linotype" w:hAnsi="Palatino Linotype"/>
                <w:b/>
                <w:iCs/>
                <w:color w:val="404040"/>
                <w:szCs w:val="22"/>
              </w:rPr>
            </w:pPr>
            <w:r w:rsidRPr="0091087A">
              <w:rPr>
                <w:rFonts w:ascii="Palatino Linotype" w:hAnsi="Palatino Linotype"/>
                <w:b/>
                <w:iCs/>
                <w:color w:val="404040"/>
                <w:szCs w:val="22"/>
              </w:rPr>
              <w:t>Units</w:t>
            </w:r>
          </w:p>
        </w:tc>
        <w:tc>
          <w:tcPr>
            <w:tcW w:w="1140" w:type="dxa"/>
            <w:tcBorders>
              <w:top w:val="double" w:sz="4" w:space="0" w:color="auto"/>
            </w:tcBorders>
            <w:shd w:val="clear" w:color="FFFF00" w:fill="D9D9D9"/>
            <w:vAlign w:val="center"/>
          </w:tcPr>
          <w:p w14:paraId="1A24B558" w14:textId="77777777" w:rsidR="0091087A" w:rsidRPr="0091087A" w:rsidRDefault="0091087A" w:rsidP="0091087A">
            <w:pPr>
              <w:keepNext/>
              <w:keepLines/>
              <w:outlineLvl w:val="8"/>
              <w:rPr>
                <w:rFonts w:ascii="Palatino Linotype" w:hAnsi="Palatino Linotype"/>
                <w:b/>
                <w:iCs/>
                <w:color w:val="404040"/>
                <w:szCs w:val="22"/>
                <w:vertAlign w:val="superscript"/>
              </w:rPr>
            </w:pPr>
            <w:r w:rsidRPr="0091087A">
              <w:rPr>
                <w:rFonts w:ascii="Palatino Linotype" w:hAnsi="Palatino Linotype"/>
                <w:b/>
                <w:iCs/>
                <w:color w:val="404040"/>
                <w:szCs w:val="22"/>
              </w:rPr>
              <w:t>Method</w:t>
            </w:r>
            <w:r w:rsidRPr="0091087A">
              <w:rPr>
                <w:rFonts w:ascii="Palatino Linotype" w:hAnsi="Palatino Linotype"/>
                <w:b/>
                <w:iCs/>
                <w:color w:val="404040"/>
                <w:szCs w:val="22"/>
                <w:vertAlign w:val="superscript"/>
              </w:rPr>
              <w:t>1</w:t>
            </w:r>
          </w:p>
        </w:tc>
        <w:tc>
          <w:tcPr>
            <w:tcW w:w="4007" w:type="dxa"/>
            <w:tcBorders>
              <w:top w:val="double" w:sz="4" w:space="0" w:color="auto"/>
            </w:tcBorders>
            <w:shd w:val="clear" w:color="FFFF00" w:fill="D9D9D9"/>
            <w:vAlign w:val="center"/>
          </w:tcPr>
          <w:p w14:paraId="0D4DAECA" w14:textId="77777777" w:rsidR="0091087A" w:rsidRPr="0091087A" w:rsidRDefault="0091087A" w:rsidP="0091087A">
            <w:pPr>
              <w:rPr>
                <w:rFonts w:ascii="Palatino Linotype" w:hAnsi="Palatino Linotype"/>
                <w:b/>
                <w:bCs/>
                <w:szCs w:val="26"/>
              </w:rPr>
            </w:pPr>
            <w:r w:rsidRPr="0091087A">
              <w:rPr>
                <w:rFonts w:ascii="Palatino Linotype" w:hAnsi="Palatino Linotype"/>
                <w:b/>
                <w:bCs/>
                <w:szCs w:val="20"/>
              </w:rPr>
              <w:t>Description</w:t>
            </w:r>
          </w:p>
        </w:tc>
      </w:tr>
      <w:tr w:rsidR="0091087A" w:rsidRPr="0091087A" w14:paraId="200106CA" w14:textId="77777777" w:rsidTr="00707159">
        <w:trPr>
          <w:cantSplit/>
          <w:trHeight w:val="791"/>
        </w:trPr>
        <w:tc>
          <w:tcPr>
            <w:tcW w:w="3585" w:type="dxa"/>
            <w:vAlign w:val="center"/>
          </w:tcPr>
          <w:p w14:paraId="7735E94A" w14:textId="77777777" w:rsidR="0091087A" w:rsidRPr="0091087A" w:rsidRDefault="0091087A" w:rsidP="0091087A">
            <w:pPr>
              <w:rPr>
                <w:rFonts w:ascii="Palatino Linotype" w:hAnsi="Palatino Linotype"/>
                <w:sz w:val="20"/>
                <w:szCs w:val="20"/>
                <w:highlight w:val="yellow"/>
              </w:rPr>
            </w:pPr>
            <w:r w:rsidRPr="0091087A">
              <w:rPr>
                <w:rFonts w:ascii="Palatino Linotype" w:hAnsi="Palatino Linotype"/>
                <w:sz w:val="20"/>
                <w:szCs w:val="20"/>
              </w:rPr>
              <w:t>Sediment Grain Size</w:t>
            </w:r>
          </w:p>
        </w:tc>
        <w:tc>
          <w:tcPr>
            <w:tcW w:w="1020" w:type="dxa"/>
            <w:vAlign w:val="center"/>
          </w:tcPr>
          <w:p w14:paraId="6A43BDE2" w14:textId="77777777" w:rsidR="0091087A" w:rsidRPr="0091087A" w:rsidRDefault="0091087A" w:rsidP="0091087A">
            <w:pPr>
              <w:rPr>
                <w:rFonts w:ascii="Palatino Linotype" w:hAnsi="Palatino Linotype"/>
                <w:sz w:val="20"/>
                <w:szCs w:val="20"/>
                <w:highlight w:val="yellow"/>
              </w:rPr>
            </w:pPr>
            <w:r w:rsidRPr="0091087A">
              <w:rPr>
                <w:rFonts w:ascii="Palatino Linotype" w:hAnsi="Palatino Linotype"/>
                <w:sz w:val="20"/>
                <w:szCs w:val="20"/>
              </w:rPr>
              <w:t>phi (Φ)</w:t>
            </w:r>
          </w:p>
        </w:tc>
        <w:tc>
          <w:tcPr>
            <w:tcW w:w="1140" w:type="dxa"/>
            <w:vAlign w:val="center"/>
          </w:tcPr>
          <w:p w14:paraId="43D866A3"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V</w:t>
            </w:r>
          </w:p>
        </w:tc>
        <w:tc>
          <w:tcPr>
            <w:tcW w:w="4007" w:type="dxa"/>
            <w:vAlign w:val="center"/>
          </w:tcPr>
          <w:p w14:paraId="5FE64564"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An estimate of sediment types present. Determine by comparison of image to images of known grain size.</w:t>
            </w:r>
          </w:p>
        </w:tc>
      </w:tr>
      <w:tr w:rsidR="0091087A" w:rsidRPr="0091087A" w14:paraId="0AC1D656" w14:textId="77777777" w:rsidTr="00707159">
        <w:trPr>
          <w:cantSplit/>
          <w:trHeight w:val="1049"/>
        </w:trPr>
        <w:tc>
          <w:tcPr>
            <w:tcW w:w="3585" w:type="dxa"/>
            <w:vAlign w:val="center"/>
          </w:tcPr>
          <w:p w14:paraId="626E37B7"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 xml:space="preserve">Prism Penetration </w:t>
            </w:r>
          </w:p>
        </w:tc>
        <w:tc>
          <w:tcPr>
            <w:tcW w:w="1020" w:type="dxa"/>
            <w:vAlign w:val="center"/>
          </w:tcPr>
          <w:p w14:paraId="395C5A7F"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cm</w:t>
            </w:r>
          </w:p>
        </w:tc>
        <w:tc>
          <w:tcPr>
            <w:tcW w:w="1140" w:type="dxa"/>
            <w:vAlign w:val="center"/>
          </w:tcPr>
          <w:p w14:paraId="27088D02"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CA</w:t>
            </w:r>
          </w:p>
        </w:tc>
        <w:tc>
          <w:tcPr>
            <w:tcW w:w="4007" w:type="dxa"/>
            <w:vAlign w:val="center"/>
          </w:tcPr>
          <w:p w14:paraId="0E165B86"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A geotechnical estimate of sediment compaction. Average of maximum and minimum distance from sediment surface to bottom of prism window</w:t>
            </w:r>
          </w:p>
        </w:tc>
      </w:tr>
      <w:tr w:rsidR="0091087A" w:rsidRPr="0091087A" w14:paraId="759F84EF" w14:textId="77777777" w:rsidTr="00707159">
        <w:trPr>
          <w:cantSplit/>
          <w:trHeight w:val="791"/>
        </w:trPr>
        <w:tc>
          <w:tcPr>
            <w:tcW w:w="3585" w:type="dxa"/>
            <w:vAlign w:val="center"/>
          </w:tcPr>
          <w:p w14:paraId="49484CA0"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Sediment Surface Relief</w:t>
            </w:r>
          </w:p>
        </w:tc>
        <w:tc>
          <w:tcPr>
            <w:tcW w:w="1020" w:type="dxa"/>
            <w:vAlign w:val="center"/>
          </w:tcPr>
          <w:p w14:paraId="75B0767B"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cm</w:t>
            </w:r>
          </w:p>
        </w:tc>
        <w:tc>
          <w:tcPr>
            <w:tcW w:w="1140" w:type="dxa"/>
            <w:vAlign w:val="center"/>
          </w:tcPr>
          <w:p w14:paraId="0DBE3D28"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CA</w:t>
            </w:r>
          </w:p>
        </w:tc>
        <w:tc>
          <w:tcPr>
            <w:tcW w:w="4007" w:type="dxa"/>
            <w:vAlign w:val="center"/>
          </w:tcPr>
          <w:p w14:paraId="563CCD5E"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An estimate of small-scale bed roughness. Maximum depth of penetration minus minimum.</w:t>
            </w:r>
          </w:p>
        </w:tc>
      </w:tr>
      <w:tr w:rsidR="0091087A" w:rsidRPr="0091087A" w14:paraId="6C4BBF88" w14:textId="77777777" w:rsidTr="00707159">
        <w:trPr>
          <w:cantSplit/>
          <w:trHeight w:val="929"/>
        </w:trPr>
        <w:tc>
          <w:tcPr>
            <w:tcW w:w="3585" w:type="dxa"/>
            <w:vAlign w:val="center"/>
          </w:tcPr>
          <w:p w14:paraId="03BBB359"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Apparent Reduction-oxidation Potential Discontinuity Depth (from color change in sediment)</w:t>
            </w:r>
          </w:p>
        </w:tc>
        <w:tc>
          <w:tcPr>
            <w:tcW w:w="1020" w:type="dxa"/>
            <w:vAlign w:val="center"/>
          </w:tcPr>
          <w:p w14:paraId="52DC0DCF"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cm</w:t>
            </w:r>
          </w:p>
        </w:tc>
        <w:tc>
          <w:tcPr>
            <w:tcW w:w="1140" w:type="dxa"/>
            <w:vAlign w:val="center"/>
          </w:tcPr>
          <w:p w14:paraId="5F0AAC0B"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CA</w:t>
            </w:r>
          </w:p>
        </w:tc>
        <w:tc>
          <w:tcPr>
            <w:tcW w:w="4007" w:type="dxa"/>
            <w:vAlign w:val="center"/>
          </w:tcPr>
          <w:p w14:paraId="377706C7"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Estimate of depth to which sediments are oxidized. Area of aerobic sediment divided by width of digitized image.</w:t>
            </w:r>
          </w:p>
        </w:tc>
      </w:tr>
      <w:tr w:rsidR="0091087A" w:rsidRPr="0091087A" w14:paraId="49A688B8" w14:textId="77777777" w:rsidTr="00707159">
        <w:trPr>
          <w:cantSplit/>
          <w:trHeight w:val="2235"/>
        </w:trPr>
        <w:tc>
          <w:tcPr>
            <w:tcW w:w="3585" w:type="dxa"/>
          </w:tcPr>
          <w:p w14:paraId="30FFA9EF"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Surface Features</w:t>
            </w:r>
          </w:p>
          <w:p w14:paraId="5B271475"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ab/>
              <w:t>Pelletal Layer</w:t>
            </w:r>
          </w:p>
          <w:p w14:paraId="0548B628"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ab/>
              <w:t>Bacterial Mats</w:t>
            </w:r>
          </w:p>
          <w:p w14:paraId="5180D45A"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ab/>
              <w:t>Epifauna</w:t>
            </w:r>
          </w:p>
          <w:p w14:paraId="565F66E5" w14:textId="77777777" w:rsidR="0091087A" w:rsidRPr="0091087A" w:rsidRDefault="0091087A" w:rsidP="0091087A">
            <w:pPr>
              <w:ind w:right="-129"/>
              <w:rPr>
                <w:rFonts w:ascii="Palatino Linotype" w:hAnsi="Palatino Linotype"/>
                <w:sz w:val="20"/>
                <w:szCs w:val="20"/>
              </w:rPr>
            </w:pPr>
            <w:r w:rsidRPr="0091087A">
              <w:rPr>
                <w:rFonts w:ascii="Palatino Linotype" w:hAnsi="Palatino Linotype"/>
                <w:sz w:val="20"/>
                <w:szCs w:val="20"/>
              </w:rPr>
              <w:tab/>
              <w:t>Submerged aquatic vegetation</w:t>
            </w:r>
          </w:p>
          <w:p w14:paraId="24FB561B"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ab/>
              <w:t>Tubes</w:t>
            </w:r>
          </w:p>
          <w:p w14:paraId="59230766" w14:textId="77777777" w:rsidR="0091087A" w:rsidRPr="0091087A" w:rsidRDefault="0091087A" w:rsidP="0091087A">
            <w:pPr>
              <w:numPr>
                <w:ilvl w:val="0"/>
                <w:numId w:val="25"/>
              </w:numPr>
              <w:rPr>
                <w:rFonts w:ascii="Palatino Linotype" w:hAnsi="Palatino Linotype"/>
                <w:sz w:val="20"/>
                <w:szCs w:val="20"/>
              </w:rPr>
            </w:pPr>
            <w:r w:rsidRPr="0091087A">
              <w:rPr>
                <w:rFonts w:ascii="Palatino Linotype" w:hAnsi="Palatino Linotype"/>
                <w:sz w:val="20"/>
                <w:szCs w:val="20"/>
              </w:rPr>
              <w:t>Type</w:t>
            </w:r>
          </w:p>
          <w:p w14:paraId="2FDFB9BC" w14:textId="77777777" w:rsidR="0091087A" w:rsidRPr="0091087A" w:rsidRDefault="0091087A" w:rsidP="0091087A">
            <w:pPr>
              <w:numPr>
                <w:ilvl w:val="0"/>
                <w:numId w:val="25"/>
              </w:numPr>
              <w:rPr>
                <w:rFonts w:ascii="Palatino Linotype" w:hAnsi="Palatino Linotype"/>
                <w:sz w:val="20"/>
                <w:szCs w:val="20"/>
              </w:rPr>
            </w:pPr>
            <w:r w:rsidRPr="0091087A">
              <w:rPr>
                <w:rFonts w:ascii="Palatino Linotype" w:hAnsi="Palatino Linotype"/>
                <w:sz w:val="20"/>
                <w:szCs w:val="20"/>
              </w:rPr>
              <w:t>Density</w:t>
            </w:r>
          </w:p>
        </w:tc>
        <w:tc>
          <w:tcPr>
            <w:tcW w:w="1020" w:type="dxa"/>
          </w:tcPr>
          <w:p w14:paraId="34E5276E" w14:textId="77777777" w:rsidR="0091087A" w:rsidRPr="0091087A" w:rsidRDefault="0091087A" w:rsidP="0091087A">
            <w:pPr>
              <w:rPr>
                <w:rFonts w:ascii="Palatino Linotype" w:hAnsi="Palatino Linotype"/>
                <w:sz w:val="20"/>
                <w:szCs w:val="20"/>
              </w:rPr>
            </w:pPr>
          </w:p>
          <w:p w14:paraId="56268166"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w:t>
            </w:r>
          </w:p>
          <w:p w14:paraId="1E3F091D"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w:t>
            </w:r>
          </w:p>
          <w:p w14:paraId="734D55F4"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w:t>
            </w:r>
          </w:p>
          <w:p w14:paraId="78E76939"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w:t>
            </w:r>
          </w:p>
          <w:p w14:paraId="60BCAC03" w14:textId="77777777" w:rsidR="0091087A" w:rsidRPr="0091087A" w:rsidRDefault="0091087A" w:rsidP="0091087A">
            <w:pPr>
              <w:rPr>
                <w:rFonts w:ascii="Palatino Linotype" w:hAnsi="Palatino Linotype"/>
                <w:sz w:val="20"/>
                <w:szCs w:val="20"/>
              </w:rPr>
            </w:pPr>
          </w:p>
          <w:p w14:paraId="411FD61E"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w:t>
            </w:r>
          </w:p>
          <w:p w14:paraId="7D660D5E"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 xml:space="preserve">Number </w:t>
            </w:r>
          </w:p>
        </w:tc>
        <w:tc>
          <w:tcPr>
            <w:tcW w:w="1140" w:type="dxa"/>
          </w:tcPr>
          <w:p w14:paraId="4F1BD27F" w14:textId="77777777" w:rsidR="0091087A" w:rsidRPr="0091087A" w:rsidRDefault="0091087A" w:rsidP="0091087A">
            <w:pPr>
              <w:rPr>
                <w:rFonts w:ascii="Palatino Linotype" w:hAnsi="Palatino Linotype"/>
                <w:sz w:val="20"/>
                <w:szCs w:val="20"/>
              </w:rPr>
            </w:pPr>
          </w:p>
          <w:p w14:paraId="79673C02"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V</w:t>
            </w:r>
          </w:p>
          <w:p w14:paraId="08760BD2"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V</w:t>
            </w:r>
          </w:p>
          <w:p w14:paraId="33B02AC4"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V</w:t>
            </w:r>
          </w:p>
          <w:p w14:paraId="086572E1"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V</w:t>
            </w:r>
          </w:p>
          <w:p w14:paraId="36F4D4C4" w14:textId="77777777" w:rsidR="0091087A" w:rsidRPr="0091087A" w:rsidRDefault="0091087A" w:rsidP="0091087A">
            <w:pPr>
              <w:rPr>
                <w:rFonts w:ascii="Palatino Linotype" w:hAnsi="Palatino Linotype"/>
                <w:sz w:val="20"/>
                <w:szCs w:val="20"/>
              </w:rPr>
            </w:pPr>
          </w:p>
          <w:p w14:paraId="6993316D"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V</w:t>
            </w:r>
          </w:p>
          <w:p w14:paraId="4EDC14B6"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V</w:t>
            </w:r>
          </w:p>
        </w:tc>
        <w:tc>
          <w:tcPr>
            <w:tcW w:w="4007" w:type="dxa"/>
          </w:tcPr>
          <w:p w14:paraId="6C137C75" w14:textId="77777777" w:rsidR="0091087A" w:rsidRPr="0091087A" w:rsidRDefault="0091087A" w:rsidP="0091087A">
            <w:pPr>
              <w:rPr>
                <w:rFonts w:ascii="Palatino Linotype" w:hAnsi="Palatino Linotype"/>
                <w:sz w:val="20"/>
                <w:szCs w:val="20"/>
              </w:rPr>
            </w:pPr>
          </w:p>
          <w:p w14:paraId="429A7563"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Note if present</w:t>
            </w:r>
          </w:p>
          <w:p w14:paraId="3A962B8F"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If present, note color</w:t>
            </w:r>
          </w:p>
          <w:p w14:paraId="2E11E990"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If present, note and identify</w:t>
            </w:r>
          </w:p>
          <w:p w14:paraId="003A0046"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Note if present</w:t>
            </w:r>
          </w:p>
          <w:p w14:paraId="4C29316E" w14:textId="77777777" w:rsidR="0091087A" w:rsidRPr="0091087A" w:rsidRDefault="0091087A" w:rsidP="0091087A">
            <w:pPr>
              <w:rPr>
                <w:rFonts w:ascii="Palatino Linotype" w:hAnsi="Palatino Linotype"/>
                <w:sz w:val="20"/>
                <w:szCs w:val="20"/>
              </w:rPr>
            </w:pPr>
          </w:p>
          <w:p w14:paraId="635A250C"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Identify as amphipod or polychaete</w:t>
            </w:r>
          </w:p>
          <w:p w14:paraId="144C2EA7"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Estimate number (none, few, some, many)</w:t>
            </w:r>
          </w:p>
        </w:tc>
      </w:tr>
      <w:tr w:rsidR="0091087A" w:rsidRPr="0091087A" w14:paraId="2484AFFB" w14:textId="77777777" w:rsidTr="00707159">
        <w:trPr>
          <w:cantSplit/>
          <w:trHeight w:val="1965"/>
        </w:trPr>
        <w:tc>
          <w:tcPr>
            <w:tcW w:w="3585" w:type="dxa"/>
          </w:tcPr>
          <w:p w14:paraId="14D7E2B3"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Subsurface Features</w:t>
            </w:r>
          </w:p>
          <w:p w14:paraId="39209710"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ab/>
              <w:t>Methane/Nitrogen Gas Voids</w:t>
            </w:r>
          </w:p>
          <w:p w14:paraId="325016D5"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ab/>
              <w:t>Infauna</w:t>
            </w:r>
          </w:p>
          <w:p w14:paraId="4588B0EF" w14:textId="77777777" w:rsidR="0091087A" w:rsidRPr="0091087A" w:rsidRDefault="0091087A" w:rsidP="0091087A">
            <w:pPr>
              <w:numPr>
                <w:ilvl w:val="0"/>
                <w:numId w:val="26"/>
              </w:numPr>
              <w:rPr>
                <w:rFonts w:ascii="Palatino Linotype" w:hAnsi="Palatino Linotype"/>
                <w:sz w:val="20"/>
                <w:szCs w:val="20"/>
              </w:rPr>
            </w:pPr>
            <w:r w:rsidRPr="0091087A">
              <w:rPr>
                <w:rFonts w:ascii="Palatino Linotype" w:hAnsi="Palatino Linotype"/>
                <w:sz w:val="20"/>
                <w:szCs w:val="20"/>
              </w:rPr>
              <w:t>Visible Infauna</w:t>
            </w:r>
          </w:p>
          <w:p w14:paraId="27F8AC93" w14:textId="77777777" w:rsidR="0091087A" w:rsidRPr="0091087A" w:rsidRDefault="0091087A" w:rsidP="0091087A">
            <w:pPr>
              <w:numPr>
                <w:ilvl w:val="0"/>
                <w:numId w:val="26"/>
              </w:numPr>
              <w:rPr>
                <w:rFonts w:ascii="Palatino Linotype" w:hAnsi="Palatino Linotype"/>
                <w:sz w:val="20"/>
                <w:szCs w:val="20"/>
              </w:rPr>
            </w:pPr>
            <w:r w:rsidRPr="0091087A">
              <w:rPr>
                <w:rFonts w:ascii="Palatino Linotype" w:hAnsi="Palatino Linotype"/>
                <w:sz w:val="20"/>
                <w:szCs w:val="20"/>
              </w:rPr>
              <w:t>Burrow Structures Feeding (Oxic) Voids</w:t>
            </w:r>
          </w:p>
          <w:p w14:paraId="0A013E86" w14:textId="77777777" w:rsidR="0091087A" w:rsidRPr="0091087A" w:rsidRDefault="0091087A" w:rsidP="0091087A">
            <w:pPr>
              <w:numPr>
                <w:ilvl w:val="0"/>
                <w:numId w:val="26"/>
              </w:numPr>
              <w:rPr>
                <w:rFonts w:ascii="Palatino Linotype" w:hAnsi="Palatino Linotype"/>
                <w:sz w:val="20"/>
                <w:szCs w:val="20"/>
              </w:rPr>
            </w:pPr>
            <w:r w:rsidRPr="0091087A">
              <w:rPr>
                <w:rFonts w:ascii="Palatino Linotype" w:hAnsi="Palatino Linotype"/>
                <w:sz w:val="20"/>
                <w:szCs w:val="20"/>
              </w:rPr>
              <w:t>Successional Stage</w:t>
            </w:r>
          </w:p>
        </w:tc>
        <w:tc>
          <w:tcPr>
            <w:tcW w:w="1020" w:type="dxa"/>
          </w:tcPr>
          <w:p w14:paraId="6CC85A37" w14:textId="77777777" w:rsidR="0091087A" w:rsidRPr="0091087A" w:rsidRDefault="0091087A" w:rsidP="0091087A">
            <w:pPr>
              <w:rPr>
                <w:rFonts w:ascii="Palatino Linotype" w:hAnsi="Palatino Linotype"/>
                <w:sz w:val="20"/>
                <w:szCs w:val="20"/>
              </w:rPr>
            </w:pPr>
          </w:p>
          <w:p w14:paraId="5D39F161"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Number</w:t>
            </w:r>
          </w:p>
          <w:p w14:paraId="12EE0AC1" w14:textId="77777777" w:rsidR="0091087A" w:rsidRPr="0091087A" w:rsidRDefault="0091087A" w:rsidP="0091087A">
            <w:pPr>
              <w:rPr>
                <w:rFonts w:ascii="Palatino Linotype" w:hAnsi="Palatino Linotype"/>
                <w:sz w:val="20"/>
                <w:szCs w:val="20"/>
              </w:rPr>
            </w:pPr>
          </w:p>
          <w:p w14:paraId="511F52E6"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Number</w:t>
            </w:r>
          </w:p>
          <w:p w14:paraId="39BC11A7"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w:t>
            </w:r>
          </w:p>
          <w:p w14:paraId="7EFE142C" w14:textId="77777777" w:rsidR="0091087A" w:rsidRPr="0091087A" w:rsidRDefault="0091087A" w:rsidP="0091087A">
            <w:pPr>
              <w:rPr>
                <w:rFonts w:ascii="Palatino Linotype" w:hAnsi="Palatino Linotype"/>
                <w:sz w:val="20"/>
                <w:szCs w:val="20"/>
                <w:vertAlign w:val="superscript"/>
              </w:rPr>
            </w:pPr>
            <w:r w:rsidRPr="0091087A">
              <w:rPr>
                <w:rFonts w:ascii="Palatino Linotype" w:hAnsi="Palatino Linotype"/>
                <w:sz w:val="20"/>
                <w:szCs w:val="20"/>
              </w:rPr>
              <w:t>Number</w:t>
            </w:r>
          </w:p>
          <w:p w14:paraId="7458DA63"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w:t>
            </w:r>
          </w:p>
        </w:tc>
        <w:tc>
          <w:tcPr>
            <w:tcW w:w="1140" w:type="dxa"/>
          </w:tcPr>
          <w:p w14:paraId="0FBEF24B" w14:textId="77777777" w:rsidR="0091087A" w:rsidRPr="0091087A" w:rsidRDefault="0091087A" w:rsidP="0091087A">
            <w:pPr>
              <w:rPr>
                <w:rFonts w:ascii="Palatino Linotype" w:hAnsi="Palatino Linotype"/>
                <w:sz w:val="20"/>
                <w:szCs w:val="20"/>
              </w:rPr>
            </w:pPr>
          </w:p>
          <w:p w14:paraId="2B61D122"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V</w:t>
            </w:r>
          </w:p>
          <w:p w14:paraId="62A0CD6E" w14:textId="77777777" w:rsidR="0091087A" w:rsidRPr="0091087A" w:rsidRDefault="0091087A" w:rsidP="0091087A">
            <w:pPr>
              <w:rPr>
                <w:rFonts w:ascii="Palatino Linotype" w:hAnsi="Palatino Linotype"/>
                <w:sz w:val="20"/>
                <w:szCs w:val="20"/>
              </w:rPr>
            </w:pPr>
          </w:p>
          <w:p w14:paraId="4DF5EB1F"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V</w:t>
            </w:r>
          </w:p>
          <w:p w14:paraId="6E49EF42"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V</w:t>
            </w:r>
          </w:p>
          <w:p w14:paraId="256C9F81"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V</w:t>
            </w:r>
          </w:p>
          <w:p w14:paraId="532FDA53"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V</w:t>
            </w:r>
          </w:p>
        </w:tc>
        <w:tc>
          <w:tcPr>
            <w:tcW w:w="4007" w:type="dxa"/>
          </w:tcPr>
          <w:p w14:paraId="6DD78069" w14:textId="77777777" w:rsidR="0091087A" w:rsidRPr="0091087A" w:rsidRDefault="0091087A" w:rsidP="0091087A">
            <w:pPr>
              <w:rPr>
                <w:rFonts w:ascii="Palatino Linotype" w:hAnsi="Palatino Linotype"/>
                <w:sz w:val="20"/>
                <w:szCs w:val="20"/>
              </w:rPr>
            </w:pPr>
          </w:p>
          <w:p w14:paraId="7F662950"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Count</w:t>
            </w:r>
          </w:p>
          <w:p w14:paraId="0D4BD4EE" w14:textId="77777777" w:rsidR="0091087A" w:rsidRPr="0091087A" w:rsidRDefault="0091087A" w:rsidP="0091087A">
            <w:pPr>
              <w:rPr>
                <w:rFonts w:ascii="Palatino Linotype" w:hAnsi="Palatino Linotype"/>
                <w:sz w:val="20"/>
                <w:szCs w:val="20"/>
              </w:rPr>
            </w:pPr>
          </w:p>
          <w:p w14:paraId="31347379"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Count, identify</w:t>
            </w:r>
          </w:p>
          <w:p w14:paraId="443EA799"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Count</w:t>
            </w:r>
          </w:p>
          <w:p w14:paraId="32B06CBA"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Count</w:t>
            </w:r>
          </w:p>
          <w:p w14:paraId="3547F4BC"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Identify</w:t>
            </w:r>
          </w:p>
        </w:tc>
      </w:tr>
      <w:tr w:rsidR="0091087A" w:rsidRPr="0091087A" w14:paraId="4F85A1B6" w14:textId="77777777" w:rsidTr="00707159">
        <w:trPr>
          <w:cantSplit/>
          <w:trHeight w:val="516"/>
        </w:trPr>
        <w:tc>
          <w:tcPr>
            <w:tcW w:w="3585" w:type="dxa"/>
            <w:tcBorders>
              <w:bottom w:val="double" w:sz="4" w:space="0" w:color="auto"/>
            </w:tcBorders>
            <w:vAlign w:val="center"/>
          </w:tcPr>
          <w:p w14:paraId="1160084D" w14:textId="77777777" w:rsidR="0091087A" w:rsidRPr="0091087A" w:rsidRDefault="0091087A" w:rsidP="0091087A">
            <w:pPr>
              <w:rPr>
                <w:rFonts w:ascii="Palatino Linotype" w:hAnsi="Palatino Linotype"/>
                <w:sz w:val="20"/>
                <w:szCs w:val="20"/>
                <w:highlight w:val="yellow"/>
              </w:rPr>
            </w:pPr>
            <w:r w:rsidRPr="0091087A">
              <w:rPr>
                <w:rFonts w:ascii="Palatino Linotype" w:hAnsi="Palatino Linotype"/>
                <w:sz w:val="20"/>
                <w:szCs w:val="20"/>
              </w:rPr>
              <w:t>Organism-Sediment Index (OSI)</w:t>
            </w:r>
          </w:p>
        </w:tc>
        <w:tc>
          <w:tcPr>
            <w:tcW w:w="1020" w:type="dxa"/>
            <w:tcBorders>
              <w:bottom w:val="double" w:sz="4" w:space="0" w:color="auto"/>
            </w:tcBorders>
            <w:vAlign w:val="center"/>
          </w:tcPr>
          <w:p w14:paraId="2C2B3CD4"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w:t>
            </w:r>
          </w:p>
        </w:tc>
        <w:tc>
          <w:tcPr>
            <w:tcW w:w="1140" w:type="dxa"/>
            <w:tcBorders>
              <w:bottom w:val="double" w:sz="4" w:space="0" w:color="auto"/>
            </w:tcBorders>
            <w:vAlign w:val="center"/>
          </w:tcPr>
          <w:p w14:paraId="11C9561A"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CA</w:t>
            </w:r>
          </w:p>
        </w:tc>
        <w:tc>
          <w:tcPr>
            <w:tcW w:w="4007" w:type="dxa"/>
            <w:tcBorders>
              <w:bottom w:val="double" w:sz="4" w:space="0" w:color="auto"/>
            </w:tcBorders>
            <w:vAlign w:val="center"/>
          </w:tcPr>
          <w:p w14:paraId="73F8E90D"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 xml:space="preserve">Derived from aRPD, Successional Stage, and Voids </w:t>
            </w:r>
          </w:p>
          <w:p w14:paraId="2F118E1C" w14:textId="77777777" w:rsidR="0091087A" w:rsidRPr="0091087A" w:rsidRDefault="0091087A" w:rsidP="0091087A">
            <w:pPr>
              <w:rPr>
                <w:rFonts w:ascii="Palatino Linotype" w:hAnsi="Palatino Linotype"/>
                <w:sz w:val="20"/>
                <w:szCs w:val="20"/>
                <w:highlight w:val="yellow"/>
              </w:rPr>
            </w:pPr>
            <w:r w:rsidRPr="0091087A">
              <w:rPr>
                <w:rFonts w:ascii="Palatino Linotype" w:hAnsi="Palatino Linotype"/>
                <w:sz w:val="20"/>
                <w:szCs w:val="20"/>
              </w:rPr>
              <w:t>(Rhoads and Germano 1982, 1986)</w:t>
            </w:r>
          </w:p>
        </w:tc>
      </w:tr>
    </w:tbl>
    <w:p w14:paraId="54999F47" w14:textId="77777777" w:rsidR="0091087A" w:rsidRPr="0091087A" w:rsidRDefault="0091087A" w:rsidP="0091087A">
      <w:pPr>
        <w:numPr>
          <w:ilvl w:val="12"/>
          <w:numId w:val="0"/>
        </w:numPr>
        <w:tabs>
          <w:tab w:val="left" w:pos="-1440"/>
          <w:tab w:val="left" w:pos="-720"/>
          <w:tab w:val="left" w:pos="0"/>
          <w:tab w:val="left" w:pos="165"/>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before="60"/>
        <w:rPr>
          <w:rFonts w:ascii="Palatino Linotype" w:hAnsi="Palatino Linotype"/>
          <w:color w:val="000000"/>
          <w:sz w:val="18"/>
          <w:szCs w:val="22"/>
        </w:rPr>
      </w:pPr>
      <w:r w:rsidRPr="0091087A">
        <w:rPr>
          <w:rFonts w:ascii="Palatino Linotype" w:hAnsi="Palatino Linotype"/>
          <w:color w:val="000000"/>
          <w:sz w:val="18"/>
          <w:szCs w:val="20"/>
          <w:vertAlign w:val="superscript"/>
        </w:rPr>
        <w:t xml:space="preserve">1 </w:t>
      </w:r>
      <w:r w:rsidRPr="0091087A">
        <w:rPr>
          <w:rFonts w:ascii="Palatino Linotype" w:hAnsi="Palatino Linotype"/>
          <w:color w:val="000000"/>
          <w:sz w:val="18"/>
          <w:szCs w:val="22"/>
        </w:rPr>
        <w:t>V: Visual measurement or estimate</w:t>
      </w:r>
    </w:p>
    <w:p w14:paraId="248050AB" w14:textId="77777777" w:rsidR="0091087A" w:rsidRPr="0091087A" w:rsidRDefault="0091087A" w:rsidP="0091087A">
      <w:pPr>
        <w:numPr>
          <w:ilvl w:val="12"/>
          <w:numId w:val="0"/>
        </w:numPr>
        <w:tabs>
          <w:tab w:val="left" w:pos="-1440"/>
          <w:tab w:val="left" w:pos="-720"/>
          <w:tab w:val="left" w:pos="0"/>
          <w:tab w:val="left" w:pos="165"/>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Palatino Linotype" w:hAnsi="Palatino Linotype"/>
          <w:color w:val="000000"/>
          <w:sz w:val="18"/>
          <w:szCs w:val="22"/>
        </w:rPr>
      </w:pPr>
      <w:r w:rsidRPr="0091087A">
        <w:rPr>
          <w:rFonts w:ascii="Palatino Linotype" w:hAnsi="Palatino Linotype"/>
          <w:color w:val="000000"/>
          <w:sz w:val="18"/>
          <w:szCs w:val="22"/>
        </w:rPr>
        <w:t xml:space="preserve">  CA: Computer analysis</w:t>
      </w:r>
    </w:p>
    <w:p w14:paraId="69A37CD8" w14:textId="77777777" w:rsidR="0091087A" w:rsidRPr="0091087A" w:rsidRDefault="0091087A" w:rsidP="0091087A">
      <w:pPr>
        <w:spacing w:after="200"/>
        <w:rPr>
          <w:rFonts w:ascii="Palatino Linotype" w:hAnsi="Palatino Linotype"/>
          <w:b/>
          <w:szCs w:val="20"/>
        </w:rPr>
      </w:pPr>
      <w:r w:rsidRPr="0091087A">
        <w:rPr>
          <w:rFonts w:ascii="Palatino Linotype" w:hAnsi="Palatino Linotype"/>
          <w:b/>
          <w:szCs w:val="20"/>
        </w:rPr>
        <w:br w:type="page"/>
      </w:r>
    </w:p>
    <w:p w14:paraId="3FF96AAC" w14:textId="77777777" w:rsidR="0091087A" w:rsidRPr="0091087A" w:rsidRDefault="0091087A" w:rsidP="0091087A">
      <w:pPr>
        <w:tabs>
          <w:tab w:val="left" w:pos="936"/>
        </w:tabs>
        <w:spacing w:before="120" w:after="120"/>
        <w:ind w:left="1440" w:hanging="1440"/>
        <w:rPr>
          <w:b/>
          <w:bCs/>
          <w:szCs w:val="20"/>
        </w:rPr>
      </w:pPr>
      <w:r w:rsidRPr="0091087A">
        <w:rPr>
          <w:b/>
          <w:bCs/>
          <w:szCs w:val="20"/>
        </w:rPr>
        <w:lastRenderedPageBreak/>
        <w:t xml:space="preserve">Table </w:t>
      </w:r>
      <w:r w:rsidRPr="0091087A">
        <w:rPr>
          <w:b/>
          <w:bCs/>
          <w:szCs w:val="20"/>
        </w:rPr>
        <w:fldChar w:fldCharType="begin"/>
      </w:r>
      <w:r w:rsidRPr="0091087A">
        <w:rPr>
          <w:b/>
          <w:bCs/>
          <w:szCs w:val="20"/>
        </w:rPr>
        <w:instrText xml:space="preserve"> SEQ Table \* ARABIC </w:instrText>
      </w:r>
      <w:r w:rsidRPr="0091087A">
        <w:rPr>
          <w:b/>
          <w:bCs/>
          <w:szCs w:val="20"/>
        </w:rPr>
        <w:fldChar w:fldCharType="separate"/>
      </w:r>
      <w:r w:rsidRPr="0091087A">
        <w:rPr>
          <w:b/>
          <w:bCs/>
          <w:noProof/>
          <w:szCs w:val="20"/>
        </w:rPr>
        <w:t>15</w:t>
      </w:r>
      <w:r w:rsidRPr="0091087A">
        <w:rPr>
          <w:b/>
          <w:bCs/>
          <w:noProof/>
          <w:szCs w:val="20"/>
        </w:rPr>
        <w:fldChar w:fldCharType="end"/>
      </w:r>
      <w:r w:rsidRPr="0091087A">
        <w:rPr>
          <w:b/>
          <w:bCs/>
          <w:szCs w:val="20"/>
        </w:rPr>
        <w:t xml:space="preserve">. </w:t>
      </w:r>
      <w:r w:rsidRPr="0091087A">
        <w:rPr>
          <w:b/>
          <w:bCs/>
          <w:snapToGrid w:val="0"/>
          <w:sz w:val="24"/>
          <w:szCs w:val="20"/>
        </w:rPr>
        <w:t xml:space="preserve">Sediment profile imaging survey data codes.  </w:t>
      </w:r>
    </w:p>
    <w:tbl>
      <w:tblPr>
        <w:tblW w:w="8976" w:type="dxa"/>
        <w:tblInd w:w="144"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30" w:type="dxa"/>
          <w:right w:w="30" w:type="dxa"/>
        </w:tblCellMar>
        <w:tblLook w:val="0000" w:firstRow="0" w:lastRow="0" w:firstColumn="0" w:lastColumn="0" w:noHBand="0" w:noVBand="0"/>
      </w:tblPr>
      <w:tblGrid>
        <w:gridCol w:w="2226"/>
        <w:gridCol w:w="1260"/>
        <w:gridCol w:w="5490"/>
      </w:tblGrid>
      <w:tr w:rsidR="0091087A" w:rsidRPr="0091087A" w14:paraId="005F9920" w14:textId="77777777" w:rsidTr="00707159">
        <w:trPr>
          <w:trHeight w:val="429"/>
          <w:tblHeader/>
        </w:trPr>
        <w:tc>
          <w:tcPr>
            <w:tcW w:w="2226" w:type="dxa"/>
            <w:tcBorders>
              <w:top w:val="double" w:sz="4" w:space="0" w:color="auto"/>
            </w:tcBorders>
            <w:shd w:val="clear" w:color="FFFF00" w:fill="BFBFBF"/>
          </w:tcPr>
          <w:p w14:paraId="5E7E1A28" w14:textId="77777777" w:rsidR="0091087A" w:rsidRPr="0091087A" w:rsidRDefault="0091087A" w:rsidP="0091087A">
            <w:pPr>
              <w:rPr>
                <w:rFonts w:ascii="Palatino Linotype" w:hAnsi="Palatino Linotype"/>
                <w:szCs w:val="20"/>
              </w:rPr>
            </w:pPr>
            <w:r w:rsidRPr="0091087A">
              <w:rPr>
                <w:rFonts w:ascii="Palatino Linotype" w:hAnsi="Palatino Linotype"/>
                <w:szCs w:val="20"/>
              </w:rPr>
              <w:t xml:space="preserve">Field </w:t>
            </w:r>
          </w:p>
        </w:tc>
        <w:tc>
          <w:tcPr>
            <w:tcW w:w="1260" w:type="dxa"/>
            <w:tcBorders>
              <w:top w:val="double" w:sz="4" w:space="0" w:color="auto"/>
            </w:tcBorders>
            <w:shd w:val="clear" w:color="FFFF00" w:fill="BFBFBF"/>
          </w:tcPr>
          <w:p w14:paraId="26BE49EC" w14:textId="77777777" w:rsidR="0091087A" w:rsidRPr="0091087A" w:rsidRDefault="0091087A" w:rsidP="0091087A">
            <w:pPr>
              <w:rPr>
                <w:rFonts w:ascii="Palatino Linotype" w:hAnsi="Palatino Linotype"/>
                <w:szCs w:val="20"/>
              </w:rPr>
            </w:pPr>
            <w:r w:rsidRPr="0091087A">
              <w:rPr>
                <w:rFonts w:ascii="Palatino Linotype" w:hAnsi="Palatino Linotype"/>
                <w:szCs w:val="20"/>
              </w:rPr>
              <w:t xml:space="preserve">Format </w:t>
            </w:r>
          </w:p>
        </w:tc>
        <w:tc>
          <w:tcPr>
            <w:tcW w:w="5490" w:type="dxa"/>
            <w:tcBorders>
              <w:top w:val="double" w:sz="4" w:space="0" w:color="auto"/>
            </w:tcBorders>
            <w:shd w:val="clear" w:color="FFFF00" w:fill="BFBFBF"/>
          </w:tcPr>
          <w:p w14:paraId="6D26B0F5" w14:textId="77777777" w:rsidR="0091087A" w:rsidRPr="0091087A" w:rsidRDefault="0091087A" w:rsidP="0091087A">
            <w:pPr>
              <w:rPr>
                <w:rFonts w:ascii="Palatino Linotype" w:hAnsi="Palatino Linotype"/>
                <w:szCs w:val="20"/>
              </w:rPr>
            </w:pPr>
            <w:r w:rsidRPr="0091087A">
              <w:rPr>
                <w:rFonts w:ascii="Palatino Linotype" w:hAnsi="Palatino Linotype"/>
                <w:szCs w:val="20"/>
              </w:rPr>
              <w:t>Description</w:t>
            </w:r>
          </w:p>
        </w:tc>
      </w:tr>
      <w:tr w:rsidR="0091087A" w:rsidRPr="0091087A" w14:paraId="0B2831F9" w14:textId="77777777" w:rsidTr="00707159">
        <w:trPr>
          <w:trHeight w:val="303"/>
        </w:trPr>
        <w:tc>
          <w:tcPr>
            <w:tcW w:w="2226" w:type="dxa"/>
          </w:tcPr>
          <w:p w14:paraId="6E820650"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SURVEY_NAME</w:t>
            </w:r>
          </w:p>
        </w:tc>
        <w:tc>
          <w:tcPr>
            <w:tcW w:w="1260" w:type="dxa"/>
          </w:tcPr>
          <w:p w14:paraId="0D3912EB"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 xml:space="preserve">Character </w:t>
            </w:r>
          </w:p>
        </w:tc>
        <w:tc>
          <w:tcPr>
            <w:tcW w:w="5490" w:type="dxa"/>
          </w:tcPr>
          <w:p w14:paraId="619779CA"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Name of sampling survey</w:t>
            </w:r>
          </w:p>
        </w:tc>
      </w:tr>
      <w:tr w:rsidR="0091087A" w:rsidRPr="0091087A" w14:paraId="1F3DBDBA" w14:textId="77777777" w:rsidTr="00707159">
        <w:trPr>
          <w:trHeight w:val="303"/>
        </w:trPr>
        <w:tc>
          <w:tcPr>
            <w:tcW w:w="2226" w:type="dxa"/>
          </w:tcPr>
          <w:p w14:paraId="2011CD0A" w14:textId="77777777" w:rsidR="0091087A" w:rsidRPr="0091087A" w:rsidRDefault="0091087A" w:rsidP="0091087A">
            <w:pPr>
              <w:rPr>
                <w:rFonts w:ascii="Palatino Linotype" w:hAnsi="Palatino Linotype"/>
                <w:sz w:val="20"/>
                <w:szCs w:val="20"/>
                <w:highlight w:val="yellow"/>
              </w:rPr>
            </w:pPr>
            <w:r w:rsidRPr="0091087A">
              <w:rPr>
                <w:rFonts w:ascii="Palatino Linotype" w:hAnsi="Palatino Linotype"/>
                <w:sz w:val="20"/>
                <w:szCs w:val="20"/>
              </w:rPr>
              <w:t>VESSEL_NAME</w:t>
            </w:r>
          </w:p>
        </w:tc>
        <w:tc>
          <w:tcPr>
            <w:tcW w:w="1260" w:type="dxa"/>
          </w:tcPr>
          <w:p w14:paraId="65F3B938"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490" w:type="dxa"/>
          </w:tcPr>
          <w:p w14:paraId="52158936"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Name of the vessel used for the survey</w:t>
            </w:r>
          </w:p>
        </w:tc>
      </w:tr>
      <w:tr w:rsidR="0091087A" w:rsidRPr="0091087A" w14:paraId="7A30F202" w14:textId="77777777" w:rsidTr="00707159">
        <w:trPr>
          <w:trHeight w:val="303"/>
        </w:trPr>
        <w:tc>
          <w:tcPr>
            <w:tcW w:w="2226" w:type="dxa"/>
          </w:tcPr>
          <w:p w14:paraId="1EA44BA2" w14:textId="77777777" w:rsidR="0091087A" w:rsidRPr="0091087A" w:rsidRDefault="0091087A" w:rsidP="0091087A">
            <w:pPr>
              <w:rPr>
                <w:rFonts w:ascii="Palatino Linotype" w:hAnsi="Palatino Linotype"/>
                <w:sz w:val="20"/>
                <w:szCs w:val="20"/>
                <w:highlight w:val="yellow"/>
              </w:rPr>
            </w:pPr>
            <w:r w:rsidRPr="0091087A">
              <w:rPr>
                <w:rFonts w:ascii="Palatino Linotype" w:hAnsi="Palatino Linotype"/>
                <w:sz w:val="20"/>
                <w:szCs w:val="20"/>
              </w:rPr>
              <w:t>CHIEF_SCIENTIST</w:t>
            </w:r>
          </w:p>
        </w:tc>
        <w:tc>
          <w:tcPr>
            <w:tcW w:w="1260" w:type="dxa"/>
          </w:tcPr>
          <w:p w14:paraId="1FF64F22"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490" w:type="dxa"/>
          </w:tcPr>
          <w:p w14:paraId="4746978E"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Name of the scientist in charge of the survey</w:t>
            </w:r>
          </w:p>
        </w:tc>
      </w:tr>
      <w:tr w:rsidR="0091087A" w:rsidRPr="0091087A" w14:paraId="68F3B849" w14:textId="77777777" w:rsidTr="00707159">
        <w:trPr>
          <w:trHeight w:val="303"/>
        </w:trPr>
        <w:tc>
          <w:tcPr>
            <w:tcW w:w="2226" w:type="dxa"/>
          </w:tcPr>
          <w:p w14:paraId="42C1253F" w14:textId="77777777" w:rsidR="0091087A" w:rsidRPr="0091087A" w:rsidRDefault="0091087A" w:rsidP="0091087A">
            <w:pPr>
              <w:rPr>
                <w:rFonts w:ascii="Palatino Linotype" w:hAnsi="Palatino Linotype"/>
                <w:sz w:val="20"/>
                <w:szCs w:val="20"/>
              </w:rPr>
            </w:pPr>
            <w:r w:rsidRPr="0091087A">
              <w:rPr>
                <w:rFonts w:ascii="Palatino Linotype" w:hAnsi="Palatino Linotype"/>
                <w:bCs/>
                <w:snapToGrid w:val="0"/>
                <w:sz w:val="20"/>
                <w:szCs w:val="20"/>
              </w:rPr>
              <w:t>STAT_ID</w:t>
            </w:r>
          </w:p>
        </w:tc>
        <w:tc>
          <w:tcPr>
            <w:tcW w:w="1260" w:type="dxa"/>
          </w:tcPr>
          <w:p w14:paraId="06BEB8BC"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490" w:type="dxa"/>
          </w:tcPr>
          <w:p w14:paraId="5DC1A56A"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Station</w:t>
            </w:r>
          </w:p>
        </w:tc>
      </w:tr>
      <w:tr w:rsidR="0091087A" w:rsidRPr="0091087A" w14:paraId="515E773B" w14:textId="77777777" w:rsidTr="00707159">
        <w:trPr>
          <w:trHeight w:val="303"/>
        </w:trPr>
        <w:tc>
          <w:tcPr>
            <w:tcW w:w="2226" w:type="dxa"/>
          </w:tcPr>
          <w:p w14:paraId="68F1AE1F" w14:textId="77777777" w:rsidR="0091087A" w:rsidRPr="0091087A" w:rsidRDefault="0091087A" w:rsidP="0091087A">
            <w:pPr>
              <w:numPr>
                <w:ilvl w:val="12"/>
                <w:numId w:val="0"/>
              </w:numPr>
              <w:tabs>
                <w:tab w:val="left" w:pos="-1548"/>
                <w:tab w:val="left" w:pos="0"/>
                <w:tab w:val="left" w:pos="720"/>
                <w:tab w:val="left" w:pos="1440"/>
                <w:tab w:val="left" w:pos="2160"/>
              </w:tabs>
              <w:spacing w:before="19" w:after="19"/>
              <w:rPr>
                <w:rFonts w:ascii="Palatino Linotype" w:hAnsi="Palatino Linotype"/>
                <w:sz w:val="20"/>
                <w:szCs w:val="20"/>
              </w:rPr>
            </w:pPr>
            <w:r w:rsidRPr="0091087A">
              <w:rPr>
                <w:rFonts w:ascii="Palatino Linotype" w:hAnsi="Palatino Linotype"/>
                <w:bCs/>
                <w:snapToGrid w:val="0"/>
                <w:sz w:val="20"/>
                <w:szCs w:val="20"/>
              </w:rPr>
              <w:t>STAT_ARRIV_ LOCAL</w:t>
            </w:r>
          </w:p>
        </w:tc>
        <w:tc>
          <w:tcPr>
            <w:tcW w:w="1260" w:type="dxa"/>
          </w:tcPr>
          <w:p w14:paraId="1AB1C0CB"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Date</w:t>
            </w:r>
          </w:p>
        </w:tc>
        <w:tc>
          <w:tcPr>
            <w:tcW w:w="5490" w:type="dxa"/>
          </w:tcPr>
          <w:p w14:paraId="303DE3F2" w14:textId="77777777" w:rsidR="0091087A" w:rsidRPr="0091087A" w:rsidRDefault="0091087A" w:rsidP="0091087A">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20"/>
              </w:rPr>
            </w:pPr>
            <w:r w:rsidRPr="0091087A">
              <w:rPr>
                <w:rFonts w:ascii="Palatino Linotype" w:hAnsi="Palatino Linotype"/>
                <w:sz w:val="20"/>
                <w:szCs w:val="20"/>
              </w:rPr>
              <w:t>Station arrival date and time (local time)</w:t>
            </w:r>
          </w:p>
        </w:tc>
      </w:tr>
      <w:tr w:rsidR="0091087A" w:rsidRPr="0091087A" w14:paraId="7979EFE0" w14:textId="77777777" w:rsidTr="00707159">
        <w:trPr>
          <w:trHeight w:val="303"/>
        </w:trPr>
        <w:tc>
          <w:tcPr>
            <w:tcW w:w="2226" w:type="dxa"/>
          </w:tcPr>
          <w:p w14:paraId="3010F4BE" w14:textId="77777777" w:rsidR="0091087A" w:rsidRPr="0091087A" w:rsidRDefault="0091087A" w:rsidP="0091087A">
            <w:pPr>
              <w:numPr>
                <w:ilvl w:val="12"/>
                <w:numId w:val="0"/>
              </w:numPr>
              <w:tabs>
                <w:tab w:val="left" w:pos="-1548"/>
                <w:tab w:val="left" w:pos="0"/>
                <w:tab w:val="left" w:pos="720"/>
                <w:tab w:val="left" w:pos="1440"/>
                <w:tab w:val="left" w:pos="2160"/>
              </w:tabs>
              <w:spacing w:before="19" w:after="19"/>
              <w:rPr>
                <w:rFonts w:ascii="Palatino Linotype" w:hAnsi="Palatino Linotype"/>
                <w:sz w:val="20"/>
                <w:szCs w:val="20"/>
              </w:rPr>
            </w:pPr>
            <w:r w:rsidRPr="0091087A">
              <w:rPr>
                <w:rFonts w:ascii="Palatino Linotype" w:hAnsi="Palatino Linotype"/>
                <w:snapToGrid w:val="0"/>
                <w:sz w:val="20"/>
                <w:szCs w:val="20"/>
              </w:rPr>
              <w:t>BEG_LATITUDE</w:t>
            </w:r>
          </w:p>
        </w:tc>
        <w:tc>
          <w:tcPr>
            <w:tcW w:w="1260" w:type="dxa"/>
          </w:tcPr>
          <w:p w14:paraId="1589DC7E" w14:textId="77777777" w:rsidR="0091087A" w:rsidRPr="0091087A" w:rsidRDefault="0091087A" w:rsidP="0091087A">
            <w:pPr>
              <w:rPr>
                <w:rFonts w:ascii="Palatino Linotype" w:hAnsi="Palatino Linotype"/>
                <w:sz w:val="20"/>
                <w:szCs w:val="20"/>
              </w:rPr>
            </w:pPr>
            <w:r w:rsidRPr="0091087A">
              <w:rPr>
                <w:rFonts w:ascii="Palatino Linotype" w:hAnsi="Palatino Linotype"/>
                <w:szCs w:val="20"/>
              </w:rPr>
              <w:t>Numeric</w:t>
            </w:r>
          </w:p>
        </w:tc>
        <w:tc>
          <w:tcPr>
            <w:tcW w:w="5490" w:type="dxa"/>
          </w:tcPr>
          <w:p w14:paraId="64DC7B7A" w14:textId="77777777" w:rsidR="0091087A" w:rsidRPr="0091087A" w:rsidRDefault="0091087A" w:rsidP="0091087A">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20"/>
              </w:rPr>
            </w:pPr>
            <w:r w:rsidRPr="0091087A">
              <w:rPr>
                <w:rFonts w:ascii="Palatino Linotype" w:hAnsi="Palatino Linotype"/>
                <w:sz w:val="20"/>
                <w:szCs w:val="20"/>
              </w:rPr>
              <w:t>Beginning latitude measured at each station (decimal degrees)</w:t>
            </w:r>
          </w:p>
        </w:tc>
      </w:tr>
      <w:tr w:rsidR="0091087A" w:rsidRPr="0091087A" w14:paraId="7F287D75" w14:textId="77777777" w:rsidTr="00707159">
        <w:trPr>
          <w:trHeight w:val="303"/>
        </w:trPr>
        <w:tc>
          <w:tcPr>
            <w:tcW w:w="2226" w:type="dxa"/>
          </w:tcPr>
          <w:p w14:paraId="55F46E8B" w14:textId="77777777" w:rsidR="0091087A" w:rsidRPr="0091087A" w:rsidRDefault="0091087A" w:rsidP="0091087A">
            <w:pPr>
              <w:numPr>
                <w:ilvl w:val="12"/>
                <w:numId w:val="0"/>
              </w:numPr>
              <w:tabs>
                <w:tab w:val="left" w:pos="-1548"/>
                <w:tab w:val="left" w:pos="0"/>
                <w:tab w:val="left" w:pos="720"/>
                <w:tab w:val="left" w:pos="1440"/>
                <w:tab w:val="left" w:pos="2160"/>
              </w:tabs>
              <w:spacing w:before="19" w:after="19"/>
              <w:rPr>
                <w:rFonts w:ascii="Palatino Linotype" w:hAnsi="Palatino Linotype"/>
                <w:sz w:val="20"/>
                <w:szCs w:val="20"/>
              </w:rPr>
            </w:pPr>
            <w:r w:rsidRPr="0091087A">
              <w:rPr>
                <w:rFonts w:ascii="Palatino Linotype" w:hAnsi="Palatino Linotype"/>
                <w:snapToGrid w:val="0"/>
                <w:sz w:val="20"/>
                <w:szCs w:val="20"/>
              </w:rPr>
              <w:t>BEG_LONGITUDE</w:t>
            </w:r>
          </w:p>
        </w:tc>
        <w:tc>
          <w:tcPr>
            <w:tcW w:w="1260" w:type="dxa"/>
          </w:tcPr>
          <w:p w14:paraId="1D41A23D" w14:textId="77777777" w:rsidR="0091087A" w:rsidRPr="0091087A" w:rsidRDefault="0091087A" w:rsidP="0091087A">
            <w:pPr>
              <w:numPr>
                <w:ilvl w:val="12"/>
                <w:numId w:val="0"/>
              </w:numPr>
              <w:tabs>
                <w:tab w:val="left" w:pos="-1548"/>
                <w:tab w:val="left" w:pos="0"/>
                <w:tab w:val="left" w:pos="720"/>
                <w:tab w:val="left" w:pos="1440"/>
                <w:tab w:val="left" w:pos="2160"/>
              </w:tabs>
              <w:spacing w:before="19" w:after="19"/>
              <w:rPr>
                <w:rFonts w:ascii="Palatino Linotype" w:hAnsi="Palatino Linotype"/>
                <w:sz w:val="20"/>
                <w:szCs w:val="20"/>
              </w:rPr>
            </w:pPr>
            <w:r w:rsidRPr="0091087A">
              <w:rPr>
                <w:rFonts w:ascii="Palatino Linotype" w:hAnsi="Palatino Linotype"/>
                <w:szCs w:val="20"/>
              </w:rPr>
              <w:t>Numeric</w:t>
            </w:r>
          </w:p>
        </w:tc>
        <w:tc>
          <w:tcPr>
            <w:tcW w:w="5490" w:type="dxa"/>
          </w:tcPr>
          <w:p w14:paraId="79F9CC88" w14:textId="77777777" w:rsidR="0091087A" w:rsidRPr="0091087A" w:rsidRDefault="0091087A" w:rsidP="0091087A">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20"/>
              </w:rPr>
            </w:pPr>
            <w:r w:rsidRPr="0091087A">
              <w:rPr>
                <w:rFonts w:ascii="Palatino Linotype" w:hAnsi="Palatino Linotype"/>
                <w:sz w:val="20"/>
                <w:szCs w:val="20"/>
              </w:rPr>
              <w:t>Beginning longitude measured at each station (decimal degrees)</w:t>
            </w:r>
          </w:p>
        </w:tc>
      </w:tr>
      <w:tr w:rsidR="0091087A" w:rsidRPr="0091087A" w14:paraId="40BDAA6A" w14:textId="77777777" w:rsidTr="00707159">
        <w:trPr>
          <w:trHeight w:val="303"/>
        </w:trPr>
        <w:tc>
          <w:tcPr>
            <w:tcW w:w="2226" w:type="dxa"/>
          </w:tcPr>
          <w:p w14:paraId="4F61DBAD" w14:textId="77777777" w:rsidR="0091087A" w:rsidRPr="0091087A" w:rsidRDefault="0091087A" w:rsidP="0091087A">
            <w:pPr>
              <w:numPr>
                <w:ilvl w:val="12"/>
                <w:numId w:val="0"/>
              </w:numPr>
              <w:tabs>
                <w:tab w:val="left" w:pos="-1548"/>
                <w:tab w:val="left" w:pos="0"/>
                <w:tab w:val="left" w:pos="720"/>
                <w:tab w:val="left" w:pos="1440"/>
                <w:tab w:val="left" w:pos="2160"/>
              </w:tabs>
              <w:spacing w:before="19" w:after="19"/>
              <w:rPr>
                <w:rFonts w:ascii="Palatino Linotype" w:hAnsi="Palatino Linotype"/>
                <w:sz w:val="20"/>
                <w:szCs w:val="20"/>
              </w:rPr>
            </w:pPr>
            <w:r w:rsidRPr="0091087A">
              <w:rPr>
                <w:rFonts w:ascii="Palatino Linotype" w:hAnsi="Palatino Linotype"/>
                <w:snapToGrid w:val="0"/>
                <w:sz w:val="20"/>
                <w:szCs w:val="20"/>
              </w:rPr>
              <w:t>END_LATITUDE</w:t>
            </w:r>
          </w:p>
        </w:tc>
        <w:tc>
          <w:tcPr>
            <w:tcW w:w="1260" w:type="dxa"/>
          </w:tcPr>
          <w:p w14:paraId="78356485" w14:textId="77777777" w:rsidR="0091087A" w:rsidRPr="0091087A" w:rsidRDefault="0091087A" w:rsidP="0091087A">
            <w:pPr>
              <w:numPr>
                <w:ilvl w:val="12"/>
                <w:numId w:val="0"/>
              </w:numPr>
              <w:tabs>
                <w:tab w:val="left" w:pos="-1548"/>
                <w:tab w:val="left" w:pos="0"/>
                <w:tab w:val="left" w:pos="720"/>
                <w:tab w:val="left" w:pos="1440"/>
                <w:tab w:val="left" w:pos="2160"/>
              </w:tabs>
              <w:spacing w:before="19" w:after="19"/>
              <w:rPr>
                <w:rFonts w:ascii="Palatino Linotype" w:hAnsi="Palatino Linotype"/>
                <w:sz w:val="20"/>
                <w:szCs w:val="20"/>
              </w:rPr>
            </w:pPr>
            <w:r w:rsidRPr="0091087A">
              <w:rPr>
                <w:rFonts w:ascii="Palatino Linotype" w:hAnsi="Palatino Linotype"/>
                <w:szCs w:val="20"/>
              </w:rPr>
              <w:t>Numeric</w:t>
            </w:r>
          </w:p>
        </w:tc>
        <w:tc>
          <w:tcPr>
            <w:tcW w:w="5490" w:type="dxa"/>
          </w:tcPr>
          <w:p w14:paraId="335E3901" w14:textId="77777777" w:rsidR="0091087A" w:rsidRPr="0091087A" w:rsidRDefault="0091087A" w:rsidP="0091087A">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20"/>
              </w:rPr>
            </w:pPr>
            <w:r w:rsidRPr="0091087A">
              <w:rPr>
                <w:rFonts w:ascii="Palatino Linotype" w:hAnsi="Palatino Linotype"/>
                <w:sz w:val="20"/>
                <w:szCs w:val="20"/>
              </w:rPr>
              <w:t>Ending latitude measured at each station (decimal degrees)</w:t>
            </w:r>
          </w:p>
        </w:tc>
      </w:tr>
      <w:tr w:rsidR="0091087A" w:rsidRPr="0091087A" w14:paraId="35240504" w14:textId="77777777" w:rsidTr="00707159">
        <w:trPr>
          <w:trHeight w:val="303"/>
        </w:trPr>
        <w:tc>
          <w:tcPr>
            <w:tcW w:w="2226" w:type="dxa"/>
          </w:tcPr>
          <w:p w14:paraId="473F702F" w14:textId="77777777" w:rsidR="0091087A" w:rsidRPr="0091087A" w:rsidRDefault="0091087A" w:rsidP="0091087A">
            <w:pPr>
              <w:numPr>
                <w:ilvl w:val="12"/>
                <w:numId w:val="0"/>
              </w:numPr>
              <w:tabs>
                <w:tab w:val="left" w:pos="-1548"/>
                <w:tab w:val="left" w:pos="0"/>
                <w:tab w:val="left" w:pos="720"/>
                <w:tab w:val="left" w:pos="1440"/>
                <w:tab w:val="left" w:pos="2160"/>
              </w:tabs>
              <w:spacing w:before="19" w:after="19"/>
              <w:rPr>
                <w:rFonts w:ascii="Palatino Linotype" w:hAnsi="Palatino Linotype"/>
                <w:sz w:val="20"/>
                <w:szCs w:val="20"/>
              </w:rPr>
            </w:pPr>
            <w:r w:rsidRPr="0091087A">
              <w:rPr>
                <w:rFonts w:ascii="Palatino Linotype" w:hAnsi="Palatino Linotype"/>
                <w:snapToGrid w:val="0"/>
                <w:sz w:val="20"/>
                <w:szCs w:val="20"/>
              </w:rPr>
              <w:t>END_LONGITUDE</w:t>
            </w:r>
          </w:p>
        </w:tc>
        <w:tc>
          <w:tcPr>
            <w:tcW w:w="1260" w:type="dxa"/>
          </w:tcPr>
          <w:p w14:paraId="67BFA672" w14:textId="77777777" w:rsidR="0091087A" w:rsidRPr="0091087A" w:rsidRDefault="0091087A" w:rsidP="0091087A">
            <w:pPr>
              <w:rPr>
                <w:rFonts w:ascii="Palatino Linotype" w:hAnsi="Palatino Linotype"/>
                <w:sz w:val="20"/>
                <w:szCs w:val="20"/>
              </w:rPr>
            </w:pPr>
            <w:r w:rsidRPr="0091087A">
              <w:rPr>
                <w:rFonts w:ascii="Palatino Linotype" w:hAnsi="Palatino Linotype"/>
                <w:szCs w:val="20"/>
              </w:rPr>
              <w:t>Numeric</w:t>
            </w:r>
          </w:p>
        </w:tc>
        <w:tc>
          <w:tcPr>
            <w:tcW w:w="5490" w:type="dxa"/>
          </w:tcPr>
          <w:p w14:paraId="3E61486B" w14:textId="77777777" w:rsidR="0091087A" w:rsidRPr="0091087A" w:rsidRDefault="0091087A" w:rsidP="0091087A">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20"/>
              </w:rPr>
            </w:pPr>
            <w:r w:rsidRPr="0091087A">
              <w:rPr>
                <w:rFonts w:ascii="Palatino Linotype" w:hAnsi="Palatino Linotype"/>
                <w:sz w:val="20"/>
                <w:szCs w:val="20"/>
              </w:rPr>
              <w:t>Ending longitude measured at each station (decimal degrees)</w:t>
            </w:r>
          </w:p>
        </w:tc>
      </w:tr>
      <w:tr w:rsidR="0091087A" w:rsidRPr="0091087A" w14:paraId="4D10573D" w14:textId="77777777" w:rsidTr="00707159">
        <w:trPr>
          <w:trHeight w:hRule="exact" w:val="573"/>
        </w:trPr>
        <w:tc>
          <w:tcPr>
            <w:tcW w:w="2226" w:type="dxa"/>
          </w:tcPr>
          <w:p w14:paraId="41E1439E" w14:textId="77777777" w:rsidR="0091087A" w:rsidRPr="0091087A" w:rsidRDefault="0091087A" w:rsidP="0091087A">
            <w:pPr>
              <w:numPr>
                <w:ilvl w:val="12"/>
                <w:numId w:val="0"/>
              </w:numPr>
              <w:tabs>
                <w:tab w:val="left" w:pos="-1548"/>
                <w:tab w:val="left" w:pos="0"/>
                <w:tab w:val="left" w:pos="720"/>
                <w:tab w:val="left" w:pos="1440"/>
                <w:tab w:val="left" w:pos="2160"/>
              </w:tabs>
              <w:spacing w:before="19" w:after="19"/>
              <w:rPr>
                <w:rFonts w:ascii="Palatino Linotype" w:hAnsi="Palatino Linotype"/>
                <w:sz w:val="20"/>
                <w:szCs w:val="20"/>
              </w:rPr>
            </w:pPr>
            <w:r w:rsidRPr="0091087A">
              <w:rPr>
                <w:rFonts w:ascii="Palatino Linotype" w:hAnsi="Palatino Linotype"/>
                <w:snapToGrid w:val="0"/>
                <w:sz w:val="20"/>
                <w:szCs w:val="20"/>
              </w:rPr>
              <w:t>NAVIGATION_ CODE</w:t>
            </w:r>
          </w:p>
        </w:tc>
        <w:tc>
          <w:tcPr>
            <w:tcW w:w="1260" w:type="dxa"/>
          </w:tcPr>
          <w:p w14:paraId="79EBE414"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490" w:type="dxa"/>
          </w:tcPr>
          <w:p w14:paraId="6999D1BE" w14:textId="77777777" w:rsidR="0091087A" w:rsidRPr="0091087A" w:rsidRDefault="0091087A" w:rsidP="0091087A">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20"/>
              </w:rPr>
            </w:pPr>
            <w:r w:rsidRPr="0091087A">
              <w:rPr>
                <w:rFonts w:ascii="Palatino Linotype" w:hAnsi="Palatino Linotype"/>
                <w:sz w:val="20"/>
                <w:szCs w:val="20"/>
              </w:rPr>
              <w:t>How station location was determined (e.g., LORAN-C, line of sight, survey map, etc.).</w:t>
            </w:r>
          </w:p>
        </w:tc>
      </w:tr>
      <w:tr w:rsidR="0091087A" w:rsidRPr="0091087A" w14:paraId="4A70D840" w14:textId="77777777" w:rsidTr="00707159">
        <w:trPr>
          <w:trHeight w:hRule="exact" w:val="420"/>
        </w:trPr>
        <w:tc>
          <w:tcPr>
            <w:tcW w:w="2226" w:type="dxa"/>
          </w:tcPr>
          <w:p w14:paraId="06EFAA9C" w14:textId="77777777" w:rsidR="0091087A" w:rsidRPr="0091087A" w:rsidRDefault="0091087A" w:rsidP="0091087A">
            <w:pPr>
              <w:numPr>
                <w:ilvl w:val="12"/>
                <w:numId w:val="0"/>
              </w:numPr>
              <w:tabs>
                <w:tab w:val="left" w:pos="-1548"/>
                <w:tab w:val="left" w:pos="0"/>
                <w:tab w:val="left" w:pos="720"/>
                <w:tab w:val="left" w:pos="1440"/>
                <w:tab w:val="left" w:pos="2160"/>
              </w:tabs>
              <w:spacing w:before="19" w:after="19"/>
              <w:rPr>
                <w:rFonts w:ascii="Palatino Linotype" w:hAnsi="Palatino Linotype"/>
                <w:sz w:val="20"/>
                <w:szCs w:val="20"/>
              </w:rPr>
            </w:pPr>
            <w:r w:rsidRPr="0091087A">
              <w:rPr>
                <w:rFonts w:ascii="Palatino Linotype" w:hAnsi="Palatino Linotype"/>
                <w:snapToGrid w:val="0"/>
                <w:sz w:val="20"/>
                <w:szCs w:val="20"/>
              </w:rPr>
              <w:t xml:space="preserve">NAV_QUAL </w:t>
            </w:r>
          </w:p>
        </w:tc>
        <w:tc>
          <w:tcPr>
            <w:tcW w:w="1260" w:type="dxa"/>
          </w:tcPr>
          <w:p w14:paraId="3370E848" w14:textId="77777777" w:rsidR="0091087A" w:rsidRPr="0091087A" w:rsidRDefault="0091087A" w:rsidP="0091087A">
            <w:pPr>
              <w:rPr>
                <w:rFonts w:ascii="Palatino Linotype" w:hAnsi="Palatino Linotype"/>
                <w:sz w:val="20"/>
                <w:szCs w:val="20"/>
              </w:rPr>
            </w:pPr>
            <w:r w:rsidRPr="0091087A">
              <w:rPr>
                <w:rFonts w:ascii="Palatino Linotype" w:hAnsi="Palatino Linotype"/>
                <w:szCs w:val="20"/>
              </w:rPr>
              <w:t>Numeric</w:t>
            </w:r>
          </w:p>
        </w:tc>
        <w:tc>
          <w:tcPr>
            <w:tcW w:w="5490" w:type="dxa"/>
          </w:tcPr>
          <w:p w14:paraId="0D8BE22F" w14:textId="77777777" w:rsidR="0091087A" w:rsidRPr="0091087A" w:rsidRDefault="0091087A" w:rsidP="0091087A">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20"/>
              </w:rPr>
            </w:pPr>
            <w:r w:rsidRPr="0091087A">
              <w:rPr>
                <w:rFonts w:ascii="Palatino Linotype" w:hAnsi="Palatino Linotype"/>
                <w:sz w:val="20"/>
                <w:szCs w:val="20"/>
              </w:rPr>
              <w:t>Estimated accuracy of navigation in meters.</w:t>
            </w:r>
          </w:p>
        </w:tc>
      </w:tr>
      <w:tr w:rsidR="0091087A" w:rsidRPr="0091087A" w14:paraId="43327756" w14:textId="77777777" w:rsidTr="00707159">
        <w:trPr>
          <w:trHeight w:val="274"/>
        </w:trPr>
        <w:tc>
          <w:tcPr>
            <w:tcW w:w="2226" w:type="dxa"/>
          </w:tcPr>
          <w:p w14:paraId="6624EB69" w14:textId="77777777" w:rsidR="0091087A" w:rsidRPr="0091087A" w:rsidRDefault="0091087A" w:rsidP="0091087A">
            <w:pPr>
              <w:numPr>
                <w:ilvl w:val="12"/>
                <w:numId w:val="0"/>
              </w:numPr>
              <w:tabs>
                <w:tab w:val="left" w:pos="-1548"/>
                <w:tab w:val="left" w:pos="0"/>
                <w:tab w:val="left" w:pos="720"/>
                <w:tab w:val="left" w:pos="1440"/>
                <w:tab w:val="left" w:pos="2160"/>
              </w:tabs>
              <w:spacing w:before="19" w:after="19"/>
              <w:rPr>
                <w:rFonts w:ascii="Palatino Linotype" w:hAnsi="Palatino Linotype"/>
                <w:sz w:val="20"/>
                <w:szCs w:val="20"/>
              </w:rPr>
            </w:pPr>
            <w:r w:rsidRPr="0091087A">
              <w:rPr>
                <w:rFonts w:ascii="Palatino Linotype" w:hAnsi="Palatino Linotype"/>
                <w:snapToGrid w:val="0"/>
                <w:sz w:val="20"/>
                <w:szCs w:val="20"/>
              </w:rPr>
              <w:t>DEPTH_TO_ BOTTOM</w:t>
            </w:r>
          </w:p>
        </w:tc>
        <w:tc>
          <w:tcPr>
            <w:tcW w:w="1260" w:type="dxa"/>
          </w:tcPr>
          <w:p w14:paraId="31680505" w14:textId="77777777" w:rsidR="0091087A" w:rsidRPr="0091087A" w:rsidRDefault="0091087A" w:rsidP="0091087A">
            <w:pPr>
              <w:rPr>
                <w:rFonts w:ascii="Palatino Linotype" w:hAnsi="Palatino Linotype"/>
                <w:sz w:val="20"/>
                <w:szCs w:val="20"/>
              </w:rPr>
            </w:pPr>
            <w:r w:rsidRPr="0091087A">
              <w:rPr>
                <w:rFonts w:ascii="Palatino Linotype" w:hAnsi="Palatino Linotype"/>
                <w:szCs w:val="20"/>
              </w:rPr>
              <w:t>Numeric</w:t>
            </w:r>
          </w:p>
        </w:tc>
        <w:tc>
          <w:tcPr>
            <w:tcW w:w="5490" w:type="dxa"/>
          </w:tcPr>
          <w:p w14:paraId="7E955D8A" w14:textId="77777777" w:rsidR="0091087A" w:rsidRPr="0091087A" w:rsidRDefault="0091087A" w:rsidP="0091087A">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20"/>
              </w:rPr>
            </w:pPr>
            <w:r w:rsidRPr="0091087A">
              <w:rPr>
                <w:rFonts w:ascii="Palatino Linotype" w:hAnsi="Palatino Linotype"/>
                <w:sz w:val="20"/>
                <w:szCs w:val="20"/>
              </w:rPr>
              <w:t>Depth to bottom in meters</w:t>
            </w:r>
          </w:p>
        </w:tc>
      </w:tr>
      <w:tr w:rsidR="0091087A" w:rsidRPr="0091087A" w14:paraId="7397BD1D" w14:textId="77777777" w:rsidTr="00707159">
        <w:trPr>
          <w:trHeight w:val="274"/>
        </w:trPr>
        <w:tc>
          <w:tcPr>
            <w:tcW w:w="2226" w:type="dxa"/>
          </w:tcPr>
          <w:p w14:paraId="0218EFFE" w14:textId="77777777" w:rsidR="0091087A" w:rsidRPr="0091087A" w:rsidRDefault="0091087A" w:rsidP="0091087A">
            <w:pPr>
              <w:numPr>
                <w:ilvl w:val="12"/>
                <w:numId w:val="0"/>
              </w:numPr>
              <w:tabs>
                <w:tab w:val="left" w:pos="-1548"/>
                <w:tab w:val="left" w:pos="0"/>
                <w:tab w:val="left" w:pos="720"/>
                <w:tab w:val="left" w:pos="1440"/>
                <w:tab w:val="left" w:pos="2160"/>
              </w:tabs>
              <w:spacing w:before="19" w:after="19"/>
              <w:rPr>
                <w:rFonts w:ascii="Palatino Linotype" w:hAnsi="Palatino Linotype"/>
                <w:sz w:val="20"/>
                <w:szCs w:val="20"/>
              </w:rPr>
            </w:pPr>
            <w:r w:rsidRPr="0091087A">
              <w:rPr>
                <w:rFonts w:ascii="Palatino Linotype" w:hAnsi="Palatino Linotype"/>
                <w:snapToGrid w:val="0"/>
                <w:sz w:val="20"/>
                <w:szCs w:val="20"/>
              </w:rPr>
              <w:t>COMMENTS</w:t>
            </w:r>
          </w:p>
        </w:tc>
        <w:tc>
          <w:tcPr>
            <w:tcW w:w="1260" w:type="dxa"/>
          </w:tcPr>
          <w:p w14:paraId="11BB9D45"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5490" w:type="dxa"/>
          </w:tcPr>
          <w:p w14:paraId="658D2A2C" w14:textId="77777777" w:rsidR="0091087A" w:rsidRPr="0091087A" w:rsidRDefault="0091087A" w:rsidP="0091087A">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20"/>
              </w:rPr>
            </w:pPr>
            <w:r w:rsidRPr="0091087A">
              <w:rPr>
                <w:rFonts w:ascii="Palatino Linotype" w:hAnsi="Palatino Linotype"/>
                <w:sz w:val="20"/>
                <w:szCs w:val="20"/>
              </w:rPr>
              <w:t xml:space="preserve">Comments on survey detailing any exceptions from standard procedures </w:t>
            </w:r>
          </w:p>
        </w:tc>
      </w:tr>
    </w:tbl>
    <w:p w14:paraId="1F3EE74A" w14:textId="77777777" w:rsidR="0091087A" w:rsidRPr="0091087A" w:rsidRDefault="0091087A" w:rsidP="0091087A">
      <w:pPr>
        <w:rPr>
          <w:rFonts w:ascii="Palatino Linotype" w:hAnsi="Palatino Linotype"/>
          <w:szCs w:val="20"/>
        </w:rPr>
      </w:pPr>
    </w:p>
    <w:p w14:paraId="4B3BCEFC" w14:textId="77777777" w:rsidR="0091087A" w:rsidRPr="0091087A" w:rsidRDefault="0091087A" w:rsidP="0091087A">
      <w:pPr>
        <w:rPr>
          <w:rFonts w:ascii="Palatino Linotype" w:hAnsi="Palatino Linotype"/>
          <w:szCs w:val="20"/>
        </w:rPr>
      </w:pPr>
    </w:p>
    <w:p w14:paraId="50806FDD" w14:textId="77777777" w:rsidR="0091087A" w:rsidRPr="0091087A" w:rsidRDefault="0091087A" w:rsidP="0091087A">
      <w:pPr>
        <w:rPr>
          <w:rFonts w:ascii="Palatino Linotype" w:hAnsi="Palatino Linotype"/>
          <w:szCs w:val="20"/>
        </w:rPr>
      </w:pPr>
      <w:r w:rsidRPr="0091087A">
        <w:rPr>
          <w:rFonts w:ascii="Palatino Linotype" w:hAnsi="Palatino Linotype"/>
          <w:szCs w:val="20"/>
        </w:rPr>
        <w:br w:type="page"/>
      </w:r>
    </w:p>
    <w:p w14:paraId="6A5054B6" w14:textId="77777777" w:rsidR="0091087A" w:rsidRPr="0091087A" w:rsidRDefault="0091087A" w:rsidP="0091087A">
      <w:pPr>
        <w:tabs>
          <w:tab w:val="left" w:pos="936"/>
        </w:tabs>
        <w:spacing w:before="120" w:after="120"/>
        <w:ind w:left="1440" w:hanging="1440"/>
        <w:rPr>
          <w:rFonts w:ascii="Palatino Linotype" w:hAnsi="Palatino Linotype"/>
          <w:b/>
          <w:bCs/>
          <w:szCs w:val="20"/>
        </w:rPr>
      </w:pPr>
      <w:r w:rsidRPr="0091087A">
        <w:rPr>
          <w:b/>
          <w:bCs/>
          <w:szCs w:val="20"/>
        </w:rPr>
        <w:t xml:space="preserve">Table </w:t>
      </w:r>
      <w:r w:rsidRPr="0091087A">
        <w:rPr>
          <w:b/>
          <w:bCs/>
          <w:szCs w:val="20"/>
        </w:rPr>
        <w:fldChar w:fldCharType="begin"/>
      </w:r>
      <w:r w:rsidRPr="0091087A">
        <w:rPr>
          <w:b/>
          <w:bCs/>
          <w:szCs w:val="20"/>
        </w:rPr>
        <w:instrText xml:space="preserve"> SEQ Table \* ARABIC </w:instrText>
      </w:r>
      <w:r w:rsidRPr="0091087A">
        <w:rPr>
          <w:b/>
          <w:bCs/>
          <w:szCs w:val="20"/>
        </w:rPr>
        <w:fldChar w:fldCharType="separate"/>
      </w:r>
      <w:r w:rsidRPr="0091087A">
        <w:rPr>
          <w:b/>
          <w:bCs/>
          <w:noProof/>
          <w:szCs w:val="20"/>
        </w:rPr>
        <w:t>16</w:t>
      </w:r>
      <w:r w:rsidRPr="0091087A">
        <w:rPr>
          <w:b/>
          <w:bCs/>
          <w:noProof/>
          <w:szCs w:val="20"/>
        </w:rPr>
        <w:fldChar w:fldCharType="end"/>
      </w:r>
      <w:r w:rsidRPr="0091087A">
        <w:rPr>
          <w:rFonts w:ascii="Palatino Linotype" w:hAnsi="Palatino Linotype"/>
          <w:b/>
          <w:bCs/>
          <w:szCs w:val="20"/>
        </w:rPr>
        <w:t>. Sediment profile imaging analysis parameter codes.</w:t>
      </w:r>
    </w:p>
    <w:tbl>
      <w:tblPr>
        <w:tblW w:w="9336" w:type="dxa"/>
        <w:tblInd w:w="144"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30" w:type="dxa"/>
          <w:right w:w="30" w:type="dxa"/>
        </w:tblCellMar>
        <w:tblLook w:val="0000" w:firstRow="0" w:lastRow="0" w:firstColumn="0" w:lastColumn="0" w:noHBand="0" w:noVBand="0"/>
      </w:tblPr>
      <w:tblGrid>
        <w:gridCol w:w="2226"/>
        <w:gridCol w:w="1260"/>
        <w:gridCol w:w="630"/>
        <w:gridCol w:w="5220"/>
      </w:tblGrid>
      <w:tr w:rsidR="0091087A" w:rsidRPr="0091087A" w14:paraId="23BE75A8" w14:textId="77777777" w:rsidTr="00707159">
        <w:trPr>
          <w:trHeight w:val="429"/>
          <w:tblHeader/>
        </w:trPr>
        <w:tc>
          <w:tcPr>
            <w:tcW w:w="2226" w:type="dxa"/>
            <w:tcBorders>
              <w:top w:val="double" w:sz="4" w:space="0" w:color="auto"/>
            </w:tcBorders>
            <w:shd w:val="clear" w:color="FFFF00" w:fill="BFBFBF"/>
          </w:tcPr>
          <w:p w14:paraId="26CECBBF" w14:textId="77777777" w:rsidR="0091087A" w:rsidRPr="0091087A" w:rsidRDefault="0091087A" w:rsidP="0091087A">
            <w:pPr>
              <w:rPr>
                <w:rFonts w:ascii="Palatino Linotype" w:hAnsi="Palatino Linotype"/>
                <w:szCs w:val="20"/>
              </w:rPr>
            </w:pPr>
            <w:r w:rsidRPr="0091087A">
              <w:rPr>
                <w:rFonts w:ascii="Palatino Linotype" w:hAnsi="Palatino Linotype"/>
                <w:szCs w:val="20"/>
              </w:rPr>
              <w:t xml:space="preserve">Field </w:t>
            </w:r>
          </w:p>
        </w:tc>
        <w:tc>
          <w:tcPr>
            <w:tcW w:w="1260" w:type="dxa"/>
            <w:tcBorders>
              <w:top w:val="double" w:sz="4" w:space="0" w:color="auto"/>
            </w:tcBorders>
            <w:shd w:val="clear" w:color="FFFF00" w:fill="BFBFBF"/>
          </w:tcPr>
          <w:p w14:paraId="666B1B00" w14:textId="77777777" w:rsidR="0091087A" w:rsidRPr="0091087A" w:rsidRDefault="0091087A" w:rsidP="0091087A">
            <w:pPr>
              <w:rPr>
                <w:rFonts w:ascii="Palatino Linotype" w:hAnsi="Palatino Linotype"/>
                <w:szCs w:val="20"/>
              </w:rPr>
            </w:pPr>
            <w:r w:rsidRPr="0091087A">
              <w:rPr>
                <w:rFonts w:ascii="Palatino Linotype" w:hAnsi="Palatino Linotype"/>
                <w:szCs w:val="20"/>
              </w:rPr>
              <w:t xml:space="preserve">Format </w:t>
            </w:r>
          </w:p>
        </w:tc>
        <w:tc>
          <w:tcPr>
            <w:tcW w:w="630" w:type="dxa"/>
            <w:tcBorders>
              <w:top w:val="double" w:sz="4" w:space="0" w:color="auto"/>
            </w:tcBorders>
            <w:shd w:val="clear" w:color="FFFF00" w:fill="BFBFBF"/>
          </w:tcPr>
          <w:p w14:paraId="35F7CD2E" w14:textId="77777777" w:rsidR="0091087A" w:rsidRPr="0091087A" w:rsidRDefault="0091087A" w:rsidP="0091087A">
            <w:pPr>
              <w:rPr>
                <w:rFonts w:ascii="Palatino Linotype" w:hAnsi="Palatino Linotype"/>
                <w:szCs w:val="20"/>
              </w:rPr>
            </w:pPr>
            <w:r w:rsidRPr="0091087A">
              <w:rPr>
                <w:rFonts w:ascii="Palatino Linotype" w:hAnsi="Palatino Linotype"/>
                <w:szCs w:val="20"/>
              </w:rPr>
              <w:t>Unit</w:t>
            </w:r>
          </w:p>
        </w:tc>
        <w:tc>
          <w:tcPr>
            <w:tcW w:w="5220" w:type="dxa"/>
            <w:tcBorders>
              <w:top w:val="double" w:sz="4" w:space="0" w:color="auto"/>
            </w:tcBorders>
            <w:shd w:val="clear" w:color="FFFF00" w:fill="BFBFBF"/>
          </w:tcPr>
          <w:p w14:paraId="7E87330D" w14:textId="77777777" w:rsidR="0091087A" w:rsidRPr="0091087A" w:rsidRDefault="0091087A" w:rsidP="0091087A">
            <w:pPr>
              <w:rPr>
                <w:rFonts w:ascii="Palatino Linotype" w:hAnsi="Palatino Linotype"/>
                <w:szCs w:val="20"/>
              </w:rPr>
            </w:pPr>
            <w:r w:rsidRPr="0091087A">
              <w:rPr>
                <w:rFonts w:ascii="Palatino Linotype" w:hAnsi="Palatino Linotype"/>
                <w:szCs w:val="20"/>
              </w:rPr>
              <w:t>Description</w:t>
            </w:r>
          </w:p>
        </w:tc>
      </w:tr>
      <w:tr w:rsidR="0091087A" w:rsidRPr="0091087A" w14:paraId="438DFBBF" w14:textId="77777777" w:rsidTr="00707159">
        <w:trPr>
          <w:trHeight w:val="303"/>
        </w:trPr>
        <w:tc>
          <w:tcPr>
            <w:tcW w:w="2226" w:type="dxa"/>
          </w:tcPr>
          <w:p w14:paraId="5CB47224"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 xml:space="preserve">LAB NAME </w:t>
            </w:r>
          </w:p>
        </w:tc>
        <w:tc>
          <w:tcPr>
            <w:tcW w:w="1260" w:type="dxa"/>
          </w:tcPr>
          <w:p w14:paraId="118BAD31"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 xml:space="preserve">Character </w:t>
            </w:r>
          </w:p>
        </w:tc>
        <w:tc>
          <w:tcPr>
            <w:tcW w:w="630" w:type="dxa"/>
          </w:tcPr>
          <w:p w14:paraId="367FE9AC" w14:textId="77777777" w:rsidR="0091087A" w:rsidRPr="0091087A" w:rsidRDefault="0091087A" w:rsidP="0091087A">
            <w:pPr>
              <w:rPr>
                <w:rFonts w:ascii="Palatino Linotype" w:hAnsi="Palatino Linotype"/>
                <w:sz w:val="20"/>
                <w:szCs w:val="20"/>
              </w:rPr>
            </w:pPr>
          </w:p>
        </w:tc>
        <w:tc>
          <w:tcPr>
            <w:tcW w:w="5220" w:type="dxa"/>
          </w:tcPr>
          <w:p w14:paraId="64344027"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Name of lab</w:t>
            </w:r>
          </w:p>
        </w:tc>
      </w:tr>
      <w:tr w:rsidR="0091087A" w:rsidRPr="0091087A" w14:paraId="68C872B1" w14:textId="77777777" w:rsidTr="00707159">
        <w:trPr>
          <w:trHeight w:val="303"/>
        </w:trPr>
        <w:tc>
          <w:tcPr>
            <w:tcW w:w="2226" w:type="dxa"/>
          </w:tcPr>
          <w:p w14:paraId="38FFB796" w14:textId="77777777" w:rsidR="0091087A" w:rsidRPr="0091087A" w:rsidRDefault="0091087A" w:rsidP="0091087A">
            <w:pPr>
              <w:rPr>
                <w:rFonts w:ascii="Palatino Linotype" w:hAnsi="Palatino Linotype"/>
                <w:sz w:val="20"/>
                <w:szCs w:val="20"/>
                <w:highlight w:val="yellow"/>
              </w:rPr>
            </w:pPr>
            <w:r w:rsidRPr="0091087A">
              <w:rPr>
                <w:rFonts w:ascii="Palatino Linotype" w:hAnsi="Palatino Linotype"/>
                <w:sz w:val="20"/>
                <w:szCs w:val="20"/>
              </w:rPr>
              <w:t xml:space="preserve">SITE ID </w:t>
            </w:r>
          </w:p>
        </w:tc>
        <w:tc>
          <w:tcPr>
            <w:tcW w:w="1260" w:type="dxa"/>
          </w:tcPr>
          <w:p w14:paraId="4532D03B"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Character</w:t>
            </w:r>
          </w:p>
        </w:tc>
        <w:tc>
          <w:tcPr>
            <w:tcW w:w="630" w:type="dxa"/>
          </w:tcPr>
          <w:p w14:paraId="496B4000" w14:textId="77777777" w:rsidR="0091087A" w:rsidRPr="0091087A" w:rsidRDefault="0091087A" w:rsidP="0091087A">
            <w:pPr>
              <w:rPr>
                <w:rFonts w:ascii="Palatino Linotype" w:hAnsi="Palatino Linotype"/>
                <w:sz w:val="20"/>
                <w:szCs w:val="20"/>
              </w:rPr>
            </w:pPr>
          </w:p>
        </w:tc>
        <w:tc>
          <w:tcPr>
            <w:tcW w:w="5220" w:type="dxa"/>
          </w:tcPr>
          <w:p w14:paraId="32830E4D"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Site identification code</w:t>
            </w:r>
          </w:p>
        </w:tc>
      </w:tr>
      <w:tr w:rsidR="0091087A" w:rsidRPr="0091087A" w14:paraId="55D6A674" w14:textId="77777777" w:rsidTr="00707159">
        <w:trPr>
          <w:trHeight w:val="303"/>
        </w:trPr>
        <w:tc>
          <w:tcPr>
            <w:tcW w:w="2226" w:type="dxa"/>
          </w:tcPr>
          <w:p w14:paraId="6CE4DE85" w14:textId="77777777" w:rsidR="0091087A" w:rsidRPr="0091087A" w:rsidRDefault="0091087A" w:rsidP="0091087A">
            <w:pPr>
              <w:rPr>
                <w:rFonts w:ascii="Palatino Linotype" w:hAnsi="Palatino Linotype"/>
                <w:sz w:val="20"/>
                <w:szCs w:val="20"/>
                <w:highlight w:val="yellow"/>
              </w:rPr>
            </w:pPr>
            <w:r w:rsidRPr="0091087A">
              <w:rPr>
                <w:rFonts w:ascii="Palatino Linotype" w:hAnsi="Palatino Linotype"/>
                <w:sz w:val="20"/>
                <w:szCs w:val="20"/>
              </w:rPr>
              <w:t>DATE COLLECTED</w:t>
            </w:r>
          </w:p>
        </w:tc>
        <w:tc>
          <w:tcPr>
            <w:tcW w:w="1260" w:type="dxa"/>
          </w:tcPr>
          <w:p w14:paraId="23397593"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MMDDYY</w:t>
            </w:r>
          </w:p>
        </w:tc>
        <w:tc>
          <w:tcPr>
            <w:tcW w:w="630" w:type="dxa"/>
          </w:tcPr>
          <w:p w14:paraId="6E605966" w14:textId="77777777" w:rsidR="0091087A" w:rsidRPr="0091087A" w:rsidRDefault="0091087A" w:rsidP="0091087A">
            <w:pPr>
              <w:rPr>
                <w:rFonts w:ascii="Palatino Linotype" w:hAnsi="Palatino Linotype"/>
                <w:sz w:val="20"/>
                <w:szCs w:val="20"/>
              </w:rPr>
            </w:pPr>
          </w:p>
        </w:tc>
        <w:tc>
          <w:tcPr>
            <w:tcW w:w="5220" w:type="dxa"/>
          </w:tcPr>
          <w:p w14:paraId="01528576"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Date image was taken</w:t>
            </w:r>
          </w:p>
        </w:tc>
      </w:tr>
      <w:tr w:rsidR="0091087A" w:rsidRPr="0091087A" w14:paraId="128B9898" w14:textId="77777777" w:rsidTr="00707159">
        <w:trPr>
          <w:trHeight w:val="303"/>
        </w:trPr>
        <w:tc>
          <w:tcPr>
            <w:tcW w:w="2226" w:type="dxa"/>
          </w:tcPr>
          <w:p w14:paraId="26BC9EE3"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DATE ANALYSIS</w:t>
            </w:r>
          </w:p>
        </w:tc>
        <w:tc>
          <w:tcPr>
            <w:tcW w:w="1260" w:type="dxa"/>
          </w:tcPr>
          <w:p w14:paraId="2D283B3D"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MMDDYY</w:t>
            </w:r>
          </w:p>
        </w:tc>
        <w:tc>
          <w:tcPr>
            <w:tcW w:w="630" w:type="dxa"/>
          </w:tcPr>
          <w:p w14:paraId="7B7565A7" w14:textId="77777777" w:rsidR="0091087A" w:rsidRPr="0091087A" w:rsidRDefault="0091087A" w:rsidP="0091087A">
            <w:pPr>
              <w:rPr>
                <w:rFonts w:ascii="Palatino Linotype" w:hAnsi="Palatino Linotype"/>
                <w:sz w:val="20"/>
                <w:szCs w:val="20"/>
              </w:rPr>
            </w:pPr>
          </w:p>
        </w:tc>
        <w:tc>
          <w:tcPr>
            <w:tcW w:w="5220" w:type="dxa"/>
          </w:tcPr>
          <w:p w14:paraId="61C9B758"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Date image was analyzed</w:t>
            </w:r>
          </w:p>
        </w:tc>
      </w:tr>
      <w:tr w:rsidR="0091087A" w:rsidRPr="0091087A" w14:paraId="7B34EBF0" w14:textId="77777777" w:rsidTr="00707159">
        <w:trPr>
          <w:trHeight w:val="303"/>
        </w:trPr>
        <w:tc>
          <w:tcPr>
            <w:tcW w:w="2226" w:type="dxa"/>
          </w:tcPr>
          <w:p w14:paraId="1069A8BB" w14:textId="77777777" w:rsidR="0091087A" w:rsidRPr="0091087A" w:rsidRDefault="0091087A" w:rsidP="0091087A">
            <w:pPr>
              <w:numPr>
                <w:ilvl w:val="12"/>
                <w:numId w:val="0"/>
              </w:numPr>
              <w:tabs>
                <w:tab w:val="left" w:pos="-1548"/>
                <w:tab w:val="left" w:pos="0"/>
                <w:tab w:val="left" w:pos="720"/>
                <w:tab w:val="left" w:pos="1440"/>
                <w:tab w:val="left" w:pos="2160"/>
              </w:tabs>
              <w:spacing w:before="19" w:after="19"/>
              <w:rPr>
                <w:rFonts w:ascii="Palatino Linotype" w:hAnsi="Palatino Linotype"/>
                <w:sz w:val="20"/>
                <w:szCs w:val="18"/>
              </w:rPr>
            </w:pPr>
            <w:r w:rsidRPr="0091087A">
              <w:rPr>
                <w:rFonts w:ascii="Palatino Linotype" w:hAnsi="Palatino Linotype"/>
                <w:color w:val="000000"/>
                <w:sz w:val="20"/>
                <w:szCs w:val="18"/>
              </w:rPr>
              <w:t>ANOXIC_VOID_NUM</w:t>
            </w:r>
          </w:p>
        </w:tc>
        <w:tc>
          <w:tcPr>
            <w:tcW w:w="1260" w:type="dxa"/>
          </w:tcPr>
          <w:p w14:paraId="407AD989"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Numeric</w:t>
            </w:r>
          </w:p>
        </w:tc>
        <w:tc>
          <w:tcPr>
            <w:tcW w:w="630" w:type="dxa"/>
          </w:tcPr>
          <w:p w14:paraId="43F8412C" w14:textId="77777777" w:rsidR="0091087A" w:rsidRPr="0091087A" w:rsidRDefault="0091087A" w:rsidP="0091087A">
            <w:pPr>
              <w:rPr>
                <w:rFonts w:ascii="Palatino Linotype" w:hAnsi="Palatino Linotype"/>
                <w:sz w:val="20"/>
                <w:szCs w:val="20"/>
              </w:rPr>
            </w:pPr>
          </w:p>
        </w:tc>
        <w:tc>
          <w:tcPr>
            <w:tcW w:w="5220" w:type="dxa"/>
          </w:tcPr>
          <w:p w14:paraId="25E91E1C" w14:textId="77777777" w:rsidR="0091087A" w:rsidRPr="0091087A" w:rsidRDefault="0091087A" w:rsidP="0091087A">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18"/>
              </w:rPr>
            </w:pPr>
            <w:r w:rsidRPr="0091087A">
              <w:rPr>
                <w:rFonts w:ascii="Palatino Linotype" w:hAnsi="Palatino Linotype"/>
                <w:color w:val="000000"/>
                <w:sz w:val="20"/>
                <w:szCs w:val="18"/>
              </w:rPr>
              <w:t>Number of water-filled spaces in sediment that appear to be abandoned feeding voids</w:t>
            </w:r>
          </w:p>
        </w:tc>
      </w:tr>
      <w:tr w:rsidR="0091087A" w:rsidRPr="0091087A" w14:paraId="2B155A91" w14:textId="77777777" w:rsidTr="00707159">
        <w:trPr>
          <w:trHeight w:val="303"/>
        </w:trPr>
        <w:tc>
          <w:tcPr>
            <w:tcW w:w="2226" w:type="dxa"/>
          </w:tcPr>
          <w:p w14:paraId="384C593D" w14:textId="77777777" w:rsidR="0091087A" w:rsidRPr="0091087A" w:rsidRDefault="0091087A" w:rsidP="0091087A">
            <w:pPr>
              <w:numPr>
                <w:ilvl w:val="12"/>
                <w:numId w:val="0"/>
              </w:numPr>
              <w:tabs>
                <w:tab w:val="left" w:pos="-1548"/>
                <w:tab w:val="left" w:pos="0"/>
                <w:tab w:val="left" w:pos="720"/>
                <w:tab w:val="left" w:pos="1440"/>
                <w:tab w:val="left" w:pos="2160"/>
              </w:tabs>
              <w:spacing w:before="19" w:after="19"/>
              <w:rPr>
                <w:rFonts w:ascii="Palatino Linotype" w:hAnsi="Palatino Linotype"/>
                <w:sz w:val="20"/>
                <w:szCs w:val="18"/>
              </w:rPr>
            </w:pPr>
            <w:r w:rsidRPr="0091087A">
              <w:rPr>
                <w:rFonts w:ascii="Palatino Linotype" w:hAnsi="Palatino Linotype"/>
                <w:color w:val="000000"/>
                <w:sz w:val="20"/>
                <w:szCs w:val="18"/>
              </w:rPr>
              <w:t>AVG_PEN</w:t>
            </w:r>
          </w:p>
        </w:tc>
        <w:tc>
          <w:tcPr>
            <w:tcW w:w="1260" w:type="dxa"/>
          </w:tcPr>
          <w:p w14:paraId="64084729"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Numeric</w:t>
            </w:r>
          </w:p>
        </w:tc>
        <w:tc>
          <w:tcPr>
            <w:tcW w:w="630" w:type="dxa"/>
          </w:tcPr>
          <w:p w14:paraId="2C9ECD1B"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cm</w:t>
            </w:r>
          </w:p>
        </w:tc>
        <w:tc>
          <w:tcPr>
            <w:tcW w:w="5220" w:type="dxa"/>
          </w:tcPr>
          <w:p w14:paraId="632F5D26" w14:textId="77777777" w:rsidR="0091087A" w:rsidRPr="0091087A" w:rsidRDefault="0091087A" w:rsidP="0091087A">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18"/>
              </w:rPr>
            </w:pPr>
            <w:r w:rsidRPr="0091087A">
              <w:rPr>
                <w:rFonts w:ascii="Palatino Linotype" w:hAnsi="Palatino Linotype"/>
                <w:color w:val="000000"/>
                <w:sz w:val="20"/>
                <w:szCs w:val="18"/>
              </w:rPr>
              <w:t>Average penetration</w:t>
            </w:r>
          </w:p>
        </w:tc>
      </w:tr>
      <w:tr w:rsidR="0091087A" w:rsidRPr="0091087A" w14:paraId="2EF9235E" w14:textId="77777777" w:rsidTr="00707159">
        <w:trPr>
          <w:trHeight w:val="303"/>
        </w:trPr>
        <w:tc>
          <w:tcPr>
            <w:tcW w:w="2226" w:type="dxa"/>
          </w:tcPr>
          <w:p w14:paraId="6D402565" w14:textId="77777777" w:rsidR="0091087A" w:rsidRPr="0091087A" w:rsidRDefault="0091087A" w:rsidP="0091087A">
            <w:pPr>
              <w:numPr>
                <w:ilvl w:val="12"/>
                <w:numId w:val="0"/>
              </w:numPr>
              <w:tabs>
                <w:tab w:val="left" w:pos="-1548"/>
                <w:tab w:val="left" w:pos="0"/>
                <w:tab w:val="left" w:pos="720"/>
                <w:tab w:val="left" w:pos="1440"/>
                <w:tab w:val="left" w:pos="2160"/>
              </w:tabs>
              <w:spacing w:before="19" w:after="19"/>
              <w:rPr>
                <w:rFonts w:ascii="Palatino Linotype" w:hAnsi="Palatino Linotype"/>
                <w:sz w:val="20"/>
                <w:szCs w:val="18"/>
              </w:rPr>
            </w:pPr>
            <w:r w:rsidRPr="0091087A">
              <w:rPr>
                <w:rFonts w:ascii="Palatino Linotype" w:hAnsi="Palatino Linotype"/>
                <w:color w:val="000000"/>
                <w:sz w:val="20"/>
                <w:szCs w:val="18"/>
              </w:rPr>
              <w:t>AVG_RPD</w:t>
            </w:r>
          </w:p>
        </w:tc>
        <w:tc>
          <w:tcPr>
            <w:tcW w:w="1260" w:type="dxa"/>
          </w:tcPr>
          <w:p w14:paraId="50E780C9" w14:textId="77777777" w:rsidR="0091087A" w:rsidRPr="0091087A" w:rsidRDefault="0091087A" w:rsidP="0091087A">
            <w:pPr>
              <w:numPr>
                <w:ilvl w:val="12"/>
                <w:numId w:val="0"/>
              </w:numPr>
              <w:tabs>
                <w:tab w:val="left" w:pos="-1548"/>
                <w:tab w:val="left" w:pos="0"/>
                <w:tab w:val="left" w:pos="720"/>
                <w:tab w:val="left" w:pos="1440"/>
                <w:tab w:val="left" w:pos="2160"/>
              </w:tabs>
              <w:spacing w:before="19" w:after="19"/>
              <w:rPr>
                <w:rFonts w:ascii="Palatino Linotype" w:hAnsi="Palatino Linotype"/>
                <w:sz w:val="20"/>
                <w:szCs w:val="18"/>
              </w:rPr>
            </w:pPr>
            <w:r w:rsidRPr="0091087A">
              <w:rPr>
                <w:rFonts w:ascii="Palatino Linotype" w:hAnsi="Palatino Linotype"/>
                <w:sz w:val="20"/>
                <w:szCs w:val="20"/>
              </w:rPr>
              <w:t>Numeric</w:t>
            </w:r>
          </w:p>
        </w:tc>
        <w:tc>
          <w:tcPr>
            <w:tcW w:w="630" w:type="dxa"/>
          </w:tcPr>
          <w:p w14:paraId="5C448AD7"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cm</w:t>
            </w:r>
          </w:p>
        </w:tc>
        <w:tc>
          <w:tcPr>
            <w:tcW w:w="5220" w:type="dxa"/>
          </w:tcPr>
          <w:p w14:paraId="4C8F428E" w14:textId="77777777" w:rsidR="0091087A" w:rsidRPr="0091087A" w:rsidRDefault="0091087A" w:rsidP="0091087A">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18"/>
              </w:rPr>
            </w:pPr>
            <w:r w:rsidRPr="0091087A">
              <w:rPr>
                <w:rFonts w:ascii="Palatino Linotype" w:hAnsi="Palatino Linotype"/>
                <w:color w:val="000000"/>
                <w:sz w:val="20"/>
                <w:szCs w:val="18"/>
              </w:rPr>
              <w:t>Average depth of the apparent color redox potential discontinuity layer</w:t>
            </w:r>
          </w:p>
        </w:tc>
      </w:tr>
      <w:tr w:rsidR="0091087A" w:rsidRPr="0091087A" w14:paraId="158C1913" w14:textId="77777777" w:rsidTr="00707159">
        <w:trPr>
          <w:trHeight w:val="303"/>
        </w:trPr>
        <w:tc>
          <w:tcPr>
            <w:tcW w:w="2226" w:type="dxa"/>
          </w:tcPr>
          <w:p w14:paraId="26CEA890" w14:textId="77777777" w:rsidR="0091087A" w:rsidRPr="0091087A" w:rsidRDefault="0091087A" w:rsidP="0091087A">
            <w:pPr>
              <w:numPr>
                <w:ilvl w:val="12"/>
                <w:numId w:val="0"/>
              </w:numPr>
              <w:tabs>
                <w:tab w:val="left" w:pos="-1548"/>
                <w:tab w:val="left" w:pos="0"/>
                <w:tab w:val="left" w:pos="720"/>
                <w:tab w:val="left" w:pos="1440"/>
                <w:tab w:val="left" w:pos="2160"/>
              </w:tabs>
              <w:spacing w:before="19" w:after="19"/>
              <w:rPr>
                <w:rFonts w:ascii="Palatino Linotype" w:hAnsi="Palatino Linotype"/>
                <w:sz w:val="20"/>
                <w:szCs w:val="18"/>
              </w:rPr>
            </w:pPr>
            <w:r w:rsidRPr="0091087A">
              <w:rPr>
                <w:rFonts w:ascii="Palatino Linotype" w:hAnsi="Palatino Linotype"/>
                <w:color w:val="000000"/>
                <w:sz w:val="20"/>
                <w:szCs w:val="18"/>
              </w:rPr>
              <w:t>BURR_NO</w:t>
            </w:r>
          </w:p>
        </w:tc>
        <w:tc>
          <w:tcPr>
            <w:tcW w:w="1260" w:type="dxa"/>
          </w:tcPr>
          <w:p w14:paraId="612566DD" w14:textId="77777777" w:rsidR="0091087A" w:rsidRPr="0091087A" w:rsidRDefault="0091087A" w:rsidP="0091087A">
            <w:pPr>
              <w:numPr>
                <w:ilvl w:val="12"/>
                <w:numId w:val="0"/>
              </w:numPr>
              <w:tabs>
                <w:tab w:val="left" w:pos="-1548"/>
                <w:tab w:val="left" w:pos="0"/>
                <w:tab w:val="left" w:pos="720"/>
                <w:tab w:val="left" w:pos="1440"/>
                <w:tab w:val="left" w:pos="2160"/>
              </w:tabs>
              <w:spacing w:before="19" w:after="19"/>
              <w:rPr>
                <w:rFonts w:ascii="Palatino Linotype" w:hAnsi="Palatino Linotype"/>
                <w:sz w:val="20"/>
                <w:szCs w:val="18"/>
              </w:rPr>
            </w:pPr>
            <w:r w:rsidRPr="0091087A">
              <w:rPr>
                <w:rFonts w:ascii="Palatino Linotype" w:hAnsi="Palatino Linotype"/>
                <w:sz w:val="20"/>
                <w:szCs w:val="20"/>
              </w:rPr>
              <w:t>Numeric</w:t>
            </w:r>
          </w:p>
        </w:tc>
        <w:tc>
          <w:tcPr>
            <w:tcW w:w="630" w:type="dxa"/>
          </w:tcPr>
          <w:p w14:paraId="72E82238" w14:textId="77777777" w:rsidR="0091087A" w:rsidRPr="0091087A" w:rsidRDefault="0091087A" w:rsidP="0091087A">
            <w:pPr>
              <w:rPr>
                <w:rFonts w:ascii="Palatino Linotype" w:hAnsi="Palatino Linotype"/>
                <w:sz w:val="20"/>
                <w:szCs w:val="20"/>
              </w:rPr>
            </w:pPr>
          </w:p>
        </w:tc>
        <w:tc>
          <w:tcPr>
            <w:tcW w:w="5220" w:type="dxa"/>
          </w:tcPr>
          <w:p w14:paraId="4E75BACD" w14:textId="77777777" w:rsidR="0091087A" w:rsidRPr="0091087A" w:rsidRDefault="0091087A" w:rsidP="0091087A">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18"/>
              </w:rPr>
            </w:pPr>
            <w:r w:rsidRPr="0091087A">
              <w:rPr>
                <w:rFonts w:ascii="Palatino Linotype" w:hAnsi="Palatino Linotype"/>
                <w:color w:val="000000"/>
                <w:sz w:val="20"/>
                <w:szCs w:val="18"/>
              </w:rPr>
              <w:t>Number of burrows</w:t>
            </w:r>
          </w:p>
        </w:tc>
      </w:tr>
      <w:tr w:rsidR="0091087A" w:rsidRPr="0091087A" w14:paraId="4D391F2D" w14:textId="77777777" w:rsidTr="00707159">
        <w:trPr>
          <w:trHeight w:val="303"/>
        </w:trPr>
        <w:tc>
          <w:tcPr>
            <w:tcW w:w="2226" w:type="dxa"/>
          </w:tcPr>
          <w:p w14:paraId="3AAAB622" w14:textId="77777777" w:rsidR="0091087A" w:rsidRPr="0091087A" w:rsidRDefault="0091087A" w:rsidP="0091087A">
            <w:pPr>
              <w:numPr>
                <w:ilvl w:val="12"/>
                <w:numId w:val="0"/>
              </w:numPr>
              <w:tabs>
                <w:tab w:val="left" w:pos="-1548"/>
                <w:tab w:val="left" w:pos="0"/>
                <w:tab w:val="left" w:pos="720"/>
                <w:tab w:val="left" w:pos="1440"/>
                <w:tab w:val="left" w:pos="2160"/>
              </w:tabs>
              <w:spacing w:before="19" w:after="19"/>
              <w:rPr>
                <w:rFonts w:ascii="Palatino Linotype" w:hAnsi="Palatino Linotype"/>
                <w:sz w:val="20"/>
                <w:szCs w:val="18"/>
              </w:rPr>
            </w:pPr>
            <w:r w:rsidRPr="0091087A">
              <w:rPr>
                <w:rFonts w:ascii="Palatino Linotype" w:hAnsi="Palatino Linotype"/>
                <w:color w:val="000000"/>
                <w:sz w:val="20"/>
                <w:szCs w:val="18"/>
              </w:rPr>
              <w:t>GAS_VOID_NUM</w:t>
            </w:r>
          </w:p>
        </w:tc>
        <w:tc>
          <w:tcPr>
            <w:tcW w:w="1260" w:type="dxa"/>
          </w:tcPr>
          <w:p w14:paraId="421A1416"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Numeric</w:t>
            </w:r>
          </w:p>
        </w:tc>
        <w:tc>
          <w:tcPr>
            <w:tcW w:w="630" w:type="dxa"/>
          </w:tcPr>
          <w:p w14:paraId="7D8172BF" w14:textId="77777777" w:rsidR="0091087A" w:rsidRPr="0091087A" w:rsidRDefault="0091087A" w:rsidP="0091087A">
            <w:pPr>
              <w:rPr>
                <w:rFonts w:ascii="Palatino Linotype" w:hAnsi="Palatino Linotype"/>
                <w:sz w:val="20"/>
                <w:szCs w:val="20"/>
              </w:rPr>
            </w:pPr>
          </w:p>
        </w:tc>
        <w:tc>
          <w:tcPr>
            <w:tcW w:w="5220" w:type="dxa"/>
          </w:tcPr>
          <w:p w14:paraId="6A1BF2A9" w14:textId="77777777" w:rsidR="0091087A" w:rsidRPr="0091087A" w:rsidRDefault="0091087A" w:rsidP="0091087A">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18"/>
              </w:rPr>
            </w:pPr>
            <w:r w:rsidRPr="0091087A">
              <w:rPr>
                <w:rFonts w:ascii="Palatino Linotype" w:hAnsi="Palatino Linotype"/>
                <w:color w:val="000000"/>
                <w:sz w:val="20"/>
                <w:szCs w:val="18"/>
              </w:rPr>
              <w:t>Number of gas filled spaces in sediment resulting from methanogenesis</w:t>
            </w:r>
          </w:p>
        </w:tc>
      </w:tr>
      <w:tr w:rsidR="0091087A" w:rsidRPr="0091087A" w14:paraId="49663BA2" w14:textId="77777777" w:rsidTr="00707159">
        <w:trPr>
          <w:trHeight w:hRule="exact" w:val="573"/>
        </w:trPr>
        <w:tc>
          <w:tcPr>
            <w:tcW w:w="2226" w:type="dxa"/>
          </w:tcPr>
          <w:p w14:paraId="236DDCC3" w14:textId="77777777" w:rsidR="0091087A" w:rsidRPr="0091087A" w:rsidRDefault="0091087A" w:rsidP="0091087A">
            <w:pPr>
              <w:numPr>
                <w:ilvl w:val="12"/>
                <w:numId w:val="0"/>
              </w:numPr>
              <w:tabs>
                <w:tab w:val="left" w:pos="-1548"/>
                <w:tab w:val="left" w:pos="0"/>
                <w:tab w:val="left" w:pos="720"/>
                <w:tab w:val="left" w:pos="1440"/>
                <w:tab w:val="left" w:pos="2160"/>
              </w:tabs>
              <w:spacing w:before="19" w:after="19"/>
              <w:rPr>
                <w:rFonts w:ascii="Palatino Linotype" w:hAnsi="Palatino Linotype"/>
                <w:sz w:val="20"/>
                <w:szCs w:val="18"/>
              </w:rPr>
            </w:pPr>
            <w:r w:rsidRPr="0091087A">
              <w:rPr>
                <w:rFonts w:ascii="Palatino Linotype" w:hAnsi="Palatino Linotype"/>
                <w:color w:val="000000"/>
                <w:sz w:val="20"/>
                <w:szCs w:val="18"/>
              </w:rPr>
              <w:t>GRN_SZ</w:t>
            </w:r>
          </w:p>
        </w:tc>
        <w:tc>
          <w:tcPr>
            <w:tcW w:w="1260" w:type="dxa"/>
          </w:tcPr>
          <w:p w14:paraId="48BAEF65"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Numeric</w:t>
            </w:r>
          </w:p>
        </w:tc>
        <w:tc>
          <w:tcPr>
            <w:tcW w:w="630" w:type="dxa"/>
          </w:tcPr>
          <w:p w14:paraId="467EC544" w14:textId="77777777" w:rsidR="0091087A" w:rsidRPr="0091087A" w:rsidRDefault="0091087A" w:rsidP="0091087A">
            <w:pPr>
              <w:rPr>
                <w:rFonts w:ascii="Palatino Linotype" w:hAnsi="Palatino Linotype"/>
                <w:sz w:val="20"/>
                <w:szCs w:val="20"/>
              </w:rPr>
            </w:pPr>
          </w:p>
        </w:tc>
        <w:tc>
          <w:tcPr>
            <w:tcW w:w="5220" w:type="dxa"/>
          </w:tcPr>
          <w:p w14:paraId="086297CD" w14:textId="77777777" w:rsidR="0091087A" w:rsidRPr="0091087A" w:rsidRDefault="0091087A" w:rsidP="0091087A">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18"/>
              </w:rPr>
            </w:pPr>
            <w:r w:rsidRPr="0091087A">
              <w:rPr>
                <w:rFonts w:ascii="Palatino Linotype" w:hAnsi="Palatino Linotype"/>
                <w:color w:val="000000"/>
                <w:sz w:val="20"/>
                <w:szCs w:val="18"/>
              </w:rPr>
              <w:t>Sediment grain size</w:t>
            </w:r>
          </w:p>
        </w:tc>
      </w:tr>
      <w:tr w:rsidR="0091087A" w:rsidRPr="0091087A" w14:paraId="24FEA119" w14:textId="77777777" w:rsidTr="00707159">
        <w:trPr>
          <w:trHeight w:hRule="exact" w:val="537"/>
        </w:trPr>
        <w:tc>
          <w:tcPr>
            <w:tcW w:w="2226" w:type="dxa"/>
          </w:tcPr>
          <w:p w14:paraId="720A9D7A" w14:textId="77777777" w:rsidR="0091087A" w:rsidRPr="0091087A" w:rsidRDefault="0091087A" w:rsidP="0091087A">
            <w:pPr>
              <w:numPr>
                <w:ilvl w:val="12"/>
                <w:numId w:val="0"/>
              </w:numPr>
              <w:tabs>
                <w:tab w:val="left" w:pos="-1548"/>
                <w:tab w:val="left" w:pos="0"/>
                <w:tab w:val="left" w:pos="720"/>
                <w:tab w:val="left" w:pos="1440"/>
                <w:tab w:val="left" w:pos="2160"/>
              </w:tabs>
              <w:spacing w:before="19" w:after="19"/>
              <w:rPr>
                <w:rFonts w:ascii="Palatino Linotype" w:hAnsi="Palatino Linotype"/>
                <w:sz w:val="20"/>
                <w:szCs w:val="18"/>
              </w:rPr>
            </w:pPr>
            <w:r w:rsidRPr="0091087A">
              <w:rPr>
                <w:rFonts w:ascii="Palatino Linotype" w:hAnsi="Palatino Linotype"/>
                <w:color w:val="000000"/>
                <w:sz w:val="20"/>
                <w:szCs w:val="18"/>
              </w:rPr>
              <w:t>OSI</w:t>
            </w:r>
          </w:p>
        </w:tc>
        <w:tc>
          <w:tcPr>
            <w:tcW w:w="1260" w:type="dxa"/>
          </w:tcPr>
          <w:p w14:paraId="1C48332E"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Numeric</w:t>
            </w:r>
          </w:p>
        </w:tc>
        <w:tc>
          <w:tcPr>
            <w:tcW w:w="630" w:type="dxa"/>
          </w:tcPr>
          <w:p w14:paraId="18E027BB" w14:textId="77777777" w:rsidR="0091087A" w:rsidRPr="0091087A" w:rsidRDefault="0091087A" w:rsidP="0091087A">
            <w:pPr>
              <w:rPr>
                <w:rFonts w:ascii="Palatino Linotype" w:hAnsi="Palatino Linotype"/>
                <w:sz w:val="20"/>
                <w:szCs w:val="20"/>
              </w:rPr>
            </w:pPr>
          </w:p>
        </w:tc>
        <w:tc>
          <w:tcPr>
            <w:tcW w:w="5220" w:type="dxa"/>
          </w:tcPr>
          <w:p w14:paraId="6A60F75D" w14:textId="77777777" w:rsidR="0091087A" w:rsidRPr="0091087A" w:rsidRDefault="0091087A" w:rsidP="0091087A">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18"/>
              </w:rPr>
            </w:pPr>
            <w:r w:rsidRPr="0091087A">
              <w:rPr>
                <w:rFonts w:ascii="Palatino Linotype" w:hAnsi="Palatino Linotype"/>
                <w:color w:val="000000"/>
                <w:sz w:val="20"/>
                <w:szCs w:val="18"/>
              </w:rPr>
              <w:t>Organism-Sediment Index</w:t>
            </w:r>
          </w:p>
        </w:tc>
      </w:tr>
      <w:tr w:rsidR="0091087A" w:rsidRPr="0091087A" w14:paraId="42ED8D94" w14:textId="77777777" w:rsidTr="00707159">
        <w:trPr>
          <w:trHeight w:val="274"/>
        </w:trPr>
        <w:tc>
          <w:tcPr>
            <w:tcW w:w="2226" w:type="dxa"/>
          </w:tcPr>
          <w:p w14:paraId="57770EA7" w14:textId="77777777" w:rsidR="0091087A" w:rsidRPr="0091087A" w:rsidRDefault="0091087A" w:rsidP="0091087A">
            <w:pPr>
              <w:numPr>
                <w:ilvl w:val="12"/>
                <w:numId w:val="0"/>
              </w:numPr>
              <w:tabs>
                <w:tab w:val="left" w:pos="-1548"/>
                <w:tab w:val="left" w:pos="0"/>
                <w:tab w:val="left" w:pos="720"/>
                <w:tab w:val="left" w:pos="1440"/>
                <w:tab w:val="left" w:pos="2160"/>
              </w:tabs>
              <w:spacing w:before="19" w:after="19"/>
              <w:rPr>
                <w:rFonts w:ascii="Palatino Linotype" w:hAnsi="Palatino Linotype"/>
                <w:sz w:val="20"/>
                <w:szCs w:val="18"/>
              </w:rPr>
            </w:pPr>
            <w:r w:rsidRPr="0091087A">
              <w:rPr>
                <w:rFonts w:ascii="Palatino Linotype" w:hAnsi="Palatino Linotype"/>
                <w:color w:val="000000"/>
                <w:sz w:val="20"/>
                <w:szCs w:val="18"/>
              </w:rPr>
              <w:t>OXIC_VOID_NUM</w:t>
            </w:r>
          </w:p>
        </w:tc>
        <w:tc>
          <w:tcPr>
            <w:tcW w:w="1260" w:type="dxa"/>
          </w:tcPr>
          <w:p w14:paraId="0D79FCF4" w14:textId="77777777" w:rsidR="0091087A" w:rsidRPr="0091087A" w:rsidRDefault="0091087A" w:rsidP="0091087A">
            <w:pPr>
              <w:rPr>
                <w:rFonts w:ascii="Palatino Linotype" w:hAnsi="Palatino Linotype"/>
                <w:szCs w:val="20"/>
              </w:rPr>
            </w:pPr>
            <w:r w:rsidRPr="0091087A">
              <w:rPr>
                <w:rFonts w:ascii="Palatino Linotype" w:hAnsi="Palatino Linotype"/>
                <w:sz w:val="20"/>
                <w:szCs w:val="20"/>
              </w:rPr>
              <w:t>Numeric</w:t>
            </w:r>
          </w:p>
        </w:tc>
        <w:tc>
          <w:tcPr>
            <w:tcW w:w="630" w:type="dxa"/>
          </w:tcPr>
          <w:p w14:paraId="1BE9DFC7" w14:textId="77777777" w:rsidR="0091087A" w:rsidRPr="0091087A" w:rsidRDefault="0091087A" w:rsidP="0091087A">
            <w:pPr>
              <w:rPr>
                <w:rFonts w:ascii="Palatino Linotype" w:hAnsi="Palatino Linotype"/>
                <w:sz w:val="20"/>
                <w:szCs w:val="20"/>
              </w:rPr>
            </w:pPr>
          </w:p>
        </w:tc>
        <w:tc>
          <w:tcPr>
            <w:tcW w:w="5220" w:type="dxa"/>
          </w:tcPr>
          <w:p w14:paraId="763AA58A" w14:textId="77777777" w:rsidR="0091087A" w:rsidRPr="0091087A" w:rsidRDefault="0091087A" w:rsidP="0091087A">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18"/>
              </w:rPr>
            </w:pPr>
            <w:r w:rsidRPr="0091087A">
              <w:rPr>
                <w:rFonts w:ascii="Palatino Linotype" w:hAnsi="Palatino Linotype"/>
                <w:color w:val="000000"/>
                <w:sz w:val="20"/>
                <w:szCs w:val="18"/>
              </w:rPr>
              <w:t>Number of active, water-filled spaces in sediment resulting from sub-surface feeding activity of infauna</w:t>
            </w:r>
          </w:p>
        </w:tc>
      </w:tr>
      <w:tr w:rsidR="0091087A" w:rsidRPr="0091087A" w14:paraId="7023AECB" w14:textId="77777777" w:rsidTr="00707159">
        <w:trPr>
          <w:trHeight w:val="274"/>
        </w:trPr>
        <w:tc>
          <w:tcPr>
            <w:tcW w:w="2226" w:type="dxa"/>
          </w:tcPr>
          <w:p w14:paraId="2E5D3691" w14:textId="77777777" w:rsidR="0091087A" w:rsidRPr="0091087A" w:rsidRDefault="0091087A" w:rsidP="0091087A">
            <w:pPr>
              <w:numPr>
                <w:ilvl w:val="12"/>
                <w:numId w:val="0"/>
              </w:numPr>
              <w:tabs>
                <w:tab w:val="left" w:pos="-1548"/>
                <w:tab w:val="left" w:pos="0"/>
                <w:tab w:val="left" w:pos="720"/>
                <w:tab w:val="left" w:pos="1440"/>
                <w:tab w:val="left" w:pos="2160"/>
              </w:tabs>
              <w:spacing w:before="19" w:after="19"/>
              <w:rPr>
                <w:rFonts w:ascii="Palatino Linotype" w:hAnsi="Palatino Linotype"/>
                <w:sz w:val="20"/>
                <w:szCs w:val="18"/>
              </w:rPr>
            </w:pPr>
            <w:r w:rsidRPr="0091087A">
              <w:rPr>
                <w:rFonts w:ascii="Palatino Linotype" w:hAnsi="Palatino Linotype"/>
                <w:color w:val="000000"/>
                <w:sz w:val="20"/>
                <w:szCs w:val="18"/>
              </w:rPr>
              <w:t>PEN_MAX</w:t>
            </w:r>
          </w:p>
        </w:tc>
        <w:tc>
          <w:tcPr>
            <w:tcW w:w="1260" w:type="dxa"/>
          </w:tcPr>
          <w:p w14:paraId="49031D4F" w14:textId="77777777" w:rsidR="0091087A" w:rsidRPr="0091087A" w:rsidRDefault="0091087A" w:rsidP="0091087A">
            <w:pPr>
              <w:rPr>
                <w:rFonts w:ascii="Palatino Linotype" w:hAnsi="Palatino Linotype"/>
                <w:szCs w:val="20"/>
              </w:rPr>
            </w:pPr>
            <w:r w:rsidRPr="0091087A">
              <w:rPr>
                <w:rFonts w:ascii="Palatino Linotype" w:hAnsi="Palatino Linotype"/>
                <w:sz w:val="20"/>
                <w:szCs w:val="20"/>
              </w:rPr>
              <w:t>Numeric</w:t>
            </w:r>
          </w:p>
        </w:tc>
        <w:tc>
          <w:tcPr>
            <w:tcW w:w="630" w:type="dxa"/>
          </w:tcPr>
          <w:p w14:paraId="1788483A"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cm</w:t>
            </w:r>
          </w:p>
        </w:tc>
        <w:tc>
          <w:tcPr>
            <w:tcW w:w="5220" w:type="dxa"/>
          </w:tcPr>
          <w:p w14:paraId="62479B74" w14:textId="77777777" w:rsidR="0091087A" w:rsidRPr="0091087A" w:rsidRDefault="0091087A" w:rsidP="0091087A">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18"/>
              </w:rPr>
            </w:pPr>
            <w:r w:rsidRPr="0091087A">
              <w:rPr>
                <w:rFonts w:ascii="Palatino Linotype" w:hAnsi="Palatino Linotype"/>
                <w:color w:val="000000"/>
                <w:sz w:val="20"/>
                <w:szCs w:val="18"/>
              </w:rPr>
              <w:t>Maximum penetration depth of camera</w:t>
            </w:r>
          </w:p>
        </w:tc>
      </w:tr>
      <w:tr w:rsidR="0091087A" w:rsidRPr="0091087A" w14:paraId="28DEE0A8" w14:textId="77777777" w:rsidTr="00707159">
        <w:trPr>
          <w:trHeight w:val="274"/>
        </w:trPr>
        <w:tc>
          <w:tcPr>
            <w:tcW w:w="2226" w:type="dxa"/>
          </w:tcPr>
          <w:p w14:paraId="23F5930A" w14:textId="77777777" w:rsidR="0091087A" w:rsidRPr="0091087A" w:rsidRDefault="0091087A" w:rsidP="0091087A">
            <w:pPr>
              <w:numPr>
                <w:ilvl w:val="12"/>
                <w:numId w:val="0"/>
              </w:numPr>
              <w:tabs>
                <w:tab w:val="left" w:pos="-1548"/>
                <w:tab w:val="left" w:pos="0"/>
                <w:tab w:val="left" w:pos="720"/>
                <w:tab w:val="left" w:pos="1440"/>
                <w:tab w:val="left" w:pos="2160"/>
              </w:tabs>
              <w:spacing w:before="19" w:after="19"/>
              <w:rPr>
                <w:rFonts w:ascii="Palatino Linotype" w:hAnsi="Palatino Linotype"/>
                <w:sz w:val="20"/>
                <w:szCs w:val="18"/>
              </w:rPr>
            </w:pPr>
            <w:r w:rsidRPr="0091087A">
              <w:rPr>
                <w:rFonts w:ascii="Palatino Linotype" w:hAnsi="Palatino Linotype"/>
                <w:color w:val="000000"/>
                <w:sz w:val="20"/>
                <w:szCs w:val="18"/>
              </w:rPr>
              <w:t>PEN_MIN</w:t>
            </w:r>
          </w:p>
        </w:tc>
        <w:tc>
          <w:tcPr>
            <w:tcW w:w="1260" w:type="dxa"/>
          </w:tcPr>
          <w:p w14:paraId="1F16B2B0" w14:textId="77777777" w:rsidR="0091087A" w:rsidRPr="0091087A" w:rsidRDefault="0091087A" w:rsidP="0091087A">
            <w:pPr>
              <w:rPr>
                <w:rFonts w:ascii="Palatino Linotype" w:hAnsi="Palatino Linotype"/>
                <w:szCs w:val="20"/>
              </w:rPr>
            </w:pPr>
            <w:r w:rsidRPr="0091087A">
              <w:rPr>
                <w:rFonts w:ascii="Palatino Linotype" w:hAnsi="Palatino Linotype"/>
                <w:sz w:val="20"/>
                <w:szCs w:val="20"/>
              </w:rPr>
              <w:t>Numeric</w:t>
            </w:r>
          </w:p>
        </w:tc>
        <w:tc>
          <w:tcPr>
            <w:tcW w:w="630" w:type="dxa"/>
          </w:tcPr>
          <w:p w14:paraId="44D1CB6D"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cm</w:t>
            </w:r>
          </w:p>
        </w:tc>
        <w:tc>
          <w:tcPr>
            <w:tcW w:w="5220" w:type="dxa"/>
          </w:tcPr>
          <w:p w14:paraId="3F75E4FF" w14:textId="77777777" w:rsidR="0091087A" w:rsidRPr="0091087A" w:rsidRDefault="0091087A" w:rsidP="0091087A">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18"/>
              </w:rPr>
            </w:pPr>
            <w:r w:rsidRPr="0091087A">
              <w:rPr>
                <w:rFonts w:ascii="Palatino Linotype" w:hAnsi="Palatino Linotype"/>
                <w:color w:val="000000"/>
                <w:sz w:val="20"/>
                <w:szCs w:val="18"/>
              </w:rPr>
              <w:t>Minimum penetration depth of camera</w:t>
            </w:r>
          </w:p>
        </w:tc>
      </w:tr>
      <w:tr w:rsidR="0091087A" w:rsidRPr="0091087A" w14:paraId="3C0BBDB9" w14:textId="77777777" w:rsidTr="00707159">
        <w:trPr>
          <w:trHeight w:hRule="exact" w:val="627"/>
        </w:trPr>
        <w:tc>
          <w:tcPr>
            <w:tcW w:w="2226" w:type="dxa"/>
          </w:tcPr>
          <w:p w14:paraId="095D5497" w14:textId="77777777" w:rsidR="0091087A" w:rsidRPr="0091087A" w:rsidRDefault="0091087A" w:rsidP="0091087A">
            <w:pPr>
              <w:numPr>
                <w:ilvl w:val="12"/>
                <w:numId w:val="0"/>
              </w:numPr>
              <w:tabs>
                <w:tab w:val="left" w:pos="-1548"/>
                <w:tab w:val="left" w:pos="0"/>
                <w:tab w:val="left" w:pos="720"/>
                <w:tab w:val="left" w:pos="1440"/>
                <w:tab w:val="left" w:pos="2160"/>
              </w:tabs>
              <w:spacing w:before="19" w:after="19"/>
              <w:rPr>
                <w:rFonts w:ascii="Palatino Linotype" w:hAnsi="Palatino Linotype"/>
                <w:sz w:val="20"/>
                <w:szCs w:val="18"/>
              </w:rPr>
            </w:pPr>
            <w:r w:rsidRPr="0091087A">
              <w:rPr>
                <w:rFonts w:ascii="Palatino Linotype" w:hAnsi="Palatino Linotype"/>
                <w:color w:val="000000"/>
                <w:sz w:val="20"/>
                <w:szCs w:val="18"/>
              </w:rPr>
              <w:t>RPD_MAX</w:t>
            </w:r>
          </w:p>
        </w:tc>
        <w:tc>
          <w:tcPr>
            <w:tcW w:w="1260" w:type="dxa"/>
          </w:tcPr>
          <w:p w14:paraId="5C82EA3D"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Numeric</w:t>
            </w:r>
          </w:p>
        </w:tc>
        <w:tc>
          <w:tcPr>
            <w:tcW w:w="630" w:type="dxa"/>
          </w:tcPr>
          <w:p w14:paraId="256107A5"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cm</w:t>
            </w:r>
          </w:p>
        </w:tc>
        <w:tc>
          <w:tcPr>
            <w:tcW w:w="5220" w:type="dxa"/>
          </w:tcPr>
          <w:p w14:paraId="166F047C" w14:textId="77777777" w:rsidR="0091087A" w:rsidRPr="0091087A" w:rsidRDefault="0091087A" w:rsidP="0091087A">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18"/>
              </w:rPr>
            </w:pPr>
            <w:r w:rsidRPr="0091087A">
              <w:rPr>
                <w:rFonts w:ascii="Palatino Linotype" w:hAnsi="Palatino Linotype"/>
                <w:color w:val="000000"/>
                <w:sz w:val="20"/>
                <w:szCs w:val="18"/>
              </w:rPr>
              <w:t>Maximum depth of the apparent color redox potential discontinuity layer</w:t>
            </w:r>
          </w:p>
        </w:tc>
      </w:tr>
      <w:tr w:rsidR="0091087A" w:rsidRPr="0091087A" w14:paraId="42241390" w14:textId="77777777" w:rsidTr="00707159">
        <w:trPr>
          <w:trHeight w:val="578"/>
        </w:trPr>
        <w:tc>
          <w:tcPr>
            <w:tcW w:w="2226" w:type="dxa"/>
          </w:tcPr>
          <w:p w14:paraId="297A3049" w14:textId="77777777" w:rsidR="0091087A" w:rsidRPr="0091087A" w:rsidRDefault="0091087A" w:rsidP="0091087A">
            <w:pPr>
              <w:numPr>
                <w:ilvl w:val="12"/>
                <w:numId w:val="0"/>
              </w:numPr>
              <w:tabs>
                <w:tab w:val="left" w:pos="-1548"/>
                <w:tab w:val="left" w:pos="0"/>
                <w:tab w:val="left" w:pos="720"/>
                <w:tab w:val="left" w:pos="1440"/>
                <w:tab w:val="left" w:pos="2160"/>
              </w:tabs>
              <w:spacing w:before="19" w:after="19"/>
              <w:rPr>
                <w:rFonts w:ascii="Palatino Linotype" w:hAnsi="Palatino Linotype"/>
                <w:sz w:val="20"/>
                <w:szCs w:val="18"/>
              </w:rPr>
            </w:pPr>
            <w:r w:rsidRPr="0091087A">
              <w:rPr>
                <w:rFonts w:ascii="Palatino Linotype" w:hAnsi="Palatino Linotype"/>
                <w:color w:val="000000"/>
                <w:sz w:val="20"/>
                <w:szCs w:val="18"/>
              </w:rPr>
              <w:t>SR</w:t>
            </w:r>
          </w:p>
        </w:tc>
        <w:tc>
          <w:tcPr>
            <w:tcW w:w="1260" w:type="dxa"/>
          </w:tcPr>
          <w:p w14:paraId="4F9B1E56"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Numeric</w:t>
            </w:r>
          </w:p>
        </w:tc>
        <w:tc>
          <w:tcPr>
            <w:tcW w:w="630" w:type="dxa"/>
          </w:tcPr>
          <w:p w14:paraId="0CE79D77"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cm</w:t>
            </w:r>
          </w:p>
        </w:tc>
        <w:tc>
          <w:tcPr>
            <w:tcW w:w="5220" w:type="dxa"/>
          </w:tcPr>
          <w:p w14:paraId="2C909800" w14:textId="77777777" w:rsidR="0091087A" w:rsidRPr="0091087A" w:rsidRDefault="0091087A" w:rsidP="0091087A">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18"/>
              </w:rPr>
            </w:pPr>
            <w:r w:rsidRPr="0091087A">
              <w:rPr>
                <w:rFonts w:ascii="Palatino Linotype" w:hAnsi="Palatino Linotype"/>
                <w:color w:val="000000"/>
                <w:sz w:val="20"/>
                <w:szCs w:val="18"/>
              </w:rPr>
              <w:t>Surface relief across the 15 cm width of the face plate. Calculated as (PEN_MAX – PEN_MIN)</w:t>
            </w:r>
          </w:p>
        </w:tc>
      </w:tr>
      <w:tr w:rsidR="0091087A" w:rsidRPr="0091087A" w14:paraId="4E2C5FE5" w14:textId="77777777" w:rsidTr="00707159">
        <w:trPr>
          <w:trHeight w:val="333"/>
        </w:trPr>
        <w:tc>
          <w:tcPr>
            <w:tcW w:w="2226" w:type="dxa"/>
          </w:tcPr>
          <w:p w14:paraId="7D0F53CD" w14:textId="77777777" w:rsidR="0091087A" w:rsidRPr="0091087A" w:rsidRDefault="0091087A" w:rsidP="0091087A">
            <w:pPr>
              <w:numPr>
                <w:ilvl w:val="12"/>
                <w:numId w:val="0"/>
              </w:numPr>
              <w:tabs>
                <w:tab w:val="left" w:pos="-1548"/>
                <w:tab w:val="left" w:pos="0"/>
                <w:tab w:val="left" w:pos="720"/>
                <w:tab w:val="left" w:pos="1440"/>
                <w:tab w:val="left" w:pos="2160"/>
              </w:tabs>
              <w:spacing w:before="19" w:after="19"/>
              <w:rPr>
                <w:rFonts w:ascii="Palatino Linotype" w:hAnsi="Palatino Linotype"/>
                <w:sz w:val="20"/>
                <w:szCs w:val="18"/>
              </w:rPr>
            </w:pPr>
            <w:r w:rsidRPr="0091087A">
              <w:rPr>
                <w:rFonts w:ascii="Palatino Linotype" w:hAnsi="Palatino Linotype"/>
                <w:color w:val="000000"/>
                <w:sz w:val="20"/>
                <w:szCs w:val="18"/>
              </w:rPr>
              <w:t>SUB_FAUNA_WORMS</w:t>
            </w:r>
          </w:p>
        </w:tc>
        <w:tc>
          <w:tcPr>
            <w:tcW w:w="1260" w:type="dxa"/>
          </w:tcPr>
          <w:p w14:paraId="500ECD2B"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Numeric</w:t>
            </w:r>
          </w:p>
        </w:tc>
        <w:tc>
          <w:tcPr>
            <w:tcW w:w="630" w:type="dxa"/>
          </w:tcPr>
          <w:p w14:paraId="62E1C176" w14:textId="77777777" w:rsidR="0091087A" w:rsidRPr="0091087A" w:rsidRDefault="0091087A" w:rsidP="0091087A">
            <w:pPr>
              <w:rPr>
                <w:rFonts w:ascii="Palatino Linotype" w:hAnsi="Palatino Linotype"/>
                <w:sz w:val="20"/>
                <w:szCs w:val="20"/>
              </w:rPr>
            </w:pPr>
          </w:p>
        </w:tc>
        <w:tc>
          <w:tcPr>
            <w:tcW w:w="5220" w:type="dxa"/>
          </w:tcPr>
          <w:p w14:paraId="09C7B9B7" w14:textId="77777777" w:rsidR="0091087A" w:rsidRPr="0091087A" w:rsidRDefault="0091087A" w:rsidP="0091087A">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18"/>
              </w:rPr>
            </w:pPr>
            <w:r w:rsidRPr="0091087A">
              <w:rPr>
                <w:rFonts w:ascii="Palatino Linotype" w:hAnsi="Palatino Linotype"/>
                <w:color w:val="000000"/>
                <w:sz w:val="20"/>
                <w:szCs w:val="18"/>
              </w:rPr>
              <w:t>Infaunal worms counted</w:t>
            </w:r>
          </w:p>
        </w:tc>
      </w:tr>
      <w:tr w:rsidR="0091087A" w:rsidRPr="0091087A" w14:paraId="08A2BBA1" w14:textId="77777777" w:rsidTr="00707159">
        <w:trPr>
          <w:trHeight w:val="333"/>
        </w:trPr>
        <w:tc>
          <w:tcPr>
            <w:tcW w:w="2226" w:type="dxa"/>
          </w:tcPr>
          <w:p w14:paraId="1767B9CC" w14:textId="77777777" w:rsidR="0091087A" w:rsidRPr="0091087A" w:rsidRDefault="0091087A" w:rsidP="0091087A">
            <w:pPr>
              <w:numPr>
                <w:ilvl w:val="12"/>
                <w:numId w:val="0"/>
              </w:numPr>
              <w:tabs>
                <w:tab w:val="left" w:pos="-1548"/>
                <w:tab w:val="left" w:pos="0"/>
                <w:tab w:val="left" w:pos="720"/>
                <w:tab w:val="left" w:pos="1440"/>
                <w:tab w:val="left" w:pos="2160"/>
              </w:tabs>
              <w:spacing w:before="19" w:after="19"/>
              <w:rPr>
                <w:rFonts w:ascii="Palatino Linotype" w:hAnsi="Palatino Linotype"/>
                <w:sz w:val="20"/>
                <w:szCs w:val="18"/>
              </w:rPr>
            </w:pPr>
            <w:r w:rsidRPr="0091087A">
              <w:rPr>
                <w:rFonts w:ascii="Palatino Linotype" w:hAnsi="Palatino Linotype"/>
                <w:color w:val="000000"/>
                <w:sz w:val="20"/>
                <w:szCs w:val="18"/>
              </w:rPr>
              <w:t>SUCC_STG</w:t>
            </w:r>
          </w:p>
        </w:tc>
        <w:tc>
          <w:tcPr>
            <w:tcW w:w="1260" w:type="dxa"/>
          </w:tcPr>
          <w:p w14:paraId="014F8647"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Numeric</w:t>
            </w:r>
          </w:p>
        </w:tc>
        <w:tc>
          <w:tcPr>
            <w:tcW w:w="630" w:type="dxa"/>
          </w:tcPr>
          <w:p w14:paraId="62DF09FD" w14:textId="77777777" w:rsidR="0091087A" w:rsidRPr="0091087A" w:rsidRDefault="0091087A" w:rsidP="0091087A">
            <w:pPr>
              <w:rPr>
                <w:rFonts w:ascii="Palatino Linotype" w:hAnsi="Palatino Linotype"/>
                <w:sz w:val="20"/>
                <w:szCs w:val="20"/>
              </w:rPr>
            </w:pPr>
          </w:p>
        </w:tc>
        <w:tc>
          <w:tcPr>
            <w:tcW w:w="5220" w:type="dxa"/>
          </w:tcPr>
          <w:p w14:paraId="218F1198" w14:textId="77777777" w:rsidR="0091087A" w:rsidRPr="0091087A" w:rsidRDefault="0091087A" w:rsidP="0091087A">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18"/>
              </w:rPr>
            </w:pPr>
            <w:r w:rsidRPr="0091087A">
              <w:rPr>
                <w:rFonts w:ascii="Palatino Linotype" w:hAnsi="Palatino Linotype"/>
                <w:color w:val="000000"/>
                <w:sz w:val="20"/>
                <w:szCs w:val="18"/>
              </w:rPr>
              <w:t>Estimated infaunal successional stage</w:t>
            </w:r>
          </w:p>
        </w:tc>
      </w:tr>
      <w:tr w:rsidR="0091087A" w:rsidRPr="0091087A" w14:paraId="365571E8" w14:textId="77777777" w:rsidTr="00707159">
        <w:trPr>
          <w:trHeight w:val="333"/>
        </w:trPr>
        <w:tc>
          <w:tcPr>
            <w:tcW w:w="2226" w:type="dxa"/>
          </w:tcPr>
          <w:p w14:paraId="6604C6EF" w14:textId="77777777" w:rsidR="0091087A" w:rsidRPr="0091087A" w:rsidRDefault="0091087A" w:rsidP="0091087A">
            <w:pPr>
              <w:numPr>
                <w:ilvl w:val="12"/>
                <w:numId w:val="0"/>
              </w:numPr>
              <w:tabs>
                <w:tab w:val="left" w:pos="-1548"/>
                <w:tab w:val="left" w:pos="0"/>
                <w:tab w:val="left" w:pos="720"/>
                <w:tab w:val="left" w:pos="1440"/>
                <w:tab w:val="left" w:pos="2160"/>
              </w:tabs>
              <w:spacing w:before="19" w:after="19"/>
              <w:rPr>
                <w:rFonts w:ascii="Palatino Linotype" w:hAnsi="Palatino Linotype"/>
                <w:sz w:val="20"/>
                <w:szCs w:val="18"/>
              </w:rPr>
            </w:pPr>
            <w:r w:rsidRPr="0091087A">
              <w:rPr>
                <w:rFonts w:ascii="Palatino Linotype" w:hAnsi="Palatino Linotype"/>
                <w:color w:val="000000"/>
                <w:sz w:val="20"/>
                <w:szCs w:val="18"/>
              </w:rPr>
              <w:t>SUR_FEATURES</w:t>
            </w:r>
          </w:p>
        </w:tc>
        <w:tc>
          <w:tcPr>
            <w:tcW w:w="1260" w:type="dxa"/>
          </w:tcPr>
          <w:p w14:paraId="6050A88C"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Numeric</w:t>
            </w:r>
          </w:p>
        </w:tc>
        <w:tc>
          <w:tcPr>
            <w:tcW w:w="630" w:type="dxa"/>
          </w:tcPr>
          <w:p w14:paraId="115EE804" w14:textId="77777777" w:rsidR="0091087A" w:rsidRPr="0091087A" w:rsidRDefault="0091087A" w:rsidP="0091087A">
            <w:pPr>
              <w:rPr>
                <w:rFonts w:ascii="Palatino Linotype" w:hAnsi="Palatino Linotype"/>
                <w:sz w:val="20"/>
                <w:szCs w:val="20"/>
              </w:rPr>
            </w:pPr>
          </w:p>
        </w:tc>
        <w:tc>
          <w:tcPr>
            <w:tcW w:w="5220" w:type="dxa"/>
          </w:tcPr>
          <w:p w14:paraId="00F79D2D" w14:textId="77777777" w:rsidR="0091087A" w:rsidRPr="0091087A" w:rsidRDefault="0091087A" w:rsidP="0091087A">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18"/>
              </w:rPr>
            </w:pPr>
            <w:r w:rsidRPr="0091087A">
              <w:rPr>
                <w:rFonts w:ascii="Palatino Linotype" w:hAnsi="Palatino Linotype"/>
                <w:color w:val="000000"/>
                <w:sz w:val="20"/>
                <w:szCs w:val="18"/>
              </w:rPr>
              <w:t>Features on the sediment surface</w:t>
            </w:r>
          </w:p>
        </w:tc>
      </w:tr>
      <w:tr w:rsidR="0091087A" w:rsidRPr="0091087A" w14:paraId="502E7380" w14:textId="77777777" w:rsidTr="00707159">
        <w:trPr>
          <w:trHeight w:val="333"/>
        </w:trPr>
        <w:tc>
          <w:tcPr>
            <w:tcW w:w="2226" w:type="dxa"/>
          </w:tcPr>
          <w:p w14:paraId="06FFB1B8" w14:textId="77777777" w:rsidR="0091087A" w:rsidRPr="0091087A" w:rsidRDefault="0091087A" w:rsidP="0091087A">
            <w:pPr>
              <w:numPr>
                <w:ilvl w:val="12"/>
                <w:numId w:val="0"/>
              </w:numPr>
              <w:tabs>
                <w:tab w:val="left" w:pos="-1548"/>
                <w:tab w:val="left" w:pos="0"/>
                <w:tab w:val="left" w:pos="720"/>
                <w:tab w:val="left" w:pos="1440"/>
                <w:tab w:val="left" w:pos="2160"/>
              </w:tabs>
              <w:spacing w:before="19" w:after="19"/>
              <w:rPr>
                <w:rFonts w:ascii="Palatino Linotype" w:hAnsi="Palatino Linotype"/>
                <w:sz w:val="20"/>
                <w:szCs w:val="18"/>
              </w:rPr>
            </w:pPr>
            <w:r w:rsidRPr="0091087A">
              <w:rPr>
                <w:rFonts w:ascii="Palatino Linotype" w:hAnsi="Palatino Linotype"/>
                <w:color w:val="000000"/>
                <w:sz w:val="20"/>
                <w:szCs w:val="18"/>
              </w:rPr>
              <w:t>TUBE_AMPH</w:t>
            </w:r>
          </w:p>
        </w:tc>
        <w:tc>
          <w:tcPr>
            <w:tcW w:w="1260" w:type="dxa"/>
          </w:tcPr>
          <w:p w14:paraId="1A519605"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Numeric</w:t>
            </w:r>
          </w:p>
        </w:tc>
        <w:tc>
          <w:tcPr>
            <w:tcW w:w="630" w:type="dxa"/>
          </w:tcPr>
          <w:p w14:paraId="46F4FDCE" w14:textId="77777777" w:rsidR="0091087A" w:rsidRPr="0091087A" w:rsidRDefault="0091087A" w:rsidP="0091087A">
            <w:pPr>
              <w:rPr>
                <w:rFonts w:ascii="Palatino Linotype" w:hAnsi="Palatino Linotype"/>
                <w:sz w:val="20"/>
                <w:szCs w:val="20"/>
              </w:rPr>
            </w:pPr>
          </w:p>
        </w:tc>
        <w:tc>
          <w:tcPr>
            <w:tcW w:w="5220" w:type="dxa"/>
          </w:tcPr>
          <w:p w14:paraId="3FB9A652" w14:textId="77777777" w:rsidR="0091087A" w:rsidRPr="0091087A" w:rsidRDefault="0091087A" w:rsidP="0091087A">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18"/>
              </w:rPr>
            </w:pPr>
            <w:r w:rsidRPr="0091087A">
              <w:rPr>
                <w:rFonts w:ascii="Palatino Linotype" w:hAnsi="Palatino Linotype"/>
                <w:color w:val="000000"/>
                <w:sz w:val="20"/>
                <w:szCs w:val="18"/>
              </w:rPr>
              <w:t>Amphipod tube</w:t>
            </w:r>
          </w:p>
        </w:tc>
      </w:tr>
      <w:tr w:rsidR="0091087A" w:rsidRPr="0091087A" w14:paraId="6237EBB7" w14:textId="77777777" w:rsidTr="00707159">
        <w:trPr>
          <w:trHeight w:val="333"/>
        </w:trPr>
        <w:tc>
          <w:tcPr>
            <w:tcW w:w="2226" w:type="dxa"/>
          </w:tcPr>
          <w:p w14:paraId="2111DBEE" w14:textId="77777777" w:rsidR="0091087A" w:rsidRPr="0091087A" w:rsidRDefault="0091087A" w:rsidP="0091087A">
            <w:pPr>
              <w:numPr>
                <w:ilvl w:val="12"/>
                <w:numId w:val="0"/>
              </w:numPr>
              <w:tabs>
                <w:tab w:val="left" w:pos="-1548"/>
                <w:tab w:val="left" w:pos="0"/>
                <w:tab w:val="left" w:pos="720"/>
                <w:tab w:val="left" w:pos="1440"/>
                <w:tab w:val="left" w:pos="2160"/>
              </w:tabs>
              <w:spacing w:before="19" w:after="19"/>
              <w:rPr>
                <w:rFonts w:ascii="Palatino Linotype" w:hAnsi="Palatino Linotype"/>
                <w:sz w:val="20"/>
                <w:szCs w:val="18"/>
              </w:rPr>
            </w:pPr>
            <w:r w:rsidRPr="0091087A">
              <w:rPr>
                <w:rFonts w:ascii="Palatino Linotype" w:hAnsi="Palatino Linotype"/>
                <w:color w:val="000000"/>
                <w:sz w:val="20"/>
                <w:szCs w:val="18"/>
              </w:rPr>
              <w:t>TUBE_POLY</w:t>
            </w:r>
          </w:p>
        </w:tc>
        <w:tc>
          <w:tcPr>
            <w:tcW w:w="1260" w:type="dxa"/>
          </w:tcPr>
          <w:p w14:paraId="452EF88D" w14:textId="77777777" w:rsidR="0091087A" w:rsidRPr="0091087A" w:rsidRDefault="0091087A" w:rsidP="0091087A">
            <w:pPr>
              <w:rPr>
                <w:rFonts w:ascii="Palatino Linotype" w:hAnsi="Palatino Linotype"/>
                <w:sz w:val="20"/>
                <w:szCs w:val="20"/>
              </w:rPr>
            </w:pPr>
            <w:r w:rsidRPr="0091087A">
              <w:rPr>
                <w:rFonts w:ascii="Palatino Linotype" w:hAnsi="Palatino Linotype"/>
                <w:sz w:val="20"/>
                <w:szCs w:val="20"/>
              </w:rPr>
              <w:t>Numeric</w:t>
            </w:r>
          </w:p>
        </w:tc>
        <w:tc>
          <w:tcPr>
            <w:tcW w:w="630" w:type="dxa"/>
          </w:tcPr>
          <w:p w14:paraId="360210D1" w14:textId="77777777" w:rsidR="0091087A" w:rsidRPr="0091087A" w:rsidRDefault="0091087A" w:rsidP="0091087A">
            <w:pPr>
              <w:rPr>
                <w:rFonts w:ascii="Palatino Linotype" w:hAnsi="Palatino Linotype"/>
                <w:sz w:val="20"/>
                <w:szCs w:val="20"/>
              </w:rPr>
            </w:pPr>
          </w:p>
        </w:tc>
        <w:tc>
          <w:tcPr>
            <w:tcW w:w="5220" w:type="dxa"/>
          </w:tcPr>
          <w:p w14:paraId="084BE25E" w14:textId="77777777" w:rsidR="0091087A" w:rsidRPr="0091087A" w:rsidRDefault="0091087A" w:rsidP="0091087A">
            <w:pPr>
              <w:numPr>
                <w:ilvl w:val="12"/>
                <w:numId w:val="0"/>
              </w:numPr>
              <w:tabs>
                <w:tab w:val="left" w:pos="-1548"/>
                <w:tab w:val="left" w:pos="0"/>
                <w:tab w:val="left" w:pos="720"/>
                <w:tab w:val="left" w:pos="1440"/>
                <w:tab w:val="left" w:pos="2160"/>
                <w:tab w:val="left" w:pos="2880"/>
                <w:tab w:val="left" w:pos="3600"/>
              </w:tabs>
              <w:spacing w:before="19" w:after="19"/>
              <w:rPr>
                <w:rFonts w:ascii="Palatino Linotype" w:hAnsi="Palatino Linotype"/>
                <w:sz w:val="20"/>
                <w:szCs w:val="18"/>
              </w:rPr>
            </w:pPr>
            <w:r w:rsidRPr="0091087A">
              <w:rPr>
                <w:rFonts w:ascii="Palatino Linotype" w:hAnsi="Palatino Linotype"/>
                <w:color w:val="000000"/>
                <w:sz w:val="20"/>
                <w:szCs w:val="18"/>
              </w:rPr>
              <w:t>Polychaete tube</w:t>
            </w:r>
          </w:p>
        </w:tc>
      </w:tr>
    </w:tbl>
    <w:p w14:paraId="165AB4D5" w14:textId="77777777" w:rsidR="0091087A" w:rsidRPr="0091087A" w:rsidRDefault="0091087A" w:rsidP="0091087A">
      <w:pPr>
        <w:rPr>
          <w:rFonts w:ascii="Palatino Linotype" w:hAnsi="Palatino Linotype"/>
          <w:szCs w:val="20"/>
        </w:rPr>
      </w:pPr>
    </w:p>
    <w:p w14:paraId="30D811B1" w14:textId="77777777" w:rsidR="0091087A" w:rsidRPr="0091087A" w:rsidRDefault="0091087A" w:rsidP="0091087A">
      <w:pPr>
        <w:keepNext/>
        <w:spacing w:before="360" w:after="120"/>
        <w:ind w:left="720" w:hanging="720"/>
        <w:outlineLvl w:val="1"/>
        <w:rPr>
          <w:rFonts w:ascii="Trebuchet MS" w:hAnsi="Trebuchet MS"/>
          <w:b/>
          <w:kern w:val="28"/>
          <w:sz w:val="24"/>
          <w:lang w:val="en-CA"/>
        </w:rPr>
      </w:pPr>
      <w:bookmarkStart w:id="540" w:name="_Toc8314322"/>
      <w:r w:rsidRPr="0091087A">
        <w:rPr>
          <w:rFonts w:ascii="Trebuchet MS" w:hAnsi="Trebuchet MS"/>
          <w:b/>
          <w:kern w:val="28"/>
          <w:sz w:val="24"/>
          <w:lang w:val="en-CA"/>
        </w:rPr>
        <w:t>4.0</w:t>
      </w:r>
      <w:r w:rsidRPr="0091087A">
        <w:rPr>
          <w:rFonts w:ascii="Trebuchet MS" w:hAnsi="Trebuchet MS"/>
          <w:b/>
          <w:kern w:val="28"/>
          <w:sz w:val="24"/>
          <w:lang w:val="en-CA"/>
        </w:rPr>
        <w:tab/>
        <w:t>Analysis QC</w:t>
      </w:r>
      <w:bookmarkEnd w:id="540"/>
    </w:p>
    <w:p w14:paraId="6C2B839F" w14:textId="77777777" w:rsidR="0091087A" w:rsidRPr="0091087A" w:rsidRDefault="0091087A" w:rsidP="0091087A">
      <w:pPr>
        <w:rPr>
          <w:rFonts w:ascii="Palatino Linotype" w:hAnsi="Palatino Linotype"/>
          <w:szCs w:val="20"/>
        </w:rPr>
      </w:pPr>
      <w:r w:rsidRPr="0091087A">
        <w:rPr>
          <w:rFonts w:ascii="Palatino Linotype" w:hAnsi="Palatino Linotype"/>
          <w:szCs w:val="20"/>
        </w:rPr>
        <w:t>The QC objectives for SPI analysis are that (1) at least three images from each station be analyzed, (2) all parameters defined in this SOP and in the Benthic Monitoring QAPP (Rutecki and Nestler 2019) be analyzed for all images, and (3) that analytical systems used enable repeatable measurements and determinations to be made.</w:t>
      </w:r>
    </w:p>
    <w:p w14:paraId="5C65602C" w14:textId="77777777" w:rsidR="0091087A" w:rsidRPr="0091087A" w:rsidRDefault="0091087A" w:rsidP="0091087A">
      <w:pPr>
        <w:rPr>
          <w:rFonts w:ascii="Palatino Linotype" w:hAnsi="Palatino Linotype"/>
          <w:szCs w:val="20"/>
        </w:rPr>
      </w:pPr>
    </w:p>
    <w:p w14:paraId="38276A1A" w14:textId="77777777" w:rsidR="0091087A" w:rsidRPr="0091087A" w:rsidRDefault="0091087A" w:rsidP="0091087A">
      <w:pPr>
        <w:spacing w:after="240"/>
        <w:rPr>
          <w:rFonts w:ascii="Palatino Linotype" w:hAnsi="Palatino Linotype"/>
          <w:szCs w:val="20"/>
        </w:rPr>
      </w:pPr>
      <w:r w:rsidRPr="0091087A">
        <w:rPr>
          <w:rFonts w:ascii="Palatino Linotype" w:hAnsi="Palatino Linotype"/>
          <w:szCs w:val="20"/>
        </w:rPr>
        <w:t>The comparability of the SPI analyses will be ensured by using the same analyst throughout the project whenever possible. Slight variation in the manner in which the analyst examines the slide may occur. This may result in a slight variation of image areas analyzed within and between slides. To control for analyst error, 10% of all slides will be reanalyzed and the results compared to previous results. If any discrepancies with the original analysis are found then all images will be checked and reanalyzed.</w:t>
      </w:r>
    </w:p>
    <w:p w14:paraId="5B1E336C" w14:textId="77777777" w:rsidR="0091087A" w:rsidRPr="0091087A" w:rsidRDefault="0091087A" w:rsidP="0091087A">
      <w:pPr>
        <w:keepNext/>
        <w:spacing w:before="360" w:after="120"/>
        <w:ind w:left="720" w:hanging="720"/>
        <w:outlineLvl w:val="1"/>
        <w:rPr>
          <w:rFonts w:ascii="Trebuchet MS" w:hAnsi="Trebuchet MS"/>
          <w:b/>
          <w:kern w:val="28"/>
          <w:sz w:val="24"/>
          <w:lang w:val="en-CA"/>
        </w:rPr>
      </w:pPr>
      <w:bookmarkStart w:id="541" w:name="_Toc8314323"/>
      <w:r w:rsidRPr="0091087A">
        <w:rPr>
          <w:rFonts w:ascii="Trebuchet MS" w:hAnsi="Trebuchet MS"/>
          <w:b/>
          <w:kern w:val="28"/>
          <w:sz w:val="24"/>
          <w:lang w:val="en-CA"/>
        </w:rPr>
        <w:t>5.0</w:t>
      </w:r>
      <w:r w:rsidRPr="0091087A">
        <w:rPr>
          <w:rFonts w:ascii="Trebuchet MS" w:hAnsi="Trebuchet MS"/>
          <w:b/>
          <w:kern w:val="28"/>
          <w:sz w:val="24"/>
          <w:lang w:val="en-CA"/>
        </w:rPr>
        <w:tab/>
        <w:t>Sample Record Retention</w:t>
      </w:r>
      <w:bookmarkEnd w:id="541"/>
    </w:p>
    <w:p w14:paraId="30A7971E" w14:textId="77777777" w:rsidR="0091087A" w:rsidRPr="0091087A" w:rsidRDefault="0091087A" w:rsidP="0091087A">
      <w:pPr>
        <w:spacing w:after="240"/>
        <w:rPr>
          <w:rFonts w:ascii="Palatino Linotype" w:hAnsi="Palatino Linotype"/>
          <w:szCs w:val="20"/>
        </w:rPr>
      </w:pPr>
      <w:r w:rsidRPr="0091087A">
        <w:rPr>
          <w:rFonts w:ascii="Palatino Linotype" w:hAnsi="Palatino Linotype"/>
          <w:szCs w:val="20"/>
        </w:rPr>
        <w:t>The SPI contractor shall retain original records, images, video including laboratory notebooks and Excel spreadsheet files, for a minimum of 5 years. After the stated time period, the laboratory shall follow its internal protocols for disposal.</w:t>
      </w:r>
    </w:p>
    <w:p w14:paraId="285D2E6B" w14:textId="77777777" w:rsidR="0091087A" w:rsidRPr="0091087A" w:rsidRDefault="0091087A" w:rsidP="0091087A">
      <w:pPr>
        <w:keepNext/>
        <w:spacing w:before="360" w:after="120"/>
        <w:ind w:left="720" w:hanging="720"/>
        <w:outlineLvl w:val="1"/>
        <w:rPr>
          <w:rFonts w:ascii="Trebuchet MS" w:hAnsi="Trebuchet MS"/>
          <w:b/>
          <w:kern w:val="28"/>
          <w:sz w:val="24"/>
          <w:lang w:val="en-CA"/>
        </w:rPr>
      </w:pPr>
      <w:bookmarkStart w:id="542" w:name="_Toc8314324"/>
      <w:r w:rsidRPr="0091087A">
        <w:rPr>
          <w:rFonts w:ascii="Trebuchet MS" w:hAnsi="Trebuchet MS"/>
          <w:b/>
          <w:kern w:val="28"/>
          <w:sz w:val="24"/>
          <w:lang w:val="en-CA"/>
        </w:rPr>
        <w:t>6.0</w:t>
      </w:r>
      <w:r w:rsidRPr="0091087A">
        <w:rPr>
          <w:rFonts w:ascii="Trebuchet MS" w:hAnsi="Trebuchet MS"/>
          <w:b/>
          <w:kern w:val="28"/>
          <w:sz w:val="24"/>
          <w:lang w:val="en-CA"/>
        </w:rPr>
        <w:tab/>
        <w:t>References</w:t>
      </w:r>
      <w:bookmarkEnd w:id="542"/>
    </w:p>
    <w:p w14:paraId="19CA9484" w14:textId="77777777" w:rsidR="0091087A" w:rsidRPr="0091087A" w:rsidRDefault="0091087A" w:rsidP="0091087A">
      <w:pPr>
        <w:spacing w:after="120"/>
        <w:ind w:left="547" w:hanging="547"/>
        <w:rPr>
          <w:rFonts w:ascii="Palatino Linotype" w:hAnsi="Palatino Linotype"/>
          <w:szCs w:val="20"/>
        </w:rPr>
      </w:pPr>
      <w:r w:rsidRPr="0091087A">
        <w:rPr>
          <w:rFonts w:ascii="Palatino Linotype" w:hAnsi="Palatino Linotype"/>
          <w:szCs w:val="20"/>
        </w:rPr>
        <w:t>FGDC (Federal Geographic Data Committee). 2012. Coastal and Marine Ecological Classification Standard.  June 2012.  Marine and Coastal Spatial Data Subcommittee, Federal Geographic Data Committee.  June 2012.  FGDC-STD-018-2012.  343 pp.</w:t>
      </w:r>
    </w:p>
    <w:p w14:paraId="0BB05709" w14:textId="77777777" w:rsidR="0091087A" w:rsidRPr="0091087A" w:rsidRDefault="0091087A" w:rsidP="0091087A">
      <w:pPr>
        <w:spacing w:after="120"/>
        <w:ind w:left="547" w:hanging="547"/>
        <w:rPr>
          <w:rFonts w:ascii="Palatino Linotype" w:hAnsi="Palatino Linotype"/>
          <w:szCs w:val="20"/>
        </w:rPr>
      </w:pPr>
      <w:r w:rsidRPr="0091087A">
        <w:rPr>
          <w:rFonts w:ascii="Palatino Linotype" w:hAnsi="Palatino Linotype"/>
          <w:szCs w:val="20"/>
        </w:rPr>
        <w:t>Nilsson, H.C., and R. Rosenberg. 1997.  Benthic habitat quality assessment of an oxygen stressed fjord by surface and sediment profile images.  Journal of Marine Systems 11: 249–264.</w:t>
      </w:r>
    </w:p>
    <w:p w14:paraId="0707A7E6" w14:textId="77777777" w:rsidR="0091087A" w:rsidRPr="0091087A" w:rsidRDefault="0091087A" w:rsidP="0091087A">
      <w:pPr>
        <w:spacing w:after="120"/>
        <w:ind w:left="547" w:hanging="547"/>
        <w:rPr>
          <w:rFonts w:ascii="Palatino Linotype" w:hAnsi="Palatino Linotype"/>
          <w:szCs w:val="20"/>
          <w:highlight w:val="yellow"/>
        </w:rPr>
      </w:pPr>
      <w:r w:rsidRPr="0091087A">
        <w:rPr>
          <w:rFonts w:ascii="Palatino Linotype" w:hAnsi="Palatino Linotype"/>
          <w:szCs w:val="20"/>
        </w:rPr>
        <w:t>Rhoads, D.C. and J.D. Germano.  1986.  Interpreting long-term changes in benthic community structure: a new protocol. Hydrobiologia 142: 291–308.</w:t>
      </w:r>
    </w:p>
    <w:p w14:paraId="4BC0DBCD" w14:textId="77777777" w:rsidR="0091087A" w:rsidRPr="0091087A" w:rsidRDefault="0091087A" w:rsidP="0091087A">
      <w:pPr>
        <w:spacing w:after="120"/>
        <w:ind w:left="547" w:hanging="547"/>
        <w:rPr>
          <w:rFonts w:ascii="Palatino Linotype" w:hAnsi="Palatino Linotype"/>
          <w:szCs w:val="20"/>
        </w:rPr>
      </w:pPr>
      <w:r w:rsidRPr="0091087A">
        <w:rPr>
          <w:rFonts w:ascii="Palatino Linotype" w:hAnsi="Palatino Linotype"/>
          <w:szCs w:val="20"/>
        </w:rPr>
        <w:t>Rosenberg, R., H.C. Nilsson, and R.J. Diaz. 2001. Response of benthic fauna and changing sediment redox profiles over a hypoxic gradient. Estuarine Coastal and Shelf Science 53: 343–350.</w:t>
      </w:r>
    </w:p>
    <w:p w14:paraId="40BD189F" w14:textId="77777777" w:rsidR="0091087A" w:rsidRPr="0091087A" w:rsidRDefault="0091087A" w:rsidP="0091087A">
      <w:pPr>
        <w:autoSpaceDE w:val="0"/>
        <w:autoSpaceDN w:val="0"/>
        <w:spacing w:after="60"/>
        <w:ind w:left="720" w:hanging="720"/>
        <w:rPr>
          <w:rFonts w:ascii="Palatino Linotype" w:eastAsia="Calibri" w:hAnsi="Palatino Linotype"/>
          <w:szCs w:val="22"/>
          <w:lang w:val="en-CA"/>
        </w:rPr>
      </w:pPr>
      <w:r w:rsidRPr="0091087A">
        <w:rPr>
          <w:rFonts w:ascii="Palatino Linotype" w:eastAsia="Calibri" w:hAnsi="Palatino Linotype"/>
          <w:szCs w:val="22"/>
          <w:lang w:val="en-CA"/>
        </w:rPr>
        <w:t>Rutecki, D. and E. Nestler.  2019.  Massachusetts Estuaries Project, Benthic Monitoring Quality Assurance Project Plan (QAPP).  Draft Revision 1.  Prepared by Normandeau Associates, Inc., Falmouth, MA. March  2019.  105 pp.</w:t>
      </w:r>
    </w:p>
    <w:p w14:paraId="31665ABD" w14:textId="77777777" w:rsidR="0091087A" w:rsidRPr="0091087A" w:rsidRDefault="0091087A" w:rsidP="0091087A">
      <w:pPr>
        <w:spacing w:after="120"/>
        <w:ind w:left="547" w:hanging="547"/>
        <w:rPr>
          <w:rFonts w:ascii="Palatino Linotype" w:hAnsi="Palatino Linotype"/>
          <w:szCs w:val="20"/>
        </w:rPr>
      </w:pPr>
      <w:r w:rsidRPr="0091087A">
        <w:rPr>
          <w:rFonts w:ascii="Palatino Linotype" w:hAnsi="Palatino Linotype"/>
          <w:szCs w:val="20"/>
        </w:rPr>
        <w:t>Shumchenia, E.J., and J.W. King. 2010.  Evaluation of sediment profile imagery as a tool for assessing water quality in Greenwich Bay, Rhode Island, USA. Ecological Indicators 10: 818–825.</w:t>
      </w:r>
    </w:p>
    <w:p w14:paraId="3EB3C95F" w14:textId="77777777" w:rsidR="0091087A" w:rsidRPr="0091087A" w:rsidRDefault="0091087A" w:rsidP="0091087A">
      <w:pPr>
        <w:rPr>
          <w:rFonts w:ascii="Palatino Linotype" w:hAnsi="Palatino Linotype"/>
          <w:szCs w:val="20"/>
        </w:rPr>
      </w:pPr>
    </w:p>
    <w:p w14:paraId="15FEEE97" w14:textId="018F4D07" w:rsidR="007E4CAF" w:rsidRDefault="007E4CAF" w:rsidP="007E4CAF">
      <w:pPr>
        <w:rPr>
          <w:rFonts w:ascii="Palatino Linotype" w:hAnsi="Palatino Linotype"/>
        </w:rPr>
      </w:pPr>
    </w:p>
    <w:p w14:paraId="7013E72D" w14:textId="77777777" w:rsidR="007E4CAF" w:rsidRDefault="007E4CAF" w:rsidP="007E4CAF">
      <w:pPr>
        <w:rPr>
          <w:rFonts w:ascii="Palatino Linotype" w:hAnsi="Palatino Linotype"/>
        </w:rPr>
      </w:pPr>
    </w:p>
    <w:p w14:paraId="46989EC3" w14:textId="77777777" w:rsidR="007E4CAF" w:rsidRDefault="007E4CAF" w:rsidP="007E4CAF">
      <w:pPr>
        <w:rPr>
          <w:rFonts w:ascii="Palatino Linotype" w:hAnsi="Palatino Linotype"/>
        </w:rPr>
      </w:pPr>
    </w:p>
    <w:p w14:paraId="277F5944" w14:textId="77777777" w:rsidR="00E94E2A" w:rsidRDefault="00E94E2A" w:rsidP="007E4CAF">
      <w:pPr>
        <w:rPr>
          <w:rFonts w:ascii="Palatino Linotype" w:hAnsi="Palatino Linotype"/>
        </w:rPr>
      </w:pPr>
    </w:p>
    <w:p w14:paraId="680F6A97" w14:textId="77777777" w:rsidR="007E4CAF" w:rsidRDefault="007E4CAF" w:rsidP="007E4CAF">
      <w:pPr>
        <w:rPr>
          <w:rFonts w:ascii="Palatino Linotype" w:hAnsi="Palatino Linotype"/>
        </w:rPr>
      </w:pPr>
    </w:p>
    <w:p w14:paraId="32791532" w14:textId="77777777" w:rsidR="007E4CAF" w:rsidRDefault="007E4CAF" w:rsidP="007E4CAF">
      <w:pPr>
        <w:rPr>
          <w:rFonts w:ascii="Palatino Linotype" w:hAnsi="Palatino Linotype"/>
        </w:rPr>
        <w:sectPr w:rsidR="007E4CAF" w:rsidSect="00253AB0">
          <w:headerReference w:type="default" r:id="rId72"/>
          <w:pgSz w:w="12240" w:h="15840" w:code="1"/>
          <w:pgMar w:top="1440" w:right="1440" w:bottom="1440" w:left="1440" w:header="720" w:footer="720" w:gutter="0"/>
          <w:cols w:space="720"/>
          <w:docGrid w:linePitch="360"/>
        </w:sectPr>
      </w:pPr>
    </w:p>
    <w:p w14:paraId="6A2F000B" w14:textId="77777777" w:rsidR="00B2530B" w:rsidRDefault="00B2530B" w:rsidP="00AA76A4">
      <w:pPr>
        <w:ind w:left="432" w:hanging="432"/>
        <w:rPr>
          <w:rFonts w:ascii="Palatino Linotype" w:hAnsi="Palatino Linotype"/>
        </w:rPr>
      </w:pPr>
    </w:p>
    <w:p w14:paraId="41F33075" w14:textId="77777777" w:rsidR="003F4127" w:rsidRDefault="003F4127" w:rsidP="00AA76A4">
      <w:pPr>
        <w:ind w:left="432" w:hanging="432"/>
        <w:rPr>
          <w:rFonts w:ascii="Palatino Linotype" w:hAnsi="Palatino Linotype"/>
        </w:rPr>
      </w:pPr>
    </w:p>
    <w:p w14:paraId="2996C3CF" w14:textId="77777777" w:rsidR="003F4127" w:rsidRPr="00265F46" w:rsidRDefault="003F4127" w:rsidP="00AA76A4">
      <w:pPr>
        <w:ind w:left="432" w:hanging="432"/>
        <w:rPr>
          <w:rFonts w:ascii="Palatino Linotype" w:hAnsi="Palatino Linotype"/>
        </w:rPr>
      </w:pPr>
    </w:p>
    <w:p w14:paraId="2821A0E1" w14:textId="77777777" w:rsidR="00703FE3" w:rsidRPr="00265F46" w:rsidRDefault="00703FE3" w:rsidP="00703FE3">
      <w:pPr>
        <w:pStyle w:val="1-QAPPHeading"/>
        <w:numPr>
          <w:ilvl w:val="0"/>
          <w:numId w:val="0"/>
        </w:numPr>
        <w:ind w:left="360"/>
        <w:rPr>
          <w:rFonts w:ascii="Palatino Linotype" w:hAnsi="Palatino Linotype"/>
          <w:sz w:val="32"/>
          <w:szCs w:val="32"/>
        </w:rPr>
      </w:pPr>
      <w:bookmarkStart w:id="543" w:name="_Toc386617699"/>
      <w:bookmarkStart w:id="544" w:name="_Toc389219976"/>
      <w:bookmarkStart w:id="545" w:name="_Toc522611553"/>
      <w:bookmarkStart w:id="546" w:name="_Toc522706237"/>
      <w:bookmarkStart w:id="547" w:name="_Toc523483220"/>
      <w:bookmarkStart w:id="548" w:name="_Toc523740501"/>
      <w:bookmarkStart w:id="549" w:name="_Toc523754577"/>
      <w:bookmarkStart w:id="550" w:name="_Toc523777676"/>
      <w:bookmarkStart w:id="551" w:name="_Toc523919485"/>
      <w:bookmarkStart w:id="552" w:name="_Toc523934474"/>
      <w:bookmarkStart w:id="553" w:name="_Toc456618"/>
      <w:bookmarkStart w:id="554" w:name="_Toc789861"/>
      <w:bookmarkStart w:id="555" w:name="_Toc2006366"/>
      <w:bookmarkStart w:id="556" w:name="_Toc11938200"/>
      <w:r w:rsidRPr="00265F46">
        <w:rPr>
          <w:rFonts w:ascii="Palatino Linotype" w:hAnsi="Palatino Linotype"/>
          <w:sz w:val="32"/>
          <w:szCs w:val="32"/>
        </w:rPr>
        <w:t xml:space="preserve">APPENDIX </w:t>
      </w:r>
      <w:bookmarkEnd w:id="543"/>
      <w:bookmarkEnd w:id="544"/>
      <w:bookmarkEnd w:id="545"/>
      <w:bookmarkEnd w:id="546"/>
      <w:r w:rsidR="007E4CAF">
        <w:rPr>
          <w:rFonts w:ascii="Palatino Linotype" w:hAnsi="Palatino Linotype"/>
          <w:sz w:val="32"/>
          <w:szCs w:val="32"/>
        </w:rPr>
        <w:t>C</w:t>
      </w:r>
      <w:bookmarkEnd w:id="547"/>
      <w:bookmarkEnd w:id="548"/>
      <w:bookmarkEnd w:id="549"/>
      <w:bookmarkEnd w:id="550"/>
      <w:bookmarkEnd w:id="551"/>
      <w:bookmarkEnd w:id="552"/>
      <w:bookmarkEnd w:id="553"/>
      <w:bookmarkEnd w:id="554"/>
      <w:bookmarkEnd w:id="555"/>
      <w:bookmarkEnd w:id="556"/>
    </w:p>
    <w:p w14:paraId="2D25AD62" w14:textId="77777777" w:rsidR="00703FE3" w:rsidRPr="00265F46" w:rsidRDefault="00703FE3" w:rsidP="00703FE3">
      <w:pPr>
        <w:jc w:val="center"/>
        <w:rPr>
          <w:rFonts w:ascii="Palatino Linotype" w:hAnsi="Palatino Linotype"/>
          <w:b/>
          <w:sz w:val="28"/>
        </w:rPr>
      </w:pPr>
    </w:p>
    <w:p w14:paraId="197953AF" w14:textId="77777777" w:rsidR="00703FE3" w:rsidRPr="00030301" w:rsidRDefault="00703FE3" w:rsidP="00030301">
      <w:pPr>
        <w:jc w:val="center"/>
        <w:rPr>
          <w:rFonts w:ascii="Palatino Linotype" w:hAnsi="Palatino Linotype"/>
          <w:b/>
          <w:sz w:val="28"/>
          <w:szCs w:val="28"/>
        </w:rPr>
      </w:pPr>
      <w:r w:rsidRPr="00030301">
        <w:rPr>
          <w:rFonts w:ascii="Palatino Linotype" w:hAnsi="Palatino Linotype"/>
          <w:b/>
          <w:sz w:val="28"/>
          <w:szCs w:val="28"/>
        </w:rPr>
        <w:t xml:space="preserve">Quality Assurance Project Plan </w:t>
      </w:r>
      <w:r w:rsidR="00AB31D1" w:rsidRPr="00030301">
        <w:rPr>
          <w:rFonts w:ascii="Palatino Linotype" w:hAnsi="Palatino Linotype"/>
          <w:b/>
          <w:sz w:val="28"/>
          <w:szCs w:val="28"/>
        </w:rPr>
        <w:t xml:space="preserve">Agreement </w:t>
      </w:r>
      <w:r w:rsidRPr="00030301">
        <w:rPr>
          <w:rFonts w:ascii="Palatino Linotype" w:hAnsi="Palatino Linotype"/>
          <w:b/>
          <w:sz w:val="28"/>
          <w:szCs w:val="28"/>
        </w:rPr>
        <w:t>Form</w:t>
      </w:r>
    </w:p>
    <w:p w14:paraId="5E8C1433" w14:textId="77777777" w:rsidR="00703FE3" w:rsidRPr="00030301" w:rsidRDefault="00703FE3" w:rsidP="00703FE3">
      <w:pPr>
        <w:jc w:val="center"/>
        <w:rPr>
          <w:rFonts w:ascii="Palatino Linotype" w:hAnsi="Palatino Linotype"/>
          <w:b/>
          <w:sz w:val="28"/>
          <w:szCs w:val="28"/>
        </w:rPr>
      </w:pPr>
    </w:p>
    <w:p w14:paraId="3EEFC823" w14:textId="77777777" w:rsidR="00703FE3" w:rsidRPr="00265F46" w:rsidRDefault="00703FE3" w:rsidP="00703FE3">
      <w:pPr>
        <w:jc w:val="center"/>
        <w:rPr>
          <w:rFonts w:ascii="Palatino Linotype" w:hAnsi="Palatino Linotype"/>
          <w:b/>
          <w:sz w:val="28"/>
        </w:rPr>
      </w:pPr>
    </w:p>
    <w:p w14:paraId="0FDDB7DE" w14:textId="77777777" w:rsidR="00703FE3" w:rsidRPr="00265F46" w:rsidRDefault="00703FE3" w:rsidP="00703FE3">
      <w:pPr>
        <w:jc w:val="center"/>
        <w:rPr>
          <w:rFonts w:ascii="Palatino Linotype" w:hAnsi="Palatino Linotype"/>
          <w:b/>
          <w:sz w:val="28"/>
        </w:rPr>
      </w:pPr>
    </w:p>
    <w:p w14:paraId="47E36842" w14:textId="77777777" w:rsidR="00703FE3" w:rsidRPr="00265F46" w:rsidRDefault="00703FE3" w:rsidP="00703FE3">
      <w:pPr>
        <w:jc w:val="center"/>
        <w:rPr>
          <w:rFonts w:ascii="Palatino Linotype" w:hAnsi="Palatino Linotype"/>
          <w:b/>
          <w:sz w:val="28"/>
        </w:rPr>
      </w:pPr>
    </w:p>
    <w:p w14:paraId="7A23970C" w14:textId="77777777" w:rsidR="00703FE3" w:rsidRPr="00265F46" w:rsidRDefault="00703FE3" w:rsidP="00703FE3">
      <w:pPr>
        <w:jc w:val="center"/>
        <w:rPr>
          <w:rFonts w:ascii="Palatino Linotype" w:hAnsi="Palatino Linotype"/>
          <w:b/>
          <w:sz w:val="28"/>
        </w:rPr>
      </w:pPr>
    </w:p>
    <w:p w14:paraId="426696DA" w14:textId="77777777" w:rsidR="00703FE3" w:rsidRDefault="00703FE3">
      <w:pPr>
        <w:rPr>
          <w:b/>
          <w:sz w:val="28"/>
        </w:rPr>
      </w:pPr>
      <w:r>
        <w:rPr>
          <w:b/>
          <w:sz w:val="28"/>
        </w:rPr>
        <w:br w:type="page"/>
      </w:r>
    </w:p>
    <w:p w14:paraId="74B60DD2" w14:textId="77777777" w:rsidR="008D04F9" w:rsidRPr="00B90676" w:rsidRDefault="008D04F9" w:rsidP="008D04F9">
      <w:pPr>
        <w:pStyle w:val="Heading1"/>
        <w:rPr>
          <w:rFonts w:ascii="Palatino Linotype" w:hAnsi="Palatino Linotype"/>
          <w:sz w:val="22"/>
          <w:szCs w:val="22"/>
        </w:rPr>
      </w:pPr>
      <w:bookmarkStart w:id="557" w:name="_Toc128734506"/>
      <w:bookmarkStart w:id="558" w:name="_Toc142279733"/>
      <w:bookmarkStart w:id="559" w:name="_Toc522611554"/>
      <w:bookmarkStart w:id="560" w:name="_Toc522706238"/>
      <w:bookmarkStart w:id="561" w:name="_Toc523432784"/>
      <w:bookmarkStart w:id="562" w:name="_Toc523483221"/>
      <w:bookmarkStart w:id="563" w:name="_Toc523740502"/>
      <w:bookmarkStart w:id="564" w:name="_Toc523754578"/>
      <w:bookmarkStart w:id="565" w:name="_Toc523777677"/>
      <w:bookmarkStart w:id="566" w:name="_Toc523919486"/>
      <w:bookmarkStart w:id="567" w:name="_Toc523934475"/>
      <w:bookmarkStart w:id="568" w:name="_Toc456619"/>
      <w:bookmarkStart w:id="569" w:name="_Toc789862"/>
      <w:bookmarkStart w:id="570" w:name="_Toc2006367"/>
      <w:bookmarkStart w:id="571" w:name="_Toc11938201"/>
      <w:r w:rsidRPr="00B90676">
        <w:rPr>
          <w:rFonts w:ascii="Palatino Linotype" w:hAnsi="Palatino Linotype"/>
          <w:sz w:val="22"/>
          <w:szCs w:val="22"/>
        </w:rPr>
        <w:t xml:space="preserve">Quality Assurance Project Plan </w:t>
      </w:r>
      <w:r w:rsidR="00A327AA">
        <w:rPr>
          <w:rFonts w:ascii="Palatino Linotype" w:hAnsi="Palatino Linotype"/>
          <w:sz w:val="22"/>
          <w:szCs w:val="22"/>
        </w:rPr>
        <w:t xml:space="preserve">(QAPP) </w:t>
      </w:r>
      <w:r w:rsidR="00D126C4" w:rsidRPr="00B90676">
        <w:rPr>
          <w:rFonts w:ascii="Palatino Linotype" w:hAnsi="Palatino Linotype"/>
          <w:sz w:val="22"/>
          <w:szCs w:val="22"/>
        </w:rPr>
        <w:t xml:space="preserve">Agreement </w:t>
      </w:r>
      <w:r w:rsidRPr="00B90676">
        <w:rPr>
          <w:rFonts w:ascii="Palatino Linotype" w:hAnsi="Palatino Linotype"/>
          <w:sz w:val="22"/>
          <w:szCs w:val="22"/>
        </w:rPr>
        <w:t>Form</w:t>
      </w:r>
      <w:bookmarkEnd w:id="557"/>
      <w:r w:rsidRPr="00B90676">
        <w:rPr>
          <w:rFonts w:ascii="Palatino Linotype" w:hAnsi="Palatino Linotype"/>
          <w:sz w:val="22"/>
          <w:szCs w:val="22"/>
        </w:rPr>
        <w:t xml:space="preserve"> For</w:t>
      </w:r>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p>
    <w:p w14:paraId="073D2F52" w14:textId="77777777" w:rsidR="008D04F9" w:rsidRPr="00B90676" w:rsidRDefault="008D04F9" w:rsidP="008D04F9">
      <w:pPr>
        <w:rPr>
          <w:rFonts w:ascii="Palatino Linotype" w:hAnsi="Palatino Linotype"/>
          <w:szCs w:val="22"/>
        </w:rPr>
      </w:pPr>
    </w:p>
    <w:p w14:paraId="514D2458" w14:textId="77777777" w:rsidR="008D04F9" w:rsidRPr="00B90676" w:rsidRDefault="008D04F9" w:rsidP="008D04F9">
      <w:pPr>
        <w:jc w:val="center"/>
        <w:rPr>
          <w:rFonts w:ascii="Palatino Linotype" w:hAnsi="Palatino Linotype"/>
          <w:szCs w:val="22"/>
        </w:rPr>
      </w:pPr>
      <w:r w:rsidRPr="00B90676">
        <w:rPr>
          <w:rFonts w:ascii="Palatino Linotype" w:hAnsi="Palatino Linotype"/>
          <w:szCs w:val="22"/>
        </w:rPr>
        <w:t>Embayment:______________________________________________________</w:t>
      </w:r>
    </w:p>
    <w:p w14:paraId="17782FB8" w14:textId="77777777" w:rsidR="008D04F9" w:rsidRPr="00B90676" w:rsidRDefault="00B90676" w:rsidP="00B90676">
      <w:pPr>
        <w:ind w:left="810"/>
        <w:rPr>
          <w:rFonts w:ascii="Palatino Linotype" w:hAnsi="Palatino Linotype"/>
          <w:sz w:val="20"/>
          <w:szCs w:val="20"/>
        </w:rPr>
      </w:pPr>
      <w:r w:rsidRPr="00B90676">
        <w:rPr>
          <w:rFonts w:ascii="Palatino Linotype" w:hAnsi="Palatino Linotype"/>
          <w:sz w:val="20"/>
          <w:szCs w:val="20"/>
        </w:rPr>
        <w:t xml:space="preserve">(Select </w:t>
      </w:r>
      <w:r>
        <w:rPr>
          <w:rFonts w:ascii="Palatino Linotype" w:hAnsi="Palatino Linotype"/>
          <w:sz w:val="20"/>
          <w:szCs w:val="20"/>
        </w:rPr>
        <w:t>complete or partial implementation</w:t>
      </w:r>
      <w:r w:rsidRPr="00B90676">
        <w:rPr>
          <w:rFonts w:ascii="Palatino Linotype" w:hAnsi="Palatino Linotype"/>
          <w:sz w:val="20"/>
          <w:szCs w:val="20"/>
        </w:rPr>
        <w:t xml:space="preserve"> below)</w:t>
      </w:r>
    </w:p>
    <w:p w14:paraId="78CB60F6" w14:textId="77777777" w:rsidR="008D04F9" w:rsidRPr="00B90676" w:rsidRDefault="008D04F9" w:rsidP="00A327AA">
      <w:pPr>
        <w:rPr>
          <w:rFonts w:ascii="Palatino Linotype" w:hAnsi="Palatino Linotype"/>
          <w:szCs w:val="22"/>
        </w:rPr>
      </w:pPr>
    </w:p>
    <w:p w14:paraId="2D53A345" w14:textId="77777777" w:rsidR="008D04F9" w:rsidRPr="00B90676" w:rsidRDefault="008D04F9" w:rsidP="00A327AA">
      <w:pPr>
        <w:pStyle w:val="font10"/>
        <w:spacing w:before="0" w:beforeAutospacing="0" w:after="0" w:afterAutospacing="0"/>
        <w:rPr>
          <w:rFonts w:ascii="Palatino Linotype" w:hAnsi="Palatino Linotype"/>
          <w:b w:val="0"/>
          <w:bCs w:val="0"/>
          <w:iCs/>
          <w:sz w:val="22"/>
          <w:szCs w:val="22"/>
        </w:rPr>
      </w:pPr>
      <w:r w:rsidRPr="00B90676">
        <w:rPr>
          <w:rFonts w:ascii="Palatino Linotype" w:hAnsi="Palatino Linotype"/>
          <w:b w:val="0"/>
          <w:bCs w:val="0"/>
          <w:iCs/>
          <w:sz w:val="22"/>
          <w:szCs w:val="22"/>
        </w:rPr>
        <w:t xml:space="preserve">We, the undersigned, have read and understand the requirements outlined in the QAPP </w:t>
      </w:r>
      <w:r w:rsidRPr="00B90676">
        <w:rPr>
          <w:rFonts w:ascii="Palatino Linotype" w:eastAsia="Times New Roman" w:hAnsi="Palatino Linotype"/>
          <w:b w:val="0"/>
          <w:bCs w:val="0"/>
          <w:iCs/>
          <w:sz w:val="22"/>
          <w:szCs w:val="22"/>
        </w:rPr>
        <w:t>for the Massachusetts Estuaries Program Benthic Monitoring, and</w:t>
      </w:r>
      <w:r w:rsidRPr="00B90676">
        <w:rPr>
          <w:rFonts w:ascii="Palatino Linotype" w:hAnsi="Palatino Linotype"/>
          <w:b w:val="0"/>
          <w:bCs w:val="0"/>
          <w:iCs/>
          <w:sz w:val="22"/>
          <w:szCs w:val="22"/>
        </w:rPr>
        <w:t xml:space="preserve"> establish that this embayment study will meet the overall intent and requirements set forth in the </w:t>
      </w:r>
      <w:r w:rsidR="00105876" w:rsidRPr="008265C0">
        <w:rPr>
          <w:rFonts w:ascii="Palatino Linotype" w:hAnsi="Palatino Linotype"/>
          <w:bCs w:val="0"/>
          <w:i/>
          <w:iCs/>
          <w:sz w:val="22"/>
          <w:szCs w:val="22"/>
        </w:rPr>
        <w:t>entire</w:t>
      </w:r>
      <w:r w:rsidR="00105876" w:rsidRPr="00B90676">
        <w:rPr>
          <w:rFonts w:ascii="Palatino Linotype" w:hAnsi="Palatino Linotype"/>
          <w:b w:val="0"/>
          <w:bCs w:val="0"/>
          <w:iCs/>
          <w:sz w:val="22"/>
          <w:szCs w:val="22"/>
        </w:rPr>
        <w:t xml:space="preserve"> </w:t>
      </w:r>
      <w:r w:rsidRPr="00B90676">
        <w:rPr>
          <w:rFonts w:ascii="Palatino Linotype" w:hAnsi="Palatino Linotype"/>
          <w:b w:val="0"/>
          <w:bCs w:val="0"/>
          <w:iCs/>
          <w:sz w:val="22"/>
          <w:szCs w:val="22"/>
        </w:rPr>
        <w:t xml:space="preserve">QAPP. </w:t>
      </w:r>
      <w:r w:rsidR="00D75896" w:rsidRPr="00B90676">
        <w:rPr>
          <w:rFonts w:ascii="Palatino Linotype" w:hAnsi="Palatino Linotype"/>
          <w:b w:val="0"/>
          <w:bCs w:val="0"/>
          <w:iCs/>
          <w:sz w:val="22"/>
          <w:szCs w:val="22"/>
        </w:rPr>
        <w:t xml:space="preserve"> </w:t>
      </w:r>
    </w:p>
    <w:p w14:paraId="7CAB691A" w14:textId="77777777" w:rsidR="008D04F9" w:rsidRPr="00B90676" w:rsidRDefault="008D04F9" w:rsidP="008D04F9">
      <w:pPr>
        <w:rPr>
          <w:rFonts w:ascii="Palatino Linotype" w:hAnsi="Palatino Linotype"/>
          <w:b/>
          <w:szCs w:val="22"/>
        </w:rPr>
      </w:pPr>
    </w:p>
    <w:p w14:paraId="56EBFEE2" w14:textId="77777777" w:rsidR="00B90676" w:rsidRDefault="00B90676" w:rsidP="00036E21">
      <w:pPr>
        <w:rPr>
          <w:rFonts w:ascii="Palatino Linotype" w:hAnsi="Palatino Linotype"/>
          <w:b/>
          <w:szCs w:val="22"/>
        </w:rPr>
        <w:sectPr w:rsidR="00B90676" w:rsidSect="00703FE3">
          <w:headerReference w:type="default" r:id="rId73"/>
          <w:pgSz w:w="12240" w:h="15840" w:code="1"/>
          <w:pgMar w:top="1440" w:right="1440" w:bottom="1440" w:left="1440" w:header="720" w:footer="720" w:gutter="0"/>
          <w:cols w:space="720"/>
          <w:titlePg/>
          <w:docGrid w:linePitch="360"/>
        </w:sectPr>
      </w:pPr>
    </w:p>
    <w:p w14:paraId="369E086E" w14:textId="77777777" w:rsidR="008D04F9" w:rsidRPr="00B90676" w:rsidRDefault="008D04F9" w:rsidP="00036E21">
      <w:pPr>
        <w:rPr>
          <w:rFonts w:ascii="Palatino Linotype" w:hAnsi="Palatino Linotype"/>
          <w:b/>
          <w:szCs w:val="22"/>
        </w:rPr>
      </w:pPr>
      <w:r w:rsidRPr="00B90676">
        <w:rPr>
          <w:rFonts w:ascii="Palatino Linotype" w:hAnsi="Palatino Linotype"/>
          <w:b/>
          <w:szCs w:val="22"/>
        </w:rPr>
        <w:t>Project Manager</w:t>
      </w:r>
    </w:p>
    <w:p w14:paraId="67B6461D" w14:textId="77777777" w:rsidR="008D04F9" w:rsidRPr="00B90676" w:rsidRDefault="008D04F9" w:rsidP="008D04F9">
      <w:pPr>
        <w:pStyle w:val="Footer"/>
        <w:tabs>
          <w:tab w:val="clear" w:pos="4320"/>
          <w:tab w:val="clear" w:pos="8640"/>
        </w:tabs>
        <w:rPr>
          <w:rFonts w:ascii="Palatino Linotype" w:hAnsi="Palatino Linotype"/>
          <w:szCs w:val="22"/>
        </w:rPr>
      </w:pPr>
    </w:p>
    <w:p w14:paraId="56ACC4CA" w14:textId="77777777" w:rsidR="008D04F9" w:rsidRPr="00B90676" w:rsidRDefault="008D04F9" w:rsidP="008D04F9">
      <w:pPr>
        <w:pStyle w:val="Footer"/>
        <w:tabs>
          <w:tab w:val="clear" w:pos="4320"/>
          <w:tab w:val="clear" w:pos="8640"/>
        </w:tabs>
        <w:rPr>
          <w:rFonts w:ascii="Palatino Linotype" w:hAnsi="Palatino Linotype"/>
          <w:szCs w:val="22"/>
        </w:rPr>
      </w:pPr>
      <w:r w:rsidRPr="00B90676">
        <w:rPr>
          <w:rFonts w:ascii="Palatino Linotype" w:hAnsi="Palatino Linotype"/>
          <w:szCs w:val="22"/>
        </w:rPr>
        <w:t xml:space="preserve">_______________________________________ </w:t>
      </w:r>
    </w:p>
    <w:p w14:paraId="3D0655B2" w14:textId="77777777" w:rsidR="008D04F9" w:rsidRPr="00B90676" w:rsidRDefault="008D04F9" w:rsidP="008D04F9">
      <w:pPr>
        <w:rPr>
          <w:rFonts w:ascii="Palatino Linotype" w:hAnsi="Palatino Linotype"/>
          <w:szCs w:val="22"/>
        </w:rPr>
      </w:pPr>
      <w:r w:rsidRPr="00B90676">
        <w:rPr>
          <w:rFonts w:ascii="Palatino Linotype" w:hAnsi="Palatino Linotype"/>
          <w:szCs w:val="22"/>
        </w:rPr>
        <w:t>Name</w:t>
      </w:r>
      <w:r w:rsidRPr="00B90676">
        <w:rPr>
          <w:rFonts w:ascii="Palatino Linotype" w:hAnsi="Palatino Linotype"/>
          <w:szCs w:val="22"/>
        </w:rPr>
        <w:tab/>
      </w:r>
      <w:r w:rsidRPr="00B90676">
        <w:rPr>
          <w:rFonts w:ascii="Palatino Linotype" w:hAnsi="Palatino Linotype"/>
          <w:szCs w:val="22"/>
        </w:rPr>
        <w:tab/>
      </w:r>
      <w:r w:rsidRPr="00B90676">
        <w:rPr>
          <w:rFonts w:ascii="Palatino Linotype" w:hAnsi="Palatino Linotype"/>
          <w:szCs w:val="22"/>
        </w:rPr>
        <w:tab/>
      </w:r>
      <w:r w:rsidRPr="00B90676">
        <w:rPr>
          <w:rFonts w:ascii="Palatino Linotype" w:hAnsi="Palatino Linotype"/>
          <w:szCs w:val="22"/>
        </w:rPr>
        <w:tab/>
      </w:r>
      <w:r w:rsidRPr="00B90676">
        <w:rPr>
          <w:rFonts w:ascii="Palatino Linotype" w:hAnsi="Palatino Linotype"/>
          <w:szCs w:val="22"/>
        </w:rPr>
        <w:tab/>
      </w:r>
      <w:r w:rsidRPr="00B90676">
        <w:rPr>
          <w:rFonts w:ascii="Palatino Linotype" w:hAnsi="Palatino Linotype"/>
          <w:szCs w:val="22"/>
        </w:rPr>
        <w:tab/>
      </w:r>
      <w:r w:rsidRPr="00B90676">
        <w:rPr>
          <w:rFonts w:ascii="Palatino Linotype" w:hAnsi="Palatino Linotype"/>
          <w:szCs w:val="22"/>
        </w:rPr>
        <w:tab/>
      </w:r>
      <w:r w:rsidRPr="00B90676">
        <w:rPr>
          <w:rFonts w:ascii="Palatino Linotype" w:hAnsi="Palatino Linotype"/>
          <w:szCs w:val="22"/>
        </w:rPr>
        <w:tab/>
      </w:r>
      <w:r w:rsidR="00A327AA">
        <w:rPr>
          <w:rFonts w:ascii="Palatino Linotype" w:hAnsi="Palatino Linotype"/>
          <w:szCs w:val="22"/>
        </w:rPr>
        <w:tab/>
      </w:r>
      <w:r w:rsidRPr="00B90676">
        <w:rPr>
          <w:rFonts w:ascii="Palatino Linotype" w:hAnsi="Palatino Linotype"/>
          <w:szCs w:val="22"/>
        </w:rPr>
        <w:tab/>
      </w:r>
      <w:r w:rsidR="00B90676">
        <w:rPr>
          <w:rFonts w:ascii="Palatino Linotype" w:hAnsi="Palatino Linotype"/>
          <w:szCs w:val="22"/>
        </w:rPr>
        <w:tab/>
      </w:r>
      <w:r w:rsidR="00B90676">
        <w:rPr>
          <w:rFonts w:ascii="Palatino Linotype" w:hAnsi="Palatino Linotype"/>
          <w:szCs w:val="22"/>
        </w:rPr>
        <w:tab/>
      </w:r>
      <w:r w:rsidRPr="00B90676">
        <w:rPr>
          <w:rFonts w:ascii="Palatino Linotype" w:hAnsi="Palatino Linotype"/>
          <w:szCs w:val="22"/>
        </w:rPr>
        <w:t>Date</w:t>
      </w:r>
    </w:p>
    <w:p w14:paraId="37125F1D" w14:textId="77777777" w:rsidR="008D04F9" w:rsidRPr="00B90676" w:rsidRDefault="008D04F9" w:rsidP="008D04F9">
      <w:pPr>
        <w:rPr>
          <w:rFonts w:ascii="Palatino Linotype" w:hAnsi="Palatino Linotype"/>
          <w:szCs w:val="22"/>
        </w:rPr>
      </w:pPr>
      <w:r w:rsidRPr="00B90676">
        <w:rPr>
          <w:rFonts w:ascii="Palatino Linotype" w:hAnsi="Palatino Linotype"/>
          <w:szCs w:val="22"/>
        </w:rPr>
        <w:t>Address</w:t>
      </w:r>
    </w:p>
    <w:p w14:paraId="56D7A005" w14:textId="77777777" w:rsidR="008D04F9" w:rsidRPr="00B90676" w:rsidRDefault="008D04F9" w:rsidP="008D04F9">
      <w:pPr>
        <w:rPr>
          <w:rFonts w:ascii="Palatino Linotype" w:hAnsi="Palatino Linotype"/>
          <w:szCs w:val="22"/>
        </w:rPr>
      </w:pPr>
      <w:r w:rsidRPr="00B90676">
        <w:rPr>
          <w:rFonts w:ascii="Palatino Linotype" w:hAnsi="Palatino Linotype"/>
          <w:szCs w:val="22"/>
        </w:rPr>
        <w:t>Phone:</w:t>
      </w:r>
      <w:r w:rsidRPr="00B90676">
        <w:rPr>
          <w:rFonts w:ascii="Palatino Linotype" w:hAnsi="Palatino Linotype"/>
          <w:szCs w:val="22"/>
        </w:rPr>
        <w:tab/>
      </w:r>
      <w:r w:rsidRPr="00B90676">
        <w:rPr>
          <w:rFonts w:ascii="Palatino Linotype" w:hAnsi="Palatino Linotype"/>
          <w:szCs w:val="22"/>
        </w:rPr>
        <w:tab/>
      </w:r>
      <w:r w:rsidR="00B90676">
        <w:rPr>
          <w:rFonts w:ascii="Palatino Linotype" w:hAnsi="Palatino Linotype"/>
          <w:szCs w:val="22"/>
        </w:rPr>
        <w:t xml:space="preserve">                  </w:t>
      </w:r>
      <w:r w:rsidR="00A327AA">
        <w:rPr>
          <w:rFonts w:ascii="Palatino Linotype" w:hAnsi="Palatino Linotype"/>
          <w:szCs w:val="22"/>
        </w:rPr>
        <w:t xml:space="preserve">   </w:t>
      </w:r>
      <w:r w:rsidR="00B90676">
        <w:rPr>
          <w:rFonts w:ascii="Palatino Linotype" w:hAnsi="Palatino Linotype"/>
          <w:szCs w:val="22"/>
        </w:rPr>
        <w:t xml:space="preserve">     </w:t>
      </w:r>
      <w:r w:rsidRPr="00B90676">
        <w:rPr>
          <w:rFonts w:ascii="Palatino Linotype" w:hAnsi="Palatino Linotype"/>
          <w:szCs w:val="22"/>
        </w:rPr>
        <w:t>Email:</w:t>
      </w:r>
    </w:p>
    <w:p w14:paraId="2922BA68" w14:textId="77777777" w:rsidR="008D04F9" w:rsidRPr="00B90676" w:rsidRDefault="008D04F9" w:rsidP="008D04F9">
      <w:pPr>
        <w:rPr>
          <w:rFonts w:ascii="Palatino Linotype" w:hAnsi="Palatino Linotype"/>
          <w:b/>
          <w:szCs w:val="22"/>
        </w:rPr>
      </w:pPr>
    </w:p>
    <w:p w14:paraId="3455F269" w14:textId="77777777" w:rsidR="008D04F9" w:rsidRPr="00B90676" w:rsidRDefault="008D04F9" w:rsidP="008D04F9">
      <w:pPr>
        <w:rPr>
          <w:rFonts w:ascii="Palatino Linotype" w:hAnsi="Palatino Linotype"/>
          <w:b/>
          <w:szCs w:val="22"/>
        </w:rPr>
      </w:pPr>
      <w:r w:rsidRPr="00B90676">
        <w:rPr>
          <w:rFonts w:ascii="Palatino Linotype" w:hAnsi="Palatino Linotype"/>
          <w:b/>
          <w:szCs w:val="22"/>
        </w:rPr>
        <w:t>Program Quality Assurance</w:t>
      </w:r>
      <w:r w:rsidR="002B107A">
        <w:rPr>
          <w:rFonts w:ascii="Palatino Linotype" w:hAnsi="Palatino Linotype"/>
          <w:b/>
          <w:szCs w:val="22"/>
        </w:rPr>
        <w:t xml:space="preserve"> (QA)</w:t>
      </w:r>
      <w:r w:rsidRPr="00B90676">
        <w:rPr>
          <w:rFonts w:ascii="Palatino Linotype" w:hAnsi="Palatino Linotype"/>
          <w:b/>
          <w:szCs w:val="22"/>
        </w:rPr>
        <w:t xml:space="preserve"> Officer</w:t>
      </w:r>
    </w:p>
    <w:p w14:paraId="60417CAF" w14:textId="77777777" w:rsidR="008D04F9" w:rsidRPr="00B90676" w:rsidRDefault="008D04F9" w:rsidP="008D04F9">
      <w:pPr>
        <w:rPr>
          <w:rFonts w:ascii="Palatino Linotype" w:hAnsi="Palatino Linotype"/>
          <w:szCs w:val="22"/>
        </w:rPr>
      </w:pPr>
    </w:p>
    <w:p w14:paraId="4B593DE9" w14:textId="77777777" w:rsidR="008D04F9" w:rsidRPr="00B90676" w:rsidRDefault="008D04F9" w:rsidP="008D04F9">
      <w:pPr>
        <w:rPr>
          <w:rFonts w:ascii="Palatino Linotype" w:hAnsi="Palatino Linotype"/>
          <w:szCs w:val="22"/>
        </w:rPr>
      </w:pPr>
      <w:r w:rsidRPr="00B90676">
        <w:rPr>
          <w:rFonts w:ascii="Palatino Linotype" w:hAnsi="Palatino Linotype"/>
          <w:szCs w:val="22"/>
        </w:rPr>
        <w:t xml:space="preserve">_______________________________________ </w:t>
      </w:r>
    </w:p>
    <w:p w14:paraId="39A8E28B" w14:textId="77777777" w:rsidR="008D04F9" w:rsidRPr="00B90676" w:rsidRDefault="008D04F9" w:rsidP="008D04F9">
      <w:pPr>
        <w:rPr>
          <w:rFonts w:ascii="Palatino Linotype" w:hAnsi="Palatino Linotype"/>
          <w:szCs w:val="22"/>
        </w:rPr>
      </w:pPr>
      <w:r w:rsidRPr="00B90676">
        <w:rPr>
          <w:rFonts w:ascii="Palatino Linotype" w:hAnsi="Palatino Linotype"/>
          <w:szCs w:val="22"/>
        </w:rPr>
        <w:t>Name</w:t>
      </w:r>
      <w:r w:rsidRPr="00B90676">
        <w:rPr>
          <w:rFonts w:ascii="Palatino Linotype" w:hAnsi="Palatino Linotype"/>
          <w:szCs w:val="22"/>
        </w:rPr>
        <w:tab/>
      </w:r>
      <w:r w:rsidRPr="00B90676">
        <w:rPr>
          <w:rFonts w:ascii="Palatino Linotype" w:hAnsi="Palatino Linotype"/>
          <w:szCs w:val="22"/>
        </w:rPr>
        <w:tab/>
      </w:r>
      <w:r w:rsidRPr="00B90676">
        <w:rPr>
          <w:rFonts w:ascii="Palatino Linotype" w:hAnsi="Palatino Linotype"/>
          <w:szCs w:val="22"/>
        </w:rPr>
        <w:tab/>
      </w:r>
      <w:r w:rsidRPr="00B90676">
        <w:rPr>
          <w:rFonts w:ascii="Palatino Linotype" w:hAnsi="Palatino Linotype"/>
          <w:szCs w:val="22"/>
        </w:rPr>
        <w:tab/>
      </w:r>
      <w:r w:rsidRPr="00B90676">
        <w:rPr>
          <w:rFonts w:ascii="Palatino Linotype" w:hAnsi="Palatino Linotype"/>
          <w:szCs w:val="22"/>
        </w:rPr>
        <w:tab/>
      </w:r>
      <w:r w:rsidRPr="00B90676">
        <w:rPr>
          <w:rFonts w:ascii="Palatino Linotype" w:hAnsi="Palatino Linotype"/>
          <w:szCs w:val="22"/>
        </w:rPr>
        <w:tab/>
      </w:r>
      <w:r w:rsidR="00A327AA">
        <w:rPr>
          <w:rFonts w:ascii="Palatino Linotype" w:hAnsi="Palatino Linotype"/>
          <w:szCs w:val="22"/>
        </w:rPr>
        <w:tab/>
      </w:r>
      <w:r w:rsidRPr="00B90676">
        <w:rPr>
          <w:rFonts w:ascii="Palatino Linotype" w:hAnsi="Palatino Linotype"/>
          <w:szCs w:val="22"/>
        </w:rPr>
        <w:tab/>
      </w:r>
      <w:r w:rsidRPr="00B90676">
        <w:rPr>
          <w:rFonts w:ascii="Palatino Linotype" w:hAnsi="Palatino Linotype"/>
          <w:szCs w:val="22"/>
        </w:rPr>
        <w:tab/>
      </w:r>
      <w:r w:rsidRPr="00B90676">
        <w:rPr>
          <w:rFonts w:ascii="Palatino Linotype" w:hAnsi="Palatino Linotype"/>
          <w:szCs w:val="22"/>
        </w:rPr>
        <w:tab/>
        <w:t>Date</w:t>
      </w:r>
    </w:p>
    <w:p w14:paraId="1F07D29A" w14:textId="77777777" w:rsidR="008D04F9" w:rsidRPr="00B90676" w:rsidRDefault="008D04F9" w:rsidP="008D04F9">
      <w:pPr>
        <w:rPr>
          <w:rFonts w:ascii="Palatino Linotype" w:hAnsi="Palatino Linotype"/>
          <w:szCs w:val="22"/>
        </w:rPr>
      </w:pPr>
      <w:r w:rsidRPr="00B90676">
        <w:rPr>
          <w:rFonts w:ascii="Palatino Linotype" w:hAnsi="Palatino Linotype"/>
          <w:szCs w:val="22"/>
        </w:rPr>
        <w:t>Address</w:t>
      </w:r>
    </w:p>
    <w:p w14:paraId="0A272B33" w14:textId="77777777" w:rsidR="008D04F9" w:rsidRPr="00B90676" w:rsidRDefault="008D04F9" w:rsidP="008D04F9">
      <w:pPr>
        <w:rPr>
          <w:rFonts w:ascii="Palatino Linotype" w:hAnsi="Palatino Linotype"/>
          <w:szCs w:val="22"/>
        </w:rPr>
      </w:pPr>
      <w:r w:rsidRPr="00B90676">
        <w:rPr>
          <w:rFonts w:ascii="Palatino Linotype" w:hAnsi="Palatino Linotype"/>
          <w:szCs w:val="22"/>
        </w:rPr>
        <w:t>Phone:</w:t>
      </w:r>
      <w:r w:rsidRPr="00B90676">
        <w:rPr>
          <w:rFonts w:ascii="Palatino Linotype" w:hAnsi="Palatino Linotype"/>
          <w:szCs w:val="22"/>
        </w:rPr>
        <w:tab/>
      </w:r>
      <w:r w:rsidR="00B90676">
        <w:rPr>
          <w:rFonts w:ascii="Palatino Linotype" w:hAnsi="Palatino Linotype"/>
          <w:szCs w:val="22"/>
        </w:rPr>
        <w:t xml:space="preserve">  </w:t>
      </w:r>
      <w:r w:rsidRPr="00B90676">
        <w:rPr>
          <w:rFonts w:ascii="Palatino Linotype" w:hAnsi="Palatino Linotype"/>
          <w:szCs w:val="22"/>
        </w:rPr>
        <w:t xml:space="preserve">  </w:t>
      </w:r>
      <w:r w:rsidR="00B90676">
        <w:rPr>
          <w:rFonts w:ascii="Palatino Linotype" w:hAnsi="Palatino Linotype"/>
          <w:szCs w:val="22"/>
        </w:rPr>
        <w:t xml:space="preserve">             </w:t>
      </w:r>
      <w:r w:rsidR="00A327AA">
        <w:rPr>
          <w:rFonts w:ascii="Palatino Linotype" w:hAnsi="Palatino Linotype"/>
          <w:szCs w:val="22"/>
        </w:rPr>
        <w:t xml:space="preserve">  </w:t>
      </w:r>
      <w:r w:rsidR="00B90676">
        <w:rPr>
          <w:rFonts w:ascii="Palatino Linotype" w:hAnsi="Palatino Linotype"/>
          <w:szCs w:val="22"/>
        </w:rPr>
        <w:t xml:space="preserve">  </w:t>
      </w:r>
      <w:r w:rsidRPr="00B90676">
        <w:rPr>
          <w:rFonts w:ascii="Palatino Linotype" w:hAnsi="Palatino Linotype"/>
          <w:szCs w:val="22"/>
        </w:rPr>
        <w:tab/>
        <w:t>Email:</w:t>
      </w:r>
    </w:p>
    <w:p w14:paraId="1BB1016C" w14:textId="77777777" w:rsidR="00B90676" w:rsidRDefault="00B90676" w:rsidP="008D04F9">
      <w:pPr>
        <w:rPr>
          <w:rFonts w:ascii="Palatino Linotype" w:hAnsi="Palatino Linotype"/>
          <w:szCs w:val="22"/>
        </w:rPr>
        <w:sectPr w:rsidR="00B90676" w:rsidSect="00B90676">
          <w:type w:val="continuous"/>
          <w:pgSz w:w="12240" w:h="15840" w:code="1"/>
          <w:pgMar w:top="1440" w:right="1440" w:bottom="1440" w:left="1440" w:header="720" w:footer="720" w:gutter="0"/>
          <w:cols w:num="2" w:space="720"/>
          <w:titlePg/>
          <w:docGrid w:linePitch="360"/>
        </w:sectPr>
      </w:pPr>
    </w:p>
    <w:p w14:paraId="7090410E" w14:textId="77777777" w:rsidR="008D04F9" w:rsidRPr="00B90676" w:rsidRDefault="008D04F9" w:rsidP="008D04F9">
      <w:pPr>
        <w:rPr>
          <w:rFonts w:ascii="Palatino Linotype" w:hAnsi="Palatino Linotype"/>
          <w:szCs w:val="22"/>
        </w:rPr>
      </w:pPr>
    </w:p>
    <w:p w14:paraId="691CB875" w14:textId="77777777" w:rsidR="00105876" w:rsidRPr="00B90676" w:rsidRDefault="00105876" w:rsidP="008D04F9">
      <w:pPr>
        <w:rPr>
          <w:rFonts w:ascii="Palatino Linotype" w:hAnsi="Palatino Linotype"/>
          <w:szCs w:val="22"/>
        </w:rPr>
      </w:pPr>
      <w:r w:rsidRPr="00B90676">
        <w:rPr>
          <w:rFonts w:ascii="Palatino Linotype" w:hAnsi="Palatino Linotype"/>
          <w:bCs/>
          <w:iCs/>
          <w:szCs w:val="22"/>
        </w:rPr>
        <w:t xml:space="preserve">We, the undersigned, have read and understand the requirements outlined in the QAPP for the Massachusetts Estuaries Program Benthic Monitoring, and establish that this embayment study will </w:t>
      </w:r>
      <w:r w:rsidRPr="008265C0">
        <w:rPr>
          <w:rFonts w:ascii="Palatino Linotype" w:hAnsi="Palatino Linotype"/>
          <w:b/>
          <w:bCs/>
          <w:i/>
          <w:iCs/>
          <w:szCs w:val="22"/>
        </w:rPr>
        <w:t>partial</w:t>
      </w:r>
      <w:r w:rsidR="00B90676" w:rsidRPr="008265C0">
        <w:rPr>
          <w:rFonts w:ascii="Palatino Linotype" w:hAnsi="Palatino Linotype"/>
          <w:b/>
          <w:bCs/>
          <w:i/>
          <w:iCs/>
          <w:szCs w:val="22"/>
        </w:rPr>
        <w:t>ly</w:t>
      </w:r>
      <w:r w:rsidRPr="00B90676">
        <w:rPr>
          <w:rFonts w:ascii="Palatino Linotype" w:hAnsi="Palatino Linotype"/>
          <w:bCs/>
          <w:iCs/>
          <w:szCs w:val="22"/>
        </w:rPr>
        <w:t xml:space="preserve"> meet </w:t>
      </w:r>
      <w:r w:rsidR="00B90676" w:rsidRPr="00B90676">
        <w:rPr>
          <w:rFonts w:ascii="Palatino Linotype" w:hAnsi="Palatino Linotype"/>
          <w:bCs/>
          <w:iCs/>
          <w:szCs w:val="22"/>
        </w:rPr>
        <w:t>the requirements set forth in the QAPP</w:t>
      </w:r>
      <w:r w:rsidR="00B90676">
        <w:rPr>
          <w:rFonts w:ascii="Palatino Linotype" w:hAnsi="Palatino Linotype"/>
          <w:bCs/>
          <w:iCs/>
          <w:szCs w:val="22"/>
        </w:rPr>
        <w:t xml:space="preserve">.  We will be following the </w:t>
      </w:r>
      <w:r w:rsidR="00B90676" w:rsidRPr="00B90676">
        <w:rPr>
          <w:rFonts w:ascii="Palatino Linotype" w:hAnsi="Palatino Linotype"/>
          <w:bCs/>
          <w:iCs/>
          <w:szCs w:val="22"/>
        </w:rPr>
        <w:t>requirements set forth in Sections</w:t>
      </w:r>
      <w:r w:rsidR="00B90676">
        <w:rPr>
          <w:rFonts w:ascii="Palatino Linotype" w:hAnsi="Palatino Linotype"/>
          <w:b/>
          <w:bCs/>
          <w:iCs/>
          <w:szCs w:val="22"/>
        </w:rPr>
        <w:t xml:space="preserve"> </w:t>
      </w:r>
      <w:r w:rsidR="00B90676" w:rsidRPr="00B90676">
        <w:rPr>
          <w:rFonts w:ascii="Palatino Linotype" w:hAnsi="Palatino Linotype"/>
          <w:szCs w:val="22"/>
        </w:rPr>
        <w:t>____________________________________________________</w:t>
      </w:r>
      <w:r w:rsidR="00B90676">
        <w:rPr>
          <w:rFonts w:ascii="Palatino Linotype" w:hAnsi="Palatino Linotype"/>
          <w:szCs w:val="22"/>
        </w:rPr>
        <w:t>.</w:t>
      </w:r>
    </w:p>
    <w:p w14:paraId="0DDD62CF" w14:textId="77777777" w:rsidR="00B90676" w:rsidRPr="00B90676" w:rsidRDefault="00B90676" w:rsidP="00B90676">
      <w:pPr>
        <w:rPr>
          <w:rFonts w:ascii="Palatino Linotype" w:hAnsi="Palatino Linotype"/>
          <w:b/>
          <w:szCs w:val="22"/>
        </w:rPr>
      </w:pPr>
    </w:p>
    <w:p w14:paraId="01244DCF" w14:textId="77777777" w:rsidR="00B90676" w:rsidRDefault="00B90676" w:rsidP="00B90676">
      <w:pPr>
        <w:rPr>
          <w:rFonts w:ascii="Palatino Linotype" w:hAnsi="Palatino Linotype"/>
          <w:b/>
          <w:szCs w:val="22"/>
        </w:rPr>
        <w:sectPr w:rsidR="00B90676" w:rsidSect="00B90676">
          <w:type w:val="continuous"/>
          <w:pgSz w:w="12240" w:h="15840" w:code="1"/>
          <w:pgMar w:top="1440" w:right="1440" w:bottom="1440" w:left="1440" w:header="720" w:footer="720" w:gutter="0"/>
          <w:cols w:space="720"/>
          <w:titlePg/>
          <w:docGrid w:linePitch="360"/>
        </w:sectPr>
      </w:pPr>
    </w:p>
    <w:p w14:paraId="68C9B0EC" w14:textId="77777777" w:rsidR="00B90676" w:rsidRPr="00B90676" w:rsidRDefault="00B90676" w:rsidP="00B90676">
      <w:pPr>
        <w:rPr>
          <w:rFonts w:ascii="Palatino Linotype" w:hAnsi="Palatino Linotype"/>
          <w:b/>
          <w:szCs w:val="22"/>
        </w:rPr>
      </w:pPr>
      <w:r w:rsidRPr="00B90676">
        <w:rPr>
          <w:rFonts w:ascii="Palatino Linotype" w:hAnsi="Palatino Linotype"/>
          <w:b/>
          <w:szCs w:val="22"/>
        </w:rPr>
        <w:t>Project Manager</w:t>
      </w:r>
    </w:p>
    <w:p w14:paraId="1C954CD1" w14:textId="77777777" w:rsidR="00B90676" w:rsidRPr="00B90676" w:rsidRDefault="00B90676" w:rsidP="00B90676">
      <w:pPr>
        <w:pStyle w:val="Footer"/>
        <w:tabs>
          <w:tab w:val="clear" w:pos="4320"/>
          <w:tab w:val="clear" w:pos="8640"/>
        </w:tabs>
        <w:rPr>
          <w:rFonts w:ascii="Palatino Linotype" w:hAnsi="Palatino Linotype"/>
          <w:szCs w:val="22"/>
        </w:rPr>
      </w:pPr>
    </w:p>
    <w:p w14:paraId="26B0AF44" w14:textId="77777777" w:rsidR="00B90676" w:rsidRPr="00B90676" w:rsidRDefault="00B90676" w:rsidP="00B90676">
      <w:pPr>
        <w:pStyle w:val="Footer"/>
        <w:tabs>
          <w:tab w:val="clear" w:pos="4320"/>
          <w:tab w:val="clear" w:pos="8640"/>
        </w:tabs>
        <w:rPr>
          <w:rFonts w:ascii="Palatino Linotype" w:hAnsi="Palatino Linotype"/>
          <w:szCs w:val="22"/>
        </w:rPr>
      </w:pPr>
      <w:r w:rsidRPr="00B90676">
        <w:rPr>
          <w:rFonts w:ascii="Palatino Linotype" w:hAnsi="Palatino Linotype"/>
          <w:szCs w:val="22"/>
        </w:rPr>
        <w:t xml:space="preserve">_______________________________________ </w:t>
      </w:r>
    </w:p>
    <w:p w14:paraId="6340862A" w14:textId="77777777" w:rsidR="00B90676" w:rsidRPr="00B90676" w:rsidRDefault="00B90676" w:rsidP="00B90676">
      <w:pPr>
        <w:rPr>
          <w:rFonts w:ascii="Palatino Linotype" w:hAnsi="Palatino Linotype"/>
          <w:szCs w:val="22"/>
        </w:rPr>
      </w:pPr>
      <w:r w:rsidRPr="00B90676">
        <w:rPr>
          <w:rFonts w:ascii="Palatino Linotype" w:hAnsi="Palatino Linotype"/>
          <w:szCs w:val="22"/>
        </w:rPr>
        <w:t>Name</w:t>
      </w:r>
      <w:r w:rsidRPr="00B90676">
        <w:rPr>
          <w:rFonts w:ascii="Palatino Linotype" w:hAnsi="Palatino Linotype"/>
          <w:szCs w:val="22"/>
        </w:rPr>
        <w:tab/>
      </w:r>
      <w:r w:rsidRPr="00B90676">
        <w:rPr>
          <w:rFonts w:ascii="Palatino Linotype" w:hAnsi="Palatino Linotype"/>
          <w:szCs w:val="22"/>
        </w:rPr>
        <w:tab/>
      </w:r>
      <w:r w:rsidRPr="00B90676">
        <w:rPr>
          <w:rFonts w:ascii="Palatino Linotype" w:hAnsi="Palatino Linotype"/>
          <w:szCs w:val="22"/>
        </w:rPr>
        <w:tab/>
      </w:r>
      <w:r w:rsidRPr="00B90676">
        <w:rPr>
          <w:rFonts w:ascii="Palatino Linotype" w:hAnsi="Palatino Linotype"/>
          <w:szCs w:val="22"/>
        </w:rPr>
        <w:tab/>
      </w:r>
      <w:r w:rsidRPr="00B90676">
        <w:rPr>
          <w:rFonts w:ascii="Palatino Linotype" w:hAnsi="Palatino Linotype"/>
          <w:szCs w:val="22"/>
        </w:rPr>
        <w:tab/>
      </w:r>
      <w:r w:rsidRPr="00B90676">
        <w:rPr>
          <w:rFonts w:ascii="Palatino Linotype" w:hAnsi="Palatino Linotype"/>
          <w:szCs w:val="22"/>
        </w:rPr>
        <w:tab/>
      </w:r>
      <w:r w:rsidRPr="00B90676">
        <w:rPr>
          <w:rFonts w:ascii="Palatino Linotype" w:hAnsi="Palatino Linotype"/>
          <w:szCs w:val="22"/>
        </w:rPr>
        <w:tab/>
      </w:r>
      <w:r w:rsidRPr="00B90676">
        <w:rPr>
          <w:rFonts w:ascii="Palatino Linotype" w:hAnsi="Palatino Linotype"/>
          <w:szCs w:val="22"/>
        </w:rPr>
        <w:tab/>
      </w:r>
      <w:r w:rsidR="00A327AA">
        <w:rPr>
          <w:rFonts w:ascii="Palatino Linotype" w:hAnsi="Palatino Linotype"/>
          <w:szCs w:val="22"/>
        </w:rPr>
        <w:tab/>
      </w:r>
      <w:r w:rsidRPr="00B90676">
        <w:rPr>
          <w:rFonts w:ascii="Palatino Linotype" w:hAnsi="Palatino Linotype"/>
          <w:szCs w:val="22"/>
        </w:rPr>
        <w:tab/>
      </w:r>
      <w:r>
        <w:rPr>
          <w:rFonts w:ascii="Palatino Linotype" w:hAnsi="Palatino Linotype"/>
          <w:szCs w:val="22"/>
        </w:rPr>
        <w:tab/>
      </w:r>
      <w:r>
        <w:rPr>
          <w:rFonts w:ascii="Palatino Linotype" w:hAnsi="Palatino Linotype"/>
          <w:szCs w:val="22"/>
        </w:rPr>
        <w:tab/>
      </w:r>
      <w:r w:rsidRPr="00B90676">
        <w:rPr>
          <w:rFonts w:ascii="Palatino Linotype" w:hAnsi="Palatino Linotype"/>
          <w:szCs w:val="22"/>
        </w:rPr>
        <w:t>Date</w:t>
      </w:r>
    </w:p>
    <w:p w14:paraId="3D67D785" w14:textId="77777777" w:rsidR="00B90676" w:rsidRPr="00B90676" w:rsidRDefault="00B90676" w:rsidP="00B90676">
      <w:pPr>
        <w:rPr>
          <w:rFonts w:ascii="Palatino Linotype" w:hAnsi="Palatino Linotype"/>
          <w:szCs w:val="22"/>
        </w:rPr>
      </w:pPr>
      <w:r w:rsidRPr="00B90676">
        <w:rPr>
          <w:rFonts w:ascii="Palatino Linotype" w:hAnsi="Palatino Linotype"/>
          <w:szCs w:val="22"/>
        </w:rPr>
        <w:t>Address</w:t>
      </w:r>
    </w:p>
    <w:p w14:paraId="53C3D01F" w14:textId="77777777" w:rsidR="00B90676" w:rsidRPr="00B90676" w:rsidRDefault="00B90676" w:rsidP="00B90676">
      <w:pPr>
        <w:rPr>
          <w:rFonts w:ascii="Palatino Linotype" w:hAnsi="Palatino Linotype"/>
          <w:szCs w:val="22"/>
        </w:rPr>
      </w:pPr>
      <w:r w:rsidRPr="00B90676">
        <w:rPr>
          <w:rFonts w:ascii="Palatino Linotype" w:hAnsi="Palatino Linotype"/>
          <w:szCs w:val="22"/>
        </w:rPr>
        <w:t>Phone:</w:t>
      </w:r>
      <w:r w:rsidRPr="00B90676">
        <w:rPr>
          <w:rFonts w:ascii="Palatino Linotype" w:hAnsi="Palatino Linotype"/>
          <w:szCs w:val="22"/>
        </w:rPr>
        <w:tab/>
      </w:r>
      <w:r w:rsidRPr="00B90676">
        <w:rPr>
          <w:rFonts w:ascii="Palatino Linotype" w:hAnsi="Palatino Linotype"/>
          <w:szCs w:val="22"/>
        </w:rPr>
        <w:tab/>
      </w:r>
      <w:r>
        <w:rPr>
          <w:rFonts w:ascii="Palatino Linotype" w:hAnsi="Palatino Linotype"/>
          <w:szCs w:val="22"/>
        </w:rPr>
        <w:t xml:space="preserve">                   </w:t>
      </w:r>
      <w:r w:rsidR="00A327AA">
        <w:rPr>
          <w:rFonts w:ascii="Palatino Linotype" w:hAnsi="Palatino Linotype"/>
          <w:szCs w:val="22"/>
        </w:rPr>
        <w:t xml:space="preserve">   </w:t>
      </w:r>
      <w:r>
        <w:rPr>
          <w:rFonts w:ascii="Palatino Linotype" w:hAnsi="Palatino Linotype"/>
          <w:szCs w:val="22"/>
        </w:rPr>
        <w:t xml:space="preserve">    </w:t>
      </w:r>
      <w:r w:rsidRPr="00B90676">
        <w:rPr>
          <w:rFonts w:ascii="Palatino Linotype" w:hAnsi="Palatino Linotype"/>
          <w:szCs w:val="22"/>
        </w:rPr>
        <w:t>Email:</w:t>
      </w:r>
    </w:p>
    <w:p w14:paraId="1A14280E" w14:textId="77777777" w:rsidR="00B90676" w:rsidRPr="00B90676" w:rsidRDefault="00B90676" w:rsidP="00B90676">
      <w:pPr>
        <w:rPr>
          <w:rFonts w:ascii="Palatino Linotype" w:hAnsi="Palatino Linotype"/>
          <w:b/>
          <w:szCs w:val="22"/>
        </w:rPr>
      </w:pPr>
    </w:p>
    <w:p w14:paraId="12515F0E" w14:textId="77777777" w:rsidR="00B90676" w:rsidRPr="00B90676" w:rsidRDefault="00B90676" w:rsidP="00B90676">
      <w:pPr>
        <w:rPr>
          <w:rFonts w:ascii="Palatino Linotype" w:hAnsi="Palatino Linotype"/>
          <w:b/>
          <w:szCs w:val="22"/>
        </w:rPr>
      </w:pPr>
      <w:r w:rsidRPr="00B90676">
        <w:rPr>
          <w:rFonts w:ascii="Palatino Linotype" w:hAnsi="Palatino Linotype"/>
          <w:b/>
          <w:szCs w:val="22"/>
        </w:rPr>
        <w:t>Program Quality Assurance</w:t>
      </w:r>
      <w:r w:rsidR="002B107A">
        <w:rPr>
          <w:rFonts w:ascii="Palatino Linotype" w:hAnsi="Palatino Linotype"/>
          <w:b/>
          <w:szCs w:val="22"/>
        </w:rPr>
        <w:t xml:space="preserve"> (QA)</w:t>
      </w:r>
      <w:r w:rsidRPr="00B90676">
        <w:rPr>
          <w:rFonts w:ascii="Palatino Linotype" w:hAnsi="Palatino Linotype"/>
          <w:b/>
          <w:szCs w:val="22"/>
        </w:rPr>
        <w:t xml:space="preserve"> Officer</w:t>
      </w:r>
    </w:p>
    <w:p w14:paraId="56B857E1" w14:textId="77777777" w:rsidR="00B90676" w:rsidRPr="00B90676" w:rsidRDefault="00B90676" w:rsidP="00B90676">
      <w:pPr>
        <w:rPr>
          <w:rFonts w:ascii="Palatino Linotype" w:hAnsi="Palatino Linotype"/>
          <w:szCs w:val="22"/>
        </w:rPr>
      </w:pPr>
    </w:p>
    <w:p w14:paraId="79102AA0" w14:textId="77777777" w:rsidR="00B90676" w:rsidRPr="00B90676" w:rsidRDefault="00B90676" w:rsidP="00B90676">
      <w:pPr>
        <w:rPr>
          <w:rFonts w:ascii="Palatino Linotype" w:hAnsi="Palatino Linotype"/>
          <w:szCs w:val="22"/>
        </w:rPr>
      </w:pPr>
      <w:r w:rsidRPr="00B90676">
        <w:rPr>
          <w:rFonts w:ascii="Palatino Linotype" w:hAnsi="Palatino Linotype"/>
          <w:szCs w:val="22"/>
        </w:rPr>
        <w:t xml:space="preserve">_______________________________________ </w:t>
      </w:r>
    </w:p>
    <w:p w14:paraId="7C403ECC" w14:textId="77777777" w:rsidR="00B90676" w:rsidRPr="00B90676" w:rsidRDefault="00B90676" w:rsidP="00B90676">
      <w:pPr>
        <w:rPr>
          <w:rFonts w:ascii="Palatino Linotype" w:hAnsi="Palatino Linotype"/>
          <w:szCs w:val="22"/>
        </w:rPr>
      </w:pPr>
      <w:r w:rsidRPr="00B90676">
        <w:rPr>
          <w:rFonts w:ascii="Palatino Linotype" w:hAnsi="Palatino Linotype"/>
          <w:szCs w:val="22"/>
        </w:rPr>
        <w:t>Name</w:t>
      </w:r>
      <w:r w:rsidRPr="00B90676">
        <w:rPr>
          <w:rFonts w:ascii="Palatino Linotype" w:hAnsi="Palatino Linotype"/>
          <w:szCs w:val="22"/>
        </w:rPr>
        <w:tab/>
      </w:r>
      <w:r w:rsidRPr="00B90676">
        <w:rPr>
          <w:rFonts w:ascii="Palatino Linotype" w:hAnsi="Palatino Linotype"/>
          <w:szCs w:val="22"/>
        </w:rPr>
        <w:tab/>
      </w:r>
      <w:r w:rsidRPr="00B90676">
        <w:rPr>
          <w:rFonts w:ascii="Palatino Linotype" w:hAnsi="Palatino Linotype"/>
          <w:szCs w:val="22"/>
        </w:rPr>
        <w:tab/>
      </w:r>
      <w:r w:rsidRPr="00B90676">
        <w:rPr>
          <w:rFonts w:ascii="Palatino Linotype" w:hAnsi="Palatino Linotype"/>
          <w:szCs w:val="22"/>
        </w:rPr>
        <w:tab/>
      </w:r>
      <w:r w:rsidRPr="00B90676">
        <w:rPr>
          <w:rFonts w:ascii="Palatino Linotype" w:hAnsi="Palatino Linotype"/>
          <w:szCs w:val="22"/>
        </w:rPr>
        <w:tab/>
      </w:r>
      <w:r w:rsidRPr="00B90676">
        <w:rPr>
          <w:rFonts w:ascii="Palatino Linotype" w:hAnsi="Palatino Linotype"/>
          <w:szCs w:val="22"/>
        </w:rPr>
        <w:tab/>
      </w:r>
      <w:r w:rsidR="00A327AA">
        <w:rPr>
          <w:rFonts w:ascii="Palatino Linotype" w:hAnsi="Palatino Linotype"/>
          <w:szCs w:val="22"/>
        </w:rPr>
        <w:tab/>
      </w:r>
      <w:r w:rsidRPr="00B90676">
        <w:rPr>
          <w:rFonts w:ascii="Palatino Linotype" w:hAnsi="Palatino Linotype"/>
          <w:szCs w:val="22"/>
        </w:rPr>
        <w:tab/>
      </w:r>
      <w:r w:rsidRPr="00B90676">
        <w:rPr>
          <w:rFonts w:ascii="Palatino Linotype" w:hAnsi="Palatino Linotype"/>
          <w:szCs w:val="22"/>
        </w:rPr>
        <w:tab/>
      </w:r>
      <w:r w:rsidRPr="00B90676">
        <w:rPr>
          <w:rFonts w:ascii="Palatino Linotype" w:hAnsi="Palatino Linotype"/>
          <w:szCs w:val="22"/>
        </w:rPr>
        <w:tab/>
        <w:t>Date</w:t>
      </w:r>
    </w:p>
    <w:p w14:paraId="47B60FEB" w14:textId="77777777" w:rsidR="00B90676" w:rsidRPr="00B90676" w:rsidRDefault="00B90676" w:rsidP="00B90676">
      <w:pPr>
        <w:rPr>
          <w:rFonts w:ascii="Palatino Linotype" w:hAnsi="Palatino Linotype"/>
          <w:szCs w:val="22"/>
        </w:rPr>
      </w:pPr>
      <w:r w:rsidRPr="00B90676">
        <w:rPr>
          <w:rFonts w:ascii="Palatino Linotype" w:hAnsi="Palatino Linotype"/>
          <w:szCs w:val="22"/>
        </w:rPr>
        <w:t>Address</w:t>
      </w:r>
    </w:p>
    <w:p w14:paraId="2E8D954C" w14:textId="77777777" w:rsidR="00B90676" w:rsidRPr="00B90676" w:rsidRDefault="00B90676" w:rsidP="00B90676">
      <w:pPr>
        <w:rPr>
          <w:rFonts w:ascii="Palatino Linotype" w:hAnsi="Palatino Linotype"/>
          <w:szCs w:val="22"/>
        </w:rPr>
      </w:pPr>
      <w:r w:rsidRPr="00B90676">
        <w:rPr>
          <w:rFonts w:ascii="Palatino Linotype" w:hAnsi="Palatino Linotype"/>
          <w:szCs w:val="22"/>
        </w:rPr>
        <w:t>Phone:</w:t>
      </w:r>
      <w:r w:rsidRPr="00B90676">
        <w:rPr>
          <w:rFonts w:ascii="Palatino Linotype" w:hAnsi="Palatino Linotype"/>
          <w:szCs w:val="22"/>
        </w:rPr>
        <w:tab/>
      </w:r>
      <w:r>
        <w:rPr>
          <w:rFonts w:ascii="Palatino Linotype" w:hAnsi="Palatino Linotype"/>
          <w:szCs w:val="22"/>
        </w:rPr>
        <w:t xml:space="preserve">  </w:t>
      </w:r>
      <w:r w:rsidRPr="00B90676">
        <w:rPr>
          <w:rFonts w:ascii="Palatino Linotype" w:hAnsi="Palatino Linotype"/>
          <w:szCs w:val="22"/>
        </w:rPr>
        <w:t xml:space="preserve">  </w:t>
      </w:r>
      <w:r>
        <w:rPr>
          <w:rFonts w:ascii="Palatino Linotype" w:hAnsi="Palatino Linotype"/>
          <w:szCs w:val="22"/>
        </w:rPr>
        <w:t xml:space="preserve">           </w:t>
      </w:r>
      <w:r w:rsidR="00A327AA">
        <w:rPr>
          <w:rFonts w:ascii="Palatino Linotype" w:hAnsi="Palatino Linotype"/>
          <w:szCs w:val="22"/>
        </w:rPr>
        <w:t xml:space="preserve">  </w:t>
      </w:r>
      <w:r>
        <w:rPr>
          <w:rFonts w:ascii="Palatino Linotype" w:hAnsi="Palatino Linotype"/>
          <w:szCs w:val="22"/>
        </w:rPr>
        <w:t xml:space="preserve">    </w:t>
      </w:r>
      <w:r w:rsidRPr="00B90676">
        <w:rPr>
          <w:rFonts w:ascii="Palatino Linotype" w:hAnsi="Palatino Linotype"/>
          <w:szCs w:val="22"/>
        </w:rPr>
        <w:tab/>
        <w:t>Email:</w:t>
      </w:r>
    </w:p>
    <w:p w14:paraId="08A53FCE" w14:textId="77777777" w:rsidR="00B90676" w:rsidRDefault="00B90676" w:rsidP="00B90676">
      <w:pPr>
        <w:rPr>
          <w:rFonts w:ascii="Palatino Linotype" w:hAnsi="Palatino Linotype"/>
          <w:szCs w:val="22"/>
        </w:rPr>
        <w:sectPr w:rsidR="00B90676" w:rsidSect="00B90676">
          <w:type w:val="continuous"/>
          <w:pgSz w:w="12240" w:h="15840" w:code="1"/>
          <w:pgMar w:top="1440" w:right="1440" w:bottom="1440" w:left="1440" w:header="720" w:footer="720" w:gutter="0"/>
          <w:cols w:num="2" w:space="720"/>
          <w:titlePg/>
          <w:docGrid w:linePitch="360"/>
        </w:sectPr>
      </w:pPr>
    </w:p>
    <w:p w14:paraId="468D8858" w14:textId="77777777" w:rsidR="00B90676" w:rsidRDefault="00B90676" w:rsidP="00B90676">
      <w:pPr>
        <w:rPr>
          <w:rFonts w:ascii="Palatino Linotype" w:hAnsi="Palatino Linotype"/>
          <w:szCs w:val="22"/>
        </w:rPr>
      </w:pPr>
    </w:p>
    <w:p w14:paraId="3EB46EE3" w14:textId="77777777" w:rsidR="00A327AA" w:rsidRPr="00B90676" w:rsidRDefault="00A327AA" w:rsidP="00B90676">
      <w:pPr>
        <w:rPr>
          <w:rFonts w:ascii="Palatino Linotype" w:hAnsi="Palatino Linotype"/>
          <w:szCs w:val="22"/>
        </w:rPr>
      </w:pPr>
    </w:p>
    <w:p w14:paraId="2B0EC8EB" w14:textId="77777777" w:rsidR="00105876" w:rsidRPr="00A327AA" w:rsidRDefault="00A327AA" w:rsidP="008D04F9">
      <w:pPr>
        <w:rPr>
          <w:rFonts w:ascii="Palatino Linotype" w:hAnsi="Palatino Linotype"/>
          <w:szCs w:val="22"/>
        </w:rPr>
      </w:pPr>
      <w:r>
        <w:rPr>
          <w:rFonts w:ascii="Palatino Linotype" w:hAnsi="Palatino Linotype"/>
          <w:szCs w:val="22"/>
        </w:rPr>
        <w:t xml:space="preserve">MassDEP acknowledges that the above signed have agreed to </w:t>
      </w:r>
      <w:r w:rsidR="000369CF">
        <w:rPr>
          <w:rFonts w:ascii="Palatino Linotype" w:hAnsi="Palatino Linotype"/>
          <w:szCs w:val="22"/>
        </w:rPr>
        <w:t xml:space="preserve">completely or partially </w:t>
      </w:r>
      <w:r>
        <w:rPr>
          <w:rFonts w:ascii="Palatino Linotype" w:hAnsi="Palatino Linotype"/>
          <w:szCs w:val="22"/>
        </w:rPr>
        <w:t xml:space="preserve">follow the </w:t>
      </w:r>
      <w:r w:rsidRPr="00A327AA">
        <w:rPr>
          <w:rFonts w:ascii="Palatino Linotype" w:hAnsi="Palatino Linotype"/>
          <w:bCs/>
          <w:iCs/>
          <w:szCs w:val="22"/>
        </w:rPr>
        <w:t>Massachusetts Estuaries Program Benthic Monitoring QAPP</w:t>
      </w:r>
      <w:r w:rsidR="00204FAF">
        <w:rPr>
          <w:rFonts w:ascii="Palatino Linotype" w:hAnsi="Palatino Linotype"/>
          <w:bCs/>
          <w:iCs/>
          <w:szCs w:val="22"/>
        </w:rPr>
        <w:t xml:space="preserve"> for the above named embayment study</w:t>
      </w:r>
      <w:r>
        <w:rPr>
          <w:rFonts w:ascii="Palatino Linotype" w:hAnsi="Palatino Linotype"/>
          <w:bCs/>
          <w:iCs/>
          <w:szCs w:val="22"/>
        </w:rPr>
        <w:t>.</w:t>
      </w:r>
    </w:p>
    <w:p w14:paraId="713E99AA" w14:textId="77777777" w:rsidR="00A327AA" w:rsidRDefault="00A327AA" w:rsidP="008D04F9">
      <w:pPr>
        <w:rPr>
          <w:rFonts w:ascii="Palatino Linotype" w:hAnsi="Palatino Linotype"/>
          <w:szCs w:val="22"/>
        </w:rPr>
        <w:sectPr w:rsidR="00A327AA" w:rsidSect="00B90676">
          <w:type w:val="continuous"/>
          <w:pgSz w:w="12240" w:h="15840" w:code="1"/>
          <w:pgMar w:top="1440" w:right="1440" w:bottom="1440" w:left="1440" w:header="720" w:footer="720" w:gutter="0"/>
          <w:cols w:space="720"/>
          <w:titlePg/>
          <w:docGrid w:linePitch="360"/>
        </w:sectPr>
      </w:pPr>
    </w:p>
    <w:p w14:paraId="0999F4BD" w14:textId="77777777" w:rsidR="00105876" w:rsidRPr="00B90676" w:rsidRDefault="00105876" w:rsidP="008D04F9">
      <w:pPr>
        <w:rPr>
          <w:rFonts w:ascii="Palatino Linotype" w:hAnsi="Palatino Linotype"/>
          <w:szCs w:val="22"/>
        </w:rPr>
      </w:pPr>
    </w:p>
    <w:p w14:paraId="724EB260" w14:textId="77777777" w:rsidR="008D04F9" w:rsidRPr="00B90676" w:rsidRDefault="008D04F9" w:rsidP="008D04F9">
      <w:pPr>
        <w:rPr>
          <w:rFonts w:ascii="Palatino Linotype" w:hAnsi="Palatino Linotype"/>
          <w:szCs w:val="22"/>
        </w:rPr>
      </w:pPr>
      <w:r w:rsidRPr="00B90676">
        <w:rPr>
          <w:rFonts w:ascii="Palatino Linotype" w:hAnsi="Palatino Linotype"/>
          <w:szCs w:val="22"/>
        </w:rPr>
        <w:t xml:space="preserve">_______________________________________ </w:t>
      </w:r>
    </w:p>
    <w:p w14:paraId="501E0429" w14:textId="77777777" w:rsidR="006410CD" w:rsidRDefault="00112862" w:rsidP="008D04F9">
      <w:pPr>
        <w:rPr>
          <w:rFonts w:ascii="Palatino Linotype" w:hAnsi="Palatino Linotype"/>
          <w:szCs w:val="22"/>
        </w:rPr>
      </w:pPr>
      <w:r w:rsidRPr="00B90676">
        <w:rPr>
          <w:rFonts w:ascii="Palatino Linotype" w:hAnsi="Palatino Linotype"/>
          <w:szCs w:val="22"/>
        </w:rPr>
        <w:t>Brian Dudley</w:t>
      </w:r>
      <w:r w:rsidR="008D04F9" w:rsidRPr="00B90676">
        <w:rPr>
          <w:rFonts w:ascii="Palatino Linotype" w:hAnsi="Palatino Linotype"/>
          <w:szCs w:val="22"/>
        </w:rPr>
        <w:t xml:space="preserve">, </w:t>
      </w:r>
      <w:r w:rsidR="00D75896" w:rsidRPr="00B90676">
        <w:rPr>
          <w:rFonts w:ascii="Palatino Linotype" w:hAnsi="Palatino Linotype"/>
          <w:szCs w:val="22"/>
        </w:rPr>
        <w:t xml:space="preserve">MEP Contact, </w:t>
      </w:r>
      <w:r w:rsidR="00036E21" w:rsidRPr="00B90676">
        <w:rPr>
          <w:rFonts w:ascii="Palatino Linotype" w:hAnsi="Palatino Linotype"/>
          <w:szCs w:val="22"/>
        </w:rPr>
        <w:t>MassDEP</w:t>
      </w:r>
    </w:p>
    <w:p w14:paraId="2A927954" w14:textId="77777777" w:rsidR="008D04F9" w:rsidRPr="00B90676" w:rsidRDefault="008D04F9" w:rsidP="008D04F9">
      <w:pPr>
        <w:rPr>
          <w:rFonts w:ascii="Palatino Linotype" w:hAnsi="Palatino Linotype"/>
          <w:szCs w:val="22"/>
        </w:rPr>
      </w:pPr>
      <w:r w:rsidRPr="00B90676">
        <w:rPr>
          <w:rFonts w:ascii="Palatino Linotype" w:hAnsi="Palatino Linotype"/>
          <w:szCs w:val="22"/>
        </w:rPr>
        <w:t>Date</w:t>
      </w:r>
    </w:p>
    <w:p w14:paraId="50455C96" w14:textId="77777777" w:rsidR="000C1DF7" w:rsidRPr="00B90676" w:rsidRDefault="000C1DF7" w:rsidP="008D04F9">
      <w:pPr>
        <w:tabs>
          <w:tab w:val="left" w:pos="2160"/>
        </w:tabs>
        <w:rPr>
          <w:rFonts w:ascii="Palatino Linotype" w:hAnsi="Palatino Linotype"/>
          <w:szCs w:val="22"/>
        </w:rPr>
      </w:pPr>
      <w:r w:rsidRPr="00B90676">
        <w:rPr>
          <w:rFonts w:ascii="Palatino Linotype" w:hAnsi="Palatino Linotype"/>
          <w:szCs w:val="22"/>
        </w:rPr>
        <w:t xml:space="preserve">20 Riverside Drive, Lakeville, MA 02347 </w:t>
      </w:r>
    </w:p>
    <w:p w14:paraId="0FFDD4DD" w14:textId="77777777" w:rsidR="006410CD" w:rsidRDefault="006410CD" w:rsidP="008D04F9">
      <w:pPr>
        <w:tabs>
          <w:tab w:val="left" w:pos="2160"/>
        </w:tabs>
        <w:rPr>
          <w:rFonts w:ascii="Palatino Linotype" w:hAnsi="Palatino Linotype"/>
          <w:szCs w:val="22"/>
        </w:rPr>
      </w:pPr>
      <w:r>
        <w:rPr>
          <w:rFonts w:ascii="Palatino Linotype" w:hAnsi="Palatino Linotype"/>
          <w:szCs w:val="22"/>
        </w:rPr>
        <w:t>Phone:</w:t>
      </w:r>
      <w:r w:rsidR="008211D9">
        <w:rPr>
          <w:rFonts w:ascii="Palatino Linotype" w:hAnsi="Palatino Linotype"/>
          <w:szCs w:val="22"/>
        </w:rPr>
        <w:t xml:space="preserve"> </w:t>
      </w:r>
      <w:r w:rsidR="000C1DF7" w:rsidRPr="00B90676">
        <w:rPr>
          <w:rFonts w:ascii="Palatino Linotype" w:hAnsi="Palatino Linotype"/>
          <w:szCs w:val="22"/>
        </w:rPr>
        <w:t>508-946-2753</w:t>
      </w:r>
      <w:r w:rsidR="008D04F9" w:rsidRPr="00B90676">
        <w:rPr>
          <w:rFonts w:ascii="Palatino Linotype" w:hAnsi="Palatino Linotype"/>
          <w:szCs w:val="22"/>
        </w:rPr>
        <w:tab/>
      </w:r>
      <w:r>
        <w:rPr>
          <w:rFonts w:ascii="Palatino Linotype" w:hAnsi="Palatino Linotype"/>
          <w:szCs w:val="22"/>
        </w:rPr>
        <w:tab/>
      </w:r>
      <w:r w:rsidR="008D04F9" w:rsidRPr="00B90676">
        <w:rPr>
          <w:rFonts w:ascii="Palatino Linotype" w:hAnsi="Palatino Linotype"/>
          <w:szCs w:val="22"/>
        </w:rPr>
        <w:t>Fax: 617-626-1240</w:t>
      </w:r>
      <w:r w:rsidR="00B07AFF" w:rsidRPr="00B90676">
        <w:rPr>
          <w:rFonts w:ascii="Palatino Linotype" w:hAnsi="Palatino Linotype"/>
          <w:szCs w:val="22"/>
        </w:rPr>
        <w:t xml:space="preserve"> </w:t>
      </w:r>
    </w:p>
    <w:p w14:paraId="17DBEB1E" w14:textId="77777777" w:rsidR="008D04F9" w:rsidRPr="00B90676" w:rsidRDefault="00B07AFF" w:rsidP="008D04F9">
      <w:pPr>
        <w:tabs>
          <w:tab w:val="left" w:pos="2160"/>
        </w:tabs>
        <w:rPr>
          <w:rFonts w:ascii="Palatino Linotype" w:hAnsi="Palatino Linotype"/>
          <w:szCs w:val="22"/>
          <w:lang w:val="fr-FR"/>
        </w:rPr>
      </w:pPr>
      <w:r w:rsidRPr="00B90676">
        <w:rPr>
          <w:rFonts w:ascii="Palatino Linotype" w:hAnsi="Palatino Linotype"/>
          <w:szCs w:val="22"/>
          <w:lang w:val="fr-FR"/>
        </w:rPr>
        <w:t>E</w:t>
      </w:r>
      <w:r w:rsidR="008D04F9" w:rsidRPr="00B90676">
        <w:rPr>
          <w:rFonts w:ascii="Palatino Linotype" w:hAnsi="Palatino Linotype"/>
          <w:szCs w:val="22"/>
          <w:lang w:val="fr-FR"/>
        </w:rPr>
        <w:t xml:space="preserve">mail: </w:t>
      </w:r>
      <w:hyperlink r:id="rId74" w:history="1">
        <w:r w:rsidR="00D75896" w:rsidRPr="00B90676">
          <w:rPr>
            <w:rStyle w:val="Hyperlink"/>
            <w:rFonts w:ascii="Palatino Linotype" w:hAnsi="Palatino Linotype"/>
            <w:szCs w:val="22"/>
            <w:lang w:val="fr-FR"/>
          </w:rPr>
          <w:t>brian.dudley@mass.gov</w:t>
        </w:r>
      </w:hyperlink>
      <w:r w:rsidR="00112862" w:rsidRPr="00B90676">
        <w:rPr>
          <w:rFonts w:ascii="Palatino Linotype" w:hAnsi="Palatino Linotype"/>
          <w:szCs w:val="22"/>
          <w:lang w:val="fr-FR"/>
        </w:rPr>
        <w:t xml:space="preserve"> </w:t>
      </w:r>
    </w:p>
    <w:p w14:paraId="6AD7A6A7" w14:textId="77777777" w:rsidR="008D04F9" w:rsidRDefault="008D04F9" w:rsidP="008D04F9">
      <w:pPr>
        <w:rPr>
          <w:rFonts w:ascii="Palatino Linotype" w:hAnsi="Palatino Linotype"/>
          <w:szCs w:val="22"/>
        </w:rPr>
      </w:pPr>
    </w:p>
    <w:p w14:paraId="6E213CD1" w14:textId="77777777" w:rsidR="00A327AA" w:rsidRPr="00B90676" w:rsidRDefault="00A327AA" w:rsidP="00A327AA">
      <w:pPr>
        <w:rPr>
          <w:rFonts w:ascii="Palatino Linotype" w:hAnsi="Palatino Linotype"/>
          <w:szCs w:val="22"/>
        </w:rPr>
      </w:pPr>
    </w:p>
    <w:p w14:paraId="0C270A5A" w14:textId="77777777" w:rsidR="008D04F9" w:rsidRPr="00B90676" w:rsidRDefault="008D04F9" w:rsidP="008D04F9">
      <w:pPr>
        <w:tabs>
          <w:tab w:val="left" w:pos="-1440"/>
        </w:tabs>
        <w:rPr>
          <w:rFonts w:ascii="Palatino Linotype" w:hAnsi="Palatino Linotype"/>
          <w:szCs w:val="22"/>
        </w:rPr>
      </w:pPr>
      <w:r w:rsidRPr="00B90676">
        <w:rPr>
          <w:rFonts w:ascii="Palatino Linotype" w:hAnsi="Palatino Linotype"/>
          <w:szCs w:val="22"/>
        </w:rPr>
        <w:t>_______________________________________</w:t>
      </w:r>
    </w:p>
    <w:p w14:paraId="50C4CBE0" w14:textId="77777777" w:rsidR="006410CD" w:rsidRDefault="008D04F9" w:rsidP="006410CD">
      <w:pPr>
        <w:tabs>
          <w:tab w:val="left" w:pos="-1440"/>
        </w:tabs>
        <w:rPr>
          <w:rFonts w:ascii="Palatino Linotype" w:hAnsi="Palatino Linotype"/>
          <w:szCs w:val="22"/>
        </w:rPr>
      </w:pPr>
      <w:r w:rsidRPr="00B90676">
        <w:rPr>
          <w:rFonts w:ascii="Palatino Linotype" w:hAnsi="Palatino Linotype"/>
          <w:szCs w:val="22"/>
        </w:rPr>
        <w:t xml:space="preserve">Richard Chase, </w:t>
      </w:r>
      <w:r w:rsidR="006410CD">
        <w:rPr>
          <w:rFonts w:ascii="Palatino Linotype" w:hAnsi="Palatino Linotype"/>
          <w:szCs w:val="22"/>
        </w:rPr>
        <w:t>QA</w:t>
      </w:r>
      <w:r w:rsidRPr="00B90676">
        <w:rPr>
          <w:rFonts w:ascii="Palatino Linotype" w:hAnsi="Palatino Linotype"/>
          <w:szCs w:val="22"/>
        </w:rPr>
        <w:t xml:space="preserve"> Officer</w:t>
      </w:r>
      <w:r w:rsidR="00D75896" w:rsidRPr="00B90676">
        <w:rPr>
          <w:rFonts w:ascii="Palatino Linotype" w:hAnsi="Palatino Linotype"/>
          <w:szCs w:val="22"/>
        </w:rPr>
        <w:t>, MassDEP</w:t>
      </w:r>
    </w:p>
    <w:p w14:paraId="28CE3E85" w14:textId="77777777" w:rsidR="008D04F9" w:rsidRPr="00B90676" w:rsidRDefault="008D04F9" w:rsidP="006410CD">
      <w:pPr>
        <w:tabs>
          <w:tab w:val="left" w:pos="-1440"/>
        </w:tabs>
        <w:rPr>
          <w:rFonts w:ascii="Palatino Linotype" w:hAnsi="Palatino Linotype"/>
          <w:szCs w:val="22"/>
        </w:rPr>
      </w:pPr>
      <w:r w:rsidRPr="00B90676">
        <w:rPr>
          <w:rFonts w:ascii="Palatino Linotype" w:hAnsi="Palatino Linotype"/>
          <w:szCs w:val="22"/>
        </w:rPr>
        <w:t xml:space="preserve">Date </w:t>
      </w:r>
    </w:p>
    <w:p w14:paraId="0B414E9C" w14:textId="77777777" w:rsidR="008D04F9" w:rsidRPr="00B90676" w:rsidRDefault="00D75896" w:rsidP="008D04F9">
      <w:pPr>
        <w:tabs>
          <w:tab w:val="left" w:pos="-1440"/>
        </w:tabs>
        <w:rPr>
          <w:rFonts w:ascii="Palatino Linotype" w:hAnsi="Palatino Linotype"/>
          <w:szCs w:val="22"/>
        </w:rPr>
      </w:pPr>
      <w:r w:rsidRPr="00B90676">
        <w:rPr>
          <w:rFonts w:ascii="Palatino Linotype" w:hAnsi="Palatino Linotype"/>
          <w:szCs w:val="22"/>
        </w:rPr>
        <w:t xml:space="preserve">8 New Bond Street, Worcester, MA 01606 </w:t>
      </w:r>
      <w:r w:rsidR="008D04F9" w:rsidRPr="00B90676">
        <w:rPr>
          <w:rFonts w:ascii="Palatino Linotype" w:hAnsi="Palatino Linotype"/>
          <w:szCs w:val="22"/>
        </w:rPr>
        <w:t xml:space="preserve"> </w:t>
      </w:r>
    </w:p>
    <w:p w14:paraId="6371656D" w14:textId="77777777" w:rsidR="006410CD" w:rsidRDefault="006410CD" w:rsidP="008D04F9">
      <w:pPr>
        <w:tabs>
          <w:tab w:val="left" w:pos="-1440"/>
          <w:tab w:val="left" w:pos="2160"/>
        </w:tabs>
        <w:rPr>
          <w:rFonts w:ascii="Palatino Linotype" w:hAnsi="Palatino Linotype"/>
          <w:szCs w:val="22"/>
          <w:lang w:val="fr-FR"/>
        </w:rPr>
      </w:pPr>
      <w:r>
        <w:rPr>
          <w:rFonts w:ascii="Palatino Linotype" w:hAnsi="Palatino Linotype"/>
          <w:szCs w:val="22"/>
        </w:rPr>
        <w:t xml:space="preserve">Phone: </w:t>
      </w:r>
      <w:r w:rsidR="00112862" w:rsidRPr="00B90676">
        <w:rPr>
          <w:rFonts w:ascii="Palatino Linotype" w:hAnsi="Palatino Linotype"/>
          <w:szCs w:val="22"/>
        </w:rPr>
        <w:t>508</w:t>
      </w:r>
      <w:r w:rsidR="008D04F9" w:rsidRPr="00B90676">
        <w:rPr>
          <w:rFonts w:ascii="Palatino Linotype" w:hAnsi="Palatino Linotype"/>
          <w:szCs w:val="22"/>
        </w:rPr>
        <w:t xml:space="preserve"> 767-2859</w:t>
      </w:r>
      <w:r w:rsidR="008D04F9" w:rsidRPr="00B90676">
        <w:rPr>
          <w:rFonts w:ascii="Palatino Linotype" w:hAnsi="Palatino Linotype"/>
          <w:szCs w:val="22"/>
          <w:lang w:val="fr-FR"/>
        </w:rPr>
        <w:tab/>
      </w:r>
      <w:r>
        <w:rPr>
          <w:rFonts w:ascii="Palatino Linotype" w:hAnsi="Palatino Linotype"/>
          <w:szCs w:val="22"/>
          <w:lang w:val="fr-FR"/>
        </w:rPr>
        <w:tab/>
      </w:r>
      <w:r w:rsidR="008D04F9" w:rsidRPr="00B90676">
        <w:rPr>
          <w:rFonts w:ascii="Palatino Linotype" w:hAnsi="Palatino Linotype"/>
          <w:szCs w:val="22"/>
          <w:lang w:val="fr-FR"/>
        </w:rPr>
        <w:t>Fax: 508-791-4131</w:t>
      </w:r>
      <w:r w:rsidR="008D04F9" w:rsidRPr="00B90676">
        <w:rPr>
          <w:rFonts w:ascii="Palatino Linotype" w:hAnsi="Palatino Linotype"/>
          <w:szCs w:val="22"/>
          <w:lang w:val="fr-FR"/>
        </w:rPr>
        <w:tab/>
      </w:r>
      <w:r w:rsidR="00B07AFF" w:rsidRPr="00B90676">
        <w:rPr>
          <w:rFonts w:ascii="Palatino Linotype" w:hAnsi="Palatino Linotype"/>
          <w:szCs w:val="22"/>
          <w:lang w:val="fr-FR"/>
        </w:rPr>
        <w:t xml:space="preserve"> </w:t>
      </w:r>
    </w:p>
    <w:p w14:paraId="104CEDA1" w14:textId="77777777" w:rsidR="008D04F9" w:rsidRDefault="00B07AFF" w:rsidP="00204FAF">
      <w:pPr>
        <w:tabs>
          <w:tab w:val="left" w:pos="-1440"/>
          <w:tab w:val="left" w:pos="2160"/>
        </w:tabs>
        <w:rPr>
          <w:rFonts w:ascii="Palatino Linotype" w:hAnsi="Palatino Linotype"/>
          <w:szCs w:val="22"/>
          <w:lang w:val="fr-FR"/>
        </w:rPr>
      </w:pPr>
      <w:r w:rsidRPr="00B90676">
        <w:rPr>
          <w:rFonts w:ascii="Palatino Linotype" w:hAnsi="Palatino Linotype"/>
          <w:szCs w:val="22"/>
          <w:lang w:val="fr-FR"/>
        </w:rPr>
        <w:t>E</w:t>
      </w:r>
      <w:r w:rsidR="008D04F9" w:rsidRPr="00B90676">
        <w:rPr>
          <w:rFonts w:ascii="Palatino Linotype" w:hAnsi="Palatino Linotype"/>
          <w:szCs w:val="22"/>
          <w:lang w:val="fr-FR"/>
        </w:rPr>
        <w:t xml:space="preserve">mail: </w:t>
      </w:r>
      <w:hyperlink r:id="rId75" w:history="1">
        <w:r w:rsidR="006410CD" w:rsidRPr="00285AC1">
          <w:rPr>
            <w:rStyle w:val="Hyperlink"/>
            <w:rFonts w:ascii="Palatino Linotype" w:hAnsi="Palatino Linotype"/>
            <w:szCs w:val="22"/>
          </w:rPr>
          <w:t>richard.f.chase@</w:t>
        </w:r>
        <w:r w:rsidR="006410CD" w:rsidRPr="00285AC1">
          <w:rPr>
            <w:rStyle w:val="Hyperlink"/>
            <w:rFonts w:ascii="Palatino Linotype" w:hAnsi="Palatino Linotype"/>
            <w:szCs w:val="22"/>
            <w:lang w:val="fr-FR"/>
          </w:rPr>
          <w:t>mass.gov</w:t>
        </w:r>
      </w:hyperlink>
      <w:r w:rsidR="006410CD">
        <w:rPr>
          <w:rFonts w:ascii="Palatino Linotype" w:hAnsi="Palatino Linotype"/>
          <w:szCs w:val="22"/>
          <w:lang w:val="fr-FR"/>
        </w:rPr>
        <w:t xml:space="preserve"> </w:t>
      </w:r>
    </w:p>
    <w:p w14:paraId="7244E398" w14:textId="77777777" w:rsidR="008211D9" w:rsidRDefault="008211D9" w:rsidP="00204FAF">
      <w:pPr>
        <w:tabs>
          <w:tab w:val="left" w:pos="-1440"/>
          <w:tab w:val="left" w:pos="2160"/>
        </w:tabs>
      </w:pPr>
    </w:p>
    <w:p w14:paraId="57DC4191" w14:textId="77777777" w:rsidR="00A13F5C" w:rsidRDefault="00A13F5C" w:rsidP="008D04F9">
      <w:pPr>
        <w:jc w:val="center"/>
        <w:sectPr w:rsidR="00A13F5C" w:rsidSect="00A327AA">
          <w:type w:val="continuous"/>
          <w:pgSz w:w="12240" w:h="15840" w:code="1"/>
          <w:pgMar w:top="1440" w:right="1440" w:bottom="1440" w:left="1440" w:header="720" w:footer="720" w:gutter="0"/>
          <w:cols w:num="2" w:space="720"/>
          <w:titlePg/>
          <w:docGrid w:linePitch="360"/>
        </w:sectPr>
      </w:pPr>
    </w:p>
    <w:p w14:paraId="37CC418D" w14:textId="77777777" w:rsidR="00792096" w:rsidRDefault="00792096" w:rsidP="00792096">
      <w:pPr>
        <w:ind w:left="432" w:hanging="432"/>
      </w:pPr>
    </w:p>
    <w:p w14:paraId="31FB8AF3" w14:textId="77777777" w:rsidR="00792096" w:rsidRDefault="00792096" w:rsidP="00792096">
      <w:pPr>
        <w:ind w:left="432" w:hanging="432"/>
      </w:pPr>
    </w:p>
    <w:p w14:paraId="1A0E661E" w14:textId="77777777" w:rsidR="00792096" w:rsidRDefault="00792096" w:rsidP="00792096">
      <w:pPr>
        <w:ind w:left="432" w:hanging="432"/>
      </w:pPr>
    </w:p>
    <w:p w14:paraId="35705E92" w14:textId="77777777" w:rsidR="00792096" w:rsidRPr="006913D7" w:rsidRDefault="00792096" w:rsidP="00A81434">
      <w:pPr>
        <w:pStyle w:val="1-QAPPHeading"/>
        <w:numPr>
          <w:ilvl w:val="0"/>
          <w:numId w:val="0"/>
        </w:numPr>
        <w:rPr>
          <w:rFonts w:ascii="Palatino Linotype" w:hAnsi="Palatino Linotype"/>
          <w:sz w:val="32"/>
          <w:szCs w:val="32"/>
        </w:rPr>
      </w:pPr>
      <w:bookmarkStart w:id="572" w:name="_Toc522611556"/>
      <w:bookmarkStart w:id="573" w:name="_Toc522706240"/>
      <w:bookmarkStart w:id="574" w:name="_Toc523432785"/>
      <w:bookmarkStart w:id="575" w:name="_Toc523483222"/>
      <w:bookmarkStart w:id="576" w:name="_Toc523740503"/>
      <w:bookmarkStart w:id="577" w:name="_Toc523754579"/>
      <w:bookmarkStart w:id="578" w:name="_Toc523777678"/>
      <w:bookmarkStart w:id="579" w:name="_Toc523919487"/>
      <w:bookmarkStart w:id="580" w:name="_Toc523934476"/>
      <w:bookmarkStart w:id="581" w:name="_Toc456620"/>
      <w:bookmarkStart w:id="582" w:name="_Toc789863"/>
      <w:bookmarkStart w:id="583" w:name="_Toc2006368"/>
      <w:bookmarkStart w:id="584" w:name="_Toc11938202"/>
      <w:r w:rsidRPr="006913D7">
        <w:rPr>
          <w:rFonts w:ascii="Palatino Linotype" w:hAnsi="Palatino Linotype"/>
          <w:sz w:val="32"/>
          <w:szCs w:val="32"/>
        </w:rPr>
        <w:t xml:space="preserve">APPENDIX </w:t>
      </w:r>
      <w:bookmarkEnd w:id="572"/>
      <w:bookmarkEnd w:id="573"/>
      <w:r w:rsidR="007E4CAF" w:rsidRPr="006913D7">
        <w:rPr>
          <w:rFonts w:ascii="Palatino Linotype" w:hAnsi="Palatino Linotype"/>
          <w:sz w:val="32"/>
          <w:szCs w:val="32"/>
        </w:rPr>
        <w:t>D</w:t>
      </w:r>
      <w:bookmarkEnd w:id="574"/>
      <w:bookmarkEnd w:id="575"/>
      <w:bookmarkEnd w:id="576"/>
      <w:bookmarkEnd w:id="577"/>
      <w:bookmarkEnd w:id="578"/>
      <w:bookmarkEnd w:id="579"/>
      <w:bookmarkEnd w:id="580"/>
      <w:bookmarkEnd w:id="581"/>
      <w:bookmarkEnd w:id="582"/>
      <w:bookmarkEnd w:id="583"/>
      <w:bookmarkEnd w:id="584"/>
    </w:p>
    <w:p w14:paraId="32E8E06E" w14:textId="77777777" w:rsidR="00792096" w:rsidRPr="006913D7" w:rsidRDefault="00792096" w:rsidP="00792096">
      <w:pPr>
        <w:jc w:val="center"/>
        <w:rPr>
          <w:rFonts w:ascii="Palatino Linotype" w:hAnsi="Palatino Linotype"/>
          <w:b/>
          <w:sz w:val="28"/>
        </w:rPr>
      </w:pPr>
    </w:p>
    <w:p w14:paraId="2AF6AA30" w14:textId="77777777" w:rsidR="00792096" w:rsidRPr="006913D7" w:rsidRDefault="00792096" w:rsidP="00792096">
      <w:pPr>
        <w:jc w:val="center"/>
        <w:rPr>
          <w:rFonts w:ascii="Palatino Linotype" w:hAnsi="Palatino Linotype"/>
          <w:b/>
          <w:sz w:val="28"/>
        </w:rPr>
      </w:pPr>
      <w:r w:rsidRPr="006913D7">
        <w:rPr>
          <w:rFonts w:ascii="Palatino Linotype" w:hAnsi="Palatino Linotype"/>
          <w:b/>
          <w:sz w:val="28"/>
        </w:rPr>
        <w:t>Sediment Profile Image Parameters</w:t>
      </w:r>
    </w:p>
    <w:p w14:paraId="53EBBF30" w14:textId="77777777" w:rsidR="00B2530B" w:rsidRDefault="00B2530B" w:rsidP="00792096"/>
    <w:p w14:paraId="161286C8" w14:textId="77777777" w:rsidR="00792096" w:rsidRDefault="00792096" w:rsidP="00792096"/>
    <w:p w14:paraId="5FC9612C" w14:textId="77777777" w:rsidR="00792096" w:rsidRDefault="00792096" w:rsidP="00792096"/>
    <w:p w14:paraId="4BA1CFDE" w14:textId="77777777" w:rsidR="00792096" w:rsidRDefault="00792096" w:rsidP="00792096"/>
    <w:p w14:paraId="19B04D4B" w14:textId="77777777" w:rsidR="00792096" w:rsidRDefault="00792096" w:rsidP="00792096"/>
    <w:p w14:paraId="1B920154" w14:textId="77777777" w:rsidR="00792096" w:rsidRDefault="00792096" w:rsidP="00792096"/>
    <w:p w14:paraId="4B49A724" w14:textId="77777777" w:rsidR="00792096" w:rsidRDefault="00792096" w:rsidP="00792096"/>
    <w:p w14:paraId="639DEFAF" w14:textId="77777777" w:rsidR="00EA50FA" w:rsidRDefault="00EA50FA">
      <w:pPr>
        <w:sectPr w:rsidR="00EA50FA" w:rsidSect="009914F3">
          <w:headerReference w:type="default" r:id="rId76"/>
          <w:headerReference w:type="first" r:id="rId77"/>
          <w:pgSz w:w="12240" w:h="15840" w:code="1"/>
          <w:pgMar w:top="1440" w:right="1440" w:bottom="1440" w:left="1440" w:header="720" w:footer="720" w:gutter="0"/>
          <w:cols w:space="720"/>
          <w:titlePg/>
          <w:docGrid w:linePitch="360"/>
        </w:sectPr>
      </w:pPr>
    </w:p>
    <w:p w14:paraId="3D010416" w14:textId="77777777" w:rsidR="00792096" w:rsidRPr="00AD5948" w:rsidRDefault="00792096" w:rsidP="00792096">
      <w:pPr>
        <w:rPr>
          <w:rFonts w:ascii="Palatino Linotype" w:hAnsi="Palatino Linotype"/>
        </w:rPr>
      </w:pPr>
      <w:r w:rsidRPr="00AD5948">
        <w:rPr>
          <w:rFonts w:ascii="Palatino Linotype" w:hAnsi="Palatino Linotype"/>
        </w:rPr>
        <w:t>The following paragraphs describe the parameters measured from the sediment profile</w:t>
      </w:r>
      <w:r w:rsidR="008A72E2" w:rsidRPr="00AD5948">
        <w:rPr>
          <w:rFonts w:ascii="Palatino Linotype" w:hAnsi="Palatino Linotype"/>
        </w:rPr>
        <w:t xml:space="preserve"> </w:t>
      </w:r>
      <w:r w:rsidRPr="00AD5948">
        <w:rPr>
          <w:rFonts w:ascii="Palatino Linotype" w:hAnsi="Palatino Linotype"/>
        </w:rPr>
        <w:t>images.</w:t>
      </w:r>
    </w:p>
    <w:p w14:paraId="6B068EF7" w14:textId="77777777" w:rsidR="00792096" w:rsidRPr="00AD5948" w:rsidRDefault="00792096" w:rsidP="00792096">
      <w:pPr>
        <w:rPr>
          <w:rFonts w:ascii="Palatino Linotype" w:hAnsi="Palatino Linotype"/>
        </w:rPr>
      </w:pPr>
    </w:p>
    <w:p w14:paraId="75A784CD" w14:textId="77777777" w:rsidR="008A72E2" w:rsidRPr="00AD5948" w:rsidRDefault="008A72E2" w:rsidP="008A72E2">
      <w:pPr>
        <w:rPr>
          <w:rFonts w:ascii="Palatino Linotype" w:hAnsi="Palatino Linotype"/>
        </w:rPr>
      </w:pPr>
      <w:r w:rsidRPr="00AD5948">
        <w:rPr>
          <w:rFonts w:ascii="Palatino Linotype" w:hAnsi="Palatino Linotype"/>
          <w:i/>
        </w:rPr>
        <w:t>Sediment grain size</w:t>
      </w:r>
      <w:r w:rsidRPr="00AD5948">
        <w:rPr>
          <w:rFonts w:ascii="Palatino Linotype" w:hAnsi="Palatino Linotype"/>
        </w:rPr>
        <w:t xml:space="preserve"> is a geotechnical feature of the sediments that is used to determine the type of sediments present. The nature of the physical forces acting on a habitat can be inferred from grain-size distribution of the sediments. The sediment type descriptors used follow the Wentworth </w:t>
      </w:r>
      <w:r w:rsidR="00F134E9" w:rsidRPr="00AD5948">
        <w:rPr>
          <w:rFonts w:ascii="Palatino Linotype" w:hAnsi="Palatino Linotype"/>
        </w:rPr>
        <w:t xml:space="preserve">(1922) </w:t>
      </w:r>
      <w:r w:rsidR="004022BF" w:rsidRPr="00AD5948">
        <w:rPr>
          <w:rFonts w:ascii="Palatino Linotype" w:hAnsi="Palatino Linotype"/>
        </w:rPr>
        <w:t>standard</w:t>
      </w:r>
      <w:r w:rsidRPr="00AD5948">
        <w:rPr>
          <w:rFonts w:ascii="Palatino Linotype" w:hAnsi="Palatino Linotype"/>
        </w:rPr>
        <w:t xml:space="preserve"> as described in </w:t>
      </w:r>
      <w:r w:rsidR="00F134E9" w:rsidRPr="00AD5948">
        <w:rPr>
          <w:rFonts w:ascii="Palatino Linotype" w:hAnsi="Palatino Linotype"/>
        </w:rPr>
        <w:t xml:space="preserve">Folk (1974) and </w:t>
      </w:r>
      <w:r w:rsidR="004022BF" w:rsidRPr="00AD5948">
        <w:rPr>
          <w:rFonts w:ascii="Palatino Linotype" w:hAnsi="Palatino Linotype"/>
        </w:rPr>
        <w:t xml:space="preserve">the </w:t>
      </w:r>
      <w:r w:rsidR="00F134E9" w:rsidRPr="00AD5948">
        <w:rPr>
          <w:rFonts w:ascii="Palatino Linotype" w:hAnsi="Palatino Linotype"/>
        </w:rPr>
        <w:t>CMCES</w:t>
      </w:r>
      <w:r w:rsidRPr="00AD5948">
        <w:rPr>
          <w:rFonts w:ascii="Palatino Linotype" w:hAnsi="Palatino Linotype"/>
        </w:rPr>
        <w:t xml:space="preserve"> (</w:t>
      </w:r>
      <w:r w:rsidR="00F134E9" w:rsidRPr="00AD5948">
        <w:rPr>
          <w:rFonts w:ascii="Palatino Linotype" w:hAnsi="Palatino Linotype"/>
        </w:rPr>
        <w:t>FGDC 2012</w:t>
      </w:r>
      <w:r w:rsidRPr="00AD5948">
        <w:rPr>
          <w:rFonts w:ascii="Palatino Linotype" w:hAnsi="Palatino Linotype"/>
        </w:rPr>
        <w:t>)</w:t>
      </w:r>
      <w:r w:rsidR="004022BF" w:rsidRPr="00AD5948">
        <w:rPr>
          <w:rFonts w:ascii="Palatino Linotype" w:hAnsi="Palatino Linotype"/>
        </w:rPr>
        <w:t>,</w:t>
      </w:r>
      <w:r w:rsidRPr="00AD5948">
        <w:rPr>
          <w:rFonts w:ascii="Palatino Linotype" w:hAnsi="Palatino Linotype"/>
        </w:rPr>
        <w:t xml:space="preserve"> and represent the major modal class for each layer identified in an image</w:t>
      </w:r>
      <w:r w:rsidR="00AD5948">
        <w:rPr>
          <w:rFonts w:ascii="Palatino Linotype" w:hAnsi="Palatino Linotype"/>
        </w:rPr>
        <w:t xml:space="preserve"> (Table </w:t>
      </w:r>
      <w:r w:rsidR="00B809BF">
        <w:rPr>
          <w:rFonts w:ascii="Palatino Linotype" w:hAnsi="Palatino Linotype"/>
        </w:rPr>
        <w:t>D</w:t>
      </w:r>
      <w:r w:rsidR="00BB4591">
        <w:rPr>
          <w:rFonts w:ascii="Palatino Linotype" w:hAnsi="Palatino Linotype"/>
        </w:rPr>
        <w:t>-</w:t>
      </w:r>
      <w:r w:rsidR="00AD5948">
        <w:rPr>
          <w:rFonts w:ascii="Palatino Linotype" w:hAnsi="Palatino Linotype"/>
        </w:rPr>
        <w:t>1)</w:t>
      </w:r>
      <w:r w:rsidRPr="00AD5948">
        <w:rPr>
          <w:rFonts w:ascii="Palatino Linotype" w:hAnsi="Palatino Linotype"/>
        </w:rPr>
        <w:t>.  Sediment grain size is determined by comparing the collected images with a set of standardized images taken of sediments for which mean grain size has been determined by laboratory analyses. Sediment grain sizes ranging from pebble/rock to gravel, to sand, to silt, and clay can be estimated accurately from the images.</w:t>
      </w:r>
    </w:p>
    <w:p w14:paraId="369E9C0B" w14:textId="77777777" w:rsidR="004022BF" w:rsidRPr="00AD5948" w:rsidRDefault="004022BF" w:rsidP="008A72E2">
      <w:pPr>
        <w:rPr>
          <w:rFonts w:ascii="Palatino Linotype" w:hAnsi="Palatino Linotype"/>
        </w:rPr>
      </w:pPr>
    </w:p>
    <w:p w14:paraId="7DD5174D" w14:textId="77777777" w:rsidR="004022BF" w:rsidRPr="00AD5948" w:rsidRDefault="004022BF" w:rsidP="00BB4591">
      <w:pPr>
        <w:spacing w:after="120"/>
        <w:ind w:left="1350"/>
        <w:rPr>
          <w:rFonts w:ascii="Palatino Linotype" w:hAnsi="Palatino Linotype"/>
        </w:rPr>
      </w:pPr>
      <w:r w:rsidRPr="00AD5948">
        <w:rPr>
          <w:rFonts w:ascii="Palatino Linotype" w:hAnsi="Palatino Linotype"/>
          <w:lang w:val="en-CA"/>
        </w:rPr>
        <w:t xml:space="preserve">Table </w:t>
      </w:r>
      <w:r w:rsidR="00B809BF">
        <w:rPr>
          <w:rFonts w:ascii="Palatino Linotype" w:hAnsi="Palatino Linotype"/>
          <w:lang w:val="en-CA"/>
        </w:rPr>
        <w:t>D</w:t>
      </w:r>
      <w:r w:rsidR="00BB4591">
        <w:rPr>
          <w:rFonts w:ascii="Palatino Linotype" w:hAnsi="Palatino Linotype"/>
          <w:lang w:val="en-CA"/>
        </w:rPr>
        <w:t>-</w:t>
      </w:r>
      <w:r w:rsidRPr="00AD5948">
        <w:rPr>
          <w:rFonts w:ascii="Palatino Linotype" w:hAnsi="Palatino Linotype"/>
          <w:lang w:val="en-CA"/>
        </w:rPr>
        <w:t xml:space="preserve">1. </w:t>
      </w:r>
      <w:r w:rsidRPr="00AD5948">
        <w:rPr>
          <w:rFonts w:ascii="Palatino Linotype" w:hAnsi="Palatino Linotype"/>
        </w:rPr>
        <w:t>Sediment grain size descriptors (FGDC 2012).</w:t>
      </w:r>
    </w:p>
    <w:tbl>
      <w:tblPr>
        <w:tblStyle w:val="TableGrid"/>
        <w:tblW w:w="0" w:type="auto"/>
        <w:jc w:val="center"/>
        <w:tblLook w:val="04A0" w:firstRow="1" w:lastRow="0" w:firstColumn="1" w:lastColumn="0" w:noHBand="0" w:noVBand="1"/>
      </w:tblPr>
      <w:tblGrid>
        <w:gridCol w:w="2628"/>
        <w:gridCol w:w="1989"/>
        <w:gridCol w:w="1890"/>
      </w:tblGrid>
      <w:tr w:rsidR="004022BF" w:rsidRPr="00AD5948" w14:paraId="7D9C8F2C" w14:textId="77777777" w:rsidTr="00BB4591">
        <w:trPr>
          <w:trHeight w:val="530"/>
          <w:jc w:val="center"/>
        </w:trPr>
        <w:tc>
          <w:tcPr>
            <w:tcW w:w="2628" w:type="dxa"/>
            <w:vAlign w:val="center"/>
          </w:tcPr>
          <w:p w14:paraId="72EBE5D9" w14:textId="77777777" w:rsidR="004022BF" w:rsidRPr="00AD5948" w:rsidRDefault="004022BF" w:rsidP="00AD5948">
            <w:pPr>
              <w:pStyle w:val="Default"/>
              <w:rPr>
                <w:rFonts w:ascii="Palatino Linotype" w:hAnsi="Palatino Linotype" w:cs="Times New Roman"/>
                <w:sz w:val="22"/>
                <w:szCs w:val="22"/>
              </w:rPr>
            </w:pPr>
            <w:r w:rsidRPr="00AD5948">
              <w:rPr>
                <w:rFonts w:ascii="Palatino Linotype" w:hAnsi="Palatino Linotype" w:cs="Times New Roman"/>
                <w:b/>
                <w:bCs/>
                <w:sz w:val="22"/>
                <w:szCs w:val="22"/>
              </w:rPr>
              <w:t xml:space="preserve">Descriptor </w:t>
            </w:r>
          </w:p>
        </w:tc>
        <w:tc>
          <w:tcPr>
            <w:tcW w:w="1989" w:type="dxa"/>
            <w:vAlign w:val="center"/>
          </w:tcPr>
          <w:p w14:paraId="5EDD9FDB" w14:textId="77777777" w:rsidR="004022BF" w:rsidRPr="00AD5948" w:rsidRDefault="004022BF" w:rsidP="00AD5948">
            <w:pPr>
              <w:pStyle w:val="Default"/>
              <w:rPr>
                <w:rFonts w:ascii="Palatino Linotype" w:hAnsi="Palatino Linotype" w:cs="Times New Roman"/>
                <w:sz w:val="22"/>
                <w:szCs w:val="22"/>
              </w:rPr>
            </w:pPr>
            <w:r w:rsidRPr="00AD5948">
              <w:rPr>
                <w:rFonts w:ascii="Palatino Linotype" w:hAnsi="Palatino Linotype" w:cs="Times New Roman"/>
                <w:b/>
                <w:bCs/>
                <w:sz w:val="22"/>
                <w:szCs w:val="22"/>
              </w:rPr>
              <w:t xml:space="preserve">Grain Size (millimeters) </w:t>
            </w:r>
          </w:p>
        </w:tc>
        <w:tc>
          <w:tcPr>
            <w:tcW w:w="1890" w:type="dxa"/>
            <w:vAlign w:val="center"/>
          </w:tcPr>
          <w:p w14:paraId="774A6F4B" w14:textId="77777777" w:rsidR="004022BF" w:rsidRPr="00AD5948" w:rsidRDefault="004022BF" w:rsidP="00AD5948">
            <w:pPr>
              <w:pStyle w:val="Default"/>
              <w:rPr>
                <w:rFonts w:ascii="Palatino Linotype" w:hAnsi="Palatino Linotype" w:cs="Times New Roman"/>
                <w:sz w:val="22"/>
                <w:szCs w:val="22"/>
              </w:rPr>
            </w:pPr>
            <w:r w:rsidRPr="00AD5948">
              <w:rPr>
                <w:rFonts w:ascii="Palatino Linotype" w:hAnsi="Palatino Linotype" w:cs="Times New Roman"/>
                <w:b/>
                <w:bCs/>
                <w:sz w:val="22"/>
                <w:szCs w:val="22"/>
              </w:rPr>
              <w:t xml:space="preserve">Class Sizes (phi) </w:t>
            </w:r>
          </w:p>
        </w:tc>
      </w:tr>
      <w:tr w:rsidR="004022BF" w:rsidRPr="00AD5948" w14:paraId="3F581E7B" w14:textId="77777777" w:rsidTr="00BB4591">
        <w:trPr>
          <w:jc w:val="center"/>
        </w:trPr>
        <w:tc>
          <w:tcPr>
            <w:tcW w:w="2628" w:type="dxa"/>
          </w:tcPr>
          <w:p w14:paraId="7A2D7FCB" w14:textId="77777777" w:rsidR="004022BF" w:rsidRPr="00AD5948" w:rsidRDefault="004022BF" w:rsidP="00F7044F">
            <w:pPr>
              <w:rPr>
                <w:rFonts w:ascii="Palatino Linotype" w:hAnsi="Palatino Linotype"/>
              </w:rPr>
            </w:pPr>
            <w:r w:rsidRPr="00AD5948">
              <w:rPr>
                <w:rFonts w:ascii="Palatino Linotype" w:hAnsi="Palatino Linotype"/>
              </w:rPr>
              <w:t>Clay</w:t>
            </w:r>
          </w:p>
        </w:tc>
        <w:tc>
          <w:tcPr>
            <w:tcW w:w="1989" w:type="dxa"/>
          </w:tcPr>
          <w:p w14:paraId="3E8C95D8" w14:textId="77777777" w:rsidR="004022BF" w:rsidRPr="00AD5948" w:rsidRDefault="004022BF" w:rsidP="00F7044F">
            <w:pPr>
              <w:rPr>
                <w:rFonts w:ascii="Palatino Linotype" w:hAnsi="Palatino Linotype"/>
              </w:rPr>
            </w:pPr>
            <w:r w:rsidRPr="00AD5948">
              <w:rPr>
                <w:rFonts w:ascii="Palatino Linotype" w:hAnsi="Palatino Linotype"/>
              </w:rPr>
              <w:t>&lt; 0.004</w:t>
            </w:r>
          </w:p>
        </w:tc>
        <w:tc>
          <w:tcPr>
            <w:tcW w:w="1890" w:type="dxa"/>
          </w:tcPr>
          <w:p w14:paraId="325D4621" w14:textId="77777777" w:rsidR="004022BF" w:rsidRPr="00AD5948" w:rsidRDefault="00AD5948" w:rsidP="00F7044F">
            <w:pPr>
              <w:rPr>
                <w:rFonts w:ascii="Palatino Linotype" w:hAnsi="Palatino Linotype"/>
              </w:rPr>
            </w:pPr>
            <w:r w:rsidRPr="00AD5948">
              <w:rPr>
                <w:rFonts w:ascii="Palatino Linotype" w:hAnsi="Palatino Linotype"/>
              </w:rPr>
              <w:t>&gt; 8</w:t>
            </w:r>
          </w:p>
        </w:tc>
      </w:tr>
      <w:tr w:rsidR="004022BF" w:rsidRPr="00AD5948" w14:paraId="67CCBF17" w14:textId="77777777" w:rsidTr="00BB4591">
        <w:trPr>
          <w:jc w:val="center"/>
        </w:trPr>
        <w:tc>
          <w:tcPr>
            <w:tcW w:w="2628" w:type="dxa"/>
          </w:tcPr>
          <w:p w14:paraId="32961AE4" w14:textId="77777777" w:rsidR="004022BF" w:rsidRPr="00AD5948" w:rsidRDefault="004022BF" w:rsidP="00F7044F">
            <w:pPr>
              <w:rPr>
                <w:rFonts w:ascii="Palatino Linotype" w:hAnsi="Palatino Linotype"/>
              </w:rPr>
            </w:pPr>
            <w:r w:rsidRPr="00AD5948">
              <w:rPr>
                <w:rFonts w:ascii="Palatino Linotype" w:hAnsi="Palatino Linotype"/>
              </w:rPr>
              <w:t>Silt</w:t>
            </w:r>
          </w:p>
        </w:tc>
        <w:tc>
          <w:tcPr>
            <w:tcW w:w="1989" w:type="dxa"/>
          </w:tcPr>
          <w:p w14:paraId="43927E3C" w14:textId="77777777" w:rsidR="004022BF" w:rsidRPr="00AD5948" w:rsidRDefault="004022BF" w:rsidP="00AD5948">
            <w:pPr>
              <w:rPr>
                <w:rFonts w:ascii="Palatino Linotype" w:hAnsi="Palatino Linotype"/>
              </w:rPr>
            </w:pPr>
            <w:r w:rsidRPr="00AD5948">
              <w:rPr>
                <w:rFonts w:ascii="Palatino Linotype" w:hAnsi="Palatino Linotype"/>
              </w:rPr>
              <w:t xml:space="preserve">0.004 </w:t>
            </w:r>
            <w:r w:rsidR="00AD5948" w:rsidRPr="00AD5948">
              <w:rPr>
                <w:rFonts w:ascii="Palatino Linotype" w:hAnsi="Palatino Linotype"/>
              </w:rPr>
              <w:t>to</w:t>
            </w:r>
            <w:r w:rsidRPr="00AD5948">
              <w:rPr>
                <w:rFonts w:ascii="Palatino Linotype" w:hAnsi="Palatino Linotype"/>
              </w:rPr>
              <w:t xml:space="preserve"> &lt; 0.0625</w:t>
            </w:r>
          </w:p>
        </w:tc>
        <w:tc>
          <w:tcPr>
            <w:tcW w:w="1890" w:type="dxa"/>
          </w:tcPr>
          <w:p w14:paraId="6601A2BB" w14:textId="77777777" w:rsidR="004022BF" w:rsidRPr="00AD5948" w:rsidRDefault="00AD5948" w:rsidP="00F7044F">
            <w:pPr>
              <w:rPr>
                <w:rFonts w:ascii="Palatino Linotype" w:hAnsi="Palatino Linotype"/>
              </w:rPr>
            </w:pPr>
            <w:r w:rsidRPr="00AD5948">
              <w:rPr>
                <w:rFonts w:ascii="Palatino Linotype" w:hAnsi="Palatino Linotype"/>
              </w:rPr>
              <w:t>&gt; 4 to 8</w:t>
            </w:r>
          </w:p>
        </w:tc>
      </w:tr>
      <w:tr w:rsidR="004022BF" w:rsidRPr="00AD5948" w14:paraId="3F925E8C" w14:textId="77777777" w:rsidTr="00BB4591">
        <w:trPr>
          <w:jc w:val="center"/>
        </w:trPr>
        <w:tc>
          <w:tcPr>
            <w:tcW w:w="2628" w:type="dxa"/>
          </w:tcPr>
          <w:p w14:paraId="34CBC96C" w14:textId="77777777" w:rsidR="004022BF" w:rsidRPr="00AD5948" w:rsidRDefault="004022BF" w:rsidP="00F7044F">
            <w:pPr>
              <w:rPr>
                <w:rFonts w:ascii="Palatino Linotype" w:hAnsi="Palatino Linotype"/>
              </w:rPr>
            </w:pPr>
            <w:r w:rsidRPr="00AD5948">
              <w:rPr>
                <w:rFonts w:ascii="Palatino Linotype" w:hAnsi="Palatino Linotype"/>
              </w:rPr>
              <w:t>Mud</w:t>
            </w:r>
          </w:p>
        </w:tc>
        <w:tc>
          <w:tcPr>
            <w:tcW w:w="1989" w:type="dxa"/>
          </w:tcPr>
          <w:p w14:paraId="08FAF593" w14:textId="77777777" w:rsidR="004022BF" w:rsidRPr="00AD5948" w:rsidRDefault="00AD5948" w:rsidP="00F7044F">
            <w:pPr>
              <w:rPr>
                <w:rFonts w:ascii="Palatino Linotype" w:hAnsi="Palatino Linotype"/>
              </w:rPr>
            </w:pPr>
            <w:r w:rsidRPr="00AD5948">
              <w:rPr>
                <w:rFonts w:ascii="Palatino Linotype" w:hAnsi="Palatino Linotype"/>
              </w:rPr>
              <w:t>&lt; 0.0625</w:t>
            </w:r>
          </w:p>
        </w:tc>
        <w:tc>
          <w:tcPr>
            <w:tcW w:w="1890" w:type="dxa"/>
          </w:tcPr>
          <w:p w14:paraId="1EABCADE" w14:textId="77777777" w:rsidR="004022BF" w:rsidRPr="00AD5948" w:rsidRDefault="00AD5948" w:rsidP="00F7044F">
            <w:pPr>
              <w:rPr>
                <w:rFonts w:ascii="Palatino Linotype" w:hAnsi="Palatino Linotype"/>
              </w:rPr>
            </w:pPr>
            <w:r w:rsidRPr="00AD5948">
              <w:rPr>
                <w:rFonts w:ascii="Palatino Linotype" w:hAnsi="Palatino Linotype"/>
              </w:rPr>
              <w:t>&gt; 4</w:t>
            </w:r>
          </w:p>
        </w:tc>
      </w:tr>
      <w:tr w:rsidR="004022BF" w:rsidRPr="00AD5948" w14:paraId="44246598" w14:textId="77777777" w:rsidTr="00BB4591">
        <w:trPr>
          <w:jc w:val="center"/>
        </w:trPr>
        <w:tc>
          <w:tcPr>
            <w:tcW w:w="2628" w:type="dxa"/>
          </w:tcPr>
          <w:p w14:paraId="6D41E7AA" w14:textId="77777777" w:rsidR="004022BF" w:rsidRPr="00AD5948" w:rsidRDefault="004022BF" w:rsidP="00F7044F">
            <w:pPr>
              <w:rPr>
                <w:rFonts w:ascii="Palatino Linotype" w:hAnsi="Palatino Linotype"/>
              </w:rPr>
            </w:pPr>
            <w:r w:rsidRPr="00AD5948">
              <w:rPr>
                <w:rFonts w:ascii="Palatino Linotype" w:hAnsi="Palatino Linotype"/>
              </w:rPr>
              <w:t>Sand</w:t>
            </w:r>
          </w:p>
        </w:tc>
        <w:tc>
          <w:tcPr>
            <w:tcW w:w="1989" w:type="dxa"/>
          </w:tcPr>
          <w:p w14:paraId="1461578D" w14:textId="77777777" w:rsidR="004022BF" w:rsidRPr="00AD5948" w:rsidRDefault="00AD5948" w:rsidP="00F7044F">
            <w:pPr>
              <w:rPr>
                <w:rFonts w:ascii="Palatino Linotype" w:hAnsi="Palatino Linotype"/>
              </w:rPr>
            </w:pPr>
            <w:r w:rsidRPr="00AD5948">
              <w:rPr>
                <w:rFonts w:ascii="Palatino Linotype" w:hAnsi="Palatino Linotype"/>
              </w:rPr>
              <w:t>0.0625 to &lt; 2</w:t>
            </w:r>
          </w:p>
        </w:tc>
        <w:tc>
          <w:tcPr>
            <w:tcW w:w="1890" w:type="dxa"/>
          </w:tcPr>
          <w:p w14:paraId="75687A2F" w14:textId="77777777" w:rsidR="004022BF" w:rsidRPr="00AD5948" w:rsidRDefault="00AD5948" w:rsidP="00F7044F">
            <w:pPr>
              <w:rPr>
                <w:rFonts w:ascii="Palatino Linotype" w:hAnsi="Palatino Linotype"/>
              </w:rPr>
            </w:pPr>
            <w:r w:rsidRPr="00AD5948">
              <w:rPr>
                <w:rFonts w:ascii="Palatino Linotype" w:hAnsi="Palatino Linotype"/>
              </w:rPr>
              <w:t>4 to &lt; -1</w:t>
            </w:r>
          </w:p>
        </w:tc>
      </w:tr>
      <w:tr w:rsidR="004022BF" w:rsidRPr="00AD5948" w14:paraId="3E42091A" w14:textId="77777777" w:rsidTr="00BB4591">
        <w:trPr>
          <w:jc w:val="center"/>
        </w:trPr>
        <w:tc>
          <w:tcPr>
            <w:tcW w:w="2628" w:type="dxa"/>
          </w:tcPr>
          <w:p w14:paraId="435A5042" w14:textId="77777777" w:rsidR="004022BF" w:rsidRPr="00AD5948" w:rsidRDefault="00AD5948" w:rsidP="0002789D">
            <w:pPr>
              <w:ind w:left="356"/>
              <w:rPr>
                <w:rFonts w:ascii="Palatino Linotype" w:hAnsi="Palatino Linotype"/>
              </w:rPr>
            </w:pPr>
            <w:r w:rsidRPr="00AD5948">
              <w:rPr>
                <w:rFonts w:ascii="Palatino Linotype" w:hAnsi="Palatino Linotype"/>
              </w:rPr>
              <w:t>Very Fine Sand</w:t>
            </w:r>
          </w:p>
        </w:tc>
        <w:tc>
          <w:tcPr>
            <w:tcW w:w="1989" w:type="dxa"/>
          </w:tcPr>
          <w:p w14:paraId="7AC5DE39" w14:textId="77777777" w:rsidR="00BB4591" w:rsidRPr="00AD5948" w:rsidRDefault="00BB4591" w:rsidP="00F7044F">
            <w:pPr>
              <w:rPr>
                <w:rFonts w:ascii="Palatino Linotype" w:hAnsi="Palatino Linotype"/>
              </w:rPr>
            </w:pPr>
            <w:r>
              <w:rPr>
                <w:rFonts w:ascii="Palatino Linotype" w:hAnsi="Palatino Linotype"/>
              </w:rPr>
              <w:t>0.0625 to &lt; 0.125</w:t>
            </w:r>
          </w:p>
        </w:tc>
        <w:tc>
          <w:tcPr>
            <w:tcW w:w="1890" w:type="dxa"/>
          </w:tcPr>
          <w:p w14:paraId="13EB2047" w14:textId="77777777" w:rsidR="004022BF" w:rsidRPr="00AD5948" w:rsidRDefault="00AD5948" w:rsidP="00F7044F">
            <w:pPr>
              <w:rPr>
                <w:rFonts w:ascii="Palatino Linotype" w:hAnsi="Palatino Linotype"/>
              </w:rPr>
            </w:pPr>
            <w:r w:rsidRPr="00AD5948">
              <w:rPr>
                <w:rFonts w:ascii="Palatino Linotype" w:hAnsi="Palatino Linotype"/>
              </w:rPr>
              <w:t>4 to &lt; 3</w:t>
            </w:r>
          </w:p>
        </w:tc>
      </w:tr>
      <w:tr w:rsidR="004022BF" w:rsidRPr="00AD5948" w14:paraId="2B542ADA" w14:textId="77777777" w:rsidTr="00BB4591">
        <w:trPr>
          <w:jc w:val="center"/>
        </w:trPr>
        <w:tc>
          <w:tcPr>
            <w:tcW w:w="2628" w:type="dxa"/>
          </w:tcPr>
          <w:p w14:paraId="066404F6" w14:textId="77777777" w:rsidR="004022BF" w:rsidRPr="00AD5948" w:rsidRDefault="00AD5948" w:rsidP="0002789D">
            <w:pPr>
              <w:ind w:left="356"/>
              <w:rPr>
                <w:rFonts w:ascii="Palatino Linotype" w:hAnsi="Palatino Linotype"/>
              </w:rPr>
            </w:pPr>
            <w:r w:rsidRPr="00AD5948">
              <w:rPr>
                <w:rFonts w:ascii="Palatino Linotype" w:hAnsi="Palatino Linotype"/>
              </w:rPr>
              <w:t>Fine Sand</w:t>
            </w:r>
          </w:p>
        </w:tc>
        <w:tc>
          <w:tcPr>
            <w:tcW w:w="1989" w:type="dxa"/>
          </w:tcPr>
          <w:p w14:paraId="461F1507" w14:textId="77777777" w:rsidR="004022BF" w:rsidRPr="00AD5948" w:rsidRDefault="00BB4591" w:rsidP="00F7044F">
            <w:pPr>
              <w:rPr>
                <w:rFonts w:ascii="Palatino Linotype" w:hAnsi="Palatino Linotype"/>
              </w:rPr>
            </w:pPr>
            <w:r>
              <w:rPr>
                <w:rFonts w:ascii="Palatino Linotype" w:hAnsi="Palatino Linotype"/>
              </w:rPr>
              <w:t>0.125 to &lt;0.25</w:t>
            </w:r>
          </w:p>
        </w:tc>
        <w:tc>
          <w:tcPr>
            <w:tcW w:w="1890" w:type="dxa"/>
          </w:tcPr>
          <w:p w14:paraId="31768835" w14:textId="77777777" w:rsidR="004022BF" w:rsidRPr="00AD5948" w:rsidRDefault="00AD5948" w:rsidP="00F7044F">
            <w:pPr>
              <w:rPr>
                <w:rFonts w:ascii="Palatino Linotype" w:hAnsi="Palatino Linotype"/>
              </w:rPr>
            </w:pPr>
            <w:r w:rsidRPr="00AD5948">
              <w:rPr>
                <w:rFonts w:ascii="Palatino Linotype" w:hAnsi="Palatino Linotype"/>
              </w:rPr>
              <w:t>3 to &lt; 2</w:t>
            </w:r>
          </w:p>
        </w:tc>
      </w:tr>
      <w:tr w:rsidR="00AD5948" w:rsidRPr="00AD5948" w14:paraId="368422B4" w14:textId="77777777" w:rsidTr="00BB4591">
        <w:trPr>
          <w:jc w:val="center"/>
        </w:trPr>
        <w:tc>
          <w:tcPr>
            <w:tcW w:w="2628" w:type="dxa"/>
          </w:tcPr>
          <w:p w14:paraId="56FCBF9E" w14:textId="77777777" w:rsidR="00AD5948" w:rsidRPr="00AD5948" w:rsidRDefault="00AD5948" w:rsidP="0002789D">
            <w:pPr>
              <w:ind w:left="356"/>
              <w:rPr>
                <w:rFonts w:ascii="Palatino Linotype" w:hAnsi="Palatino Linotype"/>
              </w:rPr>
            </w:pPr>
            <w:r w:rsidRPr="00AD5948">
              <w:rPr>
                <w:rFonts w:ascii="Palatino Linotype" w:hAnsi="Palatino Linotype"/>
              </w:rPr>
              <w:t>Medium Sand</w:t>
            </w:r>
          </w:p>
        </w:tc>
        <w:tc>
          <w:tcPr>
            <w:tcW w:w="1989" w:type="dxa"/>
          </w:tcPr>
          <w:p w14:paraId="394FE2BF" w14:textId="77777777" w:rsidR="00AD5948" w:rsidRPr="00AD5948" w:rsidRDefault="00BB4591" w:rsidP="00F7044F">
            <w:pPr>
              <w:rPr>
                <w:rFonts w:ascii="Palatino Linotype" w:hAnsi="Palatino Linotype"/>
              </w:rPr>
            </w:pPr>
            <w:r>
              <w:rPr>
                <w:rFonts w:ascii="Palatino Linotype" w:hAnsi="Palatino Linotype"/>
              </w:rPr>
              <w:t>0.25 to &lt; 0.5</w:t>
            </w:r>
          </w:p>
        </w:tc>
        <w:tc>
          <w:tcPr>
            <w:tcW w:w="1890" w:type="dxa"/>
          </w:tcPr>
          <w:p w14:paraId="48BA84C4" w14:textId="77777777" w:rsidR="00AD5948" w:rsidRPr="00AD5948" w:rsidRDefault="00AD5948" w:rsidP="00F7044F">
            <w:pPr>
              <w:rPr>
                <w:rFonts w:ascii="Palatino Linotype" w:hAnsi="Palatino Linotype"/>
              </w:rPr>
            </w:pPr>
            <w:r w:rsidRPr="00AD5948">
              <w:rPr>
                <w:rFonts w:ascii="Palatino Linotype" w:hAnsi="Palatino Linotype"/>
              </w:rPr>
              <w:t>2 to &lt; 1</w:t>
            </w:r>
          </w:p>
        </w:tc>
      </w:tr>
      <w:tr w:rsidR="00AD5948" w:rsidRPr="00AD5948" w14:paraId="6C8868C1" w14:textId="77777777" w:rsidTr="00BB4591">
        <w:trPr>
          <w:jc w:val="center"/>
        </w:trPr>
        <w:tc>
          <w:tcPr>
            <w:tcW w:w="2628" w:type="dxa"/>
          </w:tcPr>
          <w:p w14:paraId="06342285" w14:textId="77777777" w:rsidR="00AD5948" w:rsidRPr="00AD5948" w:rsidRDefault="00AD5948" w:rsidP="0002789D">
            <w:pPr>
              <w:ind w:left="356"/>
              <w:rPr>
                <w:rFonts w:ascii="Palatino Linotype" w:hAnsi="Palatino Linotype"/>
              </w:rPr>
            </w:pPr>
            <w:r w:rsidRPr="00AD5948">
              <w:rPr>
                <w:rFonts w:ascii="Palatino Linotype" w:hAnsi="Palatino Linotype"/>
              </w:rPr>
              <w:t>Coarse Sand</w:t>
            </w:r>
          </w:p>
        </w:tc>
        <w:tc>
          <w:tcPr>
            <w:tcW w:w="1989" w:type="dxa"/>
          </w:tcPr>
          <w:p w14:paraId="191CF49A" w14:textId="77777777" w:rsidR="00AD5948" w:rsidRPr="00AD5948" w:rsidRDefault="00BB4591" w:rsidP="00F7044F">
            <w:pPr>
              <w:rPr>
                <w:rFonts w:ascii="Palatino Linotype" w:hAnsi="Palatino Linotype"/>
              </w:rPr>
            </w:pPr>
            <w:r>
              <w:rPr>
                <w:rFonts w:ascii="Palatino Linotype" w:hAnsi="Palatino Linotype"/>
              </w:rPr>
              <w:t>0.5 to &lt; 1</w:t>
            </w:r>
          </w:p>
        </w:tc>
        <w:tc>
          <w:tcPr>
            <w:tcW w:w="1890" w:type="dxa"/>
          </w:tcPr>
          <w:p w14:paraId="06E078D6" w14:textId="77777777" w:rsidR="00AD5948" w:rsidRPr="00AD5948" w:rsidRDefault="00AD5948" w:rsidP="00F7044F">
            <w:pPr>
              <w:rPr>
                <w:rFonts w:ascii="Palatino Linotype" w:hAnsi="Palatino Linotype"/>
              </w:rPr>
            </w:pPr>
            <w:r w:rsidRPr="00AD5948">
              <w:rPr>
                <w:rFonts w:ascii="Palatino Linotype" w:hAnsi="Palatino Linotype"/>
              </w:rPr>
              <w:t>1 to &lt; 0</w:t>
            </w:r>
          </w:p>
        </w:tc>
      </w:tr>
      <w:tr w:rsidR="00AD5948" w:rsidRPr="00AD5948" w14:paraId="18EB803F" w14:textId="77777777" w:rsidTr="00BB4591">
        <w:trPr>
          <w:jc w:val="center"/>
        </w:trPr>
        <w:tc>
          <w:tcPr>
            <w:tcW w:w="2628" w:type="dxa"/>
          </w:tcPr>
          <w:p w14:paraId="4827AB19" w14:textId="77777777" w:rsidR="00AD5948" w:rsidRPr="00AD5948" w:rsidRDefault="00AD5948" w:rsidP="0002789D">
            <w:pPr>
              <w:ind w:left="356"/>
              <w:rPr>
                <w:rFonts w:ascii="Palatino Linotype" w:hAnsi="Palatino Linotype"/>
              </w:rPr>
            </w:pPr>
            <w:r w:rsidRPr="00AD5948">
              <w:rPr>
                <w:rFonts w:ascii="Palatino Linotype" w:hAnsi="Palatino Linotype"/>
              </w:rPr>
              <w:t>Very Coarse Sand</w:t>
            </w:r>
          </w:p>
        </w:tc>
        <w:tc>
          <w:tcPr>
            <w:tcW w:w="1989" w:type="dxa"/>
          </w:tcPr>
          <w:p w14:paraId="34DBC901" w14:textId="77777777" w:rsidR="00AD5948" w:rsidRPr="00AD5948" w:rsidRDefault="00BB4591" w:rsidP="00F7044F">
            <w:pPr>
              <w:rPr>
                <w:rFonts w:ascii="Palatino Linotype" w:hAnsi="Palatino Linotype"/>
              </w:rPr>
            </w:pPr>
            <w:r>
              <w:rPr>
                <w:rFonts w:ascii="Palatino Linotype" w:hAnsi="Palatino Linotype"/>
              </w:rPr>
              <w:t>1 to &lt; 2</w:t>
            </w:r>
          </w:p>
        </w:tc>
        <w:tc>
          <w:tcPr>
            <w:tcW w:w="1890" w:type="dxa"/>
          </w:tcPr>
          <w:p w14:paraId="6EBB0CEB" w14:textId="77777777" w:rsidR="00AD5948" w:rsidRPr="00AD5948" w:rsidRDefault="00AD5948" w:rsidP="00F7044F">
            <w:pPr>
              <w:rPr>
                <w:rFonts w:ascii="Palatino Linotype" w:hAnsi="Palatino Linotype"/>
              </w:rPr>
            </w:pPr>
            <w:r w:rsidRPr="00AD5948">
              <w:rPr>
                <w:rFonts w:ascii="Palatino Linotype" w:hAnsi="Palatino Linotype"/>
              </w:rPr>
              <w:t>0 to &lt; -1</w:t>
            </w:r>
          </w:p>
        </w:tc>
      </w:tr>
      <w:tr w:rsidR="00AD5948" w:rsidRPr="00AD5948" w14:paraId="1A1B31B7" w14:textId="77777777" w:rsidTr="00BB4591">
        <w:trPr>
          <w:jc w:val="center"/>
        </w:trPr>
        <w:tc>
          <w:tcPr>
            <w:tcW w:w="2628" w:type="dxa"/>
          </w:tcPr>
          <w:p w14:paraId="1DA3A185" w14:textId="77777777" w:rsidR="00AD5948" w:rsidRPr="00AD5948" w:rsidRDefault="00AD5948" w:rsidP="00F7044F">
            <w:pPr>
              <w:rPr>
                <w:rFonts w:ascii="Palatino Linotype" w:hAnsi="Palatino Linotype"/>
              </w:rPr>
            </w:pPr>
            <w:r w:rsidRPr="00AD5948">
              <w:rPr>
                <w:rFonts w:ascii="Palatino Linotype" w:hAnsi="Palatino Linotype"/>
              </w:rPr>
              <w:t>Gravel</w:t>
            </w:r>
          </w:p>
        </w:tc>
        <w:tc>
          <w:tcPr>
            <w:tcW w:w="1989" w:type="dxa"/>
          </w:tcPr>
          <w:p w14:paraId="29781A60" w14:textId="77777777" w:rsidR="00AD5948" w:rsidRPr="00AD5948" w:rsidRDefault="00BB4591" w:rsidP="00F7044F">
            <w:pPr>
              <w:rPr>
                <w:rFonts w:ascii="Palatino Linotype" w:hAnsi="Palatino Linotype"/>
              </w:rPr>
            </w:pPr>
            <w:r>
              <w:rPr>
                <w:rFonts w:ascii="Palatino Linotype" w:hAnsi="Palatino Linotype"/>
              </w:rPr>
              <w:t xml:space="preserve">2 to &lt; </w:t>
            </w:r>
            <w:r w:rsidR="007470F0">
              <w:rPr>
                <w:rFonts w:ascii="Palatino Linotype" w:hAnsi="Palatino Linotype"/>
              </w:rPr>
              <w:t>4,096</w:t>
            </w:r>
          </w:p>
        </w:tc>
        <w:tc>
          <w:tcPr>
            <w:tcW w:w="1890" w:type="dxa"/>
          </w:tcPr>
          <w:p w14:paraId="7F988B0B" w14:textId="77777777" w:rsidR="00AD5948" w:rsidRPr="00AD5948" w:rsidRDefault="00AD5948" w:rsidP="00F7044F">
            <w:pPr>
              <w:rPr>
                <w:rFonts w:ascii="Palatino Linotype" w:hAnsi="Palatino Linotype"/>
              </w:rPr>
            </w:pPr>
            <w:r w:rsidRPr="00AD5948">
              <w:rPr>
                <w:rFonts w:ascii="Palatino Linotype" w:hAnsi="Palatino Linotype"/>
              </w:rPr>
              <w:t xml:space="preserve">-1 to </w:t>
            </w:r>
            <w:r w:rsidR="007470F0" w:rsidRPr="00AD5948">
              <w:rPr>
                <w:rFonts w:ascii="Palatino Linotype" w:hAnsi="Palatino Linotype"/>
              </w:rPr>
              <w:t>&lt; -12</w:t>
            </w:r>
          </w:p>
        </w:tc>
      </w:tr>
      <w:tr w:rsidR="00AD5948" w:rsidRPr="00AD5948" w14:paraId="3DDA515D" w14:textId="77777777" w:rsidTr="00BB4591">
        <w:trPr>
          <w:jc w:val="center"/>
        </w:trPr>
        <w:tc>
          <w:tcPr>
            <w:tcW w:w="2628" w:type="dxa"/>
          </w:tcPr>
          <w:p w14:paraId="204EF1C1" w14:textId="77777777" w:rsidR="00AD5948" w:rsidRPr="00AD5948" w:rsidRDefault="00AD5948" w:rsidP="007470F0">
            <w:pPr>
              <w:ind w:left="356"/>
              <w:rPr>
                <w:rFonts w:ascii="Palatino Linotype" w:hAnsi="Palatino Linotype"/>
              </w:rPr>
            </w:pPr>
            <w:r w:rsidRPr="00AD5948">
              <w:rPr>
                <w:rFonts w:ascii="Palatino Linotype" w:hAnsi="Palatino Linotype"/>
              </w:rPr>
              <w:t>Granule</w:t>
            </w:r>
          </w:p>
        </w:tc>
        <w:tc>
          <w:tcPr>
            <w:tcW w:w="1989" w:type="dxa"/>
          </w:tcPr>
          <w:p w14:paraId="0F9D3C67" w14:textId="77777777" w:rsidR="00AD5948" w:rsidRPr="00AD5948" w:rsidRDefault="00BB4591" w:rsidP="00F7044F">
            <w:pPr>
              <w:rPr>
                <w:rFonts w:ascii="Palatino Linotype" w:hAnsi="Palatino Linotype"/>
              </w:rPr>
            </w:pPr>
            <w:r>
              <w:rPr>
                <w:rFonts w:ascii="Palatino Linotype" w:hAnsi="Palatino Linotype"/>
              </w:rPr>
              <w:t>2 to &lt; 4</w:t>
            </w:r>
          </w:p>
        </w:tc>
        <w:tc>
          <w:tcPr>
            <w:tcW w:w="1890" w:type="dxa"/>
          </w:tcPr>
          <w:p w14:paraId="1E22F33E" w14:textId="77777777" w:rsidR="00AD5948" w:rsidRPr="00AD5948" w:rsidRDefault="00AD5948" w:rsidP="00AD5948">
            <w:pPr>
              <w:rPr>
                <w:rFonts w:ascii="Palatino Linotype" w:hAnsi="Palatino Linotype"/>
              </w:rPr>
            </w:pPr>
            <w:r w:rsidRPr="00AD5948">
              <w:rPr>
                <w:rFonts w:ascii="Palatino Linotype" w:hAnsi="Palatino Linotype"/>
              </w:rPr>
              <w:t>-1 to &lt; -2</w:t>
            </w:r>
          </w:p>
        </w:tc>
      </w:tr>
      <w:tr w:rsidR="00AD5948" w:rsidRPr="00AD5948" w14:paraId="56FA3353" w14:textId="77777777" w:rsidTr="00BB4591">
        <w:trPr>
          <w:jc w:val="center"/>
        </w:trPr>
        <w:tc>
          <w:tcPr>
            <w:tcW w:w="2628" w:type="dxa"/>
          </w:tcPr>
          <w:p w14:paraId="7B702D54" w14:textId="77777777" w:rsidR="00AD5948" w:rsidRPr="00AD5948" w:rsidRDefault="00AD5948" w:rsidP="007470F0">
            <w:pPr>
              <w:ind w:left="356"/>
              <w:rPr>
                <w:rFonts w:ascii="Palatino Linotype" w:hAnsi="Palatino Linotype"/>
              </w:rPr>
            </w:pPr>
            <w:r w:rsidRPr="00AD5948">
              <w:rPr>
                <w:rFonts w:ascii="Palatino Linotype" w:hAnsi="Palatino Linotype"/>
              </w:rPr>
              <w:t>Pebble</w:t>
            </w:r>
          </w:p>
        </w:tc>
        <w:tc>
          <w:tcPr>
            <w:tcW w:w="1989" w:type="dxa"/>
          </w:tcPr>
          <w:p w14:paraId="1987F9D6" w14:textId="77777777" w:rsidR="00AD5948" w:rsidRPr="00AD5948" w:rsidRDefault="00BB4591" w:rsidP="00F7044F">
            <w:pPr>
              <w:rPr>
                <w:rFonts w:ascii="Palatino Linotype" w:hAnsi="Palatino Linotype"/>
              </w:rPr>
            </w:pPr>
            <w:r>
              <w:rPr>
                <w:rFonts w:ascii="Palatino Linotype" w:hAnsi="Palatino Linotype"/>
              </w:rPr>
              <w:t>4 to &lt; 64</w:t>
            </w:r>
          </w:p>
        </w:tc>
        <w:tc>
          <w:tcPr>
            <w:tcW w:w="1890" w:type="dxa"/>
          </w:tcPr>
          <w:p w14:paraId="10884636" w14:textId="77777777" w:rsidR="00AD5948" w:rsidRPr="00AD5948" w:rsidRDefault="00AD5948" w:rsidP="00AD5948">
            <w:pPr>
              <w:rPr>
                <w:rFonts w:ascii="Palatino Linotype" w:hAnsi="Palatino Linotype"/>
              </w:rPr>
            </w:pPr>
            <w:r w:rsidRPr="00AD5948">
              <w:rPr>
                <w:rFonts w:ascii="Palatino Linotype" w:hAnsi="Palatino Linotype"/>
              </w:rPr>
              <w:t>-1 to &lt; -6</w:t>
            </w:r>
          </w:p>
        </w:tc>
      </w:tr>
      <w:tr w:rsidR="00AD5948" w:rsidRPr="00AD5948" w14:paraId="4034CBE1" w14:textId="77777777" w:rsidTr="00BB4591">
        <w:trPr>
          <w:jc w:val="center"/>
        </w:trPr>
        <w:tc>
          <w:tcPr>
            <w:tcW w:w="2628" w:type="dxa"/>
          </w:tcPr>
          <w:p w14:paraId="578FC959" w14:textId="77777777" w:rsidR="00AD5948" w:rsidRPr="00AD5948" w:rsidRDefault="00AD5948" w:rsidP="007470F0">
            <w:pPr>
              <w:ind w:left="356"/>
              <w:rPr>
                <w:rFonts w:ascii="Palatino Linotype" w:hAnsi="Palatino Linotype"/>
              </w:rPr>
            </w:pPr>
            <w:r w:rsidRPr="00AD5948">
              <w:rPr>
                <w:rFonts w:ascii="Palatino Linotype" w:hAnsi="Palatino Linotype"/>
              </w:rPr>
              <w:t>Cobble</w:t>
            </w:r>
          </w:p>
        </w:tc>
        <w:tc>
          <w:tcPr>
            <w:tcW w:w="1989" w:type="dxa"/>
          </w:tcPr>
          <w:p w14:paraId="422C3F23" w14:textId="77777777" w:rsidR="00AD5948" w:rsidRPr="00AD5948" w:rsidRDefault="00BB4591" w:rsidP="00F7044F">
            <w:pPr>
              <w:rPr>
                <w:rFonts w:ascii="Palatino Linotype" w:hAnsi="Palatino Linotype"/>
              </w:rPr>
            </w:pPr>
            <w:r>
              <w:rPr>
                <w:rFonts w:ascii="Palatino Linotype" w:hAnsi="Palatino Linotype"/>
              </w:rPr>
              <w:t>64 to &lt; 256</w:t>
            </w:r>
          </w:p>
        </w:tc>
        <w:tc>
          <w:tcPr>
            <w:tcW w:w="1890" w:type="dxa"/>
          </w:tcPr>
          <w:p w14:paraId="367EF975" w14:textId="77777777" w:rsidR="00AD5948" w:rsidRPr="00AD5948" w:rsidRDefault="00AD5948" w:rsidP="00AD5948">
            <w:pPr>
              <w:rPr>
                <w:rFonts w:ascii="Palatino Linotype" w:hAnsi="Palatino Linotype"/>
              </w:rPr>
            </w:pPr>
            <w:r w:rsidRPr="00AD5948">
              <w:rPr>
                <w:rFonts w:ascii="Palatino Linotype" w:hAnsi="Palatino Linotype"/>
              </w:rPr>
              <w:t>-6 to &lt; -8</w:t>
            </w:r>
          </w:p>
        </w:tc>
      </w:tr>
      <w:tr w:rsidR="00AD5948" w:rsidRPr="00AD5948" w14:paraId="2EFBCE16" w14:textId="77777777" w:rsidTr="00BB4591">
        <w:trPr>
          <w:jc w:val="center"/>
        </w:trPr>
        <w:tc>
          <w:tcPr>
            <w:tcW w:w="2628" w:type="dxa"/>
          </w:tcPr>
          <w:p w14:paraId="447E506D" w14:textId="77777777" w:rsidR="00AD5948" w:rsidRPr="00AD5948" w:rsidRDefault="00AD5948" w:rsidP="007470F0">
            <w:pPr>
              <w:ind w:left="356"/>
              <w:rPr>
                <w:rFonts w:ascii="Palatino Linotype" w:hAnsi="Palatino Linotype"/>
              </w:rPr>
            </w:pPr>
            <w:r w:rsidRPr="00AD5948">
              <w:rPr>
                <w:rFonts w:ascii="Palatino Linotype" w:hAnsi="Palatino Linotype"/>
              </w:rPr>
              <w:t>Boulder</w:t>
            </w:r>
          </w:p>
        </w:tc>
        <w:tc>
          <w:tcPr>
            <w:tcW w:w="1989" w:type="dxa"/>
          </w:tcPr>
          <w:p w14:paraId="3CE04FB2" w14:textId="77777777" w:rsidR="00AD5948" w:rsidRPr="00AD5948" w:rsidRDefault="00BB4591" w:rsidP="00F7044F">
            <w:pPr>
              <w:rPr>
                <w:rFonts w:ascii="Palatino Linotype" w:hAnsi="Palatino Linotype"/>
              </w:rPr>
            </w:pPr>
            <w:r>
              <w:rPr>
                <w:rFonts w:ascii="Palatino Linotype" w:hAnsi="Palatino Linotype"/>
              </w:rPr>
              <w:t>256 to &lt; 4,096</w:t>
            </w:r>
          </w:p>
        </w:tc>
        <w:tc>
          <w:tcPr>
            <w:tcW w:w="1890" w:type="dxa"/>
          </w:tcPr>
          <w:p w14:paraId="045E414D" w14:textId="77777777" w:rsidR="00AD5948" w:rsidRPr="00AD5948" w:rsidRDefault="00AD5948" w:rsidP="00F7044F">
            <w:pPr>
              <w:rPr>
                <w:rFonts w:ascii="Palatino Linotype" w:hAnsi="Palatino Linotype"/>
              </w:rPr>
            </w:pPr>
            <w:r w:rsidRPr="00AD5948">
              <w:rPr>
                <w:rFonts w:ascii="Palatino Linotype" w:hAnsi="Palatino Linotype"/>
              </w:rPr>
              <w:t>-8 to &lt; -12</w:t>
            </w:r>
          </w:p>
        </w:tc>
      </w:tr>
    </w:tbl>
    <w:p w14:paraId="0D1DF4CB" w14:textId="77777777" w:rsidR="004022BF" w:rsidRDefault="004022BF" w:rsidP="008A72E2">
      <w:pPr>
        <w:rPr>
          <w:rFonts w:ascii="Palatino Linotype" w:hAnsi="Palatino Linotype"/>
        </w:rPr>
      </w:pPr>
    </w:p>
    <w:p w14:paraId="5144B835" w14:textId="77777777" w:rsidR="00C444AC" w:rsidRPr="00AD5948" w:rsidRDefault="00C444AC" w:rsidP="008A72E2">
      <w:pPr>
        <w:rPr>
          <w:rFonts w:ascii="Palatino Linotype" w:hAnsi="Palatino Linotype"/>
        </w:rPr>
      </w:pPr>
    </w:p>
    <w:p w14:paraId="545BA664" w14:textId="77777777" w:rsidR="00792096" w:rsidRPr="00AD5948" w:rsidRDefault="00792096" w:rsidP="00792096">
      <w:pPr>
        <w:rPr>
          <w:rFonts w:ascii="Palatino Linotype" w:hAnsi="Palatino Linotype"/>
        </w:rPr>
      </w:pPr>
      <w:r w:rsidRPr="00AD5948">
        <w:rPr>
          <w:rFonts w:ascii="Palatino Linotype" w:hAnsi="Palatino Linotype"/>
          <w:i/>
        </w:rPr>
        <w:t>Prism penetration</w:t>
      </w:r>
      <w:r w:rsidRPr="00AD5948">
        <w:rPr>
          <w:rFonts w:ascii="Palatino Linotype" w:hAnsi="Palatino Linotype"/>
        </w:rPr>
        <w:t xml:space="preserve"> provides a geotechnical estimate of sediment compaction, with the profile camera prism acting as a dead-weight penetrometer. The farther the prism enters into the sediment, the softer the sediment and likely the higher the water content. Penetration is measured simply as the distance the sediment moves up the 25-cm length of the faceplate. If the weight of the camera frame is not changed during field image collection, the prism penetration provides a means for assessing the relative sediment compaction between stations or different habitat types.</w:t>
      </w:r>
    </w:p>
    <w:p w14:paraId="5B0B1BB3" w14:textId="77777777" w:rsidR="00792096" w:rsidRPr="00AD5948" w:rsidRDefault="00792096" w:rsidP="00792096">
      <w:pPr>
        <w:rPr>
          <w:rFonts w:ascii="Palatino Linotype" w:hAnsi="Palatino Linotype"/>
        </w:rPr>
      </w:pPr>
    </w:p>
    <w:p w14:paraId="543285E8" w14:textId="77777777" w:rsidR="00792096" w:rsidRPr="00AD5948" w:rsidRDefault="00792096" w:rsidP="00792096">
      <w:pPr>
        <w:rPr>
          <w:rFonts w:ascii="Palatino Linotype" w:hAnsi="Palatino Linotype"/>
        </w:rPr>
      </w:pPr>
      <w:r w:rsidRPr="00AD5948">
        <w:rPr>
          <w:rFonts w:ascii="Palatino Linotype" w:hAnsi="Palatino Linotype"/>
          <w:i/>
        </w:rPr>
        <w:t>Surface relief</w:t>
      </w:r>
      <w:r w:rsidRPr="00AD5948">
        <w:rPr>
          <w:rFonts w:ascii="Palatino Linotype" w:hAnsi="Palatino Linotype"/>
        </w:rPr>
        <w:t xml:space="preserve"> is measured as the difference between the maximum and minimum distance the prism penetrates. This parameter provides an estimate of small-scale bed roughness, on the order of the prism faceplate width (15 cm). The causes of roughness often can be determined from a visual analysis of the images. In physically dominated sandy habitats, surface relief typically consists of small sand waves or bed forms. In muddy habitats, surface relief is typically irregular (being primarily derived from biological activity of benthic organisms, which form mounds or pit during feeding and burrowing) or smooth.  Biological surface roughness can range from small fecal mounds and tubes to large colonies of hydroids or submerged aquatic vegetation (SAV). Surface relief provides qualitative and quantitative data on habitat characteristics, which can be used to evaluate recent and existing habitat quality. </w:t>
      </w:r>
    </w:p>
    <w:p w14:paraId="3147F3FE" w14:textId="77777777" w:rsidR="00792096" w:rsidRPr="00AD5948" w:rsidRDefault="00792096" w:rsidP="00792096">
      <w:pPr>
        <w:rPr>
          <w:rFonts w:ascii="Palatino Linotype" w:hAnsi="Palatino Linotype"/>
        </w:rPr>
      </w:pPr>
    </w:p>
    <w:p w14:paraId="30682187" w14:textId="77777777" w:rsidR="00792096" w:rsidRPr="00AD5948" w:rsidRDefault="00792096" w:rsidP="00792096">
      <w:pPr>
        <w:rPr>
          <w:rFonts w:ascii="Palatino Linotype" w:hAnsi="Palatino Linotype"/>
        </w:rPr>
      </w:pPr>
      <w:r w:rsidRPr="00AD5948">
        <w:rPr>
          <w:rFonts w:ascii="Palatino Linotype" w:hAnsi="Palatino Linotype"/>
          <w:i/>
        </w:rPr>
        <w:t>Apparent redox potential discontinuity (</w:t>
      </w:r>
      <w:r w:rsidR="006559F6">
        <w:rPr>
          <w:rFonts w:ascii="Palatino Linotype" w:hAnsi="Palatino Linotype"/>
          <w:i/>
        </w:rPr>
        <w:t>a</w:t>
      </w:r>
      <w:r w:rsidRPr="00AD5948">
        <w:rPr>
          <w:rFonts w:ascii="Palatino Linotype" w:hAnsi="Palatino Linotype"/>
          <w:i/>
        </w:rPr>
        <w:t>RPD</w:t>
      </w:r>
      <w:r w:rsidRPr="00AD5948">
        <w:rPr>
          <w:rFonts w:ascii="Palatino Linotype" w:hAnsi="Palatino Linotype"/>
        </w:rPr>
        <w:t>) layer is an important estimator of benthic habitat quality. It is the depth to which sediments are oxidized. The term apparent is used in describing this parameter because no actual measurement is made of the redox potential. An assumption is made that, given the complexities of iron and sulfate reduction-oxidation chemistry, reddish-brown sediment color tones are indications that the sediments are oxic (oxidized), or at least are not intensely reducing (Diaz and Schaffner 1988). This is in accordance with the classical concept of RPD depth, which associates it with sediment color (Fenchel 1969).</w:t>
      </w:r>
    </w:p>
    <w:p w14:paraId="25DB121C" w14:textId="77777777" w:rsidR="00792096" w:rsidRPr="00AD5948" w:rsidRDefault="00792096" w:rsidP="00792096">
      <w:pPr>
        <w:rPr>
          <w:rFonts w:ascii="Palatino Linotype" w:hAnsi="Palatino Linotype"/>
        </w:rPr>
      </w:pPr>
    </w:p>
    <w:p w14:paraId="60527C62" w14:textId="77777777" w:rsidR="00792096" w:rsidRPr="00AD5948" w:rsidRDefault="00792096" w:rsidP="00792096">
      <w:pPr>
        <w:rPr>
          <w:rFonts w:ascii="Palatino Linotype" w:hAnsi="Palatino Linotype"/>
        </w:rPr>
      </w:pPr>
      <w:r w:rsidRPr="00AD5948">
        <w:rPr>
          <w:rFonts w:ascii="Palatino Linotype" w:hAnsi="Palatino Linotype"/>
        </w:rPr>
        <w:t xml:space="preserve">The depth of the </w:t>
      </w:r>
      <w:r w:rsidR="006559F6">
        <w:rPr>
          <w:rFonts w:ascii="Palatino Linotype" w:hAnsi="Palatino Linotype"/>
        </w:rPr>
        <w:t>a</w:t>
      </w:r>
      <w:r w:rsidRPr="00AD5948">
        <w:rPr>
          <w:rFonts w:ascii="Palatino Linotype" w:hAnsi="Palatino Linotype"/>
        </w:rPr>
        <w:t>RPD is defined as the area of all the pixels in the image discerned as being oxidized divided by the width of the digitized image. The area of the image with oxic sediment is obtained by digitally manipulating the image to enhance characteristics associated with oxic sediment (greenish-brown color tones). The enhanced area then is determined from a density slice of the image or, if image quality is poor, the area is delineated with the cursor.</w:t>
      </w:r>
    </w:p>
    <w:p w14:paraId="577AAEFD" w14:textId="77777777" w:rsidR="00792096" w:rsidRPr="00AD5948" w:rsidRDefault="00792096" w:rsidP="00792096">
      <w:pPr>
        <w:rPr>
          <w:rFonts w:ascii="Palatino Linotype" w:hAnsi="Palatino Linotype"/>
        </w:rPr>
      </w:pPr>
    </w:p>
    <w:p w14:paraId="189815A0" w14:textId="77777777" w:rsidR="00792096" w:rsidRPr="00AD5948" w:rsidRDefault="00792096" w:rsidP="00792096">
      <w:pPr>
        <w:rPr>
          <w:rFonts w:ascii="Palatino Linotype" w:hAnsi="Palatino Linotype"/>
        </w:rPr>
      </w:pPr>
      <w:r w:rsidRPr="00AD5948">
        <w:rPr>
          <w:rFonts w:ascii="Palatino Linotype" w:hAnsi="Palatino Linotype"/>
        </w:rPr>
        <w:t xml:space="preserve">The </w:t>
      </w:r>
      <w:r w:rsidR="006559F6">
        <w:rPr>
          <w:rFonts w:ascii="Palatino Linotype" w:hAnsi="Palatino Linotype"/>
        </w:rPr>
        <w:t>a</w:t>
      </w:r>
      <w:r w:rsidRPr="00AD5948">
        <w:rPr>
          <w:rFonts w:ascii="Palatino Linotype" w:hAnsi="Palatino Linotype"/>
        </w:rPr>
        <w:t>RPD is very useful in assessing the quality of a habitat for epifauna and infauna from physical and biological perspectives. Rhoads and Germano (1986), Day et al. (1988), and Diaz and Schaffner (1988) found the depth of the RPD from profile images to be directly correlated to the quality of the benthic habitat in polyhaline and mesohaline estuarine zones. Thin RPDs, on the order of a few millimeters, tend to be associated with some environmental stress, whereas areas with deep RPDs, that is, deeper than 3 cm, usually were found to have flourishing epibenthic and infaunal communities.</w:t>
      </w:r>
    </w:p>
    <w:p w14:paraId="1D825C51" w14:textId="77777777" w:rsidR="00792096" w:rsidRDefault="00792096" w:rsidP="00792096">
      <w:pPr>
        <w:rPr>
          <w:rFonts w:ascii="Palatino Linotype" w:hAnsi="Palatino Linotype"/>
        </w:rPr>
      </w:pPr>
    </w:p>
    <w:p w14:paraId="2D1C43F4" w14:textId="77777777" w:rsidR="006559F6" w:rsidRDefault="006559F6" w:rsidP="00792096">
      <w:pPr>
        <w:rPr>
          <w:rFonts w:ascii="Palatino Linotype" w:hAnsi="Palatino Linotype"/>
        </w:rPr>
      </w:pPr>
      <w:r w:rsidRPr="00AD5948">
        <w:rPr>
          <w:rFonts w:ascii="Palatino Linotype" w:hAnsi="Palatino Linotype"/>
        </w:rPr>
        <w:t xml:space="preserve">The </w:t>
      </w:r>
      <w:r>
        <w:rPr>
          <w:rFonts w:ascii="Palatino Linotype" w:hAnsi="Palatino Linotype"/>
        </w:rPr>
        <w:t>a</w:t>
      </w:r>
      <w:r w:rsidRPr="00AD5948">
        <w:rPr>
          <w:rFonts w:ascii="Palatino Linotype" w:hAnsi="Palatino Linotype"/>
        </w:rPr>
        <w:t xml:space="preserve">RPD </w:t>
      </w:r>
      <w:r>
        <w:rPr>
          <w:rFonts w:ascii="Palatino Linotype" w:hAnsi="Palatino Linotype"/>
        </w:rPr>
        <w:t>modifiers</w:t>
      </w:r>
      <w:r w:rsidRPr="006559F6">
        <w:rPr>
          <w:rFonts w:ascii="Palatino Linotype" w:hAnsi="Palatino Linotype"/>
        </w:rPr>
        <w:t xml:space="preserve"> used follow </w:t>
      </w:r>
      <w:r w:rsidRPr="00AD5948">
        <w:rPr>
          <w:rFonts w:ascii="Palatino Linotype" w:hAnsi="Palatino Linotype"/>
        </w:rPr>
        <w:t>the</w:t>
      </w:r>
      <w:r w:rsidRPr="006559F6">
        <w:t xml:space="preserve"> </w:t>
      </w:r>
      <w:r w:rsidRPr="006559F6">
        <w:rPr>
          <w:rFonts w:ascii="Palatino Linotype" w:hAnsi="Palatino Linotype"/>
        </w:rPr>
        <w:t>CMCES (FGDC 2012)</w:t>
      </w:r>
      <w:r>
        <w:rPr>
          <w:rFonts w:ascii="Palatino Linotype" w:hAnsi="Palatino Linotype"/>
        </w:rPr>
        <w:t xml:space="preserve"> and are presented in Table </w:t>
      </w:r>
      <w:r w:rsidR="00B809BF">
        <w:rPr>
          <w:rFonts w:ascii="Palatino Linotype" w:hAnsi="Palatino Linotype"/>
        </w:rPr>
        <w:t>D</w:t>
      </w:r>
      <w:r>
        <w:rPr>
          <w:rFonts w:ascii="Palatino Linotype" w:hAnsi="Palatino Linotype"/>
        </w:rPr>
        <w:t>-2.</w:t>
      </w:r>
    </w:p>
    <w:p w14:paraId="3067A7C8" w14:textId="77777777" w:rsidR="006559F6" w:rsidRPr="006559F6" w:rsidRDefault="006559F6" w:rsidP="006559F6">
      <w:pPr>
        <w:pStyle w:val="Caption"/>
        <w:keepNext/>
        <w:ind w:left="2790" w:hanging="810"/>
        <w:rPr>
          <w:rFonts w:ascii="Palatino Linotype" w:hAnsi="Palatino Linotype"/>
          <w:b w:val="0"/>
        </w:rPr>
      </w:pPr>
      <w:r w:rsidRPr="006559F6">
        <w:rPr>
          <w:rFonts w:ascii="Palatino Linotype" w:hAnsi="Palatino Linotype"/>
          <w:b w:val="0"/>
          <w:lang w:val="en-CA"/>
        </w:rPr>
        <w:t xml:space="preserve">Table </w:t>
      </w:r>
      <w:r w:rsidR="00B809BF">
        <w:rPr>
          <w:rFonts w:ascii="Palatino Linotype" w:hAnsi="Palatino Linotype"/>
          <w:b w:val="0"/>
          <w:lang w:val="en-CA"/>
        </w:rPr>
        <w:t>D</w:t>
      </w:r>
      <w:r w:rsidRPr="006559F6">
        <w:rPr>
          <w:rFonts w:ascii="Palatino Linotype" w:hAnsi="Palatino Linotype"/>
          <w:b w:val="0"/>
          <w:lang w:val="en-CA"/>
        </w:rPr>
        <w:t xml:space="preserve">-2.  </w:t>
      </w:r>
      <w:r w:rsidRPr="006559F6">
        <w:rPr>
          <w:rFonts w:ascii="Palatino Linotype" w:hAnsi="Palatino Linotype"/>
          <w:b w:val="0"/>
        </w:rPr>
        <w:t>aRPD Depth Modifier (FGDC 2012).</w:t>
      </w:r>
    </w:p>
    <w:tbl>
      <w:tblPr>
        <w:tblStyle w:val="TableGrid"/>
        <w:tblW w:w="0" w:type="auto"/>
        <w:jc w:val="center"/>
        <w:tblLook w:val="04A0" w:firstRow="1" w:lastRow="0" w:firstColumn="1" w:lastColumn="0" w:noHBand="0" w:noVBand="1"/>
      </w:tblPr>
      <w:tblGrid>
        <w:gridCol w:w="2628"/>
        <w:gridCol w:w="2700"/>
      </w:tblGrid>
      <w:tr w:rsidR="006559F6" w14:paraId="287DA575" w14:textId="77777777" w:rsidTr="00C07B9C">
        <w:trPr>
          <w:jc w:val="center"/>
        </w:trPr>
        <w:tc>
          <w:tcPr>
            <w:tcW w:w="2628" w:type="dxa"/>
          </w:tcPr>
          <w:p w14:paraId="139C69B8" w14:textId="77777777" w:rsidR="006559F6" w:rsidRPr="00DA5E1E" w:rsidRDefault="006559F6" w:rsidP="00C07B9C">
            <w:pPr>
              <w:rPr>
                <w:b/>
              </w:rPr>
            </w:pPr>
            <w:r w:rsidRPr="00DA5E1E">
              <w:rPr>
                <w:b/>
              </w:rPr>
              <w:t>aRPD Depth Values</w:t>
            </w:r>
          </w:p>
        </w:tc>
        <w:tc>
          <w:tcPr>
            <w:tcW w:w="2700" w:type="dxa"/>
          </w:tcPr>
          <w:p w14:paraId="729064F3" w14:textId="77777777" w:rsidR="006559F6" w:rsidRPr="00DA5E1E" w:rsidRDefault="006559F6" w:rsidP="00C07B9C">
            <w:pPr>
              <w:rPr>
                <w:b/>
              </w:rPr>
            </w:pPr>
            <w:r w:rsidRPr="00DA5E1E">
              <w:rPr>
                <w:b/>
              </w:rPr>
              <w:t>aRPD Depth (centimeters)</w:t>
            </w:r>
          </w:p>
        </w:tc>
      </w:tr>
      <w:tr w:rsidR="006559F6" w14:paraId="4188D22B" w14:textId="77777777" w:rsidTr="00C07B9C">
        <w:trPr>
          <w:jc w:val="center"/>
        </w:trPr>
        <w:tc>
          <w:tcPr>
            <w:tcW w:w="2628" w:type="dxa"/>
          </w:tcPr>
          <w:p w14:paraId="7741319F" w14:textId="77777777" w:rsidR="006559F6" w:rsidRDefault="006559F6" w:rsidP="00C07B9C">
            <w:r>
              <w:t xml:space="preserve">Zero </w:t>
            </w:r>
          </w:p>
        </w:tc>
        <w:tc>
          <w:tcPr>
            <w:tcW w:w="2700" w:type="dxa"/>
          </w:tcPr>
          <w:p w14:paraId="1B19A2D7" w14:textId="77777777" w:rsidR="006559F6" w:rsidRDefault="006559F6" w:rsidP="00C07B9C">
            <w:r>
              <w:t>0.0</w:t>
            </w:r>
          </w:p>
        </w:tc>
      </w:tr>
      <w:tr w:rsidR="006559F6" w14:paraId="78192192" w14:textId="77777777" w:rsidTr="00C07B9C">
        <w:trPr>
          <w:jc w:val="center"/>
        </w:trPr>
        <w:tc>
          <w:tcPr>
            <w:tcW w:w="2628" w:type="dxa"/>
          </w:tcPr>
          <w:p w14:paraId="38F3A113" w14:textId="77777777" w:rsidR="006559F6" w:rsidRDefault="006559F6" w:rsidP="00C07B9C">
            <w:r>
              <w:t>Diffusional</w:t>
            </w:r>
          </w:p>
        </w:tc>
        <w:tc>
          <w:tcPr>
            <w:tcW w:w="2700" w:type="dxa"/>
          </w:tcPr>
          <w:p w14:paraId="75772D7E" w14:textId="77777777" w:rsidR="006559F6" w:rsidRDefault="006559F6" w:rsidP="00C07B9C">
            <w:r>
              <w:t>&gt; 0.0 to 1.0</w:t>
            </w:r>
          </w:p>
        </w:tc>
      </w:tr>
      <w:tr w:rsidR="006559F6" w14:paraId="5AC15DB0" w14:textId="77777777" w:rsidTr="00C07B9C">
        <w:trPr>
          <w:jc w:val="center"/>
        </w:trPr>
        <w:tc>
          <w:tcPr>
            <w:tcW w:w="2628" w:type="dxa"/>
          </w:tcPr>
          <w:p w14:paraId="7729E655" w14:textId="77777777" w:rsidR="006559F6" w:rsidRDefault="006559F6" w:rsidP="00C07B9C">
            <w:r>
              <w:t>Shallow</w:t>
            </w:r>
          </w:p>
        </w:tc>
        <w:tc>
          <w:tcPr>
            <w:tcW w:w="2700" w:type="dxa"/>
          </w:tcPr>
          <w:p w14:paraId="1D76344E" w14:textId="77777777" w:rsidR="006559F6" w:rsidRDefault="006559F6" w:rsidP="00C07B9C">
            <w:r>
              <w:t>&gt; 1.0 to 2.0</w:t>
            </w:r>
          </w:p>
        </w:tc>
      </w:tr>
      <w:tr w:rsidR="006559F6" w14:paraId="4F899DDF" w14:textId="77777777" w:rsidTr="00C07B9C">
        <w:trPr>
          <w:jc w:val="center"/>
        </w:trPr>
        <w:tc>
          <w:tcPr>
            <w:tcW w:w="2628" w:type="dxa"/>
          </w:tcPr>
          <w:p w14:paraId="47342279" w14:textId="77777777" w:rsidR="006559F6" w:rsidRDefault="006559F6" w:rsidP="00C07B9C">
            <w:r>
              <w:t>Moderate</w:t>
            </w:r>
          </w:p>
        </w:tc>
        <w:tc>
          <w:tcPr>
            <w:tcW w:w="2700" w:type="dxa"/>
          </w:tcPr>
          <w:p w14:paraId="361B4743" w14:textId="77777777" w:rsidR="006559F6" w:rsidRDefault="006559F6" w:rsidP="00C07B9C">
            <w:r>
              <w:t>&gt; 2.0 to 3.5</w:t>
            </w:r>
          </w:p>
        </w:tc>
      </w:tr>
      <w:tr w:rsidR="006559F6" w14:paraId="05C738D0" w14:textId="77777777" w:rsidTr="00C07B9C">
        <w:trPr>
          <w:jc w:val="center"/>
        </w:trPr>
        <w:tc>
          <w:tcPr>
            <w:tcW w:w="2628" w:type="dxa"/>
          </w:tcPr>
          <w:p w14:paraId="6D7A4741" w14:textId="77777777" w:rsidR="006559F6" w:rsidRDefault="006559F6" w:rsidP="00C07B9C">
            <w:r>
              <w:t>Deep</w:t>
            </w:r>
          </w:p>
        </w:tc>
        <w:tc>
          <w:tcPr>
            <w:tcW w:w="2700" w:type="dxa"/>
          </w:tcPr>
          <w:p w14:paraId="070C8140" w14:textId="77777777" w:rsidR="006559F6" w:rsidRDefault="006559F6" w:rsidP="00C07B9C">
            <w:r>
              <w:t>&gt; 3.5 to 5.0</w:t>
            </w:r>
          </w:p>
        </w:tc>
      </w:tr>
      <w:tr w:rsidR="006559F6" w14:paraId="705FC076" w14:textId="77777777" w:rsidTr="00C07B9C">
        <w:trPr>
          <w:jc w:val="center"/>
        </w:trPr>
        <w:tc>
          <w:tcPr>
            <w:tcW w:w="2628" w:type="dxa"/>
          </w:tcPr>
          <w:p w14:paraId="46DB3EC1" w14:textId="77777777" w:rsidR="006559F6" w:rsidRDefault="006559F6" w:rsidP="00C07B9C">
            <w:r>
              <w:t>Very Deep</w:t>
            </w:r>
          </w:p>
        </w:tc>
        <w:tc>
          <w:tcPr>
            <w:tcW w:w="2700" w:type="dxa"/>
          </w:tcPr>
          <w:p w14:paraId="64035EFB" w14:textId="77777777" w:rsidR="006559F6" w:rsidRDefault="006559F6" w:rsidP="00C07B9C">
            <w:r>
              <w:t>&gt; 5</w:t>
            </w:r>
          </w:p>
        </w:tc>
      </w:tr>
    </w:tbl>
    <w:p w14:paraId="246763AF" w14:textId="77777777" w:rsidR="006559F6" w:rsidRDefault="006559F6" w:rsidP="00792096">
      <w:pPr>
        <w:rPr>
          <w:rFonts w:ascii="Palatino Linotype" w:hAnsi="Palatino Linotype"/>
        </w:rPr>
      </w:pPr>
    </w:p>
    <w:p w14:paraId="2D67EAF2" w14:textId="77777777" w:rsidR="00792096" w:rsidRPr="00AD5948" w:rsidRDefault="00792096" w:rsidP="00792096">
      <w:pPr>
        <w:rPr>
          <w:rFonts w:ascii="Palatino Linotype" w:hAnsi="Palatino Linotype"/>
        </w:rPr>
      </w:pPr>
    </w:p>
    <w:p w14:paraId="06AD0C80" w14:textId="77777777" w:rsidR="006151A9" w:rsidRPr="00AD5948" w:rsidRDefault="006151A9" w:rsidP="006151A9">
      <w:pPr>
        <w:rPr>
          <w:rFonts w:ascii="Palatino Linotype" w:hAnsi="Palatino Linotype"/>
        </w:rPr>
      </w:pPr>
      <w:r w:rsidRPr="00AD5948">
        <w:rPr>
          <w:rFonts w:ascii="Palatino Linotype" w:hAnsi="Palatino Linotype"/>
          <w:i/>
        </w:rPr>
        <w:t>Surface features</w:t>
      </w:r>
      <w:r w:rsidRPr="00AD5948">
        <w:rPr>
          <w:rFonts w:ascii="Palatino Linotype" w:hAnsi="Palatino Linotype"/>
        </w:rPr>
        <w:t xml:space="preserve"> include a variety of physical and biological features that can be seen at or on the sediment surface. These can range from submerged aquatic vegetation (SAV), worm tubes, fecal pellets, epibenthic organisms, bacterial mats, algal mats, shells, mud clasts, and bed forms to feeding pits and mounds. Each feature provides information on the type of habitat and its quality. Certain surface features are indicative of the overall nature of a habitat. For example, bedforms are always associated with physically dominated habitats, whereas worm tubes or feeding pits are indicative of a more biologically accommodated habitat (Rhoads and Germano 1986; Diaz and Schaffner 1988). Surface features are visually evaluated from each slide and compiled by type and frequency of occurrence. </w:t>
      </w:r>
    </w:p>
    <w:p w14:paraId="37C54206" w14:textId="77777777" w:rsidR="006151A9" w:rsidRPr="00AD5948" w:rsidRDefault="006151A9" w:rsidP="006151A9">
      <w:pPr>
        <w:rPr>
          <w:rFonts w:ascii="Palatino Linotype" w:hAnsi="Palatino Linotype"/>
        </w:rPr>
      </w:pPr>
    </w:p>
    <w:p w14:paraId="2582AA83" w14:textId="77777777" w:rsidR="006151A9" w:rsidRPr="00AD5948" w:rsidRDefault="006151A9" w:rsidP="006151A9">
      <w:pPr>
        <w:rPr>
          <w:rFonts w:ascii="Palatino Linotype" w:hAnsi="Palatino Linotype"/>
        </w:rPr>
      </w:pPr>
      <w:r w:rsidRPr="00AD5948">
        <w:rPr>
          <w:rFonts w:ascii="Palatino Linotype" w:hAnsi="Palatino Linotype"/>
          <w:i/>
        </w:rPr>
        <w:t>Subsurface features</w:t>
      </w:r>
      <w:r w:rsidRPr="00AD5948">
        <w:rPr>
          <w:rFonts w:ascii="Palatino Linotype" w:hAnsi="Palatino Linotype"/>
        </w:rPr>
        <w:t xml:space="preserve"> include a variety of features such as burrows, water-filled voids, SAV rhizomes, infaunal organisms, gas voids, shell debris, detrital layers, and sediment lenses of different grain size. Subsurface features also reveal a great deal about the physical-biological control occurring in a habitat. For example, the presence of gas voids with a mixture of nitrogen and methane from bacterial metabolism (Reineck and Singh 1975) has been found to be an indication of anaerobic metabolism (Rhoads and Germano 1986) and associated with high rates of bacterial activity. Muddy habitats with large amounts of methane gas are generally associated with areas of oxygen stress or high organic loading (Day et al., 1988). On the other hand, habitats with burrows, infaunal feeding voids, and/or visible infauna are generally more biologically accommodated and considered unstressed.</w:t>
      </w:r>
    </w:p>
    <w:p w14:paraId="20D41E43" w14:textId="77777777" w:rsidR="006151A9" w:rsidRPr="00AD5948" w:rsidRDefault="006151A9" w:rsidP="006151A9">
      <w:pPr>
        <w:rPr>
          <w:rFonts w:ascii="Palatino Linotype" w:hAnsi="Palatino Linotype"/>
        </w:rPr>
      </w:pPr>
    </w:p>
    <w:p w14:paraId="0499AC70" w14:textId="77777777" w:rsidR="006151A9" w:rsidRDefault="006151A9" w:rsidP="006151A9">
      <w:pPr>
        <w:rPr>
          <w:rFonts w:ascii="Palatino Linotype" w:hAnsi="Palatino Linotype"/>
        </w:rPr>
      </w:pPr>
      <w:r w:rsidRPr="00AD5948">
        <w:rPr>
          <w:rFonts w:ascii="Palatino Linotype" w:hAnsi="Palatino Linotype"/>
          <w:i/>
        </w:rPr>
        <w:t>Successional stages</w:t>
      </w:r>
      <w:r w:rsidRPr="00AD5948">
        <w:rPr>
          <w:rFonts w:ascii="Palatino Linotype" w:hAnsi="Palatino Linotype"/>
        </w:rPr>
        <w:t xml:space="preserve"> of the fauna in a habitat can be estimated by using SPI data (Rhoads and Germano </w:t>
      </w:r>
      <w:r w:rsidR="0013070F">
        <w:rPr>
          <w:rFonts w:ascii="Palatino Linotype" w:hAnsi="Palatino Linotype"/>
        </w:rPr>
        <w:t xml:space="preserve">1982, </w:t>
      </w:r>
      <w:r w:rsidRPr="00AD5948">
        <w:rPr>
          <w:rFonts w:ascii="Palatino Linotype" w:hAnsi="Palatino Linotype"/>
        </w:rPr>
        <w:t>1986</w:t>
      </w:r>
      <w:r w:rsidR="008419F6">
        <w:rPr>
          <w:rFonts w:ascii="Palatino Linotype" w:hAnsi="Palatino Linotype"/>
        </w:rPr>
        <w:t>, Nilsson and Rosenburg 2000</w:t>
      </w:r>
      <w:r w:rsidRPr="00AD5948">
        <w:rPr>
          <w:rFonts w:ascii="Palatino Linotype" w:hAnsi="Palatino Linotype"/>
        </w:rPr>
        <w:t xml:space="preserve">). </w:t>
      </w:r>
      <w:r w:rsidR="00B03144">
        <w:rPr>
          <w:rFonts w:ascii="Palatino Linotype" w:hAnsi="Palatino Linotype"/>
        </w:rPr>
        <w:t xml:space="preserve"> The CMECS describes four modifier</w:t>
      </w:r>
      <w:r w:rsidR="00C25901">
        <w:rPr>
          <w:rFonts w:ascii="Palatino Linotype" w:hAnsi="Palatino Linotype"/>
        </w:rPr>
        <w:t>s</w:t>
      </w:r>
      <w:r w:rsidR="00B03144">
        <w:rPr>
          <w:rFonts w:ascii="Palatino Linotype" w:hAnsi="Palatino Linotype"/>
        </w:rPr>
        <w:t xml:space="preserve"> for community stage in soft-bottom areas (</w:t>
      </w:r>
      <w:r w:rsidR="00B03144" w:rsidRPr="00AD5948">
        <w:rPr>
          <w:rFonts w:ascii="Palatino Linotype" w:hAnsi="Palatino Linotype"/>
        </w:rPr>
        <w:t>FGDC 2012</w:t>
      </w:r>
      <w:r w:rsidR="00C25901">
        <w:rPr>
          <w:rFonts w:ascii="Palatino Linotype" w:hAnsi="Palatino Linotype"/>
        </w:rPr>
        <w:t xml:space="preserve">; </w:t>
      </w:r>
      <w:r w:rsidR="00902468">
        <w:rPr>
          <w:rFonts w:ascii="Palatino Linotype" w:hAnsi="Palatino Linotype"/>
        </w:rPr>
        <w:t xml:space="preserve">Figure </w:t>
      </w:r>
      <w:r w:rsidR="00B809BF">
        <w:rPr>
          <w:rFonts w:ascii="Palatino Linotype" w:hAnsi="Palatino Linotype"/>
        </w:rPr>
        <w:t>D</w:t>
      </w:r>
      <w:r w:rsidR="00902468">
        <w:rPr>
          <w:rFonts w:ascii="Palatino Linotype" w:hAnsi="Palatino Linotype"/>
        </w:rPr>
        <w:t xml:space="preserve">-1, </w:t>
      </w:r>
      <w:r w:rsidR="00C25901">
        <w:rPr>
          <w:rFonts w:ascii="Palatino Linotype" w:hAnsi="Palatino Linotype"/>
        </w:rPr>
        <w:t xml:space="preserve">Table </w:t>
      </w:r>
      <w:r w:rsidR="00B809BF">
        <w:rPr>
          <w:rFonts w:ascii="Palatino Linotype" w:hAnsi="Palatino Linotype"/>
        </w:rPr>
        <w:t>D</w:t>
      </w:r>
      <w:r w:rsidR="00C25901">
        <w:rPr>
          <w:rFonts w:ascii="Palatino Linotype" w:hAnsi="Palatino Linotype"/>
        </w:rPr>
        <w:t>-</w:t>
      </w:r>
      <w:r w:rsidR="006559F6">
        <w:rPr>
          <w:rFonts w:ascii="Palatino Linotype" w:hAnsi="Palatino Linotype"/>
        </w:rPr>
        <w:t>3</w:t>
      </w:r>
      <w:r w:rsidR="00B03144">
        <w:rPr>
          <w:rFonts w:ascii="Palatino Linotype" w:hAnsi="Palatino Linotype"/>
        </w:rPr>
        <w:t xml:space="preserve">). </w:t>
      </w:r>
      <w:r w:rsidR="00C25901">
        <w:rPr>
          <w:rFonts w:ascii="Palatino Linotype" w:hAnsi="Palatino Linotype"/>
        </w:rPr>
        <w:t xml:space="preserve"> For </w:t>
      </w:r>
      <w:r w:rsidR="00C25901" w:rsidRPr="00C25901">
        <w:rPr>
          <w:rFonts w:ascii="Palatino Linotype" w:hAnsi="Palatino Linotype"/>
        </w:rPr>
        <w:t>evaluating</w:t>
      </w:r>
      <w:r w:rsidR="00C25901">
        <w:rPr>
          <w:rFonts w:ascii="Palatino Linotype" w:hAnsi="Palatino Linotype"/>
        </w:rPr>
        <w:t xml:space="preserve"> SPI, the CMECS recommends following the </w:t>
      </w:r>
      <w:r w:rsidR="00C25901" w:rsidRPr="00C25901">
        <w:rPr>
          <w:rFonts w:ascii="Palatino Linotype" w:hAnsi="Palatino Linotype"/>
        </w:rPr>
        <w:t>guidelines from Rhoads and Germano (1982, 1986</w:t>
      </w:r>
      <w:r w:rsidR="00A959E9">
        <w:rPr>
          <w:rFonts w:ascii="Palatino Linotype" w:hAnsi="Palatino Linotype"/>
        </w:rPr>
        <w:t xml:space="preserve">) used to determine </w:t>
      </w:r>
      <w:r w:rsidR="00A959E9" w:rsidRPr="00A959E9">
        <w:rPr>
          <w:rFonts w:ascii="Palatino Linotype" w:hAnsi="Palatino Linotype"/>
        </w:rPr>
        <w:t>Organism-Sediment Index</w:t>
      </w:r>
      <w:r w:rsidR="00A959E9">
        <w:rPr>
          <w:rFonts w:ascii="Palatino Linotype" w:hAnsi="Palatino Linotype"/>
        </w:rPr>
        <w:t xml:space="preserve"> (OSI</w:t>
      </w:r>
      <w:r w:rsidR="00C25901" w:rsidRPr="00C25901">
        <w:rPr>
          <w:rFonts w:ascii="Palatino Linotype" w:hAnsi="Palatino Linotype"/>
        </w:rPr>
        <w:t xml:space="preserve">), or </w:t>
      </w:r>
      <w:r w:rsidR="00902468">
        <w:rPr>
          <w:rFonts w:ascii="Palatino Linotype" w:hAnsi="Palatino Linotype"/>
        </w:rPr>
        <w:t xml:space="preserve">using </w:t>
      </w:r>
      <w:r w:rsidR="00C25901" w:rsidRPr="00C25901">
        <w:rPr>
          <w:rFonts w:ascii="Palatino Linotype" w:hAnsi="Palatino Linotype"/>
        </w:rPr>
        <w:t>the Nilsson-Rosenberg Benthic Habitat Quality (BHQ) metric (Nilsson and Rosenberg 1997, 2000</w:t>
      </w:r>
      <w:r w:rsidR="00902468">
        <w:rPr>
          <w:rFonts w:ascii="Palatino Linotype" w:hAnsi="Palatino Linotype"/>
        </w:rPr>
        <w:t>, FGDC 2012</w:t>
      </w:r>
      <w:r w:rsidR="00C25901" w:rsidRPr="00C25901">
        <w:rPr>
          <w:rFonts w:ascii="Palatino Linotype" w:hAnsi="Palatino Linotype"/>
        </w:rPr>
        <w:t>)</w:t>
      </w:r>
      <w:r w:rsidR="00902468">
        <w:rPr>
          <w:rFonts w:ascii="Palatino Linotype" w:hAnsi="Palatino Linotype"/>
        </w:rPr>
        <w:t>.</w:t>
      </w:r>
      <w:r w:rsidR="00120413">
        <w:rPr>
          <w:rFonts w:ascii="Palatino Linotype" w:hAnsi="Palatino Linotype"/>
        </w:rPr>
        <w:t xml:space="preserve">  Stage I communities have c</w:t>
      </w:r>
      <w:r w:rsidRPr="00AD5948">
        <w:rPr>
          <w:rFonts w:ascii="Palatino Linotype" w:hAnsi="Palatino Linotype"/>
        </w:rPr>
        <w:t xml:space="preserve">haracteristics that are associated with pioneering or colonizing assemblages, such as dense aggregations of small polychaete tubes at the surface </w:t>
      </w:r>
      <w:r w:rsidR="00120413">
        <w:rPr>
          <w:rFonts w:ascii="Palatino Linotype" w:hAnsi="Palatino Linotype"/>
        </w:rPr>
        <w:t>and shallow apparent RPD layers</w:t>
      </w:r>
      <w:r w:rsidRPr="00AD5948">
        <w:rPr>
          <w:rFonts w:ascii="Palatino Linotype" w:hAnsi="Palatino Linotype"/>
        </w:rPr>
        <w:t xml:space="preserve">. </w:t>
      </w:r>
      <w:r w:rsidR="00120413">
        <w:rPr>
          <w:rFonts w:ascii="Palatino Linotype" w:hAnsi="Palatino Linotype"/>
        </w:rPr>
        <w:t>Stage III</w:t>
      </w:r>
      <w:r w:rsidR="00120413" w:rsidRPr="00AD5948">
        <w:rPr>
          <w:rFonts w:ascii="Palatino Linotype" w:hAnsi="Palatino Linotype"/>
        </w:rPr>
        <w:t xml:space="preserve"> </w:t>
      </w:r>
      <w:r w:rsidR="00120413">
        <w:rPr>
          <w:rFonts w:ascii="Palatino Linotype" w:hAnsi="Palatino Linotype"/>
        </w:rPr>
        <w:t>communities are</w:t>
      </w:r>
      <w:r w:rsidR="00120413" w:rsidRPr="00AD5948">
        <w:rPr>
          <w:rFonts w:ascii="Palatino Linotype" w:hAnsi="Palatino Linotype"/>
        </w:rPr>
        <w:t xml:space="preserve"> </w:t>
      </w:r>
      <w:r w:rsidR="00120413">
        <w:rPr>
          <w:rFonts w:ascii="Palatino Linotype" w:hAnsi="Palatino Linotype"/>
        </w:rPr>
        <w:t>a</w:t>
      </w:r>
      <w:r w:rsidRPr="00AD5948">
        <w:rPr>
          <w:rFonts w:ascii="Palatino Linotype" w:hAnsi="Palatino Linotype"/>
        </w:rPr>
        <w:t xml:space="preserve">dvanced or </w:t>
      </w:r>
      <w:r w:rsidR="00120413">
        <w:rPr>
          <w:rFonts w:ascii="Palatino Linotype" w:hAnsi="Palatino Linotype"/>
        </w:rPr>
        <w:t xml:space="preserve">near </w:t>
      </w:r>
      <w:r w:rsidRPr="00AD5948">
        <w:rPr>
          <w:rFonts w:ascii="Palatino Linotype" w:hAnsi="Palatino Linotype"/>
        </w:rPr>
        <w:t xml:space="preserve">equilibrium </w:t>
      </w:r>
      <w:r w:rsidR="00120413">
        <w:rPr>
          <w:rFonts w:ascii="Palatino Linotype" w:hAnsi="Palatino Linotype"/>
        </w:rPr>
        <w:t>and show characteristics</w:t>
      </w:r>
      <w:r w:rsidRPr="00AD5948">
        <w:rPr>
          <w:rFonts w:ascii="Palatino Linotype" w:hAnsi="Palatino Linotype"/>
        </w:rPr>
        <w:t xml:space="preserve"> such as deep apparent RPD layers and subsurface feeding voids. Stage II is intermediate </w:t>
      </w:r>
      <w:r w:rsidR="00120413">
        <w:rPr>
          <w:rFonts w:ascii="Palatino Linotype" w:hAnsi="Palatino Linotype"/>
        </w:rPr>
        <w:t>or transitional assemblage from</w:t>
      </w:r>
      <w:r w:rsidRPr="00AD5948">
        <w:rPr>
          <w:rFonts w:ascii="Palatino Linotype" w:hAnsi="Palatino Linotype"/>
        </w:rPr>
        <w:t xml:space="preserve"> Stages I and III, and has characteristics of both (Rhoads and Germano 1986).</w:t>
      </w:r>
    </w:p>
    <w:p w14:paraId="1678EBBA" w14:textId="77777777" w:rsidR="00B03144" w:rsidRDefault="00B03144" w:rsidP="006151A9">
      <w:pPr>
        <w:rPr>
          <w:rFonts w:ascii="Palatino Linotype" w:hAnsi="Palatino Linotype"/>
        </w:rPr>
      </w:pPr>
    </w:p>
    <w:p w14:paraId="37F80A66" w14:textId="77777777" w:rsidR="002E5F60" w:rsidRDefault="005B78D3" w:rsidP="003C4C7B">
      <w:pPr>
        <w:spacing w:after="120"/>
        <w:rPr>
          <w:rFonts w:ascii="Palatino Linotype" w:hAnsi="Palatino Linotype"/>
        </w:rPr>
      </w:pPr>
      <w:r>
        <w:rPr>
          <w:rFonts w:ascii="Palatino Linotype" w:hAnsi="Palatino Linotype"/>
          <w:noProof/>
        </w:rPr>
        <w:drawing>
          <wp:inline distT="0" distB="0" distL="0" distR="0" wp14:anchorId="4A94CE29" wp14:editId="49B5E61E">
            <wp:extent cx="6208776" cy="4187952"/>
            <wp:effectExtent l="19050" t="19050" r="1905" b="317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6208776" cy="4187952"/>
                    </a:xfrm>
                    <a:prstGeom prst="rect">
                      <a:avLst/>
                    </a:prstGeom>
                    <a:noFill/>
                    <a:ln>
                      <a:solidFill>
                        <a:schemeClr val="tx1"/>
                      </a:solidFill>
                    </a:ln>
                  </pic:spPr>
                </pic:pic>
              </a:graphicData>
            </a:graphic>
          </wp:inline>
        </w:drawing>
      </w:r>
    </w:p>
    <w:p w14:paraId="41B3BE00" w14:textId="77777777" w:rsidR="002E5F60" w:rsidRDefault="003C4C7B" w:rsidP="006151A9">
      <w:pPr>
        <w:rPr>
          <w:rFonts w:ascii="Palatino Linotype" w:hAnsi="Palatino Linotype"/>
        </w:rPr>
      </w:pPr>
      <w:r>
        <w:rPr>
          <w:rFonts w:ascii="Palatino Linotype" w:hAnsi="Palatino Linotype"/>
        </w:rPr>
        <w:t xml:space="preserve">Figure </w:t>
      </w:r>
      <w:r w:rsidR="00B809BF">
        <w:rPr>
          <w:rFonts w:ascii="Palatino Linotype" w:hAnsi="Palatino Linotype"/>
        </w:rPr>
        <w:t>D</w:t>
      </w:r>
      <w:r>
        <w:rPr>
          <w:rFonts w:ascii="Palatino Linotype" w:hAnsi="Palatino Linotype"/>
        </w:rPr>
        <w:t xml:space="preserve">-1.  </w:t>
      </w:r>
      <w:r w:rsidR="00494E74">
        <w:rPr>
          <w:rFonts w:ascii="Palatino Linotype" w:hAnsi="Palatino Linotype"/>
        </w:rPr>
        <w:t>B</w:t>
      </w:r>
      <w:r>
        <w:rPr>
          <w:rFonts w:ascii="Palatino Linotype" w:hAnsi="Palatino Linotype"/>
        </w:rPr>
        <w:t>enthic community stages in soft-bottom areas</w:t>
      </w:r>
      <w:r w:rsidR="00494E74">
        <w:rPr>
          <w:rFonts w:ascii="Palatino Linotype" w:hAnsi="Palatino Linotype"/>
        </w:rPr>
        <w:t xml:space="preserve"> along a gradient of increasing environmental disturbance from left to right with associated benthic habitat quality (BHQ) index values shown (modified from </w:t>
      </w:r>
      <w:r w:rsidR="005B78D3">
        <w:rPr>
          <w:rFonts w:ascii="Palatino Linotype" w:hAnsi="Palatino Linotype"/>
        </w:rPr>
        <w:t xml:space="preserve">Nilsson and Rosenburg 2000 and </w:t>
      </w:r>
      <w:r w:rsidR="00494E74">
        <w:rPr>
          <w:rFonts w:ascii="Palatino Linotype" w:hAnsi="Palatino Linotype"/>
        </w:rPr>
        <w:t>FGDC 2012).</w:t>
      </w:r>
    </w:p>
    <w:p w14:paraId="278CE2C3" w14:textId="77777777" w:rsidR="006559F6" w:rsidRDefault="006559F6">
      <w:pPr>
        <w:rPr>
          <w:rFonts w:ascii="Palatino Linotype" w:hAnsi="Palatino Linotype"/>
        </w:rPr>
      </w:pPr>
      <w:r>
        <w:rPr>
          <w:rFonts w:ascii="Palatino Linotype" w:hAnsi="Palatino Linotype"/>
        </w:rPr>
        <w:br w:type="page"/>
      </w:r>
    </w:p>
    <w:p w14:paraId="62E427BB" w14:textId="77777777" w:rsidR="00B03144" w:rsidRDefault="00B03144" w:rsidP="00B03144">
      <w:pPr>
        <w:spacing w:after="120"/>
        <w:rPr>
          <w:rFonts w:ascii="Palatino Linotype" w:hAnsi="Palatino Linotype"/>
        </w:rPr>
      </w:pPr>
      <w:r>
        <w:rPr>
          <w:rFonts w:ascii="Palatino Linotype" w:hAnsi="Palatino Linotype"/>
        </w:rPr>
        <w:t xml:space="preserve">Table </w:t>
      </w:r>
      <w:r w:rsidR="00B809BF">
        <w:rPr>
          <w:rFonts w:ascii="Palatino Linotype" w:hAnsi="Palatino Linotype"/>
        </w:rPr>
        <w:t>D</w:t>
      </w:r>
      <w:r>
        <w:rPr>
          <w:rFonts w:ascii="Palatino Linotype" w:hAnsi="Palatino Linotype"/>
        </w:rPr>
        <w:t>-</w:t>
      </w:r>
      <w:r w:rsidR="006559F6">
        <w:rPr>
          <w:rFonts w:ascii="Palatino Linotype" w:hAnsi="Palatino Linotype"/>
        </w:rPr>
        <w:t>3</w:t>
      </w:r>
      <w:r>
        <w:rPr>
          <w:rFonts w:ascii="Palatino Linotype" w:hAnsi="Palatino Linotype"/>
        </w:rPr>
        <w:t>.  Community s</w:t>
      </w:r>
      <w:r w:rsidRPr="00B03144">
        <w:rPr>
          <w:rFonts w:ascii="Palatino Linotype" w:hAnsi="Palatino Linotype"/>
        </w:rPr>
        <w:t xml:space="preserve">uccessional </w:t>
      </w:r>
      <w:r>
        <w:rPr>
          <w:rFonts w:ascii="Palatino Linotype" w:hAnsi="Palatino Linotype"/>
        </w:rPr>
        <w:t>s</w:t>
      </w:r>
      <w:r w:rsidRPr="00B03144">
        <w:rPr>
          <w:rFonts w:ascii="Palatino Linotype" w:hAnsi="Palatino Linotype"/>
        </w:rPr>
        <w:t>tage</w:t>
      </w:r>
      <w:r>
        <w:rPr>
          <w:rFonts w:ascii="Palatino Linotype" w:hAnsi="Palatino Linotype"/>
        </w:rPr>
        <w:t>s (</w:t>
      </w:r>
      <w:r w:rsidR="00120413">
        <w:rPr>
          <w:rFonts w:ascii="Palatino Linotype" w:hAnsi="Palatino Linotype"/>
        </w:rPr>
        <w:t xml:space="preserve">from </w:t>
      </w:r>
      <w:r>
        <w:rPr>
          <w:rFonts w:ascii="Palatino Linotype" w:hAnsi="Palatino Linotype"/>
        </w:rPr>
        <w:t>FGDC 2012).</w:t>
      </w:r>
    </w:p>
    <w:tbl>
      <w:tblPr>
        <w:tblStyle w:val="TableGrid"/>
        <w:tblW w:w="0" w:type="auto"/>
        <w:jc w:val="center"/>
        <w:tblLook w:val="04A0" w:firstRow="1" w:lastRow="0" w:firstColumn="1" w:lastColumn="0" w:noHBand="0" w:noVBand="1"/>
      </w:tblPr>
      <w:tblGrid>
        <w:gridCol w:w="1578"/>
        <w:gridCol w:w="7998"/>
      </w:tblGrid>
      <w:tr w:rsidR="00B03144" w:rsidRPr="00AD5948" w14:paraId="29475D9E" w14:textId="77777777" w:rsidTr="006559F6">
        <w:trPr>
          <w:trHeight w:val="530"/>
          <w:jc w:val="center"/>
        </w:trPr>
        <w:tc>
          <w:tcPr>
            <w:tcW w:w="1578" w:type="dxa"/>
            <w:vAlign w:val="center"/>
          </w:tcPr>
          <w:p w14:paraId="65D5296B" w14:textId="77777777" w:rsidR="00B03144" w:rsidRPr="003C1CDF" w:rsidRDefault="00B03144" w:rsidP="00F7044F">
            <w:pPr>
              <w:pStyle w:val="Default"/>
              <w:rPr>
                <w:rFonts w:ascii="Palatino Linotype" w:hAnsi="Palatino Linotype" w:cs="Times New Roman"/>
                <w:sz w:val="22"/>
                <w:szCs w:val="22"/>
              </w:rPr>
            </w:pPr>
            <w:r w:rsidRPr="003C1CDF">
              <w:rPr>
                <w:rFonts w:ascii="Palatino Linotype" w:hAnsi="Palatino Linotype" w:cs="Times New Roman"/>
                <w:b/>
                <w:bCs/>
                <w:sz w:val="22"/>
                <w:szCs w:val="22"/>
              </w:rPr>
              <w:t xml:space="preserve">Community Successional Stage </w:t>
            </w:r>
          </w:p>
        </w:tc>
        <w:tc>
          <w:tcPr>
            <w:tcW w:w="8036" w:type="dxa"/>
            <w:vAlign w:val="center"/>
          </w:tcPr>
          <w:p w14:paraId="3DA2CAB5" w14:textId="77777777" w:rsidR="00B03144" w:rsidRPr="003C1CDF" w:rsidRDefault="00C25901" w:rsidP="00C25901">
            <w:pPr>
              <w:pStyle w:val="Default"/>
              <w:jc w:val="center"/>
              <w:rPr>
                <w:rFonts w:ascii="Palatino Linotype" w:hAnsi="Palatino Linotype" w:cs="Times New Roman"/>
                <w:sz w:val="22"/>
                <w:szCs w:val="22"/>
              </w:rPr>
            </w:pPr>
            <w:r w:rsidRPr="003C1CDF">
              <w:rPr>
                <w:rFonts w:ascii="Palatino Linotype" w:hAnsi="Palatino Linotype" w:cs="Times New Roman"/>
                <w:b/>
                <w:bCs/>
                <w:sz w:val="22"/>
                <w:szCs w:val="22"/>
              </w:rPr>
              <w:t>Description</w:t>
            </w:r>
          </w:p>
        </w:tc>
      </w:tr>
      <w:tr w:rsidR="00B03144" w:rsidRPr="00AD5948" w14:paraId="5B753B0B" w14:textId="77777777" w:rsidTr="006559F6">
        <w:trPr>
          <w:jc w:val="center"/>
        </w:trPr>
        <w:tc>
          <w:tcPr>
            <w:tcW w:w="1578" w:type="dxa"/>
          </w:tcPr>
          <w:p w14:paraId="31DF4466" w14:textId="77777777" w:rsidR="00B03144" w:rsidRPr="003C1CDF" w:rsidRDefault="00B03144" w:rsidP="00F7044F">
            <w:pPr>
              <w:rPr>
                <w:rFonts w:ascii="Palatino Linotype" w:hAnsi="Palatino Linotype"/>
                <w:sz w:val="20"/>
                <w:szCs w:val="20"/>
              </w:rPr>
            </w:pPr>
            <w:r w:rsidRPr="003C1CDF">
              <w:rPr>
                <w:rFonts w:ascii="Palatino Linotype" w:hAnsi="Palatino Linotype"/>
                <w:sz w:val="20"/>
                <w:szCs w:val="20"/>
              </w:rPr>
              <w:t>Stage 3</w:t>
            </w:r>
          </w:p>
        </w:tc>
        <w:tc>
          <w:tcPr>
            <w:tcW w:w="8036" w:type="dxa"/>
          </w:tcPr>
          <w:p w14:paraId="5D4FDA44" w14:textId="77777777" w:rsidR="00B03144" w:rsidRPr="006559F6" w:rsidRDefault="00C25901" w:rsidP="009F0461">
            <w:pPr>
              <w:rPr>
                <w:rFonts w:ascii="Palatino Linotype" w:hAnsi="Palatino Linotype"/>
                <w:sz w:val="20"/>
                <w:szCs w:val="20"/>
              </w:rPr>
            </w:pPr>
            <w:r w:rsidRPr="006559F6">
              <w:rPr>
                <w:rFonts w:ascii="Palatino Linotype" w:hAnsi="Palatino Linotype"/>
                <w:sz w:val="20"/>
                <w:szCs w:val="20"/>
              </w:rPr>
              <w:t>These communities are identified by larger, long-lived, deep burrowing fauna or by evidence of the activities of those fauna; burrowing activities typically extend deeper than 5 centimeters.  Characteristic species vary among localities and among environments; species can be identified through appropriate regional literature. Common surface expression may include very large tube-building fauna (&gt; 3 millimeters in diameter or &gt; 30 mm in length), larger fecal mounds, burrowing urchins or ophiuroids, pits or tunnel openings, or large digging spoils associated with pits or tunnels. Subsurface characteristics include oxygenated or active faunal feeding voids at 5 centimeters or deeper, active tunnels (subsurface excavations with a lumen width of &gt; 1 centimeter) at depth, or presence of large polychaetes or other fauna.</w:t>
            </w:r>
            <w:r w:rsidRPr="006559F6">
              <w:rPr>
                <w:sz w:val="20"/>
                <w:szCs w:val="20"/>
              </w:rPr>
              <w:t xml:space="preserve"> </w:t>
            </w:r>
            <w:r w:rsidRPr="006559F6">
              <w:rPr>
                <w:rFonts w:ascii="Palatino Linotype" w:hAnsi="Palatino Linotype"/>
                <w:sz w:val="20"/>
                <w:szCs w:val="20"/>
              </w:rPr>
              <w:t xml:space="preserve">Frequently, evidence of smaller, opportunistic fauna will also be present in Stage 3 communities. </w:t>
            </w:r>
            <w:r w:rsidR="009F0461" w:rsidRPr="006559F6">
              <w:rPr>
                <w:rFonts w:ascii="Palatino Linotype" w:hAnsi="Palatino Linotype"/>
                <w:sz w:val="20"/>
                <w:szCs w:val="20"/>
              </w:rPr>
              <w:t>Extensive bioturbation will be evidenced by deep RPD and aRPD depths. Stage 3 will have Nilsson-Rosenberg Benthic Habitat Quality (BHQ) metric &gt; 10.</w:t>
            </w:r>
            <w:r w:rsidRPr="006559F6">
              <w:rPr>
                <w:rFonts w:ascii="Palatino Linotype" w:hAnsi="Palatino Linotype"/>
                <w:sz w:val="20"/>
                <w:szCs w:val="20"/>
              </w:rPr>
              <w:t xml:space="preserve"> </w:t>
            </w:r>
          </w:p>
        </w:tc>
      </w:tr>
      <w:tr w:rsidR="00B03144" w:rsidRPr="00AD5948" w14:paraId="5F5EBE42" w14:textId="77777777" w:rsidTr="006559F6">
        <w:trPr>
          <w:jc w:val="center"/>
        </w:trPr>
        <w:tc>
          <w:tcPr>
            <w:tcW w:w="1578" w:type="dxa"/>
          </w:tcPr>
          <w:p w14:paraId="3B66F4C1" w14:textId="77777777" w:rsidR="00B03144" w:rsidRPr="003C1CDF" w:rsidRDefault="00B03144" w:rsidP="00B03144">
            <w:pPr>
              <w:rPr>
                <w:rFonts w:ascii="Palatino Linotype" w:hAnsi="Palatino Linotype"/>
                <w:sz w:val="20"/>
                <w:szCs w:val="20"/>
              </w:rPr>
            </w:pPr>
            <w:r w:rsidRPr="003C1CDF">
              <w:rPr>
                <w:rFonts w:ascii="Palatino Linotype" w:hAnsi="Palatino Linotype"/>
                <w:sz w:val="20"/>
                <w:szCs w:val="20"/>
              </w:rPr>
              <w:t>Stage 2</w:t>
            </w:r>
          </w:p>
        </w:tc>
        <w:tc>
          <w:tcPr>
            <w:tcW w:w="8036" w:type="dxa"/>
          </w:tcPr>
          <w:p w14:paraId="77C86F32" w14:textId="77777777" w:rsidR="00B03144" w:rsidRPr="006559F6" w:rsidRDefault="00C25901" w:rsidP="009F0461">
            <w:pPr>
              <w:rPr>
                <w:rFonts w:ascii="Palatino Linotype" w:hAnsi="Palatino Linotype"/>
                <w:sz w:val="20"/>
                <w:szCs w:val="20"/>
              </w:rPr>
            </w:pPr>
            <w:r w:rsidRPr="006559F6">
              <w:rPr>
                <w:rFonts w:ascii="Palatino Linotype" w:hAnsi="Palatino Linotype"/>
                <w:sz w:val="20"/>
                <w:szCs w:val="20"/>
              </w:rPr>
              <w:t>Communities are characterized by fauna of intermediate sizes typically inhabiting the upper 2–4 centimeters of sediment. This stage is considered transitional and is often variable; in a percentage of samples it will be difficult to clearly distinguish Stage 2 from other stages. Regional literature identifying species typical of Stage 2 may be referenced. Surface evidence of Stage 2 communities includes openings to small burrows (defined as excavations with a lumen width &lt; 1 centimeter) and the presence of mid-sized tube dwelling fauna (e.g., robust Ampelisca tube mats; tubes &gt; 2 millimeters in diameter; or tubes longer than 30 millimeters if very thin). Subsurface evidence includes burrows of polychaetes or other fauna in the upper 2–4 centimeters of sediment, small shallow-dwelling opportunistic bivalves, and small feeding voids in the upper 4 centimeters of sediment.</w:t>
            </w:r>
            <w:r w:rsidR="009F0461" w:rsidRPr="006559F6">
              <w:rPr>
                <w:rFonts w:ascii="Palatino Linotype" w:hAnsi="Palatino Linotype"/>
                <w:sz w:val="20"/>
                <w:szCs w:val="20"/>
              </w:rPr>
              <w:t xml:space="preserve">  Stage 2 will have</w:t>
            </w:r>
            <w:r w:rsidRPr="006559F6">
              <w:rPr>
                <w:rFonts w:ascii="Palatino Linotype" w:hAnsi="Palatino Linotype"/>
                <w:sz w:val="20"/>
                <w:szCs w:val="20"/>
              </w:rPr>
              <w:t xml:space="preserve"> </w:t>
            </w:r>
            <w:r w:rsidR="009F0461" w:rsidRPr="006559F6">
              <w:rPr>
                <w:rFonts w:ascii="Palatino Linotype" w:hAnsi="Palatino Linotype"/>
                <w:sz w:val="20"/>
                <w:szCs w:val="20"/>
              </w:rPr>
              <w:t xml:space="preserve">BHQ values that </w:t>
            </w:r>
            <w:r w:rsidRPr="006559F6">
              <w:rPr>
                <w:rFonts w:ascii="Palatino Linotype" w:hAnsi="Palatino Linotype"/>
                <w:sz w:val="20"/>
                <w:szCs w:val="20"/>
              </w:rPr>
              <w:t>range from 5 to 10.</w:t>
            </w:r>
          </w:p>
        </w:tc>
      </w:tr>
      <w:tr w:rsidR="00B03144" w:rsidRPr="00AD5948" w14:paraId="760EDEBA" w14:textId="77777777" w:rsidTr="006559F6">
        <w:trPr>
          <w:jc w:val="center"/>
        </w:trPr>
        <w:tc>
          <w:tcPr>
            <w:tcW w:w="1578" w:type="dxa"/>
          </w:tcPr>
          <w:p w14:paraId="50B5D5CC" w14:textId="77777777" w:rsidR="00B03144" w:rsidRPr="003C1CDF" w:rsidRDefault="00B03144" w:rsidP="00B03144">
            <w:pPr>
              <w:rPr>
                <w:rFonts w:ascii="Palatino Linotype" w:hAnsi="Palatino Linotype"/>
                <w:sz w:val="20"/>
                <w:szCs w:val="20"/>
              </w:rPr>
            </w:pPr>
            <w:r w:rsidRPr="003C1CDF">
              <w:rPr>
                <w:rFonts w:ascii="Palatino Linotype" w:hAnsi="Palatino Linotype"/>
                <w:sz w:val="20"/>
                <w:szCs w:val="20"/>
              </w:rPr>
              <w:t>Stage 1</w:t>
            </w:r>
          </w:p>
        </w:tc>
        <w:tc>
          <w:tcPr>
            <w:tcW w:w="8036" w:type="dxa"/>
          </w:tcPr>
          <w:p w14:paraId="6AD7DB8F" w14:textId="77777777" w:rsidR="00B03144" w:rsidRPr="006559F6" w:rsidRDefault="009F0461" w:rsidP="009F0461">
            <w:pPr>
              <w:rPr>
                <w:rFonts w:ascii="Palatino Linotype" w:hAnsi="Palatino Linotype"/>
                <w:sz w:val="20"/>
                <w:szCs w:val="20"/>
              </w:rPr>
            </w:pPr>
            <w:r w:rsidRPr="006559F6">
              <w:rPr>
                <w:rFonts w:ascii="Palatino Linotype" w:hAnsi="Palatino Linotype"/>
                <w:sz w:val="20"/>
                <w:szCs w:val="20"/>
              </w:rPr>
              <w:t xml:space="preserve">Communities are inhabited by small opportunistic fauna (e.g., capitellids and spionids) in the upper centimeter of sediment. Larger fauna are not present, although juvenile individuals of larger species may occur. Names of small, opportunistic local species typical of Stage 1 are available in the regional literature. Surface expressions include small tubes (&lt; 2 millimeters in diameter) of polychaetes or other fauna, or evidence of oligochaete burrowing activities. Subsurface evidence of either small worms or small burrow structures will primarily occur in the upper centimeter of sediment.  Bioturbation depths will be shallow, with an aRPD depth typically &gt; 2 millimeters to &lt; 2 centimeters. Stage 1 will have BHQ values that range from 2 to &lt; 5. </w:t>
            </w:r>
          </w:p>
        </w:tc>
      </w:tr>
      <w:tr w:rsidR="00B03144" w:rsidRPr="00AD5948" w14:paraId="08A5BCCE" w14:textId="77777777" w:rsidTr="006559F6">
        <w:trPr>
          <w:jc w:val="center"/>
        </w:trPr>
        <w:tc>
          <w:tcPr>
            <w:tcW w:w="1578" w:type="dxa"/>
          </w:tcPr>
          <w:p w14:paraId="3383876C" w14:textId="77777777" w:rsidR="00B03144" w:rsidRPr="003C1CDF" w:rsidRDefault="00B03144" w:rsidP="00B03144">
            <w:pPr>
              <w:rPr>
                <w:rFonts w:ascii="Palatino Linotype" w:hAnsi="Palatino Linotype"/>
                <w:sz w:val="20"/>
                <w:szCs w:val="20"/>
              </w:rPr>
            </w:pPr>
            <w:r w:rsidRPr="003C1CDF">
              <w:rPr>
                <w:rFonts w:ascii="Palatino Linotype" w:hAnsi="Palatino Linotype"/>
                <w:sz w:val="20"/>
                <w:szCs w:val="20"/>
              </w:rPr>
              <w:t>Stage 0</w:t>
            </w:r>
          </w:p>
        </w:tc>
        <w:tc>
          <w:tcPr>
            <w:tcW w:w="8036" w:type="dxa"/>
          </w:tcPr>
          <w:p w14:paraId="57EF0BD5" w14:textId="77777777" w:rsidR="00B03144" w:rsidRPr="006559F6" w:rsidRDefault="009F0461" w:rsidP="005C5636">
            <w:pPr>
              <w:rPr>
                <w:rFonts w:ascii="Palatino Linotype" w:hAnsi="Palatino Linotype"/>
                <w:sz w:val="20"/>
                <w:szCs w:val="20"/>
              </w:rPr>
            </w:pPr>
            <w:r w:rsidRPr="006559F6">
              <w:rPr>
                <w:rFonts w:ascii="Palatino Linotype" w:hAnsi="Palatino Linotype"/>
                <w:sz w:val="20"/>
                <w:szCs w:val="20"/>
              </w:rPr>
              <w:t>These oligozoic soft-sediment areas show little evidence of multi-cellular life</w:t>
            </w:r>
            <w:r w:rsidR="004B3966" w:rsidRPr="006559F6">
              <w:rPr>
                <w:rFonts w:ascii="Palatino Linotype" w:hAnsi="Palatino Linotype"/>
                <w:sz w:val="20"/>
                <w:szCs w:val="20"/>
              </w:rPr>
              <w:t>.</w:t>
            </w:r>
            <w:r w:rsidRPr="006559F6">
              <w:rPr>
                <w:rFonts w:ascii="Palatino Linotype" w:hAnsi="Palatino Linotype"/>
                <w:sz w:val="20"/>
                <w:szCs w:val="20"/>
              </w:rPr>
              <w:t xml:space="preserve"> </w:t>
            </w:r>
            <w:r w:rsidR="004B3966" w:rsidRPr="006559F6">
              <w:rPr>
                <w:rFonts w:ascii="Palatino Linotype" w:hAnsi="Palatino Linotype"/>
                <w:sz w:val="20"/>
                <w:szCs w:val="20"/>
              </w:rPr>
              <w:t>B</w:t>
            </w:r>
            <w:r w:rsidRPr="006559F6">
              <w:rPr>
                <w:rFonts w:ascii="Palatino Linotype" w:hAnsi="Palatino Linotype"/>
                <w:sz w:val="20"/>
                <w:szCs w:val="20"/>
              </w:rPr>
              <w:t xml:space="preserve">enthic </w:t>
            </w:r>
            <w:r w:rsidR="004B3966" w:rsidRPr="006559F6">
              <w:rPr>
                <w:rFonts w:ascii="Palatino Linotype" w:hAnsi="Palatino Linotype"/>
                <w:sz w:val="20"/>
                <w:szCs w:val="20"/>
              </w:rPr>
              <w:t xml:space="preserve">grab </w:t>
            </w:r>
            <w:r w:rsidRPr="006559F6">
              <w:rPr>
                <w:rFonts w:ascii="Palatino Linotype" w:hAnsi="Palatino Linotype"/>
                <w:sz w:val="20"/>
                <w:szCs w:val="20"/>
              </w:rPr>
              <w:t xml:space="preserve">samples that are retrieved and processed under magnification from Stage 0 </w:t>
            </w:r>
            <w:r w:rsidR="005C5636" w:rsidRPr="006559F6">
              <w:rPr>
                <w:rFonts w:ascii="Palatino Linotype" w:hAnsi="Palatino Linotype"/>
                <w:sz w:val="20"/>
                <w:szCs w:val="20"/>
              </w:rPr>
              <w:t>areas</w:t>
            </w:r>
            <w:r w:rsidRPr="006559F6">
              <w:rPr>
                <w:rFonts w:ascii="Palatino Linotype" w:hAnsi="Palatino Linotype"/>
                <w:sz w:val="20"/>
                <w:szCs w:val="20"/>
              </w:rPr>
              <w:t xml:space="preserve"> will generally produce low numbers of small macrofauna or meiofauna. Multicellular fauna will not be obvious to the unassisted eye when examining sediment, and it will not be obvious in high-resolution </w:t>
            </w:r>
            <w:r w:rsidR="005C5636" w:rsidRPr="006559F6">
              <w:rPr>
                <w:rFonts w:ascii="Palatino Linotype" w:hAnsi="Palatino Linotype"/>
                <w:sz w:val="20"/>
                <w:szCs w:val="20"/>
              </w:rPr>
              <w:t xml:space="preserve">seafloor </w:t>
            </w:r>
            <w:r w:rsidRPr="006559F6">
              <w:rPr>
                <w:rFonts w:ascii="Palatino Linotype" w:hAnsi="Palatino Linotype"/>
                <w:sz w:val="20"/>
                <w:szCs w:val="20"/>
              </w:rPr>
              <w:t xml:space="preserve">images. Bacterial mats may be present. No evidence of active bioturbation exists, and aRPD depths are typically &lt; 2 millimeters.  Stage 0 </w:t>
            </w:r>
            <w:r w:rsidR="004B3966" w:rsidRPr="006559F6">
              <w:rPr>
                <w:rFonts w:ascii="Palatino Linotype" w:hAnsi="Palatino Linotype"/>
                <w:sz w:val="20"/>
                <w:szCs w:val="20"/>
              </w:rPr>
              <w:t xml:space="preserve">communities </w:t>
            </w:r>
            <w:r w:rsidRPr="006559F6">
              <w:rPr>
                <w:rFonts w:ascii="Palatino Linotype" w:hAnsi="Palatino Linotype"/>
                <w:sz w:val="20"/>
                <w:szCs w:val="20"/>
              </w:rPr>
              <w:t xml:space="preserve">will have BHQ values that range from 0 to 1.99. </w:t>
            </w:r>
          </w:p>
        </w:tc>
      </w:tr>
    </w:tbl>
    <w:p w14:paraId="5948D6D1" w14:textId="77777777" w:rsidR="00B03144" w:rsidRDefault="00B03144" w:rsidP="006151A9">
      <w:pPr>
        <w:rPr>
          <w:rFonts w:ascii="Palatino Linotype" w:hAnsi="Palatino Linotype"/>
        </w:rPr>
      </w:pPr>
    </w:p>
    <w:p w14:paraId="5A6601AA" w14:textId="77777777" w:rsidR="00B03144" w:rsidRDefault="00B03144" w:rsidP="006151A9">
      <w:pPr>
        <w:rPr>
          <w:rFonts w:ascii="Palatino Linotype" w:hAnsi="Palatino Linotype"/>
        </w:rPr>
      </w:pPr>
    </w:p>
    <w:p w14:paraId="165ACC9F" w14:textId="77777777" w:rsidR="006151A9" w:rsidRPr="00AD5948" w:rsidRDefault="006151A9" w:rsidP="006151A9">
      <w:pPr>
        <w:rPr>
          <w:rFonts w:ascii="Palatino Linotype" w:hAnsi="Palatino Linotype"/>
          <w:b/>
        </w:rPr>
      </w:pPr>
      <w:r w:rsidRPr="00AD5948">
        <w:rPr>
          <w:rFonts w:ascii="Palatino Linotype" w:hAnsi="Palatino Linotype"/>
          <w:b/>
        </w:rPr>
        <w:t>Literature Cited</w:t>
      </w:r>
    </w:p>
    <w:p w14:paraId="3468BEE3" w14:textId="77777777" w:rsidR="006151A9" w:rsidRPr="00AD5948" w:rsidRDefault="006151A9" w:rsidP="006151A9">
      <w:pPr>
        <w:rPr>
          <w:rFonts w:ascii="Palatino Linotype" w:hAnsi="Palatino Linotype"/>
        </w:rPr>
      </w:pPr>
    </w:p>
    <w:p w14:paraId="316FDD1D" w14:textId="77777777" w:rsidR="006151A9" w:rsidRPr="00AD5948" w:rsidRDefault="006151A9" w:rsidP="008419F6">
      <w:pPr>
        <w:spacing w:after="120"/>
        <w:ind w:left="720" w:hanging="720"/>
        <w:rPr>
          <w:rFonts w:ascii="Palatino Linotype" w:hAnsi="Palatino Linotype"/>
        </w:rPr>
      </w:pPr>
      <w:r w:rsidRPr="00AD5948">
        <w:rPr>
          <w:rFonts w:ascii="Palatino Linotype" w:hAnsi="Palatino Linotype"/>
        </w:rPr>
        <w:t>Day M</w:t>
      </w:r>
      <w:r w:rsidR="003E22EB">
        <w:rPr>
          <w:rFonts w:ascii="Palatino Linotype" w:hAnsi="Palatino Linotype"/>
        </w:rPr>
        <w:t>.</w:t>
      </w:r>
      <w:r w:rsidRPr="00AD5948">
        <w:rPr>
          <w:rFonts w:ascii="Palatino Linotype" w:hAnsi="Palatino Linotype"/>
        </w:rPr>
        <w:t>E</w:t>
      </w:r>
      <w:r w:rsidR="003E22EB">
        <w:rPr>
          <w:rFonts w:ascii="Palatino Linotype" w:hAnsi="Palatino Linotype"/>
        </w:rPr>
        <w:t>.</w:t>
      </w:r>
      <w:r w:rsidRPr="00AD5948">
        <w:rPr>
          <w:rFonts w:ascii="Palatino Linotype" w:hAnsi="Palatino Linotype"/>
        </w:rPr>
        <w:t>, L</w:t>
      </w:r>
      <w:r w:rsidR="003E22EB">
        <w:rPr>
          <w:rFonts w:ascii="Palatino Linotype" w:hAnsi="Palatino Linotype"/>
        </w:rPr>
        <w:t>.</w:t>
      </w:r>
      <w:r w:rsidRPr="00AD5948">
        <w:rPr>
          <w:rFonts w:ascii="Palatino Linotype" w:hAnsi="Palatino Linotype"/>
        </w:rPr>
        <w:t>C</w:t>
      </w:r>
      <w:r w:rsidR="003E22EB">
        <w:rPr>
          <w:rFonts w:ascii="Palatino Linotype" w:hAnsi="Palatino Linotype"/>
        </w:rPr>
        <w:t>.</w:t>
      </w:r>
      <w:r w:rsidRPr="00AD5948">
        <w:rPr>
          <w:rFonts w:ascii="Palatino Linotype" w:hAnsi="Palatino Linotype"/>
        </w:rPr>
        <w:t xml:space="preserve"> Schaffner, and R</w:t>
      </w:r>
      <w:r w:rsidR="003E22EB">
        <w:rPr>
          <w:rFonts w:ascii="Palatino Linotype" w:hAnsi="Palatino Linotype"/>
        </w:rPr>
        <w:t>.</w:t>
      </w:r>
      <w:r w:rsidRPr="00AD5948">
        <w:rPr>
          <w:rFonts w:ascii="Palatino Linotype" w:hAnsi="Palatino Linotype"/>
        </w:rPr>
        <w:t>J</w:t>
      </w:r>
      <w:r w:rsidR="003E22EB">
        <w:rPr>
          <w:rFonts w:ascii="Palatino Linotype" w:hAnsi="Palatino Linotype"/>
        </w:rPr>
        <w:t>.</w:t>
      </w:r>
      <w:r w:rsidRPr="00AD5948">
        <w:rPr>
          <w:rFonts w:ascii="Palatino Linotype" w:hAnsi="Palatino Linotype"/>
        </w:rPr>
        <w:t xml:space="preserve"> Diaz.</w:t>
      </w:r>
      <w:r w:rsidR="00D75896">
        <w:rPr>
          <w:rFonts w:ascii="Palatino Linotype" w:hAnsi="Palatino Linotype"/>
        </w:rPr>
        <w:t xml:space="preserve"> </w:t>
      </w:r>
      <w:r w:rsidRPr="00AD5948">
        <w:rPr>
          <w:rFonts w:ascii="Palatino Linotype" w:hAnsi="Palatino Linotype"/>
        </w:rPr>
        <w:t xml:space="preserve"> 1988.  Long Island Sound sediment quality survey and analyses. Tetra Tech, Report to the National Oceanic and Atmospheric Administration, NOS, OMA, Rockville, MD. 113 pp.</w:t>
      </w:r>
    </w:p>
    <w:p w14:paraId="2B82626D" w14:textId="77777777" w:rsidR="006151A9" w:rsidRPr="00AD5948" w:rsidRDefault="006151A9" w:rsidP="008419F6">
      <w:pPr>
        <w:spacing w:after="120"/>
        <w:ind w:left="720" w:hanging="720"/>
        <w:rPr>
          <w:rFonts w:ascii="Palatino Linotype" w:hAnsi="Palatino Linotype"/>
        </w:rPr>
      </w:pPr>
      <w:r w:rsidRPr="00AD5948">
        <w:rPr>
          <w:rFonts w:ascii="Palatino Linotype" w:hAnsi="Palatino Linotype"/>
        </w:rPr>
        <w:t>Diaz</w:t>
      </w:r>
      <w:r w:rsidR="003E22EB">
        <w:rPr>
          <w:rFonts w:ascii="Palatino Linotype" w:hAnsi="Palatino Linotype"/>
        </w:rPr>
        <w:t>,</w:t>
      </w:r>
      <w:r w:rsidRPr="00AD5948">
        <w:rPr>
          <w:rFonts w:ascii="Palatino Linotype" w:hAnsi="Palatino Linotype"/>
        </w:rPr>
        <w:t xml:space="preserve"> R</w:t>
      </w:r>
      <w:r w:rsidR="003E22EB">
        <w:rPr>
          <w:rFonts w:ascii="Palatino Linotype" w:hAnsi="Palatino Linotype"/>
        </w:rPr>
        <w:t>.</w:t>
      </w:r>
      <w:r w:rsidRPr="00AD5948">
        <w:rPr>
          <w:rFonts w:ascii="Palatino Linotype" w:hAnsi="Palatino Linotype"/>
        </w:rPr>
        <w:t>J</w:t>
      </w:r>
      <w:r w:rsidR="003E22EB">
        <w:rPr>
          <w:rFonts w:ascii="Palatino Linotype" w:hAnsi="Palatino Linotype"/>
        </w:rPr>
        <w:t>.</w:t>
      </w:r>
      <w:r w:rsidRPr="00AD5948">
        <w:rPr>
          <w:rFonts w:ascii="Palatino Linotype" w:hAnsi="Palatino Linotype"/>
        </w:rPr>
        <w:t xml:space="preserve"> and L</w:t>
      </w:r>
      <w:r w:rsidR="003E22EB">
        <w:rPr>
          <w:rFonts w:ascii="Palatino Linotype" w:hAnsi="Palatino Linotype"/>
        </w:rPr>
        <w:t>.</w:t>
      </w:r>
      <w:r w:rsidRPr="00AD5948">
        <w:rPr>
          <w:rFonts w:ascii="Palatino Linotype" w:hAnsi="Palatino Linotype"/>
        </w:rPr>
        <w:t>C</w:t>
      </w:r>
      <w:r w:rsidR="003E22EB">
        <w:rPr>
          <w:rFonts w:ascii="Palatino Linotype" w:hAnsi="Palatino Linotype"/>
        </w:rPr>
        <w:t>.</w:t>
      </w:r>
      <w:r w:rsidRPr="00AD5948">
        <w:rPr>
          <w:rFonts w:ascii="Palatino Linotype" w:hAnsi="Palatino Linotype"/>
        </w:rPr>
        <w:t xml:space="preserve"> Schaffner. </w:t>
      </w:r>
      <w:r w:rsidR="00D75896">
        <w:rPr>
          <w:rFonts w:ascii="Palatino Linotype" w:hAnsi="Palatino Linotype"/>
        </w:rPr>
        <w:t xml:space="preserve"> </w:t>
      </w:r>
      <w:r w:rsidRPr="00AD5948">
        <w:rPr>
          <w:rFonts w:ascii="Palatino Linotype" w:hAnsi="Palatino Linotype"/>
        </w:rPr>
        <w:t>1988.  Comparison of sediment landscapes in the Chesapeake Bay as seen by surface and profile imaging. pp. 222-240. In: M. P. Lynch and E. C. Krome, eds. Understanding the Estuary; Advances in Chesapeake Bay Research. Chesapeake Research Consortium Publication 129 CBP/TRS 24/88.</w:t>
      </w:r>
    </w:p>
    <w:p w14:paraId="4406AE9D" w14:textId="77777777" w:rsidR="009C6790" w:rsidRDefault="009C6790" w:rsidP="008419F6">
      <w:pPr>
        <w:spacing w:after="120"/>
        <w:ind w:left="720" w:hanging="720"/>
        <w:rPr>
          <w:rFonts w:ascii="Palatino Linotype" w:hAnsi="Palatino Linotype"/>
        </w:rPr>
      </w:pPr>
      <w:r w:rsidRPr="009C6790">
        <w:rPr>
          <w:rFonts w:ascii="Palatino Linotype" w:hAnsi="Palatino Linotype"/>
        </w:rPr>
        <w:t xml:space="preserve">FGDC (Federal Geographic Data Committee). </w:t>
      </w:r>
      <w:r w:rsidR="00D75896">
        <w:rPr>
          <w:rFonts w:ascii="Palatino Linotype" w:hAnsi="Palatino Linotype"/>
        </w:rPr>
        <w:t xml:space="preserve"> </w:t>
      </w:r>
      <w:r w:rsidRPr="009C6790">
        <w:rPr>
          <w:rFonts w:ascii="Palatino Linotype" w:hAnsi="Palatino Linotype"/>
        </w:rPr>
        <w:t xml:space="preserve">2012. </w:t>
      </w:r>
      <w:r w:rsidR="00D75896">
        <w:rPr>
          <w:rFonts w:ascii="Palatino Linotype" w:hAnsi="Palatino Linotype"/>
        </w:rPr>
        <w:t xml:space="preserve"> </w:t>
      </w:r>
      <w:r w:rsidRPr="009C6790">
        <w:rPr>
          <w:rFonts w:ascii="Palatino Linotype" w:hAnsi="Palatino Linotype"/>
        </w:rPr>
        <w:t>Coastal and Marine Ecological Classification Standard.  June 2012.  Marine and Coastal Spatial Data Subcommittee, Federal Geographic Data Committee.  June 2012.  FGDC-STD-018-2012.  343 pp.</w:t>
      </w:r>
    </w:p>
    <w:p w14:paraId="4F658DA8" w14:textId="77777777" w:rsidR="006151A9" w:rsidRPr="00AD5948" w:rsidRDefault="006151A9" w:rsidP="008419F6">
      <w:pPr>
        <w:spacing w:after="120"/>
        <w:ind w:left="720" w:hanging="720"/>
        <w:rPr>
          <w:rFonts w:ascii="Palatino Linotype" w:hAnsi="Palatino Linotype"/>
        </w:rPr>
      </w:pPr>
      <w:r w:rsidRPr="00AD5948">
        <w:rPr>
          <w:rFonts w:ascii="Palatino Linotype" w:hAnsi="Palatino Linotype"/>
        </w:rPr>
        <w:t>Fenchel</w:t>
      </w:r>
      <w:r w:rsidR="003E22EB">
        <w:rPr>
          <w:rFonts w:ascii="Palatino Linotype" w:hAnsi="Palatino Linotype"/>
        </w:rPr>
        <w:t>,</w:t>
      </w:r>
      <w:r w:rsidRPr="00AD5948">
        <w:rPr>
          <w:rFonts w:ascii="Palatino Linotype" w:hAnsi="Palatino Linotype"/>
        </w:rPr>
        <w:t xml:space="preserve"> T. </w:t>
      </w:r>
      <w:r w:rsidR="00D75896">
        <w:rPr>
          <w:rFonts w:ascii="Palatino Linotype" w:hAnsi="Palatino Linotype"/>
        </w:rPr>
        <w:t xml:space="preserve"> </w:t>
      </w:r>
      <w:r w:rsidRPr="00AD5948">
        <w:rPr>
          <w:rFonts w:ascii="Palatino Linotype" w:hAnsi="Palatino Linotype"/>
        </w:rPr>
        <w:t xml:space="preserve">1969. </w:t>
      </w:r>
      <w:r w:rsidR="00D75896">
        <w:rPr>
          <w:rFonts w:ascii="Palatino Linotype" w:hAnsi="Palatino Linotype"/>
        </w:rPr>
        <w:t xml:space="preserve"> </w:t>
      </w:r>
      <w:r w:rsidRPr="00AD5948">
        <w:rPr>
          <w:rFonts w:ascii="Palatino Linotype" w:hAnsi="Palatino Linotype"/>
        </w:rPr>
        <w:t>The ecology of marine microbenthos. IV. Structure and function of the benthic ecosystem, its chemical and physical factors and microfauna communities with special reference to the ciliated Protozoa. Ophelia 6:1–182.</w:t>
      </w:r>
    </w:p>
    <w:p w14:paraId="05F850F5" w14:textId="77777777" w:rsidR="006151A9" w:rsidRPr="00AD5948" w:rsidRDefault="006151A9" w:rsidP="008419F6">
      <w:pPr>
        <w:spacing w:after="120"/>
        <w:ind w:left="720" w:hanging="720"/>
        <w:rPr>
          <w:rFonts w:ascii="Palatino Linotype" w:hAnsi="Palatino Linotype"/>
        </w:rPr>
      </w:pPr>
      <w:r w:rsidRPr="00AD5948">
        <w:rPr>
          <w:rFonts w:ascii="Palatino Linotype" w:hAnsi="Palatino Linotype"/>
        </w:rPr>
        <w:t>Folk</w:t>
      </w:r>
      <w:r w:rsidR="003E22EB">
        <w:rPr>
          <w:rFonts w:ascii="Palatino Linotype" w:hAnsi="Palatino Linotype"/>
        </w:rPr>
        <w:t>,</w:t>
      </w:r>
      <w:r w:rsidRPr="00AD5948">
        <w:rPr>
          <w:rFonts w:ascii="Palatino Linotype" w:hAnsi="Palatino Linotype"/>
        </w:rPr>
        <w:t xml:space="preserve"> R</w:t>
      </w:r>
      <w:r w:rsidR="003E22EB">
        <w:rPr>
          <w:rFonts w:ascii="Palatino Linotype" w:hAnsi="Palatino Linotype"/>
        </w:rPr>
        <w:t>.</w:t>
      </w:r>
      <w:r w:rsidRPr="00AD5948">
        <w:rPr>
          <w:rFonts w:ascii="Palatino Linotype" w:hAnsi="Palatino Linotype"/>
        </w:rPr>
        <w:t xml:space="preserve">L. </w:t>
      </w:r>
      <w:r w:rsidR="00D75896">
        <w:rPr>
          <w:rFonts w:ascii="Palatino Linotype" w:hAnsi="Palatino Linotype"/>
        </w:rPr>
        <w:t xml:space="preserve"> </w:t>
      </w:r>
      <w:r w:rsidRPr="00AD5948">
        <w:rPr>
          <w:rFonts w:ascii="Palatino Linotype" w:hAnsi="Palatino Linotype"/>
        </w:rPr>
        <w:t>1974.  Petrology of Sedimentary Rocks. Hemphill Publishing Company, Austin, TX. 184 pp.</w:t>
      </w:r>
    </w:p>
    <w:p w14:paraId="22468233" w14:textId="77777777" w:rsidR="0013070F" w:rsidRDefault="0013070F" w:rsidP="008419F6">
      <w:pPr>
        <w:spacing w:after="120"/>
        <w:ind w:left="720" w:hanging="720"/>
        <w:rPr>
          <w:rFonts w:ascii="Palatino Linotype" w:hAnsi="Palatino Linotype"/>
        </w:rPr>
      </w:pPr>
      <w:r w:rsidRPr="0013070F">
        <w:rPr>
          <w:rFonts w:ascii="Palatino Linotype" w:hAnsi="Palatino Linotype"/>
        </w:rPr>
        <w:t xml:space="preserve">Nilsson, </w:t>
      </w:r>
      <w:r>
        <w:rPr>
          <w:rFonts w:ascii="Palatino Linotype" w:hAnsi="Palatino Linotype"/>
        </w:rPr>
        <w:t>H. C., and R. Rosenberg.</w:t>
      </w:r>
      <w:r w:rsidR="00D75896">
        <w:rPr>
          <w:rFonts w:ascii="Palatino Linotype" w:hAnsi="Palatino Linotype"/>
        </w:rPr>
        <w:t xml:space="preserve"> </w:t>
      </w:r>
      <w:r>
        <w:rPr>
          <w:rFonts w:ascii="Palatino Linotype" w:hAnsi="Palatino Linotype"/>
        </w:rPr>
        <w:t xml:space="preserve"> 1997. </w:t>
      </w:r>
      <w:r w:rsidR="00D75896">
        <w:rPr>
          <w:rFonts w:ascii="Palatino Linotype" w:hAnsi="Palatino Linotype"/>
        </w:rPr>
        <w:t xml:space="preserve"> </w:t>
      </w:r>
      <w:r w:rsidRPr="0013070F">
        <w:rPr>
          <w:rFonts w:ascii="Palatino Linotype" w:hAnsi="Palatino Linotype"/>
        </w:rPr>
        <w:t>Benthic Habitat Quality Assessment of an Oxygen Stressed Fjord by Surfa</w:t>
      </w:r>
      <w:r>
        <w:rPr>
          <w:rFonts w:ascii="Palatino Linotype" w:hAnsi="Palatino Linotype"/>
        </w:rPr>
        <w:t>ce and Sediment Profile Images.</w:t>
      </w:r>
      <w:r w:rsidRPr="0013070F">
        <w:rPr>
          <w:rFonts w:ascii="Palatino Linotype" w:hAnsi="Palatino Linotype"/>
        </w:rPr>
        <w:t xml:space="preserve"> Journal of Marine Systems 11: 249–264.</w:t>
      </w:r>
    </w:p>
    <w:p w14:paraId="05FDA50A" w14:textId="77777777" w:rsidR="008419F6" w:rsidRDefault="008419F6" w:rsidP="008419F6">
      <w:pPr>
        <w:spacing w:after="120"/>
        <w:ind w:left="720" w:hanging="720"/>
        <w:rPr>
          <w:rFonts w:ascii="Palatino Linotype" w:hAnsi="Palatino Linotype"/>
        </w:rPr>
      </w:pPr>
      <w:r w:rsidRPr="008419F6">
        <w:rPr>
          <w:rFonts w:ascii="Palatino Linotype" w:hAnsi="Palatino Linotype"/>
        </w:rPr>
        <w:t xml:space="preserve">Nilsson, </w:t>
      </w:r>
      <w:r>
        <w:rPr>
          <w:rFonts w:ascii="Palatino Linotype" w:hAnsi="Palatino Linotype"/>
        </w:rPr>
        <w:t>H. C., and R. Rosenberg.</w:t>
      </w:r>
      <w:r w:rsidR="00D75896">
        <w:rPr>
          <w:rFonts w:ascii="Palatino Linotype" w:hAnsi="Palatino Linotype"/>
        </w:rPr>
        <w:t xml:space="preserve"> </w:t>
      </w:r>
      <w:r>
        <w:rPr>
          <w:rFonts w:ascii="Palatino Linotype" w:hAnsi="Palatino Linotype"/>
        </w:rPr>
        <w:t xml:space="preserve"> 2000. </w:t>
      </w:r>
      <w:r w:rsidR="00D75896">
        <w:rPr>
          <w:rFonts w:ascii="Palatino Linotype" w:hAnsi="Palatino Linotype"/>
        </w:rPr>
        <w:t xml:space="preserve"> </w:t>
      </w:r>
      <w:r w:rsidRPr="008419F6">
        <w:rPr>
          <w:rFonts w:ascii="Palatino Linotype" w:hAnsi="Palatino Linotype"/>
        </w:rPr>
        <w:t>Succession in Marine Benthic Habitats and Fauna in Response to Oxygen Deficiency: Analyzed by Sediment Profile Imaging and by Grab Sa</w:t>
      </w:r>
      <w:r>
        <w:rPr>
          <w:rFonts w:ascii="Palatino Linotype" w:hAnsi="Palatino Linotype"/>
        </w:rPr>
        <w:t>mples.</w:t>
      </w:r>
      <w:r w:rsidRPr="008419F6">
        <w:rPr>
          <w:rFonts w:ascii="Palatino Linotype" w:hAnsi="Palatino Linotype"/>
        </w:rPr>
        <w:t xml:space="preserve"> Marine Ecology Progress Series 197: 139–149.</w:t>
      </w:r>
    </w:p>
    <w:p w14:paraId="6EB1212F" w14:textId="77777777" w:rsidR="006151A9" w:rsidRPr="00AD5948" w:rsidRDefault="006151A9" w:rsidP="008419F6">
      <w:pPr>
        <w:spacing w:after="120"/>
        <w:ind w:left="720" w:hanging="720"/>
        <w:rPr>
          <w:rFonts w:ascii="Palatino Linotype" w:hAnsi="Palatino Linotype"/>
        </w:rPr>
      </w:pPr>
      <w:r w:rsidRPr="00AD5948">
        <w:rPr>
          <w:rFonts w:ascii="Palatino Linotype" w:hAnsi="Palatino Linotype"/>
        </w:rPr>
        <w:t>Reineck</w:t>
      </w:r>
      <w:r w:rsidR="003E22EB">
        <w:rPr>
          <w:rFonts w:ascii="Palatino Linotype" w:hAnsi="Palatino Linotype"/>
        </w:rPr>
        <w:t>,</w:t>
      </w:r>
      <w:r w:rsidRPr="00AD5948">
        <w:rPr>
          <w:rFonts w:ascii="Palatino Linotype" w:hAnsi="Palatino Linotype"/>
        </w:rPr>
        <w:t xml:space="preserve"> E</w:t>
      </w:r>
      <w:r w:rsidR="003E22EB">
        <w:rPr>
          <w:rFonts w:ascii="Palatino Linotype" w:hAnsi="Palatino Linotype"/>
        </w:rPr>
        <w:t>.</w:t>
      </w:r>
      <w:r w:rsidRPr="00AD5948">
        <w:rPr>
          <w:rFonts w:ascii="Palatino Linotype" w:hAnsi="Palatino Linotype"/>
        </w:rPr>
        <w:t xml:space="preserve"> and I.B</w:t>
      </w:r>
      <w:r w:rsidR="003E22EB">
        <w:rPr>
          <w:rFonts w:ascii="Palatino Linotype" w:hAnsi="Palatino Linotype"/>
        </w:rPr>
        <w:t>.</w:t>
      </w:r>
      <w:r w:rsidRPr="00AD5948">
        <w:rPr>
          <w:rFonts w:ascii="Palatino Linotype" w:hAnsi="Palatino Linotype"/>
        </w:rPr>
        <w:t xml:space="preserve"> Singh. </w:t>
      </w:r>
      <w:r w:rsidR="00D75896">
        <w:rPr>
          <w:rFonts w:ascii="Palatino Linotype" w:hAnsi="Palatino Linotype"/>
        </w:rPr>
        <w:t xml:space="preserve"> </w:t>
      </w:r>
      <w:r w:rsidRPr="00AD5948">
        <w:rPr>
          <w:rFonts w:ascii="Palatino Linotype" w:hAnsi="Palatino Linotype"/>
        </w:rPr>
        <w:t>1975.  Depositional Sedimentary Environments. Springer-Verlag, New York.</w:t>
      </w:r>
    </w:p>
    <w:p w14:paraId="1C52FCE4" w14:textId="77777777" w:rsidR="00902468" w:rsidRDefault="00902468" w:rsidP="008419F6">
      <w:pPr>
        <w:spacing w:after="120"/>
        <w:ind w:left="720" w:hanging="720"/>
        <w:rPr>
          <w:rFonts w:ascii="Palatino Linotype" w:hAnsi="Palatino Linotype"/>
        </w:rPr>
      </w:pPr>
      <w:r w:rsidRPr="00902468">
        <w:rPr>
          <w:rFonts w:ascii="Palatino Linotype" w:hAnsi="Palatino Linotype"/>
        </w:rPr>
        <w:t>Rhoads, D</w:t>
      </w:r>
      <w:r>
        <w:rPr>
          <w:rFonts w:ascii="Palatino Linotype" w:hAnsi="Palatino Linotype"/>
        </w:rPr>
        <w:t xml:space="preserve">. C., and J. D. Germano. </w:t>
      </w:r>
      <w:r w:rsidR="00D75896">
        <w:rPr>
          <w:rFonts w:ascii="Palatino Linotype" w:hAnsi="Palatino Linotype"/>
        </w:rPr>
        <w:t xml:space="preserve"> </w:t>
      </w:r>
      <w:r>
        <w:rPr>
          <w:rFonts w:ascii="Palatino Linotype" w:hAnsi="Palatino Linotype"/>
        </w:rPr>
        <w:t xml:space="preserve">1982. </w:t>
      </w:r>
      <w:r w:rsidR="00D75896">
        <w:rPr>
          <w:rFonts w:ascii="Palatino Linotype" w:hAnsi="Palatino Linotype"/>
        </w:rPr>
        <w:t xml:space="preserve"> </w:t>
      </w:r>
      <w:r w:rsidRPr="00902468">
        <w:rPr>
          <w:rFonts w:ascii="Palatino Linotype" w:hAnsi="Palatino Linotype"/>
        </w:rPr>
        <w:t>Characterization of Organism-Sediment Relationships Using Sediment Profile Imaging: An Efficient Method of Remote Ecological Monitoring of</w:t>
      </w:r>
      <w:r>
        <w:rPr>
          <w:rFonts w:ascii="Palatino Linotype" w:hAnsi="Palatino Linotype"/>
        </w:rPr>
        <w:t xml:space="preserve"> the Seafloor (REMOTS® System).</w:t>
      </w:r>
      <w:r w:rsidRPr="00902468">
        <w:rPr>
          <w:rFonts w:ascii="Palatino Linotype" w:hAnsi="Palatino Linotype"/>
        </w:rPr>
        <w:t xml:space="preserve"> Marine Ecology Progress Series 8: 115–128.</w:t>
      </w:r>
    </w:p>
    <w:p w14:paraId="36BC7133" w14:textId="77777777" w:rsidR="00792096" w:rsidRDefault="006151A9" w:rsidP="008419F6">
      <w:pPr>
        <w:spacing w:after="120"/>
        <w:ind w:left="720" w:hanging="720"/>
        <w:rPr>
          <w:rFonts w:ascii="Palatino Linotype" w:hAnsi="Palatino Linotype"/>
        </w:rPr>
      </w:pPr>
      <w:r w:rsidRPr="00AD5948">
        <w:rPr>
          <w:rFonts w:ascii="Palatino Linotype" w:hAnsi="Palatino Linotype"/>
        </w:rPr>
        <w:t>Rhoads</w:t>
      </w:r>
      <w:r w:rsidR="003E22EB">
        <w:rPr>
          <w:rFonts w:ascii="Palatino Linotype" w:hAnsi="Palatino Linotype"/>
        </w:rPr>
        <w:t>,</w:t>
      </w:r>
      <w:r w:rsidRPr="00AD5948">
        <w:rPr>
          <w:rFonts w:ascii="Palatino Linotype" w:hAnsi="Palatino Linotype"/>
        </w:rPr>
        <w:t xml:space="preserve"> D</w:t>
      </w:r>
      <w:r w:rsidR="003E22EB">
        <w:rPr>
          <w:rFonts w:ascii="Palatino Linotype" w:hAnsi="Palatino Linotype"/>
        </w:rPr>
        <w:t>.</w:t>
      </w:r>
      <w:r w:rsidRPr="00AD5948">
        <w:rPr>
          <w:rFonts w:ascii="Palatino Linotype" w:hAnsi="Palatino Linotype"/>
        </w:rPr>
        <w:t>C</w:t>
      </w:r>
      <w:r w:rsidR="003E22EB">
        <w:rPr>
          <w:rFonts w:ascii="Palatino Linotype" w:hAnsi="Palatino Linotype"/>
        </w:rPr>
        <w:t>.</w:t>
      </w:r>
      <w:r w:rsidRPr="00AD5948">
        <w:rPr>
          <w:rFonts w:ascii="Palatino Linotype" w:hAnsi="Palatino Linotype"/>
        </w:rPr>
        <w:t xml:space="preserve"> and J</w:t>
      </w:r>
      <w:r w:rsidR="003E22EB">
        <w:rPr>
          <w:rFonts w:ascii="Palatino Linotype" w:hAnsi="Palatino Linotype"/>
        </w:rPr>
        <w:t>.</w:t>
      </w:r>
      <w:r w:rsidRPr="00AD5948">
        <w:rPr>
          <w:rFonts w:ascii="Palatino Linotype" w:hAnsi="Palatino Linotype"/>
        </w:rPr>
        <w:t>D</w:t>
      </w:r>
      <w:r w:rsidR="003E22EB">
        <w:rPr>
          <w:rFonts w:ascii="Palatino Linotype" w:hAnsi="Palatino Linotype"/>
        </w:rPr>
        <w:t>.</w:t>
      </w:r>
      <w:r w:rsidRPr="00AD5948">
        <w:rPr>
          <w:rFonts w:ascii="Palatino Linotype" w:hAnsi="Palatino Linotype"/>
        </w:rPr>
        <w:t xml:space="preserve"> Germano. </w:t>
      </w:r>
      <w:r w:rsidR="00D75896">
        <w:rPr>
          <w:rFonts w:ascii="Palatino Linotype" w:hAnsi="Palatino Linotype"/>
        </w:rPr>
        <w:t xml:space="preserve"> </w:t>
      </w:r>
      <w:r w:rsidRPr="00AD5948">
        <w:rPr>
          <w:rFonts w:ascii="Palatino Linotype" w:hAnsi="Palatino Linotype"/>
        </w:rPr>
        <w:t>1986.  Interpreting long-term changes in benthic community structure:  a new protocol. Hydrobiologia 142:291–308.</w:t>
      </w:r>
    </w:p>
    <w:p w14:paraId="764F781B" w14:textId="77777777" w:rsidR="003E22EB" w:rsidRDefault="003E22EB" w:rsidP="008419F6">
      <w:pPr>
        <w:spacing w:after="120"/>
        <w:ind w:left="720" w:hanging="720"/>
        <w:rPr>
          <w:rFonts w:ascii="Palatino Linotype" w:hAnsi="Palatino Linotype"/>
        </w:rPr>
      </w:pPr>
      <w:r>
        <w:rPr>
          <w:rFonts w:ascii="Palatino Linotype" w:hAnsi="Palatino Linotype"/>
        </w:rPr>
        <w:t>Wentworth, C.</w:t>
      </w:r>
      <w:r w:rsidRPr="003E22EB">
        <w:rPr>
          <w:rFonts w:ascii="Palatino Linotype" w:hAnsi="Palatino Linotype"/>
        </w:rPr>
        <w:t xml:space="preserve">K. </w:t>
      </w:r>
      <w:r w:rsidR="00D75896">
        <w:rPr>
          <w:rFonts w:ascii="Palatino Linotype" w:hAnsi="Palatino Linotype"/>
        </w:rPr>
        <w:t xml:space="preserve"> </w:t>
      </w:r>
      <w:r w:rsidRPr="003E22EB">
        <w:rPr>
          <w:rFonts w:ascii="Palatino Linotype" w:hAnsi="Palatino Linotype"/>
        </w:rPr>
        <w:t xml:space="preserve">1922. </w:t>
      </w:r>
      <w:r w:rsidR="00D75896">
        <w:rPr>
          <w:rFonts w:ascii="Palatino Linotype" w:hAnsi="Palatino Linotype"/>
        </w:rPr>
        <w:t xml:space="preserve"> </w:t>
      </w:r>
      <w:r w:rsidRPr="003E22EB">
        <w:rPr>
          <w:rFonts w:ascii="Palatino Linotype" w:hAnsi="Palatino Linotype"/>
        </w:rPr>
        <w:t>“A Scale of Grade and Class Terms for Clastic Sediments.” The Journal of Geology 30: 377–392.</w:t>
      </w:r>
    </w:p>
    <w:p w14:paraId="61BFA80E" w14:textId="77777777" w:rsidR="005435B0" w:rsidRDefault="005435B0" w:rsidP="008419F6">
      <w:pPr>
        <w:spacing w:after="120"/>
        <w:ind w:left="720" w:hanging="720"/>
        <w:rPr>
          <w:rFonts w:ascii="Palatino Linotype" w:hAnsi="Palatino Linotype"/>
        </w:rPr>
      </w:pPr>
    </w:p>
    <w:p w14:paraId="109F11DB" w14:textId="77777777" w:rsidR="005435B0" w:rsidRDefault="005435B0" w:rsidP="008419F6">
      <w:pPr>
        <w:spacing w:after="120"/>
        <w:ind w:left="720" w:hanging="720"/>
        <w:rPr>
          <w:rFonts w:ascii="Palatino Linotype" w:hAnsi="Palatino Linotype"/>
        </w:rPr>
      </w:pPr>
    </w:p>
    <w:p w14:paraId="417CC032" w14:textId="77777777" w:rsidR="005435B0" w:rsidRPr="00AD5948" w:rsidRDefault="005435B0" w:rsidP="008419F6">
      <w:pPr>
        <w:spacing w:after="120"/>
        <w:ind w:left="720" w:hanging="720"/>
        <w:rPr>
          <w:rFonts w:ascii="Palatino Linotype" w:hAnsi="Palatino Linotype"/>
        </w:rPr>
      </w:pPr>
    </w:p>
    <w:sectPr w:rsidR="005435B0" w:rsidRPr="00AD5948" w:rsidSect="00EA50FA">
      <w:headerReference w:type="first" r:id="rId79"/>
      <w:pgSz w:w="12240" w:h="15840" w:code="1"/>
      <w:pgMar w:top="1440" w:right="1440" w:bottom="1440" w:left="1440" w:header="720" w:footer="720" w:gutter="0"/>
      <w:pgNumType w:start="1"/>
      <w:cols w:space="720"/>
      <w:titlePg/>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1360996C" w15:done="0"/>
  <w15:commentEx w15:paraId="05BCC009" w15:done="0"/>
  <w15:commentEx w15:paraId="351FDA15" w15:done="0"/>
  <w15:commentEx w15:paraId="21FE360A" w15:done="0"/>
  <w15:commentEx w15:paraId="383E376D" w15:done="0"/>
  <w15:commentEx w15:paraId="45E10F50" w15:done="0"/>
  <w15:commentEx w15:paraId="2D212663" w15:done="0"/>
  <w15:commentEx w15:paraId="6BCA788E" w15:done="0"/>
  <w15:commentEx w15:paraId="17C0DD22" w15:done="0"/>
  <w15:commentEx w15:paraId="046117E7" w15:done="0"/>
  <w15:commentEx w15:paraId="1BDEAFEB" w15:done="0"/>
  <w15:commentEx w15:paraId="4D8AE2FB" w15:done="0"/>
  <w15:commentEx w15:paraId="6515F6B4" w15:done="0"/>
  <w15:commentEx w15:paraId="16A65627" w15:done="0"/>
  <w15:commentEx w15:paraId="0643DE67"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1360996C" w16cid:durableId="20615AF2"/>
  <w16cid:commentId w16cid:paraId="05BCC009" w16cid:durableId="20615AF3"/>
  <w16cid:commentId w16cid:paraId="351FDA15" w16cid:durableId="20615AF4"/>
  <w16cid:commentId w16cid:paraId="21FE360A" w16cid:durableId="20615AF5"/>
  <w16cid:commentId w16cid:paraId="383E376D" w16cid:durableId="20615AF6"/>
  <w16cid:commentId w16cid:paraId="45E10F50" w16cid:durableId="20615AF7"/>
  <w16cid:commentId w16cid:paraId="2D212663" w16cid:durableId="20615AF8"/>
  <w16cid:commentId w16cid:paraId="6BCA788E" w16cid:durableId="20615E04"/>
  <w16cid:commentId w16cid:paraId="17C0DD22" w16cid:durableId="20615AF9"/>
  <w16cid:commentId w16cid:paraId="046117E7" w16cid:durableId="20615AFA"/>
  <w16cid:commentId w16cid:paraId="1BDEAFEB" w16cid:durableId="2061634D"/>
  <w16cid:commentId w16cid:paraId="4D8AE2FB" w16cid:durableId="20615AFB"/>
  <w16cid:commentId w16cid:paraId="16A65627" w16cid:durableId="20615AFC"/>
  <w16cid:commentId w16cid:paraId="0643DE67" w16cid:durableId="20615AFD"/>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D152BC9" w14:textId="77777777" w:rsidR="00E82C71" w:rsidRDefault="00E82C71">
      <w:r>
        <w:separator/>
      </w:r>
    </w:p>
  </w:endnote>
  <w:endnote w:type="continuationSeparator" w:id="0">
    <w:p w14:paraId="032BF044" w14:textId="77777777" w:rsidR="00E82C71" w:rsidRDefault="00E82C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alatino Linotype">
    <w:panose1 w:val="02040502050505030304"/>
    <w:charset w:val="00"/>
    <w:family w:val="roman"/>
    <w:pitch w:val="variable"/>
    <w:sig w:usb0="E0000287" w:usb1="40000013" w:usb2="00000000" w:usb3="00000000" w:csb0="0000019F"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Franklin Gothic Book">
    <w:panose1 w:val="020B0503020102020204"/>
    <w:charset w:val="00"/>
    <w:family w:val="swiss"/>
    <w:pitch w:val="variable"/>
    <w:sig w:usb0="00000287" w:usb1="00000000" w:usb2="00000000" w:usb3="00000000" w:csb0="0000009F" w:csb1="00000000"/>
  </w:font>
  <w:font w:name="Times New Roman Bold">
    <w:altName w:val="Times"/>
    <w:panose1 w:val="02020803070505020304"/>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Bookman Old Style">
    <w:panose1 w:val="02050604050505020204"/>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News Gothic MT Std Condensed">
    <w:altName w:val="News Gothic MT Std Condensed"/>
    <w:panose1 w:val="00000000000000000000"/>
    <w:charset w:val="00"/>
    <w:family w:val="swiss"/>
    <w:notTrueType/>
    <w:pitch w:val="default"/>
    <w:sig w:usb0="00000003" w:usb1="00000000" w:usb2="00000000" w:usb3="00000000" w:csb0="00000001" w:csb1="00000000"/>
  </w:font>
  <w:font w:name="TimesNewRoman">
    <w:panose1 w:val="00000000000000000000"/>
    <w:charset w:val="00"/>
    <w:family w:val="roman"/>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TimesNewRomanPSMT">
    <w:panose1 w:val="00000000000000000000"/>
    <w:charset w:val="00"/>
    <w:family w:val="roman"/>
    <w:notTrueType/>
    <w:pitch w:val="default"/>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PalatinoLinotype-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FF13FF" w14:textId="77777777" w:rsidR="00E82C71" w:rsidRDefault="00E82C71">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4F4B9C" w14:textId="77777777" w:rsidR="00E82C71" w:rsidRPr="00A03279" w:rsidRDefault="00E82C71" w:rsidP="00E82C71">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D87C38" w14:textId="77777777" w:rsidR="0091087A" w:rsidRPr="00EE4AD6" w:rsidRDefault="0091087A" w:rsidP="00EE4AD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3FFDD10" w14:textId="77777777" w:rsidR="00E82C71" w:rsidRDefault="00E82C71">
      <w:r>
        <w:separator/>
      </w:r>
    </w:p>
  </w:footnote>
  <w:footnote w:type="continuationSeparator" w:id="0">
    <w:p w14:paraId="2E25F6B7" w14:textId="77777777" w:rsidR="00E82C71" w:rsidRDefault="00E82C71">
      <w:r>
        <w:continuationSeparator/>
      </w:r>
    </w:p>
  </w:footnote>
  <w:footnote w:id="1">
    <w:p w14:paraId="41E7C5B4" w14:textId="77777777" w:rsidR="00E82C71" w:rsidRDefault="00E82C71">
      <w:pPr>
        <w:pStyle w:val="FootnoteText"/>
      </w:pPr>
      <w:r>
        <w:rPr>
          <w:rStyle w:val="FootnoteReference"/>
        </w:rPr>
        <w:footnoteRef/>
      </w:r>
      <w:r>
        <w:t xml:space="preserve"> </w:t>
      </w:r>
      <w:r w:rsidRPr="00934F62">
        <w:t>Follow safe chemical handling procedures including the use of personal protective equipment (e.g. gloves and safety glasses), the manufacture’s Safety Data Sheet recommendations, and the OSHA Formaldehyde Standard (29 CFR 1910, 1048) when using this chemical.</w:t>
      </w:r>
    </w:p>
  </w:footnote>
  <w:footnote w:id="2">
    <w:p w14:paraId="73986BA5" w14:textId="77777777" w:rsidR="00E82C71" w:rsidRDefault="00E82C71" w:rsidP="00A20F10">
      <w:pPr>
        <w:pStyle w:val="FootnoteText"/>
      </w:pPr>
      <w:r>
        <w:rPr>
          <w:rStyle w:val="FootnoteReference"/>
        </w:rPr>
        <w:footnoteRef/>
      </w:r>
      <w:r>
        <w:t xml:space="preserve"> Follow safe chemical handling procedures including the use of personal protective equipment (e.g. gloves and safety glasses), the manufacture’s Safety Data Sheet recommendations, and the OSHA Formaldehyde Standard (29 CFR 1910, 1048) when using this chemical. </w:t>
      </w:r>
    </w:p>
  </w:footnote>
  <w:footnote w:id="3">
    <w:p w14:paraId="3966904E" w14:textId="77777777" w:rsidR="00E82C71" w:rsidRDefault="00E82C71" w:rsidP="00A20F10">
      <w:pPr>
        <w:pStyle w:val="FootnoteText"/>
      </w:pPr>
      <w:r>
        <w:rPr>
          <w:rStyle w:val="FootnoteReference"/>
        </w:rPr>
        <w:footnoteRef/>
      </w:r>
      <w:r>
        <w:t xml:space="preserve"> A prepared 10% buffered formalin solution can be purchased through laboratory chemical suppliers.</w:t>
      </w:r>
    </w:p>
  </w:footnote>
  <w:footnote w:id="4">
    <w:p w14:paraId="31BE6503" w14:textId="77777777" w:rsidR="00E82C71" w:rsidRDefault="00E82C71" w:rsidP="00B84C85">
      <w:pPr>
        <w:pStyle w:val="FootnoteText"/>
      </w:pPr>
      <w:r>
        <w:rPr>
          <w:rStyle w:val="FootnoteReference"/>
        </w:rPr>
        <w:footnoteRef/>
      </w:r>
      <w:r>
        <w:t xml:space="preserve"> Follow safe chemical handling procedures including: the use of personal protective equipment (e.g. gloves and safety glasses), the manufacture’s Safety Data Sheet recommendations, and the OSHA Formaldehyde Standard (29 CFR 1910, 1048) when using this chemical. </w:t>
      </w:r>
    </w:p>
  </w:footnote>
  <w:footnote w:id="5">
    <w:p w14:paraId="7035F89B" w14:textId="77777777" w:rsidR="00E82C71" w:rsidRDefault="00E82C71" w:rsidP="00B84C85">
      <w:pPr>
        <w:pStyle w:val="FootnoteText"/>
      </w:pPr>
      <w:r>
        <w:rPr>
          <w:rStyle w:val="FootnoteReference"/>
        </w:rPr>
        <w:footnoteRef/>
      </w:r>
      <w:r>
        <w:t xml:space="preserve"> A prepared 10% buffered formalin solution can be used for samples and purchased through laboratory chemical suppliers.</w:t>
      </w:r>
    </w:p>
  </w:footnote>
  <w:footnote w:id="6">
    <w:p w14:paraId="618F4E50" w14:textId="77777777" w:rsidR="00E82C71" w:rsidRDefault="00E82C71" w:rsidP="00B84C85">
      <w:pPr>
        <w:pStyle w:val="FootnoteText"/>
      </w:pPr>
      <w:r>
        <w:rPr>
          <w:rStyle w:val="FootnoteReference"/>
        </w:rPr>
        <w:footnoteRef/>
      </w:r>
      <w:r>
        <w:t>Borax is necessary as buffer only if you are preparing your own 10% buffered formalin solution.</w:t>
      </w:r>
    </w:p>
  </w:footnote>
  <w:footnote w:id="7">
    <w:p w14:paraId="51BC4494" w14:textId="77777777" w:rsidR="00E82C71" w:rsidRDefault="00E82C71" w:rsidP="00B84C85">
      <w:pPr>
        <w:pStyle w:val="FootnoteText"/>
      </w:pPr>
      <w:r>
        <w:rPr>
          <w:rStyle w:val="FootnoteReference"/>
        </w:rPr>
        <w:footnoteRef/>
      </w:r>
      <w:r>
        <w:t xml:space="preserve"> If </w:t>
      </w:r>
      <w:r w:rsidRPr="00023007">
        <w:t>a prepared 10% buffered formalin solution is used</w:t>
      </w:r>
      <w:r>
        <w:t xml:space="preserve">, sample jars to do not need to be pre-filled.  </w:t>
      </w:r>
    </w:p>
  </w:footnote>
  <w:footnote w:id="8">
    <w:p w14:paraId="111671AB" w14:textId="77777777" w:rsidR="0091087A" w:rsidRDefault="0091087A" w:rsidP="0091087A">
      <w:pPr>
        <w:pStyle w:val="FootnoteText"/>
      </w:pPr>
      <w:r>
        <w:rPr>
          <w:rStyle w:val="FootnoteReference"/>
        </w:rPr>
        <w:footnoteRef/>
      </w:r>
      <w:r>
        <w:t xml:space="preserve"> These still images are for verification purposes only and are not require to be analyzed following the procedures described in Section 1.0 above unless specifically requested in the Embayment Specific Study Plan.</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F9207D0" w14:textId="6DA6D823" w:rsidR="00E82C71" w:rsidRDefault="00E82C71">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8A9BA5" w14:textId="7236F976" w:rsidR="00E82C71" w:rsidRPr="00E376A1" w:rsidRDefault="00E82C71" w:rsidP="00017360">
    <w:pPr>
      <w:pStyle w:val="Header"/>
      <w:tabs>
        <w:tab w:val="clear" w:pos="4320"/>
        <w:tab w:val="clear" w:pos="8640"/>
        <w:tab w:val="right" w:pos="9360"/>
      </w:tabs>
      <w:rPr>
        <w:b/>
        <w:bCs/>
        <w:iCs/>
        <w:sz w:val="18"/>
      </w:rPr>
    </w:pPr>
    <w:r>
      <w:rPr>
        <w:b/>
        <w:bCs/>
        <w:i/>
        <w:iCs/>
        <w:sz w:val="18"/>
      </w:rPr>
      <w:t>Normandeau Associates, Inc.</w:t>
    </w:r>
    <w:r>
      <w:rPr>
        <w:b/>
        <w:bCs/>
        <w:i/>
        <w:iCs/>
        <w:sz w:val="18"/>
      </w:rPr>
      <w:tab/>
    </w:r>
    <w:r>
      <w:rPr>
        <w:b/>
        <w:bCs/>
        <w:iCs/>
        <w:sz w:val="18"/>
      </w:rPr>
      <w:t xml:space="preserve">DRAFT Revision 2 </w:t>
    </w:r>
  </w:p>
  <w:p w14:paraId="2E81CC3A" w14:textId="420D06D9" w:rsidR="00E82C71" w:rsidRPr="0083128D" w:rsidRDefault="00E82C71" w:rsidP="00017360">
    <w:pPr>
      <w:pStyle w:val="Header"/>
      <w:tabs>
        <w:tab w:val="clear" w:pos="4320"/>
        <w:tab w:val="clear" w:pos="8640"/>
        <w:tab w:val="right" w:pos="9360"/>
      </w:tabs>
      <w:rPr>
        <w:b/>
        <w:bCs/>
        <w:i/>
        <w:iCs/>
        <w:sz w:val="18"/>
      </w:rPr>
    </w:pPr>
    <w:r w:rsidRPr="00DD4C73">
      <w:rPr>
        <w:b/>
        <w:bCs/>
        <w:i/>
        <w:iCs/>
        <w:sz w:val="18"/>
      </w:rPr>
      <w:t>Massachusetts Estuaries Project</w:t>
    </w:r>
    <w:r>
      <w:rPr>
        <w:b/>
        <w:bCs/>
        <w:i/>
        <w:iCs/>
        <w:sz w:val="18"/>
      </w:rPr>
      <w:tab/>
    </w:r>
    <w:r>
      <w:rPr>
        <w:b/>
        <w:bCs/>
        <w:iCs/>
        <w:sz w:val="18"/>
      </w:rPr>
      <w:t>June 2019</w:t>
    </w:r>
  </w:p>
  <w:p w14:paraId="4484AB41" w14:textId="19A2E0B8" w:rsidR="00E82C71" w:rsidRDefault="00E82C71" w:rsidP="008978F8">
    <w:pPr>
      <w:pBdr>
        <w:bottom w:val="single" w:sz="4" w:space="1" w:color="auto"/>
      </w:pBdr>
      <w:tabs>
        <w:tab w:val="right" w:pos="9360"/>
      </w:tabs>
      <w:rPr>
        <w:b/>
        <w:bCs/>
        <w:iCs/>
        <w:sz w:val="18"/>
      </w:rPr>
    </w:pPr>
    <w:r>
      <w:rPr>
        <w:b/>
        <w:bCs/>
        <w:i/>
        <w:iCs/>
        <w:sz w:val="18"/>
      </w:rPr>
      <w:t>Marine Benthic Monitoring</w:t>
    </w:r>
    <w:r w:rsidRPr="00C25DEA">
      <w:rPr>
        <w:b/>
        <w:bCs/>
        <w:i/>
        <w:iCs/>
        <w:sz w:val="18"/>
      </w:rPr>
      <w:t xml:space="preserve"> </w:t>
    </w:r>
    <w:r>
      <w:rPr>
        <w:b/>
        <w:bCs/>
        <w:i/>
        <w:iCs/>
        <w:sz w:val="18"/>
      </w:rPr>
      <w:t>QAPP</w:t>
    </w:r>
    <w:r w:rsidRPr="0031146E">
      <w:rPr>
        <w:b/>
        <w:bCs/>
        <w:iCs/>
        <w:sz w:val="18"/>
      </w:rPr>
      <w:tab/>
      <w:t xml:space="preserve">Page </w:t>
    </w:r>
    <w:r w:rsidRPr="0031146E">
      <w:rPr>
        <w:b/>
        <w:bCs/>
        <w:iCs/>
        <w:sz w:val="18"/>
      </w:rPr>
      <w:fldChar w:fldCharType="begin"/>
    </w:r>
    <w:r w:rsidRPr="0031146E">
      <w:rPr>
        <w:b/>
        <w:bCs/>
        <w:iCs/>
        <w:sz w:val="18"/>
      </w:rPr>
      <w:instrText xml:space="preserve"> PAGE  \* Arabic  \* MERGEFORMAT </w:instrText>
    </w:r>
    <w:r w:rsidRPr="0031146E">
      <w:rPr>
        <w:b/>
        <w:bCs/>
        <w:iCs/>
        <w:sz w:val="18"/>
      </w:rPr>
      <w:fldChar w:fldCharType="separate"/>
    </w:r>
    <w:r w:rsidR="00365A1F">
      <w:rPr>
        <w:b/>
        <w:bCs/>
        <w:iCs/>
        <w:noProof/>
        <w:sz w:val="18"/>
      </w:rPr>
      <w:t>50</w:t>
    </w:r>
    <w:r w:rsidRPr="0031146E">
      <w:rPr>
        <w:b/>
        <w:bCs/>
        <w:iCs/>
        <w:sz w:val="18"/>
      </w:rPr>
      <w:fldChar w:fldCharType="end"/>
    </w:r>
    <w:r w:rsidRPr="0031146E">
      <w:rPr>
        <w:b/>
        <w:bCs/>
        <w:iCs/>
        <w:sz w:val="18"/>
      </w:rPr>
      <w:t xml:space="preserve"> of </w:t>
    </w:r>
    <w:r>
      <w:rPr>
        <w:b/>
        <w:bCs/>
        <w:iCs/>
        <w:sz w:val="18"/>
      </w:rPr>
      <w:t>105</w:t>
    </w:r>
  </w:p>
  <w:p w14:paraId="30AAC2D1" w14:textId="77777777" w:rsidR="00E82C71" w:rsidRDefault="00E82C71"/>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7FB1EA" w14:textId="2C199CF3" w:rsidR="00E82C71" w:rsidRDefault="00E82C71">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46BF49" w14:textId="175D1B4E" w:rsidR="00E82C71" w:rsidRDefault="00E82C71">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F60F30F" w14:textId="69ED331C" w:rsidR="00E82C71" w:rsidRDefault="00E82C71">
    <w:pPr>
      <w:pStyle w:val="Header"/>
    </w:pPr>
    <w:r>
      <w:rPr>
        <w:noProof/>
      </w:rPr>
      <mc:AlternateContent>
        <mc:Choice Requires="wps">
          <w:drawing>
            <wp:anchor distT="0" distB="0" distL="114300" distR="114300" simplePos="0" relativeHeight="251663360" behindDoc="0" locked="0" layoutInCell="1" allowOverlap="1" wp14:anchorId="750AF80F" wp14:editId="40DB54CE">
              <wp:simplePos x="0" y="0"/>
              <wp:positionH relativeFrom="column">
                <wp:posOffset>8161020</wp:posOffset>
              </wp:positionH>
              <wp:positionV relativeFrom="paragraph">
                <wp:posOffset>553720</wp:posOffset>
              </wp:positionV>
              <wp:extent cx="723900" cy="6172200"/>
              <wp:effectExtent l="0" t="1270" r="1905" b="0"/>
              <wp:wrapNone/>
              <wp:docPr id="9"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900" cy="6172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B414C4" w14:textId="5F773AC3" w:rsidR="00E82C71" w:rsidRPr="00E376A1" w:rsidRDefault="00E82C71" w:rsidP="00F218E8">
                          <w:pPr>
                            <w:pStyle w:val="Header"/>
                            <w:tabs>
                              <w:tab w:val="clear" w:pos="4320"/>
                              <w:tab w:val="clear" w:pos="8640"/>
                              <w:tab w:val="right" w:pos="9360"/>
                            </w:tabs>
                            <w:rPr>
                              <w:b/>
                              <w:bCs/>
                              <w:iCs/>
                              <w:sz w:val="18"/>
                            </w:rPr>
                          </w:pPr>
                          <w:r w:rsidRPr="00C93D33">
                            <w:rPr>
                              <w:b/>
                              <w:bCs/>
                              <w:i/>
                              <w:iCs/>
                              <w:sz w:val="18"/>
                            </w:rPr>
                            <w:t>Normandeau Associates, Inc.</w:t>
                          </w:r>
                          <w:r>
                            <w:rPr>
                              <w:b/>
                              <w:bCs/>
                              <w:i/>
                              <w:iCs/>
                              <w:sz w:val="18"/>
                            </w:rPr>
                            <w:tab/>
                          </w:r>
                          <w:r>
                            <w:rPr>
                              <w:b/>
                              <w:bCs/>
                              <w:iCs/>
                              <w:sz w:val="18"/>
                            </w:rPr>
                            <w:t>DRAFT</w:t>
                          </w:r>
                          <w:r w:rsidRPr="00044A6F">
                            <w:rPr>
                              <w:b/>
                              <w:bCs/>
                              <w:iCs/>
                              <w:sz w:val="18"/>
                            </w:rPr>
                            <w:t xml:space="preserve"> </w:t>
                          </w:r>
                          <w:r>
                            <w:rPr>
                              <w:b/>
                              <w:bCs/>
                              <w:iCs/>
                              <w:sz w:val="18"/>
                            </w:rPr>
                            <w:t>Revision 2</w:t>
                          </w:r>
                        </w:p>
                        <w:p w14:paraId="1D8D8B5B" w14:textId="7C1635AF" w:rsidR="00E82C71" w:rsidRPr="00E376A1" w:rsidRDefault="00E82C71" w:rsidP="00F218E8">
                          <w:pPr>
                            <w:pStyle w:val="Header"/>
                            <w:tabs>
                              <w:tab w:val="clear" w:pos="4320"/>
                              <w:tab w:val="clear" w:pos="8640"/>
                              <w:tab w:val="right" w:pos="9360"/>
                            </w:tabs>
                            <w:rPr>
                              <w:b/>
                              <w:bCs/>
                              <w:iCs/>
                              <w:sz w:val="18"/>
                            </w:rPr>
                          </w:pPr>
                          <w:r w:rsidRPr="00DD4C73">
                            <w:rPr>
                              <w:b/>
                              <w:bCs/>
                              <w:i/>
                              <w:iCs/>
                              <w:sz w:val="18"/>
                            </w:rPr>
                            <w:t>Massachusetts Estuaries Project</w:t>
                          </w:r>
                          <w:r>
                            <w:rPr>
                              <w:b/>
                              <w:bCs/>
                              <w:i/>
                              <w:iCs/>
                              <w:sz w:val="18"/>
                            </w:rPr>
                            <w:tab/>
                          </w:r>
                          <w:r>
                            <w:rPr>
                              <w:b/>
                              <w:bCs/>
                              <w:iCs/>
                              <w:sz w:val="18"/>
                            </w:rPr>
                            <w:t>June 2019</w:t>
                          </w:r>
                        </w:p>
                        <w:p w14:paraId="5A27E7F7" w14:textId="18E491BA" w:rsidR="00E82C71" w:rsidRDefault="002B4EC2" w:rsidP="00F218E8">
                          <w:pPr>
                            <w:pBdr>
                              <w:bottom w:val="single" w:sz="4" w:space="1" w:color="auto"/>
                            </w:pBdr>
                            <w:tabs>
                              <w:tab w:val="right" w:pos="9360"/>
                            </w:tabs>
                            <w:rPr>
                              <w:b/>
                              <w:bCs/>
                              <w:iCs/>
                              <w:sz w:val="18"/>
                            </w:rPr>
                          </w:pPr>
                          <w:r>
                            <w:rPr>
                              <w:b/>
                              <w:bCs/>
                              <w:i/>
                              <w:iCs/>
                              <w:sz w:val="18"/>
                            </w:rPr>
                            <w:t xml:space="preserve">Marine </w:t>
                          </w:r>
                          <w:r w:rsidR="00E82C71">
                            <w:rPr>
                              <w:b/>
                              <w:bCs/>
                              <w:i/>
                              <w:iCs/>
                              <w:sz w:val="18"/>
                            </w:rPr>
                            <w:t>Benthic Monitoring</w:t>
                          </w:r>
                          <w:r w:rsidR="00E82C71" w:rsidRPr="00FE6DAA">
                            <w:rPr>
                              <w:b/>
                              <w:bCs/>
                              <w:i/>
                              <w:iCs/>
                              <w:sz w:val="18"/>
                            </w:rPr>
                            <w:t xml:space="preserve"> </w:t>
                          </w:r>
                          <w:r w:rsidR="00E82C71">
                            <w:rPr>
                              <w:b/>
                              <w:bCs/>
                              <w:i/>
                              <w:iCs/>
                              <w:sz w:val="18"/>
                            </w:rPr>
                            <w:t>QAPP</w:t>
                          </w:r>
                          <w:r w:rsidR="00E82C71" w:rsidRPr="0031146E">
                            <w:rPr>
                              <w:b/>
                              <w:bCs/>
                              <w:iCs/>
                              <w:sz w:val="18"/>
                            </w:rPr>
                            <w:tab/>
                            <w:t xml:space="preserve">Page </w:t>
                          </w:r>
                          <w:r w:rsidR="00E82C71" w:rsidRPr="0031146E">
                            <w:rPr>
                              <w:b/>
                              <w:bCs/>
                              <w:iCs/>
                              <w:sz w:val="18"/>
                            </w:rPr>
                            <w:fldChar w:fldCharType="begin"/>
                          </w:r>
                          <w:r w:rsidR="00E82C71" w:rsidRPr="0031146E">
                            <w:rPr>
                              <w:b/>
                              <w:bCs/>
                              <w:iCs/>
                              <w:sz w:val="18"/>
                            </w:rPr>
                            <w:instrText xml:space="preserve"> PAGE  \* Arabic  \* MERGEFORMAT </w:instrText>
                          </w:r>
                          <w:r w:rsidR="00E82C71" w:rsidRPr="0031146E">
                            <w:rPr>
                              <w:b/>
                              <w:bCs/>
                              <w:iCs/>
                              <w:sz w:val="18"/>
                            </w:rPr>
                            <w:fldChar w:fldCharType="separate"/>
                          </w:r>
                          <w:r w:rsidR="00365A1F">
                            <w:rPr>
                              <w:b/>
                              <w:bCs/>
                              <w:iCs/>
                              <w:noProof/>
                              <w:sz w:val="18"/>
                            </w:rPr>
                            <w:t>51</w:t>
                          </w:r>
                          <w:r w:rsidR="00E82C71" w:rsidRPr="0031146E">
                            <w:rPr>
                              <w:b/>
                              <w:bCs/>
                              <w:iCs/>
                              <w:sz w:val="18"/>
                            </w:rPr>
                            <w:fldChar w:fldCharType="end"/>
                          </w:r>
                          <w:r w:rsidR="00E82C71" w:rsidRPr="0031146E">
                            <w:rPr>
                              <w:b/>
                              <w:bCs/>
                              <w:iCs/>
                              <w:sz w:val="18"/>
                            </w:rPr>
                            <w:t xml:space="preserve"> of </w:t>
                          </w:r>
                          <w:r w:rsidR="00E82C71">
                            <w:rPr>
                              <w:b/>
                              <w:bCs/>
                              <w:iCs/>
                              <w:sz w:val="18"/>
                            </w:rPr>
                            <w:t>105</w:t>
                          </w:r>
                        </w:p>
                        <w:p w14:paraId="47FADAA1" w14:textId="77777777" w:rsidR="00E82C71" w:rsidRDefault="00E82C71" w:rsidP="00F218E8">
                          <w:pPr>
                            <w:pStyle w:val="Header"/>
                            <w:tabs>
                              <w:tab w:val="clear" w:pos="4320"/>
                              <w:tab w:val="clear" w:pos="8640"/>
                              <w:tab w:val="right" w:pos="9360"/>
                            </w:tabs>
                            <w:rPr>
                              <w:i/>
                              <w:iCs/>
                            </w:rPr>
                          </w:pPr>
                        </w:p>
                      </w:txbxContent>
                    </wps:txbx>
                    <wps:bodyPr rot="0" vert="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 o:spid="_x0000_s1037" type="#_x0000_t202" style="position:absolute;margin-left:642.6pt;margin-top:43.6pt;width:57pt;height:48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" filled="f" stroked="f">
              <v:textbox style="layout-flow:vertical">
                <w:txbxContent>
                  <w:p w14:paraId="3EB414C4" w14:textId="5F773AC3" w:rsidR="00E82C71" w:rsidRPr="00E376A1" w:rsidRDefault="00E82C71" w:rsidP="00F218E8">
                    <w:pPr>
                      <w:pStyle w:val="Header"/>
                      <w:tabs>
                        <w:tab w:val="clear" w:pos="4320"/>
                        <w:tab w:val="clear" w:pos="8640"/>
                        <w:tab w:val="right" w:pos="9360"/>
                      </w:tabs>
                      <w:rPr>
                        <w:b/>
                        <w:bCs/>
                        <w:iCs/>
                        <w:sz w:val="18"/>
                      </w:rPr>
                    </w:pPr>
                    <w:r w:rsidRPr="00C93D33">
                      <w:rPr>
                        <w:b/>
                        <w:bCs/>
                        <w:i/>
                        <w:iCs/>
                        <w:sz w:val="18"/>
                      </w:rPr>
                      <w:t>Normandeau Associates, Inc.</w:t>
                    </w:r>
                    <w:r>
                      <w:rPr>
                        <w:b/>
                        <w:bCs/>
                        <w:i/>
                        <w:iCs/>
                        <w:sz w:val="18"/>
                      </w:rPr>
                      <w:tab/>
                    </w:r>
                    <w:r>
                      <w:rPr>
                        <w:b/>
                        <w:bCs/>
                        <w:iCs/>
                        <w:sz w:val="18"/>
                      </w:rPr>
                      <w:t>DRAFT</w:t>
                    </w:r>
                    <w:r w:rsidRPr="00044A6F">
                      <w:rPr>
                        <w:b/>
                        <w:bCs/>
                        <w:iCs/>
                        <w:sz w:val="18"/>
                      </w:rPr>
                      <w:t xml:space="preserve"> </w:t>
                    </w:r>
                    <w:r>
                      <w:rPr>
                        <w:b/>
                        <w:bCs/>
                        <w:iCs/>
                        <w:sz w:val="18"/>
                      </w:rPr>
                      <w:t>Revision 2</w:t>
                    </w:r>
                  </w:p>
                  <w:p w14:paraId="1D8D8B5B" w14:textId="7C1635AF" w:rsidR="00E82C71" w:rsidRPr="00E376A1" w:rsidRDefault="00E82C71" w:rsidP="00F218E8">
                    <w:pPr>
                      <w:pStyle w:val="Header"/>
                      <w:tabs>
                        <w:tab w:val="clear" w:pos="4320"/>
                        <w:tab w:val="clear" w:pos="8640"/>
                        <w:tab w:val="right" w:pos="9360"/>
                      </w:tabs>
                      <w:rPr>
                        <w:b/>
                        <w:bCs/>
                        <w:iCs/>
                        <w:sz w:val="18"/>
                      </w:rPr>
                    </w:pPr>
                    <w:r w:rsidRPr="00DD4C73">
                      <w:rPr>
                        <w:b/>
                        <w:bCs/>
                        <w:i/>
                        <w:iCs/>
                        <w:sz w:val="18"/>
                      </w:rPr>
                      <w:t>Massachusetts Estuaries Project</w:t>
                    </w:r>
                    <w:r>
                      <w:rPr>
                        <w:b/>
                        <w:bCs/>
                        <w:i/>
                        <w:iCs/>
                        <w:sz w:val="18"/>
                      </w:rPr>
                      <w:tab/>
                    </w:r>
                    <w:r>
                      <w:rPr>
                        <w:b/>
                        <w:bCs/>
                        <w:iCs/>
                        <w:sz w:val="18"/>
                      </w:rPr>
                      <w:t>June 2019</w:t>
                    </w:r>
                  </w:p>
                  <w:p w14:paraId="5A27E7F7" w14:textId="18E491BA" w:rsidR="00E82C71" w:rsidRDefault="002B4EC2" w:rsidP="00F218E8">
                    <w:pPr>
                      <w:pBdr>
                        <w:bottom w:val="single" w:sz="4" w:space="1" w:color="auto"/>
                      </w:pBdr>
                      <w:tabs>
                        <w:tab w:val="right" w:pos="9360"/>
                      </w:tabs>
                      <w:rPr>
                        <w:b/>
                        <w:bCs/>
                        <w:iCs/>
                        <w:sz w:val="18"/>
                      </w:rPr>
                    </w:pPr>
                    <w:r>
                      <w:rPr>
                        <w:b/>
                        <w:bCs/>
                        <w:i/>
                        <w:iCs/>
                        <w:sz w:val="18"/>
                      </w:rPr>
                      <w:t xml:space="preserve">Marine </w:t>
                    </w:r>
                    <w:r w:rsidR="00E82C71">
                      <w:rPr>
                        <w:b/>
                        <w:bCs/>
                        <w:i/>
                        <w:iCs/>
                        <w:sz w:val="18"/>
                      </w:rPr>
                      <w:t>Benthic Monitoring</w:t>
                    </w:r>
                    <w:r w:rsidR="00E82C71" w:rsidRPr="00FE6DAA">
                      <w:rPr>
                        <w:b/>
                        <w:bCs/>
                        <w:i/>
                        <w:iCs/>
                        <w:sz w:val="18"/>
                      </w:rPr>
                      <w:t xml:space="preserve"> </w:t>
                    </w:r>
                    <w:r w:rsidR="00E82C71">
                      <w:rPr>
                        <w:b/>
                        <w:bCs/>
                        <w:i/>
                        <w:iCs/>
                        <w:sz w:val="18"/>
                      </w:rPr>
                      <w:t>QAPP</w:t>
                    </w:r>
                    <w:r w:rsidR="00E82C71" w:rsidRPr="0031146E">
                      <w:rPr>
                        <w:b/>
                        <w:bCs/>
                        <w:iCs/>
                        <w:sz w:val="18"/>
                      </w:rPr>
                      <w:tab/>
                      <w:t xml:space="preserve">Page </w:t>
                    </w:r>
                    <w:r w:rsidR="00E82C71" w:rsidRPr="0031146E">
                      <w:rPr>
                        <w:b/>
                        <w:bCs/>
                        <w:iCs/>
                        <w:sz w:val="18"/>
                      </w:rPr>
                      <w:fldChar w:fldCharType="begin"/>
                    </w:r>
                    <w:r w:rsidR="00E82C71" w:rsidRPr="0031146E">
                      <w:rPr>
                        <w:b/>
                        <w:bCs/>
                        <w:iCs/>
                        <w:sz w:val="18"/>
                      </w:rPr>
                      <w:instrText xml:space="preserve"> PAGE  \* Arabic  \* MERGEFORMAT </w:instrText>
                    </w:r>
                    <w:r w:rsidR="00E82C71" w:rsidRPr="0031146E">
                      <w:rPr>
                        <w:b/>
                        <w:bCs/>
                        <w:iCs/>
                        <w:sz w:val="18"/>
                      </w:rPr>
                      <w:fldChar w:fldCharType="separate"/>
                    </w:r>
                    <w:r w:rsidR="00365A1F">
                      <w:rPr>
                        <w:b/>
                        <w:bCs/>
                        <w:iCs/>
                        <w:noProof/>
                        <w:sz w:val="18"/>
                      </w:rPr>
                      <w:t>51</w:t>
                    </w:r>
                    <w:r w:rsidR="00E82C71" w:rsidRPr="0031146E">
                      <w:rPr>
                        <w:b/>
                        <w:bCs/>
                        <w:iCs/>
                        <w:sz w:val="18"/>
                      </w:rPr>
                      <w:fldChar w:fldCharType="end"/>
                    </w:r>
                    <w:r w:rsidR="00E82C71" w:rsidRPr="0031146E">
                      <w:rPr>
                        <w:b/>
                        <w:bCs/>
                        <w:iCs/>
                        <w:sz w:val="18"/>
                      </w:rPr>
                      <w:t xml:space="preserve"> of </w:t>
                    </w:r>
                    <w:r w:rsidR="00E82C71">
                      <w:rPr>
                        <w:b/>
                        <w:bCs/>
                        <w:iCs/>
                        <w:sz w:val="18"/>
                      </w:rPr>
                      <w:t>105</w:t>
                    </w:r>
                  </w:p>
                  <w:p w14:paraId="47FADAA1" w14:textId="77777777" w:rsidR="00E82C71" w:rsidRDefault="00E82C71" w:rsidP="00F218E8">
                    <w:pPr>
                      <w:pStyle w:val="Header"/>
                      <w:tabs>
                        <w:tab w:val="clear" w:pos="4320"/>
                        <w:tab w:val="clear" w:pos="8640"/>
                        <w:tab w:val="right" w:pos="9360"/>
                      </w:tabs>
                      <w:rPr>
                        <w:i/>
                        <w:iCs/>
                      </w:rPr>
                    </w:pPr>
                  </w:p>
                </w:txbxContent>
              </v:textbox>
            </v:shape>
          </w:pict>
        </mc:Fallback>
      </mc:AlternateConten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8D8005" w14:textId="118ADD6B" w:rsidR="00E82C71" w:rsidRDefault="00E82C71">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2D09A6D" w14:textId="51DEA9C0" w:rsidR="00E82C71" w:rsidRDefault="00E82C71">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7F7114" w14:textId="08CC8ABA" w:rsidR="00E82C71" w:rsidRPr="00E376A1" w:rsidRDefault="00E82C71" w:rsidP="00F218E8">
    <w:pPr>
      <w:pStyle w:val="Header"/>
      <w:tabs>
        <w:tab w:val="clear" w:pos="4320"/>
        <w:tab w:val="clear" w:pos="8640"/>
        <w:tab w:val="right" w:pos="9360"/>
      </w:tabs>
      <w:rPr>
        <w:b/>
        <w:bCs/>
        <w:iCs/>
        <w:sz w:val="18"/>
      </w:rPr>
    </w:pPr>
    <w:r>
      <w:rPr>
        <w:b/>
        <w:bCs/>
        <w:i/>
        <w:iCs/>
        <w:sz w:val="18"/>
      </w:rPr>
      <w:t>Normandeau Associates, Inc.</w:t>
    </w:r>
    <w:r>
      <w:rPr>
        <w:b/>
        <w:bCs/>
        <w:i/>
        <w:iCs/>
        <w:sz w:val="18"/>
      </w:rPr>
      <w:tab/>
    </w:r>
    <w:r>
      <w:rPr>
        <w:b/>
        <w:bCs/>
        <w:iCs/>
        <w:sz w:val="18"/>
      </w:rPr>
      <w:t>DRAFT Revision 2</w:t>
    </w:r>
  </w:p>
  <w:p w14:paraId="1621ED9A" w14:textId="29F2B785" w:rsidR="00E82C71" w:rsidRPr="00E376A1" w:rsidRDefault="00E82C71" w:rsidP="00F218E8">
    <w:pPr>
      <w:pStyle w:val="Header"/>
      <w:tabs>
        <w:tab w:val="clear" w:pos="4320"/>
        <w:tab w:val="clear" w:pos="8640"/>
        <w:tab w:val="right" w:pos="9360"/>
      </w:tabs>
      <w:rPr>
        <w:b/>
        <w:bCs/>
        <w:iCs/>
        <w:sz w:val="18"/>
      </w:rPr>
    </w:pPr>
    <w:r>
      <w:rPr>
        <w:b/>
        <w:bCs/>
        <w:i/>
        <w:iCs/>
        <w:sz w:val="18"/>
      </w:rPr>
      <w:t>Massachusetts Estuaries Project</w:t>
    </w:r>
    <w:r>
      <w:rPr>
        <w:b/>
        <w:bCs/>
        <w:i/>
        <w:iCs/>
        <w:sz w:val="18"/>
      </w:rPr>
      <w:tab/>
    </w:r>
    <w:r>
      <w:rPr>
        <w:b/>
        <w:bCs/>
        <w:iCs/>
        <w:sz w:val="18"/>
      </w:rPr>
      <w:t>June 2019</w:t>
    </w:r>
  </w:p>
  <w:p w14:paraId="2EA4DE8D" w14:textId="45893D3D" w:rsidR="00E82C71" w:rsidRDefault="00E82C71" w:rsidP="00F218E8">
    <w:pPr>
      <w:pBdr>
        <w:bottom w:val="single" w:sz="4" w:space="1" w:color="auto"/>
      </w:pBdr>
      <w:tabs>
        <w:tab w:val="right" w:pos="9360"/>
      </w:tabs>
      <w:rPr>
        <w:b/>
        <w:bCs/>
        <w:iCs/>
        <w:sz w:val="18"/>
      </w:rPr>
    </w:pPr>
    <w:r>
      <w:rPr>
        <w:b/>
        <w:bCs/>
        <w:i/>
        <w:iCs/>
        <w:sz w:val="18"/>
      </w:rPr>
      <w:t>Marine Benthic Monitoring</w:t>
    </w:r>
    <w:r w:rsidRPr="00C25DEA">
      <w:rPr>
        <w:b/>
        <w:bCs/>
        <w:i/>
        <w:iCs/>
        <w:sz w:val="18"/>
      </w:rPr>
      <w:t xml:space="preserve"> </w:t>
    </w:r>
    <w:r>
      <w:rPr>
        <w:b/>
        <w:bCs/>
        <w:i/>
        <w:iCs/>
        <w:sz w:val="18"/>
      </w:rPr>
      <w:t>QAPP</w:t>
    </w:r>
    <w:r w:rsidRPr="0031146E">
      <w:rPr>
        <w:b/>
        <w:bCs/>
        <w:iCs/>
        <w:sz w:val="18"/>
      </w:rPr>
      <w:tab/>
      <w:t xml:space="preserve">Page </w:t>
    </w:r>
    <w:r w:rsidRPr="0031146E">
      <w:rPr>
        <w:b/>
        <w:bCs/>
        <w:iCs/>
        <w:sz w:val="18"/>
      </w:rPr>
      <w:fldChar w:fldCharType="begin"/>
    </w:r>
    <w:r w:rsidRPr="0031146E">
      <w:rPr>
        <w:b/>
        <w:bCs/>
        <w:iCs/>
        <w:sz w:val="18"/>
      </w:rPr>
      <w:instrText xml:space="preserve"> PAGE  \* Arabic  \* MERGEFORMAT </w:instrText>
    </w:r>
    <w:r w:rsidRPr="0031146E">
      <w:rPr>
        <w:b/>
        <w:bCs/>
        <w:iCs/>
        <w:sz w:val="18"/>
      </w:rPr>
      <w:fldChar w:fldCharType="separate"/>
    </w:r>
    <w:r w:rsidR="00365A1F">
      <w:rPr>
        <w:b/>
        <w:bCs/>
        <w:iCs/>
        <w:noProof/>
        <w:sz w:val="18"/>
      </w:rPr>
      <w:t>101</w:t>
    </w:r>
    <w:r w:rsidRPr="0031146E">
      <w:rPr>
        <w:b/>
        <w:bCs/>
        <w:iCs/>
        <w:sz w:val="18"/>
      </w:rPr>
      <w:fldChar w:fldCharType="end"/>
    </w:r>
    <w:r w:rsidRPr="0031146E">
      <w:rPr>
        <w:b/>
        <w:bCs/>
        <w:iCs/>
        <w:sz w:val="18"/>
      </w:rPr>
      <w:t xml:space="preserve"> of </w:t>
    </w:r>
    <w:r>
      <w:rPr>
        <w:b/>
        <w:bCs/>
        <w:iCs/>
        <w:sz w:val="18"/>
      </w:rPr>
      <w:t>105</w:t>
    </w:r>
  </w:p>
  <w:p w14:paraId="05FA8425" w14:textId="77777777" w:rsidR="00E82C71" w:rsidRPr="00495AA5" w:rsidRDefault="00E82C71" w:rsidP="00495AA5">
    <w:pPr>
      <w:pStyle w:val="Heade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54A28A4" w14:textId="4BCEA6B7" w:rsidR="00E82C71" w:rsidRDefault="00E82C71">
    <w:pPr>
      <w:pStyle w:val="Heade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3D6034" w14:textId="1A3DCB32" w:rsidR="00E82C71" w:rsidRDefault="00E82C71">
    <w:pPr>
      <w:pStyle w:val="Heade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F7C5764" w14:textId="70C6C0BB" w:rsidR="00E82C71" w:rsidRPr="00E376A1" w:rsidRDefault="00E82C71" w:rsidP="00EA50FA">
    <w:pPr>
      <w:pStyle w:val="Header"/>
      <w:tabs>
        <w:tab w:val="clear" w:pos="4320"/>
        <w:tab w:val="clear" w:pos="8640"/>
        <w:tab w:val="right" w:pos="9360"/>
      </w:tabs>
      <w:rPr>
        <w:b/>
        <w:bCs/>
        <w:iCs/>
        <w:sz w:val="18"/>
      </w:rPr>
    </w:pPr>
    <w:r>
      <w:rPr>
        <w:b/>
        <w:bCs/>
        <w:i/>
        <w:iCs/>
        <w:sz w:val="18"/>
      </w:rPr>
      <w:t>Normandeau Associates, Inc.</w:t>
    </w:r>
    <w:r>
      <w:rPr>
        <w:b/>
        <w:bCs/>
        <w:i/>
        <w:iCs/>
        <w:sz w:val="18"/>
      </w:rPr>
      <w:tab/>
    </w:r>
    <w:r>
      <w:rPr>
        <w:b/>
        <w:bCs/>
        <w:iCs/>
        <w:sz w:val="18"/>
      </w:rPr>
      <w:t>DRAFT</w:t>
    </w:r>
    <w:r w:rsidRPr="00044A6F">
      <w:rPr>
        <w:b/>
        <w:bCs/>
        <w:iCs/>
        <w:sz w:val="18"/>
      </w:rPr>
      <w:t xml:space="preserve"> </w:t>
    </w:r>
    <w:r>
      <w:rPr>
        <w:b/>
        <w:bCs/>
        <w:iCs/>
        <w:sz w:val="18"/>
      </w:rPr>
      <w:t>Revision 2</w:t>
    </w:r>
  </w:p>
  <w:p w14:paraId="68979734" w14:textId="77777777" w:rsidR="00E82C71" w:rsidRPr="00051D92" w:rsidRDefault="00E82C71" w:rsidP="00051D92">
    <w:pPr>
      <w:pBdr>
        <w:bottom w:val="single" w:sz="4" w:space="1" w:color="auto"/>
      </w:pBdr>
      <w:tabs>
        <w:tab w:val="right" w:pos="9360"/>
      </w:tabs>
      <w:rPr>
        <w:b/>
        <w:bCs/>
        <w:i/>
        <w:iCs/>
        <w:sz w:val="18"/>
      </w:rPr>
    </w:pPr>
    <w:r w:rsidRPr="00051D92">
      <w:rPr>
        <w:b/>
        <w:bCs/>
        <w:i/>
        <w:iCs/>
        <w:sz w:val="18"/>
      </w:rPr>
      <w:t>Massachusetts Estuaries Project</w:t>
    </w:r>
    <w:r w:rsidRPr="00051D92">
      <w:rPr>
        <w:b/>
        <w:bCs/>
        <w:i/>
        <w:iCs/>
        <w:sz w:val="18"/>
      </w:rPr>
      <w:tab/>
    </w:r>
    <w:r w:rsidRPr="00051D92">
      <w:rPr>
        <w:b/>
        <w:bCs/>
        <w:iCs/>
        <w:sz w:val="18"/>
      </w:rPr>
      <w:t>June 2019</w:t>
    </w:r>
  </w:p>
  <w:p w14:paraId="2373546F" w14:textId="1A9088B9" w:rsidR="00E82C71" w:rsidRDefault="00E82C71" w:rsidP="00051D92">
    <w:pPr>
      <w:pBdr>
        <w:bottom w:val="single" w:sz="4" w:space="1" w:color="auto"/>
      </w:pBdr>
      <w:tabs>
        <w:tab w:val="right" w:pos="9360"/>
      </w:tabs>
      <w:rPr>
        <w:b/>
        <w:bCs/>
        <w:iCs/>
        <w:sz w:val="18"/>
      </w:rPr>
    </w:pPr>
    <w:r w:rsidRPr="00051D92">
      <w:rPr>
        <w:b/>
        <w:bCs/>
        <w:i/>
        <w:iCs/>
        <w:sz w:val="18"/>
      </w:rPr>
      <w:t>Marine Benthic Monitoring QAPP</w:t>
    </w:r>
    <w:r w:rsidRPr="0031146E">
      <w:rPr>
        <w:b/>
        <w:bCs/>
        <w:iCs/>
        <w:sz w:val="18"/>
      </w:rPr>
      <w:tab/>
      <w:t xml:space="preserve">Page </w:t>
    </w:r>
    <w:r w:rsidRPr="0031146E">
      <w:rPr>
        <w:b/>
        <w:bCs/>
        <w:iCs/>
        <w:sz w:val="18"/>
      </w:rPr>
      <w:fldChar w:fldCharType="begin"/>
    </w:r>
    <w:r w:rsidRPr="0031146E">
      <w:rPr>
        <w:b/>
        <w:bCs/>
        <w:iCs/>
        <w:sz w:val="18"/>
      </w:rPr>
      <w:instrText xml:space="preserve"> PAGE  \* Arabic  \* MERGEFORMAT </w:instrText>
    </w:r>
    <w:r w:rsidRPr="0031146E">
      <w:rPr>
        <w:b/>
        <w:bCs/>
        <w:iCs/>
        <w:sz w:val="18"/>
      </w:rPr>
      <w:fldChar w:fldCharType="separate"/>
    </w:r>
    <w:r w:rsidR="00365A1F">
      <w:rPr>
        <w:b/>
        <w:bCs/>
        <w:iCs/>
        <w:noProof/>
        <w:sz w:val="18"/>
      </w:rPr>
      <w:t>105</w:t>
    </w:r>
    <w:r w:rsidRPr="0031146E">
      <w:rPr>
        <w:b/>
        <w:bCs/>
        <w:iCs/>
        <w:sz w:val="18"/>
      </w:rPr>
      <w:fldChar w:fldCharType="end"/>
    </w:r>
    <w:r w:rsidRPr="0031146E">
      <w:rPr>
        <w:b/>
        <w:bCs/>
        <w:iCs/>
        <w:sz w:val="18"/>
      </w:rPr>
      <w:t xml:space="preserve"> of </w:t>
    </w:r>
    <w:r>
      <w:rPr>
        <w:b/>
        <w:bCs/>
        <w:iCs/>
        <w:sz w:val="18"/>
      </w:rPr>
      <w:t>105</w:t>
    </w:r>
  </w:p>
  <w:p w14:paraId="1A7AEA23" w14:textId="77777777" w:rsidR="00E82C71" w:rsidRPr="00EA50FA" w:rsidRDefault="00E82C71" w:rsidP="00EA50FA">
    <w:pPr>
      <w:pStyle w:val="Heade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D2B7BB" w14:textId="77777777" w:rsidR="00253AB0" w:rsidRPr="00E376A1" w:rsidRDefault="00253AB0" w:rsidP="00253AB0">
    <w:pPr>
      <w:pStyle w:val="Header"/>
      <w:tabs>
        <w:tab w:val="clear" w:pos="4320"/>
        <w:tab w:val="clear" w:pos="8640"/>
        <w:tab w:val="right" w:pos="9360"/>
      </w:tabs>
      <w:rPr>
        <w:b/>
        <w:bCs/>
        <w:iCs/>
        <w:sz w:val="18"/>
      </w:rPr>
    </w:pPr>
    <w:r>
      <w:rPr>
        <w:b/>
        <w:bCs/>
        <w:i/>
        <w:iCs/>
        <w:sz w:val="18"/>
      </w:rPr>
      <w:t>Normandeau Associates, Inc.</w:t>
    </w:r>
    <w:r>
      <w:rPr>
        <w:b/>
        <w:bCs/>
        <w:i/>
        <w:iCs/>
        <w:sz w:val="18"/>
      </w:rPr>
      <w:tab/>
    </w:r>
    <w:r>
      <w:rPr>
        <w:b/>
        <w:bCs/>
        <w:iCs/>
        <w:sz w:val="18"/>
      </w:rPr>
      <w:t>DRAFT</w:t>
    </w:r>
    <w:r w:rsidRPr="00044A6F">
      <w:rPr>
        <w:b/>
        <w:bCs/>
        <w:iCs/>
        <w:sz w:val="18"/>
      </w:rPr>
      <w:t xml:space="preserve"> </w:t>
    </w:r>
    <w:r>
      <w:rPr>
        <w:b/>
        <w:bCs/>
        <w:iCs/>
        <w:sz w:val="18"/>
      </w:rPr>
      <w:t>Revision 2 Appendix A</w:t>
    </w:r>
  </w:p>
  <w:p w14:paraId="49DF5BAC" w14:textId="77777777" w:rsidR="00253AB0" w:rsidRPr="00051D92" w:rsidRDefault="00253AB0" w:rsidP="00253AB0">
    <w:pPr>
      <w:pBdr>
        <w:bottom w:val="single" w:sz="4" w:space="1" w:color="auto"/>
      </w:pBdr>
      <w:tabs>
        <w:tab w:val="right" w:pos="9360"/>
      </w:tabs>
      <w:rPr>
        <w:b/>
        <w:bCs/>
        <w:i/>
        <w:iCs/>
        <w:sz w:val="18"/>
      </w:rPr>
    </w:pPr>
    <w:r w:rsidRPr="00051D92">
      <w:rPr>
        <w:b/>
        <w:bCs/>
        <w:i/>
        <w:iCs/>
        <w:sz w:val="18"/>
      </w:rPr>
      <w:t>Massachusetts Estuaries Project</w:t>
    </w:r>
    <w:r w:rsidRPr="00051D92">
      <w:rPr>
        <w:b/>
        <w:bCs/>
        <w:i/>
        <w:iCs/>
        <w:sz w:val="18"/>
      </w:rPr>
      <w:tab/>
    </w:r>
    <w:r w:rsidRPr="00051D92">
      <w:rPr>
        <w:b/>
        <w:bCs/>
        <w:iCs/>
        <w:sz w:val="18"/>
      </w:rPr>
      <w:t>June 2019</w:t>
    </w:r>
  </w:p>
  <w:p w14:paraId="18CCAE0D" w14:textId="77777777" w:rsidR="00253AB0" w:rsidRDefault="00253AB0" w:rsidP="00253AB0">
    <w:pPr>
      <w:pBdr>
        <w:bottom w:val="single" w:sz="4" w:space="1" w:color="auto"/>
      </w:pBdr>
      <w:tabs>
        <w:tab w:val="right" w:pos="9360"/>
      </w:tabs>
      <w:rPr>
        <w:b/>
        <w:bCs/>
        <w:iCs/>
        <w:sz w:val="18"/>
      </w:rPr>
    </w:pPr>
    <w:r w:rsidRPr="00051D92">
      <w:rPr>
        <w:b/>
        <w:bCs/>
        <w:i/>
        <w:iCs/>
        <w:sz w:val="18"/>
      </w:rPr>
      <w:t>Marine Benthic Monitoring QAPP</w:t>
    </w:r>
    <w:r w:rsidRPr="0031146E">
      <w:rPr>
        <w:b/>
        <w:bCs/>
        <w:iCs/>
        <w:sz w:val="18"/>
      </w:rPr>
      <w:tab/>
      <w:t xml:space="preserve">Page </w:t>
    </w:r>
    <w:r>
      <w:rPr>
        <w:b/>
        <w:bCs/>
        <w:iCs/>
        <w:sz w:val="18"/>
      </w:rPr>
      <w:t>A-</w:t>
    </w:r>
    <w:r w:rsidRPr="0031146E">
      <w:rPr>
        <w:b/>
        <w:bCs/>
        <w:iCs/>
        <w:sz w:val="18"/>
      </w:rPr>
      <w:fldChar w:fldCharType="begin"/>
    </w:r>
    <w:r w:rsidRPr="0031146E">
      <w:rPr>
        <w:b/>
        <w:bCs/>
        <w:iCs/>
        <w:sz w:val="18"/>
      </w:rPr>
      <w:instrText xml:space="preserve"> PAGE  \* Arabic  \* MERGEFORMAT </w:instrText>
    </w:r>
    <w:r w:rsidRPr="0031146E">
      <w:rPr>
        <w:b/>
        <w:bCs/>
        <w:iCs/>
        <w:sz w:val="18"/>
      </w:rPr>
      <w:fldChar w:fldCharType="separate"/>
    </w:r>
    <w:r>
      <w:rPr>
        <w:b/>
        <w:bCs/>
        <w:iCs/>
        <w:noProof/>
        <w:sz w:val="18"/>
      </w:rPr>
      <w:t>1</w:t>
    </w:r>
    <w:r w:rsidRPr="0031146E">
      <w:rPr>
        <w:b/>
        <w:bCs/>
        <w:iCs/>
        <w:sz w:val="18"/>
      </w:rPr>
      <w:fldChar w:fldCharType="end"/>
    </w:r>
    <w:r w:rsidRPr="0031146E">
      <w:rPr>
        <w:b/>
        <w:bCs/>
        <w:iCs/>
        <w:sz w:val="18"/>
      </w:rPr>
      <w:t xml:space="preserve"> of </w:t>
    </w:r>
    <w:r>
      <w:rPr>
        <w:b/>
        <w:bCs/>
        <w:iCs/>
        <w:sz w:val="18"/>
      </w:rPr>
      <w:t>105</w:t>
    </w:r>
  </w:p>
  <w:p w14:paraId="295BE060" w14:textId="66EFD7FC" w:rsidR="00E82C71" w:rsidRPr="00253AB0" w:rsidRDefault="00E82C71" w:rsidP="00253AB0">
    <w:pPr>
      <w:pStyle w:val="Heade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94248E" w14:textId="495DA18D" w:rsidR="00E82C71" w:rsidRPr="00E376A1" w:rsidRDefault="00E82C71" w:rsidP="00EA50FA">
    <w:pPr>
      <w:pStyle w:val="Header"/>
      <w:tabs>
        <w:tab w:val="clear" w:pos="4320"/>
        <w:tab w:val="clear" w:pos="8640"/>
        <w:tab w:val="right" w:pos="9360"/>
      </w:tabs>
      <w:rPr>
        <w:b/>
        <w:bCs/>
        <w:iCs/>
        <w:sz w:val="18"/>
      </w:rPr>
    </w:pPr>
    <w:r>
      <w:rPr>
        <w:b/>
        <w:bCs/>
        <w:i/>
        <w:iCs/>
        <w:sz w:val="18"/>
      </w:rPr>
      <w:t>Normandeau Associates, Inc.</w:t>
    </w:r>
    <w:r>
      <w:rPr>
        <w:b/>
        <w:bCs/>
        <w:i/>
        <w:iCs/>
        <w:sz w:val="18"/>
      </w:rPr>
      <w:tab/>
    </w:r>
    <w:r>
      <w:rPr>
        <w:b/>
        <w:bCs/>
        <w:iCs/>
        <w:sz w:val="18"/>
      </w:rPr>
      <w:t>DRAFT</w:t>
    </w:r>
    <w:r w:rsidRPr="00044A6F">
      <w:rPr>
        <w:b/>
        <w:bCs/>
        <w:iCs/>
        <w:sz w:val="18"/>
      </w:rPr>
      <w:t xml:space="preserve"> </w:t>
    </w:r>
    <w:r>
      <w:rPr>
        <w:b/>
        <w:bCs/>
        <w:iCs/>
        <w:sz w:val="18"/>
      </w:rPr>
      <w:t>Revision 2 Appendix A</w:t>
    </w:r>
  </w:p>
  <w:p w14:paraId="4C4B144E" w14:textId="77777777" w:rsidR="00E82C71" w:rsidRPr="00051D92" w:rsidRDefault="00E82C71" w:rsidP="00051D92">
    <w:pPr>
      <w:pBdr>
        <w:bottom w:val="single" w:sz="4" w:space="1" w:color="auto"/>
      </w:pBdr>
      <w:tabs>
        <w:tab w:val="right" w:pos="9360"/>
      </w:tabs>
      <w:rPr>
        <w:b/>
        <w:bCs/>
        <w:i/>
        <w:iCs/>
        <w:sz w:val="18"/>
      </w:rPr>
    </w:pPr>
    <w:r w:rsidRPr="00051D92">
      <w:rPr>
        <w:b/>
        <w:bCs/>
        <w:i/>
        <w:iCs/>
        <w:sz w:val="18"/>
      </w:rPr>
      <w:t>Massachusetts Estuaries Project</w:t>
    </w:r>
    <w:r w:rsidRPr="00051D92">
      <w:rPr>
        <w:b/>
        <w:bCs/>
        <w:i/>
        <w:iCs/>
        <w:sz w:val="18"/>
      </w:rPr>
      <w:tab/>
    </w:r>
    <w:r w:rsidRPr="00051D92">
      <w:rPr>
        <w:b/>
        <w:bCs/>
        <w:iCs/>
        <w:sz w:val="18"/>
      </w:rPr>
      <w:t>June 2019</w:t>
    </w:r>
  </w:p>
  <w:p w14:paraId="7756E16E" w14:textId="0ED2D5B8" w:rsidR="00E82C71" w:rsidRDefault="00E82C71" w:rsidP="00051D92">
    <w:pPr>
      <w:pBdr>
        <w:bottom w:val="single" w:sz="4" w:space="1" w:color="auto"/>
      </w:pBdr>
      <w:tabs>
        <w:tab w:val="right" w:pos="9360"/>
      </w:tabs>
      <w:rPr>
        <w:b/>
        <w:bCs/>
        <w:iCs/>
        <w:sz w:val="18"/>
      </w:rPr>
    </w:pPr>
    <w:r w:rsidRPr="00051D92">
      <w:rPr>
        <w:b/>
        <w:bCs/>
        <w:i/>
        <w:iCs/>
        <w:sz w:val="18"/>
      </w:rPr>
      <w:t>Marine Benthic Monitoring QAPP</w:t>
    </w:r>
    <w:r w:rsidRPr="0031146E">
      <w:rPr>
        <w:b/>
        <w:bCs/>
        <w:iCs/>
        <w:sz w:val="18"/>
      </w:rPr>
      <w:tab/>
      <w:t xml:space="preserve">Page </w:t>
    </w:r>
    <w:r>
      <w:rPr>
        <w:b/>
        <w:bCs/>
        <w:iCs/>
        <w:sz w:val="18"/>
      </w:rPr>
      <w:t>A-</w:t>
    </w:r>
    <w:r w:rsidRPr="0031146E">
      <w:rPr>
        <w:b/>
        <w:bCs/>
        <w:iCs/>
        <w:sz w:val="18"/>
      </w:rPr>
      <w:fldChar w:fldCharType="begin"/>
    </w:r>
    <w:r w:rsidRPr="0031146E">
      <w:rPr>
        <w:b/>
        <w:bCs/>
        <w:iCs/>
        <w:sz w:val="18"/>
      </w:rPr>
      <w:instrText xml:space="preserve"> PAGE  \* Arabic  \* MERGEFORMAT </w:instrText>
    </w:r>
    <w:r w:rsidRPr="0031146E">
      <w:rPr>
        <w:b/>
        <w:bCs/>
        <w:iCs/>
        <w:sz w:val="18"/>
      </w:rPr>
      <w:fldChar w:fldCharType="separate"/>
    </w:r>
    <w:r w:rsidR="00253AB0">
      <w:rPr>
        <w:b/>
        <w:bCs/>
        <w:iCs/>
        <w:noProof/>
        <w:sz w:val="18"/>
      </w:rPr>
      <w:t>2</w:t>
    </w:r>
    <w:r w:rsidRPr="0031146E">
      <w:rPr>
        <w:b/>
        <w:bCs/>
        <w:iCs/>
        <w:sz w:val="18"/>
      </w:rPr>
      <w:fldChar w:fldCharType="end"/>
    </w:r>
    <w:r w:rsidRPr="0031146E">
      <w:rPr>
        <w:b/>
        <w:bCs/>
        <w:iCs/>
        <w:sz w:val="18"/>
      </w:rPr>
      <w:t xml:space="preserve"> of </w:t>
    </w:r>
    <w:r>
      <w:rPr>
        <w:b/>
        <w:bCs/>
        <w:iCs/>
        <w:sz w:val="18"/>
      </w:rPr>
      <w:t>105</w:t>
    </w:r>
  </w:p>
  <w:p w14:paraId="5B1324C8" w14:textId="77777777" w:rsidR="00E82C71" w:rsidRPr="00EA50FA" w:rsidRDefault="00E82C71" w:rsidP="00EA50FA">
    <w:pPr>
      <w:pStyle w:val="Heade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6483FD" w14:textId="77777777" w:rsidR="00253AB0" w:rsidRPr="00253AB0" w:rsidRDefault="00253AB0" w:rsidP="00253AB0">
    <w:pPr>
      <w:pStyle w:val="Heade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B33BCD" w14:textId="77777777" w:rsidR="00253AB0" w:rsidRPr="00223D51" w:rsidRDefault="00253AB0" w:rsidP="00223D51">
    <w:pPr>
      <w:pStyle w:val="Heade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935BEB" w14:textId="77777777" w:rsidR="00253AB0" w:rsidRPr="00223D51" w:rsidRDefault="00253AB0" w:rsidP="00223D51">
    <w:pPr>
      <w:pStyle w:val="Heade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2376B4" w14:textId="77777777" w:rsidR="00223D51" w:rsidRPr="00223D51" w:rsidRDefault="00223D51" w:rsidP="00223D51">
    <w:pPr>
      <w:pStyle w:val="Heade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9FC2B9" w14:textId="77777777" w:rsidR="00E82C71" w:rsidRDefault="00E82C71">
    <w:pPr>
      <w:pStyle w:val="Heade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86942F" w14:textId="4B669DAE" w:rsidR="00B84C85" w:rsidRDefault="00B84C85" w:rsidP="00A03279">
    <w:pPr>
      <w:pBdr>
        <w:bottom w:val="single" w:sz="4" w:space="1" w:color="auto"/>
      </w:pBdr>
      <w:tabs>
        <w:tab w:val="right" w:pos="9000"/>
      </w:tabs>
      <w:rPr>
        <w:bCs/>
        <w:iCs/>
        <w:sz w:val="18"/>
      </w:rPr>
    </w:pPr>
    <w:r w:rsidRPr="005C2B37">
      <w:rPr>
        <w:bCs/>
        <w:i/>
        <w:iCs/>
        <w:sz w:val="18"/>
      </w:rPr>
      <w:t>M</w:t>
    </w:r>
    <w:r>
      <w:rPr>
        <w:bCs/>
        <w:i/>
        <w:iCs/>
        <w:sz w:val="18"/>
      </w:rPr>
      <w:t xml:space="preserve">assachusetts </w:t>
    </w:r>
    <w:r w:rsidRPr="005C2B37">
      <w:rPr>
        <w:bCs/>
        <w:i/>
        <w:iCs/>
        <w:sz w:val="18"/>
      </w:rPr>
      <w:t>E</w:t>
    </w:r>
    <w:r>
      <w:rPr>
        <w:bCs/>
        <w:i/>
        <w:iCs/>
        <w:sz w:val="18"/>
      </w:rPr>
      <w:t xml:space="preserve">stuaries </w:t>
    </w:r>
    <w:r w:rsidRPr="005C2B37">
      <w:rPr>
        <w:bCs/>
        <w:i/>
        <w:iCs/>
        <w:sz w:val="18"/>
      </w:rPr>
      <w:t>P</w:t>
    </w:r>
    <w:r>
      <w:rPr>
        <w:bCs/>
        <w:i/>
        <w:iCs/>
        <w:sz w:val="18"/>
      </w:rPr>
      <w:t>roject</w:t>
    </w:r>
    <w:r w:rsidRPr="005C2B37">
      <w:rPr>
        <w:bCs/>
        <w:i/>
        <w:iCs/>
        <w:sz w:val="18"/>
      </w:rPr>
      <w:t xml:space="preserve"> </w:t>
    </w:r>
    <w:r w:rsidR="00253AB0">
      <w:rPr>
        <w:bCs/>
        <w:i/>
        <w:iCs/>
        <w:sz w:val="18"/>
      </w:rPr>
      <w:t>–</w:t>
    </w:r>
    <w:r>
      <w:rPr>
        <w:bCs/>
        <w:i/>
        <w:iCs/>
        <w:sz w:val="18"/>
      </w:rPr>
      <w:t xml:space="preserve"> </w:t>
    </w:r>
    <w:r w:rsidR="00253AB0">
      <w:rPr>
        <w:bCs/>
        <w:i/>
        <w:iCs/>
        <w:sz w:val="18"/>
      </w:rPr>
      <w:t xml:space="preserve">Marine </w:t>
    </w:r>
    <w:r w:rsidRPr="005C2B37">
      <w:rPr>
        <w:bCs/>
        <w:i/>
        <w:iCs/>
        <w:sz w:val="18"/>
      </w:rPr>
      <w:t>Benthic Monitoring</w:t>
    </w:r>
    <w:r w:rsidRPr="005C2B37">
      <w:rPr>
        <w:bCs/>
        <w:iCs/>
        <w:sz w:val="18"/>
      </w:rPr>
      <w:tab/>
      <w:t>Field Standard Operating Procedures</w:t>
    </w:r>
  </w:p>
  <w:p w14:paraId="77EFC0E3" w14:textId="77777777" w:rsidR="00B84C85" w:rsidRPr="00A03279" w:rsidRDefault="00B84C85" w:rsidP="00A03279">
    <w:pPr>
      <w:pBdr>
        <w:bottom w:val="single" w:sz="4" w:space="1" w:color="auto"/>
      </w:pBdr>
      <w:tabs>
        <w:tab w:val="right" w:pos="9000"/>
      </w:tabs>
      <w:rPr>
        <w:bCs/>
        <w:iCs/>
        <w:sz w:val="18"/>
        <w:szCs w:val="18"/>
      </w:rPr>
    </w:pPr>
    <w:r>
      <w:rPr>
        <w:bCs/>
        <w:iCs/>
        <w:sz w:val="18"/>
      </w:rPr>
      <w:t>Revision 2.0, May 2019</w:t>
    </w:r>
    <w:r>
      <w:rPr>
        <w:bCs/>
        <w:iCs/>
        <w:sz w:val="18"/>
      </w:rPr>
      <w:tab/>
    </w:r>
    <w:r w:rsidRPr="00A700A9">
      <w:rPr>
        <w:bCs/>
        <w:iCs/>
        <w:sz w:val="18"/>
        <w:szCs w:val="18"/>
      </w:rPr>
      <w:t xml:space="preserve">Page </w:t>
    </w:r>
    <w:r w:rsidRPr="00A700A9">
      <w:rPr>
        <w:rStyle w:val="PageNumber"/>
        <w:rFonts w:ascii="Palatino Linotype" w:hAnsi="Palatino Linotype" w:cs="Arial"/>
        <w:sz w:val="18"/>
        <w:szCs w:val="18"/>
      </w:rPr>
      <w:fldChar w:fldCharType="begin"/>
    </w:r>
    <w:r w:rsidRPr="00A700A9">
      <w:rPr>
        <w:rStyle w:val="PageNumber"/>
        <w:rFonts w:ascii="Palatino Linotype" w:hAnsi="Palatino Linotype" w:cs="Arial"/>
        <w:sz w:val="18"/>
        <w:szCs w:val="18"/>
        <w:lang w:val="fr-FR"/>
      </w:rPr>
      <w:instrText xml:space="preserve"> PAGE </w:instrText>
    </w:r>
    <w:r w:rsidRPr="00A700A9">
      <w:rPr>
        <w:rStyle w:val="PageNumber"/>
        <w:rFonts w:ascii="Palatino Linotype" w:hAnsi="Palatino Linotype" w:cs="Arial"/>
        <w:sz w:val="18"/>
        <w:szCs w:val="18"/>
      </w:rPr>
      <w:fldChar w:fldCharType="separate"/>
    </w:r>
    <w:r w:rsidR="00365A1F">
      <w:rPr>
        <w:rStyle w:val="PageNumber"/>
        <w:rFonts w:ascii="Palatino Linotype" w:hAnsi="Palatino Linotype" w:cs="Arial"/>
        <w:noProof/>
        <w:sz w:val="18"/>
        <w:szCs w:val="18"/>
        <w:lang w:val="fr-FR"/>
      </w:rPr>
      <w:t>ii</w:t>
    </w:r>
    <w:r w:rsidRPr="00A700A9">
      <w:rPr>
        <w:rStyle w:val="PageNumber"/>
        <w:rFonts w:ascii="Palatino Linotype" w:hAnsi="Palatino Linotype" w:cs="Arial"/>
        <w:sz w:val="18"/>
        <w:szCs w:val="18"/>
      </w:rPr>
      <w:fldChar w:fldCharType="end"/>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4091D1" w14:textId="77777777" w:rsidR="00E82C71" w:rsidRDefault="00E82C71">
    <w:pPr>
      <w:pStyle w:val="Header"/>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FAD886" w14:textId="77777777" w:rsidR="00E82C71" w:rsidRDefault="00E82C71">
    <w:pPr>
      <w:pStyle w:val="Header"/>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C2AEE5" w14:textId="3119C48A" w:rsidR="00E82C71" w:rsidRDefault="00E82C71" w:rsidP="00E82C71">
    <w:pPr>
      <w:pBdr>
        <w:bottom w:val="single" w:sz="4" w:space="1" w:color="auto"/>
      </w:pBdr>
      <w:tabs>
        <w:tab w:val="right" w:pos="9000"/>
      </w:tabs>
      <w:rPr>
        <w:bCs/>
        <w:iCs/>
        <w:sz w:val="18"/>
      </w:rPr>
    </w:pPr>
    <w:r w:rsidRPr="005C2B37">
      <w:rPr>
        <w:bCs/>
        <w:i/>
        <w:iCs/>
        <w:sz w:val="18"/>
      </w:rPr>
      <w:t>M</w:t>
    </w:r>
    <w:r>
      <w:rPr>
        <w:bCs/>
        <w:i/>
        <w:iCs/>
        <w:sz w:val="18"/>
      </w:rPr>
      <w:t xml:space="preserve">assachusetts </w:t>
    </w:r>
    <w:r w:rsidRPr="005C2B37">
      <w:rPr>
        <w:bCs/>
        <w:i/>
        <w:iCs/>
        <w:sz w:val="18"/>
      </w:rPr>
      <w:t>E</w:t>
    </w:r>
    <w:r>
      <w:rPr>
        <w:bCs/>
        <w:i/>
        <w:iCs/>
        <w:sz w:val="18"/>
      </w:rPr>
      <w:t xml:space="preserve">stuaries </w:t>
    </w:r>
    <w:r w:rsidRPr="005C2B37">
      <w:rPr>
        <w:bCs/>
        <w:i/>
        <w:iCs/>
        <w:sz w:val="18"/>
      </w:rPr>
      <w:t>P</w:t>
    </w:r>
    <w:r>
      <w:rPr>
        <w:bCs/>
        <w:i/>
        <w:iCs/>
        <w:sz w:val="18"/>
      </w:rPr>
      <w:t>roject</w:t>
    </w:r>
    <w:r w:rsidRPr="005C2B37">
      <w:rPr>
        <w:bCs/>
        <w:i/>
        <w:iCs/>
        <w:sz w:val="18"/>
      </w:rPr>
      <w:t xml:space="preserve"> </w:t>
    </w:r>
    <w:r w:rsidR="00253AB0">
      <w:rPr>
        <w:bCs/>
        <w:i/>
        <w:iCs/>
        <w:sz w:val="18"/>
      </w:rPr>
      <w:t>–</w:t>
    </w:r>
    <w:r>
      <w:rPr>
        <w:bCs/>
        <w:i/>
        <w:iCs/>
        <w:sz w:val="18"/>
      </w:rPr>
      <w:t xml:space="preserve"> </w:t>
    </w:r>
    <w:r w:rsidR="00253AB0">
      <w:rPr>
        <w:bCs/>
        <w:i/>
        <w:iCs/>
        <w:sz w:val="18"/>
      </w:rPr>
      <w:t xml:space="preserve">Marine </w:t>
    </w:r>
    <w:r w:rsidRPr="005C2B37">
      <w:rPr>
        <w:bCs/>
        <w:i/>
        <w:iCs/>
        <w:sz w:val="18"/>
      </w:rPr>
      <w:t>Benthic Monitoring</w:t>
    </w:r>
    <w:r w:rsidRPr="005C2B37">
      <w:rPr>
        <w:bCs/>
        <w:iCs/>
        <w:sz w:val="18"/>
      </w:rPr>
      <w:tab/>
      <w:t>Field Standard Operating Procedures</w:t>
    </w:r>
  </w:p>
  <w:p w14:paraId="68BC5710" w14:textId="77777777" w:rsidR="00E82C71" w:rsidRPr="005C2B37" w:rsidRDefault="00E82C71" w:rsidP="00E82C71">
    <w:pPr>
      <w:pBdr>
        <w:bottom w:val="single" w:sz="4" w:space="1" w:color="auto"/>
      </w:pBdr>
      <w:tabs>
        <w:tab w:val="right" w:pos="9000"/>
      </w:tabs>
      <w:rPr>
        <w:bCs/>
        <w:iCs/>
        <w:sz w:val="18"/>
      </w:rPr>
    </w:pPr>
    <w:r>
      <w:rPr>
        <w:bCs/>
        <w:iCs/>
        <w:sz w:val="18"/>
      </w:rPr>
      <w:t>Revision 2.0, May 2019</w:t>
    </w:r>
    <w:r>
      <w:rPr>
        <w:bCs/>
        <w:iCs/>
        <w:sz w:val="18"/>
      </w:rPr>
      <w:tab/>
    </w:r>
    <w:r w:rsidRPr="00A700A9">
      <w:rPr>
        <w:bCs/>
        <w:iCs/>
        <w:sz w:val="18"/>
        <w:szCs w:val="18"/>
      </w:rPr>
      <w:t xml:space="preserve">Page </w:t>
    </w:r>
    <w:r w:rsidRPr="00A700A9">
      <w:rPr>
        <w:rStyle w:val="PageNumber"/>
        <w:rFonts w:ascii="Palatino Linotype" w:hAnsi="Palatino Linotype" w:cs="Arial"/>
        <w:sz w:val="18"/>
        <w:szCs w:val="18"/>
      </w:rPr>
      <w:fldChar w:fldCharType="begin"/>
    </w:r>
    <w:r w:rsidRPr="00A700A9">
      <w:rPr>
        <w:rStyle w:val="PageNumber"/>
        <w:rFonts w:ascii="Palatino Linotype" w:hAnsi="Palatino Linotype" w:cs="Arial"/>
        <w:sz w:val="18"/>
        <w:szCs w:val="18"/>
        <w:lang w:val="fr-FR"/>
      </w:rPr>
      <w:instrText xml:space="preserve"> PAGE </w:instrText>
    </w:r>
    <w:r w:rsidRPr="00A700A9">
      <w:rPr>
        <w:rStyle w:val="PageNumber"/>
        <w:rFonts w:ascii="Palatino Linotype" w:hAnsi="Palatino Linotype" w:cs="Arial"/>
        <w:sz w:val="18"/>
        <w:szCs w:val="18"/>
      </w:rPr>
      <w:fldChar w:fldCharType="separate"/>
    </w:r>
    <w:r w:rsidR="00365A1F">
      <w:rPr>
        <w:rStyle w:val="PageNumber"/>
        <w:rFonts w:ascii="Palatino Linotype" w:hAnsi="Palatino Linotype" w:cs="Arial"/>
        <w:noProof/>
        <w:sz w:val="18"/>
        <w:szCs w:val="18"/>
        <w:lang w:val="fr-FR"/>
      </w:rPr>
      <w:t>30</w:t>
    </w:r>
    <w:r w:rsidRPr="00A700A9">
      <w:rPr>
        <w:rStyle w:val="PageNumber"/>
        <w:rFonts w:ascii="Palatino Linotype" w:hAnsi="Palatino Linotype" w:cs="Arial"/>
        <w:sz w:val="18"/>
        <w:szCs w:val="18"/>
      </w:rPr>
      <w:fldChar w:fldCharType="end"/>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0AFD0F" w14:textId="77777777" w:rsidR="00253AB0" w:rsidRPr="00253AB0" w:rsidRDefault="00253AB0" w:rsidP="00253AB0">
    <w:pPr>
      <w:pBdr>
        <w:bottom w:val="single" w:sz="4" w:space="1" w:color="auto"/>
      </w:pBdr>
      <w:tabs>
        <w:tab w:val="right" w:pos="9000"/>
      </w:tabs>
      <w:rPr>
        <w:rFonts w:ascii="Palatino Linotype" w:hAnsi="Palatino Linotype"/>
        <w:bCs/>
        <w:iCs/>
        <w:sz w:val="18"/>
        <w:szCs w:val="20"/>
      </w:rPr>
    </w:pPr>
    <w:r w:rsidRPr="00253AB0">
      <w:rPr>
        <w:rFonts w:ascii="Palatino Linotype" w:hAnsi="Palatino Linotype"/>
        <w:bCs/>
        <w:i/>
        <w:iCs/>
        <w:sz w:val="18"/>
        <w:szCs w:val="20"/>
      </w:rPr>
      <w:t>Massachusetts Estuaries Project - Benthic Monitoring</w:t>
    </w:r>
    <w:r w:rsidRPr="00253AB0">
      <w:rPr>
        <w:rFonts w:ascii="Palatino Linotype" w:hAnsi="Palatino Linotype"/>
        <w:bCs/>
        <w:iCs/>
        <w:sz w:val="18"/>
        <w:szCs w:val="20"/>
      </w:rPr>
      <w:tab/>
      <w:t>Field Standard Operating Procedures</w:t>
    </w:r>
  </w:p>
  <w:p w14:paraId="439B17F1" w14:textId="77777777" w:rsidR="00253AB0" w:rsidRPr="00253AB0" w:rsidRDefault="00253AB0" w:rsidP="00253AB0">
    <w:pPr>
      <w:pBdr>
        <w:bottom w:val="single" w:sz="4" w:space="1" w:color="auto"/>
      </w:pBdr>
      <w:tabs>
        <w:tab w:val="right" w:pos="9000"/>
      </w:tabs>
      <w:rPr>
        <w:rFonts w:ascii="Palatino Linotype" w:hAnsi="Palatino Linotype"/>
        <w:bCs/>
        <w:iCs/>
        <w:sz w:val="18"/>
        <w:szCs w:val="20"/>
      </w:rPr>
    </w:pPr>
    <w:r w:rsidRPr="00253AB0">
      <w:rPr>
        <w:rFonts w:ascii="Palatino Linotype" w:hAnsi="Palatino Linotype"/>
        <w:bCs/>
        <w:iCs/>
        <w:sz w:val="18"/>
        <w:szCs w:val="20"/>
      </w:rPr>
      <w:t>Revision 2.0, May 2019</w:t>
    </w:r>
    <w:r w:rsidRPr="00253AB0">
      <w:rPr>
        <w:rFonts w:ascii="Palatino Linotype" w:hAnsi="Palatino Linotype"/>
        <w:bCs/>
        <w:iCs/>
        <w:sz w:val="18"/>
        <w:szCs w:val="20"/>
      </w:rPr>
      <w:tab/>
    </w:r>
    <w:r w:rsidRPr="00253AB0">
      <w:rPr>
        <w:rFonts w:ascii="Palatino Linotype" w:hAnsi="Palatino Linotype"/>
        <w:bCs/>
        <w:iCs/>
        <w:sz w:val="18"/>
        <w:szCs w:val="18"/>
      </w:rPr>
      <w:t xml:space="preserve">Page </w:t>
    </w:r>
    <w:r w:rsidRPr="00253AB0">
      <w:rPr>
        <w:rFonts w:ascii="Palatino Linotype" w:hAnsi="Palatino Linotype" w:cs="Arial"/>
        <w:sz w:val="18"/>
        <w:szCs w:val="18"/>
      </w:rPr>
      <w:fldChar w:fldCharType="begin"/>
    </w:r>
    <w:r w:rsidRPr="00253AB0">
      <w:rPr>
        <w:rFonts w:ascii="Palatino Linotype" w:hAnsi="Palatino Linotype" w:cs="Arial"/>
        <w:sz w:val="18"/>
        <w:szCs w:val="18"/>
        <w:lang w:val="fr-FR"/>
      </w:rPr>
      <w:instrText xml:space="preserve"> PAGE </w:instrText>
    </w:r>
    <w:r w:rsidRPr="00253AB0">
      <w:rPr>
        <w:rFonts w:ascii="Palatino Linotype" w:hAnsi="Palatino Linotype" w:cs="Arial"/>
        <w:sz w:val="18"/>
        <w:szCs w:val="18"/>
      </w:rPr>
      <w:fldChar w:fldCharType="separate"/>
    </w:r>
    <w:r>
      <w:rPr>
        <w:rFonts w:ascii="Palatino Linotype" w:hAnsi="Palatino Linotype" w:cs="Arial"/>
        <w:noProof/>
        <w:sz w:val="18"/>
        <w:szCs w:val="18"/>
        <w:lang w:val="fr-FR"/>
      </w:rPr>
      <w:t>34</w:t>
    </w:r>
    <w:r w:rsidRPr="00253AB0">
      <w:rPr>
        <w:rFonts w:ascii="Palatino Linotype" w:hAnsi="Palatino Linotype" w:cs="Arial"/>
        <w:sz w:val="18"/>
        <w:szCs w:val="18"/>
      </w:rPr>
      <w:fldChar w:fldCharType="end"/>
    </w:r>
  </w:p>
  <w:p w14:paraId="67C2A0B2" w14:textId="77777777" w:rsidR="00E82C71" w:rsidRPr="00253AB0" w:rsidRDefault="00E82C71" w:rsidP="00253AB0">
    <w:pPr>
      <w:pStyle w:val="Header"/>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41CF23" w14:textId="21523C2A" w:rsidR="00E82C71" w:rsidRDefault="00E82C71">
    <w:pPr>
      <w:pStyle w:val="Heade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FF25D2E" w14:textId="3F0A635C" w:rsidR="00253AB0" w:rsidRPr="00253AB0" w:rsidRDefault="00253AB0" w:rsidP="00253AB0">
    <w:pPr>
      <w:pBdr>
        <w:bottom w:val="single" w:sz="4" w:space="1" w:color="auto"/>
      </w:pBdr>
      <w:tabs>
        <w:tab w:val="right" w:pos="9360"/>
      </w:tabs>
      <w:rPr>
        <w:rFonts w:ascii="Palatino Linotype" w:hAnsi="Palatino Linotype"/>
        <w:bCs/>
        <w:iCs/>
        <w:sz w:val="18"/>
        <w:szCs w:val="20"/>
      </w:rPr>
    </w:pPr>
    <w:r w:rsidRPr="00253AB0">
      <w:rPr>
        <w:rFonts w:ascii="Palatino Linotype" w:hAnsi="Palatino Linotype"/>
        <w:bCs/>
        <w:i/>
        <w:iCs/>
        <w:sz w:val="18"/>
        <w:szCs w:val="20"/>
      </w:rPr>
      <w:t xml:space="preserve">Massachusetts Estuaries Project </w:t>
    </w:r>
    <w:r>
      <w:rPr>
        <w:rFonts w:ascii="Palatino Linotype" w:hAnsi="Palatino Linotype"/>
        <w:bCs/>
        <w:i/>
        <w:iCs/>
        <w:sz w:val="18"/>
        <w:szCs w:val="20"/>
      </w:rPr>
      <w:t>–</w:t>
    </w:r>
    <w:r w:rsidRPr="00253AB0">
      <w:rPr>
        <w:rFonts w:ascii="Palatino Linotype" w:hAnsi="Palatino Linotype"/>
        <w:bCs/>
        <w:i/>
        <w:iCs/>
        <w:sz w:val="18"/>
        <w:szCs w:val="20"/>
      </w:rPr>
      <w:t xml:space="preserve"> </w:t>
    </w:r>
    <w:r>
      <w:rPr>
        <w:rFonts w:ascii="Palatino Linotype" w:hAnsi="Palatino Linotype"/>
        <w:bCs/>
        <w:i/>
        <w:iCs/>
        <w:sz w:val="18"/>
        <w:szCs w:val="20"/>
      </w:rPr>
      <w:t xml:space="preserve">Marine </w:t>
    </w:r>
    <w:r w:rsidRPr="00253AB0">
      <w:rPr>
        <w:rFonts w:ascii="Palatino Linotype" w:hAnsi="Palatino Linotype"/>
        <w:bCs/>
        <w:i/>
        <w:iCs/>
        <w:sz w:val="18"/>
        <w:szCs w:val="20"/>
      </w:rPr>
      <w:t>Benthic Monitoring</w:t>
    </w:r>
    <w:r w:rsidRPr="00253AB0">
      <w:rPr>
        <w:rFonts w:ascii="Palatino Linotype" w:hAnsi="Palatino Linotype"/>
        <w:bCs/>
        <w:iCs/>
        <w:sz w:val="18"/>
        <w:szCs w:val="20"/>
      </w:rPr>
      <w:tab/>
      <w:t>Field Standard Operating Procedures</w:t>
    </w:r>
  </w:p>
  <w:p w14:paraId="7FED8560" w14:textId="77777777" w:rsidR="00253AB0" w:rsidRPr="00253AB0" w:rsidRDefault="00253AB0" w:rsidP="00253AB0">
    <w:pPr>
      <w:pBdr>
        <w:bottom w:val="single" w:sz="4" w:space="1" w:color="auto"/>
      </w:pBdr>
      <w:tabs>
        <w:tab w:val="right" w:pos="9360"/>
      </w:tabs>
      <w:rPr>
        <w:rFonts w:ascii="Palatino Linotype" w:hAnsi="Palatino Linotype"/>
        <w:bCs/>
        <w:iCs/>
        <w:sz w:val="18"/>
        <w:szCs w:val="20"/>
      </w:rPr>
    </w:pPr>
    <w:r w:rsidRPr="00253AB0">
      <w:rPr>
        <w:rFonts w:ascii="Palatino Linotype" w:hAnsi="Palatino Linotype"/>
        <w:bCs/>
        <w:iCs/>
        <w:sz w:val="18"/>
        <w:szCs w:val="20"/>
      </w:rPr>
      <w:t>Revision 2.0, May 2019</w:t>
    </w:r>
    <w:r w:rsidRPr="00253AB0">
      <w:rPr>
        <w:rFonts w:ascii="Palatino Linotype" w:hAnsi="Palatino Linotype"/>
        <w:bCs/>
        <w:iCs/>
        <w:sz w:val="18"/>
        <w:szCs w:val="20"/>
      </w:rPr>
      <w:tab/>
    </w:r>
    <w:r w:rsidRPr="00253AB0">
      <w:rPr>
        <w:rFonts w:ascii="Palatino Linotype" w:hAnsi="Palatino Linotype"/>
        <w:bCs/>
        <w:iCs/>
        <w:sz w:val="18"/>
        <w:szCs w:val="18"/>
      </w:rPr>
      <w:t xml:space="preserve">Page </w:t>
    </w:r>
    <w:r w:rsidRPr="00253AB0">
      <w:rPr>
        <w:rFonts w:ascii="Palatino Linotype" w:hAnsi="Palatino Linotype" w:cs="Arial"/>
        <w:sz w:val="18"/>
        <w:szCs w:val="18"/>
      </w:rPr>
      <w:fldChar w:fldCharType="begin"/>
    </w:r>
    <w:r w:rsidRPr="00253AB0">
      <w:rPr>
        <w:rFonts w:ascii="Palatino Linotype" w:hAnsi="Palatino Linotype" w:cs="Arial"/>
        <w:sz w:val="18"/>
        <w:szCs w:val="18"/>
        <w:lang w:val="fr-FR"/>
      </w:rPr>
      <w:instrText xml:space="preserve"> PAGE </w:instrText>
    </w:r>
    <w:r w:rsidRPr="00253AB0">
      <w:rPr>
        <w:rFonts w:ascii="Palatino Linotype" w:hAnsi="Palatino Linotype" w:cs="Arial"/>
        <w:sz w:val="18"/>
        <w:szCs w:val="18"/>
      </w:rPr>
      <w:fldChar w:fldCharType="separate"/>
    </w:r>
    <w:r w:rsidR="00365A1F">
      <w:rPr>
        <w:rFonts w:ascii="Palatino Linotype" w:hAnsi="Palatino Linotype" w:cs="Arial"/>
        <w:noProof/>
        <w:sz w:val="18"/>
        <w:szCs w:val="18"/>
        <w:lang w:val="fr-FR"/>
      </w:rPr>
      <w:t>33</w:t>
    </w:r>
    <w:r w:rsidRPr="00253AB0">
      <w:rPr>
        <w:rFonts w:ascii="Palatino Linotype" w:hAnsi="Palatino Linotype" w:cs="Arial"/>
        <w:sz w:val="18"/>
        <w:szCs w:val="18"/>
      </w:rPr>
      <w:fldChar w:fldCharType="end"/>
    </w:r>
  </w:p>
  <w:p w14:paraId="0F5E59F2" w14:textId="77777777" w:rsidR="00E82C71" w:rsidRPr="00B84C85" w:rsidRDefault="00E82C71" w:rsidP="00253AB0">
    <w:pPr>
      <w:pStyle w:val="Header"/>
      <w:tabs>
        <w:tab w:val="clear" w:pos="8640"/>
        <w:tab w:val="right" w:pos="9360"/>
      </w:tabs>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485A41" w14:textId="77777777" w:rsidR="00253AB0" w:rsidRPr="00253AB0" w:rsidRDefault="00253AB0" w:rsidP="00253AB0">
    <w:pPr>
      <w:pStyle w:val="Header"/>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8607B2F" w14:textId="77777777" w:rsidR="00253AB0" w:rsidRPr="00253AB0" w:rsidRDefault="00253AB0" w:rsidP="00253AB0">
    <w:pPr>
      <w:pStyle w:val="Header"/>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7A6462" w14:textId="77777777" w:rsidR="000F2E73" w:rsidRPr="00223D51" w:rsidRDefault="000F2E73" w:rsidP="00223D51">
    <w:pPr>
      <w:pStyle w:val="Header"/>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68FDFAB" w14:textId="77777777" w:rsidR="00223D51" w:rsidRPr="00223D51" w:rsidRDefault="00223D51" w:rsidP="00223D51">
    <w:pPr>
      <w:pStyle w:val="Header"/>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759FE4F" w14:textId="77777777" w:rsidR="0091087A" w:rsidRDefault="0091087A">
    <w:pPr>
      <w:pStyle w:val="Header"/>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819BEC4" w14:textId="77777777" w:rsidR="0091087A" w:rsidRDefault="0091087A" w:rsidP="00F83504">
    <w:pPr>
      <w:pBdr>
        <w:bottom w:val="single" w:sz="4" w:space="1" w:color="auto"/>
      </w:pBdr>
      <w:tabs>
        <w:tab w:val="right" w:pos="9000"/>
      </w:tabs>
      <w:rPr>
        <w:bCs/>
        <w:iCs/>
        <w:sz w:val="18"/>
      </w:rPr>
    </w:pPr>
    <w:r w:rsidRPr="005C2B37">
      <w:rPr>
        <w:bCs/>
        <w:i/>
        <w:iCs/>
        <w:sz w:val="18"/>
      </w:rPr>
      <w:t>M</w:t>
    </w:r>
    <w:r>
      <w:rPr>
        <w:bCs/>
        <w:i/>
        <w:iCs/>
        <w:sz w:val="18"/>
      </w:rPr>
      <w:t xml:space="preserve">assachusetts </w:t>
    </w:r>
    <w:r w:rsidRPr="005C2B37">
      <w:rPr>
        <w:bCs/>
        <w:i/>
        <w:iCs/>
        <w:sz w:val="18"/>
      </w:rPr>
      <w:t>E</w:t>
    </w:r>
    <w:r>
      <w:rPr>
        <w:bCs/>
        <w:i/>
        <w:iCs/>
        <w:sz w:val="18"/>
      </w:rPr>
      <w:t xml:space="preserve">stuaries </w:t>
    </w:r>
    <w:r w:rsidRPr="005C2B37">
      <w:rPr>
        <w:bCs/>
        <w:i/>
        <w:iCs/>
        <w:sz w:val="18"/>
      </w:rPr>
      <w:t>P</w:t>
    </w:r>
    <w:r>
      <w:rPr>
        <w:bCs/>
        <w:i/>
        <w:iCs/>
        <w:sz w:val="18"/>
      </w:rPr>
      <w:t>roject</w:t>
    </w:r>
    <w:r w:rsidRPr="005C2B37">
      <w:rPr>
        <w:bCs/>
        <w:i/>
        <w:iCs/>
        <w:sz w:val="18"/>
      </w:rPr>
      <w:t xml:space="preserve"> </w:t>
    </w:r>
    <w:r>
      <w:rPr>
        <w:bCs/>
        <w:i/>
        <w:iCs/>
        <w:sz w:val="18"/>
      </w:rPr>
      <w:t xml:space="preserve">– Marine </w:t>
    </w:r>
    <w:r w:rsidRPr="005C2B37">
      <w:rPr>
        <w:bCs/>
        <w:i/>
        <w:iCs/>
        <w:sz w:val="18"/>
      </w:rPr>
      <w:t>Benthic Monitoring</w:t>
    </w:r>
    <w:r w:rsidRPr="005C2B37">
      <w:rPr>
        <w:bCs/>
        <w:iCs/>
        <w:sz w:val="18"/>
      </w:rPr>
      <w:tab/>
    </w:r>
    <w:r>
      <w:rPr>
        <w:bCs/>
        <w:iCs/>
        <w:sz w:val="18"/>
      </w:rPr>
      <w:t>Laboratory</w:t>
    </w:r>
    <w:r w:rsidRPr="005C2B37">
      <w:rPr>
        <w:bCs/>
        <w:iCs/>
        <w:sz w:val="18"/>
      </w:rPr>
      <w:t xml:space="preserve"> Standard Operating Procedures</w:t>
    </w:r>
  </w:p>
  <w:p w14:paraId="4EB846FC" w14:textId="77777777" w:rsidR="0091087A" w:rsidRPr="00A700A9" w:rsidRDefault="0091087A" w:rsidP="00F83504">
    <w:pPr>
      <w:pBdr>
        <w:bottom w:val="single" w:sz="4" w:space="1" w:color="auto"/>
      </w:pBdr>
      <w:tabs>
        <w:tab w:val="right" w:pos="9000"/>
      </w:tabs>
      <w:rPr>
        <w:bCs/>
        <w:iCs/>
        <w:sz w:val="18"/>
        <w:szCs w:val="18"/>
      </w:rPr>
    </w:pPr>
    <w:r>
      <w:rPr>
        <w:bCs/>
        <w:iCs/>
        <w:sz w:val="18"/>
      </w:rPr>
      <w:t>Revision 2.0, May 2019</w:t>
    </w:r>
    <w:r>
      <w:rPr>
        <w:bCs/>
        <w:iCs/>
        <w:sz w:val="18"/>
      </w:rPr>
      <w:tab/>
    </w:r>
    <w:r w:rsidRPr="00A700A9">
      <w:rPr>
        <w:bCs/>
        <w:iCs/>
        <w:sz w:val="18"/>
        <w:szCs w:val="18"/>
      </w:rPr>
      <w:t xml:space="preserve">Page </w:t>
    </w:r>
    <w:r w:rsidRPr="00A700A9">
      <w:rPr>
        <w:rStyle w:val="PageNumber"/>
        <w:rFonts w:ascii="Palatino Linotype" w:hAnsi="Palatino Linotype" w:cs="Arial"/>
        <w:sz w:val="18"/>
        <w:szCs w:val="18"/>
      </w:rPr>
      <w:fldChar w:fldCharType="begin"/>
    </w:r>
    <w:r w:rsidRPr="00A700A9">
      <w:rPr>
        <w:rStyle w:val="PageNumber"/>
        <w:rFonts w:ascii="Palatino Linotype" w:hAnsi="Palatino Linotype" w:cs="Arial"/>
        <w:sz w:val="18"/>
        <w:szCs w:val="18"/>
        <w:lang w:val="fr-FR"/>
      </w:rPr>
      <w:instrText xml:space="preserve"> PAGE </w:instrText>
    </w:r>
    <w:r w:rsidRPr="00A700A9">
      <w:rPr>
        <w:rStyle w:val="PageNumber"/>
        <w:rFonts w:ascii="Palatino Linotype" w:hAnsi="Palatino Linotype" w:cs="Arial"/>
        <w:sz w:val="18"/>
        <w:szCs w:val="18"/>
      </w:rPr>
      <w:fldChar w:fldCharType="separate"/>
    </w:r>
    <w:r w:rsidR="00365A1F">
      <w:rPr>
        <w:rStyle w:val="PageNumber"/>
        <w:rFonts w:ascii="Palatino Linotype" w:hAnsi="Palatino Linotype" w:cs="Arial"/>
        <w:noProof/>
        <w:sz w:val="18"/>
        <w:szCs w:val="18"/>
        <w:lang w:val="fr-FR"/>
      </w:rPr>
      <w:t>ii</w:t>
    </w:r>
    <w:r w:rsidRPr="00A700A9">
      <w:rPr>
        <w:rStyle w:val="PageNumber"/>
        <w:rFonts w:ascii="Palatino Linotype" w:hAnsi="Palatino Linotype" w:cs="Arial"/>
        <w:sz w:val="18"/>
        <w:szCs w:val="18"/>
      </w:rPr>
      <w:fldChar w:fldCharType="end"/>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1A8F0B" w14:textId="77777777" w:rsidR="0091087A" w:rsidRDefault="0091087A">
    <w:pPr>
      <w:pStyle w:val="Header"/>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FAECF8" w14:textId="77777777" w:rsidR="0091087A" w:rsidRDefault="0091087A">
    <w:pPr>
      <w:pStyle w:val="Header"/>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F32384E" w14:textId="5693A687" w:rsidR="0091087A" w:rsidRDefault="0091087A" w:rsidP="00B968EE">
    <w:pPr>
      <w:pBdr>
        <w:bottom w:val="single" w:sz="4" w:space="1" w:color="auto"/>
      </w:pBdr>
      <w:tabs>
        <w:tab w:val="right" w:pos="9000"/>
      </w:tabs>
      <w:rPr>
        <w:bCs/>
        <w:iCs/>
        <w:sz w:val="18"/>
      </w:rPr>
    </w:pPr>
    <w:r w:rsidRPr="005C2B37">
      <w:rPr>
        <w:bCs/>
        <w:i/>
        <w:iCs/>
        <w:sz w:val="18"/>
      </w:rPr>
      <w:t>M</w:t>
    </w:r>
    <w:r>
      <w:rPr>
        <w:bCs/>
        <w:i/>
        <w:iCs/>
        <w:sz w:val="18"/>
      </w:rPr>
      <w:t xml:space="preserve">assachusetts </w:t>
    </w:r>
    <w:r w:rsidRPr="005C2B37">
      <w:rPr>
        <w:bCs/>
        <w:i/>
        <w:iCs/>
        <w:sz w:val="18"/>
      </w:rPr>
      <w:t>E</w:t>
    </w:r>
    <w:r>
      <w:rPr>
        <w:bCs/>
        <w:i/>
        <w:iCs/>
        <w:sz w:val="18"/>
      </w:rPr>
      <w:t xml:space="preserve">stuaries </w:t>
    </w:r>
    <w:r w:rsidRPr="005C2B37">
      <w:rPr>
        <w:bCs/>
        <w:i/>
        <w:iCs/>
        <w:sz w:val="18"/>
      </w:rPr>
      <w:t>P</w:t>
    </w:r>
    <w:r>
      <w:rPr>
        <w:bCs/>
        <w:i/>
        <w:iCs/>
        <w:sz w:val="18"/>
      </w:rPr>
      <w:t>roject</w:t>
    </w:r>
    <w:r w:rsidRPr="005C2B37">
      <w:rPr>
        <w:bCs/>
        <w:i/>
        <w:iCs/>
        <w:sz w:val="18"/>
      </w:rPr>
      <w:t xml:space="preserve"> </w:t>
    </w:r>
    <w:r>
      <w:rPr>
        <w:bCs/>
        <w:i/>
        <w:iCs/>
        <w:sz w:val="18"/>
      </w:rPr>
      <w:t xml:space="preserve">– Marine </w:t>
    </w:r>
    <w:r w:rsidRPr="005C2B37">
      <w:rPr>
        <w:bCs/>
        <w:i/>
        <w:iCs/>
        <w:sz w:val="18"/>
      </w:rPr>
      <w:t>Benthic Monitoring</w:t>
    </w:r>
    <w:r w:rsidRPr="005C2B37">
      <w:rPr>
        <w:bCs/>
        <w:iCs/>
        <w:sz w:val="18"/>
      </w:rPr>
      <w:tab/>
    </w:r>
    <w:r>
      <w:rPr>
        <w:bCs/>
        <w:iCs/>
        <w:sz w:val="18"/>
      </w:rPr>
      <w:t>Laboratory</w:t>
    </w:r>
    <w:r w:rsidRPr="005C2B37">
      <w:rPr>
        <w:bCs/>
        <w:iCs/>
        <w:sz w:val="18"/>
      </w:rPr>
      <w:t xml:space="preserve"> Standard Operating Procedures</w:t>
    </w:r>
  </w:p>
  <w:p w14:paraId="04A6E361" w14:textId="77777777" w:rsidR="0091087A" w:rsidRPr="00A700A9" w:rsidRDefault="0091087A" w:rsidP="00B968EE">
    <w:pPr>
      <w:pBdr>
        <w:bottom w:val="single" w:sz="4" w:space="1" w:color="auto"/>
      </w:pBdr>
      <w:tabs>
        <w:tab w:val="right" w:pos="9000"/>
      </w:tabs>
      <w:rPr>
        <w:bCs/>
        <w:iCs/>
        <w:sz w:val="18"/>
        <w:szCs w:val="18"/>
      </w:rPr>
    </w:pPr>
    <w:r>
      <w:rPr>
        <w:bCs/>
        <w:iCs/>
        <w:sz w:val="18"/>
      </w:rPr>
      <w:t>Revision 2.0, May 2019</w:t>
    </w:r>
    <w:r>
      <w:rPr>
        <w:bCs/>
        <w:iCs/>
        <w:sz w:val="18"/>
      </w:rPr>
      <w:tab/>
    </w:r>
    <w:r w:rsidRPr="00A700A9">
      <w:rPr>
        <w:bCs/>
        <w:iCs/>
        <w:sz w:val="18"/>
        <w:szCs w:val="18"/>
      </w:rPr>
      <w:t xml:space="preserve">Page </w:t>
    </w:r>
    <w:r w:rsidRPr="00A700A9">
      <w:rPr>
        <w:rStyle w:val="PageNumber"/>
        <w:rFonts w:ascii="Palatino Linotype" w:hAnsi="Palatino Linotype" w:cs="Arial"/>
        <w:sz w:val="18"/>
        <w:szCs w:val="18"/>
      </w:rPr>
      <w:fldChar w:fldCharType="begin"/>
    </w:r>
    <w:r w:rsidRPr="00A700A9">
      <w:rPr>
        <w:rStyle w:val="PageNumber"/>
        <w:rFonts w:ascii="Palatino Linotype" w:hAnsi="Palatino Linotype" w:cs="Arial"/>
        <w:sz w:val="18"/>
        <w:szCs w:val="18"/>
        <w:lang w:val="fr-FR"/>
      </w:rPr>
      <w:instrText xml:space="preserve"> PAGE </w:instrText>
    </w:r>
    <w:r w:rsidRPr="00A700A9">
      <w:rPr>
        <w:rStyle w:val="PageNumber"/>
        <w:rFonts w:ascii="Palatino Linotype" w:hAnsi="Palatino Linotype" w:cs="Arial"/>
        <w:sz w:val="18"/>
        <w:szCs w:val="18"/>
      </w:rPr>
      <w:fldChar w:fldCharType="separate"/>
    </w:r>
    <w:r w:rsidR="00365A1F">
      <w:rPr>
        <w:rStyle w:val="PageNumber"/>
        <w:rFonts w:ascii="Palatino Linotype" w:hAnsi="Palatino Linotype" w:cs="Arial"/>
        <w:noProof/>
        <w:sz w:val="18"/>
        <w:szCs w:val="18"/>
        <w:lang w:val="fr-FR"/>
      </w:rPr>
      <w:t>13</w:t>
    </w:r>
    <w:r w:rsidRPr="00A700A9">
      <w:rPr>
        <w:rStyle w:val="PageNumber"/>
        <w:rFonts w:ascii="Palatino Linotype" w:hAnsi="Palatino Linotype" w:cs="Arial"/>
        <w:sz w:val="18"/>
        <w:szCs w:val="18"/>
      </w:rPr>
      <w:fldChar w:fldCharType="end"/>
    </w:r>
  </w:p>
  <w:p w14:paraId="116DA7F4" w14:textId="77777777" w:rsidR="0091087A" w:rsidRPr="00B968EE" w:rsidRDefault="0091087A" w:rsidP="00B968EE">
    <w:pPr>
      <w:pStyle w:val="Header"/>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FED1BA" w14:textId="77777777" w:rsidR="0091087A" w:rsidRDefault="0091087A">
    <w:pPr>
      <w:pStyle w:val="Header"/>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7EE932A" w14:textId="13ACA6C2" w:rsidR="0091087A" w:rsidRPr="00B968EE" w:rsidRDefault="0091087A" w:rsidP="00B968EE">
    <w:pPr>
      <w:pStyle w:val="Header"/>
    </w:pPr>
    <w:r>
      <w:rPr>
        <w:noProof/>
      </w:rPr>
      <mc:AlternateContent>
        <mc:Choice Requires="wps">
          <w:drawing>
            <wp:anchor distT="0" distB="0" distL="114300" distR="114300" simplePos="0" relativeHeight="251718656" behindDoc="0" locked="0" layoutInCell="1" allowOverlap="1" wp14:anchorId="25136FE2" wp14:editId="4C9538B0">
              <wp:simplePos x="0" y="0"/>
              <wp:positionH relativeFrom="column">
                <wp:posOffset>8161020</wp:posOffset>
              </wp:positionH>
              <wp:positionV relativeFrom="paragraph">
                <wp:posOffset>553720</wp:posOffset>
              </wp:positionV>
              <wp:extent cx="723900" cy="6172200"/>
              <wp:effectExtent l="0" t="1270" r="1905" b="0"/>
              <wp:wrapNone/>
              <wp:docPr id="304" name="Text Box 3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900" cy="6172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9FBBB3" w14:textId="021586EA" w:rsidR="0091087A" w:rsidRPr="00E47E59" w:rsidRDefault="0091087A" w:rsidP="00E47E59">
                          <w:pPr>
                            <w:pStyle w:val="Header"/>
                            <w:rPr>
                              <w:bCs/>
                              <w:iCs/>
                              <w:sz w:val="18"/>
                            </w:rPr>
                          </w:pPr>
                          <w:r w:rsidRPr="00E47E59">
                            <w:rPr>
                              <w:bCs/>
                              <w:i/>
                              <w:iCs/>
                              <w:sz w:val="18"/>
                            </w:rPr>
                            <w:t xml:space="preserve">Massachusetts Estuaries Project – </w:t>
                          </w:r>
                          <w:r>
                            <w:rPr>
                              <w:bCs/>
                              <w:i/>
                              <w:iCs/>
                              <w:sz w:val="18"/>
                            </w:rPr>
                            <w:t xml:space="preserve">Marine </w:t>
                          </w:r>
                          <w:r w:rsidRPr="00E47E59">
                            <w:rPr>
                              <w:bCs/>
                              <w:i/>
                              <w:iCs/>
                              <w:sz w:val="18"/>
                            </w:rPr>
                            <w:t>Benthic Monitoring</w:t>
                          </w:r>
                          <w:r w:rsidRPr="00E47E59">
                            <w:rPr>
                              <w:bCs/>
                              <w:i/>
                              <w:iCs/>
                              <w:sz w:val="18"/>
                            </w:rPr>
                            <w:tab/>
                          </w:r>
                          <w:r w:rsidRPr="00E47E59">
                            <w:rPr>
                              <w:bCs/>
                              <w:i/>
                              <w:iCs/>
                              <w:sz w:val="18"/>
                            </w:rPr>
                            <w:tab/>
                          </w:r>
                          <w:r w:rsidRPr="00E47E59">
                            <w:rPr>
                              <w:bCs/>
                              <w:iCs/>
                              <w:sz w:val="18"/>
                            </w:rPr>
                            <w:t>Laboratory Standard Operating Procedures</w:t>
                          </w:r>
                        </w:p>
                        <w:p w14:paraId="1DF09008" w14:textId="77777777" w:rsidR="0091087A" w:rsidRPr="00E47E59" w:rsidRDefault="0091087A" w:rsidP="00E47E59">
                          <w:pPr>
                            <w:pBdr>
                              <w:bottom w:val="single" w:sz="4" w:space="1" w:color="auto"/>
                            </w:pBdr>
                            <w:tabs>
                              <w:tab w:val="right" w:pos="9360"/>
                            </w:tabs>
                            <w:rPr>
                              <w:bCs/>
                              <w:iCs/>
                              <w:sz w:val="18"/>
                            </w:rPr>
                          </w:pPr>
                          <w:r>
                            <w:rPr>
                              <w:bCs/>
                              <w:iCs/>
                              <w:sz w:val="18"/>
                            </w:rPr>
                            <w:t>Revision</w:t>
                          </w:r>
                          <w:r w:rsidRPr="00E47E59">
                            <w:rPr>
                              <w:bCs/>
                              <w:iCs/>
                              <w:sz w:val="18"/>
                            </w:rPr>
                            <w:t xml:space="preserve"> </w:t>
                          </w:r>
                          <w:r>
                            <w:rPr>
                              <w:bCs/>
                              <w:iCs/>
                              <w:sz w:val="18"/>
                            </w:rPr>
                            <w:t>2</w:t>
                          </w:r>
                          <w:r w:rsidRPr="00E47E59">
                            <w:rPr>
                              <w:bCs/>
                              <w:iCs/>
                              <w:sz w:val="18"/>
                            </w:rPr>
                            <w:t xml:space="preserve">.0, </w:t>
                          </w:r>
                          <w:r>
                            <w:rPr>
                              <w:bCs/>
                              <w:iCs/>
                              <w:sz w:val="18"/>
                            </w:rPr>
                            <w:t>May</w:t>
                          </w:r>
                          <w:r w:rsidRPr="00E47E59">
                            <w:rPr>
                              <w:bCs/>
                              <w:iCs/>
                              <w:sz w:val="18"/>
                            </w:rPr>
                            <w:t xml:space="preserve"> 201</w:t>
                          </w:r>
                          <w:r>
                            <w:rPr>
                              <w:bCs/>
                              <w:iCs/>
                              <w:sz w:val="18"/>
                            </w:rPr>
                            <w:t>9</w:t>
                          </w:r>
                          <w:r w:rsidRPr="00E47E59">
                            <w:rPr>
                              <w:bCs/>
                              <w:iCs/>
                              <w:sz w:val="18"/>
                            </w:rPr>
                            <w:tab/>
                            <w:t xml:space="preserve">Page </w:t>
                          </w:r>
                          <w:r w:rsidRPr="00E47E59">
                            <w:rPr>
                              <w:bCs/>
                              <w:iCs/>
                              <w:sz w:val="18"/>
                            </w:rPr>
                            <w:fldChar w:fldCharType="begin"/>
                          </w:r>
                          <w:r w:rsidRPr="00E47E59">
                            <w:rPr>
                              <w:bCs/>
                              <w:iCs/>
                              <w:sz w:val="18"/>
                            </w:rPr>
                            <w:instrText xml:space="preserve"> PAGE  \* Arabic  \* MERGEFORMAT </w:instrText>
                          </w:r>
                          <w:r w:rsidRPr="00E47E59">
                            <w:rPr>
                              <w:bCs/>
                              <w:iCs/>
                              <w:sz w:val="18"/>
                            </w:rPr>
                            <w:fldChar w:fldCharType="separate"/>
                          </w:r>
                          <w:r w:rsidR="00365A1F">
                            <w:rPr>
                              <w:bCs/>
                              <w:iCs/>
                              <w:noProof/>
                              <w:sz w:val="18"/>
                            </w:rPr>
                            <w:t>14</w:t>
                          </w:r>
                          <w:r w:rsidRPr="00E47E59">
                            <w:rPr>
                              <w:bCs/>
                              <w:iCs/>
                              <w:sz w:val="18"/>
                            </w:rPr>
                            <w:fldChar w:fldCharType="end"/>
                          </w:r>
                          <w:r w:rsidRPr="00E47E59">
                            <w:rPr>
                              <w:bCs/>
                              <w:iCs/>
                              <w:sz w:val="18"/>
                            </w:rPr>
                            <w:t xml:space="preserve"> </w:t>
                          </w:r>
                        </w:p>
                        <w:p w14:paraId="30D239C1" w14:textId="77777777" w:rsidR="0091087A" w:rsidRDefault="0091087A" w:rsidP="00E47E59">
                          <w:pPr>
                            <w:pStyle w:val="Header"/>
                            <w:rPr>
                              <w:i/>
                              <w:iCs/>
                            </w:rPr>
                          </w:pPr>
                        </w:p>
                      </w:txbxContent>
                    </wps:txbx>
                    <wps:bodyPr rot="0" vert="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04" o:spid="_x0000_s1038" type="#_x0000_t202" style="position:absolute;margin-left:642.6pt;margin-top:43.6pt;width:57pt;height:486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" filled="f" stroked="f">
              <v:textbox style="layout-flow:vertical">
                <w:txbxContent>
                  <w:p w14:paraId="2F9FBBB3" w14:textId="021586EA" w:rsidR="0091087A" w:rsidRPr="00E47E59" w:rsidRDefault="0091087A" w:rsidP="00E47E59">
                    <w:pPr>
                      <w:pStyle w:val="Header"/>
                      <w:rPr>
                        <w:bCs/>
                        <w:iCs/>
                        <w:sz w:val="18"/>
                      </w:rPr>
                    </w:pPr>
                    <w:r w:rsidRPr="00E47E59">
                      <w:rPr>
                        <w:bCs/>
                        <w:i/>
                        <w:iCs/>
                        <w:sz w:val="18"/>
                      </w:rPr>
                      <w:t xml:space="preserve">Massachusetts Estuaries Project – </w:t>
                    </w:r>
                    <w:r>
                      <w:rPr>
                        <w:bCs/>
                        <w:i/>
                        <w:iCs/>
                        <w:sz w:val="18"/>
                      </w:rPr>
                      <w:t xml:space="preserve">Marine </w:t>
                    </w:r>
                    <w:r w:rsidRPr="00E47E59">
                      <w:rPr>
                        <w:bCs/>
                        <w:i/>
                        <w:iCs/>
                        <w:sz w:val="18"/>
                      </w:rPr>
                      <w:t>Benthic Monitoring</w:t>
                    </w:r>
                    <w:r w:rsidRPr="00E47E59">
                      <w:rPr>
                        <w:bCs/>
                        <w:i/>
                        <w:iCs/>
                        <w:sz w:val="18"/>
                      </w:rPr>
                      <w:tab/>
                    </w:r>
                    <w:r w:rsidRPr="00E47E59">
                      <w:rPr>
                        <w:bCs/>
                        <w:i/>
                        <w:iCs/>
                        <w:sz w:val="18"/>
                      </w:rPr>
                      <w:tab/>
                    </w:r>
                    <w:r w:rsidRPr="00E47E59">
                      <w:rPr>
                        <w:bCs/>
                        <w:iCs/>
                        <w:sz w:val="18"/>
                      </w:rPr>
                      <w:t>Laboratory Standard Operating Procedures</w:t>
                    </w:r>
                  </w:p>
                  <w:p w14:paraId="1DF09008" w14:textId="77777777" w:rsidR="0091087A" w:rsidRPr="00E47E59" w:rsidRDefault="0091087A" w:rsidP="00E47E59">
                    <w:pPr>
                      <w:pBdr>
                        <w:bottom w:val="single" w:sz="4" w:space="1" w:color="auto"/>
                      </w:pBdr>
                      <w:tabs>
                        <w:tab w:val="right" w:pos="9360"/>
                      </w:tabs>
                      <w:rPr>
                        <w:bCs/>
                        <w:iCs/>
                        <w:sz w:val="18"/>
                      </w:rPr>
                    </w:pPr>
                    <w:r>
                      <w:rPr>
                        <w:bCs/>
                        <w:iCs/>
                        <w:sz w:val="18"/>
                      </w:rPr>
                      <w:t>Revision</w:t>
                    </w:r>
                    <w:r w:rsidRPr="00E47E59">
                      <w:rPr>
                        <w:bCs/>
                        <w:iCs/>
                        <w:sz w:val="18"/>
                      </w:rPr>
                      <w:t xml:space="preserve"> </w:t>
                    </w:r>
                    <w:r>
                      <w:rPr>
                        <w:bCs/>
                        <w:iCs/>
                        <w:sz w:val="18"/>
                      </w:rPr>
                      <w:t>2</w:t>
                    </w:r>
                    <w:r w:rsidRPr="00E47E59">
                      <w:rPr>
                        <w:bCs/>
                        <w:iCs/>
                        <w:sz w:val="18"/>
                      </w:rPr>
                      <w:t xml:space="preserve">.0, </w:t>
                    </w:r>
                    <w:r>
                      <w:rPr>
                        <w:bCs/>
                        <w:iCs/>
                        <w:sz w:val="18"/>
                      </w:rPr>
                      <w:t>May</w:t>
                    </w:r>
                    <w:r w:rsidRPr="00E47E59">
                      <w:rPr>
                        <w:bCs/>
                        <w:iCs/>
                        <w:sz w:val="18"/>
                      </w:rPr>
                      <w:t xml:space="preserve"> 201</w:t>
                    </w:r>
                    <w:r>
                      <w:rPr>
                        <w:bCs/>
                        <w:iCs/>
                        <w:sz w:val="18"/>
                      </w:rPr>
                      <w:t>9</w:t>
                    </w:r>
                    <w:r w:rsidRPr="00E47E59">
                      <w:rPr>
                        <w:bCs/>
                        <w:iCs/>
                        <w:sz w:val="18"/>
                      </w:rPr>
                      <w:tab/>
                      <w:t xml:space="preserve">Page </w:t>
                    </w:r>
                    <w:r w:rsidRPr="00E47E59">
                      <w:rPr>
                        <w:bCs/>
                        <w:iCs/>
                        <w:sz w:val="18"/>
                      </w:rPr>
                      <w:fldChar w:fldCharType="begin"/>
                    </w:r>
                    <w:r w:rsidRPr="00E47E59">
                      <w:rPr>
                        <w:bCs/>
                        <w:iCs/>
                        <w:sz w:val="18"/>
                      </w:rPr>
                      <w:instrText xml:space="preserve"> PAGE  \* Arabic  \* MERGEFORMAT </w:instrText>
                    </w:r>
                    <w:r w:rsidRPr="00E47E59">
                      <w:rPr>
                        <w:bCs/>
                        <w:iCs/>
                        <w:sz w:val="18"/>
                      </w:rPr>
                      <w:fldChar w:fldCharType="separate"/>
                    </w:r>
                    <w:r w:rsidR="00365A1F">
                      <w:rPr>
                        <w:bCs/>
                        <w:iCs/>
                        <w:noProof/>
                        <w:sz w:val="18"/>
                      </w:rPr>
                      <w:t>14</w:t>
                    </w:r>
                    <w:r w:rsidRPr="00E47E59">
                      <w:rPr>
                        <w:bCs/>
                        <w:iCs/>
                        <w:sz w:val="18"/>
                      </w:rPr>
                      <w:fldChar w:fldCharType="end"/>
                    </w:r>
                    <w:r w:rsidRPr="00E47E59">
                      <w:rPr>
                        <w:bCs/>
                        <w:iCs/>
                        <w:sz w:val="18"/>
                      </w:rPr>
                      <w:t xml:space="preserve"> </w:t>
                    </w:r>
                  </w:p>
                  <w:p w14:paraId="30D239C1" w14:textId="77777777" w:rsidR="0091087A" w:rsidRDefault="0091087A" w:rsidP="00E47E59">
                    <w:pPr>
                      <w:pStyle w:val="Header"/>
                      <w:rPr>
                        <w:i/>
                        <w:iCs/>
                      </w:rPr>
                    </w:pPr>
                  </w:p>
                </w:txbxContent>
              </v:textbox>
            </v:shape>
          </w:pict>
        </mc:Fallback>
      </mc:AlternateContent>
    </w: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E76CDE" w14:textId="59F1ED9C" w:rsidR="0091087A" w:rsidRDefault="0091087A" w:rsidP="00B968EE">
    <w:pPr>
      <w:pBdr>
        <w:bottom w:val="single" w:sz="4" w:space="1" w:color="auto"/>
      </w:pBdr>
      <w:tabs>
        <w:tab w:val="right" w:pos="9000"/>
      </w:tabs>
      <w:rPr>
        <w:bCs/>
        <w:iCs/>
        <w:sz w:val="18"/>
      </w:rPr>
    </w:pPr>
    <w:r w:rsidRPr="005C2B37">
      <w:rPr>
        <w:bCs/>
        <w:i/>
        <w:iCs/>
        <w:sz w:val="18"/>
      </w:rPr>
      <w:t>M</w:t>
    </w:r>
    <w:r>
      <w:rPr>
        <w:bCs/>
        <w:i/>
        <w:iCs/>
        <w:sz w:val="18"/>
      </w:rPr>
      <w:t xml:space="preserve">assachusetts </w:t>
    </w:r>
    <w:r w:rsidRPr="005C2B37">
      <w:rPr>
        <w:bCs/>
        <w:i/>
        <w:iCs/>
        <w:sz w:val="18"/>
      </w:rPr>
      <w:t>E</w:t>
    </w:r>
    <w:r>
      <w:rPr>
        <w:bCs/>
        <w:i/>
        <w:iCs/>
        <w:sz w:val="18"/>
      </w:rPr>
      <w:t xml:space="preserve">stuaries </w:t>
    </w:r>
    <w:r w:rsidRPr="005C2B37">
      <w:rPr>
        <w:bCs/>
        <w:i/>
        <w:iCs/>
        <w:sz w:val="18"/>
      </w:rPr>
      <w:t>P</w:t>
    </w:r>
    <w:r>
      <w:rPr>
        <w:bCs/>
        <w:i/>
        <w:iCs/>
        <w:sz w:val="18"/>
      </w:rPr>
      <w:t>roject</w:t>
    </w:r>
    <w:r w:rsidRPr="005C2B37">
      <w:rPr>
        <w:bCs/>
        <w:i/>
        <w:iCs/>
        <w:sz w:val="18"/>
      </w:rPr>
      <w:t xml:space="preserve"> </w:t>
    </w:r>
    <w:r>
      <w:rPr>
        <w:bCs/>
        <w:i/>
        <w:iCs/>
        <w:sz w:val="18"/>
      </w:rPr>
      <w:t xml:space="preserve">– Marine </w:t>
    </w:r>
    <w:r w:rsidRPr="005C2B37">
      <w:rPr>
        <w:bCs/>
        <w:i/>
        <w:iCs/>
        <w:sz w:val="18"/>
      </w:rPr>
      <w:t>Benthic Monitoring</w:t>
    </w:r>
    <w:r w:rsidRPr="005C2B37">
      <w:rPr>
        <w:bCs/>
        <w:iCs/>
        <w:sz w:val="18"/>
      </w:rPr>
      <w:tab/>
    </w:r>
    <w:r>
      <w:rPr>
        <w:bCs/>
        <w:iCs/>
        <w:sz w:val="18"/>
      </w:rPr>
      <w:t>Laboratory</w:t>
    </w:r>
    <w:r w:rsidRPr="005C2B37">
      <w:rPr>
        <w:bCs/>
        <w:iCs/>
        <w:sz w:val="18"/>
      </w:rPr>
      <w:t xml:space="preserve"> Standard Operating Procedures</w:t>
    </w:r>
  </w:p>
  <w:p w14:paraId="4448577E" w14:textId="77777777" w:rsidR="0091087A" w:rsidRPr="00A700A9" w:rsidRDefault="0091087A" w:rsidP="00B968EE">
    <w:pPr>
      <w:pBdr>
        <w:bottom w:val="single" w:sz="4" w:space="1" w:color="auto"/>
      </w:pBdr>
      <w:tabs>
        <w:tab w:val="right" w:pos="9000"/>
      </w:tabs>
      <w:rPr>
        <w:bCs/>
        <w:iCs/>
        <w:sz w:val="18"/>
        <w:szCs w:val="18"/>
      </w:rPr>
    </w:pPr>
    <w:r>
      <w:rPr>
        <w:bCs/>
        <w:iCs/>
        <w:sz w:val="18"/>
      </w:rPr>
      <w:t>Revision 2.0, May 2019</w:t>
    </w:r>
    <w:r>
      <w:rPr>
        <w:bCs/>
        <w:iCs/>
        <w:sz w:val="18"/>
      </w:rPr>
      <w:tab/>
    </w:r>
    <w:r w:rsidRPr="00A700A9">
      <w:rPr>
        <w:bCs/>
        <w:iCs/>
        <w:sz w:val="18"/>
        <w:szCs w:val="18"/>
      </w:rPr>
      <w:t xml:space="preserve">Page </w:t>
    </w:r>
    <w:r w:rsidRPr="00A700A9">
      <w:rPr>
        <w:rStyle w:val="PageNumber"/>
        <w:rFonts w:ascii="Palatino Linotype" w:hAnsi="Palatino Linotype" w:cs="Arial"/>
        <w:sz w:val="18"/>
        <w:szCs w:val="18"/>
      </w:rPr>
      <w:fldChar w:fldCharType="begin"/>
    </w:r>
    <w:r w:rsidRPr="00A700A9">
      <w:rPr>
        <w:rStyle w:val="PageNumber"/>
        <w:rFonts w:ascii="Palatino Linotype" w:hAnsi="Palatino Linotype" w:cs="Arial"/>
        <w:sz w:val="18"/>
        <w:szCs w:val="18"/>
        <w:lang w:val="fr-FR"/>
      </w:rPr>
      <w:instrText xml:space="preserve"> PAGE </w:instrText>
    </w:r>
    <w:r w:rsidRPr="00A700A9">
      <w:rPr>
        <w:rStyle w:val="PageNumber"/>
        <w:rFonts w:ascii="Palatino Linotype" w:hAnsi="Palatino Linotype" w:cs="Arial"/>
        <w:sz w:val="18"/>
        <w:szCs w:val="18"/>
      </w:rPr>
      <w:fldChar w:fldCharType="separate"/>
    </w:r>
    <w:r w:rsidR="00365A1F">
      <w:rPr>
        <w:rStyle w:val="PageNumber"/>
        <w:rFonts w:ascii="Palatino Linotype" w:hAnsi="Palatino Linotype" w:cs="Arial"/>
        <w:noProof/>
        <w:sz w:val="18"/>
        <w:szCs w:val="18"/>
        <w:lang w:val="fr-FR"/>
      </w:rPr>
      <w:t>15</w:t>
    </w:r>
    <w:r w:rsidRPr="00A700A9">
      <w:rPr>
        <w:rStyle w:val="PageNumber"/>
        <w:rFonts w:ascii="Palatino Linotype" w:hAnsi="Palatino Linotype" w:cs="Arial"/>
        <w:sz w:val="18"/>
        <w:szCs w:val="18"/>
      </w:rPr>
      <w:fldChar w:fldCharType="end"/>
    </w:r>
  </w:p>
  <w:p w14:paraId="26514442" w14:textId="77777777" w:rsidR="0091087A" w:rsidRPr="00B968EE" w:rsidRDefault="0091087A" w:rsidP="00B968EE">
    <w:pPr>
      <w:pStyle w:val="Header"/>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631FEF" w14:textId="52D859AA" w:rsidR="0091087A" w:rsidRPr="00B968EE" w:rsidRDefault="0091087A" w:rsidP="00DF2E84">
    <w:pPr>
      <w:pStyle w:val="Header"/>
    </w:pPr>
    <w:r>
      <w:rPr>
        <w:noProof/>
      </w:rPr>
      <mc:AlternateContent>
        <mc:Choice Requires="wps">
          <w:drawing>
            <wp:anchor distT="0" distB="0" distL="114300" distR="114300" simplePos="0" relativeHeight="251719680" behindDoc="0" locked="0" layoutInCell="1" allowOverlap="1" wp14:anchorId="75B804DE" wp14:editId="77B76CDD">
              <wp:simplePos x="0" y="0"/>
              <wp:positionH relativeFrom="column">
                <wp:posOffset>8313420</wp:posOffset>
              </wp:positionH>
              <wp:positionV relativeFrom="paragraph">
                <wp:posOffset>706120</wp:posOffset>
              </wp:positionV>
              <wp:extent cx="723900" cy="6172200"/>
              <wp:effectExtent l="0" t="1270" r="1905" b="0"/>
              <wp:wrapNone/>
              <wp:docPr id="303" name="Text Box 3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900" cy="6172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E7975" w14:textId="3135614D" w:rsidR="0091087A" w:rsidRPr="00E47E59" w:rsidRDefault="0091087A" w:rsidP="00DF2E84">
                          <w:pPr>
                            <w:pStyle w:val="Header"/>
                            <w:rPr>
                              <w:bCs/>
                              <w:iCs/>
                              <w:sz w:val="18"/>
                            </w:rPr>
                          </w:pPr>
                          <w:r w:rsidRPr="00E47E59">
                            <w:rPr>
                              <w:bCs/>
                              <w:i/>
                              <w:iCs/>
                              <w:sz w:val="18"/>
                            </w:rPr>
                            <w:t xml:space="preserve">Massachusetts Estuaries Project – </w:t>
                          </w:r>
                          <w:r>
                            <w:rPr>
                              <w:bCs/>
                              <w:i/>
                              <w:iCs/>
                              <w:sz w:val="18"/>
                            </w:rPr>
                            <w:t xml:space="preserve">Marine </w:t>
                          </w:r>
                          <w:r w:rsidRPr="00E47E59">
                            <w:rPr>
                              <w:bCs/>
                              <w:i/>
                              <w:iCs/>
                              <w:sz w:val="18"/>
                            </w:rPr>
                            <w:t>Benthic Monitoring</w:t>
                          </w:r>
                          <w:r w:rsidRPr="00E47E59">
                            <w:rPr>
                              <w:bCs/>
                              <w:i/>
                              <w:iCs/>
                              <w:sz w:val="18"/>
                            </w:rPr>
                            <w:tab/>
                          </w:r>
                          <w:r w:rsidRPr="00E47E59">
                            <w:rPr>
                              <w:bCs/>
                              <w:i/>
                              <w:iCs/>
                              <w:sz w:val="18"/>
                            </w:rPr>
                            <w:tab/>
                          </w:r>
                          <w:r w:rsidRPr="00E47E59">
                            <w:rPr>
                              <w:bCs/>
                              <w:iCs/>
                              <w:sz w:val="18"/>
                            </w:rPr>
                            <w:t>Laboratory Standard Operating Procedures</w:t>
                          </w:r>
                        </w:p>
                        <w:p w14:paraId="3C8636E6" w14:textId="77777777" w:rsidR="0091087A" w:rsidRPr="00E47E59" w:rsidRDefault="0091087A" w:rsidP="00DF2E84">
                          <w:pPr>
                            <w:pBdr>
                              <w:bottom w:val="single" w:sz="4" w:space="1" w:color="auto"/>
                            </w:pBdr>
                            <w:tabs>
                              <w:tab w:val="right" w:pos="9360"/>
                            </w:tabs>
                            <w:rPr>
                              <w:bCs/>
                              <w:iCs/>
                              <w:sz w:val="18"/>
                            </w:rPr>
                          </w:pPr>
                          <w:r>
                            <w:rPr>
                              <w:bCs/>
                              <w:iCs/>
                              <w:sz w:val="18"/>
                            </w:rPr>
                            <w:t>Revision</w:t>
                          </w:r>
                          <w:r w:rsidRPr="00E47E59">
                            <w:rPr>
                              <w:bCs/>
                              <w:iCs/>
                              <w:sz w:val="18"/>
                            </w:rPr>
                            <w:t xml:space="preserve"> </w:t>
                          </w:r>
                          <w:r>
                            <w:rPr>
                              <w:bCs/>
                              <w:iCs/>
                              <w:sz w:val="18"/>
                            </w:rPr>
                            <w:t>2</w:t>
                          </w:r>
                          <w:r w:rsidRPr="00E47E59">
                            <w:rPr>
                              <w:bCs/>
                              <w:iCs/>
                              <w:sz w:val="18"/>
                            </w:rPr>
                            <w:t xml:space="preserve">.0, </w:t>
                          </w:r>
                          <w:r>
                            <w:rPr>
                              <w:bCs/>
                              <w:iCs/>
                              <w:sz w:val="18"/>
                            </w:rPr>
                            <w:t>May</w:t>
                          </w:r>
                          <w:r w:rsidRPr="00E47E59">
                            <w:rPr>
                              <w:bCs/>
                              <w:iCs/>
                              <w:sz w:val="18"/>
                            </w:rPr>
                            <w:t xml:space="preserve"> 201</w:t>
                          </w:r>
                          <w:r>
                            <w:rPr>
                              <w:bCs/>
                              <w:iCs/>
                              <w:sz w:val="18"/>
                            </w:rPr>
                            <w:t>9</w:t>
                          </w:r>
                          <w:r w:rsidRPr="00E47E59">
                            <w:rPr>
                              <w:bCs/>
                              <w:iCs/>
                              <w:sz w:val="18"/>
                            </w:rPr>
                            <w:tab/>
                            <w:t xml:space="preserve">Page </w:t>
                          </w:r>
                          <w:r w:rsidRPr="00E47E59">
                            <w:rPr>
                              <w:bCs/>
                              <w:iCs/>
                              <w:sz w:val="18"/>
                            </w:rPr>
                            <w:fldChar w:fldCharType="begin"/>
                          </w:r>
                          <w:r w:rsidRPr="00E47E59">
                            <w:rPr>
                              <w:bCs/>
                              <w:iCs/>
                              <w:sz w:val="18"/>
                            </w:rPr>
                            <w:instrText xml:space="preserve"> PAGE  \* Arabic  \* MERGEFORMAT </w:instrText>
                          </w:r>
                          <w:r w:rsidRPr="00E47E59">
                            <w:rPr>
                              <w:bCs/>
                              <w:iCs/>
                              <w:sz w:val="18"/>
                            </w:rPr>
                            <w:fldChar w:fldCharType="separate"/>
                          </w:r>
                          <w:r w:rsidR="00365A1F">
                            <w:rPr>
                              <w:bCs/>
                              <w:iCs/>
                              <w:noProof/>
                              <w:sz w:val="18"/>
                            </w:rPr>
                            <w:t>16</w:t>
                          </w:r>
                          <w:r w:rsidRPr="00E47E59">
                            <w:rPr>
                              <w:bCs/>
                              <w:iCs/>
                              <w:sz w:val="18"/>
                            </w:rPr>
                            <w:fldChar w:fldCharType="end"/>
                          </w:r>
                          <w:r w:rsidRPr="00E47E59">
                            <w:rPr>
                              <w:bCs/>
                              <w:iCs/>
                              <w:sz w:val="18"/>
                            </w:rPr>
                            <w:t xml:space="preserve"> </w:t>
                          </w:r>
                        </w:p>
                        <w:p w14:paraId="03F4F4A5" w14:textId="77777777" w:rsidR="0091087A" w:rsidRDefault="0091087A" w:rsidP="00DF2E84">
                          <w:pPr>
                            <w:pStyle w:val="Header"/>
                            <w:rPr>
                              <w:i/>
                              <w:iCs/>
                            </w:rPr>
                          </w:pPr>
                        </w:p>
                      </w:txbxContent>
                    </wps:txbx>
                    <wps:bodyPr rot="0" vert="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03" o:spid="_x0000_s1039" type="#_x0000_t202" style="position:absolute;margin-left:654.6pt;margin-top:55.6pt;width:57pt;height:486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" filled="f" stroked="f">
              <v:textbox style="layout-flow:vertical">
                <w:txbxContent>
                  <w:p w14:paraId="0BFE7975" w14:textId="3135614D" w:rsidR="0091087A" w:rsidRPr="00E47E59" w:rsidRDefault="0091087A" w:rsidP="00DF2E84">
                    <w:pPr>
                      <w:pStyle w:val="Header"/>
                      <w:rPr>
                        <w:bCs/>
                        <w:iCs/>
                        <w:sz w:val="18"/>
                      </w:rPr>
                    </w:pPr>
                    <w:r w:rsidRPr="00E47E59">
                      <w:rPr>
                        <w:bCs/>
                        <w:i/>
                        <w:iCs/>
                        <w:sz w:val="18"/>
                      </w:rPr>
                      <w:t xml:space="preserve">Massachusetts Estuaries Project – </w:t>
                    </w:r>
                    <w:r>
                      <w:rPr>
                        <w:bCs/>
                        <w:i/>
                        <w:iCs/>
                        <w:sz w:val="18"/>
                      </w:rPr>
                      <w:t xml:space="preserve">Marine </w:t>
                    </w:r>
                    <w:r w:rsidRPr="00E47E59">
                      <w:rPr>
                        <w:bCs/>
                        <w:i/>
                        <w:iCs/>
                        <w:sz w:val="18"/>
                      </w:rPr>
                      <w:t>Benthic Monitoring</w:t>
                    </w:r>
                    <w:r w:rsidRPr="00E47E59">
                      <w:rPr>
                        <w:bCs/>
                        <w:i/>
                        <w:iCs/>
                        <w:sz w:val="18"/>
                      </w:rPr>
                      <w:tab/>
                    </w:r>
                    <w:r w:rsidRPr="00E47E59">
                      <w:rPr>
                        <w:bCs/>
                        <w:i/>
                        <w:iCs/>
                        <w:sz w:val="18"/>
                      </w:rPr>
                      <w:tab/>
                    </w:r>
                    <w:r w:rsidRPr="00E47E59">
                      <w:rPr>
                        <w:bCs/>
                        <w:iCs/>
                        <w:sz w:val="18"/>
                      </w:rPr>
                      <w:t>Laboratory Standard Operating Procedures</w:t>
                    </w:r>
                  </w:p>
                  <w:p w14:paraId="3C8636E6" w14:textId="77777777" w:rsidR="0091087A" w:rsidRPr="00E47E59" w:rsidRDefault="0091087A" w:rsidP="00DF2E84">
                    <w:pPr>
                      <w:pBdr>
                        <w:bottom w:val="single" w:sz="4" w:space="1" w:color="auto"/>
                      </w:pBdr>
                      <w:tabs>
                        <w:tab w:val="right" w:pos="9360"/>
                      </w:tabs>
                      <w:rPr>
                        <w:bCs/>
                        <w:iCs/>
                        <w:sz w:val="18"/>
                      </w:rPr>
                    </w:pPr>
                    <w:r>
                      <w:rPr>
                        <w:bCs/>
                        <w:iCs/>
                        <w:sz w:val="18"/>
                      </w:rPr>
                      <w:t>Revision</w:t>
                    </w:r>
                    <w:r w:rsidRPr="00E47E59">
                      <w:rPr>
                        <w:bCs/>
                        <w:iCs/>
                        <w:sz w:val="18"/>
                      </w:rPr>
                      <w:t xml:space="preserve"> </w:t>
                    </w:r>
                    <w:r>
                      <w:rPr>
                        <w:bCs/>
                        <w:iCs/>
                        <w:sz w:val="18"/>
                      </w:rPr>
                      <w:t>2</w:t>
                    </w:r>
                    <w:r w:rsidRPr="00E47E59">
                      <w:rPr>
                        <w:bCs/>
                        <w:iCs/>
                        <w:sz w:val="18"/>
                      </w:rPr>
                      <w:t xml:space="preserve">.0, </w:t>
                    </w:r>
                    <w:r>
                      <w:rPr>
                        <w:bCs/>
                        <w:iCs/>
                        <w:sz w:val="18"/>
                      </w:rPr>
                      <w:t>May</w:t>
                    </w:r>
                    <w:r w:rsidRPr="00E47E59">
                      <w:rPr>
                        <w:bCs/>
                        <w:iCs/>
                        <w:sz w:val="18"/>
                      </w:rPr>
                      <w:t xml:space="preserve"> 201</w:t>
                    </w:r>
                    <w:r>
                      <w:rPr>
                        <w:bCs/>
                        <w:iCs/>
                        <w:sz w:val="18"/>
                      </w:rPr>
                      <w:t>9</w:t>
                    </w:r>
                    <w:r w:rsidRPr="00E47E59">
                      <w:rPr>
                        <w:bCs/>
                        <w:iCs/>
                        <w:sz w:val="18"/>
                      </w:rPr>
                      <w:tab/>
                      <w:t xml:space="preserve">Page </w:t>
                    </w:r>
                    <w:r w:rsidRPr="00E47E59">
                      <w:rPr>
                        <w:bCs/>
                        <w:iCs/>
                        <w:sz w:val="18"/>
                      </w:rPr>
                      <w:fldChar w:fldCharType="begin"/>
                    </w:r>
                    <w:r w:rsidRPr="00E47E59">
                      <w:rPr>
                        <w:bCs/>
                        <w:iCs/>
                        <w:sz w:val="18"/>
                      </w:rPr>
                      <w:instrText xml:space="preserve"> PAGE  \* Arabic  \* MERGEFORMAT </w:instrText>
                    </w:r>
                    <w:r w:rsidRPr="00E47E59">
                      <w:rPr>
                        <w:bCs/>
                        <w:iCs/>
                        <w:sz w:val="18"/>
                      </w:rPr>
                      <w:fldChar w:fldCharType="separate"/>
                    </w:r>
                    <w:r w:rsidR="00365A1F">
                      <w:rPr>
                        <w:bCs/>
                        <w:iCs/>
                        <w:noProof/>
                        <w:sz w:val="18"/>
                      </w:rPr>
                      <w:t>16</w:t>
                    </w:r>
                    <w:r w:rsidRPr="00E47E59">
                      <w:rPr>
                        <w:bCs/>
                        <w:iCs/>
                        <w:sz w:val="18"/>
                      </w:rPr>
                      <w:fldChar w:fldCharType="end"/>
                    </w:r>
                    <w:r w:rsidRPr="00E47E59">
                      <w:rPr>
                        <w:bCs/>
                        <w:iCs/>
                        <w:sz w:val="18"/>
                      </w:rPr>
                      <w:t xml:space="preserve"> </w:t>
                    </w:r>
                  </w:p>
                  <w:p w14:paraId="03F4F4A5" w14:textId="77777777" w:rsidR="0091087A" w:rsidRDefault="0091087A" w:rsidP="00DF2E84">
                    <w:pPr>
                      <w:pStyle w:val="Header"/>
                      <w:rPr>
                        <w:i/>
                        <w:iCs/>
                      </w:rPr>
                    </w:pPr>
                  </w:p>
                </w:txbxContent>
              </v:textbox>
            </v:shape>
          </w:pict>
        </mc:Fallback>
      </mc:AlternateContent>
    </w: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F1FD8A" w14:textId="77777777" w:rsidR="0091087A" w:rsidRDefault="0091087A" w:rsidP="0091087A">
    <w:pPr>
      <w:pBdr>
        <w:bottom w:val="single" w:sz="4" w:space="1" w:color="auto"/>
      </w:pBdr>
      <w:tabs>
        <w:tab w:val="right" w:pos="9360"/>
      </w:tabs>
      <w:rPr>
        <w:bCs/>
        <w:iCs/>
        <w:sz w:val="18"/>
      </w:rPr>
    </w:pPr>
    <w:r w:rsidRPr="005C2B37">
      <w:rPr>
        <w:bCs/>
        <w:i/>
        <w:iCs/>
        <w:sz w:val="18"/>
      </w:rPr>
      <w:t>M</w:t>
    </w:r>
    <w:r>
      <w:rPr>
        <w:bCs/>
        <w:i/>
        <w:iCs/>
        <w:sz w:val="18"/>
      </w:rPr>
      <w:t xml:space="preserve">assachusetts </w:t>
    </w:r>
    <w:r w:rsidRPr="005C2B37">
      <w:rPr>
        <w:bCs/>
        <w:i/>
        <w:iCs/>
        <w:sz w:val="18"/>
      </w:rPr>
      <w:t>E</w:t>
    </w:r>
    <w:r>
      <w:rPr>
        <w:bCs/>
        <w:i/>
        <w:iCs/>
        <w:sz w:val="18"/>
      </w:rPr>
      <w:t xml:space="preserve">stuaries </w:t>
    </w:r>
    <w:r w:rsidRPr="005C2B37">
      <w:rPr>
        <w:bCs/>
        <w:i/>
        <w:iCs/>
        <w:sz w:val="18"/>
      </w:rPr>
      <w:t>P</w:t>
    </w:r>
    <w:r>
      <w:rPr>
        <w:bCs/>
        <w:i/>
        <w:iCs/>
        <w:sz w:val="18"/>
      </w:rPr>
      <w:t>roject</w:t>
    </w:r>
    <w:r w:rsidRPr="005C2B37">
      <w:rPr>
        <w:bCs/>
        <w:i/>
        <w:iCs/>
        <w:sz w:val="18"/>
      </w:rPr>
      <w:t xml:space="preserve"> </w:t>
    </w:r>
    <w:r>
      <w:rPr>
        <w:bCs/>
        <w:i/>
        <w:iCs/>
        <w:sz w:val="18"/>
      </w:rPr>
      <w:t xml:space="preserve">– Marine </w:t>
    </w:r>
    <w:r w:rsidRPr="005C2B37">
      <w:rPr>
        <w:bCs/>
        <w:i/>
        <w:iCs/>
        <w:sz w:val="18"/>
      </w:rPr>
      <w:t>Benthic Monitoring</w:t>
    </w:r>
    <w:r w:rsidRPr="005C2B37">
      <w:rPr>
        <w:bCs/>
        <w:iCs/>
        <w:sz w:val="18"/>
      </w:rPr>
      <w:tab/>
    </w:r>
    <w:r>
      <w:rPr>
        <w:bCs/>
        <w:iCs/>
        <w:sz w:val="18"/>
      </w:rPr>
      <w:t>Laboratory</w:t>
    </w:r>
    <w:r w:rsidRPr="005C2B37">
      <w:rPr>
        <w:bCs/>
        <w:iCs/>
        <w:sz w:val="18"/>
      </w:rPr>
      <w:t xml:space="preserve"> Standard Operating Procedures</w:t>
    </w:r>
  </w:p>
  <w:p w14:paraId="24989012" w14:textId="77777777" w:rsidR="0091087A" w:rsidRPr="00A700A9" w:rsidRDefault="0091087A" w:rsidP="0091087A">
    <w:pPr>
      <w:pBdr>
        <w:bottom w:val="single" w:sz="4" w:space="1" w:color="auto"/>
      </w:pBdr>
      <w:tabs>
        <w:tab w:val="right" w:pos="9360"/>
      </w:tabs>
      <w:rPr>
        <w:bCs/>
        <w:iCs/>
        <w:sz w:val="18"/>
        <w:szCs w:val="18"/>
      </w:rPr>
    </w:pPr>
    <w:r>
      <w:rPr>
        <w:bCs/>
        <w:iCs/>
        <w:sz w:val="18"/>
      </w:rPr>
      <w:t>Revision 2.0, May 2019</w:t>
    </w:r>
    <w:r>
      <w:rPr>
        <w:bCs/>
        <w:iCs/>
        <w:sz w:val="18"/>
      </w:rPr>
      <w:tab/>
    </w:r>
    <w:r w:rsidRPr="00A700A9">
      <w:rPr>
        <w:bCs/>
        <w:iCs/>
        <w:sz w:val="18"/>
        <w:szCs w:val="18"/>
      </w:rPr>
      <w:t xml:space="preserve">Page </w:t>
    </w:r>
    <w:r w:rsidRPr="00A700A9">
      <w:rPr>
        <w:rStyle w:val="PageNumber"/>
        <w:rFonts w:ascii="Palatino Linotype" w:hAnsi="Palatino Linotype" w:cs="Arial"/>
        <w:sz w:val="18"/>
        <w:szCs w:val="18"/>
      </w:rPr>
      <w:fldChar w:fldCharType="begin"/>
    </w:r>
    <w:r w:rsidRPr="00A700A9">
      <w:rPr>
        <w:rStyle w:val="PageNumber"/>
        <w:rFonts w:ascii="Palatino Linotype" w:hAnsi="Palatino Linotype" w:cs="Arial"/>
        <w:sz w:val="18"/>
        <w:szCs w:val="18"/>
        <w:lang w:val="fr-FR"/>
      </w:rPr>
      <w:instrText xml:space="preserve"> PAGE </w:instrText>
    </w:r>
    <w:r w:rsidRPr="00A700A9">
      <w:rPr>
        <w:rStyle w:val="PageNumber"/>
        <w:rFonts w:ascii="Palatino Linotype" w:hAnsi="Palatino Linotype" w:cs="Arial"/>
        <w:sz w:val="18"/>
        <w:szCs w:val="18"/>
      </w:rPr>
      <w:fldChar w:fldCharType="separate"/>
    </w:r>
    <w:r w:rsidR="00365A1F">
      <w:rPr>
        <w:rStyle w:val="PageNumber"/>
        <w:rFonts w:ascii="Palatino Linotype" w:hAnsi="Palatino Linotype" w:cs="Arial"/>
        <w:noProof/>
        <w:sz w:val="18"/>
        <w:szCs w:val="18"/>
        <w:lang w:val="fr-FR"/>
      </w:rPr>
      <w:t>34</w:t>
    </w:r>
    <w:r w:rsidRPr="00A700A9">
      <w:rPr>
        <w:rStyle w:val="PageNumber"/>
        <w:rFonts w:ascii="Palatino Linotype" w:hAnsi="Palatino Linotype" w:cs="Arial"/>
        <w:sz w:val="18"/>
        <w:szCs w:val="18"/>
      </w:rPr>
      <w:fldChar w:fldCharType="end"/>
    </w:r>
  </w:p>
  <w:p w14:paraId="48C08563" w14:textId="77777777" w:rsidR="00E1283A" w:rsidRPr="000F2E73" w:rsidRDefault="00E1283A" w:rsidP="000F2E73">
    <w:pPr>
      <w:pStyle w:val="Header"/>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98A1EA" w14:textId="77777777" w:rsidR="00E82C71" w:rsidRPr="00E376A1" w:rsidRDefault="00E82C71" w:rsidP="00703FE3">
    <w:pPr>
      <w:pStyle w:val="Header"/>
      <w:tabs>
        <w:tab w:val="clear" w:pos="4320"/>
        <w:tab w:val="clear" w:pos="8640"/>
        <w:tab w:val="right" w:pos="9360"/>
      </w:tabs>
      <w:rPr>
        <w:b/>
        <w:bCs/>
        <w:iCs/>
        <w:sz w:val="18"/>
      </w:rPr>
    </w:pPr>
    <w:r>
      <w:rPr>
        <w:b/>
        <w:bCs/>
        <w:i/>
        <w:iCs/>
        <w:sz w:val="18"/>
      </w:rPr>
      <w:t>Normandeau Associates, Inc.</w:t>
    </w:r>
    <w:r>
      <w:rPr>
        <w:b/>
        <w:bCs/>
        <w:i/>
        <w:iCs/>
        <w:sz w:val="18"/>
      </w:rPr>
      <w:tab/>
    </w:r>
    <w:r>
      <w:rPr>
        <w:b/>
        <w:bCs/>
        <w:iCs/>
        <w:sz w:val="18"/>
      </w:rPr>
      <w:t>DRAFT</w:t>
    </w:r>
    <w:r w:rsidRPr="00703FE3">
      <w:t xml:space="preserve"> </w:t>
    </w:r>
    <w:r>
      <w:rPr>
        <w:b/>
        <w:bCs/>
        <w:iCs/>
        <w:sz w:val="18"/>
      </w:rPr>
      <w:t xml:space="preserve">Revision 2 </w:t>
    </w:r>
    <w:r w:rsidRPr="00703FE3">
      <w:rPr>
        <w:b/>
        <w:bCs/>
        <w:iCs/>
        <w:sz w:val="18"/>
      </w:rPr>
      <w:t xml:space="preserve">Appendix </w:t>
    </w:r>
    <w:r>
      <w:rPr>
        <w:b/>
        <w:bCs/>
        <w:iCs/>
        <w:sz w:val="18"/>
      </w:rPr>
      <w:t>C</w:t>
    </w:r>
  </w:p>
  <w:p w14:paraId="69886107" w14:textId="77777777" w:rsidR="00E82C71" w:rsidRPr="00E376A1" w:rsidRDefault="00E82C71" w:rsidP="00703FE3">
    <w:pPr>
      <w:pStyle w:val="Header"/>
      <w:tabs>
        <w:tab w:val="clear" w:pos="4320"/>
        <w:tab w:val="clear" w:pos="8640"/>
        <w:tab w:val="right" w:pos="9360"/>
      </w:tabs>
      <w:rPr>
        <w:b/>
        <w:bCs/>
        <w:iCs/>
        <w:sz w:val="18"/>
      </w:rPr>
    </w:pPr>
    <w:r w:rsidRPr="00DD4C73">
      <w:rPr>
        <w:b/>
        <w:bCs/>
        <w:i/>
        <w:iCs/>
        <w:sz w:val="18"/>
      </w:rPr>
      <w:t>Massachusetts Estuaries Project</w:t>
    </w:r>
    <w:r>
      <w:rPr>
        <w:b/>
        <w:bCs/>
        <w:i/>
        <w:iCs/>
        <w:sz w:val="18"/>
      </w:rPr>
      <w:tab/>
    </w:r>
    <w:r>
      <w:rPr>
        <w:b/>
        <w:bCs/>
        <w:iCs/>
        <w:sz w:val="18"/>
      </w:rPr>
      <w:t>June 2019</w:t>
    </w:r>
  </w:p>
  <w:p w14:paraId="2FFF2D46" w14:textId="237F53AA" w:rsidR="00E82C71" w:rsidRDefault="00E82C71" w:rsidP="00703FE3">
    <w:pPr>
      <w:pBdr>
        <w:bottom w:val="single" w:sz="4" w:space="1" w:color="auto"/>
      </w:pBdr>
      <w:tabs>
        <w:tab w:val="right" w:pos="9360"/>
      </w:tabs>
      <w:rPr>
        <w:b/>
        <w:bCs/>
        <w:iCs/>
        <w:sz w:val="18"/>
      </w:rPr>
    </w:pPr>
    <w:r>
      <w:rPr>
        <w:b/>
        <w:bCs/>
        <w:i/>
        <w:iCs/>
        <w:sz w:val="18"/>
      </w:rPr>
      <w:t>Marine Benthic Monitoring</w:t>
    </w:r>
    <w:r w:rsidRPr="00FE6DAA">
      <w:rPr>
        <w:b/>
        <w:bCs/>
        <w:i/>
        <w:iCs/>
        <w:sz w:val="18"/>
      </w:rPr>
      <w:t xml:space="preserve"> </w:t>
    </w:r>
    <w:r>
      <w:rPr>
        <w:b/>
        <w:bCs/>
        <w:i/>
        <w:iCs/>
        <w:sz w:val="18"/>
      </w:rPr>
      <w:t>QAPP</w:t>
    </w:r>
    <w:r w:rsidRPr="0031146E">
      <w:rPr>
        <w:b/>
        <w:bCs/>
        <w:iCs/>
        <w:sz w:val="18"/>
      </w:rPr>
      <w:tab/>
    </w:r>
    <w:r w:rsidRPr="00703FE3">
      <w:rPr>
        <w:b/>
        <w:bCs/>
        <w:iCs/>
        <w:sz w:val="18"/>
      </w:rPr>
      <w:t xml:space="preserve">Page </w:t>
    </w:r>
    <w:r>
      <w:rPr>
        <w:b/>
        <w:bCs/>
        <w:iCs/>
        <w:sz w:val="18"/>
      </w:rPr>
      <w:t>C</w:t>
    </w:r>
    <w:r w:rsidRPr="00703FE3">
      <w:rPr>
        <w:b/>
        <w:bCs/>
        <w:iCs/>
        <w:sz w:val="18"/>
      </w:rPr>
      <w:t xml:space="preserve">-1 of </w:t>
    </w:r>
    <w:r>
      <w:rPr>
        <w:b/>
        <w:bCs/>
        <w:iCs/>
        <w:sz w:val="18"/>
      </w:rPr>
      <w:t>1</w:t>
    </w:r>
  </w:p>
  <w:p w14:paraId="6B78A733" w14:textId="77777777" w:rsidR="00E82C71" w:rsidRPr="00703FE3" w:rsidRDefault="00E82C71" w:rsidP="00703FE3">
    <w:pPr>
      <w:pStyle w:val="Header"/>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5A2D724" w14:textId="6F69ABD6" w:rsidR="00E82C71" w:rsidRPr="00E376A1" w:rsidRDefault="00365A1F" w:rsidP="00703FE3">
    <w:pPr>
      <w:pStyle w:val="Header"/>
      <w:tabs>
        <w:tab w:val="clear" w:pos="4320"/>
        <w:tab w:val="clear" w:pos="8640"/>
        <w:tab w:val="right" w:pos="9360"/>
      </w:tabs>
      <w:rPr>
        <w:b/>
        <w:bCs/>
        <w:iCs/>
        <w:sz w:val="18"/>
      </w:rPr>
    </w:pPr>
    <w:r>
      <w:rPr>
        <w:noProof/>
      </w:rPr>
      <w:pict w14:anchorId="11C7A78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0" type="#_x0000_t136" style="position:absolute;margin-left:0;margin-top:0;width:629.1pt;height:30.65pt;rotation:315;z-index:-251608064;mso-position-horizontal:center;mso-position-horizontal-relative:margin;mso-position-vertical:center;mso-position-vertical-relative:margin" o:allowincell="f" fillcolor="#a5a5a5 [2092]" stroked="f">
          <v:fill opacity=".5"/>
          <v:textpath style="font-family:&quot;Times New Roman&quot;;font-size:1pt" string="INTERNAL DRAFT NOT FOR BROAD DISTRIBUTION"/>
          <w10:wrap anchorx="margin" anchory="margin"/>
        </v:shape>
      </w:pict>
    </w:r>
    <w:r w:rsidR="00E82C71">
      <w:rPr>
        <w:b/>
        <w:bCs/>
        <w:i/>
        <w:iCs/>
        <w:sz w:val="18"/>
      </w:rPr>
      <w:t>Normandeau Associates, Inc.</w:t>
    </w:r>
    <w:r w:rsidR="00E82C71">
      <w:rPr>
        <w:b/>
        <w:bCs/>
        <w:i/>
        <w:iCs/>
        <w:sz w:val="18"/>
      </w:rPr>
      <w:tab/>
    </w:r>
    <w:r w:rsidR="00E82C71">
      <w:rPr>
        <w:b/>
        <w:bCs/>
        <w:iCs/>
        <w:sz w:val="18"/>
      </w:rPr>
      <w:t>DRAFT</w:t>
    </w:r>
    <w:r w:rsidR="00E82C71" w:rsidRPr="00703FE3">
      <w:t xml:space="preserve"> </w:t>
    </w:r>
    <w:r w:rsidR="00E82C71">
      <w:rPr>
        <w:b/>
        <w:bCs/>
        <w:iCs/>
        <w:sz w:val="18"/>
      </w:rPr>
      <w:t xml:space="preserve">Revision 2 </w:t>
    </w:r>
    <w:r w:rsidR="00E82C71" w:rsidRPr="00703FE3">
      <w:rPr>
        <w:b/>
        <w:bCs/>
        <w:iCs/>
        <w:sz w:val="18"/>
      </w:rPr>
      <w:t xml:space="preserve">Appendix </w:t>
    </w:r>
    <w:r w:rsidR="00E82C71">
      <w:rPr>
        <w:b/>
        <w:bCs/>
        <w:iCs/>
        <w:sz w:val="18"/>
      </w:rPr>
      <w:t>D</w:t>
    </w:r>
  </w:p>
  <w:p w14:paraId="2F3B5A96" w14:textId="77777777" w:rsidR="004C169C" w:rsidRPr="00E376A1" w:rsidRDefault="004C169C" w:rsidP="004C169C">
    <w:pPr>
      <w:pStyle w:val="Header"/>
      <w:tabs>
        <w:tab w:val="clear" w:pos="4320"/>
        <w:tab w:val="clear" w:pos="8640"/>
        <w:tab w:val="right" w:pos="9360"/>
      </w:tabs>
      <w:rPr>
        <w:b/>
        <w:bCs/>
        <w:iCs/>
        <w:sz w:val="18"/>
      </w:rPr>
    </w:pPr>
    <w:r w:rsidRPr="00DD4C73">
      <w:rPr>
        <w:b/>
        <w:bCs/>
        <w:i/>
        <w:iCs/>
        <w:sz w:val="18"/>
      </w:rPr>
      <w:t>Massachusetts Estuaries Project</w:t>
    </w:r>
    <w:r>
      <w:rPr>
        <w:b/>
        <w:bCs/>
        <w:i/>
        <w:iCs/>
        <w:sz w:val="18"/>
      </w:rPr>
      <w:tab/>
    </w:r>
    <w:r>
      <w:rPr>
        <w:b/>
        <w:bCs/>
        <w:iCs/>
        <w:sz w:val="18"/>
      </w:rPr>
      <w:t>June 2019</w:t>
    </w:r>
  </w:p>
  <w:p w14:paraId="61A0A050" w14:textId="130EF001" w:rsidR="00E82C71" w:rsidRDefault="004C169C" w:rsidP="004C169C">
    <w:pPr>
      <w:pBdr>
        <w:bottom w:val="single" w:sz="4" w:space="1" w:color="auto"/>
      </w:pBdr>
      <w:tabs>
        <w:tab w:val="right" w:pos="9360"/>
      </w:tabs>
      <w:rPr>
        <w:b/>
        <w:bCs/>
        <w:iCs/>
        <w:sz w:val="18"/>
      </w:rPr>
    </w:pPr>
    <w:r>
      <w:rPr>
        <w:b/>
        <w:bCs/>
        <w:i/>
        <w:iCs/>
        <w:sz w:val="18"/>
      </w:rPr>
      <w:t>Marine Benthic Monitoring</w:t>
    </w:r>
    <w:r w:rsidRPr="00FE6DAA">
      <w:rPr>
        <w:b/>
        <w:bCs/>
        <w:i/>
        <w:iCs/>
        <w:sz w:val="18"/>
      </w:rPr>
      <w:t xml:space="preserve"> </w:t>
    </w:r>
    <w:r>
      <w:rPr>
        <w:b/>
        <w:bCs/>
        <w:i/>
        <w:iCs/>
        <w:sz w:val="18"/>
      </w:rPr>
      <w:t>QAPP</w:t>
    </w:r>
    <w:r w:rsidR="00E82C71" w:rsidRPr="0031146E">
      <w:rPr>
        <w:b/>
        <w:bCs/>
        <w:iCs/>
        <w:sz w:val="18"/>
      </w:rPr>
      <w:tab/>
      <w:t xml:space="preserve">Page </w:t>
    </w:r>
    <w:r w:rsidR="00E82C71">
      <w:rPr>
        <w:b/>
        <w:bCs/>
        <w:iCs/>
        <w:sz w:val="18"/>
      </w:rPr>
      <w:t>D-</w:t>
    </w:r>
    <w:r w:rsidR="00E82C71" w:rsidRPr="0031146E">
      <w:rPr>
        <w:b/>
        <w:bCs/>
        <w:iCs/>
        <w:sz w:val="18"/>
      </w:rPr>
      <w:fldChar w:fldCharType="begin"/>
    </w:r>
    <w:r w:rsidR="00E82C71" w:rsidRPr="0031146E">
      <w:rPr>
        <w:b/>
        <w:bCs/>
        <w:iCs/>
        <w:sz w:val="18"/>
      </w:rPr>
      <w:instrText xml:space="preserve"> PAGE  \* Arabic  \* MERGEFORMAT </w:instrText>
    </w:r>
    <w:r w:rsidR="00E82C71" w:rsidRPr="0031146E">
      <w:rPr>
        <w:b/>
        <w:bCs/>
        <w:iCs/>
        <w:sz w:val="18"/>
      </w:rPr>
      <w:fldChar w:fldCharType="separate"/>
    </w:r>
    <w:r w:rsidR="001258AE">
      <w:rPr>
        <w:b/>
        <w:bCs/>
        <w:iCs/>
        <w:noProof/>
        <w:sz w:val="18"/>
      </w:rPr>
      <w:t>6</w:t>
    </w:r>
    <w:r w:rsidR="00E82C71" w:rsidRPr="0031146E">
      <w:rPr>
        <w:b/>
        <w:bCs/>
        <w:iCs/>
        <w:sz w:val="18"/>
      </w:rPr>
      <w:fldChar w:fldCharType="end"/>
    </w:r>
    <w:r w:rsidR="00E82C71" w:rsidRPr="0031146E">
      <w:rPr>
        <w:b/>
        <w:bCs/>
        <w:iCs/>
        <w:sz w:val="18"/>
      </w:rPr>
      <w:t xml:space="preserve"> of </w:t>
    </w:r>
    <w:r w:rsidR="00E82C71">
      <w:rPr>
        <w:b/>
        <w:bCs/>
        <w:iCs/>
        <w:sz w:val="18"/>
      </w:rPr>
      <w:t>6</w:t>
    </w:r>
  </w:p>
  <w:p w14:paraId="6A33085C" w14:textId="77777777" w:rsidR="00E82C71" w:rsidRPr="00703FE3" w:rsidRDefault="00E82C71" w:rsidP="00703FE3">
    <w:pPr>
      <w:pStyle w:val="Header"/>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F9053C4" w14:textId="77777777" w:rsidR="00E82C71" w:rsidRPr="00EA50FA" w:rsidRDefault="00E82C71" w:rsidP="00EA50FA">
    <w:pPr>
      <w:pStyle w:val="Header"/>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0AD756" w14:textId="359E1AAC" w:rsidR="00E82C71" w:rsidRPr="00E376A1" w:rsidRDefault="00365A1F" w:rsidP="00EA50FA">
    <w:pPr>
      <w:pStyle w:val="Header"/>
      <w:tabs>
        <w:tab w:val="clear" w:pos="4320"/>
        <w:tab w:val="clear" w:pos="8640"/>
        <w:tab w:val="left" w:pos="4410"/>
        <w:tab w:val="right" w:pos="9360"/>
      </w:tabs>
      <w:rPr>
        <w:b/>
        <w:bCs/>
        <w:iCs/>
        <w:sz w:val="18"/>
      </w:rPr>
    </w:pPr>
    <w:r>
      <w:rPr>
        <w:noProof/>
      </w:rPr>
      <w:pict w14:anchorId="337245A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4" type="#_x0000_t136" style="position:absolute;margin-left:0;margin-top:0;width:629.1pt;height:30.65pt;rotation:315;z-index:-251599872;mso-position-horizontal:center;mso-position-horizontal-relative:margin;mso-position-vertical:center;mso-position-vertical-relative:margin" o:allowincell="f" fillcolor="#a5a5a5 [2092]" stroked="f">
          <v:fill opacity=".5"/>
          <v:textpath style="font-family:&quot;Times New Roman&quot;;font-size:1pt" string="INTERNAL DRAFT NOT FOR BROAD DISTRIBUTION"/>
          <w10:wrap anchorx="margin" anchory="margin"/>
        </v:shape>
      </w:pict>
    </w:r>
    <w:r w:rsidR="00E82C71">
      <w:rPr>
        <w:b/>
        <w:bCs/>
        <w:i/>
        <w:iCs/>
        <w:sz w:val="18"/>
      </w:rPr>
      <w:t>Normandeau Associates, Inc.</w:t>
    </w:r>
    <w:r w:rsidR="00E82C71">
      <w:rPr>
        <w:b/>
        <w:bCs/>
        <w:i/>
        <w:iCs/>
        <w:sz w:val="18"/>
      </w:rPr>
      <w:tab/>
    </w:r>
    <w:r w:rsidR="00E82C71">
      <w:rPr>
        <w:b/>
        <w:bCs/>
        <w:i/>
        <w:iCs/>
        <w:sz w:val="18"/>
      </w:rPr>
      <w:tab/>
    </w:r>
    <w:r w:rsidR="00E82C71">
      <w:rPr>
        <w:b/>
        <w:bCs/>
        <w:iCs/>
        <w:sz w:val="18"/>
      </w:rPr>
      <w:t>DRAFT</w:t>
    </w:r>
    <w:r w:rsidR="00E82C71" w:rsidRPr="00703FE3">
      <w:t xml:space="preserve"> </w:t>
    </w:r>
    <w:r w:rsidR="00E82C71">
      <w:rPr>
        <w:b/>
        <w:bCs/>
        <w:iCs/>
        <w:sz w:val="18"/>
      </w:rPr>
      <w:t xml:space="preserve">Revision 2 </w:t>
    </w:r>
    <w:r w:rsidR="00E82C71" w:rsidRPr="00703FE3">
      <w:rPr>
        <w:b/>
        <w:bCs/>
        <w:iCs/>
        <w:sz w:val="18"/>
      </w:rPr>
      <w:t xml:space="preserve">Appendix </w:t>
    </w:r>
    <w:r w:rsidR="00E82C71">
      <w:rPr>
        <w:b/>
        <w:bCs/>
        <w:iCs/>
        <w:sz w:val="18"/>
      </w:rPr>
      <w:t>D</w:t>
    </w:r>
  </w:p>
  <w:p w14:paraId="78F3F1EE" w14:textId="0D720ECE" w:rsidR="00E82C71" w:rsidRPr="00E376A1" w:rsidRDefault="00E82C71" w:rsidP="00EA50FA">
    <w:pPr>
      <w:pStyle w:val="Header"/>
      <w:tabs>
        <w:tab w:val="clear" w:pos="4320"/>
        <w:tab w:val="clear" w:pos="8640"/>
        <w:tab w:val="right" w:pos="9360"/>
      </w:tabs>
      <w:rPr>
        <w:b/>
        <w:bCs/>
        <w:iCs/>
        <w:sz w:val="18"/>
      </w:rPr>
    </w:pPr>
    <w:r w:rsidRPr="00DD4C73">
      <w:rPr>
        <w:b/>
        <w:bCs/>
        <w:i/>
        <w:iCs/>
        <w:sz w:val="18"/>
      </w:rPr>
      <w:t>Massachusetts Estuaries Project</w:t>
    </w:r>
    <w:r>
      <w:rPr>
        <w:b/>
        <w:bCs/>
        <w:i/>
        <w:iCs/>
        <w:sz w:val="18"/>
      </w:rPr>
      <w:tab/>
    </w:r>
    <w:r>
      <w:rPr>
        <w:b/>
        <w:bCs/>
        <w:iCs/>
        <w:sz w:val="18"/>
      </w:rPr>
      <w:t>June 2019</w:t>
    </w:r>
  </w:p>
  <w:p w14:paraId="419522AF" w14:textId="641494B6" w:rsidR="00E82C71" w:rsidRDefault="004C169C" w:rsidP="00EA50FA">
    <w:pPr>
      <w:pBdr>
        <w:bottom w:val="single" w:sz="4" w:space="1" w:color="auto"/>
      </w:pBdr>
      <w:tabs>
        <w:tab w:val="right" w:pos="9360"/>
      </w:tabs>
      <w:rPr>
        <w:b/>
        <w:bCs/>
        <w:iCs/>
        <w:sz w:val="18"/>
      </w:rPr>
    </w:pPr>
    <w:r>
      <w:rPr>
        <w:b/>
        <w:bCs/>
        <w:i/>
        <w:iCs/>
        <w:sz w:val="18"/>
      </w:rPr>
      <w:t xml:space="preserve">Marine </w:t>
    </w:r>
    <w:r w:rsidR="00E82C71">
      <w:rPr>
        <w:b/>
        <w:bCs/>
        <w:i/>
        <w:iCs/>
        <w:sz w:val="18"/>
      </w:rPr>
      <w:t>Benthic Monitoring</w:t>
    </w:r>
    <w:r w:rsidR="00E82C71" w:rsidRPr="00FE6DAA">
      <w:rPr>
        <w:b/>
        <w:bCs/>
        <w:i/>
        <w:iCs/>
        <w:sz w:val="18"/>
      </w:rPr>
      <w:t xml:space="preserve"> </w:t>
    </w:r>
    <w:r w:rsidR="00E82C71">
      <w:rPr>
        <w:b/>
        <w:bCs/>
        <w:i/>
        <w:iCs/>
        <w:sz w:val="18"/>
      </w:rPr>
      <w:t>QAPP</w:t>
    </w:r>
    <w:r w:rsidR="00E82C71" w:rsidRPr="0031146E">
      <w:rPr>
        <w:b/>
        <w:bCs/>
        <w:iCs/>
        <w:sz w:val="18"/>
      </w:rPr>
      <w:tab/>
      <w:t xml:space="preserve">Page </w:t>
    </w:r>
    <w:r w:rsidR="00E82C71">
      <w:rPr>
        <w:b/>
        <w:bCs/>
        <w:iCs/>
        <w:sz w:val="18"/>
      </w:rPr>
      <w:t>D-</w:t>
    </w:r>
    <w:r w:rsidR="00E82C71" w:rsidRPr="0031146E">
      <w:rPr>
        <w:b/>
        <w:bCs/>
        <w:iCs/>
        <w:sz w:val="18"/>
      </w:rPr>
      <w:fldChar w:fldCharType="begin"/>
    </w:r>
    <w:r w:rsidR="00E82C71" w:rsidRPr="0031146E">
      <w:rPr>
        <w:b/>
        <w:bCs/>
        <w:iCs/>
        <w:sz w:val="18"/>
      </w:rPr>
      <w:instrText xml:space="preserve"> PAGE  \* Arabic  \* MERGEFORMAT </w:instrText>
    </w:r>
    <w:r w:rsidR="00E82C71" w:rsidRPr="0031146E">
      <w:rPr>
        <w:b/>
        <w:bCs/>
        <w:iCs/>
        <w:sz w:val="18"/>
      </w:rPr>
      <w:fldChar w:fldCharType="separate"/>
    </w:r>
    <w:r w:rsidR="001258AE">
      <w:rPr>
        <w:b/>
        <w:bCs/>
        <w:iCs/>
        <w:noProof/>
        <w:sz w:val="18"/>
      </w:rPr>
      <w:t>1</w:t>
    </w:r>
    <w:r w:rsidR="00E82C71" w:rsidRPr="0031146E">
      <w:rPr>
        <w:b/>
        <w:bCs/>
        <w:iCs/>
        <w:sz w:val="18"/>
      </w:rPr>
      <w:fldChar w:fldCharType="end"/>
    </w:r>
    <w:r w:rsidR="00E82C71" w:rsidRPr="0031146E">
      <w:rPr>
        <w:b/>
        <w:bCs/>
        <w:iCs/>
        <w:sz w:val="18"/>
      </w:rPr>
      <w:t xml:space="preserve"> of </w:t>
    </w:r>
    <w:r w:rsidR="00E82C71">
      <w:rPr>
        <w:b/>
        <w:bCs/>
        <w:iCs/>
        <w:sz w:val="18"/>
      </w:rPr>
      <w:t>6</w:t>
    </w:r>
  </w:p>
  <w:p w14:paraId="11606AB8" w14:textId="77777777" w:rsidR="00E82C71" w:rsidRPr="00EA50FA" w:rsidRDefault="00E82C71" w:rsidP="00EA50FA">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5435B"/>
    <w:multiLevelType w:val="hybridMultilevel"/>
    <w:tmpl w:val="6E8ED504"/>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
    <w:nsid w:val="0179394C"/>
    <w:multiLevelType w:val="hybridMultilevel"/>
    <w:tmpl w:val="F5CE8DF4"/>
    <w:lvl w:ilvl="0" w:tplc="917A98E0">
      <w:start w:val="1"/>
      <w:numFmt w:val="lowerLetter"/>
      <w:lvlText w:val="%1."/>
      <w:lvlJc w:val="left"/>
      <w:pPr>
        <w:ind w:left="2160" w:hanging="360"/>
      </w:pPr>
      <w:rPr>
        <w:rFonts w:hint="default"/>
      </w:rPr>
    </w:lvl>
    <w:lvl w:ilvl="1" w:tplc="44027710">
      <w:start w:val="1"/>
      <w:numFmt w:val="decimal"/>
      <w:lvlText w:val="%2."/>
      <w:lvlJc w:val="left"/>
      <w:pPr>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01B0786F"/>
    <w:multiLevelType w:val="hybridMultilevel"/>
    <w:tmpl w:val="0AE07B64"/>
    <w:lvl w:ilvl="0" w:tplc="04090001">
      <w:start w:val="1"/>
      <w:numFmt w:val="bullet"/>
      <w:lvlText w:val=""/>
      <w:lvlJc w:val="left"/>
      <w:pPr>
        <w:ind w:left="870" w:hanging="360"/>
      </w:pPr>
      <w:rPr>
        <w:rFonts w:ascii="Symbol" w:hAnsi="Symbol" w:hint="default"/>
      </w:rPr>
    </w:lvl>
    <w:lvl w:ilvl="1" w:tplc="04090003" w:tentative="1">
      <w:start w:val="1"/>
      <w:numFmt w:val="bullet"/>
      <w:lvlText w:val="o"/>
      <w:lvlJc w:val="left"/>
      <w:pPr>
        <w:ind w:left="1590" w:hanging="360"/>
      </w:pPr>
      <w:rPr>
        <w:rFonts w:ascii="Courier New" w:hAnsi="Courier New" w:cs="Courier New" w:hint="default"/>
      </w:rPr>
    </w:lvl>
    <w:lvl w:ilvl="2" w:tplc="04090005" w:tentative="1">
      <w:start w:val="1"/>
      <w:numFmt w:val="bullet"/>
      <w:lvlText w:val=""/>
      <w:lvlJc w:val="left"/>
      <w:pPr>
        <w:ind w:left="2310" w:hanging="360"/>
      </w:pPr>
      <w:rPr>
        <w:rFonts w:ascii="Wingdings" w:hAnsi="Wingdings" w:hint="default"/>
      </w:rPr>
    </w:lvl>
    <w:lvl w:ilvl="3" w:tplc="04090001" w:tentative="1">
      <w:start w:val="1"/>
      <w:numFmt w:val="bullet"/>
      <w:lvlText w:val=""/>
      <w:lvlJc w:val="left"/>
      <w:pPr>
        <w:ind w:left="3030" w:hanging="360"/>
      </w:pPr>
      <w:rPr>
        <w:rFonts w:ascii="Symbol" w:hAnsi="Symbol" w:hint="default"/>
      </w:rPr>
    </w:lvl>
    <w:lvl w:ilvl="4" w:tplc="04090003" w:tentative="1">
      <w:start w:val="1"/>
      <w:numFmt w:val="bullet"/>
      <w:lvlText w:val="o"/>
      <w:lvlJc w:val="left"/>
      <w:pPr>
        <w:ind w:left="3750" w:hanging="360"/>
      </w:pPr>
      <w:rPr>
        <w:rFonts w:ascii="Courier New" w:hAnsi="Courier New" w:cs="Courier New" w:hint="default"/>
      </w:rPr>
    </w:lvl>
    <w:lvl w:ilvl="5" w:tplc="04090005" w:tentative="1">
      <w:start w:val="1"/>
      <w:numFmt w:val="bullet"/>
      <w:lvlText w:val=""/>
      <w:lvlJc w:val="left"/>
      <w:pPr>
        <w:ind w:left="4470" w:hanging="360"/>
      </w:pPr>
      <w:rPr>
        <w:rFonts w:ascii="Wingdings" w:hAnsi="Wingdings" w:hint="default"/>
      </w:rPr>
    </w:lvl>
    <w:lvl w:ilvl="6" w:tplc="04090001" w:tentative="1">
      <w:start w:val="1"/>
      <w:numFmt w:val="bullet"/>
      <w:lvlText w:val=""/>
      <w:lvlJc w:val="left"/>
      <w:pPr>
        <w:ind w:left="5190" w:hanging="360"/>
      </w:pPr>
      <w:rPr>
        <w:rFonts w:ascii="Symbol" w:hAnsi="Symbol" w:hint="default"/>
      </w:rPr>
    </w:lvl>
    <w:lvl w:ilvl="7" w:tplc="04090003" w:tentative="1">
      <w:start w:val="1"/>
      <w:numFmt w:val="bullet"/>
      <w:lvlText w:val="o"/>
      <w:lvlJc w:val="left"/>
      <w:pPr>
        <w:ind w:left="5910" w:hanging="360"/>
      </w:pPr>
      <w:rPr>
        <w:rFonts w:ascii="Courier New" w:hAnsi="Courier New" w:cs="Courier New" w:hint="default"/>
      </w:rPr>
    </w:lvl>
    <w:lvl w:ilvl="8" w:tplc="04090005" w:tentative="1">
      <w:start w:val="1"/>
      <w:numFmt w:val="bullet"/>
      <w:lvlText w:val=""/>
      <w:lvlJc w:val="left"/>
      <w:pPr>
        <w:ind w:left="6630" w:hanging="360"/>
      </w:pPr>
      <w:rPr>
        <w:rFonts w:ascii="Wingdings" w:hAnsi="Wingdings" w:hint="default"/>
      </w:rPr>
    </w:lvl>
  </w:abstractNum>
  <w:abstractNum w:abstractNumId="3">
    <w:nsid w:val="02117B52"/>
    <w:multiLevelType w:val="hybridMultilevel"/>
    <w:tmpl w:val="A2288306"/>
    <w:lvl w:ilvl="0" w:tplc="9B6E606C">
      <w:start w:val="1"/>
      <w:numFmt w:val="decimal"/>
      <w:lvlText w:val="%1."/>
      <w:lvlJc w:val="left"/>
      <w:pPr>
        <w:tabs>
          <w:tab w:val="num" w:pos="1080"/>
        </w:tabs>
        <w:ind w:left="1080" w:hanging="720"/>
      </w:pPr>
      <w:rPr>
        <w:rFonts w:hint="default"/>
      </w:rPr>
    </w:lvl>
    <w:lvl w:ilvl="1" w:tplc="04090019">
      <w:start w:val="1"/>
      <w:numFmt w:val="lowerLetter"/>
      <w:lvlText w:val="%2."/>
      <w:lvlJc w:val="left"/>
      <w:pPr>
        <w:tabs>
          <w:tab w:val="num" w:pos="1440"/>
        </w:tabs>
        <w:ind w:left="1440" w:hanging="360"/>
      </w:pPr>
    </w:lvl>
    <w:lvl w:ilvl="2" w:tplc="C76053E2">
      <w:start w:val="1"/>
      <w:numFmt w:val="upperRoman"/>
      <w:lvlText w:val="%3."/>
      <w:lvlJc w:val="left"/>
      <w:pPr>
        <w:tabs>
          <w:tab w:val="num" w:pos="2700"/>
        </w:tabs>
        <w:ind w:left="2700" w:hanging="720"/>
      </w:pPr>
      <w:rPr>
        <w:rFonts w:hint="default"/>
      </w:rPr>
    </w:lvl>
    <w:lvl w:ilvl="3" w:tplc="674A0330">
      <w:start w:val="1"/>
      <w:numFmt w:val="upperLetter"/>
      <w:lvlText w:val="%4."/>
      <w:lvlJc w:val="left"/>
      <w:pPr>
        <w:tabs>
          <w:tab w:val="num" w:pos="3240"/>
        </w:tabs>
        <w:ind w:left="3240" w:hanging="720"/>
      </w:pPr>
      <w:rPr>
        <w:rFonts w:hint="default"/>
      </w:rPr>
    </w:lvl>
    <w:lvl w:ilvl="4" w:tplc="B87C1F7C">
      <w:start w:val="2"/>
      <w:numFmt w:val="decimal"/>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nsid w:val="047A5BCA"/>
    <w:multiLevelType w:val="hybridMultilevel"/>
    <w:tmpl w:val="645EC128"/>
    <w:lvl w:ilvl="0" w:tplc="266453DC">
      <w:start w:val="2"/>
      <w:numFmt w:val="bullet"/>
      <w:lvlText w:val="•"/>
      <w:lvlJc w:val="left"/>
      <w:pPr>
        <w:ind w:left="1440" w:hanging="720"/>
      </w:pPr>
      <w:rPr>
        <w:rFonts w:ascii="Palatino Linotype" w:eastAsia="Times New Roman" w:hAnsi="Palatino Linotype"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8111E78"/>
    <w:multiLevelType w:val="hybridMultilevel"/>
    <w:tmpl w:val="3A647218"/>
    <w:lvl w:ilvl="0" w:tplc="882C892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8166769"/>
    <w:multiLevelType w:val="hybridMultilevel"/>
    <w:tmpl w:val="BC8A72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8ED126F"/>
    <w:multiLevelType w:val="hybridMultilevel"/>
    <w:tmpl w:val="A43866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0A6E48E7"/>
    <w:multiLevelType w:val="hybridMultilevel"/>
    <w:tmpl w:val="2AA217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0AF500AC"/>
    <w:multiLevelType w:val="multilevel"/>
    <w:tmpl w:val="CDE0B6D6"/>
    <w:styleLink w:val="Style4"/>
    <w:lvl w:ilvl="0">
      <w:start w:val="3"/>
      <w:numFmt w:val="upperLetter"/>
      <w:lvlText w:val="%1."/>
      <w:lvlJc w:val="left"/>
      <w:pPr>
        <w:ind w:left="3330" w:firstLine="0"/>
      </w:pPr>
      <w:rPr>
        <w:rFonts w:hint="default"/>
        <w:b w:val="0"/>
        <w:bCs w:val="0"/>
        <w:i w:val="0"/>
        <w:iCs w:val="0"/>
        <w:caps w:val="0"/>
        <w:smallCaps w:val="0"/>
        <w:strike w:val="0"/>
        <w:dstrike w:val="0"/>
        <w:vanish/>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720"/>
        </w:tabs>
        <w:ind w:left="720" w:hanging="720"/>
      </w:pPr>
      <w:rPr>
        <w:rFonts w:ascii="Times New Roman" w:hAnsi="Times New Roman" w:cs="Times New Roman" w:hint="default"/>
        <w:b/>
        <w:bCs w:val="0"/>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907"/>
        </w:tabs>
        <w:ind w:left="907" w:hanging="907"/>
      </w:pPr>
      <w:rPr>
        <w:rFonts w:ascii="Times New Roman" w:hAnsi="Times New Roman" w:cs="Times New Roman" w:hint="default"/>
        <w:b/>
        <w:bCs/>
        <w:i w:val="0"/>
        <w:iCs w:val="0"/>
        <w:caps w:val="0"/>
        <w:smallCaps w:val="0"/>
        <w:strike w:val="0"/>
        <w:dstrike w:val="0"/>
        <w:color w:val="auto"/>
        <w:spacing w:val="0"/>
        <w:w w:val="100"/>
        <w:kern w:val="0"/>
        <w:position w:val="0"/>
        <w:sz w:val="22"/>
        <w:szCs w:val="22"/>
        <w:u w:val="none"/>
        <w:effect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1080"/>
        </w:tabs>
        <w:ind w:left="1080" w:hanging="1080"/>
      </w:pPr>
      <w:rPr>
        <w:rFonts w:cs="Times New Roman" w:hint="default"/>
        <w:b/>
        <w:i w:val="0"/>
        <w:sz w:val="22"/>
        <w:szCs w:val="22"/>
      </w:rPr>
    </w:lvl>
    <w:lvl w:ilvl="4">
      <w:start w:val="1"/>
      <w:numFmt w:val="decimal"/>
      <w:lvlText w:val="%1%2.%3.%4.%5"/>
      <w:lvlJc w:val="left"/>
      <w:pPr>
        <w:tabs>
          <w:tab w:val="num" w:pos="1170"/>
        </w:tabs>
        <w:ind w:left="90" w:firstLine="0"/>
      </w:pPr>
      <w:rPr>
        <w:rFonts w:ascii="Times New Roman" w:hAnsi="Times New Roman" w:cs="Times New Roman" w:hint="default"/>
        <w:b w:val="0"/>
        <w:bCs w:val="0"/>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3.%4.%5.%6"/>
      <w:lvlJc w:val="left"/>
      <w:pPr>
        <w:tabs>
          <w:tab w:val="num" w:pos="1080"/>
        </w:tabs>
        <w:ind w:left="0" w:firstLine="0"/>
      </w:pPr>
      <w:rPr>
        <w:rFonts w:ascii="Times New Roman" w:hAnsi="Times New Roman" w:cs="Times New Roman" w:hint="default"/>
        <w:b/>
        <w:i/>
        <w:sz w:val="20"/>
        <w:szCs w:val="20"/>
      </w:rPr>
    </w:lvl>
    <w:lvl w:ilvl="6">
      <w:start w:val="1"/>
      <w:numFmt w:val="decimal"/>
      <w:lvlText w:val="%1%2.%3.%4.%5.%6.%7"/>
      <w:lvlJc w:val="left"/>
      <w:pPr>
        <w:tabs>
          <w:tab w:val="num" w:pos="1440"/>
        </w:tabs>
        <w:ind w:left="0" w:firstLine="0"/>
      </w:pPr>
      <w:rPr>
        <w:rFonts w:cs="Times New Roman" w:hint="default"/>
      </w:rPr>
    </w:lvl>
    <w:lvl w:ilvl="7">
      <w:start w:val="1"/>
      <w:numFmt w:val="decimal"/>
      <w:lvlText w:val="%1%2.%3.%4.%5.%6.%7.%8"/>
      <w:lvlJc w:val="left"/>
      <w:pPr>
        <w:tabs>
          <w:tab w:val="num" w:pos="1440"/>
        </w:tabs>
        <w:ind w:left="0" w:firstLine="0"/>
      </w:pPr>
      <w:rPr>
        <w:rFonts w:cs="Times New Roman" w:hint="default"/>
      </w:rPr>
    </w:lvl>
    <w:lvl w:ilvl="8">
      <w:numFmt w:val="decimal"/>
      <w:lvlText w:val="%9"/>
      <w:lvlJc w:val="left"/>
      <w:pPr>
        <w:tabs>
          <w:tab w:val="num" w:pos="360"/>
        </w:tabs>
        <w:ind w:left="0" w:firstLine="0"/>
      </w:pPr>
      <w:rPr>
        <w:rFonts w:ascii="Times New Roman" w:hAnsi="Times New Roman" w:cs="Times New Roman" w:hint="default"/>
      </w:rPr>
    </w:lvl>
  </w:abstractNum>
  <w:abstractNum w:abstractNumId="10">
    <w:nsid w:val="0CE26B3C"/>
    <w:multiLevelType w:val="hybridMultilevel"/>
    <w:tmpl w:val="5C50CE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0FFF5CF9"/>
    <w:multiLevelType w:val="hybridMultilevel"/>
    <w:tmpl w:val="20E090CC"/>
    <w:lvl w:ilvl="0" w:tplc="DA628686">
      <w:start w:val="1"/>
      <w:numFmt w:val="lowerLetter"/>
      <w:lvlText w:val="%1."/>
      <w:lvlJc w:val="left"/>
      <w:pPr>
        <w:tabs>
          <w:tab w:val="num" w:pos="1080"/>
        </w:tabs>
        <w:ind w:left="1080" w:hanging="720"/>
      </w:pPr>
      <w:rPr>
        <w:rFonts w:hint="default"/>
      </w:rPr>
    </w:lvl>
    <w:lvl w:ilvl="1" w:tplc="04090001">
      <w:start w:val="1"/>
      <w:numFmt w:val="bullet"/>
      <w:lvlText w:val=""/>
      <w:lvlJc w:val="left"/>
      <w:pPr>
        <w:tabs>
          <w:tab w:val="num" w:pos="1800"/>
        </w:tabs>
        <w:ind w:left="1800" w:hanging="720"/>
      </w:pPr>
      <w:rPr>
        <w:rFonts w:ascii="Symbol" w:hAnsi="Symbol" w:hint="default"/>
      </w:rPr>
    </w:lvl>
    <w:lvl w:ilvl="2" w:tplc="E9340C1A">
      <w:start w:val="1"/>
      <w:numFmt w:val="decimal"/>
      <w:lvlText w:val="%3)"/>
      <w:lvlJc w:val="left"/>
      <w:pPr>
        <w:ind w:left="2340" w:hanging="360"/>
      </w:pPr>
      <w:rPr>
        <w:rFonts w:hint="default"/>
      </w:rPr>
    </w:lvl>
    <w:lvl w:ilvl="3" w:tplc="A09ACDCC">
      <w:start w:val="1"/>
      <w:numFmt w:val="lowerLetter"/>
      <w:lvlText w:val="%4)"/>
      <w:lvlJc w:val="left"/>
      <w:pPr>
        <w:ind w:left="2880" w:hanging="360"/>
      </w:pPr>
      <w:rPr>
        <w:rFonts w:hint="default"/>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14F52EC2"/>
    <w:multiLevelType w:val="hybridMultilevel"/>
    <w:tmpl w:val="DFE63C98"/>
    <w:lvl w:ilvl="0" w:tplc="1654E5AA">
      <w:start w:val="1"/>
      <w:numFmt w:val="bullet"/>
      <w:pStyle w:val="Bullets-Begin"/>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nsid w:val="186515B7"/>
    <w:multiLevelType w:val="hybridMultilevel"/>
    <w:tmpl w:val="731215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1A310959"/>
    <w:multiLevelType w:val="hybridMultilevel"/>
    <w:tmpl w:val="AFF029F6"/>
    <w:lvl w:ilvl="0" w:tplc="882C892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1D242C25"/>
    <w:multiLevelType w:val="hybridMultilevel"/>
    <w:tmpl w:val="67908CB6"/>
    <w:lvl w:ilvl="0" w:tplc="59B4BE36">
      <w:start w:val="1"/>
      <w:numFmt w:val="bullet"/>
      <w:lvlText w:val=""/>
      <w:lvlJc w:val="left"/>
      <w:pPr>
        <w:ind w:left="720" w:hanging="360"/>
      </w:pPr>
      <w:rPr>
        <w:rFonts w:ascii="Symbol" w:hAnsi="Symbol" w:hint="default"/>
      </w:rPr>
    </w:lvl>
    <w:lvl w:ilvl="1" w:tplc="C1B011D4">
      <w:start w:val="1"/>
      <w:numFmt w:val="bullet"/>
      <w:lvlText w:val="o"/>
      <w:lvlJc w:val="left"/>
      <w:pPr>
        <w:ind w:left="1440" w:hanging="360"/>
      </w:pPr>
      <w:rPr>
        <w:rFonts w:ascii="Courier New" w:hAnsi="Courier New" w:hint="default"/>
      </w:rPr>
    </w:lvl>
    <w:lvl w:ilvl="2" w:tplc="614C3C62" w:tentative="1">
      <w:start w:val="1"/>
      <w:numFmt w:val="bullet"/>
      <w:lvlText w:val=""/>
      <w:lvlJc w:val="left"/>
      <w:pPr>
        <w:ind w:left="2160" w:hanging="360"/>
      </w:pPr>
      <w:rPr>
        <w:rFonts w:ascii="Wingdings" w:hAnsi="Wingdings" w:hint="default"/>
      </w:rPr>
    </w:lvl>
    <w:lvl w:ilvl="3" w:tplc="F60CBE3A" w:tentative="1">
      <w:start w:val="1"/>
      <w:numFmt w:val="bullet"/>
      <w:lvlText w:val=""/>
      <w:lvlJc w:val="left"/>
      <w:pPr>
        <w:ind w:left="2880" w:hanging="360"/>
      </w:pPr>
      <w:rPr>
        <w:rFonts w:ascii="Symbol" w:hAnsi="Symbol" w:hint="default"/>
      </w:rPr>
    </w:lvl>
    <w:lvl w:ilvl="4" w:tplc="566264F4" w:tentative="1">
      <w:start w:val="1"/>
      <w:numFmt w:val="bullet"/>
      <w:lvlText w:val="o"/>
      <w:lvlJc w:val="left"/>
      <w:pPr>
        <w:ind w:left="3600" w:hanging="360"/>
      </w:pPr>
      <w:rPr>
        <w:rFonts w:ascii="Courier New" w:hAnsi="Courier New" w:hint="default"/>
      </w:rPr>
    </w:lvl>
    <w:lvl w:ilvl="5" w:tplc="4DD6935A" w:tentative="1">
      <w:start w:val="1"/>
      <w:numFmt w:val="bullet"/>
      <w:lvlText w:val=""/>
      <w:lvlJc w:val="left"/>
      <w:pPr>
        <w:ind w:left="4320" w:hanging="360"/>
      </w:pPr>
      <w:rPr>
        <w:rFonts w:ascii="Wingdings" w:hAnsi="Wingdings" w:hint="default"/>
      </w:rPr>
    </w:lvl>
    <w:lvl w:ilvl="6" w:tplc="665069D2" w:tentative="1">
      <w:start w:val="1"/>
      <w:numFmt w:val="bullet"/>
      <w:lvlText w:val=""/>
      <w:lvlJc w:val="left"/>
      <w:pPr>
        <w:ind w:left="5040" w:hanging="360"/>
      </w:pPr>
      <w:rPr>
        <w:rFonts w:ascii="Symbol" w:hAnsi="Symbol" w:hint="default"/>
      </w:rPr>
    </w:lvl>
    <w:lvl w:ilvl="7" w:tplc="372042E4" w:tentative="1">
      <w:start w:val="1"/>
      <w:numFmt w:val="bullet"/>
      <w:lvlText w:val="o"/>
      <w:lvlJc w:val="left"/>
      <w:pPr>
        <w:ind w:left="5760" w:hanging="360"/>
      </w:pPr>
      <w:rPr>
        <w:rFonts w:ascii="Courier New" w:hAnsi="Courier New" w:hint="default"/>
      </w:rPr>
    </w:lvl>
    <w:lvl w:ilvl="8" w:tplc="92CAFDB6" w:tentative="1">
      <w:start w:val="1"/>
      <w:numFmt w:val="bullet"/>
      <w:lvlText w:val=""/>
      <w:lvlJc w:val="left"/>
      <w:pPr>
        <w:ind w:left="6480" w:hanging="360"/>
      </w:pPr>
      <w:rPr>
        <w:rFonts w:ascii="Wingdings" w:hAnsi="Wingdings" w:hint="default"/>
      </w:rPr>
    </w:lvl>
  </w:abstractNum>
  <w:abstractNum w:abstractNumId="16">
    <w:nsid w:val="1E280D72"/>
    <w:multiLevelType w:val="hybridMultilevel"/>
    <w:tmpl w:val="4F06F94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1EBB279A"/>
    <w:multiLevelType w:val="hybridMultilevel"/>
    <w:tmpl w:val="95A6ABAA"/>
    <w:lvl w:ilvl="0" w:tplc="882C8920">
      <w:start w:val="1"/>
      <w:numFmt w:val="decimal"/>
      <w:lvlText w:val="%1."/>
      <w:lvlJc w:val="left"/>
      <w:pPr>
        <w:ind w:left="720" w:hanging="360"/>
      </w:pPr>
      <w:rPr>
        <w:rFonts w:hint="default"/>
      </w:rPr>
    </w:lvl>
    <w:lvl w:ilvl="1" w:tplc="1AF0C4E2">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1F56669D"/>
    <w:multiLevelType w:val="hybridMultilevel"/>
    <w:tmpl w:val="E82EE0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2E61C81"/>
    <w:multiLevelType w:val="multilevel"/>
    <w:tmpl w:val="B010D3E6"/>
    <w:lvl w:ilvl="0">
      <w:start w:val="2"/>
      <w:numFmt w:val="upperLetter"/>
      <w:lvlText w:val="%1."/>
      <w:lvlJc w:val="left"/>
      <w:pPr>
        <w:ind w:left="1440" w:firstLine="0"/>
      </w:pPr>
      <w:rPr>
        <w:rFonts w:hint="default"/>
        <w:b/>
        <w:bCs w:val="0"/>
        <w:i w:val="0"/>
        <w:iCs w:val="0"/>
        <w:caps w:val="0"/>
        <w:smallCaps w:val="0"/>
        <w:strike w:val="0"/>
        <w:dstrike w:val="0"/>
        <w:vanish/>
        <w:color w:val="FFFFFF" w:themeColor="background1"/>
        <w:spacing w:val="0"/>
        <w:kern w:val="0"/>
        <w:position w:val="0"/>
        <w:sz w:val="16"/>
        <w:szCs w:val="16"/>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720"/>
        </w:tabs>
        <w:ind w:left="720" w:hanging="720"/>
      </w:pPr>
      <w:rPr>
        <w:rFonts w:ascii="Times New Roman" w:hAnsi="Times New Roman" w:cs="Times New Roman" w:hint="default"/>
        <w:b/>
        <w:bCs w:val="0"/>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907"/>
        </w:tabs>
        <w:ind w:left="907" w:hanging="907"/>
      </w:pPr>
      <w:rPr>
        <w:rFonts w:ascii="Times New Roman" w:hAnsi="Times New Roman" w:cs="Times New Roman" w:hint="default"/>
        <w:b/>
        <w:bCs/>
        <w:i w:val="0"/>
        <w:iCs w:val="0"/>
        <w:caps w:val="0"/>
        <w:smallCaps w:val="0"/>
        <w:strike w:val="0"/>
        <w:dstrike w:val="0"/>
        <w:color w:val="auto"/>
        <w:spacing w:val="0"/>
        <w:w w:val="100"/>
        <w:kern w:val="0"/>
        <w:position w:val="0"/>
        <w:sz w:val="22"/>
        <w:szCs w:val="22"/>
        <w:u w:val="none"/>
        <w:effect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1080"/>
        </w:tabs>
        <w:ind w:left="1080" w:hanging="1080"/>
      </w:pPr>
      <w:rPr>
        <w:rFonts w:cs="Times New Roman" w:hint="default"/>
        <w:b/>
        <w:i w:val="0"/>
        <w:sz w:val="22"/>
        <w:szCs w:val="22"/>
      </w:rPr>
    </w:lvl>
    <w:lvl w:ilvl="4">
      <w:start w:val="1"/>
      <w:numFmt w:val="decimal"/>
      <w:lvlText w:val="%1%2.%3.%4.%5"/>
      <w:lvlJc w:val="left"/>
      <w:pPr>
        <w:tabs>
          <w:tab w:val="num" w:pos="1170"/>
        </w:tabs>
        <w:ind w:left="9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3.%4.%5.%6"/>
      <w:lvlJc w:val="left"/>
      <w:pPr>
        <w:tabs>
          <w:tab w:val="num" w:pos="1080"/>
        </w:tabs>
        <w:ind w:left="0" w:firstLine="0"/>
      </w:pPr>
      <w:rPr>
        <w:rFonts w:ascii="Times New Roman" w:hAnsi="Times New Roman" w:cs="Times New Roman" w:hint="default"/>
        <w:b/>
        <w:i/>
        <w:sz w:val="20"/>
        <w:szCs w:val="20"/>
      </w:rPr>
    </w:lvl>
    <w:lvl w:ilvl="6">
      <w:start w:val="1"/>
      <w:numFmt w:val="decimal"/>
      <w:lvlText w:val="%1%2.%3.%4.%5.%6.%7"/>
      <w:lvlJc w:val="left"/>
      <w:pPr>
        <w:tabs>
          <w:tab w:val="num" w:pos="1440"/>
        </w:tabs>
        <w:ind w:left="0" w:firstLine="0"/>
      </w:pPr>
      <w:rPr>
        <w:rFonts w:cs="Times New Roman" w:hint="default"/>
      </w:rPr>
    </w:lvl>
    <w:lvl w:ilvl="7">
      <w:start w:val="1"/>
      <w:numFmt w:val="decimal"/>
      <w:lvlText w:val="%1%2.%3.%4.%5.%6.%7.%8"/>
      <w:lvlJc w:val="left"/>
      <w:pPr>
        <w:tabs>
          <w:tab w:val="num" w:pos="1440"/>
        </w:tabs>
        <w:ind w:left="0" w:firstLine="0"/>
      </w:pPr>
      <w:rPr>
        <w:rFonts w:cs="Times New Roman" w:hint="default"/>
      </w:rPr>
    </w:lvl>
    <w:lvl w:ilvl="8">
      <w:numFmt w:val="decimal"/>
      <w:lvlText w:val="%9"/>
      <w:lvlJc w:val="left"/>
      <w:pPr>
        <w:tabs>
          <w:tab w:val="num" w:pos="360"/>
        </w:tabs>
        <w:ind w:left="0" w:firstLine="0"/>
      </w:pPr>
      <w:rPr>
        <w:rFonts w:ascii="Times New Roman" w:hAnsi="Times New Roman" w:cs="Times New Roman" w:hint="default"/>
      </w:rPr>
    </w:lvl>
  </w:abstractNum>
  <w:abstractNum w:abstractNumId="20">
    <w:nsid w:val="24C674FF"/>
    <w:multiLevelType w:val="multilevel"/>
    <w:tmpl w:val="F76C7E50"/>
    <w:lvl w:ilvl="0">
      <w:start w:val="3"/>
      <w:numFmt w:val="upperLetter"/>
      <w:lvlText w:val="%1."/>
      <w:lvlJc w:val="left"/>
      <w:pPr>
        <w:ind w:left="3330" w:firstLine="0"/>
      </w:pPr>
      <w:rPr>
        <w:rFonts w:hint="default"/>
        <w:b w:val="0"/>
        <w:bCs w:val="0"/>
        <w:i w:val="0"/>
        <w:iCs w:val="0"/>
        <w:caps w:val="0"/>
        <w:smallCaps w:val="0"/>
        <w:strike w:val="0"/>
        <w:dstrike w:val="0"/>
        <w:vanish/>
        <w:color w:val="FFFFFF" w:themeColor="background1"/>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720"/>
        </w:tabs>
        <w:ind w:left="720" w:hanging="720"/>
      </w:pPr>
      <w:rPr>
        <w:rFonts w:ascii="Times New Roman" w:hAnsi="Times New Roman" w:cs="Times New Roman" w:hint="default"/>
        <w:b/>
        <w:bCs w:val="0"/>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907"/>
        </w:tabs>
        <w:ind w:left="907" w:hanging="907"/>
      </w:pPr>
      <w:rPr>
        <w:rFonts w:ascii="Times New Roman" w:hAnsi="Times New Roman" w:cs="Times New Roman" w:hint="default"/>
        <w:b/>
        <w:bCs/>
        <w:i w:val="0"/>
        <w:iCs w:val="0"/>
        <w:caps w:val="0"/>
        <w:smallCaps w:val="0"/>
        <w:strike w:val="0"/>
        <w:dstrike w:val="0"/>
        <w:color w:val="auto"/>
        <w:spacing w:val="0"/>
        <w:w w:val="100"/>
        <w:kern w:val="0"/>
        <w:position w:val="0"/>
        <w:sz w:val="22"/>
        <w:szCs w:val="22"/>
        <w:u w:val="none"/>
        <w:effect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1080"/>
        </w:tabs>
        <w:ind w:left="1080" w:hanging="1080"/>
      </w:pPr>
      <w:rPr>
        <w:rFonts w:cs="Times New Roman" w:hint="default"/>
        <w:b/>
        <w:i w:val="0"/>
        <w:sz w:val="22"/>
        <w:szCs w:val="22"/>
      </w:rPr>
    </w:lvl>
    <w:lvl w:ilvl="4">
      <w:start w:val="1"/>
      <w:numFmt w:val="decimal"/>
      <w:lvlText w:val="%1%2.%3.%4.%5"/>
      <w:lvlJc w:val="left"/>
      <w:pPr>
        <w:tabs>
          <w:tab w:val="num" w:pos="1170"/>
        </w:tabs>
        <w:ind w:left="90" w:firstLine="0"/>
      </w:pPr>
      <w:rPr>
        <w:rFonts w:ascii="Times New Roman" w:hAnsi="Times New Roman" w:cs="Times New Roman" w:hint="default"/>
        <w:b w:val="0"/>
        <w:bCs w:val="0"/>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3.%4.%5.%6"/>
      <w:lvlJc w:val="left"/>
      <w:pPr>
        <w:tabs>
          <w:tab w:val="num" w:pos="1080"/>
        </w:tabs>
        <w:ind w:left="0" w:firstLine="0"/>
      </w:pPr>
      <w:rPr>
        <w:rFonts w:ascii="Times New Roman" w:hAnsi="Times New Roman" w:cs="Times New Roman" w:hint="default"/>
        <w:b/>
        <w:i/>
        <w:sz w:val="20"/>
        <w:szCs w:val="20"/>
      </w:rPr>
    </w:lvl>
    <w:lvl w:ilvl="6">
      <w:start w:val="1"/>
      <w:numFmt w:val="decimal"/>
      <w:lvlText w:val="%1%2.%3.%4.%5.%6.%7"/>
      <w:lvlJc w:val="left"/>
      <w:pPr>
        <w:tabs>
          <w:tab w:val="num" w:pos="1440"/>
        </w:tabs>
        <w:ind w:left="0" w:firstLine="0"/>
      </w:pPr>
      <w:rPr>
        <w:rFonts w:cs="Times New Roman" w:hint="default"/>
      </w:rPr>
    </w:lvl>
    <w:lvl w:ilvl="7">
      <w:start w:val="1"/>
      <w:numFmt w:val="decimal"/>
      <w:lvlText w:val="%1%2.%3.%4.%5.%6.%7.%8"/>
      <w:lvlJc w:val="left"/>
      <w:pPr>
        <w:tabs>
          <w:tab w:val="num" w:pos="1440"/>
        </w:tabs>
        <w:ind w:left="0" w:firstLine="0"/>
      </w:pPr>
      <w:rPr>
        <w:rFonts w:cs="Times New Roman" w:hint="default"/>
      </w:rPr>
    </w:lvl>
    <w:lvl w:ilvl="8">
      <w:numFmt w:val="decimal"/>
      <w:lvlText w:val="%9"/>
      <w:lvlJc w:val="left"/>
      <w:pPr>
        <w:tabs>
          <w:tab w:val="num" w:pos="360"/>
        </w:tabs>
        <w:ind w:left="0" w:firstLine="0"/>
      </w:pPr>
      <w:rPr>
        <w:rFonts w:ascii="Times New Roman" w:hAnsi="Times New Roman" w:cs="Times New Roman" w:hint="default"/>
      </w:rPr>
    </w:lvl>
  </w:abstractNum>
  <w:abstractNum w:abstractNumId="21">
    <w:nsid w:val="25F25D91"/>
    <w:multiLevelType w:val="hybridMultilevel"/>
    <w:tmpl w:val="89DC56A4"/>
    <w:lvl w:ilvl="0" w:tplc="882C892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26331B76"/>
    <w:multiLevelType w:val="multilevel"/>
    <w:tmpl w:val="A6C2CF5E"/>
    <w:lvl w:ilvl="0">
      <w:start w:val="1"/>
      <w:numFmt w:val="upperLetter"/>
      <w:lvlText w:val="%1."/>
      <w:lvlJc w:val="left"/>
      <w:pPr>
        <w:ind w:left="1440" w:firstLine="0"/>
      </w:pPr>
      <w:rPr>
        <w:rFonts w:hint="default"/>
        <w:b/>
        <w:bCs w:val="0"/>
        <w:i w:val="0"/>
        <w:iCs w:val="0"/>
        <w:caps w:val="0"/>
        <w:smallCaps w:val="0"/>
        <w:strike w:val="0"/>
        <w:dstrike w:val="0"/>
        <w:vanish/>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2-QAPP"/>
      <w:lvlText w:val="%1%2."/>
      <w:lvlJc w:val="left"/>
      <w:pPr>
        <w:tabs>
          <w:tab w:val="num" w:pos="720"/>
        </w:tabs>
        <w:ind w:left="720" w:hanging="720"/>
      </w:pPr>
      <w:rPr>
        <w:rFonts w:ascii="Times New Roman" w:hAnsi="Times New Roman" w:cs="Times New Roman" w:hint="default"/>
        <w:b/>
        <w:bCs w:val="0"/>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Heading3"/>
      <w:lvlText w:val="%1%2.%3"/>
      <w:lvlJc w:val="left"/>
      <w:pPr>
        <w:tabs>
          <w:tab w:val="num" w:pos="907"/>
        </w:tabs>
        <w:ind w:left="907" w:hanging="907"/>
      </w:pPr>
      <w:rPr>
        <w:rFonts w:ascii="Times New Roman" w:hAnsi="Times New Roman" w:cs="Times New Roman" w:hint="default"/>
        <w:b/>
        <w:bCs/>
        <w:i w:val="0"/>
        <w:iCs w:val="0"/>
        <w:caps w:val="0"/>
        <w:smallCaps w:val="0"/>
        <w:strike w:val="0"/>
        <w:dstrike w:val="0"/>
        <w:color w:val="auto"/>
        <w:spacing w:val="0"/>
        <w:w w:val="100"/>
        <w:kern w:val="0"/>
        <w:position w:val="0"/>
        <w:sz w:val="22"/>
        <w:szCs w:val="22"/>
        <w:u w:val="none"/>
        <w:effect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Heading4"/>
      <w:lvlText w:val="%1%2.%3.%4"/>
      <w:lvlJc w:val="left"/>
      <w:pPr>
        <w:tabs>
          <w:tab w:val="num" w:pos="1080"/>
        </w:tabs>
        <w:ind w:left="1080" w:hanging="1080"/>
      </w:pPr>
      <w:rPr>
        <w:rFonts w:cs="Times New Roman" w:hint="default"/>
        <w:b/>
        <w:i w:val="0"/>
        <w:sz w:val="22"/>
        <w:szCs w:val="22"/>
      </w:rPr>
    </w:lvl>
    <w:lvl w:ilvl="4">
      <w:start w:val="1"/>
      <w:numFmt w:val="decimal"/>
      <w:pStyle w:val="Heading5"/>
      <w:lvlText w:val="%1%2.%3.%4.%5"/>
      <w:lvlJc w:val="left"/>
      <w:pPr>
        <w:tabs>
          <w:tab w:val="num" w:pos="1170"/>
        </w:tabs>
        <w:ind w:left="90" w:firstLine="0"/>
      </w:pPr>
      <w:rPr>
        <w:rFonts w:ascii="Times New Roman" w:hAnsi="Times New Roman" w:cs="Times New Roman" w:hint="default"/>
        <w:b w:val="0"/>
        <w:bCs w:val="0"/>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pStyle w:val="Heading6"/>
      <w:lvlText w:val="%1%2.%3.%4.%5.%6"/>
      <w:lvlJc w:val="left"/>
      <w:pPr>
        <w:tabs>
          <w:tab w:val="num" w:pos="1080"/>
        </w:tabs>
        <w:ind w:left="0" w:firstLine="0"/>
      </w:pPr>
      <w:rPr>
        <w:rFonts w:ascii="Times New Roman" w:hAnsi="Times New Roman" w:cs="Times New Roman" w:hint="default"/>
        <w:b/>
        <w:i/>
        <w:sz w:val="20"/>
        <w:szCs w:val="20"/>
      </w:rPr>
    </w:lvl>
    <w:lvl w:ilvl="6">
      <w:start w:val="1"/>
      <w:numFmt w:val="decimal"/>
      <w:lvlText w:val="%1%2.%3.%4.%5.%6.%7"/>
      <w:lvlJc w:val="left"/>
      <w:pPr>
        <w:tabs>
          <w:tab w:val="num" w:pos="1440"/>
        </w:tabs>
        <w:ind w:left="0" w:firstLine="0"/>
      </w:pPr>
      <w:rPr>
        <w:rFonts w:cs="Times New Roman" w:hint="default"/>
      </w:rPr>
    </w:lvl>
    <w:lvl w:ilvl="7">
      <w:start w:val="1"/>
      <w:numFmt w:val="decimal"/>
      <w:lvlText w:val="%1%2.%3.%4.%5.%6.%7.%8"/>
      <w:lvlJc w:val="left"/>
      <w:pPr>
        <w:tabs>
          <w:tab w:val="num" w:pos="1440"/>
        </w:tabs>
        <w:ind w:left="0" w:firstLine="0"/>
      </w:pPr>
      <w:rPr>
        <w:rFonts w:cs="Times New Roman" w:hint="default"/>
      </w:rPr>
    </w:lvl>
    <w:lvl w:ilvl="8">
      <w:numFmt w:val="decimal"/>
      <w:lvlText w:val="%9"/>
      <w:lvlJc w:val="left"/>
      <w:pPr>
        <w:tabs>
          <w:tab w:val="num" w:pos="360"/>
        </w:tabs>
        <w:ind w:left="0" w:firstLine="0"/>
      </w:pPr>
      <w:rPr>
        <w:rFonts w:ascii="Times New Roman" w:hAnsi="Times New Roman" w:cs="Times New Roman" w:hint="default"/>
      </w:rPr>
    </w:lvl>
  </w:abstractNum>
  <w:abstractNum w:abstractNumId="23">
    <w:nsid w:val="2CF03C52"/>
    <w:multiLevelType w:val="multilevel"/>
    <w:tmpl w:val="C8167664"/>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4">
    <w:nsid w:val="2ECE4764"/>
    <w:multiLevelType w:val="hybridMultilevel"/>
    <w:tmpl w:val="6E5889D4"/>
    <w:lvl w:ilvl="0" w:tplc="04090001">
      <w:start w:val="1"/>
      <w:numFmt w:val="bullet"/>
      <w:lvlText w:val=""/>
      <w:lvlJc w:val="left"/>
      <w:pPr>
        <w:ind w:left="870" w:hanging="360"/>
      </w:pPr>
      <w:rPr>
        <w:rFonts w:ascii="Symbol" w:hAnsi="Symbol" w:hint="default"/>
      </w:rPr>
    </w:lvl>
    <w:lvl w:ilvl="1" w:tplc="04090003" w:tentative="1">
      <w:start w:val="1"/>
      <w:numFmt w:val="bullet"/>
      <w:lvlText w:val="o"/>
      <w:lvlJc w:val="left"/>
      <w:pPr>
        <w:ind w:left="1590" w:hanging="360"/>
      </w:pPr>
      <w:rPr>
        <w:rFonts w:ascii="Courier New" w:hAnsi="Courier New" w:cs="Courier New" w:hint="default"/>
      </w:rPr>
    </w:lvl>
    <w:lvl w:ilvl="2" w:tplc="04090005" w:tentative="1">
      <w:start w:val="1"/>
      <w:numFmt w:val="bullet"/>
      <w:lvlText w:val=""/>
      <w:lvlJc w:val="left"/>
      <w:pPr>
        <w:ind w:left="2310" w:hanging="360"/>
      </w:pPr>
      <w:rPr>
        <w:rFonts w:ascii="Wingdings" w:hAnsi="Wingdings" w:hint="default"/>
      </w:rPr>
    </w:lvl>
    <w:lvl w:ilvl="3" w:tplc="04090001" w:tentative="1">
      <w:start w:val="1"/>
      <w:numFmt w:val="bullet"/>
      <w:lvlText w:val=""/>
      <w:lvlJc w:val="left"/>
      <w:pPr>
        <w:ind w:left="3030" w:hanging="360"/>
      </w:pPr>
      <w:rPr>
        <w:rFonts w:ascii="Symbol" w:hAnsi="Symbol" w:hint="default"/>
      </w:rPr>
    </w:lvl>
    <w:lvl w:ilvl="4" w:tplc="04090003" w:tentative="1">
      <w:start w:val="1"/>
      <w:numFmt w:val="bullet"/>
      <w:lvlText w:val="o"/>
      <w:lvlJc w:val="left"/>
      <w:pPr>
        <w:ind w:left="3750" w:hanging="360"/>
      </w:pPr>
      <w:rPr>
        <w:rFonts w:ascii="Courier New" w:hAnsi="Courier New" w:cs="Courier New" w:hint="default"/>
      </w:rPr>
    </w:lvl>
    <w:lvl w:ilvl="5" w:tplc="04090005" w:tentative="1">
      <w:start w:val="1"/>
      <w:numFmt w:val="bullet"/>
      <w:lvlText w:val=""/>
      <w:lvlJc w:val="left"/>
      <w:pPr>
        <w:ind w:left="4470" w:hanging="360"/>
      </w:pPr>
      <w:rPr>
        <w:rFonts w:ascii="Wingdings" w:hAnsi="Wingdings" w:hint="default"/>
      </w:rPr>
    </w:lvl>
    <w:lvl w:ilvl="6" w:tplc="04090001" w:tentative="1">
      <w:start w:val="1"/>
      <w:numFmt w:val="bullet"/>
      <w:lvlText w:val=""/>
      <w:lvlJc w:val="left"/>
      <w:pPr>
        <w:ind w:left="5190" w:hanging="360"/>
      </w:pPr>
      <w:rPr>
        <w:rFonts w:ascii="Symbol" w:hAnsi="Symbol" w:hint="default"/>
      </w:rPr>
    </w:lvl>
    <w:lvl w:ilvl="7" w:tplc="04090003" w:tentative="1">
      <w:start w:val="1"/>
      <w:numFmt w:val="bullet"/>
      <w:lvlText w:val="o"/>
      <w:lvlJc w:val="left"/>
      <w:pPr>
        <w:ind w:left="5910" w:hanging="360"/>
      </w:pPr>
      <w:rPr>
        <w:rFonts w:ascii="Courier New" w:hAnsi="Courier New" w:cs="Courier New" w:hint="default"/>
      </w:rPr>
    </w:lvl>
    <w:lvl w:ilvl="8" w:tplc="04090005" w:tentative="1">
      <w:start w:val="1"/>
      <w:numFmt w:val="bullet"/>
      <w:lvlText w:val=""/>
      <w:lvlJc w:val="left"/>
      <w:pPr>
        <w:ind w:left="6630" w:hanging="360"/>
      </w:pPr>
      <w:rPr>
        <w:rFonts w:ascii="Wingdings" w:hAnsi="Wingdings" w:hint="default"/>
      </w:rPr>
    </w:lvl>
  </w:abstractNum>
  <w:abstractNum w:abstractNumId="25">
    <w:nsid w:val="38030291"/>
    <w:multiLevelType w:val="hybridMultilevel"/>
    <w:tmpl w:val="82021238"/>
    <w:lvl w:ilvl="0" w:tplc="9B6E606C">
      <w:start w:val="1"/>
      <w:numFmt w:val="decimal"/>
      <w:lvlText w:val="%1."/>
      <w:lvlJc w:val="left"/>
      <w:pPr>
        <w:tabs>
          <w:tab w:val="num" w:pos="1080"/>
        </w:tabs>
        <w:ind w:left="1080" w:hanging="720"/>
      </w:pPr>
      <w:rPr>
        <w:rFonts w:hint="default"/>
      </w:rPr>
    </w:lvl>
    <w:lvl w:ilvl="1" w:tplc="04090019">
      <w:start w:val="1"/>
      <w:numFmt w:val="lowerLetter"/>
      <w:lvlText w:val="%2."/>
      <w:lvlJc w:val="left"/>
      <w:pPr>
        <w:tabs>
          <w:tab w:val="num" w:pos="1440"/>
        </w:tabs>
        <w:ind w:left="1440" w:hanging="360"/>
      </w:pPr>
    </w:lvl>
    <w:lvl w:ilvl="2" w:tplc="C76053E2">
      <w:start w:val="1"/>
      <w:numFmt w:val="upperRoman"/>
      <w:lvlText w:val="%3."/>
      <w:lvlJc w:val="left"/>
      <w:pPr>
        <w:tabs>
          <w:tab w:val="num" w:pos="2700"/>
        </w:tabs>
        <w:ind w:left="2700" w:hanging="720"/>
      </w:pPr>
      <w:rPr>
        <w:rFonts w:hint="default"/>
      </w:rPr>
    </w:lvl>
    <w:lvl w:ilvl="3" w:tplc="674A0330">
      <w:start w:val="1"/>
      <w:numFmt w:val="upperLetter"/>
      <w:lvlText w:val="%4."/>
      <w:lvlJc w:val="left"/>
      <w:pPr>
        <w:tabs>
          <w:tab w:val="num" w:pos="3240"/>
        </w:tabs>
        <w:ind w:left="3240" w:hanging="720"/>
      </w:pPr>
      <w:rPr>
        <w:rFonts w:hint="default"/>
      </w:rPr>
    </w:lvl>
    <w:lvl w:ilvl="4" w:tplc="B87C1F7C">
      <w:start w:val="2"/>
      <w:numFmt w:val="decimal"/>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nsid w:val="38A017C1"/>
    <w:multiLevelType w:val="hybridMultilevel"/>
    <w:tmpl w:val="F5AC86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39343082"/>
    <w:multiLevelType w:val="multilevel"/>
    <w:tmpl w:val="F8FC6A22"/>
    <w:lvl w:ilvl="0">
      <w:start w:val="1"/>
      <w:numFmt w:val="upperRoman"/>
      <w:lvlText w:val="%1."/>
      <w:lvlJc w:val="left"/>
      <w:pPr>
        <w:ind w:left="1080" w:hanging="720"/>
      </w:pPr>
      <w:rPr>
        <w:rFonts w:hint="default"/>
      </w:rPr>
    </w:lvl>
    <w:lvl w:ilv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8">
    <w:nsid w:val="3BD87B39"/>
    <w:multiLevelType w:val="hybridMultilevel"/>
    <w:tmpl w:val="3E4448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3D7A259C"/>
    <w:multiLevelType w:val="hybridMultilevel"/>
    <w:tmpl w:val="F90256D8"/>
    <w:lvl w:ilvl="0" w:tplc="266453DC">
      <w:start w:val="2"/>
      <w:numFmt w:val="bullet"/>
      <w:lvlText w:val="•"/>
      <w:lvlJc w:val="left"/>
      <w:pPr>
        <w:ind w:left="1440" w:hanging="720"/>
      </w:pPr>
      <w:rPr>
        <w:rFonts w:ascii="Palatino Linotype" w:eastAsia="Times New Roman" w:hAnsi="Palatino Linotype" w:cs="Times New Roman"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0">
    <w:nsid w:val="42602350"/>
    <w:multiLevelType w:val="hybridMultilevel"/>
    <w:tmpl w:val="F04AD43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nsid w:val="49B01898"/>
    <w:multiLevelType w:val="hybridMultilevel"/>
    <w:tmpl w:val="7D64066A"/>
    <w:lvl w:ilvl="0" w:tplc="882C8920">
      <w:start w:val="1"/>
      <w:numFmt w:val="decimal"/>
      <w:lvlText w:val="%1."/>
      <w:lvlJc w:val="left"/>
      <w:pPr>
        <w:ind w:left="720" w:hanging="360"/>
      </w:pPr>
      <w:rPr>
        <w:rFonts w:hint="default"/>
      </w:rPr>
    </w:lvl>
    <w:lvl w:ilvl="1" w:tplc="E18681B2">
      <w:start w:val="1"/>
      <w:numFmt w:val="lowerLetter"/>
      <w:lvlText w:val="%2."/>
      <w:lvlJc w:val="left"/>
      <w:pPr>
        <w:ind w:left="1440" w:hanging="360"/>
      </w:pPr>
      <w:rPr>
        <w:rFonts w:hint="default"/>
      </w:rPr>
    </w:lvl>
    <w:lvl w:ilvl="2" w:tplc="6CEC371A">
      <w:start w:val="1"/>
      <w:numFmt w:val="decimal"/>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49F02DF6"/>
    <w:multiLevelType w:val="singleLevel"/>
    <w:tmpl w:val="0409000F"/>
    <w:lvl w:ilvl="0">
      <w:start w:val="1"/>
      <w:numFmt w:val="decimal"/>
      <w:lvlText w:val="%1."/>
      <w:lvlJc w:val="left"/>
      <w:pPr>
        <w:tabs>
          <w:tab w:val="num" w:pos="360"/>
        </w:tabs>
        <w:ind w:left="360" w:hanging="360"/>
      </w:pPr>
      <w:rPr>
        <w:rFonts w:cs="Times New Roman"/>
      </w:rPr>
    </w:lvl>
  </w:abstractNum>
  <w:abstractNum w:abstractNumId="33">
    <w:nsid w:val="4BD27CC4"/>
    <w:multiLevelType w:val="hybridMultilevel"/>
    <w:tmpl w:val="763C5ABA"/>
    <w:lvl w:ilvl="0" w:tplc="0A129570">
      <w:start w:val="1"/>
      <w:numFmt w:val="bullet"/>
      <w:lvlText w:val=""/>
      <w:lvlJc w:val="left"/>
      <w:pPr>
        <w:tabs>
          <w:tab w:val="num" w:pos="720"/>
        </w:tabs>
        <w:ind w:left="720" w:hanging="360"/>
      </w:pPr>
      <w:rPr>
        <w:rFonts w:ascii="Symbol" w:hAnsi="Symbol" w:hint="default"/>
      </w:rPr>
    </w:lvl>
    <w:lvl w:ilvl="1" w:tplc="6E96CE14" w:tentative="1">
      <w:start w:val="1"/>
      <w:numFmt w:val="bullet"/>
      <w:lvlText w:val="o"/>
      <w:lvlJc w:val="left"/>
      <w:pPr>
        <w:tabs>
          <w:tab w:val="num" w:pos="1440"/>
        </w:tabs>
        <w:ind w:left="1440" w:hanging="360"/>
      </w:pPr>
      <w:rPr>
        <w:rFonts w:ascii="Courier New" w:hAnsi="Courier New" w:hint="default"/>
      </w:rPr>
    </w:lvl>
    <w:lvl w:ilvl="2" w:tplc="55143E98" w:tentative="1">
      <w:start w:val="1"/>
      <w:numFmt w:val="bullet"/>
      <w:lvlText w:val=""/>
      <w:lvlJc w:val="left"/>
      <w:pPr>
        <w:tabs>
          <w:tab w:val="num" w:pos="2160"/>
        </w:tabs>
        <w:ind w:left="2160" w:hanging="360"/>
      </w:pPr>
      <w:rPr>
        <w:rFonts w:ascii="Wingdings" w:hAnsi="Wingdings" w:hint="default"/>
      </w:rPr>
    </w:lvl>
    <w:lvl w:ilvl="3" w:tplc="9BA4854A" w:tentative="1">
      <w:start w:val="1"/>
      <w:numFmt w:val="bullet"/>
      <w:lvlText w:val=""/>
      <w:lvlJc w:val="left"/>
      <w:pPr>
        <w:tabs>
          <w:tab w:val="num" w:pos="2880"/>
        </w:tabs>
        <w:ind w:left="2880" w:hanging="360"/>
      </w:pPr>
      <w:rPr>
        <w:rFonts w:ascii="Symbol" w:hAnsi="Symbol" w:hint="default"/>
      </w:rPr>
    </w:lvl>
    <w:lvl w:ilvl="4" w:tplc="FF7E4B48" w:tentative="1">
      <w:start w:val="1"/>
      <w:numFmt w:val="bullet"/>
      <w:lvlText w:val="o"/>
      <w:lvlJc w:val="left"/>
      <w:pPr>
        <w:tabs>
          <w:tab w:val="num" w:pos="3600"/>
        </w:tabs>
        <w:ind w:left="3600" w:hanging="360"/>
      </w:pPr>
      <w:rPr>
        <w:rFonts w:ascii="Courier New" w:hAnsi="Courier New" w:hint="default"/>
      </w:rPr>
    </w:lvl>
    <w:lvl w:ilvl="5" w:tplc="930257A8" w:tentative="1">
      <w:start w:val="1"/>
      <w:numFmt w:val="bullet"/>
      <w:lvlText w:val=""/>
      <w:lvlJc w:val="left"/>
      <w:pPr>
        <w:tabs>
          <w:tab w:val="num" w:pos="4320"/>
        </w:tabs>
        <w:ind w:left="4320" w:hanging="360"/>
      </w:pPr>
      <w:rPr>
        <w:rFonts w:ascii="Wingdings" w:hAnsi="Wingdings" w:hint="default"/>
      </w:rPr>
    </w:lvl>
    <w:lvl w:ilvl="6" w:tplc="48BA8BBC" w:tentative="1">
      <w:start w:val="1"/>
      <w:numFmt w:val="bullet"/>
      <w:lvlText w:val=""/>
      <w:lvlJc w:val="left"/>
      <w:pPr>
        <w:tabs>
          <w:tab w:val="num" w:pos="5040"/>
        </w:tabs>
        <w:ind w:left="5040" w:hanging="360"/>
      </w:pPr>
      <w:rPr>
        <w:rFonts w:ascii="Symbol" w:hAnsi="Symbol" w:hint="default"/>
      </w:rPr>
    </w:lvl>
    <w:lvl w:ilvl="7" w:tplc="4564974C" w:tentative="1">
      <w:start w:val="1"/>
      <w:numFmt w:val="bullet"/>
      <w:lvlText w:val="o"/>
      <w:lvlJc w:val="left"/>
      <w:pPr>
        <w:tabs>
          <w:tab w:val="num" w:pos="5760"/>
        </w:tabs>
        <w:ind w:left="5760" w:hanging="360"/>
      </w:pPr>
      <w:rPr>
        <w:rFonts w:ascii="Courier New" w:hAnsi="Courier New" w:hint="default"/>
      </w:rPr>
    </w:lvl>
    <w:lvl w:ilvl="8" w:tplc="AB56A786" w:tentative="1">
      <w:start w:val="1"/>
      <w:numFmt w:val="bullet"/>
      <w:lvlText w:val=""/>
      <w:lvlJc w:val="left"/>
      <w:pPr>
        <w:tabs>
          <w:tab w:val="num" w:pos="6480"/>
        </w:tabs>
        <w:ind w:left="6480" w:hanging="360"/>
      </w:pPr>
      <w:rPr>
        <w:rFonts w:ascii="Wingdings" w:hAnsi="Wingdings" w:hint="default"/>
      </w:rPr>
    </w:lvl>
  </w:abstractNum>
  <w:abstractNum w:abstractNumId="34">
    <w:nsid w:val="4D7C5454"/>
    <w:multiLevelType w:val="hybridMultilevel"/>
    <w:tmpl w:val="5F92F00E"/>
    <w:lvl w:ilvl="0" w:tplc="C7CC665C">
      <w:start w:val="1"/>
      <w:numFmt w:val="bullet"/>
      <w:pStyle w:val="Bullets-End"/>
      <w:lvlText w:val=""/>
      <w:lvlJc w:val="left"/>
      <w:pPr>
        <w:tabs>
          <w:tab w:val="num" w:pos="1080"/>
        </w:tabs>
        <w:ind w:left="1080" w:hanging="360"/>
      </w:pPr>
      <w:rPr>
        <w:rFonts w:ascii="Wingdings 2" w:hAnsi="Wingdings 2" w:hint="default"/>
        <w:sz w:val="16"/>
        <w:szCs w:val="16"/>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nsid w:val="51642C0D"/>
    <w:multiLevelType w:val="hybridMultilevel"/>
    <w:tmpl w:val="852C795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517F4B15"/>
    <w:multiLevelType w:val="hybridMultilevel"/>
    <w:tmpl w:val="2F427642"/>
    <w:lvl w:ilvl="0" w:tplc="C206EE70">
      <w:start w:val="1"/>
      <w:numFmt w:val="bullet"/>
      <w:lvlText w:val=""/>
      <w:lvlJc w:val="left"/>
      <w:pPr>
        <w:tabs>
          <w:tab w:val="num" w:pos="1080"/>
        </w:tabs>
        <w:ind w:left="1080" w:hanging="360"/>
      </w:pPr>
      <w:rPr>
        <w:rFonts w:ascii="Symbol" w:hAnsi="Symbol" w:hint="default"/>
      </w:rPr>
    </w:lvl>
    <w:lvl w:ilvl="1" w:tplc="D1B00A96" w:tentative="1">
      <w:start w:val="1"/>
      <w:numFmt w:val="bullet"/>
      <w:lvlText w:val="o"/>
      <w:lvlJc w:val="left"/>
      <w:pPr>
        <w:tabs>
          <w:tab w:val="num" w:pos="1800"/>
        </w:tabs>
        <w:ind w:left="1800" w:hanging="360"/>
      </w:pPr>
      <w:rPr>
        <w:rFonts w:ascii="Courier New" w:hAnsi="Courier New" w:hint="default"/>
      </w:rPr>
    </w:lvl>
    <w:lvl w:ilvl="2" w:tplc="660C692E" w:tentative="1">
      <w:start w:val="1"/>
      <w:numFmt w:val="bullet"/>
      <w:lvlText w:val=""/>
      <w:lvlJc w:val="left"/>
      <w:pPr>
        <w:tabs>
          <w:tab w:val="num" w:pos="2520"/>
        </w:tabs>
        <w:ind w:left="2520" w:hanging="360"/>
      </w:pPr>
      <w:rPr>
        <w:rFonts w:ascii="Wingdings" w:hAnsi="Wingdings" w:hint="default"/>
      </w:rPr>
    </w:lvl>
    <w:lvl w:ilvl="3" w:tplc="673857CC" w:tentative="1">
      <w:start w:val="1"/>
      <w:numFmt w:val="bullet"/>
      <w:lvlText w:val=""/>
      <w:lvlJc w:val="left"/>
      <w:pPr>
        <w:tabs>
          <w:tab w:val="num" w:pos="3240"/>
        </w:tabs>
        <w:ind w:left="3240" w:hanging="360"/>
      </w:pPr>
      <w:rPr>
        <w:rFonts w:ascii="Symbol" w:hAnsi="Symbol" w:hint="default"/>
      </w:rPr>
    </w:lvl>
    <w:lvl w:ilvl="4" w:tplc="C068EF96" w:tentative="1">
      <w:start w:val="1"/>
      <w:numFmt w:val="bullet"/>
      <w:lvlText w:val="o"/>
      <w:lvlJc w:val="left"/>
      <w:pPr>
        <w:tabs>
          <w:tab w:val="num" w:pos="3960"/>
        </w:tabs>
        <w:ind w:left="3960" w:hanging="360"/>
      </w:pPr>
      <w:rPr>
        <w:rFonts w:ascii="Courier New" w:hAnsi="Courier New" w:hint="default"/>
      </w:rPr>
    </w:lvl>
    <w:lvl w:ilvl="5" w:tplc="D7BABC22" w:tentative="1">
      <w:start w:val="1"/>
      <w:numFmt w:val="bullet"/>
      <w:lvlText w:val=""/>
      <w:lvlJc w:val="left"/>
      <w:pPr>
        <w:tabs>
          <w:tab w:val="num" w:pos="4680"/>
        </w:tabs>
        <w:ind w:left="4680" w:hanging="360"/>
      </w:pPr>
      <w:rPr>
        <w:rFonts w:ascii="Wingdings" w:hAnsi="Wingdings" w:hint="default"/>
      </w:rPr>
    </w:lvl>
    <w:lvl w:ilvl="6" w:tplc="EF60B5A6" w:tentative="1">
      <w:start w:val="1"/>
      <w:numFmt w:val="bullet"/>
      <w:lvlText w:val=""/>
      <w:lvlJc w:val="left"/>
      <w:pPr>
        <w:tabs>
          <w:tab w:val="num" w:pos="5400"/>
        </w:tabs>
        <w:ind w:left="5400" w:hanging="360"/>
      </w:pPr>
      <w:rPr>
        <w:rFonts w:ascii="Symbol" w:hAnsi="Symbol" w:hint="default"/>
      </w:rPr>
    </w:lvl>
    <w:lvl w:ilvl="7" w:tplc="1B68ED2E" w:tentative="1">
      <w:start w:val="1"/>
      <w:numFmt w:val="bullet"/>
      <w:lvlText w:val="o"/>
      <w:lvlJc w:val="left"/>
      <w:pPr>
        <w:tabs>
          <w:tab w:val="num" w:pos="6120"/>
        </w:tabs>
        <w:ind w:left="6120" w:hanging="360"/>
      </w:pPr>
      <w:rPr>
        <w:rFonts w:ascii="Courier New" w:hAnsi="Courier New" w:hint="default"/>
      </w:rPr>
    </w:lvl>
    <w:lvl w:ilvl="8" w:tplc="B6162068" w:tentative="1">
      <w:start w:val="1"/>
      <w:numFmt w:val="bullet"/>
      <w:lvlText w:val=""/>
      <w:lvlJc w:val="left"/>
      <w:pPr>
        <w:tabs>
          <w:tab w:val="num" w:pos="6840"/>
        </w:tabs>
        <w:ind w:left="6840" w:hanging="360"/>
      </w:pPr>
      <w:rPr>
        <w:rFonts w:ascii="Wingdings" w:hAnsi="Wingdings" w:hint="default"/>
      </w:rPr>
    </w:lvl>
  </w:abstractNum>
  <w:abstractNum w:abstractNumId="37">
    <w:nsid w:val="52A123E7"/>
    <w:multiLevelType w:val="singleLevel"/>
    <w:tmpl w:val="CAB8A390"/>
    <w:lvl w:ilvl="0">
      <w:start w:val="1"/>
      <w:numFmt w:val="bullet"/>
      <w:pStyle w:val="ListBullet"/>
      <w:lvlText w:val=""/>
      <w:lvlJc w:val="left"/>
      <w:pPr>
        <w:tabs>
          <w:tab w:val="num" w:pos="360"/>
        </w:tabs>
        <w:ind w:left="360" w:hanging="360"/>
      </w:pPr>
      <w:rPr>
        <w:rFonts w:ascii="Symbol" w:hAnsi="Symbol" w:hint="default"/>
      </w:rPr>
    </w:lvl>
  </w:abstractNum>
  <w:abstractNum w:abstractNumId="38">
    <w:nsid w:val="54CD0A82"/>
    <w:multiLevelType w:val="hybridMultilevel"/>
    <w:tmpl w:val="47AAA63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55362E14"/>
    <w:multiLevelType w:val="hybridMultilevel"/>
    <w:tmpl w:val="FACE4BBA"/>
    <w:lvl w:ilvl="0" w:tplc="1C5A14DE">
      <w:start w:val="1"/>
      <w:numFmt w:val="decimal"/>
      <w:lvlText w:val="%1."/>
      <w:lvlJc w:val="left"/>
      <w:pPr>
        <w:tabs>
          <w:tab w:val="num" w:pos="1260"/>
        </w:tabs>
        <w:ind w:left="1260" w:hanging="360"/>
      </w:pPr>
      <w:rPr>
        <w:rFonts w:hint="default"/>
        <w:sz w:val="24"/>
      </w:rPr>
    </w:lvl>
    <w:lvl w:ilvl="1" w:tplc="6C0ED98C">
      <w:start w:val="1"/>
      <w:numFmt w:val="lowerLetter"/>
      <w:lvlText w:val="%2."/>
      <w:lvlJc w:val="left"/>
      <w:pPr>
        <w:ind w:left="1440" w:hanging="360"/>
      </w:pPr>
      <w:rPr>
        <w:rFonts w:hint="default"/>
      </w:r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0">
    <w:nsid w:val="57911415"/>
    <w:multiLevelType w:val="hybridMultilevel"/>
    <w:tmpl w:val="2B4C5162"/>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1">
    <w:nsid w:val="59F6755E"/>
    <w:multiLevelType w:val="hybridMultilevel"/>
    <w:tmpl w:val="CEB232F0"/>
    <w:lvl w:ilvl="0" w:tplc="8BDC17C8">
      <w:start w:val="1"/>
      <w:numFmt w:val="bullet"/>
      <w:lvlText w:val=""/>
      <w:lvlJc w:val="left"/>
      <w:pPr>
        <w:tabs>
          <w:tab w:val="num" w:pos="720"/>
        </w:tabs>
        <w:ind w:left="720" w:hanging="360"/>
      </w:pPr>
      <w:rPr>
        <w:rFonts w:ascii="Symbol" w:hAnsi="Symbol" w:hint="default"/>
      </w:rPr>
    </w:lvl>
    <w:lvl w:ilvl="1" w:tplc="A47831F0" w:tentative="1">
      <w:start w:val="1"/>
      <w:numFmt w:val="bullet"/>
      <w:lvlText w:val="o"/>
      <w:lvlJc w:val="left"/>
      <w:pPr>
        <w:tabs>
          <w:tab w:val="num" w:pos="1440"/>
        </w:tabs>
        <w:ind w:left="1440" w:hanging="360"/>
      </w:pPr>
      <w:rPr>
        <w:rFonts w:ascii="Courier New" w:hAnsi="Courier New" w:hint="default"/>
      </w:rPr>
    </w:lvl>
    <w:lvl w:ilvl="2" w:tplc="0D76BBFE" w:tentative="1">
      <w:start w:val="1"/>
      <w:numFmt w:val="bullet"/>
      <w:lvlText w:val=""/>
      <w:lvlJc w:val="left"/>
      <w:pPr>
        <w:tabs>
          <w:tab w:val="num" w:pos="2160"/>
        </w:tabs>
        <w:ind w:left="2160" w:hanging="360"/>
      </w:pPr>
      <w:rPr>
        <w:rFonts w:ascii="Wingdings" w:hAnsi="Wingdings" w:hint="default"/>
      </w:rPr>
    </w:lvl>
    <w:lvl w:ilvl="3" w:tplc="9C8C234E" w:tentative="1">
      <w:start w:val="1"/>
      <w:numFmt w:val="bullet"/>
      <w:lvlText w:val=""/>
      <w:lvlJc w:val="left"/>
      <w:pPr>
        <w:tabs>
          <w:tab w:val="num" w:pos="2880"/>
        </w:tabs>
        <w:ind w:left="2880" w:hanging="360"/>
      </w:pPr>
      <w:rPr>
        <w:rFonts w:ascii="Symbol" w:hAnsi="Symbol" w:hint="default"/>
      </w:rPr>
    </w:lvl>
    <w:lvl w:ilvl="4" w:tplc="B364B6A2" w:tentative="1">
      <w:start w:val="1"/>
      <w:numFmt w:val="bullet"/>
      <w:lvlText w:val="o"/>
      <w:lvlJc w:val="left"/>
      <w:pPr>
        <w:tabs>
          <w:tab w:val="num" w:pos="3600"/>
        </w:tabs>
        <w:ind w:left="3600" w:hanging="360"/>
      </w:pPr>
      <w:rPr>
        <w:rFonts w:ascii="Courier New" w:hAnsi="Courier New" w:hint="default"/>
      </w:rPr>
    </w:lvl>
    <w:lvl w:ilvl="5" w:tplc="FACC22D4" w:tentative="1">
      <w:start w:val="1"/>
      <w:numFmt w:val="bullet"/>
      <w:lvlText w:val=""/>
      <w:lvlJc w:val="left"/>
      <w:pPr>
        <w:tabs>
          <w:tab w:val="num" w:pos="4320"/>
        </w:tabs>
        <w:ind w:left="4320" w:hanging="360"/>
      </w:pPr>
      <w:rPr>
        <w:rFonts w:ascii="Wingdings" w:hAnsi="Wingdings" w:hint="default"/>
      </w:rPr>
    </w:lvl>
    <w:lvl w:ilvl="6" w:tplc="6A86F524" w:tentative="1">
      <w:start w:val="1"/>
      <w:numFmt w:val="bullet"/>
      <w:lvlText w:val=""/>
      <w:lvlJc w:val="left"/>
      <w:pPr>
        <w:tabs>
          <w:tab w:val="num" w:pos="5040"/>
        </w:tabs>
        <w:ind w:left="5040" w:hanging="360"/>
      </w:pPr>
      <w:rPr>
        <w:rFonts w:ascii="Symbol" w:hAnsi="Symbol" w:hint="default"/>
      </w:rPr>
    </w:lvl>
    <w:lvl w:ilvl="7" w:tplc="0D8CF8FA" w:tentative="1">
      <w:start w:val="1"/>
      <w:numFmt w:val="bullet"/>
      <w:lvlText w:val="o"/>
      <w:lvlJc w:val="left"/>
      <w:pPr>
        <w:tabs>
          <w:tab w:val="num" w:pos="5760"/>
        </w:tabs>
        <w:ind w:left="5760" w:hanging="360"/>
      </w:pPr>
      <w:rPr>
        <w:rFonts w:ascii="Courier New" w:hAnsi="Courier New" w:hint="default"/>
      </w:rPr>
    </w:lvl>
    <w:lvl w:ilvl="8" w:tplc="19DEBCEC" w:tentative="1">
      <w:start w:val="1"/>
      <w:numFmt w:val="bullet"/>
      <w:lvlText w:val=""/>
      <w:lvlJc w:val="left"/>
      <w:pPr>
        <w:tabs>
          <w:tab w:val="num" w:pos="6480"/>
        </w:tabs>
        <w:ind w:left="6480" w:hanging="360"/>
      </w:pPr>
      <w:rPr>
        <w:rFonts w:ascii="Wingdings" w:hAnsi="Wingdings" w:hint="default"/>
      </w:rPr>
    </w:lvl>
  </w:abstractNum>
  <w:abstractNum w:abstractNumId="42">
    <w:nsid w:val="5A8B52CA"/>
    <w:multiLevelType w:val="hybridMultilevel"/>
    <w:tmpl w:val="6BC255C4"/>
    <w:lvl w:ilvl="0" w:tplc="39607114">
      <w:start w:val="1"/>
      <w:numFmt w:val="bullet"/>
      <w:lvlText w:val=""/>
      <w:lvlJc w:val="left"/>
      <w:pPr>
        <w:tabs>
          <w:tab w:val="num" w:pos="720"/>
        </w:tabs>
        <w:ind w:left="720" w:hanging="360"/>
      </w:pPr>
      <w:rPr>
        <w:rFonts w:ascii="Symbol" w:hAnsi="Symbol" w:hint="default"/>
      </w:rPr>
    </w:lvl>
    <w:lvl w:ilvl="1" w:tplc="85C2F59E">
      <w:start w:val="1"/>
      <w:numFmt w:val="bullet"/>
      <w:lvlText w:val="o"/>
      <w:lvlJc w:val="left"/>
      <w:pPr>
        <w:tabs>
          <w:tab w:val="num" w:pos="1440"/>
        </w:tabs>
        <w:ind w:left="1440" w:hanging="360"/>
      </w:pPr>
      <w:rPr>
        <w:rFonts w:ascii="Courier New" w:hAnsi="Courier New" w:hint="default"/>
      </w:rPr>
    </w:lvl>
    <w:lvl w:ilvl="2" w:tplc="695AF846" w:tentative="1">
      <w:start w:val="1"/>
      <w:numFmt w:val="bullet"/>
      <w:lvlText w:val=""/>
      <w:lvlJc w:val="left"/>
      <w:pPr>
        <w:tabs>
          <w:tab w:val="num" w:pos="2160"/>
        </w:tabs>
        <w:ind w:left="2160" w:hanging="360"/>
      </w:pPr>
      <w:rPr>
        <w:rFonts w:ascii="Wingdings" w:hAnsi="Wingdings" w:hint="default"/>
      </w:rPr>
    </w:lvl>
    <w:lvl w:ilvl="3" w:tplc="4E78E41E" w:tentative="1">
      <w:start w:val="1"/>
      <w:numFmt w:val="bullet"/>
      <w:lvlText w:val=""/>
      <w:lvlJc w:val="left"/>
      <w:pPr>
        <w:tabs>
          <w:tab w:val="num" w:pos="2880"/>
        </w:tabs>
        <w:ind w:left="2880" w:hanging="360"/>
      </w:pPr>
      <w:rPr>
        <w:rFonts w:ascii="Symbol" w:hAnsi="Symbol" w:hint="default"/>
      </w:rPr>
    </w:lvl>
    <w:lvl w:ilvl="4" w:tplc="D402F24A" w:tentative="1">
      <w:start w:val="1"/>
      <w:numFmt w:val="bullet"/>
      <w:lvlText w:val="o"/>
      <w:lvlJc w:val="left"/>
      <w:pPr>
        <w:tabs>
          <w:tab w:val="num" w:pos="3600"/>
        </w:tabs>
        <w:ind w:left="3600" w:hanging="360"/>
      </w:pPr>
      <w:rPr>
        <w:rFonts w:ascii="Courier New" w:hAnsi="Courier New" w:hint="default"/>
      </w:rPr>
    </w:lvl>
    <w:lvl w:ilvl="5" w:tplc="AD1EF89C" w:tentative="1">
      <w:start w:val="1"/>
      <w:numFmt w:val="bullet"/>
      <w:lvlText w:val=""/>
      <w:lvlJc w:val="left"/>
      <w:pPr>
        <w:tabs>
          <w:tab w:val="num" w:pos="4320"/>
        </w:tabs>
        <w:ind w:left="4320" w:hanging="360"/>
      </w:pPr>
      <w:rPr>
        <w:rFonts w:ascii="Wingdings" w:hAnsi="Wingdings" w:hint="default"/>
      </w:rPr>
    </w:lvl>
    <w:lvl w:ilvl="6" w:tplc="26D4144E" w:tentative="1">
      <w:start w:val="1"/>
      <w:numFmt w:val="bullet"/>
      <w:lvlText w:val=""/>
      <w:lvlJc w:val="left"/>
      <w:pPr>
        <w:tabs>
          <w:tab w:val="num" w:pos="5040"/>
        </w:tabs>
        <w:ind w:left="5040" w:hanging="360"/>
      </w:pPr>
      <w:rPr>
        <w:rFonts w:ascii="Symbol" w:hAnsi="Symbol" w:hint="default"/>
      </w:rPr>
    </w:lvl>
    <w:lvl w:ilvl="7" w:tplc="3804671C" w:tentative="1">
      <w:start w:val="1"/>
      <w:numFmt w:val="bullet"/>
      <w:lvlText w:val="o"/>
      <w:lvlJc w:val="left"/>
      <w:pPr>
        <w:tabs>
          <w:tab w:val="num" w:pos="5760"/>
        </w:tabs>
        <w:ind w:left="5760" w:hanging="360"/>
      </w:pPr>
      <w:rPr>
        <w:rFonts w:ascii="Courier New" w:hAnsi="Courier New" w:hint="default"/>
      </w:rPr>
    </w:lvl>
    <w:lvl w:ilvl="8" w:tplc="FBCA4256" w:tentative="1">
      <w:start w:val="1"/>
      <w:numFmt w:val="bullet"/>
      <w:lvlText w:val=""/>
      <w:lvlJc w:val="left"/>
      <w:pPr>
        <w:tabs>
          <w:tab w:val="num" w:pos="6480"/>
        </w:tabs>
        <w:ind w:left="6480" w:hanging="360"/>
      </w:pPr>
      <w:rPr>
        <w:rFonts w:ascii="Wingdings" w:hAnsi="Wingdings" w:hint="default"/>
      </w:rPr>
    </w:lvl>
  </w:abstractNum>
  <w:abstractNum w:abstractNumId="43">
    <w:nsid w:val="5BF17583"/>
    <w:multiLevelType w:val="hybridMultilevel"/>
    <w:tmpl w:val="C37C27AE"/>
    <w:lvl w:ilvl="0" w:tplc="4C20FE88">
      <w:start w:val="1"/>
      <w:numFmt w:val="bullet"/>
      <w:lvlText w:val=""/>
      <w:lvlJc w:val="left"/>
      <w:pPr>
        <w:tabs>
          <w:tab w:val="num" w:pos="1080"/>
        </w:tabs>
        <w:ind w:left="1080" w:hanging="360"/>
      </w:pPr>
      <w:rPr>
        <w:rFonts w:ascii="Symbol" w:hAnsi="Symbol" w:hint="default"/>
      </w:rPr>
    </w:lvl>
    <w:lvl w:ilvl="1" w:tplc="34C4A6B6" w:tentative="1">
      <w:start w:val="1"/>
      <w:numFmt w:val="bullet"/>
      <w:lvlText w:val="o"/>
      <w:lvlJc w:val="left"/>
      <w:pPr>
        <w:tabs>
          <w:tab w:val="num" w:pos="1800"/>
        </w:tabs>
        <w:ind w:left="1800" w:hanging="360"/>
      </w:pPr>
      <w:rPr>
        <w:rFonts w:ascii="Courier New" w:hAnsi="Courier New" w:hint="default"/>
      </w:rPr>
    </w:lvl>
    <w:lvl w:ilvl="2" w:tplc="2FD8C1CC" w:tentative="1">
      <w:start w:val="1"/>
      <w:numFmt w:val="bullet"/>
      <w:lvlText w:val=""/>
      <w:lvlJc w:val="left"/>
      <w:pPr>
        <w:tabs>
          <w:tab w:val="num" w:pos="2520"/>
        </w:tabs>
        <w:ind w:left="2520" w:hanging="360"/>
      </w:pPr>
      <w:rPr>
        <w:rFonts w:ascii="Wingdings" w:hAnsi="Wingdings" w:hint="default"/>
      </w:rPr>
    </w:lvl>
    <w:lvl w:ilvl="3" w:tplc="50AA2200" w:tentative="1">
      <w:start w:val="1"/>
      <w:numFmt w:val="bullet"/>
      <w:lvlText w:val=""/>
      <w:lvlJc w:val="left"/>
      <w:pPr>
        <w:tabs>
          <w:tab w:val="num" w:pos="3240"/>
        </w:tabs>
        <w:ind w:left="3240" w:hanging="360"/>
      </w:pPr>
      <w:rPr>
        <w:rFonts w:ascii="Symbol" w:hAnsi="Symbol" w:hint="default"/>
      </w:rPr>
    </w:lvl>
    <w:lvl w:ilvl="4" w:tplc="D84094E0" w:tentative="1">
      <w:start w:val="1"/>
      <w:numFmt w:val="bullet"/>
      <w:lvlText w:val="o"/>
      <w:lvlJc w:val="left"/>
      <w:pPr>
        <w:tabs>
          <w:tab w:val="num" w:pos="3960"/>
        </w:tabs>
        <w:ind w:left="3960" w:hanging="360"/>
      </w:pPr>
      <w:rPr>
        <w:rFonts w:ascii="Courier New" w:hAnsi="Courier New" w:hint="default"/>
      </w:rPr>
    </w:lvl>
    <w:lvl w:ilvl="5" w:tplc="CF266298" w:tentative="1">
      <w:start w:val="1"/>
      <w:numFmt w:val="bullet"/>
      <w:lvlText w:val=""/>
      <w:lvlJc w:val="left"/>
      <w:pPr>
        <w:tabs>
          <w:tab w:val="num" w:pos="4680"/>
        </w:tabs>
        <w:ind w:left="4680" w:hanging="360"/>
      </w:pPr>
      <w:rPr>
        <w:rFonts w:ascii="Wingdings" w:hAnsi="Wingdings" w:hint="default"/>
      </w:rPr>
    </w:lvl>
    <w:lvl w:ilvl="6" w:tplc="CB621E30" w:tentative="1">
      <w:start w:val="1"/>
      <w:numFmt w:val="bullet"/>
      <w:lvlText w:val=""/>
      <w:lvlJc w:val="left"/>
      <w:pPr>
        <w:tabs>
          <w:tab w:val="num" w:pos="5400"/>
        </w:tabs>
        <w:ind w:left="5400" w:hanging="360"/>
      </w:pPr>
      <w:rPr>
        <w:rFonts w:ascii="Symbol" w:hAnsi="Symbol" w:hint="default"/>
      </w:rPr>
    </w:lvl>
    <w:lvl w:ilvl="7" w:tplc="8E865798" w:tentative="1">
      <w:start w:val="1"/>
      <w:numFmt w:val="bullet"/>
      <w:lvlText w:val="o"/>
      <w:lvlJc w:val="left"/>
      <w:pPr>
        <w:tabs>
          <w:tab w:val="num" w:pos="6120"/>
        </w:tabs>
        <w:ind w:left="6120" w:hanging="360"/>
      </w:pPr>
      <w:rPr>
        <w:rFonts w:ascii="Courier New" w:hAnsi="Courier New" w:hint="default"/>
      </w:rPr>
    </w:lvl>
    <w:lvl w:ilvl="8" w:tplc="DA5EF652" w:tentative="1">
      <w:start w:val="1"/>
      <w:numFmt w:val="bullet"/>
      <w:lvlText w:val=""/>
      <w:lvlJc w:val="left"/>
      <w:pPr>
        <w:tabs>
          <w:tab w:val="num" w:pos="6840"/>
        </w:tabs>
        <w:ind w:left="6840" w:hanging="360"/>
      </w:pPr>
      <w:rPr>
        <w:rFonts w:ascii="Wingdings" w:hAnsi="Wingdings" w:hint="default"/>
      </w:rPr>
    </w:lvl>
  </w:abstractNum>
  <w:abstractNum w:abstractNumId="44">
    <w:nsid w:val="5D1A7861"/>
    <w:multiLevelType w:val="multilevel"/>
    <w:tmpl w:val="CDE0B6D6"/>
    <w:lvl w:ilvl="0">
      <w:start w:val="3"/>
      <w:numFmt w:val="upperLetter"/>
      <w:lvlText w:val="%1."/>
      <w:lvlJc w:val="left"/>
      <w:pPr>
        <w:ind w:left="3330" w:firstLine="0"/>
      </w:pPr>
      <w:rPr>
        <w:rFonts w:hint="default"/>
        <w:b w:val="0"/>
        <w:bCs w:val="0"/>
        <w:i w:val="0"/>
        <w:iCs w:val="0"/>
        <w:caps w:val="0"/>
        <w:smallCaps w:val="0"/>
        <w:strike w:val="0"/>
        <w:dstrike w:val="0"/>
        <w:vanish/>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720"/>
        </w:tabs>
        <w:ind w:left="720" w:hanging="720"/>
      </w:pPr>
      <w:rPr>
        <w:rFonts w:ascii="Times New Roman" w:hAnsi="Times New Roman" w:cs="Times New Roman" w:hint="default"/>
        <w:b/>
        <w:bCs w:val="0"/>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907"/>
        </w:tabs>
        <w:ind w:left="907" w:hanging="907"/>
      </w:pPr>
      <w:rPr>
        <w:rFonts w:ascii="Times New Roman" w:hAnsi="Times New Roman" w:cs="Times New Roman" w:hint="default"/>
        <w:b/>
        <w:bCs/>
        <w:i w:val="0"/>
        <w:iCs w:val="0"/>
        <w:caps w:val="0"/>
        <w:smallCaps w:val="0"/>
        <w:strike w:val="0"/>
        <w:dstrike w:val="0"/>
        <w:color w:val="auto"/>
        <w:spacing w:val="0"/>
        <w:w w:val="100"/>
        <w:kern w:val="0"/>
        <w:position w:val="0"/>
        <w:sz w:val="22"/>
        <w:szCs w:val="22"/>
        <w:u w:val="none"/>
        <w:effect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1080"/>
        </w:tabs>
        <w:ind w:left="1080" w:hanging="1080"/>
      </w:pPr>
      <w:rPr>
        <w:rFonts w:cs="Times New Roman" w:hint="default"/>
        <w:b/>
        <w:i w:val="0"/>
        <w:sz w:val="22"/>
        <w:szCs w:val="22"/>
      </w:rPr>
    </w:lvl>
    <w:lvl w:ilvl="4">
      <w:start w:val="1"/>
      <w:numFmt w:val="decimal"/>
      <w:lvlText w:val="%1%2.%3.%4.%5"/>
      <w:lvlJc w:val="left"/>
      <w:pPr>
        <w:tabs>
          <w:tab w:val="num" w:pos="1170"/>
        </w:tabs>
        <w:ind w:left="90" w:firstLine="0"/>
      </w:pPr>
      <w:rPr>
        <w:rFonts w:ascii="Times New Roman" w:hAnsi="Times New Roman" w:cs="Times New Roman" w:hint="default"/>
        <w:b w:val="0"/>
        <w:bCs w:val="0"/>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3.%4.%5.%6"/>
      <w:lvlJc w:val="left"/>
      <w:pPr>
        <w:tabs>
          <w:tab w:val="num" w:pos="1080"/>
        </w:tabs>
        <w:ind w:left="0" w:firstLine="0"/>
      </w:pPr>
      <w:rPr>
        <w:rFonts w:ascii="Times New Roman" w:hAnsi="Times New Roman" w:cs="Times New Roman" w:hint="default"/>
        <w:b/>
        <w:i/>
        <w:sz w:val="20"/>
        <w:szCs w:val="20"/>
      </w:rPr>
    </w:lvl>
    <w:lvl w:ilvl="6">
      <w:start w:val="1"/>
      <w:numFmt w:val="decimal"/>
      <w:lvlText w:val="%1%2.%3.%4.%5.%6.%7"/>
      <w:lvlJc w:val="left"/>
      <w:pPr>
        <w:tabs>
          <w:tab w:val="num" w:pos="1440"/>
        </w:tabs>
        <w:ind w:left="0" w:firstLine="0"/>
      </w:pPr>
      <w:rPr>
        <w:rFonts w:cs="Times New Roman" w:hint="default"/>
      </w:rPr>
    </w:lvl>
    <w:lvl w:ilvl="7">
      <w:start w:val="1"/>
      <w:numFmt w:val="decimal"/>
      <w:lvlText w:val="%1%2.%3.%4.%5.%6.%7.%8"/>
      <w:lvlJc w:val="left"/>
      <w:pPr>
        <w:tabs>
          <w:tab w:val="num" w:pos="1440"/>
        </w:tabs>
        <w:ind w:left="0" w:firstLine="0"/>
      </w:pPr>
      <w:rPr>
        <w:rFonts w:cs="Times New Roman" w:hint="default"/>
      </w:rPr>
    </w:lvl>
    <w:lvl w:ilvl="8">
      <w:numFmt w:val="decimal"/>
      <w:lvlText w:val="%9"/>
      <w:lvlJc w:val="left"/>
      <w:pPr>
        <w:tabs>
          <w:tab w:val="num" w:pos="360"/>
        </w:tabs>
        <w:ind w:left="0" w:firstLine="0"/>
      </w:pPr>
      <w:rPr>
        <w:rFonts w:ascii="Times New Roman" w:hAnsi="Times New Roman" w:cs="Times New Roman" w:hint="default"/>
      </w:rPr>
    </w:lvl>
  </w:abstractNum>
  <w:abstractNum w:abstractNumId="45">
    <w:nsid w:val="5D8C0DAC"/>
    <w:multiLevelType w:val="hybridMultilevel"/>
    <w:tmpl w:val="5EA0B5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5ED43DF1"/>
    <w:multiLevelType w:val="singleLevel"/>
    <w:tmpl w:val="FCBC52A2"/>
    <w:lvl w:ilvl="0">
      <w:start w:val="1"/>
      <w:numFmt w:val="bullet"/>
      <w:pStyle w:val="deliverable"/>
      <w:lvlText w:val=""/>
      <w:lvlJc w:val="left"/>
      <w:pPr>
        <w:tabs>
          <w:tab w:val="num" w:pos="360"/>
        </w:tabs>
        <w:ind w:left="360" w:hanging="360"/>
      </w:pPr>
      <w:rPr>
        <w:rFonts w:ascii="Symbol" w:hAnsi="Symbol" w:hint="default"/>
        <w:sz w:val="16"/>
      </w:rPr>
    </w:lvl>
  </w:abstractNum>
  <w:abstractNum w:abstractNumId="47">
    <w:nsid w:val="617B7A73"/>
    <w:multiLevelType w:val="hybridMultilevel"/>
    <w:tmpl w:val="DC8EE92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8">
    <w:nsid w:val="644F6D1D"/>
    <w:multiLevelType w:val="multilevel"/>
    <w:tmpl w:val="5D2AAF8A"/>
    <w:lvl w:ilvl="0">
      <w:start w:val="1"/>
      <w:numFmt w:val="upperLetter"/>
      <w:lvlText w:val="%1."/>
      <w:lvlJc w:val="left"/>
      <w:pPr>
        <w:ind w:left="1440" w:firstLine="0"/>
      </w:pPr>
      <w:rPr>
        <w:rFonts w:hint="default"/>
        <w:b/>
        <w:bCs w:val="0"/>
        <w:i w:val="0"/>
        <w:iCs w:val="0"/>
        <w:caps w:val="0"/>
        <w:smallCaps w:val="0"/>
        <w:strike w:val="0"/>
        <w:dstrike w:val="0"/>
        <w:vanish/>
        <w:color w:val="FFFFFF" w:themeColor="background1"/>
        <w:spacing w:val="0"/>
        <w:kern w:val="0"/>
        <w:position w:val="0"/>
        <w:sz w:val="16"/>
        <w:szCs w:val="16"/>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3"/>
      <w:numFmt w:val="decimal"/>
      <w:lvlText w:val="%1%2."/>
      <w:lvlJc w:val="left"/>
      <w:pPr>
        <w:tabs>
          <w:tab w:val="num" w:pos="720"/>
        </w:tabs>
        <w:ind w:left="720" w:hanging="720"/>
      </w:pPr>
      <w:rPr>
        <w:rFonts w:ascii="Times New Roman" w:hAnsi="Times New Roman" w:cs="Times New Roman" w:hint="default"/>
        <w:b/>
        <w:bCs w:val="0"/>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907"/>
        </w:tabs>
        <w:ind w:left="907" w:hanging="907"/>
      </w:pPr>
      <w:rPr>
        <w:rFonts w:ascii="Times New Roman" w:hAnsi="Times New Roman" w:cs="Times New Roman" w:hint="default"/>
        <w:b/>
        <w:bCs/>
        <w:i w:val="0"/>
        <w:iCs w:val="0"/>
        <w:caps w:val="0"/>
        <w:smallCaps w:val="0"/>
        <w:strike w:val="0"/>
        <w:dstrike w:val="0"/>
        <w:color w:val="auto"/>
        <w:spacing w:val="0"/>
        <w:w w:val="100"/>
        <w:kern w:val="0"/>
        <w:position w:val="0"/>
        <w:sz w:val="22"/>
        <w:szCs w:val="22"/>
        <w:u w:val="none"/>
        <w:effect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1080"/>
        </w:tabs>
        <w:ind w:left="1080" w:hanging="1080"/>
      </w:pPr>
      <w:rPr>
        <w:rFonts w:cs="Times New Roman" w:hint="default"/>
        <w:b/>
        <w:i w:val="0"/>
        <w:sz w:val="22"/>
        <w:szCs w:val="22"/>
      </w:rPr>
    </w:lvl>
    <w:lvl w:ilvl="4">
      <w:start w:val="1"/>
      <w:numFmt w:val="decimal"/>
      <w:lvlText w:val="%1%2.%3.%4.%5"/>
      <w:lvlJc w:val="left"/>
      <w:pPr>
        <w:tabs>
          <w:tab w:val="num" w:pos="1170"/>
        </w:tabs>
        <w:ind w:left="9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3.%4.%5.%6"/>
      <w:lvlJc w:val="left"/>
      <w:pPr>
        <w:tabs>
          <w:tab w:val="num" w:pos="1440"/>
        </w:tabs>
        <w:ind w:left="360" w:firstLine="0"/>
      </w:pPr>
      <w:rPr>
        <w:rFonts w:ascii="Times New Roman" w:hAnsi="Times New Roman" w:cs="Times New Roman" w:hint="default"/>
        <w:b/>
        <w:i/>
        <w:sz w:val="20"/>
        <w:szCs w:val="20"/>
      </w:rPr>
    </w:lvl>
    <w:lvl w:ilvl="6">
      <w:start w:val="1"/>
      <w:numFmt w:val="decimal"/>
      <w:lvlText w:val="%1%2.%3.%4.%5.%6.%7"/>
      <w:lvlJc w:val="left"/>
      <w:pPr>
        <w:tabs>
          <w:tab w:val="num" w:pos="1440"/>
        </w:tabs>
        <w:ind w:left="0" w:firstLine="0"/>
      </w:pPr>
      <w:rPr>
        <w:rFonts w:cs="Times New Roman" w:hint="default"/>
      </w:rPr>
    </w:lvl>
    <w:lvl w:ilvl="7">
      <w:start w:val="1"/>
      <w:numFmt w:val="decimal"/>
      <w:lvlText w:val="%1%2.%3.%4.%5.%6.%7.%8"/>
      <w:lvlJc w:val="left"/>
      <w:pPr>
        <w:tabs>
          <w:tab w:val="num" w:pos="1440"/>
        </w:tabs>
        <w:ind w:left="0" w:firstLine="0"/>
      </w:pPr>
      <w:rPr>
        <w:rFonts w:cs="Times New Roman" w:hint="default"/>
      </w:rPr>
    </w:lvl>
    <w:lvl w:ilvl="8">
      <w:numFmt w:val="decimal"/>
      <w:lvlText w:val="%9"/>
      <w:lvlJc w:val="left"/>
      <w:pPr>
        <w:tabs>
          <w:tab w:val="num" w:pos="360"/>
        </w:tabs>
        <w:ind w:left="0" w:firstLine="0"/>
      </w:pPr>
      <w:rPr>
        <w:rFonts w:ascii="Times New Roman" w:hAnsi="Times New Roman" w:cs="Times New Roman" w:hint="default"/>
      </w:rPr>
    </w:lvl>
  </w:abstractNum>
  <w:abstractNum w:abstractNumId="49">
    <w:nsid w:val="65E4209C"/>
    <w:multiLevelType w:val="hybridMultilevel"/>
    <w:tmpl w:val="782474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678775DE"/>
    <w:multiLevelType w:val="hybridMultilevel"/>
    <w:tmpl w:val="29E81D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68543C4C"/>
    <w:multiLevelType w:val="hybridMultilevel"/>
    <w:tmpl w:val="0212EE76"/>
    <w:lvl w:ilvl="0" w:tplc="034837E6">
      <w:start w:val="1"/>
      <w:numFmt w:val="bullet"/>
      <w:lvlText w:val=""/>
      <w:lvlJc w:val="left"/>
      <w:pPr>
        <w:tabs>
          <w:tab w:val="num" w:pos="720"/>
        </w:tabs>
        <w:ind w:left="720" w:hanging="360"/>
      </w:pPr>
      <w:rPr>
        <w:rFonts w:ascii="Symbol" w:hAnsi="Symbol" w:hint="default"/>
      </w:rPr>
    </w:lvl>
    <w:lvl w:ilvl="1" w:tplc="C122D79C" w:tentative="1">
      <w:start w:val="1"/>
      <w:numFmt w:val="bullet"/>
      <w:lvlText w:val="o"/>
      <w:lvlJc w:val="left"/>
      <w:pPr>
        <w:tabs>
          <w:tab w:val="num" w:pos="1440"/>
        </w:tabs>
        <w:ind w:left="1440" w:hanging="360"/>
      </w:pPr>
      <w:rPr>
        <w:rFonts w:ascii="Courier New" w:hAnsi="Courier New" w:hint="default"/>
      </w:rPr>
    </w:lvl>
    <w:lvl w:ilvl="2" w:tplc="12FE1CD6" w:tentative="1">
      <w:start w:val="1"/>
      <w:numFmt w:val="bullet"/>
      <w:lvlText w:val=""/>
      <w:lvlJc w:val="left"/>
      <w:pPr>
        <w:tabs>
          <w:tab w:val="num" w:pos="2160"/>
        </w:tabs>
        <w:ind w:left="2160" w:hanging="360"/>
      </w:pPr>
      <w:rPr>
        <w:rFonts w:ascii="Wingdings" w:hAnsi="Wingdings" w:hint="default"/>
      </w:rPr>
    </w:lvl>
    <w:lvl w:ilvl="3" w:tplc="98D256C4" w:tentative="1">
      <w:start w:val="1"/>
      <w:numFmt w:val="bullet"/>
      <w:lvlText w:val=""/>
      <w:lvlJc w:val="left"/>
      <w:pPr>
        <w:tabs>
          <w:tab w:val="num" w:pos="2880"/>
        </w:tabs>
        <w:ind w:left="2880" w:hanging="360"/>
      </w:pPr>
      <w:rPr>
        <w:rFonts w:ascii="Symbol" w:hAnsi="Symbol" w:hint="default"/>
      </w:rPr>
    </w:lvl>
    <w:lvl w:ilvl="4" w:tplc="FF563B5C" w:tentative="1">
      <w:start w:val="1"/>
      <w:numFmt w:val="bullet"/>
      <w:lvlText w:val="o"/>
      <w:lvlJc w:val="left"/>
      <w:pPr>
        <w:tabs>
          <w:tab w:val="num" w:pos="3600"/>
        </w:tabs>
        <w:ind w:left="3600" w:hanging="360"/>
      </w:pPr>
      <w:rPr>
        <w:rFonts w:ascii="Courier New" w:hAnsi="Courier New" w:hint="default"/>
      </w:rPr>
    </w:lvl>
    <w:lvl w:ilvl="5" w:tplc="8ED05042" w:tentative="1">
      <w:start w:val="1"/>
      <w:numFmt w:val="bullet"/>
      <w:lvlText w:val=""/>
      <w:lvlJc w:val="left"/>
      <w:pPr>
        <w:tabs>
          <w:tab w:val="num" w:pos="4320"/>
        </w:tabs>
        <w:ind w:left="4320" w:hanging="360"/>
      </w:pPr>
      <w:rPr>
        <w:rFonts w:ascii="Wingdings" w:hAnsi="Wingdings" w:hint="default"/>
      </w:rPr>
    </w:lvl>
    <w:lvl w:ilvl="6" w:tplc="7D06B228" w:tentative="1">
      <w:start w:val="1"/>
      <w:numFmt w:val="bullet"/>
      <w:lvlText w:val=""/>
      <w:lvlJc w:val="left"/>
      <w:pPr>
        <w:tabs>
          <w:tab w:val="num" w:pos="5040"/>
        </w:tabs>
        <w:ind w:left="5040" w:hanging="360"/>
      </w:pPr>
      <w:rPr>
        <w:rFonts w:ascii="Symbol" w:hAnsi="Symbol" w:hint="default"/>
      </w:rPr>
    </w:lvl>
    <w:lvl w:ilvl="7" w:tplc="4EB839BE" w:tentative="1">
      <w:start w:val="1"/>
      <w:numFmt w:val="bullet"/>
      <w:lvlText w:val="o"/>
      <w:lvlJc w:val="left"/>
      <w:pPr>
        <w:tabs>
          <w:tab w:val="num" w:pos="5760"/>
        </w:tabs>
        <w:ind w:left="5760" w:hanging="360"/>
      </w:pPr>
      <w:rPr>
        <w:rFonts w:ascii="Courier New" w:hAnsi="Courier New" w:hint="default"/>
      </w:rPr>
    </w:lvl>
    <w:lvl w:ilvl="8" w:tplc="9662D26C" w:tentative="1">
      <w:start w:val="1"/>
      <w:numFmt w:val="bullet"/>
      <w:lvlText w:val=""/>
      <w:lvlJc w:val="left"/>
      <w:pPr>
        <w:tabs>
          <w:tab w:val="num" w:pos="6480"/>
        </w:tabs>
        <w:ind w:left="6480" w:hanging="360"/>
      </w:pPr>
      <w:rPr>
        <w:rFonts w:ascii="Wingdings" w:hAnsi="Wingdings" w:hint="default"/>
      </w:rPr>
    </w:lvl>
  </w:abstractNum>
  <w:abstractNum w:abstractNumId="52">
    <w:nsid w:val="6CCD4C94"/>
    <w:multiLevelType w:val="multilevel"/>
    <w:tmpl w:val="A3C2D0C2"/>
    <w:lvl w:ilvl="0">
      <w:start w:val="1"/>
      <w:numFmt w:val="upperLetter"/>
      <w:lvlText w:val="%1."/>
      <w:lvlJc w:val="left"/>
      <w:pPr>
        <w:ind w:left="1440" w:firstLine="0"/>
      </w:pPr>
      <w:rPr>
        <w:rFonts w:hint="default"/>
        <w:b/>
        <w:bCs w:val="0"/>
        <w:i w:val="0"/>
        <w:iCs w:val="0"/>
        <w:caps w:val="0"/>
        <w:smallCaps w:val="0"/>
        <w:strike w:val="0"/>
        <w:dstrike w:val="0"/>
        <w:vanish/>
        <w:color w:val="FFFFFF" w:themeColor="background1"/>
        <w:spacing w:val="0"/>
        <w:kern w:val="0"/>
        <w:position w:val="0"/>
        <w:sz w:val="16"/>
        <w:szCs w:val="16"/>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720"/>
        </w:tabs>
        <w:ind w:left="720" w:hanging="720"/>
      </w:pPr>
      <w:rPr>
        <w:rFonts w:ascii="Times New Roman" w:hAnsi="Times New Roman" w:cs="Times New Roman" w:hint="default"/>
        <w:b/>
        <w:bCs w:val="0"/>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907"/>
        </w:tabs>
        <w:ind w:left="907" w:hanging="907"/>
      </w:pPr>
      <w:rPr>
        <w:rFonts w:ascii="Times New Roman" w:hAnsi="Times New Roman" w:cs="Times New Roman" w:hint="default"/>
        <w:b/>
        <w:bCs/>
        <w:i w:val="0"/>
        <w:iCs w:val="0"/>
        <w:caps w:val="0"/>
        <w:smallCaps w:val="0"/>
        <w:strike w:val="0"/>
        <w:dstrike w:val="0"/>
        <w:color w:val="auto"/>
        <w:spacing w:val="0"/>
        <w:w w:val="100"/>
        <w:kern w:val="0"/>
        <w:position w:val="0"/>
        <w:sz w:val="22"/>
        <w:szCs w:val="22"/>
        <w:u w:val="none"/>
        <w:effect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1080"/>
        </w:tabs>
        <w:ind w:left="1080" w:hanging="1080"/>
      </w:pPr>
      <w:rPr>
        <w:rFonts w:cs="Times New Roman" w:hint="default"/>
        <w:b/>
        <w:i w:val="0"/>
        <w:sz w:val="22"/>
        <w:szCs w:val="22"/>
      </w:rPr>
    </w:lvl>
    <w:lvl w:ilvl="4">
      <w:start w:val="1"/>
      <w:numFmt w:val="decimal"/>
      <w:lvlText w:val="%1%2.%3.%4.%5"/>
      <w:lvlJc w:val="left"/>
      <w:pPr>
        <w:tabs>
          <w:tab w:val="num" w:pos="1170"/>
        </w:tabs>
        <w:ind w:left="90" w:firstLine="0"/>
      </w:pPr>
      <w:rPr>
        <w:rFonts w:ascii="Times New Roman" w:hAnsi="Times New Roman" w:cs="Times New Roman" w:hint="default"/>
        <w:b w:val="0"/>
        <w:bCs w:val="0"/>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3.%4.%5.%6"/>
      <w:lvlJc w:val="left"/>
      <w:pPr>
        <w:tabs>
          <w:tab w:val="num" w:pos="1080"/>
        </w:tabs>
        <w:ind w:left="0" w:firstLine="0"/>
      </w:pPr>
      <w:rPr>
        <w:rFonts w:ascii="Times New Roman" w:hAnsi="Times New Roman" w:cs="Times New Roman" w:hint="default"/>
        <w:b/>
        <w:i/>
        <w:sz w:val="20"/>
        <w:szCs w:val="20"/>
      </w:rPr>
    </w:lvl>
    <w:lvl w:ilvl="6">
      <w:start w:val="1"/>
      <w:numFmt w:val="decimal"/>
      <w:lvlText w:val="%1%2.%3.%4.%5.%6.%7"/>
      <w:lvlJc w:val="left"/>
      <w:pPr>
        <w:tabs>
          <w:tab w:val="num" w:pos="1440"/>
        </w:tabs>
        <w:ind w:left="0" w:firstLine="0"/>
      </w:pPr>
      <w:rPr>
        <w:rFonts w:cs="Times New Roman" w:hint="default"/>
      </w:rPr>
    </w:lvl>
    <w:lvl w:ilvl="7">
      <w:start w:val="1"/>
      <w:numFmt w:val="decimal"/>
      <w:lvlText w:val="%1%2.%3.%4.%5.%6.%7.%8"/>
      <w:lvlJc w:val="left"/>
      <w:pPr>
        <w:tabs>
          <w:tab w:val="num" w:pos="1440"/>
        </w:tabs>
        <w:ind w:left="0" w:firstLine="0"/>
      </w:pPr>
      <w:rPr>
        <w:rFonts w:cs="Times New Roman" w:hint="default"/>
      </w:rPr>
    </w:lvl>
    <w:lvl w:ilvl="8">
      <w:numFmt w:val="decimal"/>
      <w:lvlText w:val="%9"/>
      <w:lvlJc w:val="left"/>
      <w:pPr>
        <w:tabs>
          <w:tab w:val="num" w:pos="360"/>
        </w:tabs>
        <w:ind w:left="0" w:firstLine="0"/>
      </w:pPr>
      <w:rPr>
        <w:rFonts w:ascii="Times New Roman" w:hAnsi="Times New Roman" w:cs="Times New Roman" w:hint="default"/>
      </w:rPr>
    </w:lvl>
  </w:abstractNum>
  <w:abstractNum w:abstractNumId="53">
    <w:nsid w:val="6CEC57F8"/>
    <w:multiLevelType w:val="hybridMultilevel"/>
    <w:tmpl w:val="0A1C29E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4">
    <w:nsid w:val="6DD26CEC"/>
    <w:multiLevelType w:val="hybridMultilevel"/>
    <w:tmpl w:val="ED58F074"/>
    <w:lvl w:ilvl="0" w:tplc="F2B48396">
      <w:start w:val="1"/>
      <w:numFmt w:val="bullet"/>
      <w:lvlText w:val=""/>
      <w:lvlJc w:val="left"/>
      <w:pPr>
        <w:tabs>
          <w:tab w:val="num" w:pos="720"/>
        </w:tabs>
        <w:ind w:left="720" w:hanging="360"/>
      </w:pPr>
      <w:rPr>
        <w:rFonts w:ascii="Symbol" w:hAnsi="Symbol" w:hint="default"/>
      </w:rPr>
    </w:lvl>
    <w:lvl w:ilvl="1" w:tplc="A40AA15E">
      <w:start w:val="1"/>
      <w:numFmt w:val="bullet"/>
      <w:lvlText w:val="o"/>
      <w:lvlJc w:val="left"/>
      <w:pPr>
        <w:tabs>
          <w:tab w:val="num" w:pos="1800"/>
        </w:tabs>
        <w:ind w:left="1800" w:hanging="360"/>
      </w:pPr>
      <w:rPr>
        <w:rFonts w:ascii="Courier New" w:hAnsi="Courier New" w:hint="default"/>
      </w:rPr>
    </w:lvl>
    <w:lvl w:ilvl="2" w:tplc="37A2B2A8" w:tentative="1">
      <w:start w:val="1"/>
      <w:numFmt w:val="bullet"/>
      <w:lvlText w:val=""/>
      <w:lvlJc w:val="left"/>
      <w:pPr>
        <w:tabs>
          <w:tab w:val="num" w:pos="2520"/>
        </w:tabs>
        <w:ind w:left="2520" w:hanging="360"/>
      </w:pPr>
      <w:rPr>
        <w:rFonts w:ascii="Wingdings" w:hAnsi="Wingdings" w:hint="default"/>
      </w:rPr>
    </w:lvl>
    <w:lvl w:ilvl="3" w:tplc="565A276A" w:tentative="1">
      <w:start w:val="1"/>
      <w:numFmt w:val="bullet"/>
      <w:lvlText w:val=""/>
      <w:lvlJc w:val="left"/>
      <w:pPr>
        <w:tabs>
          <w:tab w:val="num" w:pos="3240"/>
        </w:tabs>
        <w:ind w:left="3240" w:hanging="360"/>
      </w:pPr>
      <w:rPr>
        <w:rFonts w:ascii="Symbol" w:hAnsi="Symbol" w:hint="default"/>
      </w:rPr>
    </w:lvl>
    <w:lvl w:ilvl="4" w:tplc="5EEC1524" w:tentative="1">
      <w:start w:val="1"/>
      <w:numFmt w:val="bullet"/>
      <w:lvlText w:val="o"/>
      <w:lvlJc w:val="left"/>
      <w:pPr>
        <w:tabs>
          <w:tab w:val="num" w:pos="3960"/>
        </w:tabs>
        <w:ind w:left="3960" w:hanging="360"/>
      </w:pPr>
      <w:rPr>
        <w:rFonts w:ascii="Courier New" w:hAnsi="Courier New" w:hint="default"/>
      </w:rPr>
    </w:lvl>
    <w:lvl w:ilvl="5" w:tplc="4DC4D230" w:tentative="1">
      <w:start w:val="1"/>
      <w:numFmt w:val="bullet"/>
      <w:lvlText w:val=""/>
      <w:lvlJc w:val="left"/>
      <w:pPr>
        <w:tabs>
          <w:tab w:val="num" w:pos="4680"/>
        </w:tabs>
        <w:ind w:left="4680" w:hanging="360"/>
      </w:pPr>
      <w:rPr>
        <w:rFonts w:ascii="Wingdings" w:hAnsi="Wingdings" w:hint="default"/>
      </w:rPr>
    </w:lvl>
    <w:lvl w:ilvl="6" w:tplc="1AAA312E" w:tentative="1">
      <w:start w:val="1"/>
      <w:numFmt w:val="bullet"/>
      <w:lvlText w:val=""/>
      <w:lvlJc w:val="left"/>
      <w:pPr>
        <w:tabs>
          <w:tab w:val="num" w:pos="5400"/>
        </w:tabs>
        <w:ind w:left="5400" w:hanging="360"/>
      </w:pPr>
      <w:rPr>
        <w:rFonts w:ascii="Symbol" w:hAnsi="Symbol" w:hint="default"/>
      </w:rPr>
    </w:lvl>
    <w:lvl w:ilvl="7" w:tplc="101A30F2" w:tentative="1">
      <w:start w:val="1"/>
      <w:numFmt w:val="bullet"/>
      <w:lvlText w:val="o"/>
      <w:lvlJc w:val="left"/>
      <w:pPr>
        <w:tabs>
          <w:tab w:val="num" w:pos="6120"/>
        </w:tabs>
        <w:ind w:left="6120" w:hanging="360"/>
      </w:pPr>
      <w:rPr>
        <w:rFonts w:ascii="Courier New" w:hAnsi="Courier New" w:hint="default"/>
      </w:rPr>
    </w:lvl>
    <w:lvl w:ilvl="8" w:tplc="3DEE232A" w:tentative="1">
      <w:start w:val="1"/>
      <w:numFmt w:val="bullet"/>
      <w:lvlText w:val=""/>
      <w:lvlJc w:val="left"/>
      <w:pPr>
        <w:tabs>
          <w:tab w:val="num" w:pos="6840"/>
        </w:tabs>
        <w:ind w:left="6840" w:hanging="360"/>
      </w:pPr>
      <w:rPr>
        <w:rFonts w:ascii="Wingdings" w:hAnsi="Wingdings" w:hint="default"/>
      </w:rPr>
    </w:lvl>
  </w:abstractNum>
  <w:abstractNum w:abstractNumId="55">
    <w:nsid w:val="6F8353BE"/>
    <w:multiLevelType w:val="multilevel"/>
    <w:tmpl w:val="BC102584"/>
    <w:lvl w:ilvl="0">
      <w:start w:val="1"/>
      <w:numFmt w:val="bullet"/>
      <w:pStyle w:val="ListBullet2"/>
      <w:lvlText w:val=""/>
      <w:lvlJc w:val="left"/>
      <w:pPr>
        <w:tabs>
          <w:tab w:val="num" w:pos="360"/>
        </w:tabs>
        <w:ind w:left="360" w:hanging="360"/>
      </w:pPr>
      <w:rPr>
        <w:rFonts w:ascii="Symbol" w:hAnsi="Symbol" w:hint="default"/>
        <w:sz w:val="16"/>
      </w:rPr>
    </w:lvl>
    <w:lvl w:ilvl="1">
      <w:start w:val="1"/>
      <w:numFmt w:val="bullet"/>
      <w:lvlText w:val=""/>
      <w:lvlJc w:val="left"/>
      <w:pPr>
        <w:tabs>
          <w:tab w:val="num" w:pos="720"/>
        </w:tabs>
        <w:ind w:left="720" w:hanging="360"/>
      </w:pPr>
      <w:rPr>
        <w:rFonts w:ascii="Symbol" w:hAnsi="Symbol" w:hint="default"/>
        <w:color w:val="auto"/>
      </w:rPr>
    </w:lvl>
    <w:lvl w:ilvl="2">
      <w:start w:val="1"/>
      <w:numFmt w:val="decimal"/>
      <w:lvlText w:val="%1.%2.%3."/>
      <w:lvlJc w:val="left"/>
      <w:pPr>
        <w:tabs>
          <w:tab w:val="num" w:pos="1080"/>
        </w:tabs>
        <w:ind w:left="1080" w:hanging="720"/>
      </w:pPr>
      <w:rPr>
        <w:rFonts w:hint="default"/>
      </w:rPr>
    </w:lvl>
    <w:lvl w:ilvl="3">
      <w:start w:val="1"/>
      <w:numFmt w:val="decimal"/>
      <w:lvlText w:val="%1.%2.%3.%4."/>
      <w:lvlJc w:val="left"/>
      <w:pPr>
        <w:tabs>
          <w:tab w:val="num" w:pos="1440"/>
        </w:tabs>
        <w:ind w:left="216" w:firstLine="504"/>
      </w:pPr>
      <w:rPr>
        <w:rFonts w:hint="default"/>
      </w:rPr>
    </w:lvl>
    <w:lvl w:ilvl="4">
      <w:start w:val="1"/>
      <w:numFmt w:val="decimal"/>
      <w:lvlText w:val="%1.%2.%3.%4.%5."/>
      <w:lvlJc w:val="left"/>
      <w:pPr>
        <w:tabs>
          <w:tab w:val="num" w:pos="2520"/>
        </w:tabs>
        <w:ind w:left="1800" w:hanging="360"/>
      </w:pPr>
      <w:rPr>
        <w:rFonts w:hint="default"/>
      </w:rPr>
    </w:lvl>
    <w:lvl w:ilvl="5">
      <w:start w:val="1"/>
      <w:numFmt w:val="decimal"/>
      <w:lvlText w:val="%1.%2.%3.%4.%5.%6."/>
      <w:lvlJc w:val="left"/>
      <w:pPr>
        <w:tabs>
          <w:tab w:val="num" w:pos="2880"/>
        </w:tabs>
        <w:ind w:left="2160" w:hanging="360"/>
      </w:pPr>
      <w:rPr>
        <w:rFonts w:hint="default"/>
      </w:rPr>
    </w:lvl>
    <w:lvl w:ilvl="6">
      <w:start w:val="1"/>
      <w:numFmt w:val="decimal"/>
      <w:lvlText w:val="%1.%2.%3.%4.%5.%6.%7."/>
      <w:lvlJc w:val="left"/>
      <w:pPr>
        <w:tabs>
          <w:tab w:val="num" w:pos="3600"/>
        </w:tabs>
        <w:ind w:left="0" w:firstLine="0"/>
      </w:pPr>
      <w:rPr>
        <w:rFonts w:hint="default"/>
      </w:rPr>
    </w:lvl>
    <w:lvl w:ilvl="7">
      <w:start w:val="1"/>
      <w:numFmt w:val="decimal"/>
      <w:lvlText w:val="%1.%2.%3.%4.%5.%6.%7.%8."/>
      <w:lvlJc w:val="left"/>
      <w:pPr>
        <w:tabs>
          <w:tab w:val="num" w:pos="3960"/>
        </w:tabs>
        <w:ind w:left="0" w:firstLine="0"/>
      </w:pPr>
      <w:rPr>
        <w:rFonts w:hint="default"/>
      </w:rPr>
    </w:lvl>
    <w:lvl w:ilvl="8">
      <w:start w:val="1"/>
      <w:numFmt w:val="decimal"/>
      <w:lvlText w:val="%1.%2.%3.%4.%5.%6.%7.%8.%9."/>
      <w:lvlJc w:val="left"/>
      <w:pPr>
        <w:tabs>
          <w:tab w:val="num" w:pos="4680"/>
        </w:tabs>
        <w:ind w:left="0" w:firstLine="0"/>
      </w:pPr>
      <w:rPr>
        <w:rFonts w:hint="default"/>
      </w:rPr>
    </w:lvl>
  </w:abstractNum>
  <w:abstractNum w:abstractNumId="56">
    <w:nsid w:val="6F927DD4"/>
    <w:multiLevelType w:val="hybridMultilevel"/>
    <w:tmpl w:val="6BC255C4"/>
    <w:lvl w:ilvl="0" w:tplc="DBB8A2CA">
      <w:start w:val="1"/>
      <w:numFmt w:val="bullet"/>
      <w:pStyle w:val="bullet"/>
      <w:lvlText w:val=""/>
      <w:lvlJc w:val="left"/>
      <w:pPr>
        <w:tabs>
          <w:tab w:val="num" w:pos="1080"/>
        </w:tabs>
        <w:ind w:left="1080" w:hanging="360"/>
      </w:pPr>
      <w:rPr>
        <w:rFonts w:ascii="Symbol" w:hAnsi="Symbol" w:hint="default"/>
        <w:sz w:val="18"/>
      </w:rPr>
    </w:lvl>
    <w:lvl w:ilvl="1" w:tplc="A61AD428">
      <w:start w:val="1"/>
      <w:numFmt w:val="bullet"/>
      <w:lvlText w:val="o"/>
      <w:lvlJc w:val="left"/>
      <w:pPr>
        <w:tabs>
          <w:tab w:val="num" w:pos="1440"/>
        </w:tabs>
        <w:ind w:left="1440" w:hanging="360"/>
      </w:pPr>
      <w:rPr>
        <w:rFonts w:ascii="Courier New" w:hAnsi="Courier New" w:hint="default"/>
      </w:rPr>
    </w:lvl>
    <w:lvl w:ilvl="2" w:tplc="924E2CEE">
      <w:start w:val="1"/>
      <w:numFmt w:val="bullet"/>
      <w:lvlText w:val=""/>
      <w:lvlJc w:val="left"/>
      <w:pPr>
        <w:tabs>
          <w:tab w:val="num" w:pos="2160"/>
        </w:tabs>
        <w:ind w:left="2160" w:hanging="360"/>
      </w:pPr>
      <w:rPr>
        <w:rFonts w:ascii="Wingdings" w:hAnsi="Wingdings" w:hint="default"/>
      </w:rPr>
    </w:lvl>
    <w:lvl w:ilvl="3" w:tplc="050E2F2A">
      <w:start w:val="1"/>
      <w:numFmt w:val="bullet"/>
      <w:lvlText w:val=""/>
      <w:lvlJc w:val="left"/>
      <w:pPr>
        <w:tabs>
          <w:tab w:val="num" w:pos="2880"/>
        </w:tabs>
        <w:ind w:left="2880" w:hanging="360"/>
      </w:pPr>
      <w:rPr>
        <w:rFonts w:ascii="Symbol" w:hAnsi="Symbol" w:hint="default"/>
      </w:rPr>
    </w:lvl>
    <w:lvl w:ilvl="4" w:tplc="B6485728">
      <w:start w:val="1"/>
      <w:numFmt w:val="bullet"/>
      <w:lvlText w:val="o"/>
      <w:lvlJc w:val="left"/>
      <w:pPr>
        <w:tabs>
          <w:tab w:val="num" w:pos="3600"/>
        </w:tabs>
        <w:ind w:left="3600" w:hanging="360"/>
      </w:pPr>
      <w:rPr>
        <w:rFonts w:ascii="Courier New" w:hAnsi="Courier New" w:hint="default"/>
      </w:rPr>
    </w:lvl>
    <w:lvl w:ilvl="5" w:tplc="14C2BD34">
      <w:start w:val="1"/>
      <w:numFmt w:val="bullet"/>
      <w:lvlText w:val=""/>
      <w:lvlJc w:val="left"/>
      <w:pPr>
        <w:tabs>
          <w:tab w:val="num" w:pos="4320"/>
        </w:tabs>
        <w:ind w:left="4320" w:hanging="360"/>
      </w:pPr>
      <w:rPr>
        <w:rFonts w:ascii="Wingdings" w:hAnsi="Wingdings" w:hint="default"/>
      </w:rPr>
    </w:lvl>
    <w:lvl w:ilvl="6" w:tplc="1FEE7916" w:tentative="1">
      <w:start w:val="1"/>
      <w:numFmt w:val="bullet"/>
      <w:lvlText w:val=""/>
      <w:lvlJc w:val="left"/>
      <w:pPr>
        <w:tabs>
          <w:tab w:val="num" w:pos="5040"/>
        </w:tabs>
        <w:ind w:left="5040" w:hanging="360"/>
      </w:pPr>
      <w:rPr>
        <w:rFonts w:ascii="Symbol" w:hAnsi="Symbol" w:hint="default"/>
      </w:rPr>
    </w:lvl>
    <w:lvl w:ilvl="7" w:tplc="E5742232" w:tentative="1">
      <w:start w:val="1"/>
      <w:numFmt w:val="bullet"/>
      <w:lvlText w:val="o"/>
      <w:lvlJc w:val="left"/>
      <w:pPr>
        <w:tabs>
          <w:tab w:val="num" w:pos="5760"/>
        </w:tabs>
        <w:ind w:left="5760" w:hanging="360"/>
      </w:pPr>
      <w:rPr>
        <w:rFonts w:ascii="Courier New" w:hAnsi="Courier New" w:hint="default"/>
      </w:rPr>
    </w:lvl>
    <w:lvl w:ilvl="8" w:tplc="2758E6B4" w:tentative="1">
      <w:start w:val="1"/>
      <w:numFmt w:val="bullet"/>
      <w:lvlText w:val=""/>
      <w:lvlJc w:val="left"/>
      <w:pPr>
        <w:tabs>
          <w:tab w:val="num" w:pos="6480"/>
        </w:tabs>
        <w:ind w:left="6480" w:hanging="360"/>
      </w:pPr>
      <w:rPr>
        <w:rFonts w:ascii="Wingdings" w:hAnsi="Wingdings" w:hint="default"/>
      </w:rPr>
    </w:lvl>
  </w:abstractNum>
  <w:abstractNum w:abstractNumId="57">
    <w:nsid w:val="7260275C"/>
    <w:multiLevelType w:val="hybridMultilevel"/>
    <w:tmpl w:val="684CA6BC"/>
    <w:lvl w:ilvl="0" w:tplc="9B6E606C">
      <w:start w:val="1"/>
      <w:numFmt w:val="decimal"/>
      <w:lvlText w:val="%1."/>
      <w:lvlJc w:val="left"/>
      <w:pPr>
        <w:tabs>
          <w:tab w:val="num" w:pos="1080"/>
        </w:tabs>
        <w:ind w:left="1080" w:hanging="720"/>
      </w:pPr>
      <w:rPr>
        <w:rFonts w:hint="default"/>
      </w:rPr>
    </w:lvl>
    <w:lvl w:ilvl="1" w:tplc="04090001">
      <w:start w:val="1"/>
      <w:numFmt w:val="bullet"/>
      <w:lvlText w:val=""/>
      <w:lvlJc w:val="left"/>
      <w:pPr>
        <w:tabs>
          <w:tab w:val="num" w:pos="1440"/>
        </w:tabs>
        <w:ind w:left="1440" w:hanging="360"/>
      </w:pPr>
      <w:rPr>
        <w:rFonts w:ascii="Symbol" w:hAnsi="Symbol" w:hint="default"/>
      </w:rPr>
    </w:lvl>
    <w:lvl w:ilvl="2" w:tplc="C76053E2">
      <w:start w:val="1"/>
      <w:numFmt w:val="upperRoman"/>
      <w:lvlText w:val="%3."/>
      <w:lvlJc w:val="left"/>
      <w:pPr>
        <w:tabs>
          <w:tab w:val="num" w:pos="2700"/>
        </w:tabs>
        <w:ind w:left="2700" w:hanging="720"/>
      </w:pPr>
      <w:rPr>
        <w:rFonts w:hint="default"/>
      </w:rPr>
    </w:lvl>
    <w:lvl w:ilvl="3" w:tplc="674A0330">
      <w:start w:val="1"/>
      <w:numFmt w:val="upperLetter"/>
      <w:lvlText w:val="%4."/>
      <w:lvlJc w:val="left"/>
      <w:pPr>
        <w:tabs>
          <w:tab w:val="num" w:pos="3240"/>
        </w:tabs>
        <w:ind w:left="3240" w:hanging="720"/>
      </w:pPr>
      <w:rPr>
        <w:rFonts w:hint="default"/>
      </w:rPr>
    </w:lvl>
    <w:lvl w:ilvl="4" w:tplc="B87C1F7C">
      <w:start w:val="2"/>
      <w:numFmt w:val="decimal"/>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8">
    <w:nsid w:val="747612A5"/>
    <w:multiLevelType w:val="hybridMultilevel"/>
    <w:tmpl w:val="26ECA19C"/>
    <w:lvl w:ilvl="0" w:tplc="F35E186C">
      <w:start w:val="2"/>
      <w:numFmt w:val="upperLetter"/>
      <w:pStyle w:val="1-QAPPHeading"/>
      <w:lvlText w:val="%1."/>
      <w:lvlJc w:val="left"/>
      <w:pPr>
        <w:ind w:left="720" w:hanging="360"/>
      </w:pPr>
      <w:rPr>
        <w:rFonts w:cs="Times New Roman" w:hint="default"/>
      </w:rPr>
    </w:lvl>
    <w:lvl w:ilvl="1" w:tplc="34D060E2" w:tentative="1">
      <w:start w:val="1"/>
      <w:numFmt w:val="lowerLetter"/>
      <w:lvlText w:val="%2."/>
      <w:lvlJc w:val="left"/>
      <w:pPr>
        <w:ind w:left="1440" w:hanging="360"/>
      </w:pPr>
      <w:rPr>
        <w:rFonts w:cs="Times New Roman"/>
      </w:rPr>
    </w:lvl>
    <w:lvl w:ilvl="2" w:tplc="36EC4494" w:tentative="1">
      <w:start w:val="1"/>
      <w:numFmt w:val="lowerRoman"/>
      <w:lvlText w:val="%3."/>
      <w:lvlJc w:val="right"/>
      <w:pPr>
        <w:ind w:left="2160" w:hanging="180"/>
      </w:pPr>
      <w:rPr>
        <w:rFonts w:cs="Times New Roman"/>
      </w:rPr>
    </w:lvl>
    <w:lvl w:ilvl="3" w:tplc="3020A3EC" w:tentative="1">
      <w:start w:val="1"/>
      <w:numFmt w:val="decimal"/>
      <w:lvlText w:val="%4."/>
      <w:lvlJc w:val="left"/>
      <w:pPr>
        <w:ind w:left="2880" w:hanging="360"/>
      </w:pPr>
      <w:rPr>
        <w:rFonts w:cs="Times New Roman"/>
      </w:rPr>
    </w:lvl>
    <w:lvl w:ilvl="4" w:tplc="22884770" w:tentative="1">
      <w:start w:val="1"/>
      <w:numFmt w:val="lowerLetter"/>
      <w:lvlText w:val="%5."/>
      <w:lvlJc w:val="left"/>
      <w:pPr>
        <w:ind w:left="3600" w:hanging="360"/>
      </w:pPr>
      <w:rPr>
        <w:rFonts w:cs="Times New Roman"/>
      </w:rPr>
    </w:lvl>
    <w:lvl w:ilvl="5" w:tplc="17126278" w:tentative="1">
      <w:start w:val="1"/>
      <w:numFmt w:val="lowerRoman"/>
      <w:lvlText w:val="%6."/>
      <w:lvlJc w:val="right"/>
      <w:pPr>
        <w:ind w:left="4320" w:hanging="180"/>
      </w:pPr>
      <w:rPr>
        <w:rFonts w:cs="Times New Roman"/>
      </w:rPr>
    </w:lvl>
    <w:lvl w:ilvl="6" w:tplc="052222C6" w:tentative="1">
      <w:start w:val="1"/>
      <w:numFmt w:val="decimal"/>
      <w:lvlText w:val="%7."/>
      <w:lvlJc w:val="left"/>
      <w:pPr>
        <w:ind w:left="5040" w:hanging="360"/>
      </w:pPr>
      <w:rPr>
        <w:rFonts w:cs="Times New Roman"/>
      </w:rPr>
    </w:lvl>
    <w:lvl w:ilvl="7" w:tplc="4732D0DC" w:tentative="1">
      <w:start w:val="1"/>
      <w:numFmt w:val="lowerLetter"/>
      <w:lvlText w:val="%8."/>
      <w:lvlJc w:val="left"/>
      <w:pPr>
        <w:ind w:left="5760" w:hanging="360"/>
      </w:pPr>
      <w:rPr>
        <w:rFonts w:cs="Times New Roman"/>
      </w:rPr>
    </w:lvl>
    <w:lvl w:ilvl="8" w:tplc="215C32D8" w:tentative="1">
      <w:start w:val="1"/>
      <w:numFmt w:val="lowerRoman"/>
      <w:lvlText w:val="%9."/>
      <w:lvlJc w:val="right"/>
      <w:pPr>
        <w:ind w:left="6480" w:hanging="180"/>
      </w:pPr>
      <w:rPr>
        <w:rFonts w:cs="Times New Roman"/>
      </w:rPr>
    </w:lvl>
  </w:abstractNum>
  <w:abstractNum w:abstractNumId="59">
    <w:nsid w:val="753B1CAF"/>
    <w:multiLevelType w:val="hybridMultilevel"/>
    <w:tmpl w:val="6EAC2170"/>
    <w:lvl w:ilvl="0" w:tplc="882C892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nsid w:val="75482390"/>
    <w:multiLevelType w:val="hybridMultilevel"/>
    <w:tmpl w:val="01126A3E"/>
    <w:lvl w:ilvl="0" w:tplc="B1FC928C">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61">
    <w:nsid w:val="7677775C"/>
    <w:multiLevelType w:val="multilevel"/>
    <w:tmpl w:val="D22A1216"/>
    <w:lvl w:ilvl="0">
      <w:start w:val="1"/>
      <w:numFmt w:val="decimal"/>
      <w:lvlText w:val="%1.0"/>
      <w:lvlJc w:val="left"/>
      <w:pPr>
        <w:ind w:left="720" w:hanging="72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400" w:hanging="108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62">
    <w:nsid w:val="772A521A"/>
    <w:multiLevelType w:val="hybridMultilevel"/>
    <w:tmpl w:val="0818F9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nsid w:val="78F3637F"/>
    <w:multiLevelType w:val="singleLevel"/>
    <w:tmpl w:val="550AE20C"/>
    <w:lvl w:ilvl="0">
      <w:start w:val="1"/>
      <w:numFmt w:val="bullet"/>
      <w:pStyle w:val="BulletLast"/>
      <w:lvlText w:val=""/>
      <w:lvlJc w:val="left"/>
      <w:pPr>
        <w:tabs>
          <w:tab w:val="num" w:pos="1080"/>
        </w:tabs>
        <w:ind w:left="1080" w:hanging="360"/>
      </w:pPr>
      <w:rPr>
        <w:rFonts w:ascii="Symbol" w:hAnsi="Symbol" w:hint="default"/>
      </w:rPr>
    </w:lvl>
  </w:abstractNum>
  <w:abstractNum w:abstractNumId="64">
    <w:nsid w:val="7A613382"/>
    <w:multiLevelType w:val="hybridMultilevel"/>
    <w:tmpl w:val="2B4C5162"/>
    <w:lvl w:ilvl="0" w:tplc="04090011">
      <w:start w:val="1"/>
      <w:numFmt w:val="decimal"/>
      <w:lvlText w:val="%1)"/>
      <w:lvlJc w:val="left"/>
      <w:pPr>
        <w:ind w:left="990" w:hanging="360"/>
      </w:pPr>
      <w:rPr>
        <w:rFonts w:hint="default"/>
      </w:r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65">
    <w:nsid w:val="7A863BAE"/>
    <w:multiLevelType w:val="hybridMultilevel"/>
    <w:tmpl w:val="77E27CA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22"/>
  </w:num>
  <w:num w:numId="2">
    <w:abstractNumId w:val="52"/>
  </w:num>
  <w:num w:numId="3">
    <w:abstractNumId w:val="56"/>
  </w:num>
  <w:num w:numId="4">
    <w:abstractNumId w:val="36"/>
  </w:num>
  <w:num w:numId="5">
    <w:abstractNumId w:val="43"/>
  </w:num>
  <w:num w:numId="6">
    <w:abstractNumId w:val="33"/>
  </w:num>
  <w:num w:numId="7">
    <w:abstractNumId w:val="60"/>
  </w:num>
  <w:num w:numId="8">
    <w:abstractNumId w:val="41"/>
  </w:num>
  <w:num w:numId="9">
    <w:abstractNumId w:val="51"/>
  </w:num>
  <w:num w:numId="10">
    <w:abstractNumId w:val="54"/>
  </w:num>
  <w:num w:numId="11">
    <w:abstractNumId w:val="42"/>
  </w:num>
  <w:num w:numId="12">
    <w:abstractNumId w:val="63"/>
  </w:num>
  <w:num w:numId="13">
    <w:abstractNumId w:val="32"/>
  </w:num>
  <w:num w:numId="14">
    <w:abstractNumId w:val="58"/>
  </w:num>
  <w:num w:numId="15">
    <w:abstractNumId w:val="15"/>
  </w:num>
  <w:num w:numId="16">
    <w:abstractNumId w:val="37"/>
    <w:lvlOverride w:ilvl="0">
      <w:startOverride w:val="1"/>
    </w:lvlOverride>
  </w:num>
  <w:num w:numId="17">
    <w:abstractNumId w:val="55"/>
  </w:num>
  <w:num w:numId="18">
    <w:abstractNumId w:val="46"/>
  </w:num>
  <w:num w:numId="19">
    <w:abstractNumId w:val="9"/>
  </w:num>
  <w:num w:numId="20">
    <w:abstractNumId w:val="44"/>
  </w:num>
  <w:num w:numId="21">
    <w:abstractNumId w:val="20"/>
  </w:num>
  <w:num w:numId="22">
    <w:abstractNumId w:val="48"/>
  </w:num>
  <w:num w:numId="23">
    <w:abstractNumId w:val="13"/>
  </w:num>
  <w:num w:numId="24">
    <w:abstractNumId w:val="19"/>
  </w:num>
  <w:num w:numId="25">
    <w:abstractNumId w:val="24"/>
  </w:num>
  <w:num w:numId="26">
    <w:abstractNumId w:val="2"/>
  </w:num>
  <w:num w:numId="27">
    <w:abstractNumId w:val="26"/>
  </w:num>
  <w:num w:numId="28">
    <w:abstractNumId w:val="28"/>
  </w:num>
  <w:num w:numId="29">
    <w:abstractNumId w:val="8"/>
  </w:num>
  <w:num w:numId="30">
    <w:abstractNumId w:val="61"/>
  </w:num>
  <w:num w:numId="31">
    <w:abstractNumId w:val="12"/>
  </w:num>
  <w:num w:numId="32">
    <w:abstractNumId w:val="34"/>
  </w:num>
  <w:num w:numId="33">
    <w:abstractNumId w:val="62"/>
  </w:num>
  <w:num w:numId="34">
    <w:abstractNumId w:val="38"/>
  </w:num>
  <w:num w:numId="35">
    <w:abstractNumId w:val="25"/>
  </w:num>
  <w:num w:numId="36">
    <w:abstractNumId w:val="3"/>
  </w:num>
  <w:num w:numId="37">
    <w:abstractNumId w:val="64"/>
  </w:num>
  <w:num w:numId="38">
    <w:abstractNumId w:val="27"/>
  </w:num>
  <w:num w:numId="39">
    <w:abstractNumId w:val="49"/>
  </w:num>
  <w:num w:numId="40">
    <w:abstractNumId w:val="0"/>
  </w:num>
  <w:num w:numId="41">
    <w:abstractNumId w:val="47"/>
  </w:num>
  <w:num w:numId="42">
    <w:abstractNumId w:val="53"/>
  </w:num>
  <w:num w:numId="43">
    <w:abstractNumId w:val="6"/>
  </w:num>
  <w:num w:numId="44">
    <w:abstractNumId w:val="65"/>
  </w:num>
  <w:num w:numId="45">
    <w:abstractNumId w:val="30"/>
  </w:num>
  <w:num w:numId="46">
    <w:abstractNumId w:val="7"/>
  </w:num>
  <w:num w:numId="47">
    <w:abstractNumId w:val="50"/>
  </w:num>
  <w:num w:numId="48">
    <w:abstractNumId w:val="57"/>
  </w:num>
  <w:num w:numId="49">
    <w:abstractNumId w:val="11"/>
  </w:num>
  <w:num w:numId="50">
    <w:abstractNumId w:val="18"/>
  </w:num>
  <w:num w:numId="51">
    <w:abstractNumId w:val="10"/>
  </w:num>
  <w:num w:numId="52">
    <w:abstractNumId w:val="40"/>
  </w:num>
  <w:num w:numId="53">
    <w:abstractNumId w:val="16"/>
  </w:num>
  <w:num w:numId="54">
    <w:abstractNumId w:val="1"/>
  </w:num>
  <w:num w:numId="55">
    <w:abstractNumId w:val="39"/>
  </w:num>
  <w:num w:numId="56">
    <w:abstractNumId w:val="45"/>
  </w:num>
  <w:num w:numId="57">
    <w:abstractNumId w:val="5"/>
  </w:num>
  <w:num w:numId="58">
    <w:abstractNumId w:val="29"/>
  </w:num>
  <w:num w:numId="59">
    <w:abstractNumId w:val="17"/>
  </w:num>
  <w:num w:numId="60">
    <w:abstractNumId w:val="59"/>
  </w:num>
  <w:num w:numId="61">
    <w:abstractNumId w:val="31"/>
  </w:num>
  <w:num w:numId="62">
    <w:abstractNumId w:val="21"/>
  </w:num>
  <w:num w:numId="63">
    <w:abstractNumId w:val="14"/>
  </w:num>
  <w:num w:numId="64">
    <w:abstractNumId w:val="23"/>
  </w:num>
  <w:num w:numId="65">
    <w:abstractNumId w:val="35"/>
  </w:num>
  <w:num w:numId="66">
    <w:abstractNumId w:val="4"/>
  </w:num>
  <w:numIdMacAtCleanup w:val="6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Olsen, Tony">
    <w15:presenceInfo w15:providerId="AD" w15:userId="S-1-5-21-1339303556-449845944-1601390327-2158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defaultTabStop w:val="144"/>
  <w:drawingGridHorizontalSpacing w:val="110"/>
  <w:displayHorizontalDrawingGridEvery w:val="2"/>
  <w:noPunctuationKerning/>
  <w:characterSpacingControl w:val="doNotCompress"/>
  <w:hdrShapeDefaults>
    <o:shapedefaults v:ext="edit" spidmax="2085"/>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80887"/>
    <w:rsid w:val="00000AE8"/>
    <w:rsid w:val="00000E3A"/>
    <w:rsid w:val="00002973"/>
    <w:rsid w:val="000031EF"/>
    <w:rsid w:val="0000425D"/>
    <w:rsid w:val="000048B6"/>
    <w:rsid w:val="00004E50"/>
    <w:rsid w:val="00005129"/>
    <w:rsid w:val="00005799"/>
    <w:rsid w:val="00005EEA"/>
    <w:rsid w:val="0000754A"/>
    <w:rsid w:val="00010A78"/>
    <w:rsid w:val="00010AAA"/>
    <w:rsid w:val="0001133E"/>
    <w:rsid w:val="00011513"/>
    <w:rsid w:val="00011B99"/>
    <w:rsid w:val="000124CB"/>
    <w:rsid w:val="00012501"/>
    <w:rsid w:val="00012E33"/>
    <w:rsid w:val="00013298"/>
    <w:rsid w:val="000134BD"/>
    <w:rsid w:val="00013973"/>
    <w:rsid w:val="00013E10"/>
    <w:rsid w:val="00014250"/>
    <w:rsid w:val="000153D5"/>
    <w:rsid w:val="00015DC1"/>
    <w:rsid w:val="00016E72"/>
    <w:rsid w:val="00017234"/>
    <w:rsid w:val="00017360"/>
    <w:rsid w:val="000174C7"/>
    <w:rsid w:val="0001753E"/>
    <w:rsid w:val="000177DC"/>
    <w:rsid w:val="00017BED"/>
    <w:rsid w:val="00017F64"/>
    <w:rsid w:val="00017FF4"/>
    <w:rsid w:val="00020094"/>
    <w:rsid w:val="00020802"/>
    <w:rsid w:val="0002226E"/>
    <w:rsid w:val="00026834"/>
    <w:rsid w:val="0002783A"/>
    <w:rsid w:val="0002789D"/>
    <w:rsid w:val="00027F11"/>
    <w:rsid w:val="00030301"/>
    <w:rsid w:val="00032171"/>
    <w:rsid w:val="00033BF7"/>
    <w:rsid w:val="0003422C"/>
    <w:rsid w:val="000346EC"/>
    <w:rsid w:val="00034DD1"/>
    <w:rsid w:val="00035501"/>
    <w:rsid w:val="0003551E"/>
    <w:rsid w:val="00035C56"/>
    <w:rsid w:val="000366F1"/>
    <w:rsid w:val="000369CF"/>
    <w:rsid w:val="00036E21"/>
    <w:rsid w:val="00037562"/>
    <w:rsid w:val="000379E9"/>
    <w:rsid w:val="00037A94"/>
    <w:rsid w:val="000402E8"/>
    <w:rsid w:val="00040339"/>
    <w:rsid w:val="00040355"/>
    <w:rsid w:val="00040F13"/>
    <w:rsid w:val="000410A9"/>
    <w:rsid w:val="000417F6"/>
    <w:rsid w:val="0004196B"/>
    <w:rsid w:val="00042D54"/>
    <w:rsid w:val="00043651"/>
    <w:rsid w:val="00043EAD"/>
    <w:rsid w:val="000440EB"/>
    <w:rsid w:val="00044A6F"/>
    <w:rsid w:val="00044BE7"/>
    <w:rsid w:val="00047377"/>
    <w:rsid w:val="00047A29"/>
    <w:rsid w:val="00047DAB"/>
    <w:rsid w:val="000500B6"/>
    <w:rsid w:val="000501DE"/>
    <w:rsid w:val="0005022D"/>
    <w:rsid w:val="00051989"/>
    <w:rsid w:val="00051AE5"/>
    <w:rsid w:val="00051D92"/>
    <w:rsid w:val="00051DC6"/>
    <w:rsid w:val="0005240F"/>
    <w:rsid w:val="00052A5F"/>
    <w:rsid w:val="00053135"/>
    <w:rsid w:val="000539A1"/>
    <w:rsid w:val="00053FEF"/>
    <w:rsid w:val="00055A6F"/>
    <w:rsid w:val="0005634E"/>
    <w:rsid w:val="00056546"/>
    <w:rsid w:val="00056CEA"/>
    <w:rsid w:val="00056F11"/>
    <w:rsid w:val="00057641"/>
    <w:rsid w:val="000578E9"/>
    <w:rsid w:val="000606F7"/>
    <w:rsid w:val="000607D5"/>
    <w:rsid w:val="000619A4"/>
    <w:rsid w:val="00062224"/>
    <w:rsid w:val="000624DD"/>
    <w:rsid w:val="00064058"/>
    <w:rsid w:val="0006466E"/>
    <w:rsid w:val="00064C67"/>
    <w:rsid w:val="00064DC9"/>
    <w:rsid w:val="00066C5A"/>
    <w:rsid w:val="00067CB4"/>
    <w:rsid w:val="000706E3"/>
    <w:rsid w:val="00071173"/>
    <w:rsid w:val="00071720"/>
    <w:rsid w:val="00071979"/>
    <w:rsid w:val="00071C16"/>
    <w:rsid w:val="00072DA8"/>
    <w:rsid w:val="00072DAC"/>
    <w:rsid w:val="0007345D"/>
    <w:rsid w:val="000744EF"/>
    <w:rsid w:val="00075E75"/>
    <w:rsid w:val="00076BE7"/>
    <w:rsid w:val="00076F3E"/>
    <w:rsid w:val="00080D64"/>
    <w:rsid w:val="00080FFC"/>
    <w:rsid w:val="0008151A"/>
    <w:rsid w:val="000815F0"/>
    <w:rsid w:val="0008215A"/>
    <w:rsid w:val="0008264A"/>
    <w:rsid w:val="00082B5F"/>
    <w:rsid w:val="00083FA4"/>
    <w:rsid w:val="00085CA6"/>
    <w:rsid w:val="0008625D"/>
    <w:rsid w:val="0008630D"/>
    <w:rsid w:val="00086964"/>
    <w:rsid w:val="00086FE5"/>
    <w:rsid w:val="00087755"/>
    <w:rsid w:val="00090A22"/>
    <w:rsid w:val="00090E3D"/>
    <w:rsid w:val="00093551"/>
    <w:rsid w:val="0009362D"/>
    <w:rsid w:val="00093CD4"/>
    <w:rsid w:val="000940AB"/>
    <w:rsid w:val="00094F7B"/>
    <w:rsid w:val="000968B0"/>
    <w:rsid w:val="00097052"/>
    <w:rsid w:val="000A05A6"/>
    <w:rsid w:val="000A134B"/>
    <w:rsid w:val="000A15A8"/>
    <w:rsid w:val="000A1B05"/>
    <w:rsid w:val="000A2893"/>
    <w:rsid w:val="000A2F27"/>
    <w:rsid w:val="000A30E9"/>
    <w:rsid w:val="000A4172"/>
    <w:rsid w:val="000A5BB1"/>
    <w:rsid w:val="000A6C12"/>
    <w:rsid w:val="000A7757"/>
    <w:rsid w:val="000A7F81"/>
    <w:rsid w:val="000B0179"/>
    <w:rsid w:val="000B05B2"/>
    <w:rsid w:val="000B1F75"/>
    <w:rsid w:val="000B376F"/>
    <w:rsid w:val="000B3B01"/>
    <w:rsid w:val="000B4777"/>
    <w:rsid w:val="000B5544"/>
    <w:rsid w:val="000B55F6"/>
    <w:rsid w:val="000B5AE5"/>
    <w:rsid w:val="000B625D"/>
    <w:rsid w:val="000B6ED0"/>
    <w:rsid w:val="000B7291"/>
    <w:rsid w:val="000C0082"/>
    <w:rsid w:val="000C15CC"/>
    <w:rsid w:val="000C1DF7"/>
    <w:rsid w:val="000C1E4F"/>
    <w:rsid w:val="000C233A"/>
    <w:rsid w:val="000C2641"/>
    <w:rsid w:val="000C3211"/>
    <w:rsid w:val="000C3962"/>
    <w:rsid w:val="000C3CEB"/>
    <w:rsid w:val="000C3D5A"/>
    <w:rsid w:val="000C3EE8"/>
    <w:rsid w:val="000C4846"/>
    <w:rsid w:val="000C4873"/>
    <w:rsid w:val="000C4971"/>
    <w:rsid w:val="000C702B"/>
    <w:rsid w:val="000C7573"/>
    <w:rsid w:val="000D12B4"/>
    <w:rsid w:val="000D17D5"/>
    <w:rsid w:val="000D17E7"/>
    <w:rsid w:val="000D2095"/>
    <w:rsid w:val="000D39ED"/>
    <w:rsid w:val="000D3E63"/>
    <w:rsid w:val="000D57BE"/>
    <w:rsid w:val="000D624A"/>
    <w:rsid w:val="000D6523"/>
    <w:rsid w:val="000D666D"/>
    <w:rsid w:val="000D7196"/>
    <w:rsid w:val="000D7338"/>
    <w:rsid w:val="000D7D6C"/>
    <w:rsid w:val="000E04F5"/>
    <w:rsid w:val="000E060F"/>
    <w:rsid w:val="000E084D"/>
    <w:rsid w:val="000E0C81"/>
    <w:rsid w:val="000E122A"/>
    <w:rsid w:val="000E2178"/>
    <w:rsid w:val="000E25D8"/>
    <w:rsid w:val="000E28BD"/>
    <w:rsid w:val="000E295E"/>
    <w:rsid w:val="000E2E93"/>
    <w:rsid w:val="000E5D21"/>
    <w:rsid w:val="000E5D91"/>
    <w:rsid w:val="000E610C"/>
    <w:rsid w:val="000E6A6B"/>
    <w:rsid w:val="000E7991"/>
    <w:rsid w:val="000F01DA"/>
    <w:rsid w:val="000F1E93"/>
    <w:rsid w:val="000F25FB"/>
    <w:rsid w:val="000F27E5"/>
    <w:rsid w:val="000F2E73"/>
    <w:rsid w:val="000F371E"/>
    <w:rsid w:val="000F57B1"/>
    <w:rsid w:val="000F6A53"/>
    <w:rsid w:val="000F6B0D"/>
    <w:rsid w:val="000F7B3C"/>
    <w:rsid w:val="00100A55"/>
    <w:rsid w:val="0010198D"/>
    <w:rsid w:val="00101A6B"/>
    <w:rsid w:val="00102386"/>
    <w:rsid w:val="0010279B"/>
    <w:rsid w:val="00102AC4"/>
    <w:rsid w:val="00102B6B"/>
    <w:rsid w:val="00102F93"/>
    <w:rsid w:val="00103F6B"/>
    <w:rsid w:val="001043E3"/>
    <w:rsid w:val="00105876"/>
    <w:rsid w:val="00105A93"/>
    <w:rsid w:val="00105E60"/>
    <w:rsid w:val="00106651"/>
    <w:rsid w:val="00106BDB"/>
    <w:rsid w:val="00106D46"/>
    <w:rsid w:val="00107E32"/>
    <w:rsid w:val="00107F86"/>
    <w:rsid w:val="00110C02"/>
    <w:rsid w:val="001117DC"/>
    <w:rsid w:val="00112862"/>
    <w:rsid w:val="00112CA4"/>
    <w:rsid w:val="001133F2"/>
    <w:rsid w:val="00113C60"/>
    <w:rsid w:val="00113E12"/>
    <w:rsid w:val="00114586"/>
    <w:rsid w:val="0011478F"/>
    <w:rsid w:val="00114976"/>
    <w:rsid w:val="00114AAE"/>
    <w:rsid w:val="001152E5"/>
    <w:rsid w:val="00115E12"/>
    <w:rsid w:val="00120413"/>
    <w:rsid w:val="00121074"/>
    <w:rsid w:val="00121E09"/>
    <w:rsid w:val="001225D9"/>
    <w:rsid w:val="00122F1D"/>
    <w:rsid w:val="001231BB"/>
    <w:rsid w:val="00124DD3"/>
    <w:rsid w:val="001250E4"/>
    <w:rsid w:val="001251E5"/>
    <w:rsid w:val="001258AE"/>
    <w:rsid w:val="0012594A"/>
    <w:rsid w:val="0012609A"/>
    <w:rsid w:val="001265AF"/>
    <w:rsid w:val="00126682"/>
    <w:rsid w:val="00127260"/>
    <w:rsid w:val="00127EB2"/>
    <w:rsid w:val="00130626"/>
    <w:rsid w:val="0013070F"/>
    <w:rsid w:val="00130714"/>
    <w:rsid w:val="0013124F"/>
    <w:rsid w:val="001329B9"/>
    <w:rsid w:val="001348CE"/>
    <w:rsid w:val="00134924"/>
    <w:rsid w:val="0013591C"/>
    <w:rsid w:val="00135D72"/>
    <w:rsid w:val="001361B8"/>
    <w:rsid w:val="001402E2"/>
    <w:rsid w:val="001403B3"/>
    <w:rsid w:val="00140EE5"/>
    <w:rsid w:val="0014134D"/>
    <w:rsid w:val="00141D5D"/>
    <w:rsid w:val="001427AE"/>
    <w:rsid w:val="00143980"/>
    <w:rsid w:val="00144DFC"/>
    <w:rsid w:val="00145312"/>
    <w:rsid w:val="00145B66"/>
    <w:rsid w:val="00147576"/>
    <w:rsid w:val="00150290"/>
    <w:rsid w:val="00150D57"/>
    <w:rsid w:val="001512BF"/>
    <w:rsid w:val="00151449"/>
    <w:rsid w:val="00151519"/>
    <w:rsid w:val="00151526"/>
    <w:rsid w:val="00151B1E"/>
    <w:rsid w:val="00151C1A"/>
    <w:rsid w:val="0015288D"/>
    <w:rsid w:val="00152921"/>
    <w:rsid w:val="00152AA2"/>
    <w:rsid w:val="00152F10"/>
    <w:rsid w:val="00153B54"/>
    <w:rsid w:val="00153CF9"/>
    <w:rsid w:val="0015418D"/>
    <w:rsid w:val="00154A50"/>
    <w:rsid w:val="001557B2"/>
    <w:rsid w:val="00156A44"/>
    <w:rsid w:val="00156D63"/>
    <w:rsid w:val="001621FF"/>
    <w:rsid w:val="0016253C"/>
    <w:rsid w:val="00162F6A"/>
    <w:rsid w:val="0016345B"/>
    <w:rsid w:val="001639A4"/>
    <w:rsid w:val="0016424E"/>
    <w:rsid w:val="00164256"/>
    <w:rsid w:val="0016517C"/>
    <w:rsid w:val="00166309"/>
    <w:rsid w:val="00166851"/>
    <w:rsid w:val="00170E40"/>
    <w:rsid w:val="00171B1B"/>
    <w:rsid w:val="00172E61"/>
    <w:rsid w:val="00174266"/>
    <w:rsid w:val="00174EBE"/>
    <w:rsid w:val="001760B5"/>
    <w:rsid w:val="00177388"/>
    <w:rsid w:val="001777A3"/>
    <w:rsid w:val="001808B3"/>
    <w:rsid w:val="001815E9"/>
    <w:rsid w:val="00182197"/>
    <w:rsid w:val="0018237E"/>
    <w:rsid w:val="0018307B"/>
    <w:rsid w:val="001842B6"/>
    <w:rsid w:val="001857C0"/>
    <w:rsid w:val="00186355"/>
    <w:rsid w:val="00186B7A"/>
    <w:rsid w:val="00186EFF"/>
    <w:rsid w:val="00187699"/>
    <w:rsid w:val="0019288E"/>
    <w:rsid w:val="00192F26"/>
    <w:rsid w:val="00195D6C"/>
    <w:rsid w:val="00195DCD"/>
    <w:rsid w:val="00195F28"/>
    <w:rsid w:val="00197486"/>
    <w:rsid w:val="001974D6"/>
    <w:rsid w:val="001974F2"/>
    <w:rsid w:val="001A03B7"/>
    <w:rsid w:val="001A0B56"/>
    <w:rsid w:val="001A0CDD"/>
    <w:rsid w:val="001A0EB0"/>
    <w:rsid w:val="001A0FF6"/>
    <w:rsid w:val="001A178B"/>
    <w:rsid w:val="001A2A41"/>
    <w:rsid w:val="001A3C16"/>
    <w:rsid w:val="001A3D1D"/>
    <w:rsid w:val="001A737D"/>
    <w:rsid w:val="001B08F9"/>
    <w:rsid w:val="001B135C"/>
    <w:rsid w:val="001B21D6"/>
    <w:rsid w:val="001B2BF6"/>
    <w:rsid w:val="001B43EC"/>
    <w:rsid w:val="001B4C1E"/>
    <w:rsid w:val="001B5D93"/>
    <w:rsid w:val="001B7815"/>
    <w:rsid w:val="001C02AD"/>
    <w:rsid w:val="001C0CF9"/>
    <w:rsid w:val="001C2AD9"/>
    <w:rsid w:val="001C37B1"/>
    <w:rsid w:val="001C4D1B"/>
    <w:rsid w:val="001C4F56"/>
    <w:rsid w:val="001C5FC7"/>
    <w:rsid w:val="001C65D6"/>
    <w:rsid w:val="001C66B5"/>
    <w:rsid w:val="001D12FA"/>
    <w:rsid w:val="001D31F5"/>
    <w:rsid w:val="001D3781"/>
    <w:rsid w:val="001D4042"/>
    <w:rsid w:val="001D47DA"/>
    <w:rsid w:val="001D4C9F"/>
    <w:rsid w:val="001D55EC"/>
    <w:rsid w:val="001D5D24"/>
    <w:rsid w:val="001E02D7"/>
    <w:rsid w:val="001E0B3C"/>
    <w:rsid w:val="001E0D0C"/>
    <w:rsid w:val="001E192E"/>
    <w:rsid w:val="001E2016"/>
    <w:rsid w:val="001E3AC8"/>
    <w:rsid w:val="001E415B"/>
    <w:rsid w:val="001E42E7"/>
    <w:rsid w:val="001E49F6"/>
    <w:rsid w:val="001E51EF"/>
    <w:rsid w:val="001E5EF4"/>
    <w:rsid w:val="001E6B52"/>
    <w:rsid w:val="001E6F71"/>
    <w:rsid w:val="001E75F3"/>
    <w:rsid w:val="001F0542"/>
    <w:rsid w:val="001F0C1E"/>
    <w:rsid w:val="001F11A4"/>
    <w:rsid w:val="001F12F0"/>
    <w:rsid w:val="001F1442"/>
    <w:rsid w:val="001F1BE3"/>
    <w:rsid w:val="001F2814"/>
    <w:rsid w:val="001F2B27"/>
    <w:rsid w:val="001F37F7"/>
    <w:rsid w:val="001F4616"/>
    <w:rsid w:val="001F4E9F"/>
    <w:rsid w:val="001F5561"/>
    <w:rsid w:val="001F5F40"/>
    <w:rsid w:val="001F7F7A"/>
    <w:rsid w:val="00200310"/>
    <w:rsid w:val="0020107C"/>
    <w:rsid w:val="0020134E"/>
    <w:rsid w:val="002015E4"/>
    <w:rsid w:val="002018A3"/>
    <w:rsid w:val="00202805"/>
    <w:rsid w:val="0020334B"/>
    <w:rsid w:val="00204FAF"/>
    <w:rsid w:val="002058E3"/>
    <w:rsid w:val="0020596D"/>
    <w:rsid w:val="002072F0"/>
    <w:rsid w:val="00207995"/>
    <w:rsid w:val="00207DC4"/>
    <w:rsid w:val="0021038C"/>
    <w:rsid w:val="00210DFA"/>
    <w:rsid w:val="002117B3"/>
    <w:rsid w:val="00211D4A"/>
    <w:rsid w:val="00212500"/>
    <w:rsid w:val="00213C2D"/>
    <w:rsid w:val="002146F6"/>
    <w:rsid w:val="00214CF8"/>
    <w:rsid w:val="00214D86"/>
    <w:rsid w:val="00215136"/>
    <w:rsid w:val="0021531D"/>
    <w:rsid w:val="00216557"/>
    <w:rsid w:val="002168C9"/>
    <w:rsid w:val="00216957"/>
    <w:rsid w:val="002170D2"/>
    <w:rsid w:val="00217BBB"/>
    <w:rsid w:val="00220210"/>
    <w:rsid w:val="002205E3"/>
    <w:rsid w:val="00220C87"/>
    <w:rsid w:val="00221B34"/>
    <w:rsid w:val="002235D0"/>
    <w:rsid w:val="00223D51"/>
    <w:rsid w:val="00225269"/>
    <w:rsid w:val="00226035"/>
    <w:rsid w:val="00226592"/>
    <w:rsid w:val="00226B51"/>
    <w:rsid w:val="00227A83"/>
    <w:rsid w:val="00227DE7"/>
    <w:rsid w:val="00231313"/>
    <w:rsid w:val="00232297"/>
    <w:rsid w:val="00233962"/>
    <w:rsid w:val="00233F04"/>
    <w:rsid w:val="00236662"/>
    <w:rsid w:val="00236925"/>
    <w:rsid w:val="00236A2A"/>
    <w:rsid w:val="0024018F"/>
    <w:rsid w:val="0024141D"/>
    <w:rsid w:val="002424CB"/>
    <w:rsid w:val="00243318"/>
    <w:rsid w:val="0024461B"/>
    <w:rsid w:val="00244AFC"/>
    <w:rsid w:val="00244C11"/>
    <w:rsid w:val="00245216"/>
    <w:rsid w:val="0024563D"/>
    <w:rsid w:val="00247A4E"/>
    <w:rsid w:val="00250F22"/>
    <w:rsid w:val="002510CB"/>
    <w:rsid w:val="00251E0D"/>
    <w:rsid w:val="00251F9D"/>
    <w:rsid w:val="00252F65"/>
    <w:rsid w:val="00253032"/>
    <w:rsid w:val="00253659"/>
    <w:rsid w:val="002539AD"/>
    <w:rsid w:val="00253AB0"/>
    <w:rsid w:val="0025459E"/>
    <w:rsid w:val="0025698F"/>
    <w:rsid w:val="00256C80"/>
    <w:rsid w:val="002570C6"/>
    <w:rsid w:val="0026105C"/>
    <w:rsid w:val="00261074"/>
    <w:rsid w:val="002611B2"/>
    <w:rsid w:val="00261919"/>
    <w:rsid w:val="002622C2"/>
    <w:rsid w:val="00262653"/>
    <w:rsid w:val="002639E1"/>
    <w:rsid w:val="00264D9C"/>
    <w:rsid w:val="002651EA"/>
    <w:rsid w:val="00265BF0"/>
    <w:rsid w:val="00265E30"/>
    <w:rsid w:val="00265F46"/>
    <w:rsid w:val="002663A4"/>
    <w:rsid w:val="00266596"/>
    <w:rsid w:val="00266A1E"/>
    <w:rsid w:val="00267AD2"/>
    <w:rsid w:val="00270931"/>
    <w:rsid w:val="002710E7"/>
    <w:rsid w:val="002714A4"/>
    <w:rsid w:val="0027200B"/>
    <w:rsid w:val="002731A0"/>
    <w:rsid w:val="00273FD3"/>
    <w:rsid w:val="00274453"/>
    <w:rsid w:val="00274682"/>
    <w:rsid w:val="00275409"/>
    <w:rsid w:val="002758EA"/>
    <w:rsid w:val="00276712"/>
    <w:rsid w:val="002819C3"/>
    <w:rsid w:val="00281A62"/>
    <w:rsid w:val="0028232C"/>
    <w:rsid w:val="002832ED"/>
    <w:rsid w:val="00283A37"/>
    <w:rsid w:val="00283C90"/>
    <w:rsid w:val="0028412F"/>
    <w:rsid w:val="00284472"/>
    <w:rsid w:val="00284513"/>
    <w:rsid w:val="002845F5"/>
    <w:rsid w:val="002848DB"/>
    <w:rsid w:val="00284F37"/>
    <w:rsid w:val="002854A6"/>
    <w:rsid w:val="0028584D"/>
    <w:rsid w:val="00285BC3"/>
    <w:rsid w:val="00285BCF"/>
    <w:rsid w:val="00287AC5"/>
    <w:rsid w:val="002902B7"/>
    <w:rsid w:val="00290420"/>
    <w:rsid w:val="00290A8C"/>
    <w:rsid w:val="00291F22"/>
    <w:rsid w:val="00293338"/>
    <w:rsid w:val="00293454"/>
    <w:rsid w:val="002936FA"/>
    <w:rsid w:val="002941B8"/>
    <w:rsid w:val="00295576"/>
    <w:rsid w:val="0029642D"/>
    <w:rsid w:val="00296906"/>
    <w:rsid w:val="00296B6B"/>
    <w:rsid w:val="002971ED"/>
    <w:rsid w:val="002A201E"/>
    <w:rsid w:val="002A3479"/>
    <w:rsid w:val="002A3648"/>
    <w:rsid w:val="002A4225"/>
    <w:rsid w:val="002A4CAF"/>
    <w:rsid w:val="002A527C"/>
    <w:rsid w:val="002A53EA"/>
    <w:rsid w:val="002B0250"/>
    <w:rsid w:val="002B107A"/>
    <w:rsid w:val="002B1201"/>
    <w:rsid w:val="002B17AE"/>
    <w:rsid w:val="002B267E"/>
    <w:rsid w:val="002B3BEE"/>
    <w:rsid w:val="002B408F"/>
    <w:rsid w:val="002B4C69"/>
    <w:rsid w:val="002B4EC2"/>
    <w:rsid w:val="002B4FA6"/>
    <w:rsid w:val="002B5436"/>
    <w:rsid w:val="002B5718"/>
    <w:rsid w:val="002B5892"/>
    <w:rsid w:val="002B58CD"/>
    <w:rsid w:val="002B63B1"/>
    <w:rsid w:val="002B6BE4"/>
    <w:rsid w:val="002B707C"/>
    <w:rsid w:val="002B7B45"/>
    <w:rsid w:val="002C01DE"/>
    <w:rsid w:val="002C0A5B"/>
    <w:rsid w:val="002C142D"/>
    <w:rsid w:val="002C290D"/>
    <w:rsid w:val="002C2965"/>
    <w:rsid w:val="002C2DDB"/>
    <w:rsid w:val="002C2F5D"/>
    <w:rsid w:val="002C3127"/>
    <w:rsid w:val="002C3422"/>
    <w:rsid w:val="002C40B4"/>
    <w:rsid w:val="002C52F3"/>
    <w:rsid w:val="002C6193"/>
    <w:rsid w:val="002C6237"/>
    <w:rsid w:val="002C6ACA"/>
    <w:rsid w:val="002C6B28"/>
    <w:rsid w:val="002D010F"/>
    <w:rsid w:val="002D0673"/>
    <w:rsid w:val="002D0FE7"/>
    <w:rsid w:val="002D134A"/>
    <w:rsid w:val="002D1F90"/>
    <w:rsid w:val="002D233B"/>
    <w:rsid w:val="002D2A0B"/>
    <w:rsid w:val="002D4882"/>
    <w:rsid w:val="002D4E0C"/>
    <w:rsid w:val="002D53B4"/>
    <w:rsid w:val="002D544F"/>
    <w:rsid w:val="002D57E1"/>
    <w:rsid w:val="002D6CA1"/>
    <w:rsid w:val="002D797F"/>
    <w:rsid w:val="002E01B1"/>
    <w:rsid w:val="002E0616"/>
    <w:rsid w:val="002E0BBD"/>
    <w:rsid w:val="002E4327"/>
    <w:rsid w:val="002E5A70"/>
    <w:rsid w:val="002E5F60"/>
    <w:rsid w:val="002E60F6"/>
    <w:rsid w:val="002E77EB"/>
    <w:rsid w:val="002F03BF"/>
    <w:rsid w:val="002F0DDD"/>
    <w:rsid w:val="002F0FBA"/>
    <w:rsid w:val="002F2B4D"/>
    <w:rsid w:val="002F2BE7"/>
    <w:rsid w:val="002F2E4F"/>
    <w:rsid w:val="002F375B"/>
    <w:rsid w:val="002F475D"/>
    <w:rsid w:val="002F5597"/>
    <w:rsid w:val="002F5885"/>
    <w:rsid w:val="002F688C"/>
    <w:rsid w:val="002F69CB"/>
    <w:rsid w:val="002F73AA"/>
    <w:rsid w:val="002F78F9"/>
    <w:rsid w:val="002F7994"/>
    <w:rsid w:val="002F7A24"/>
    <w:rsid w:val="002F7C8E"/>
    <w:rsid w:val="00302092"/>
    <w:rsid w:val="0030331D"/>
    <w:rsid w:val="003034E5"/>
    <w:rsid w:val="0030356D"/>
    <w:rsid w:val="00303853"/>
    <w:rsid w:val="00303E86"/>
    <w:rsid w:val="0030453F"/>
    <w:rsid w:val="003055F3"/>
    <w:rsid w:val="00305D71"/>
    <w:rsid w:val="00307039"/>
    <w:rsid w:val="00307520"/>
    <w:rsid w:val="00307828"/>
    <w:rsid w:val="0031151B"/>
    <w:rsid w:val="00312299"/>
    <w:rsid w:val="00312309"/>
    <w:rsid w:val="003143C4"/>
    <w:rsid w:val="00314905"/>
    <w:rsid w:val="00315263"/>
    <w:rsid w:val="00316020"/>
    <w:rsid w:val="00316089"/>
    <w:rsid w:val="00316125"/>
    <w:rsid w:val="00316A2B"/>
    <w:rsid w:val="00317946"/>
    <w:rsid w:val="00320938"/>
    <w:rsid w:val="00321434"/>
    <w:rsid w:val="003215BA"/>
    <w:rsid w:val="003223FF"/>
    <w:rsid w:val="00322B9B"/>
    <w:rsid w:val="0032322E"/>
    <w:rsid w:val="0032445F"/>
    <w:rsid w:val="0032447D"/>
    <w:rsid w:val="003248C6"/>
    <w:rsid w:val="00324A09"/>
    <w:rsid w:val="00324EAB"/>
    <w:rsid w:val="00324FFC"/>
    <w:rsid w:val="003256B3"/>
    <w:rsid w:val="00325763"/>
    <w:rsid w:val="00325DD0"/>
    <w:rsid w:val="0032634C"/>
    <w:rsid w:val="003269CD"/>
    <w:rsid w:val="0033066C"/>
    <w:rsid w:val="00330E22"/>
    <w:rsid w:val="003310CE"/>
    <w:rsid w:val="00332040"/>
    <w:rsid w:val="00332248"/>
    <w:rsid w:val="003327EB"/>
    <w:rsid w:val="003341AF"/>
    <w:rsid w:val="003353A8"/>
    <w:rsid w:val="00336074"/>
    <w:rsid w:val="003371D4"/>
    <w:rsid w:val="003400B3"/>
    <w:rsid w:val="00340C74"/>
    <w:rsid w:val="00341201"/>
    <w:rsid w:val="00341752"/>
    <w:rsid w:val="003418BE"/>
    <w:rsid w:val="003419EA"/>
    <w:rsid w:val="00341D77"/>
    <w:rsid w:val="00341E90"/>
    <w:rsid w:val="0034249C"/>
    <w:rsid w:val="00342705"/>
    <w:rsid w:val="00343514"/>
    <w:rsid w:val="00343613"/>
    <w:rsid w:val="0034369B"/>
    <w:rsid w:val="003436B6"/>
    <w:rsid w:val="00344953"/>
    <w:rsid w:val="00345221"/>
    <w:rsid w:val="00345470"/>
    <w:rsid w:val="003465E5"/>
    <w:rsid w:val="00346679"/>
    <w:rsid w:val="0034678D"/>
    <w:rsid w:val="003528F4"/>
    <w:rsid w:val="003540A4"/>
    <w:rsid w:val="0035431B"/>
    <w:rsid w:val="00354888"/>
    <w:rsid w:val="00354905"/>
    <w:rsid w:val="003551C8"/>
    <w:rsid w:val="003553E0"/>
    <w:rsid w:val="00355776"/>
    <w:rsid w:val="00356E1D"/>
    <w:rsid w:val="0036018A"/>
    <w:rsid w:val="003605CF"/>
    <w:rsid w:val="00360E76"/>
    <w:rsid w:val="00361514"/>
    <w:rsid w:val="0036167A"/>
    <w:rsid w:val="00361E63"/>
    <w:rsid w:val="0036222B"/>
    <w:rsid w:val="00362A02"/>
    <w:rsid w:val="00362C8D"/>
    <w:rsid w:val="00362D13"/>
    <w:rsid w:val="00362F5A"/>
    <w:rsid w:val="003631DA"/>
    <w:rsid w:val="0036331D"/>
    <w:rsid w:val="003640CE"/>
    <w:rsid w:val="00364BE7"/>
    <w:rsid w:val="00365315"/>
    <w:rsid w:val="00365A1F"/>
    <w:rsid w:val="0036621D"/>
    <w:rsid w:val="00367BA2"/>
    <w:rsid w:val="00371520"/>
    <w:rsid w:val="003722E8"/>
    <w:rsid w:val="00373134"/>
    <w:rsid w:val="003741AF"/>
    <w:rsid w:val="00374A9C"/>
    <w:rsid w:val="00375A93"/>
    <w:rsid w:val="00375F4D"/>
    <w:rsid w:val="00380744"/>
    <w:rsid w:val="0038079C"/>
    <w:rsid w:val="00380F8D"/>
    <w:rsid w:val="00381F79"/>
    <w:rsid w:val="00382556"/>
    <w:rsid w:val="00382BA8"/>
    <w:rsid w:val="003834E1"/>
    <w:rsid w:val="003835E3"/>
    <w:rsid w:val="00383FB3"/>
    <w:rsid w:val="003848E6"/>
    <w:rsid w:val="003861F4"/>
    <w:rsid w:val="00387061"/>
    <w:rsid w:val="00387450"/>
    <w:rsid w:val="003876E0"/>
    <w:rsid w:val="00387D65"/>
    <w:rsid w:val="00387FC3"/>
    <w:rsid w:val="00390AEE"/>
    <w:rsid w:val="00390FA9"/>
    <w:rsid w:val="00391E73"/>
    <w:rsid w:val="00391F4D"/>
    <w:rsid w:val="00392184"/>
    <w:rsid w:val="00392DFD"/>
    <w:rsid w:val="00393738"/>
    <w:rsid w:val="003940D6"/>
    <w:rsid w:val="00394302"/>
    <w:rsid w:val="00394BAE"/>
    <w:rsid w:val="00394D62"/>
    <w:rsid w:val="00394FBB"/>
    <w:rsid w:val="003952B6"/>
    <w:rsid w:val="00395F56"/>
    <w:rsid w:val="00396310"/>
    <w:rsid w:val="003970C3"/>
    <w:rsid w:val="00397B7B"/>
    <w:rsid w:val="003A05B7"/>
    <w:rsid w:val="003A0850"/>
    <w:rsid w:val="003A14D4"/>
    <w:rsid w:val="003A39EB"/>
    <w:rsid w:val="003A42DC"/>
    <w:rsid w:val="003A50B9"/>
    <w:rsid w:val="003A5C91"/>
    <w:rsid w:val="003B0FFC"/>
    <w:rsid w:val="003B3A89"/>
    <w:rsid w:val="003B43F1"/>
    <w:rsid w:val="003B4D21"/>
    <w:rsid w:val="003B5301"/>
    <w:rsid w:val="003B5924"/>
    <w:rsid w:val="003B5989"/>
    <w:rsid w:val="003B6011"/>
    <w:rsid w:val="003B65EC"/>
    <w:rsid w:val="003B6833"/>
    <w:rsid w:val="003C02EB"/>
    <w:rsid w:val="003C1CDF"/>
    <w:rsid w:val="003C4329"/>
    <w:rsid w:val="003C4763"/>
    <w:rsid w:val="003C4C7B"/>
    <w:rsid w:val="003C587E"/>
    <w:rsid w:val="003C6690"/>
    <w:rsid w:val="003C74B7"/>
    <w:rsid w:val="003C7BC7"/>
    <w:rsid w:val="003D07F5"/>
    <w:rsid w:val="003D0C32"/>
    <w:rsid w:val="003D2263"/>
    <w:rsid w:val="003D24A4"/>
    <w:rsid w:val="003D284C"/>
    <w:rsid w:val="003D3361"/>
    <w:rsid w:val="003D34C1"/>
    <w:rsid w:val="003D381C"/>
    <w:rsid w:val="003D3E6C"/>
    <w:rsid w:val="003D4083"/>
    <w:rsid w:val="003D5DBD"/>
    <w:rsid w:val="003D6319"/>
    <w:rsid w:val="003D72C1"/>
    <w:rsid w:val="003D7934"/>
    <w:rsid w:val="003D799C"/>
    <w:rsid w:val="003E16C1"/>
    <w:rsid w:val="003E1778"/>
    <w:rsid w:val="003E17DE"/>
    <w:rsid w:val="003E22EB"/>
    <w:rsid w:val="003E2799"/>
    <w:rsid w:val="003E27CA"/>
    <w:rsid w:val="003E2F0E"/>
    <w:rsid w:val="003E49D4"/>
    <w:rsid w:val="003E71F3"/>
    <w:rsid w:val="003F0173"/>
    <w:rsid w:val="003F149D"/>
    <w:rsid w:val="003F1ABB"/>
    <w:rsid w:val="003F1D95"/>
    <w:rsid w:val="003F208B"/>
    <w:rsid w:val="003F2679"/>
    <w:rsid w:val="003F366F"/>
    <w:rsid w:val="003F3D05"/>
    <w:rsid w:val="003F4127"/>
    <w:rsid w:val="003F5D67"/>
    <w:rsid w:val="003F6CCB"/>
    <w:rsid w:val="004022BF"/>
    <w:rsid w:val="00402487"/>
    <w:rsid w:val="00402A95"/>
    <w:rsid w:val="00402FB8"/>
    <w:rsid w:val="00403293"/>
    <w:rsid w:val="004039C3"/>
    <w:rsid w:val="00405A17"/>
    <w:rsid w:val="004061E2"/>
    <w:rsid w:val="004065B8"/>
    <w:rsid w:val="00407117"/>
    <w:rsid w:val="00410991"/>
    <w:rsid w:val="00411ED8"/>
    <w:rsid w:val="00411EF8"/>
    <w:rsid w:val="0041219A"/>
    <w:rsid w:val="00412B1B"/>
    <w:rsid w:val="00412B5C"/>
    <w:rsid w:val="00413331"/>
    <w:rsid w:val="00413AF9"/>
    <w:rsid w:val="0041539A"/>
    <w:rsid w:val="00415AD0"/>
    <w:rsid w:val="00415BB4"/>
    <w:rsid w:val="00417315"/>
    <w:rsid w:val="00417D17"/>
    <w:rsid w:val="00424B59"/>
    <w:rsid w:val="00424BE5"/>
    <w:rsid w:val="0042570D"/>
    <w:rsid w:val="00425DE5"/>
    <w:rsid w:val="00426A12"/>
    <w:rsid w:val="00427147"/>
    <w:rsid w:val="00427DAD"/>
    <w:rsid w:val="00431562"/>
    <w:rsid w:val="00433B6A"/>
    <w:rsid w:val="004342C2"/>
    <w:rsid w:val="00435BFA"/>
    <w:rsid w:val="00436BEE"/>
    <w:rsid w:val="00436EE9"/>
    <w:rsid w:val="00437D38"/>
    <w:rsid w:val="004406D6"/>
    <w:rsid w:val="00440D33"/>
    <w:rsid w:val="00440FCA"/>
    <w:rsid w:val="004424E4"/>
    <w:rsid w:val="00444477"/>
    <w:rsid w:val="00444B7D"/>
    <w:rsid w:val="00444CB0"/>
    <w:rsid w:val="00445C76"/>
    <w:rsid w:val="00446B90"/>
    <w:rsid w:val="0044746E"/>
    <w:rsid w:val="00447A12"/>
    <w:rsid w:val="00447A27"/>
    <w:rsid w:val="00450D8D"/>
    <w:rsid w:val="004533B8"/>
    <w:rsid w:val="00454447"/>
    <w:rsid w:val="00454C51"/>
    <w:rsid w:val="0045530A"/>
    <w:rsid w:val="00455D83"/>
    <w:rsid w:val="00455EF1"/>
    <w:rsid w:val="004562E4"/>
    <w:rsid w:val="00456EEA"/>
    <w:rsid w:val="004572D3"/>
    <w:rsid w:val="00457902"/>
    <w:rsid w:val="00457AC7"/>
    <w:rsid w:val="00460B2F"/>
    <w:rsid w:val="00460C28"/>
    <w:rsid w:val="00460F4E"/>
    <w:rsid w:val="00461B28"/>
    <w:rsid w:val="00461EA0"/>
    <w:rsid w:val="004621CB"/>
    <w:rsid w:val="004628C1"/>
    <w:rsid w:val="00462E5B"/>
    <w:rsid w:val="00462FD0"/>
    <w:rsid w:val="0046339D"/>
    <w:rsid w:val="00464A44"/>
    <w:rsid w:val="00464BD9"/>
    <w:rsid w:val="0046546F"/>
    <w:rsid w:val="004677A9"/>
    <w:rsid w:val="0047028F"/>
    <w:rsid w:val="0047035E"/>
    <w:rsid w:val="00470484"/>
    <w:rsid w:val="00470D69"/>
    <w:rsid w:val="004725CD"/>
    <w:rsid w:val="00473005"/>
    <w:rsid w:val="004737F7"/>
    <w:rsid w:val="00474782"/>
    <w:rsid w:val="00474C1B"/>
    <w:rsid w:val="00476EE5"/>
    <w:rsid w:val="00480704"/>
    <w:rsid w:val="00482C18"/>
    <w:rsid w:val="00484090"/>
    <w:rsid w:val="00486D59"/>
    <w:rsid w:val="004871F4"/>
    <w:rsid w:val="0048770D"/>
    <w:rsid w:val="004904B6"/>
    <w:rsid w:val="00490897"/>
    <w:rsid w:val="00490E35"/>
    <w:rsid w:val="00491199"/>
    <w:rsid w:val="00491F6D"/>
    <w:rsid w:val="004925C6"/>
    <w:rsid w:val="00492D1A"/>
    <w:rsid w:val="004932E6"/>
    <w:rsid w:val="00493DE0"/>
    <w:rsid w:val="00494CB6"/>
    <w:rsid w:val="00494E74"/>
    <w:rsid w:val="00495AA5"/>
    <w:rsid w:val="00495C41"/>
    <w:rsid w:val="00495D64"/>
    <w:rsid w:val="00496106"/>
    <w:rsid w:val="00496BD6"/>
    <w:rsid w:val="00497745"/>
    <w:rsid w:val="0049796F"/>
    <w:rsid w:val="004979FC"/>
    <w:rsid w:val="004A0996"/>
    <w:rsid w:val="004A0A21"/>
    <w:rsid w:val="004A0D18"/>
    <w:rsid w:val="004A1FDE"/>
    <w:rsid w:val="004A2AB5"/>
    <w:rsid w:val="004A38EF"/>
    <w:rsid w:val="004A4D1E"/>
    <w:rsid w:val="004A50FB"/>
    <w:rsid w:val="004A580F"/>
    <w:rsid w:val="004A7730"/>
    <w:rsid w:val="004A77B0"/>
    <w:rsid w:val="004A7F58"/>
    <w:rsid w:val="004B0601"/>
    <w:rsid w:val="004B068A"/>
    <w:rsid w:val="004B0E88"/>
    <w:rsid w:val="004B25B2"/>
    <w:rsid w:val="004B3248"/>
    <w:rsid w:val="004B3966"/>
    <w:rsid w:val="004B48E1"/>
    <w:rsid w:val="004B5700"/>
    <w:rsid w:val="004B6EA3"/>
    <w:rsid w:val="004C0529"/>
    <w:rsid w:val="004C0C8C"/>
    <w:rsid w:val="004C0CEF"/>
    <w:rsid w:val="004C0F09"/>
    <w:rsid w:val="004C169C"/>
    <w:rsid w:val="004C1FA0"/>
    <w:rsid w:val="004C25D6"/>
    <w:rsid w:val="004C2C72"/>
    <w:rsid w:val="004C3236"/>
    <w:rsid w:val="004C3A67"/>
    <w:rsid w:val="004C40AC"/>
    <w:rsid w:val="004C559B"/>
    <w:rsid w:val="004C635C"/>
    <w:rsid w:val="004C64E6"/>
    <w:rsid w:val="004C67BF"/>
    <w:rsid w:val="004C75D3"/>
    <w:rsid w:val="004C779D"/>
    <w:rsid w:val="004C7AEB"/>
    <w:rsid w:val="004C7FCA"/>
    <w:rsid w:val="004D0016"/>
    <w:rsid w:val="004D0F55"/>
    <w:rsid w:val="004D1195"/>
    <w:rsid w:val="004D1822"/>
    <w:rsid w:val="004D1C0D"/>
    <w:rsid w:val="004D2CB1"/>
    <w:rsid w:val="004D33F5"/>
    <w:rsid w:val="004D4FDB"/>
    <w:rsid w:val="004D583A"/>
    <w:rsid w:val="004D5957"/>
    <w:rsid w:val="004D6927"/>
    <w:rsid w:val="004D6E3E"/>
    <w:rsid w:val="004E0AAC"/>
    <w:rsid w:val="004E1B61"/>
    <w:rsid w:val="004E1CBA"/>
    <w:rsid w:val="004E24D7"/>
    <w:rsid w:val="004E2CC1"/>
    <w:rsid w:val="004E32BC"/>
    <w:rsid w:val="004E33DB"/>
    <w:rsid w:val="004E351B"/>
    <w:rsid w:val="004E37A1"/>
    <w:rsid w:val="004E5019"/>
    <w:rsid w:val="004E5956"/>
    <w:rsid w:val="004E5DDF"/>
    <w:rsid w:val="004E62AC"/>
    <w:rsid w:val="004E7EA1"/>
    <w:rsid w:val="004E7FCB"/>
    <w:rsid w:val="004F0C46"/>
    <w:rsid w:val="004F120D"/>
    <w:rsid w:val="004F1913"/>
    <w:rsid w:val="004F1EEF"/>
    <w:rsid w:val="004F2543"/>
    <w:rsid w:val="004F2BA3"/>
    <w:rsid w:val="004F2E60"/>
    <w:rsid w:val="004F45B7"/>
    <w:rsid w:val="004F5D3D"/>
    <w:rsid w:val="004F686F"/>
    <w:rsid w:val="004F6BF4"/>
    <w:rsid w:val="004F6DB3"/>
    <w:rsid w:val="004F70D1"/>
    <w:rsid w:val="005009AA"/>
    <w:rsid w:val="00500EA4"/>
    <w:rsid w:val="005058AE"/>
    <w:rsid w:val="00506896"/>
    <w:rsid w:val="00507710"/>
    <w:rsid w:val="0051069D"/>
    <w:rsid w:val="00512207"/>
    <w:rsid w:val="0051342A"/>
    <w:rsid w:val="00513602"/>
    <w:rsid w:val="0051400C"/>
    <w:rsid w:val="00514A04"/>
    <w:rsid w:val="00516E08"/>
    <w:rsid w:val="00520967"/>
    <w:rsid w:val="00520AB3"/>
    <w:rsid w:val="00520BB7"/>
    <w:rsid w:val="00521F31"/>
    <w:rsid w:val="00521F37"/>
    <w:rsid w:val="00521F53"/>
    <w:rsid w:val="0052405E"/>
    <w:rsid w:val="00524BDC"/>
    <w:rsid w:val="005255AC"/>
    <w:rsid w:val="0052595E"/>
    <w:rsid w:val="00527165"/>
    <w:rsid w:val="005271C3"/>
    <w:rsid w:val="005277A8"/>
    <w:rsid w:val="005302F3"/>
    <w:rsid w:val="0053055E"/>
    <w:rsid w:val="0053334C"/>
    <w:rsid w:val="005353FD"/>
    <w:rsid w:val="00535C95"/>
    <w:rsid w:val="00541472"/>
    <w:rsid w:val="005414A3"/>
    <w:rsid w:val="005415D1"/>
    <w:rsid w:val="00541AD3"/>
    <w:rsid w:val="0054285B"/>
    <w:rsid w:val="005435B0"/>
    <w:rsid w:val="005436E2"/>
    <w:rsid w:val="00543B44"/>
    <w:rsid w:val="005444A6"/>
    <w:rsid w:val="00544809"/>
    <w:rsid w:val="00544DD2"/>
    <w:rsid w:val="00545349"/>
    <w:rsid w:val="00547461"/>
    <w:rsid w:val="0055020E"/>
    <w:rsid w:val="00550C49"/>
    <w:rsid w:val="00550CAD"/>
    <w:rsid w:val="00551265"/>
    <w:rsid w:val="00551E74"/>
    <w:rsid w:val="00552CAE"/>
    <w:rsid w:val="00552DDD"/>
    <w:rsid w:val="0055483B"/>
    <w:rsid w:val="00555976"/>
    <w:rsid w:val="00555DCB"/>
    <w:rsid w:val="005571BA"/>
    <w:rsid w:val="00557A82"/>
    <w:rsid w:val="0056032A"/>
    <w:rsid w:val="005608F1"/>
    <w:rsid w:val="00560972"/>
    <w:rsid w:val="00560E5A"/>
    <w:rsid w:val="00561160"/>
    <w:rsid w:val="00561FAB"/>
    <w:rsid w:val="00564B71"/>
    <w:rsid w:val="00564C36"/>
    <w:rsid w:val="00564E8A"/>
    <w:rsid w:val="00565503"/>
    <w:rsid w:val="00565665"/>
    <w:rsid w:val="00566710"/>
    <w:rsid w:val="005672E9"/>
    <w:rsid w:val="0056752D"/>
    <w:rsid w:val="00570E25"/>
    <w:rsid w:val="00570FF6"/>
    <w:rsid w:val="005715DF"/>
    <w:rsid w:val="0057217A"/>
    <w:rsid w:val="0057325A"/>
    <w:rsid w:val="0057342F"/>
    <w:rsid w:val="0057436F"/>
    <w:rsid w:val="00574576"/>
    <w:rsid w:val="00574690"/>
    <w:rsid w:val="005758F8"/>
    <w:rsid w:val="00577BE3"/>
    <w:rsid w:val="00582EC2"/>
    <w:rsid w:val="0058582B"/>
    <w:rsid w:val="00586053"/>
    <w:rsid w:val="00586086"/>
    <w:rsid w:val="0058616C"/>
    <w:rsid w:val="00590DB0"/>
    <w:rsid w:val="00592259"/>
    <w:rsid w:val="00592936"/>
    <w:rsid w:val="00592951"/>
    <w:rsid w:val="0059374F"/>
    <w:rsid w:val="00593D65"/>
    <w:rsid w:val="00593D87"/>
    <w:rsid w:val="00594992"/>
    <w:rsid w:val="00595D01"/>
    <w:rsid w:val="00596E62"/>
    <w:rsid w:val="00597E4C"/>
    <w:rsid w:val="005A05BF"/>
    <w:rsid w:val="005A0670"/>
    <w:rsid w:val="005A0A45"/>
    <w:rsid w:val="005A2052"/>
    <w:rsid w:val="005A2145"/>
    <w:rsid w:val="005A21EA"/>
    <w:rsid w:val="005A3A2C"/>
    <w:rsid w:val="005A3FB1"/>
    <w:rsid w:val="005A4660"/>
    <w:rsid w:val="005A4715"/>
    <w:rsid w:val="005A4BA7"/>
    <w:rsid w:val="005A633C"/>
    <w:rsid w:val="005A6AC8"/>
    <w:rsid w:val="005A7624"/>
    <w:rsid w:val="005A7A64"/>
    <w:rsid w:val="005B0022"/>
    <w:rsid w:val="005B00FD"/>
    <w:rsid w:val="005B0965"/>
    <w:rsid w:val="005B149C"/>
    <w:rsid w:val="005B197F"/>
    <w:rsid w:val="005B2632"/>
    <w:rsid w:val="005B2DE4"/>
    <w:rsid w:val="005B2EDA"/>
    <w:rsid w:val="005B2F60"/>
    <w:rsid w:val="005B4C44"/>
    <w:rsid w:val="005B5228"/>
    <w:rsid w:val="005B5A3E"/>
    <w:rsid w:val="005B5EA2"/>
    <w:rsid w:val="005B6067"/>
    <w:rsid w:val="005B6945"/>
    <w:rsid w:val="005B6D68"/>
    <w:rsid w:val="005B6F26"/>
    <w:rsid w:val="005B77E8"/>
    <w:rsid w:val="005B78D3"/>
    <w:rsid w:val="005B7C3E"/>
    <w:rsid w:val="005C0082"/>
    <w:rsid w:val="005C00F8"/>
    <w:rsid w:val="005C01AF"/>
    <w:rsid w:val="005C0664"/>
    <w:rsid w:val="005C0A59"/>
    <w:rsid w:val="005C12C9"/>
    <w:rsid w:val="005C13A4"/>
    <w:rsid w:val="005C1992"/>
    <w:rsid w:val="005C1E24"/>
    <w:rsid w:val="005C2BC3"/>
    <w:rsid w:val="005C2BD7"/>
    <w:rsid w:val="005C31EB"/>
    <w:rsid w:val="005C3777"/>
    <w:rsid w:val="005C4EFE"/>
    <w:rsid w:val="005C5636"/>
    <w:rsid w:val="005C724D"/>
    <w:rsid w:val="005C7C76"/>
    <w:rsid w:val="005D0C96"/>
    <w:rsid w:val="005D175C"/>
    <w:rsid w:val="005D1E7F"/>
    <w:rsid w:val="005D202B"/>
    <w:rsid w:val="005D2421"/>
    <w:rsid w:val="005D2A11"/>
    <w:rsid w:val="005D2E29"/>
    <w:rsid w:val="005D2ED3"/>
    <w:rsid w:val="005D3690"/>
    <w:rsid w:val="005D36CE"/>
    <w:rsid w:val="005D4037"/>
    <w:rsid w:val="005D46C1"/>
    <w:rsid w:val="005D5393"/>
    <w:rsid w:val="005D6300"/>
    <w:rsid w:val="005D772F"/>
    <w:rsid w:val="005D7A42"/>
    <w:rsid w:val="005E0005"/>
    <w:rsid w:val="005E058E"/>
    <w:rsid w:val="005E0A7B"/>
    <w:rsid w:val="005E1A52"/>
    <w:rsid w:val="005E3290"/>
    <w:rsid w:val="005E47C8"/>
    <w:rsid w:val="005E516D"/>
    <w:rsid w:val="005E542B"/>
    <w:rsid w:val="005E6620"/>
    <w:rsid w:val="005E7634"/>
    <w:rsid w:val="005F05FF"/>
    <w:rsid w:val="005F0AA2"/>
    <w:rsid w:val="005F0F92"/>
    <w:rsid w:val="005F0FB9"/>
    <w:rsid w:val="005F1472"/>
    <w:rsid w:val="005F1737"/>
    <w:rsid w:val="005F1A3D"/>
    <w:rsid w:val="005F2025"/>
    <w:rsid w:val="005F2904"/>
    <w:rsid w:val="005F294A"/>
    <w:rsid w:val="005F390D"/>
    <w:rsid w:val="005F3F4F"/>
    <w:rsid w:val="005F4383"/>
    <w:rsid w:val="005F4481"/>
    <w:rsid w:val="005F4C44"/>
    <w:rsid w:val="005F55BE"/>
    <w:rsid w:val="005F69CE"/>
    <w:rsid w:val="005F7BB2"/>
    <w:rsid w:val="00601F2E"/>
    <w:rsid w:val="00602EF0"/>
    <w:rsid w:val="006032C2"/>
    <w:rsid w:val="006038AD"/>
    <w:rsid w:val="0060401D"/>
    <w:rsid w:val="00604CEE"/>
    <w:rsid w:val="00605277"/>
    <w:rsid w:val="006059AC"/>
    <w:rsid w:val="00606890"/>
    <w:rsid w:val="0060698C"/>
    <w:rsid w:val="00606B1F"/>
    <w:rsid w:val="006100AD"/>
    <w:rsid w:val="00610B5B"/>
    <w:rsid w:val="00611E1B"/>
    <w:rsid w:val="006120AC"/>
    <w:rsid w:val="006144D8"/>
    <w:rsid w:val="00615150"/>
    <w:rsid w:val="006151A9"/>
    <w:rsid w:val="00615B26"/>
    <w:rsid w:val="00616A54"/>
    <w:rsid w:val="00621B12"/>
    <w:rsid w:val="00621B4C"/>
    <w:rsid w:val="0062304B"/>
    <w:rsid w:val="00623A3D"/>
    <w:rsid w:val="006241B2"/>
    <w:rsid w:val="00624E42"/>
    <w:rsid w:val="00625200"/>
    <w:rsid w:val="00625C85"/>
    <w:rsid w:val="0062685A"/>
    <w:rsid w:val="00626DBA"/>
    <w:rsid w:val="006270D3"/>
    <w:rsid w:val="006276DF"/>
    <w:rsid w:val="00630BBB"/>
    <w:rsid w:val="00632CAD"/>
    <w:rsid w:val="00633211"/>
    <w:rsid w:val="00633C8D"/>
    <w:rsid w:val="00633EC5"/>
    <w:rsid w:val="0063447B"/>
    <w:rsid w:val="006351A3"/>
    <w:rsid w:val="00635B6F"/>
    <w:rsid w:val="00636B93"/>
    <w:rsid w:val="00636BA2"/>
    <w:rsid w:val="006377F5"/>
    <w:rsid w:val="00637CC5"/>
    <w:rsid w:val="00637D17"/>
    <w:rsid w:val="0064029E"/>
    <w:rsid w:val="006410CD"/>
    <w:rsid w:val="0064130A"/>
    <w:rsid w:val="00641439"/>
    <w:rsid w:val="006423DC"/>
    <w:rsid w:val="006458F4"/>
    <w:rsid w:val="00645F17"/>
    <w:rsid w:val="006464A2"/>
    <w:rsid w:val="0064653F"/>
    <w:rsid w:val="006477DE"/>
    <w:rsid w:val="0065015D"/>
    <w:rsid w:val="006503B7"/>
    <w:rsid w:val="00650FEA"/>
    <w:rsid w:val="006529F0"/>
    <w:rsid w:val="00652F8C"/>
    <w:rsid w:val="006530E8"/>
    <w:rsid w:val="00653193"/>
    <w:rsid w:val="006559F6"/>
    <w:rsid w:val="0065784D"/>
    <w:rsid w:val="00657A37"/>
    <w:rsid w:val="00657C4B"/>
    <w:rsid w:val="006601C7"/>
    <w:rsid w:val="0066161B"/>
    <w:rsid w:val="00662B4C"/>
    <w:rsid w:val="0066367E"/>
    <w:rsid w:val="00663DFE"/>
    <w:rsid w:val="00665E4C"/>
    <w:rsid w:val="006660AA"/>
    <w:rsid w:val="00666349"/>
    <w:rsid w:val="00667327"/>
    <w:rsid w:val="00667468"/>
    <w:rsid w:val="00667E09"/>
    <w:rsid w:val="00670008"/>
    <w:rsid w:val="00670B99"/>
    <w:rsid w:val="00671BEA"/>
    <w:rsid w:val="00671C02"/>
    <w:rsid w:val="00672A4F"/>
    <w:rsid w:val="00673652"/>
    <w:rsid w:val="00673A95"/>
    <w:rsid w:val="0067546C"/>
    <w:rsid w:val="00675636"/>
    <w:rsid w:val="00675BDB"/>
    <w:rsid w:val="00675F18"/>
    <w:rsid w:val="006766CC"/>
    <w:rsid w:val="006768A3"/>
    <w:rsid w:val="0067723D"/>
    <w:rsid w:val="00677421"/>
    <w:rsid w:val="0067782F"/>
    <w:rsid w:val="00677BBF"/>
    <w:rsid w:val="00677C1A"/>
    <w:rsid w:val="00677CE2"/>
    <w:rsid w:val="00677F2C"/>
    <w:rsid w:val="006805D2"/>
    <w:rsid w:val="0068149B"/>
    <w:rsid w:val="0068195A"/>
    <w:rsid w:val="00681B4D"/>
    <w:rsid w:val="006825D3"/>
    <w:rsid w:val="00683785"/>
    <w:rsid w:val="00685504"/>
    <w:rsid w:val="00686D2F"/>
    <w:rsid w:val="00687128"/>
    <w:rsid w:val="0068721C"/>
    <w:rsid w:val="006875C6"/>
    <w:rsid w:val="006876E6"/>
    <w:rsid w:val="00687B06"/>
    <w:rsid w:val="00687EF7"/>
    <w:rsid w:val="006913D7"/>
    <w:rsid w:val="006913FC"/>
    <w:rsid w:val="00691680"/>
    <w:rsid w:val="006928FA"/>
    <w:rsid w:val="00692E23"/>
    <w:rsid w:val="006931A9"/>
    <w:rsid w:val="00693583"/>
    <w:rsid w:val="00694C46"/>
    <w:rsid w:val="00695CAF"/>
    <w:rsid w:val="00696C92"/>
    <w:rsid w:val="00696D82"/>
    <w:rsid w:val="006A0C1F"/>
    <w:rsid w:val="006A1868"/>
    <w:rsid w:val="006A3D7F"/>
    <w:rsid w:val="006A3F97"/>
    <w:rsid w:val="006A4438"/>
    <w:rsid w:val="006A4580"/>
    <w:rsid w:val="006A5716"/>
    <w:rsid w:val="006A58CD"/>
    <w:rsid w:val="006A6219"/>
    <w:rsid w:val="006A62BD"/>
    <w:rsid w:val="006A6A92"/>
    <w:rsid w:val="006A6F41"/>
    <w:rsid w:val="006B050C"/>
    <w:rsid w:val="006B15CD"/>
    <w:rsid w:val="006B205D"/>
    <w:rsid w:val="006B2CC3"/>
    <w:rsid w:val="006B2D89"/>
    <w:rsid w:val="006B3E01"/>
    <w:rsid w:val="006B6402"/>
    <w:rsid w:val="006B7091"/>
    <w:rsid w:val="006B7361"/>
    <w:rsid w:val="006C0017"/>
    <w:rsid w:val="006C071D"/>
    <w:rsid w:val="006C1CA1"/>
    <w:rsid w:val="006C2CD4"/>
    <w:rsid w:val="006C2ECE"/>
    <w:rsid w:val="006C328D"/>
    <w:rsid w:val="006C331D"/>
    <w:rsid w:val="006C33E4"/>
    <w:rsid w:val="006C4234"/>
    <w:rsid w:val="006C49B6"/>
    <w:rsid w:val="006C4A62"/>
    <w:rsid w:val="006C50DE"/>
    <w:rsid w:val="006C57A7"/>
    <w:rsid w:val="006C5C15"/>
    <w:rsid w:val="006C5E9A"/>
    <w:rsid w:val="006D03FD"/>
    <w:rsid w:val="006D055A"/>
    <w:rsid w:val="006D0A7F"/>
    <w:rsid w:val="006D0E90"/>
    <w:rsid w:val="006D13BE"/>
    <w:rsid w:val="006D25AF"/>
    <w:rsid w:val="006D35DB"/>
    <w:rsid w:val="006D3B39"/>
    <w:rsid w:val="006D4352"/>
    <w:rsid w:val="006D46B0"/>
    <w:rsid w:val="006D4CEC"/>
    <w:rsid w:val="006D5DA7"/>
    <w:rsid w:val="006D6825"/>
    <w:rsid w:val="006D78E6"/>
    <w:rsid w:val="006E10B1"/>
    <w:rsid w:val="006E15F0"/>
    <w:rsid w:val="006E198A"/>
    <w:rsid w:val="006E5299"/>
    <w:rsid w:val="006E5DA1"/>
    <w:rsid w:val="006E6261"/>
    <w:rsid w:val="006E6E86"/>
    <w:rsid w:val="006E7383"/>
    <w:rsid w:val="006E74F9"/>
    <w:rsid w:val="006F0B24"/>
    <w:rsid w:val="006F0D34"/>
    <w:rsid w:val="006F10B4"/>
    <w:rsid w:val="006F14D4"/>
    <w:rsid w:val="006F238E"/>
    <w:rsid w:val="006F344E"/>
    <w:rsid w:val="006F498B"/>
    <w:rsid w:val="006F6C2D"/>
    <w:rsid w:val="006F6C58"/>
    <w:rsid w:val="006F703E"/>
    <w:rsid w:val="006F7228"/>
    <w:rsid w:val="006F7850"/>
    <w:rsid w:val="006F7B13"/>
    <w:rsid w:val="007013D4"/>
    <w:rsid w:val="007013FC"/>
    <w:rsid w:val="00701B3E"/>
    <w:rsid w:val="00702667"/>
    <w:rsid w:val="00703E0E"/>
    <w:rsid w:val="00703FE3"/>
    <w:rsid w:val="007040B0"/>
    <w:rsid w:val="00705457"/>
    <w:rsid w:val="00705925"/>
    <w:rsid w:val="00705C6D"/>
    <w:rsid w:val="0070654C"/>
    <w:rsid w:val="00706AC2"/>
    <w:rsid w:val="00706AFE"/>
    <w:rsid w:val="0070798B"/>
    <w:rsid w:val="00710DA3"/>
    <w:rsid w:val="0071197F"/>
    <w:rsid w:val="00712012"/>
    <w:rsid w:val="00712FCE"/>
    <w:rsid w:val="00714147"/>
    <w:rsid w:val="00715C1F"/>
    <w:rsid w:val="00715F99"/>
    <w:rsid w:val="00716B7E"/>
    <w:rsid w:val="007176A7"/>
    <w:rsid w:val="007177B7"/>
    <w:rsid w:val="007203FD"/>
    <w:rsid w:val="00721D5E"/>
    <w:rsid w:val="00722287"/>
    <w:rsid w:val="00722485"/>
    <w:rsid w:val="00722CF7"/>
    <w:rsid w:val="007236CE"/>
    <w:rsid w:val="00724120"/>
    <w:rsid w:val="00724DAF"/>
    <w:rsid w:val="00725B29"/>
    <w:rsid w:val="0072622D"/>
    <w:rsid w:val="0073038C"/>
    <w:rsid w:val="00730787"/>
    <w:rsid w:val="00730E46"/>
    <w:rsid w:val="007312DA"/>
    <w:rsid w:val="00733613"/>
    <w:rsid w:val="0073386A"/>
    <w:rsid w:val="007343E0"/>
    <w:rsid w:val="0073502C"/>
    <w:rsid w:val="00736B0B"/>
    <w:rsid w:val="00740839"/>
    <w:rsid w:val="00741532"/>
    <w:rsid w:val="00742087"/>
    <w:rsid w:val="007424AC"/>
    <w:rsid w:val="00742F74"/>
    <w:rsid w:val="0074315F"/>
    <w:rsid w:val="00743AF7"/>
    <w:rsid w:val="00743BD4"/>
    <w:rsid w:val="00743DE6"/>
    <w:rsid w:val="007444B5"/>
    <w:rsid w:val="007458F3"/>
    <w:rsid w:val="00745A77"/>
    <w:rsid w:val="007463DF"/>
    <w:rsid w:val="007470F0"/>
    <w:rsid w:val="007513E7"/>
    <w:rsid w:val="00751EEE"/>
    <w:rsid w:val="00752E6F"/>
    <w:rsid w:val="00753775"/>
    <w:rsid w:val="0075464A"/>
    <w:rsid w:val="007546E5"/>
    <w:rsid w:val="007549E1"/>
    <w:rsid w:val="00754E2A"/>
    <w:rsid w:val="00755C1F"/>
    <w:rsid w:val="00755F97"/>
    <w:rsid w:val="007570D1"/>
    <w:rsid w:val="00757466"/>
    <w:rsid w:val="00760973"/>
    <w:rsid w:val="007637A1"/>
    <w:rsid w:val="00764248"/>
    <w:rsid w:val="00764566"/>
    <w:rsid w:val="007658F2"/>
    <w:rsid w:val="0076595E"/>
    <w:rsid w:val="00765BB6"/>
    <w:rsid w:val="007660A3"/>
    <w:rsid w:val="00766D76"/>
    <w:rsid w:val="00767AB8"/>
    <w:rsid w:val="00770582"/>
    <w:rsid w:val="00771369"/>
    <w:rsid w:val="00771982"/>
    <w:rsid w:val="00773563"/>
    <w:rsid w:val="00774005"/>
    <w:rsid w:val="00774265"/>
    <w:rsid w:val="0077458E"/>
    <w:rsid w:val="00774701"/>
    <w:rsid w:val="00774A9C"/>
    <w:rsid w:val="007759F6"/>
    <w:rsid w:val="00775C21"/>
    <w:rsid w:val="00776070"/>
    <w:rsid w:val="00776109"/>
    <w:rsid w:val="00776581"/>
    <w:rsid w:val="00776B38"/>
    <w:rsid w:val="007770EA"/>
    <w:rsid w:val="00777F0F"/>
    <w:rsid w:val="00780434"/>
    <w:rsid w:val="007806DF"/>
    <w:rsid w:val="007829C5"/>
    <w:rsid w:val="00786948"/>
    <w:rsid w:val="007870AF"/>
    <w:rsid w:val="007876EA"/>
    <w:rsid w:val="00787FC0"/>
    <w:rsid w:val="00790C35"/>
    <w:rsid w:val="00790E43"/>
    <w:rsid w:val="00792096"/>
    <w:rsid w:val="0079276E"/>
    <w:rsid w:val="00792875"/>
    <w:rsid w:val="007929C6"/>
    <w:rsid w:val="007933A4"/>
    <w:rsid w:val="007938F1"/>
    <w:rsid w:val="007961B4"/>
    <w:rsid w:val="00796799"/>
    <w:rsid w:val="00797533"/>
    <w:rsid w:val="007975D3"/>
    <w:rsid w:val="007A0753"/>
    <w:rsid w:val="007A07C2"/>
    <w:rsid w:val="007A1620"/>
    <w:rsid w:val="007A1A23"/>
    <w:rsid w:val="007A1C4B"/>
    <w:rsid w:val="007A1EFB"/>
    <w:rsid w:val="007A2652"/>
    <w:rsid w:val="007A29C9"/>
    <w:rsid w:val="007A2DC4"/>
    <w:rsid w:val="007A3C0D"/>
    <w:rsid w:val="007A4337"/>
    <w:rsid w:val="007A514A"/>
    <w:rsid w:val="007A6D11"/>
    <w:rsid w:val="007B0102"/>
    <w:rsid w:val="007B0C2E"/>
    <w:rsid w:val="007B104A"/>
    <w:rsid w:val="007B1E22"/>
    <w:rsid w:val="007B532D"/>
    <w:rsid w:val="007B5773"/>
    <w:rsid w:val="007B5EB2"/>
    <w:rsid w:val="007B641B"/>
    <w:rsid w:val="007B72A1"/>
    <w:rsid w:val="007B7924"/>
    <w:rsid w:val="007B7C80"/>
    <w:rsid w:val="007B7F69"/>
    <w:rsid w:val="007C1297"/>
    <w:rsid w:val="007C1B07"/>
    <w:rsid w:val="007C2217"/>
    <w:rsid w:val="007C228A"/>
    <w:rsid w:val="007C2F29"/>
    <w:rsid w:val="007C441C"/>
    <w:rsid w:val="007C4DDA"/>
    <w:rsid w:val="007C4E31"/>
    <w:rsid w:val="007C6286"/>
    <w:rsid w:val="007C6ECA"/>
    <w:rsid w:val="007C7CD2"/>
    <w:rsid w:val="007D164B"/>
    <w:rsid w:val="007D1B84"/>
    <w:rsid w:val="007D1BE3"/>
    <w:rsid w:val="007D289C"/>
    <w:rsid w:val="007D292C"/>
    <w:rsid w:val="007D3702"/>
    <w:rsid w:val="007D4609"/>
    <w:rsid w:val="007D4AE7"/>
    <w:rsid w:val="007D4F77"/>
    <w:rsid w:val="007D5735"/>
    <w:rsid w:val="007D59CF"/>
    <w:rsid w:val="007D5AA7"/>
    <w:rsid w:val="007D5F08"/>
    <w:rsid w:val="007D6799"/>
    <w:rsid w:val="007D68E6"/>
    <w:rsid w:val="007D6B69"/>
    <w:rsid w:val="007D7B3F"/>
    <w:rsid w:val="007D7C19"/>
    <w:rsid w:val="007E04F1"/>
    <w:rsid w:val="007E1266"/>
    <w:rsid w:val="007E22D8"/>
    <w:rsid w:val="007E2746"/>
    <w:rsid w:val="007E28F6"/>
    <w:rsid w:val="007E31AC"/>
    <w:rsid w:val="007E43C2"/>
    <w:rsid w:val="007E4CAF"/>
    <w:rsid w:val="007E561D"/>
    <w:rsid w:val="007E648A"/>
    <w:rsid w:val="007E678F"/>
    <w:rsid w:val="007E72B5"/>
    <w:rsid w:val="007E7F08"/>
    <w:rsid w:val="007F0DCC"/>
    <w:rsid w:val="007F0E62"/>
    <w:rsid w:val="007F14C7"/>
    <w:rsid w:val="007F150B"/>
    <w:rsid w:val="007F19F7"/>
    <w:rsid w:val="007F332E"/>
    <w:rsid w:val="007F4448"/>
    <w:rsid w:val="007F5D70"/>
    <w:rsid w:val="007F5E6D"/>
    <w:rsid w:val="007F5F32"/>
    <w:rsid w:val="007F6FFA"/>
    <w:rsid w:val="00800871"/>
    <w:rsid w:val="00800DD4"/>
    <w:rsid w:val="00801D32"/>
    <w:rsid w:val="00802165"/>
    <w:rsid w:val="00802CFC"/>
    <w:rsid w:val="008035D3"/>
    <w:rsid w:val="0080363A"/>
    <w:rsid w:val="00803EB1"/>
    <w:rsid w:val="0080475B"/>
    <w:rsid w:val="00804899"/>
    <w:rsid w:val="0080614F"/>
    <w:rsid w:val="00806358"/>
    <w:rsid w:val="00806849"/>
    <w:rsid w:val="008068A1"/>
    <w:rsid w:val="008075CF"/>
    <w:rsid w:val="008076C0"/>
    <w:rsid w:val="008077D1"/>
    <w:rsid w:val="008100B4"/>
    <w:rsid w:val="00810787"/>
    <w:rsid w:val="008112AD"/>
    <w:rsid w:val="00811ED2"/>
    <w:rsid w:val="00811F88"/>
    <w:rsid w:val="00812B32"/>
    <w:rsid w:val="00813339"/>
    <w:rsid w:val="00813C18"/>
    <w:rsid w:val="00813E99"/>
    <w:rsid w:val="008148AC"/>
    <w:rsid w:val="00814D5B"/>
    <w:rsid w:val="00814E6B"/>
    <w:rsid w:val="00816577"/>
    <w:rsid w:val="00816D50"/>
    <w:rsid w:val="00817873"/>
    <w:rsid w:val="008202DD"/>
    <w:rsid w:val="00820634"/>
    <w:rsid w:val="0082098A"/>
    <w:rsid w:val="00820BE8"/>
    <w:rsid w:val="00820C74"/>
    <w:rsid w:val="008211D9"/>
    <w:rsid w:val="00822069"/>
    <w:rsid w:val="00823931"/>
    <w:rsid w:val="00824F6F"/>
    <w:rsid w:val="0082507E"/>
    <w:rsid w:val="0082509A"/>
    <w:rsid w:val="008252B7"/>
    <w:rsid w:val="00825867"/>
    <w:rsid w:val="008265C0"/>
    <w:rsid w:val="0082705F"/>
    <w:rsid w:val="0082749F"/>
    <w:rsid w:val="00827A3E"/>
    <w:rsid w:val="00827F9B"/>
    <w:rsid w:val="0083128D"/>
    <w:rsid w:val="008335A2"/>
    <w:rsid w:val="008341D9"/>
    <w:rsid w:val="008345B4"/>
    <w:rsid w:val="008374AD"/>
    <w:rsid w:val="008378CD"/>
    <w:rsid w:val="00837AC2"/>
    <w:rsid w:val="008419F6"/>
    <w:rsid w:val="0084201E"/>
    <w:rsid w:val="00842C76"/>
    <w:rsid w:val="00844A2C"/>
    <w:rsid w:val="00844DC0"/>
    <w:rsid w:val="0084524C"/>
    <w:rsid w:val="008455B6"/>
    <w:rsid w:val="00846747"/>
    <w:rsid w:val="00847A5E"/>
    <w:rsid w:val="00847E04"/>
    <w:rsid w:val="00850E1C"/>
    <w:rsid w:val="00851C95"/>
    <w:rsid w:val="0085399E"/>
    <w:rsid w:val="00855EF4"/>
    <w:rsid w:val="00857849"/>
    <w:rsid w:val="008578AB"/>
    <w:rsid w:val="00857CA2"/>
    <w:rsid w:val="008616FA"/>
    <w:rsid w:val="00862044"/>
    <w:rsid w:val="00862258"/>
    <w:rsid w:val="0086277C"/>
    <w:rsid w:val="00862ED2"/>
    <w:rsid w:val="00862F69"/>
    <w:rsid w:val="00863852"/>
    <w:rsid w:val="00864225"/>
    <w:rsid w:val="008643D0"/>
    <w:rsid w:val="00864E4D"/>
    <w:rsid w:val="0086633C"/>
    <w:rsid w:val="0086683E"/>
    <w:rsid w:val="00870358"/>
    <w:rsid w:val="00871142"/>
    <w:rsid w:val="00871E84"/>
    <w:rsid w:val="00871EA2"/>
    <w:rsid w:val="00873736"/>
    <w:rsid w:val="00874271"/>
    <w:rsid w:val="00874334"/>
    <w:rsid w:val="00877E04"/>
    <w:rsid w:val="008802B0"/>
    <w:rsid w:val="008812C5"/>
    <w:rsid w:val="008826A7"/>
    <w:rsid w:val="00884040"/>
    <w:rsid w:val="00884ABE"/>
    <w:rsid w:val="008853B7"/>
    <w:rsid w:val="008862D9"/>
    <w:rsid w:val="00887792"/>
    <w:rsid w:val="0089005A"/>
    <w:rsid w:val="00890456"/>
    <w:rsid w:val="00891EC6"/>
    <w:rsid w:val="00892A36"/>
    <w:rsid w:val="00894058"/>
    <w:rsid w:val="008942B2"/>
    <w:rsid w:val="00894916"/>
    <w:rsid w:val="00894C9E"/>
    <w:rsid w:val="008966A9"/>
    <w:rsid w:val="00897664"/>
    <w:rsid w:val="008978F8"/>
    <w:rsid w:val="008A0212"/>
    <w:rsid w:val="008A09F7"/>
    <w:rsid w:val="008A10BB"/>
    <w:rsid w:val="008A1128"/>
    <w:rsid w:val="008A152F"/>
    <w:rsid w:val="008A2E96"/>
    <w:rsid w:val="008A33F9"/>
    <w:rsid w:val="008A43CE"/>
    <w:rsid w:val="008A4D5A"/>
    <w:rsid w:val="008A4D77"/>
    <w:rsid w:val="008A6239"/>
    <w:rsid w:val="008A62E6"/>
    <w:rsid w:val="008A72E2"/>
    <w:rsid w:val="008A79A5"/>
    <w:rsid w:val="008B08A9"/>
    <w:rsid w:val="008B17DD"/>
    <w:rsid w:val="008B28E2"/>
    <w:rsid w:val="008B2A25"/>
    <w:rsid w:val="008B2A7F"/>
    <w:rsid w:val="008B3AB1"/>
    <w:rsid w:val="008B4A39"/>
    <w:rsid w:val="008B69FD"/>
    <w:rsid w:val="008B7377"/>
    <w:rsid w:val="008C01C6"/>
    <w:rsid w:val="008C0854"/>
    <w:rsid w:val="008C0E30"/>
    <w:rsid w:val="008C0FF3"/>
    <w:rsid w:val="008C2CC2"/>
    <w:rsid w:val="008C30A1"/>
    <w:rsid w:val="008C30C0"/>
    <w:rsid w:val="008C4573"/>
    <w:rsid w:val="008C5597"/>
    <w:rsid w:val="008C580A"/>
    <w:rsid w:val="008C5A46"/>
    <w:rsid w:val="008C7615"/>
    <w:rsid w:val="008D04F0"/>
    <w:rsid w:val="008D04F9"/>
    <w:rsid w:val="008D08B6"/>
    <w:rsid w:val="008D117D"/>
    <w:rsid w:val="008D16A1"/>
    <w:rsid w:val="008D1B82"/>
    <w:rsid w:val="008D23BD"/>
    <w:rsid w:val="008D30CA"/>
    <w:rsid w:val="008D4816"/>
    <w:rsid w:val="008D4DA8"/>
    <w:rsid w:val="008D51AE"/>
    <w:rsid w:val="008D54D3"/>
    <w:rsid w:val="008D6DCE"/>
    <w:rsid w:val="008D75AD"/>
    <w:rsid w:val="008D7928"/>
    <w:rsid w:val="008E02A7"/>
    <w:rsid w:val="008E0969"/>
    <w:rsid w:val="008E14BE"/>
    <w:rsid w:val="008E1B00"/>
    <w:rsid w:val="008E1EE8"/>
    <w:rsid w:val="008E2272"/>
    <w:rsid w:val="008E29BD"/>
    <w:rsid w:val="008E2B9B"/>
    <w:rsid w:val="008E2F72"/>
    <w:rsid w:val="008E30FD"/>
    <w:rsid w:val="008E3C63"/>
    <w:rsid w:val="008E4B55"/>
    <w:rsid w:val="008E521E"/>
    <w:rsid w:val="008E75A8"/>
    <w:rsid w:val="008E76C8"/>
    <w:rsid w:val="008E78AD"/>
    <w:rsid w:val="008E7A3C"/>
    <w:rsid w:val="008F045D"/>
    <w:rsid w:val="008F09B0"/>
    <w:rsid w:val="008F1535"/>
    <w:rsid w:val="008F1731"/>
    <w:rsid w:val="008F1F76"/>
    <w:rsid w:val="008F20D5"/>
    <w:rsid w:val="008F26E5"/>
    <w:rsid w:val="008F2AEF"/>
    <w:rsid w:val="008F2D47"/>
    <w:rsid w:val="008F3045"/>
    <w:rsid w:val="008F38C6"/>
    <w:rsid w:val="008F3D8A"/>
    <w:rsid w:val="008F4465"/>
    <w:rsid w:val="008F5128"/>
    <w:rsid w:val="008F5F48"/>
    <w:rsid w:val="008F621E"/>
    <w:rsid w:val="008F68F1"/>
    <w:rsid w:val="008F6AEE"/>
    <w:rsid w:val="008F6C7F"/>
    <w:rsid w:val="008F7B19"/>
    <w:rsid w:val="009018C2"/>
    <w:rsid w:val="00902468"/>
    <w:rsid w:val="009038EB"/>
    <w:rsid w:val="00903BF6"/>
    <w:rsid w:val="009041A4"/>
    <w:rsid w:val="0090464B"/>
    <w:rsid w:val="00904D84"/>
    <w:rsid w:val="009074E5"/>
    <w:rsid w:val="00910245"/>
    <w:rsid w:val="0091076A"/>
    <w:rsid w:val="0091087A"/>
    <w:rsid w:val="00911E14"/>
    <w:rsid w:val="00913363"/>
    <w:rsid w:val="009146CA"/>
    <w:rsid w:val="009148D9"/>
    <w:rsid w:val="0091563F"/>
    <w:rsid w:val="009156AB"/>
    <w:rsid w:val="00916311"/>
    <w:rsid w:val="00916FCA"/>
    <w:rsid w:val="00917353"/>
    <w:rsid w:val="00917DA4"/>
    <w:rsid w:val="009202BD"/>
    <w:rsid w:val="0092038E"/>
    <w:rsid w:val="00920A19"/>
    <w:rsid w:val="00920CA0"/>
    <w:rsid w:val="00920CED"/>
    <w:rsid w:val="00920DA4"/>
    <w:rsid w:val="00921326"/>
    <w:rsid w:val="00921533"/>
    <w:rsid w:val="009217AB"/>
    <w:rsid w:val="00921B11"/>
    <w:rsid w:val="009230AC"/>
    <w:rsid w:val="00924001"/>
    <w:rsid w:val="00925C24"/>
    <w:rsid w:val="00925D3A"/>
    <w:rsid w:val="00926A0C"/>
    <w:rsid w:val="00927F54"/>
    <w:rsid w:val="0093074C"/>
    <w:rsid w:val="00932DD9"/>
    <w:rsid w:val="00933DBB"/>
    <w:rsid w:val="00934F62"/>
    <w:rsid w:val="00936120"/>
    <w:rsid w:val="00936C74"/>
    <w:rsid w:val="009375F4"/>
    <w:rsid w:val="009407E3"/>
    <w:rsid w:val="00940947"/>
    <w:rsid w:val="00940B71"/>
    <w:rsid w:val="009415A4"/>
    <w:rsid w:val="00942091"/>
    <w:rsid w:val="009441B0"/>
    <w:rsid w:val="00944959"/>
    <w:rsid w:val="0094525E"/>
    <w:rsid w:val="009454CF"/>
    <w:rsid w:val="0094561F"/>
    <w:rsid w:val="00946985"/>
    <w:rsid w:val="00947D8B"/>
    <w:rsid w:val="00950094"/>
    <w:rsid w:val="0095033D"/>
    <w:rsid w:val="00951486"/>
    <w:rsid w:val="00953229"/>
    <w:rsid w:val="00955503"/>
    <w:rsid w:val="00955EE7"/>
    <w:rsid w:val="009566B3"/>
    <w:rsid w:val="00957377"/>
    <w:rsid w:val="00957FC2"/>
    <w:rsid w:val="00960DF3"/>
    <w:rsid w:val="00961167"/>
    <w:rsid w:val="009623B6"/>
    <w:rsid w:val="00962B8E"/>
    <w:rsid w:val="00964A86"/>
    <w:rsid w:val="00964C65"/>
    <w:rsid w:val="0096510E"/>
    <w:rsid w:val="0096589D"/>
    <w:rsid w:val="00966331"/>
    <w:rsid w:val="00966A5B"/>
    <w:rsid w:val="009670EF"/>
    <w:rsid w:val="009673F2"/>
    <w:rsid w:val="00967897"/>
    <w:rsid w:val="0097011F"/>
    <w:rsid w:val="00970D9D"/>
    <w:rsid w:val="009715CF"/>
    <w:rsid w:val="00971E86"/>
    <w:rsid w:val="009721F6"/>
    <w:rsid w:val="00974033"/>
    <w:rsid w:val="009746EB"/>
    <w:rsid w:val="00974C26"/>
    <w:rsid w:val="00974C4A"/>
    <w:rsid w:val="00975499"/>
    <w:rsid w:val="009762CC"/>
    <w:rsid w:val="00977D08"/>
    <w:rsid w:val="00980887"/>
    <w:rsid w:val="00981B69"/>
    <w:rsid w:val="00982E78"/>
    <w:rsid w:val="00984C3E"/>
    <w:rsid w:val="00984EA1"/>
    <w:rsid w:val="00985938"/>
    <w:rsid w:val="009905F9"/>
    <w:rsid w:val="009912A2"/>
    <w:rsid w:val="009914F3"/>
    <w:rsid w:val="009919E6"/>
    <w:rsid w:val="0099279E"/>
    <w:rsid w:val="00993F85"/>
    <w:rsid w:val="009946FA"/>
    <w:rsid w:val="00996410"/>
    <w:rsid w:val="00996651"/>
    <w:rsid w:val="00996C11"/>
    <w:rsid w:val="00996E27"/>
    <w:rsid w:val="009A02BB"/>
    <w:rsid w:val="009A1AB5"/>
    <w:rsid w:val="009A3E3A"/>
    <w:rsid w:val="009A446D"/>
    <w:rsid w:val="009A5451"/>
    <w:rsid w:val="009A5666"/>
    <w:rsid w:val="009A7732"/>
    <w:rsid w:val="009B0424"/>
    <w:rsid w:val="009B0751"/>
    <w:rsid w:val="009B0840"/>
    <w:rsid w:val="009B1EEB"/>
    <w:rsid w:val="009B3997"/>
    <w:rsid w:val="009B3CB1"/>
    <w:rsid w:val="009B3D10"/>
    <w:rsid w:val="009B4125"/>
    <w:rsid w:val="009B417B"/>
    <w:rsid w:val="009B45D5"/>
    <w:rsid w:val="009B47CA"/>
    <w:rsid w:val="009B4AF1"/>
    <w:rsid w:val="009B4FC3"/>
    <w:rsid w:val="009B5114"/>
    <w:rsid w:val="009B5FA1"/>
    <w:rsid w:val="009B6407"/>
    <w:rsid w:val="009B6AB8"/>
    <w:rsid w:val="009B7A04"/>
    <w:rsid w:val="009B7D35"/>
    <w:rsid w:val="009C14D5"/>
    <w:rsid w:val="009C2E7A"/>
    <w:rsid w:val="009C34D1"/>
    <w:rsid w:val="009C3B22"/>
    <w:rsid w:val="009C3BA7"/>
    <w:rsid w:val="009C4B19"/>
    <w:rsid w:val="009C65E6"/>
    <w:rsid w:val="009C6790"/>
    <w:rsid w:val="009C69B4"/>
    <w:rsid w:val="009C6CFF"/>
    <w:rsid w:val="009C7669"/>
    <w:rsid w:val="009D43C9"/>
    <w:rsid w:val="009D47FD"/>
    <w:rsid w:val="009D50AB"/>
    <w:rsid w:val="009D529D"/>
    <w:rsid w:val="009D59FF"/>
    <w:rsid w:val="009D63A6"/>
    <w:rsid w:val="009D72DC"/>
    <w:rsid w:val="009D785D"/>
    <w:rsid w:val="009E15E9"/>
    <w:rsid w:val="009E3AF9"/>
    <w:rsid w:val="009E3D86"/>
    <w:rsid w:val="009E4BE1"/>
    <w:rsid w:val="009E6624"/>
    <w:rsid w:val="009E6F42"/>
    <w:rsid w:val="009E7E65"/>
    <w:rsid w:val="009E7F63"/>
    <w:rsid w:val="009F0461"/>
    <w:rsid w:val="009F270E"/>
    <w:rsid w:val="009F2A09"/>
    <w:rsid w:val="009F2E9D"/>
    <w:rsid w:val="009F3929"/>
    <w:rsid w:val="009F403B"/>
    <w:rsid w:val="009F6436"/>
    <w:rsid w:val="009F7990"/>
    <w:rsid w:val="00A0017A"/>
    <w:rsid w:val="00A002BE"/>
    <w:rsid w:val="00A008C3"/>
    <w:rsid w:val="00A00B07"/>
    <w:rsid w:val="00A01379"/>
    <w:rsid w:val="00A01D56"/>
    <w:rsid w:val="00A02B23"/>
    <w:rsid w:val="00A02C6B"/>
    <w:rsid w:val="00A030AF"/>
    <w:rsid w:val="00A03B15"/>
    <w:rsid w:val="00A03D49"/>
    <w:rsid w:val="00A040BC"/>
    <w:rsid w:val="00A043F2"/>
    <w:rsid w:val="00A049A5"/>
    <w:rsid w:val="00A04E48"/>
    <w:rsid w:val="00A05E62"/>
    <w:rsid w:val="00A05EDE"/>
    <w:rsid w:val="00A07771"/>
    <w:rsid w:val="00A07792"/>
    <w:rsid w:val="00A1042F"/>
    <w:rsid w:val="00A111C5"/>
    <w:rsid w:val="00A1130D"/>
    <w:rsid w:val="00A11BA6"/>
    <w:rsid w:val="00A13F5C"/>
    <w:rsid w:val="00A166DC"/>
    <w:rsid w:val="00A17C7A"/>
    <w:rsid w:val="00A20BEA"/>
    <w:rsid w:val="00A20F10"/>
    <w:rsid w:val="00A21512"/>
    <w:rsid w:val="00A225C1"/>
    <w:rsid w:val="00A22C11"/>
    <w:rsid w:val="00A23704"/>
    <w:rsid w:val="00A23FE7"/>
    <w:rsid w:val="00A24D88"/>
    <w:rsid w:val="00A24F36"/>
    <w:rsid w:val="00A25779"/>
    <w:rsid w:val="00A25C0A"/>
    <w:rsid w:val="00A263DD"/>
    <w:rsid w:val="00A26452"/>
    <w:rsid w:val="00A276DF"/>
    <w:rsid w:val="00A301E7"/>
    <w:rsid w:val="00A3122B"/>
    <w:rsid w:val="00A315D7"/>
    <w:rsid w:val="00A31849"/>
    <w:rsid w:val="00A327AA"/>
    <w:rsid w:val="00A32DB7"/>
    <w:rsid w:val="00A32F3D"/>
    <w:rsid w:val="00A33880"/>
    <w:rsid w:val="00A344B3"/>
    <w:rsid w:val="00A35054"/>
    <w:rsid w:val="00A35139"/>
    <w:rsid w:val="00A35594"/>
    <w:rsid w:val="00A35917"/>
    <w:rsid w:val="00A35C9D"/>
    <w:rsid w:val="00A35D37"/>
    <w:rsid w:val="00A35DFA"/>
    <w:rsid w:val="00A35E7E"/>
    <w:rsid w:val="00A36517"/>
    <w:rsid w:val="00A370F7"/>
    <w:rsid w:val="00A401F5"/>
    <w:rsid w:val="00A40400"/>
    <w:rsid w:val="00A40662"/>
    <w:rsid w:val="00A41104"/>
    <w:rsid w:val="00A4224E"/>
    <w:rsid w:val="00A4287C"/>
    <w:rsid w:val="00A433BD"/>
    <w:rsid w:val="00A43643"/>
    <w:rsid w:val="00A43950"/>
    <w:rsid w:val="00A43DE7"/>
    <w:rsid w:val="00A44327"/>
    <w:rsid w:val="00A44723"/>
    <w:rsid w:val="00A44883"/>
    <w:rsid w:val="00A44C4D"/>
    <w:rsid w:val="00A45300"/>
    <w:rsid w:val="00A458B4"/>
    <w:rsid w:val="00A46510"/>
    <w:rsid w:val="00A46A6D"/>
    <w:rsid w:val="00A50BBF"/>
    <w:rsid w:val="00A5104E"/>
    <w:rsid w:val="00A51681"/>
    <w:rsid w:val="00A520B1"/>
    <w:rsid w:val="00A52C56"/>
    <w:rsid w:val="00A530E4"/>
    <w:rsid w:val="00A53469"/>
    <w:rsid w:val="00A54291"/>
    <w:rsid w:val="00A55516"/>
    <w:rsid w:val="00A5579A"/>
    <w:rsid w:val="00A56A68"/>
    <w:rsid w:val="00A573E7"/>
    <w:rsid w:val="00A610B9"/>
    <w:rsid w:val="00A61E1A"/>
    <w:rsid w:val="00A620F1"/>
    <w:rsid w:val="00A6247C"/>
    <w:rsid w:val="00A62975"/>
    <w:rsid w:val="00A63496"/>
    <w:rsid w:val="00A6394C"/>
    <w:rsid w:val="00A642A0"/>
    <w:rsid w:val="00A64C04"/>
    <w:rsid w:val="00A64E86"/>
    <w:rsid w:val="00A6587C"/>
    <w:rsid w:val="00A65C73"/>
    <w:rsid w:val="00A65C88"/>
    <w:rsid w:val="00A66F5D"/>
    <w:rsid w:val="00A66FBD"/>
    <w:rsid w:val="00A67734"/>
    <w:rsid w:val="00A70B6C"/>
    <w:rsid w:val="00A70D44"/>
    <w:rsid w:val="00A72674"/>
    <w:rsid w:val="00A73B11"/>
    <w:rsid w:val="00A7405F"/>
    <w:rsid w:val="00A75198"/>
    <w:rsid w:val="00A761AA"/>
    <w:rsid w:val="00A76DE7"/>
    <w:rsid w:val="00A774BA"/>
    <w:rsid w:val="00A801E3"/>
    <w:rsid w:val="00A80302"/>
    <w:rsid w:val="00A81434"/>
    <w:rsid w:val="00A817EA"/>
    <w:rsid w:val="00A81E7E"/>
    <w:rsid w:val="00A822CD"/>
    <w:rsid w:val="00A82761"/>
    <w:rsid w:val="00A82780"/>
    <w:rsid w:val="00A82CA5"/>
    <w:rsid w:val="00A83210"/>
    <w:rsid w:val="00A83586"/>
    <w:rsid w:val="00A83C86"/>
    <w:rsid w:val="00A85A2F"/>
    <w:rsid w:val="00A85CD2"/>
    <w:rsid w:val="00A871CE"/>
    <w:rsid w:val="00A87530"/>
    <w:rsid w:val="00A87EB1"/>
    <w:rsid w:val="00A90007"/>
    <w:rsid w:val="00A905EA"/>
    <w:rsid w:val="00A90D46"/>
    <w:rsid w:val="00A91F6A"/>
    <w:rsid w:val="00A928F4"/>
    <w:rsid w:val="00A92C74"/>
    <w:rsid w:val="00A9369E"/>
    <w:rsid w:val="00A93A2D"/>
    <w:rsid w:val="00A93BA4"/>
    <w:rsid w:val="00A93F05"/>
    <w:rsid w:val="00A943DB"/>
    <w:rsid w:val="00A959E9"/>
    <w:rsid w:val="00A95B81"/>
    <w:rsid w:val="00A95E85"/>
    <w:rsid w:val="00A9608B"/>
    <w:rsid w:val="00A973B8"/>
    <w:rsid w:val="00A97FE9"/>
    <w:rsid w:val="00AA0B1D"/>
    <w:rsid w:val="00AA18A0"/>
    <w:rsid w:val="00AA1A5C"/>
    <w:rsid w:val="00AA2D04"/>
    <w:rsid w:val="00AA3401"/>
    <w:rsid w:val="00AA403F"/>
    <w:rsid w:val="00AA4A34"/>
    <w:rsid w:val="00AA59CA"/>
    <w:rsid w:val="00AA5A34"/>
    <w:rsid w:val="00AA6C9B"/>
    <w:rsid w:val="00AA6D34"/>
    <w:rsid w:val="00AA7156"/>
    <w:rsid w:val="00AA76A4"/>
    <w:rsid w:val="00AB0513"/>
    <w:rsid w:val="00AB087C"/>
    <w:rsid w:val="00AB0B0B"/>
    <w:rsid w:val="00AB0EA3"/>
    <w:rsid w:val="00AB176D"/>
    <w:rsid w:val="00AB2987"/>
    <w:rsid w:val="00AB2990"/>
    <w:rsid w:val="00AB31D1"/>
    <w:rsid w:val="00AB41D2"/>
    <w:rsid w:val="00AB4B2C"/>
    <w:rsid w:val="00AB5BF6"/>
    <w:rsid w:val="00AB6C57"/>
    <w:rsid w:val="00AB72F0"/>
    <w:rsid w:val="00AB7D8E"/>
    <w:rsid w:val="00AB7F02"/>
    <w:rsid w:val="00AC0723"/>
    <w:rsid w:val="00AC13E1"/>
    <w:rsid w:val="00AC1693"/>
    <w:rsid w:val="00AC1F6A"/>
    <w:rsid w:val="00AC2D8A"/>
    <w:rsid w:val="00AC30FE"/>
    <w:rsid w:val="00AC32F6"/>
    <w:rsid w:val="00AC3BEC"/>
    <w:rsid w:val="00AC3FF7"/>
    <w:rsid w:val="00AC4553"/>
    <w:rsid w:val="00AC4EC5"/>
    <w:rsid w:val="00AC5980"/>
    <w:rsid w:val="00AC7187"/>
    <w:rsid w:val="00AC7A74"/>
    <w:rsid w:val="00AC7B07"/>
    <w:rsid w:val="00AD03FB"/>
    <w:rsid w:val="00AD0429"/>
    <w:rsid w:val="00AD0BAD"/>
    <w:rsid w:val="00AD0C11"/>
    <w:rsid w:val="00AD1152"/>
    <w:rsid w:val="00AD16CA"/>
    <w:rsid w:val="00AD345B"/>
    <w:rsid w:val="00AD3489"/>
    <w:rsid w:val="00AD40AB"/>
    <w:rsid w:val="00AD4585"/>
    <w:rsid w:val="00AD4B29"/>
    <w:rsid w:val="00AD4FAE"/>
    <w:rsid w:val="00AD578F"/>
    <w:rsid w:val="00AD5948"/>
    <w:rsid w:val="00AD770E"/>
    <w:rsid w:val="00AD7F89"/>
    <w:rsid w:val="00AE05EA"/>
    <w:rsid w:val="00AE0BB9"/>
    <w:rsid w:val="00AE153C"/>
    <w:rsid w:val="00AE1F4E"/>
    <w:rsid w:val="00AE2CAC"/>
    <w:rsid w:val="00AE32FA"/>
    <w:rsid w:val="00AE342B"/>
    <w:rsid w:val="00AE36C0"/>
    <w:rsid w:val="00AE3A33"/>
    <w:rsid w:val="00AE4FD8"/>
    <w:rsid w:val="00AE5620"/>
    <w:rsid w:val="00AE5F2D"/>
    <w:rsid w:val="00AE7449"/>
    <w:rsid w:val="00AE764A"/>
    <w:rsid w:val="00AE76B7"/>
    <w:rsid w:val="00AE7C14"/>
    <w:rsid w:val="00AE7DBE"/>
    <w:rsid w:val="00AF04AA"/>
    <w:rsid w:val="00AF0F38"/>
    <w:rsid w:val="00AF1643"/>
    <w:rsid w:val="00AF2DB6"/>
    <w:rsid w:val="00AF3CD0"/>
    <w:rsid w:val="00AF42FB"/>
    <w:rsid w:val="00AF4D22"/>
    <w:rsid w:val="00AF5589"/>
    <w:rsid w:val="00AF6434"/>
    <w:rsid w:val="00AF6803"/>
    <w:rsid w:val="00AF68BF"/>
    <w:rsid w:val="00B009F6"/>
    <w:rsid w:val="00B00D41"/>
    <w:rsid w:val="00B00FF0"/>
    <w:rsid w:val="00B01095"/>
    <w:rsid w:val="00B01F9E"/>
    <w:rsid w:val="00B02255"/>
    <w:rsid w:val="00B0308E"/>
    <w:rsid w:val="00B03144"/>
    <w:rsid w:val="00B03E96"/>
    <w:rsid w:val="00B04D15"/>
    <w:rsid w:val="00B0513F"/>
    <w:rsid w:val="00B06336"/>
    <w:rsid w:val="00B064DA"/>
    <w:rsid w:val="00B0714E"/>
    <w:rsid w:val="00B0769A"/>
    <w:rsid w:val="00B07AFF"/>
    <w:rsid w:val="00B07EFA"/>
    <w:rsid w:val="00B10B29"/>
    <w:rsid w:val="00B11BB1"/>
    <w:rsid w:val="00B127D6"/>
    <w:rsid w:val="00B12B51"/>
    <w:rsid w:val="00B142AF"/>
    <w:rsid w:val="00B14B61"/>
    <w:rsid w:val="00B14BAE"/>
    <w:rsid w:val="00B16938"/>
    <w:rsid w:val="00B16B24"/>
    <w:rsid w:val="00B17427"/>
    <w:rsid w:val="00B17A73"/>
    <w:rsid w:val="00B2091E"/>
    <w:rsid w:val="00B21146"/>
    <w:rsid w:val="00B21D70"/>
    <w:rsid w:val="00B22274"/>
    <w:rsid w:val="00B22E80"/>
    <w:rsid w:val="00B2365F"/>
    <w:rsid w:val="00B23CD3"/>
    <w:rsid w:val="00B24C6E"/>
    <w:rsid w:val="00B2530B"/>
    <w:rsid w:val="00B26417"/>
    <w:rsid w:val="00B26AA0"/>
    <w:rsid w:val="00B26AAD"/>
    <w:rsid w:val="00B2761E"/>
    <w:rsid w:val="00B27CF9"/>
    <w:rsid w:val="00B307F9"/>
    <w:rsid w:val="00B330AB"/>
    <w:rsid w:val="00B3433F"/>
    <w:rsid w:val="00B35D3E"/>
    <w:rsid w:val="00B35F30"/>
    <w:rsid w:val="00B36C5F"/>
    <w:rsid w:val="00B372B5"/>
    <w:rsid w:val="00B406E3"/>
    <w:rsid w:val="00B41B3B"/>
    <w:rsid w:val="00B423CC"/>
    <w:rsid w:val="00B42502"/>
    <w:rsid w:val="00B43AF1"/>
    <w:rsid w:val="00B45371"/>
    <w:rsid w:val="00B4630B"/>
    <w:rsid w:val="00B47449"/>
    <w:rsid w:val="00B51FC3"/>
    <w:rsid w:val="00B55258"/>
    <w:rsid w:val="00B55769"/>
    <w:rsid w:val="00B5619A"/>
    <w:rsid w:val="00B56290"/>
    <w:rsid w:val="00B572DC"/>
    <w:rsid w:val="00B60A03"/>
    <w:rsid w:val="00B623D9"/>
    <w:rsid w:val="00B629BF"/>
    <w:rsid w:val="00B6301E"/>
    <w:rsid w:val="00B64879"/>
    <w:rsid w:val="00B64CB3"/>
    <w:rsid w:val="00B6585C"/>
    <w:rsid w:val="00B65888"/>
    <w:rsid w:val="00B664C1"/>
    <w:rsid w:val="00B667EF"/>
    <w:rsid w:val="00B6709E"/>
    <w:rsid w:val="00B6719F"/>
    <w:rsid w:val="00B70A49"/>
    <w:rsid w:val="00B70BA2"/>
    <w:rsid w:val="00B714AF"/>
    <w:rsid w:val="00B71898"/>
    <w:rsid w:val="00B72D73"/>
    <w:rsid w:val="00B72E83"/>
    <w:rsid w:val="00B73BB0"/>
    <w:rsid w:val="00B74386"/>
    <w:rsid w:val="00B74BFB"/>
    <w:rsid w:val="00B754F7"/>
    <w:rsid w:val="00B75869"/>
    <w:rsid w:val="00B809BF"/>
    <w:rsid w:val="00B823B6"/>
    <w:rsid w:val="00B8260F"/>
    <w:rsid w:val="00B84C85"/>
    <w:rsid w:val="00B85625"/>
    <w:rsid w:val="00B85758"/>
    <w:rsid w:val="00B85BE1"/>
    <w:rsid w:val="00B86AA6"/>
    <w:rsid w:val="00B902A2"/>
    <w:rsid w:val="00B905D1"/>
    <w:rsid w:val="00B90676"/>
    <w:rsid w:val="00B90754"/>
    <w:rsid w:val="00B90BA9"/>
    <w:rsid w:val="00B9171F"/>
    <w:rsid w:val="00B92B12"/>
    <w:rsid w:val="00B93B33"/>
    <w:rsid w:val="00B94F93"/>
    <w:rsid w:val="00B95AE0"/>
    <w:rsid w:val="00B96A96"/>
    <w:rsid w:val="00B96F75"/>
    <w:rsid w:val="00BA0541"/>
    <w:rsid w:val="00BA07EF"/>
    <w:rsid w:val="00BA0B2B"/>
    <w:rsid w:val="00BA0F52"/>
    <w:rsid w:val="00BA1EF4"/>
    <w:rsid w:val="00BA2ACE"/>
    <w:rsid w:val="00BA3019"/>
    <w:rsid w:val="00BA3A3F"/>
    <w:rsid w:val="00BA412F"/>
    <w:rsid w:val="00BA4561"/>
    <w:rsid w:val="00BA4BA2"/>
    <w:rsid w:val="00BA4D5E"/>
    <w:rsid w:val="00BA6177"/>
    <w:rsid w:val="00BA62B1"/>
    <w:rsid w:val="00BA6F58"/>
    <w:rsid w:val="00BA7067"/>
    <w:rsid w:val="00BB16D9"/>
    <w:rsid w:val="00BB17C9"/>
    <w:rsid w:val="00BB1FC6"/>
    <w:rsid w:val="00BB261A"/>
    <w:rsid w:val="00BB266C"/>
    <w:rsid w:val="00BB28EC"/>
    <w:rsid w:val="00BB2BD3"/>
    <w:rsid w:val="00BB2FD8"/>
    <w:rsid w:val="00BB365E"/>
    <w:rsid w:val="00BB39BA"/>
    <w:rsid w:val="00BB3F95"/>
    <w:rsid w:val="00BB4591"/>
    <w:rsid w:val="00BB60D5"/>
    <w:rsid w:val="00BB6934"/>
    <w:rsid w:val="00BB6C03"/>
    <w:rsid w:val="00BB7975"/>
    <w:rsid w:val="00BC03A0"/>
    <w:rsid w:val="00BC0A4B"/>
    <w:rsid w:val="00BC1008"/>
    <w:rsid w:val="00BC1DB0"/>
    <w:rsid w:val="00BC1F15"/>
    <w:rsid w:val="00BC202A"/>
    <w:rsid w:val="00BC28AB"/>
    <w:rsid w:val="00BC2B17"/>
    <w:rsid w:val="00BC3A2C"/>
    <w:rsid w:val="00BC3C7A"/>
    <w:rsid w:val="00BC5DBD"/>
    <w:rsid w:val="00BC66B2"/>
    <w:rsid w:val="00BC6E9D"/>
    <w:rsid w:val="00BC6EEC"/>
    <w:rsid w:val="00BC7793"/>
    <w:rsid w:val="00BC79C7"/>
    <w:rsid w:val="00BD0817"/>
    <w:rsid w:val="00BD0C88"/>
    <w:rsid w:val="00BD2180"/>
    <w:rsid w:val="00BD3378"/>
    <w:rsid w:val="00BD35F2"/>
    <w:rsid w:val="00BD39E4"/>
    <w:rsid w:val="00BD5334"/>
    <w:rsid w:val="00BD561F"/>
    <w:rsid w:val="00BD6A4D"/>
    <w:rsid w:val="00BD7E02"/>
    <w:rsid w:val="00BE15F2"/>
    <w:rsid w:val="00BE1CD5"/>
    <w:rsid w:val="00BE20CE"/>
    <w:rsid w:val="00BE2740"/>
    <w:rsid w:val="00BE44BA"/>
    <w:rsid w:val="00BE4BD9"/>
    <w:rsid w:val="00BE4C32"/>
    <w:rsid w:val="00BE55EE"/>
    <w:rsid w:val="00BE6365"/>
    <w:rsid w:val="00BF0A95"/>
    <w:rsid w:val="00BF15D4"/>
    <w:rsid w:val="00BF1910"/>
    <w:rsid w:val="00BF1FB9"/>
    <w:rsid w:val="00BF23A6"/>
    <w:rsid w:val="00BF2CFA"/>
    <w:rsid w:val="00BF327E"/>
    <w:rsid w:val="00BF4B3E"/>
    <w:rsid w:val="00BF4B5C"/>
    <w:rsid w:val="00BF5917"/>
    <w:rsid w:val="00BF5BAD"/>
    <w:rsid w:val="00BF7004"/>
    <w:rsid w:val="00BF756E"/>
    <w:rsid w:val="00C00541"/>
    <w:rsid w:val="00C0124C"/>
    <w:rsid w:val="00C016EE"/>
    <w:rsid w:val="00C018C6"/>
    <w:rsid w:val="00C02990"/>
    <w:rsid w:val="00C029CB"/>
    <w:rsid w:val="00C03232"/>
    <w:rsid w:val="00C035A5"/>
    <w:rsid w:val="00C04056"/>
    <w:rsid w:val="00C046CD"/>
    <w:rsid w:val="00C04B9F"/>
    <w:rsid w:val="00C058AE"/>
    <w:rsid w:val="00C07B9C"/>
    <w:rsid w:val="00C07EC3"/>
    <w:rsid w:val="00C1037C"/>
    <w:rsid w:val="00C10C05"/>
    <w:rsid w:val="00C10F79"/>
    <w:rsid w:val="00C1132A"/>
    <w:rsid w:val="00C1222A"/>
    <w:rsid w:val="00C122CA"/>
    <w:rsid w:val="00C1292F"/>
    <w:rsid w:val="00C13CC1"/>
    <w:rsid w:val="00C14C9C"/>
    <w:rsid w:val="00C14D8A"/>
    <w:rsid w:val="00C15BDC"/>
    <w:rsid w:val="00C17176"/>
    <w:rsid w:val="00C17A2A"/>
    <w:rsid w:val="00C204B5"/>
    <w:rsid w:val="00C2096D"/>
    <w:rsid w:val="00C2196E"/>
    <w:rsid w:val="00C2323B"/>
    <w:rsid w:val="00C24DD5"/>
    <w:rsid w:val="00C25420"/>
    <w:rsid w:val="00C25901"/>
    <w:rsid w:val="00C25DEA"/>
    <w:rsid w:val="00C2621F"/>
    <w:rsid w:val="00C2768D"/>
    <w:rsid w:val="00C27BF4"/>
    <w:rsid w:val="00C30214"/>
    <w:rsid w:val="00C30382"/>
    <w:rsid w:val="00C3191D"/>
    <w:rsid w:val="00C31F05"/>
    <w:rsid w:val="00C32515"/>
    <w:rsid w:val="00C330DD"/>
    <w:rsid w:val="00C33A39"/>
    <w:rsid w:val="00C341C7"/>
    <w:rsid w:val="00C3433B"/>
    <w:rsid w:val="00C34496"/>
    <w:rsid w:val="00C352F9"/>
    <w:rsid w:val="00C3537E"/>
    <w:rsid w:val="00C357AB"/>
    <w:rsid w:val="00C35C61"/>
    <w:rsid w:val="00C3769A"/>
    <w:rsid w:val="00C403D6"/>
    <w:rsid w:val="00C40C13"/>
    <w:rsid w:val="00C40CBE"/>
    <w:rsid w:val="00C41D13"/>
    <w:rsid w:val="00C42C76"/>
    <w:rsid w:val="00C430B3"/>
    <w:rsid w:val="00C43FF7"/>
    <w:rsid w:val="00C44455"/>
    <w:rsid w:val="00C444AC"/>
    <w:rsid w:val="00C450FB"/>
    <w:rsid w:val="00C46969"/>
    <w:rsid w:val="00C50065"/>
    <w:rsid w:val="00C501F0"/>
    <w:rsid w:val="00C50A31"/>
    <w:rsid w:val="00C510E7"/>
    <w:rsid w:val="00C520CE"/>
    <w:rsid w:val="00C52830"/>
    <w:rsid w:val="00C537D8"/>
    <w:rsid w:val="00C538E6"/>
    <w:rsid w:val="00C56068"/>
    <w:rsid w:val="00C6133D"/>
    <w:rsid w:val="00C61563"/>
    <w:rsid w:val="00C63EBA"/>
    <w:rsid w:val="00C6596B"/>
    <w:rsid w:val="00C65FC7"/>
    <w:rsid w:val="00C66993"/>
    <w:rsid w:val="00C66C63"/>
    <w:rsid w:val="00C67BE2"/>
    <w:rsid w:val="00C67CC6"/>
    <w:rsid w:val="00C7013C"/>
    <w:rsid w:val="00C70C10"/>
    <w:rsid w:val="00C7270B"/>
    <w:rsid w:val="00C72AF4"/>
    <w:rsid w:val="00C74351"/>
    <w:rsid w:val="00C749C0"/>
    <w:rsid w:val="00C7658C"/>
    <w:rsid w:val="00C76AED"/>
    <w:rsid w:val="00C777D3"/>
    <w:rsid w:val="00C77C04"/>
    <w:rsid w:val="00C824DE"/>
    <w:rsid w:val="00C82A18"/>
    <w:rsid w:val="00C8332E"/>
    <w:rsid w:val="00C84078"/>
    <w:rsid w:val="00C856D1"/>
    <w:rsid w:val="00C85F82"/>
    <w:rsid w:val="00C863DB"/>
    <w:rsid w:val="00C86F74"/>
    <w:rsid w:val="00C87893"/>
    <w:rsid w:val="00C901F6"/>
    <w:rsid w:val="00C90768"/>
    <w:rsid w:val="00C90E6C"/>
    <w:rsid w:val="00C91C38"/>
    <w:rsid w:val="00C91D98"/>
    <w:rsid w:val="00C91E84"/>
    <w:rsid w:val="00C9324F"/>
    <w:rsid w:val="00C937AD"/>
    <w:rsid w:val="00C93D33"/>
    <w:rsid w:val="00C9401A"/>
    <w:rsid w:val="00C942BC"/>
    <w:rsid w:val="00C949A6"/>
    <w:rsid w:val="00C95DF8"/>
    <w:rsid w:val="00C96762"/>
    <w:rsid w:val="00C9759C"/>
    <w:rsid w:val="00CA0200"/>
    <w:rsid w:val="00CA020E"/>
    <w:rsid w:val="00CA0E17"/>
    <w:rsid w:val="00CA0F5E"/>
    <w:rsid w:val="00CA1D0B"/>
    <w:rsid w:val="00CA1FEC"/>
    <w:rsid w:val="00CA3D33"/>
    <w:rsid w:val="00CA7155"/>
    <w:rsid w:val="00CA7933"/>
    <w:rsid w:val="00CA7B56"/>
    <w:rsid w:val="00CA7BEB"/>
    <w:rsid w:val="00CA7F8D"/>
    <w:rsid w:val="00CA7FE3"/>
    <w:rsid w:val="00CB00B4"/>
    <w:rsid w:val="00CB0FAC"/>
    <w:rsid w:val="00CB1530"/>
    <w:rsid w:val="00CB1F5B"/>
    <w:rsid w:val="00CB23F1"/>
    <w:rsid w:val="00CB29F7"/>
    <w:rsid w:val="00CB31B5"/>
    <w:rsid w:val="00CB361C"/>
    <w:rsid w:val="00CB3A1B"/>
    <w:rsid w:val="00CB3A56"/>
    <w:rsid w:val="00CB3CEE"/>
    <w:rsid w:val="00CB4621"/>
    <w:rsid w:val="00CB4AFA"/>
    <w:rsid w:val="00CB4B00"/>
    <w:rsid w:val="00CB4C19"/>
    <w:rsid w:val="00CB535F"/>
    <w:rsid w:val="00CB557C"/>
    <w:rsid w:val="00CB5E48"/>
    <w:rsid w:val="00CB712D"/>
    <w:rsid w:val="00CB7307"/>
    <w:rsid w:val="00CB7632"/>
    <w:rsid w:val="00CC0074"/>
    <w:rsid w:val="00CC0F26"/>
    <w:rsid w:val="00CC11B0"/>
    <w:rsid w:val="00CC16BC"/>
    <w:rsid w:val="00CC2178"/>
    <w:rsid w:val="00CC2389"/>
    <w:rsid w:val="00CC3852"/>
    <w:rsid w:val="00CC485A"/>
    <w:rsid w:val="00CC4B76"/>
    <w:rsid w:val="00CC5737"/>
    <w:rsid w:val="00CC5D0D"/>
    <w:rsid w:val="00CC60B3"/>
    <w:rsid w:val="00CD1A69"/>
    <w:rsid w:val="00CD2CF4"/>
    <w:rsid w:val="00CD3391"/>
    <w:rsid w:val="00CD3927"/>
    <w:rsid w:val="00CD44A5"/>
    <w:rsid w:val="00CD4AD2"/>
    <w:rsid w:val="00CD5099"/>
    <w:rsid w:val="00CD50BC"/>
    <w:rsid w:val="00CD578E"/>
    <w:rsid w:val="00CD65E7"/>
    <w:rsid w:val="00CD6C0A"/>
    <w:rsid w:val="00CD7070"/>
    <w:rsid w:val="00CD7ED5"/>
    <w:rsid w:val="00CE00B7"/>
    <w:rsid w:val="00CE1005"/>
    <w:rsid w:val="00CE10DC"/>
    <w:rsid w:val="00CE1210"/>
    <w:rsid w:val="00CE1AE3"/>
    <w:rsid w:val="00CE1CFB"/>
    <w:rsid w:val="00CE2420"/>
    <w:rsid w:val="00CE28CA"/>
    <w:rsid w:val="00CE33C4"/>
    <w:rsid w:val="00CE3575"/>
    <w:rsid w:val="00CE3B47"/>
    <w:rsid w:val="00CE3CC9"/>
    <w:rsid w:val="00CE3FD9"/>
    <w:rsid w:val="00CE46C2"/>
    <w:rsid w:val="00CE4C23"/>
    <w:rsid w:val="00CE522C"/>
    <w:rsid w:val="00CE52D8"/>
    <w:rsid w:val="00CE6229"/>
    <w:rsid w:val="00CE64D4"/>
    <w:rsid w:val="00CE68C5"/>
    <w:rsid w:val="00CE6D86"/>
    <w:rsid w:val="00CE7026"/>
    <w:rsid w:val="00CE7238"/>
    <w:rsid w:val="00CE7369"/>
    <w:rsid w:val="00CE78EB"/>
    <w:rsid w:val="00CE7A4F"/>
    <w:rsid w:val="00CF0772"/>
    <w:rsid w:val="00CF08E4"/>
    <w:rsid w:val="00CF19FA"/>
    <w:rsid w:val="00CF206B"/>
    <w:rsid w:val="00CF3172"/>
    <w:rsid w:val="00CF4506"/>
    <w:rsid w:val="00CF4BD1"/>
    <w:rsid w:val="00CF5EB7"/>
    <w:rsid w:val="00CF6E83"/>
    <w:rsid w:val="00CF704B"/>
    <w:rsid w:val="00CF7C76"/>
    <w:rsid w:val="00D000DF"/>
    <w:rsid w:val="00D01B46"/>
    <w:rsid w:val="00D02A40"/>
    <w:rsid w:val="00D03C28"/>
    <w:rsid w:val="00D04418"/>
    <w:rsid w:val="00D04765"/>
    <w:rsid w:val="00D04EEB"/>
    <w:rsid w:val="00D06209"/>
    <w:rsid w:val="00D077E2"/>
    <w:rsid w:val="00D109B8"/>
    <w:rsid w:val="00D10A46"/>
    <w:rsid w:val="00D10FA6"/>
    <w:rsid w:val="00D11213"/>
    <w:rsid w:val="00D11974"/>
    <w:rsid w:val="00D126C4"/>
    <w:rsid w:val="00D127A0"/>
    <w:rsid w:val="00D12CAA"/>
    <w:rsid w:val="00D13036"/>
    <w:rsid w:val="00D135B4"/>
    <w:rsid w:val="00D14A4C"/>
    <w:rsid w:val="00D1555B"/>
    <w:rsid w:val="00D16201"/>
    <w:rsid w:val="00D162DA"/>
    <w:rsid w:val="00D17B38"/>
    <w:rsid w:val="00D2046E"/>
    <w:rsid w:val="00D217B5"/>
    <w:rsid w:val="00D22B33"/>
    <w:rsid w:val="00D235EC"/>
    <w:rsid w:val="00D23713"/>
    <w:rsid w:val="00D23F24"/>
    <w:rsid w:val="00D24286"/>
    <w:rsid w:val="00D254DF"/>
    <w:rsid w:val="00D25D5A"/>
    <w:rsid w:val="00D263F7"/>
    <w:rsid w:val="00D27916"/>
    <w:rsid w:val="00D300AE"/>
    <w:rsid w:val="00D30D42"/>
    <w:rsid w:val="00D31BB3"/>
    <w:rsid w:val="00D32E87"/>
    <w:rsid w:val="00D33713"/>
    <w:rsid w:val="00D348AA"/>
    <w:rsid w:val="00D353C9"/>
    <w:rsid w:val="00D3547B"/>
    <w:rsid w:val="00D35F3F"/>
    <w:rsid w:val="00D3798A"/>
    <w:rsid w:val="00D4065E"/>
    <w:rsid w:val="00D40F8D"/>
    <w:rsid w:val="00D41B35"/>
    <w:rsid w:val="00D43251"/>
    <w:rsid w:val="00D44535"/>
    <w:rsid w:val="00D44893"/>
    <w:rsid w:val="00D4498E"/>
    <w:rsid w:val="00D4761E"/>
    <w:rsid w:val="00D51420"/>
    <w:rsid w:val="00D51812"/>
    <w:rsid w:val="00D5228F"/>
    <w:rsid w:val="00D523E7"/>
    <w:rsid w:val="00D52C8C"/>
    <w:rsid w:val="00D5361C"/>
    <w:rsid w:val="00D54635"/>
    <w:rsid w:val="00D5488B"/>
    <w:rsid w:val="00D5545F"/>
    <w:rsid w:val="00D5674B"/>
    <w:rsid w:val="00D567CD"/>
    <w:rsid w:val="00D567F1"/>
    <w:rsid w:val="00D56BF0"/>
    <w:rsid w:val="00D57259"/>
    <w:rsid w:val="00D57858"/>
    <w:rsid w:val="00D601FE"/>
    <w:rsid w:val="00D60B82"/>
    <w:rsid w:val="00D621D6"/>
    <w:rsid w:val="00D628E4"/>
    <w:rsid w:val="00D65AF5"/>
    <w:rsid w:val="00D65ED9"/>
    <w:rsid w:val="00D67401"/>
    <w:rsid w:val="00D7069F"/>
    <w:rsid w:val="00D715AE"/>
    <w:rsid w:val="00D717CD"/>
    <w:rsid w:val="00D71C9F"/>
    <w:rsid w:val="00D72FD7"/>
    <w:rsid w:val="00D737DE"/>
    <w:rsid w:val="00D74169"/>
    <w:rsid w:val="00D744C7"/>
    <w:rsid w:val="00D751CE"/>
    <w:rsid w:val="00D75896"/>
    <w:rsid w:val="00D761D5"/>
    <w:rsid w:val="00D7781A"/>
    <w:rsid w:val="00D80180"/>
    <w:rsid w:val="00D80408"/>
    <w:rsid w:val="00D81A0D"/>
    <w:rsid w:val="00D81AEC"/>
    <w:rsid w:val="00D84921"/>
    <w:rsid w:val="00D86262"/>
    <w:rsid w:val="00D86FAD"/>
    <w:rsid w:val="00D879FD"/>
    <w:rsid w:val="00D91F83"/>
    <w:rsid w:val="00D93AB2"/>
    <w:rsid w:val="00D96B2F"/>
    <w:rsid w:val="00DA0FBF"/>
    <w:rsid w:val="00DA19FA"/>
    <w:rsid w:val="00DA1E9C"/>
    <w:rsid w:val="00DA2A95"/>
    <w:rsid w:val="00DA2F7B"/>
    <w:rsid w:val="00DA30BB"/>
    <w:rsid w:val="00DA438F"/>
    <w:rsid w:val="00DA483D"/>
    <w:rsid w:val="00DA4A7A"/>
    <w:rsid w:val="00DA4FA6"/>
    <w:rsid w:val="00DA724C"/>
    <w:rsid w:val="00DA7B5C"/>
    <w:rsid w:val="00DA7E02"/>
    <w:rsid w:val="00DB01CB"/>
    <w:rsid w:val="00DB1389"/>
    <w:rsid w:val="00DB203D"/>
    <w:rsid w:val="00DB25E1"/>
    <w:rsid w:val="00DB27ED"/>
    <w:rsid w:val="00DB2EC2"/>
    <w:rsid w:val="00DB32F1"/>
    <w:rsid w:val="00DB44D0"/>
    <w:rsid w:val="00DB53FF"/>
    <w:rsid w:val="00DB57B2"/>
    <w:rsid w:val="00DB5A97"/>
    <w:rsid w:val="00DB5EA7"/>
    <w:rsid w:val="00DB762F"/>
    <w:rsid w:val="00DB78F0"/>
    <w:rsid w:val="00DB7C8A"/>
    <w:rsid w:val="00DB7D0B"/>
    <w:rsid w:val="00DC0755"/>
    <w:rsid w:val="00DC0D5F"/>
    <w:rsid w:val="00DC0F7E"/>
    <w:rsid w:val="00DC3D48"/>
    <w:rsid w:val="00DC47AA"/>
    <w:rsid w:val="00DC48D8"/>
    <w:rsid w:val="00DC4A37"/>
    <w:rsid w:val="00DC5639"/>
    <w:rsid w:val="00DC5DD4"/>
    <w:rsid w:val="00DC634F"/>
    <w:rsid w:val="00DC6ABB"/>
    <w:rsid w:val="00DC6C04"/>
    <w:rsid w:val="00DC72CE"/>
    <w:rsid w:val="00DC7AE5"/>
    <w:rsid w:val="00DD0517"/>
    <w:rsid w:val="00DD06F9"/>
    <w:rsid w:val="00DD0761"/>
    <w:rsid w:val="00DD0EDD"/>
    <w:rsid w:val="00DD2458"/>
    <w:rsid w:val="00DD42FC"/>
    <w:rsid w:val="00DD4709"/>
    <w:rsid w:val="00DD4BFA"/>
    <w:rsid w:val="00DD4C73"/>
    <w:rsid w:val="00DD4E6C"/>
    <w:rsid w:val="00DD5660"/>
    <w:rsid w:val="00DD5828"/>
    <w:rsid w:val="00DD5BA6"/>
    <w:rsid w:val="00DD67B6"/>
    <w:rsid w:val="00DD7A63"/>
    <w:rsid w:val="00DE1047"/>
    <w:rsid w:val="00DE1A42"/>
    <w:rsid w:val="00DE41C2"/>
    <w:rsid w:val="00DE444C"/>
    <w:rsid w:val="00DE477F"/>
    <w:rsid w:val="00DE49DD"/>
    <w:rsid w:val="00DE50C0"/>
    <w:rsid w:val="00DE5234"/>
    <w:rsid w:val="00DE5341"/>
    <w:rsid w:val="00DE53EF"/>
    <w:rsid w:val="00DE5784"/>
    <w:rsid w:val="00DE5F1B"/>
    <w:rsid w:val="00DE748A"/>
    <w:rsid w:val="00DE75AF"/>
    <w:rsid w:val="00DE7EDE"/>
    <w:rsid w:val="00DF0094"/>
    <w:rsid w:val="00DF063E"/>
    <w:rsid w:val="00DF1532"/>
    <w:rsid w:val="00DF39BF"/>
    <w:rsid w:val="00DF3A73"/>
    <w:rsid w:val="00DF41A8"/>
    <w:rsid w:val="00DF5177"/>
    <w:rsid w:val="00DF560F"/>
    <w:rsid w:val="00DF6827"/>
    <w:rsid w:val="00DF6CAE"/>
    <w:rsid w:val="00DF70BC"/>
    <w:rsid w:val="00E001AF"/>
    <w:rsid w:val="00E01410"/>
    <w:rsid w:val="00E019B3"/>
    <w:rsid w:val="00E0278D"/>
    <w:rsid w:val="00E02FEB"/>
    <w:rsid w:val="00E030BE"/>
    <w:rsid w:val="00E0329C"/>
    <w:rsid w:val="00E042CC"/>
    <w:rsid w:val="00E048BD"/>
    <w:rsid w:val="00E0552A"/>
    <w:rsid w:val="00E06580"/>
    <w:rsid w:val="00E06664"/>
    <w:rsid w:val="00E07393"/>
    <w:rsid w:val="00E0774F"/>
    <w:rsid w:val="00E07828"/>
    <w:rsid w:val="00E07D94"/>
    <w:rsid w:val="00E116BA"/>
    <w:rsid w:val="00E11A22"/>
    <w:rsid w:val="00E11D72"/>
    <w:rsid w:val="00E12472"/>
    <w:rsid w:val="00E1270C"/>
    <w:rsid w:val="00E1283A"/>
    <w:rsid w:val="00E129E2"/>
    <w:rsid w:val="00E14056"/>
    <w:rsid w:val="00E16665"/>
    <w:rsid w:val="00E16668"/>
    <w:rsid w:val="00E17D9E"/>
    <w:rsid w:val="00E17F44"/>
    <w:rsid w:val="00E201C1"/>
    <w:rsid w:val="00E202E8"/>
    <w:rsid w:val="00E2133B"/>
    <w:rsid w:val="00E21597"/>
    <w:rsid w:val="00E215CB"/>
    <w:rsid w:val="00E21E3A"/>
    <w:rsid w:val="00E22591"/>
    <w:rsid w:val="00E2326A"/>
    <w:rsid w:val="00E242E6"/>
    <w:rsid w:val="00E24E83"/>
    <w:rsid w:val="00E25FEA"/>
    <w:rsid w:val="00E26390"/>
    <w:rsid w:val="00E26839"/>
    <w:rsid w:val="00E27DA8"/>
    <w:rsid w:val="00E30187"/>
    <w:rsid w:val="00E312CC"/>
    <w:rsid w:val="00E3174E"/>
    <w:rsid w:val="00E32774"/>
    <w:rsid w:val="00E33004"/>
    <w:rsid w:val="00E33DD5"/>
    <w:rsid w:val="00E34A27"/>
    <w:rsid w:val="00E34DD0"/>
    <w:rsid w:val="00E34EA3"/>
    <w:rsid w:val="00E3540E"/>
    <w:rsid w:val="00E35C14"/>
    <w:rsid w:val="00E37138"/>
    <w:rsid w:val="00E40559"/>
    <w:rsid w:val="00E40C5E"/>
    <w:rsid w:val="00E414B2"/>
    <w:rsid w:val="00E41581"/>
    <w:rsid w:val="00E41680"/>
    <w:rsid w:val="00E4215E"/>
    <w:rsid w:val="00E42250"/>
    <w:rsid w:val="00E4225F"/>
    <w:rsid w:val="00E42B0F"/>
    <w:rsid w:val="00E42C2E"/>
    <w:rsid w:val="00E42E19"/>
    <w:rsid w:val="00E432EE"/>
    <w:rsid w:val="00E4337F"/>
    <w:rsid w:val="00E445B6"/>
    <w:rsid w:val="00E46418"/>
    <w:rsid w:val="00E4753A"/>
    <w:rsid w:val="00E47C59"/>
    <w:rsid w:val="00E51ACB"/>
    <w:rsid w:val="00E5212A"/>
    <w:rsid w:val="00E5311E"/>
    <w:rsid w:val="00E53BB8"/>
    <w:rsid w:val="00E53FEC"/>
    <w:rsid w:val="00E54652"/>
    <w:rsid w:val="00E566A9"/>
    <w:rsid w:val="00E576DC"/>
    <w:rsid w:val="00E60514"/>
    <w:rsid w:val="00E6262D"/>
    <w:rsid w:val="00E6262E"/>
    <w:rsid w:val="00E63BCB"/>
    <w:rsid w:val="00E67366"/>
    <w:rsid w:val="00E702AD"/>
    <w:rsid w:val="00E705C1"/>
    <w:rsid w:val="00E710D9"/>
    <w:rsid w:val="00E71BA5"/>
    <w:rsid w:val="00E722BD"/>
    <w:rsid w:val="00E7243E"/>
    <w:rsid w:val="00E74A72"/>
    <w:rsid w:val="00E74DDD"/>
    <w:rsid w:val="00E75AB3"/>
    <w:rsid w:val="00E75DB8"/>
    <w:rsid w:val="00E76B2B"/>
    <w:rsid w:val="00E804A6"/>
    <w:rsid w:val="00E80653"/>
    <w:rsid w:val="00E80E29"/>
    <w:rsid w:val="00E80EC6"/>
    <w:rsid w:val="00E81342"/>
    <w:rsid w:val="00E82143"/>
    <w:rsid w:val="00E82A92"/>
    <w:rsid w:val="00E82C71"/>
    <w:rsid w:val="00E83308"/>
    <w:rsid w:val="00E83BAF"/>
    <w:rsid w:val="00E84FCA"/>
    <w:rsid w:val="00E872FE"/>
    <w:rsid w:val="00E87565"/>
    <w:rsid w:val="00E87896"/>
    <w:rsid w:val="00E90FEE"/>
    <w:rsid w:val="00E91C8F"/>
    <w:rsid w:val="00E92D62"/>
    <w:rsid w:val="00E94977"/>
    <w:rsid w:val="00E94E2A"/>
    <w:rsid w:val="00E94EE1"/>
    <w:rsid w:val="00E94F09"/>
    <w:rsid w:val="00E951E4"/>
    <w:rsid w:val="00E9601F"/>
    <w:rsid w:val="00E96BE0"/>
    <w:rsid w:val="00E97650"/>
    <w:rsid w:val="00E97911"/>
    <w:rsid w:val="00EA05E6"/>
    <w:rsid w:val="00EA112D"/>
    <w:rsid w:val="00EA1A8C"/>
    <w:rsid w:val="00EA3213"/>
    <w:rsid w:val="00EA41AC"/>
    <w:rsid w:val="00EA4907"/>
    <w:rsid w:val="00EA4C0A"/>
    <w:rsid w:val="00EA50FA"/>
    <w:rsid w:val="00EA6977"/>
    <w:rsid w:val="00EA7D2F"/>
    <w:rsid w:val="00EB114B"/>
    <w:rsid w:val="00EB18B6"/>
    <w:rsid w:val="00EB27E8"/>
    <w:rsid w:val="00EB2F09"/>
    <w:rsid w:val="00EB3608"/>
    <w:rsid w:val="00EB36F4"/>
    <w:rsid w:val="00EB3CF6"/>
    <w:rsid w:val="00EB40E0"/>
    <w:rsid w:val="00EB48C0"/>
    <w:rsid w:val="00EB66C5"/>
    <w:rsid w:val="00EB6C9F"/>
    <w:rsid w:val="00EB6F43"/>
    <w:rsid w:val="00EB7196"/>
    <w:rsid w:val="00EC0257"/>
    <w:rsid w:val="00EC203D"/>
    <w:rsid w:val="00EC2D30"/>
    <w:rsid w:val="00EC3326"/>
    <w:rsid w:val="00EC36F6"/>
    <w:rsid w:val="00EC50B0"/>
    <w:rsid w:val="00EC612D"/>
    <w:rsid w:val="00EC70D0"/>
    <w:rsid w:val="00EC78AC"/>
    <w:rsid w:val="00EC7968"/>
    <w:rsid w:val="00EC79FB"/>
    <w:rsid w:val="00EC7DF2"/>
    <w:rsid w:val="00ED0E71"/>
    <w:rsid w:val="00ED3DBB"/>
    <w:rsid w:val="00ED3F5E"/>
    <w:rsid w:val="00ED467A"/>
    <w:rsid w:val="00ED4711"/>
    <w:rsid w:val="00ED5D28"/>
    <w:rsid w:val="00ED6448"/>
    <w:rsid w:val="00ED6860"/>
    <w:rsid w:val="00ED68B2"/>
    <w:rsid w:val="00ED6E9A"/>
    <w:rsid w:val="00ED71E7"/>
    <w:rsid w:val="00EE04D7"/>
    <w:rsid w:val="00EE0FB0"/>
    <w:rsid w:val="00EE1A4F"/>
    <w:rsid w:val="00EE1AA7"/>
    <w:rsid w:val="00EE1C30"/>
    <w:rsid w:val="00EE23D0"/>
    <w:rsid w:val="00EE323B"/>
    <w:rsid w:val="00EE3741"/>
    <w:rsid w:val="00EE3CD4"/>
    <w:rsid w:val="00EE5050"/>
    <w:rsid w:val="00EE53A3"/>
    <w:rsid w:val="00EE5CCD"/>
    <w:rsid w:val="00EE65F4"/>
    <w:rsid w:val="00EE68DE"/>
    <w:rsid w:val="00EE69BC"/>
    <w:rsid w:val="00EE73C4"/>
    <w:rsid w:val="00EE7782"/>
    <w:rsid w:val="00EF0FE6"/>
    <w:rsid w:val="00EF194A"/>
    <w:rsid w:val="00EF1E27"/>
    <w:rsid w:val="00EF44BE"/>
    <w:rsid w:val="00EF4A81"/>
    <w:rsid w:val="00EF5456"/>
    <w:rsid w:val="00EF63E5"/>
    <w:rsid w:val="00EF689D"/>
    <w:rsid w:val="00EF7DCE"/>
    <w:rsid w:val="00F00506"/>
    <w:rsid w:val="00F00EDE"/>
    <w:rsid w:val="00F0127C"/>
    <w:rsid w:val="00F01889"/>
    <w:rsid w:val="00F01CDB"/>
    <w:rsid w:val="00F01FD1"/>
    <w:rsid w:val="00F0331D"/>
    <w:rsid w:val="00F037C0"/>
    <w:rsid w:val="00F03B48"/>
    <w:rsid w:val="00F0450C"/>
    <w:rsid w:val="00F049E2"/>
    <w:rsid w:val="00F057CE"/>
    <w:rsid w:val="00F0663D"/>
    <w:rsid w:val="00F07631"/>
    <w:rsid w:val="00F07818"/>
    <w:rsid w:val="00F0791E"/>
    <w:rsid w:val="00F07B21"/>
    <w:rsid w:val="00F07BA9"/>
    <w:rsid w:val="00F106C8"/>
    <w:rsid w:val="00F109D1"/>
    <w:rsid w:val="00F10D19"/>
    <w:rsid w:val="00F11115"/>
    <w:rsid w:val="00F114FF"/>
    <w:rsid w:val="00F12EF4"/>
    <w:rsid w:val="00F130C4"/>
    <w:rsid w:val="00F134E9"/>
    <w:rsid w:val="00F13E96"/>
    <w:rsid w:val="00F159CF"/>
    <w:rsid w:val="00F17540"/>
    <w:rsid w:val="00F2018D"/>
    <w:rsid w:val="00F203FF"/>
    <w:rsid w:val="00F206B9"/>
    <w:rsid w:val="00F218E8"/>
    <w:rsid w:val="00F222E6"/>
    <w:rsid w:val="00F2243D"/>
    <w:rsid w:val="00F24567"/>
    <w:rsid w:val="00F247DD"/>
    <w:rsid w:val="00F24D4A"/>
    <w:rsid w:val="00F250C6"/>
    <w:rsid w:val="00F2602C"/>
    <w:rsid w:val="00F2699E"/>
    <w:rsid w:val="00F27681"/>
    <w:rsid w:val="00F27799"/>
    <w:rsid w:val="00F311B9"/>
    <w:rsid w:val="00F312FB"/>
    <w:rsid w:val="00F314EB"/>
    <w:rsid w:val="00F31825"/>
    <w:rsid w:val="00F31BE4"/>
    <w:rsid w:val="00F32AE7"/>
    <w:rsid w:val="00F332D8"/>
    <w:rsid w:val="00F33CDC"/>
    <w:rsid w:val="00F342C6"/>
    <w:rsid w:val="00F3525B"/>
    <w:rsid w:val="00F35560"/>
    <w:rsid w:val="00F35855"/>
    <w:rsid w:val="00F36645"/>
    <w:rsid w:val="00F36724"/>
    <w:rsid w:val="00F3779C"/>
    <w:rsid w:val="00F37CD5"/>
    <w:rsid w:val="00F37E1B"/>
    <w:rsid w:val="00F4024B"/>
    <w:rsid w:val="00F40278"/>
    <w:rsid w:val="00F411B5"/>
    <w:rsid w:val="00F418B2"/>
    <w:rsid w:val="00F42858"/>
    <w:rsid w:val="00F440FA"/>
    <w:rsid w:val="00F45363"/>
    <w:rsid w:val="00F45F2A"/>
    <w:rsid w:val="00F477CD"/>
    <w:rsid w:val="00F47952"/>
    <w:rsid w:val="00F47B92"/>
    <w:rsid w:val="00F5339C"/>
    <w:rsid w:val="00F5635E"/>
    <w:rsid w:val="00F56702"/>
    <w:rsid w:val="00F56A7F"/>
    <w:rsid w:val="00F56C2B"/>
    <w:rsid w:val="00F56D7E"/>
    <w:rsid w:val="00F5701C"/>
    <w:rsid w:val="00F575CC"/>
    <w:rsid w:val="00F577D0"/>
    <w:rsid w:val="00F6022B"/>
    <w:rsid w:val="00F60584"/>
    <w:rsid w:val="00F609BC"/>
    <w:rsid w:val="00F60BF5"/>
    <w:rsid w:val="00F63907"/>
    <w:rsid w:val="00F63951"/>
    <w:rsid w:val="00F650F8"/>
    <w:rsid w:val="00F65796"/>
    <w:rsid w:val="00F65F1C"/>
    <w:rsid w:val="00F66609"/>
    <w:rsid w:val="00F6693C"/>
    <w:rsid w:val="00F7044F"/>
    <w:rsid w:val="00F71608"/>
    <w:rsid w:val="00F71656"/>
    <w:rsid w:val="00F727AE"/>
    <w:rsid w:val="00F7282D"/>
    <w:rsid w:val="00F7285B"/>
    <w:rsid w:val="00F72947"/>
    <w:rsid w:val="00F732ED"/>
    <w:rsid w:val="00F73326"/>
    <w:rsid w:val="00F743EA"/>
    <w:rsid w:val="00F752E5"/>
    <w:rsid w:val="00F77B48"/>
    <w:rsid w:val="00F77E5C"/>
    <w:rsid w:val="00F77F7E"/>
    <w:rsid w:val="00F80664"/>
    <w:rsid w:val="00F8081E"/>
    <w:rsid w:val="00F80A55"/>
    <w:rsid w:val="00F8136A"/>
    <w:rsid w:val="00F81CB0"/>
    <w:rsid w:val="00F820AE"/>
    <w:rsid w:val="00F82ACC"/>
    <w:rsid w:val="00F82CD2"/>
    <w:rsid w:val="00F834EB"/>
    <w:rsid w:val="00F83AAB"/>
    <w:rsid w:val="00F86933"/>
    <w:rsid w:val="00F870D1"/>
    <w:rsid w:val="00F87966"/>
    <w:rsid w:val="00F87A29"/>
    <w:rsid w:val="00F87FA4"/>
    <w:rsid w:val="00F90094"/>
    <w:rsid w:val="00F90799"/>
    <w:rsid w:val="00F90A03"/>
    <w:rsid w:val="00F90A54"/>
    <w:rsid w:val="00F91043"/>
    <w:rsid w:val="00F9147B"/>
    <w:rsid w:val="00F925DB"/>
    <w:rsid w:val="00F9299C"/>
    <w:rsid w:val="00F93B47"/>
    <w:rsid w:val="00F95910"/>
    <w:rsid w:val="00F95B2C"/>
    <w:rsid w:val="00F96B2F"/>
    <w:rsid w:val="00F96D92"/>
    <w:rsid w:val="00F973D9"/>
    <w:rsid w:val="00FA03B0"/>
    <w:rsid w:val="00FA09A2"/>
    <w:rsid w:val="00FA17F7"/>
    <w:rsid w:val="00FA30B8"/>
    <w:rsid w:val="00FA33DC"/>
    <w:rsid w:val="00FA4889"/>
    <w:rsid w:val="00FA48AB"/>
    <w:rsid w:val="00FA56C6"/>
    <w:rsid w:val="00FA5DF3"/>
    <w:rsid w:val="00FA649A"/>
    <w:rsid w:val="00FB086B"/>
    <w:rsid w:val="00FB0D05"/>
    <w:rsid w:val="00FB203D"/>
    <w:rsid w:val="00FB2536"/>
    <w:rsid w:val="00FB2645"/>
    <w:rsid w:val="00FB2936"/>
    <w:rsid w:val="00FB39DA"/>
    <w:rsid w:val="00FB3C48"/>
    <w:rsid w:val="00FB3CAF"/>
    <w:rsid w:val="00FB4CAF"/>
    <w:rsid w:val="00FB5141"/>
    <w:rsid w:val="00FB6389"/>
    <w:rsid w:val="00FB6693"/>
    <w:rsid w:val="00FB78E1"/>
    <w:rsid w:val="00FB7F30"/>
    <w:rsid w:val="00FC06D1"/>
    <w:rsid w:val="00FC08A1"/>
    <w:rsid w:val="00FC10E6"/>
    <w:rsid w:val="00FC2C3A"/>
    <w:rsid w:val="00FC60A5"/>
    <w:rsid w:val="00FC6CF9"/>
    <w:rsid w:val="00FC76A7"/>
    <w:rsid w:val="00FC7CEE"/>
    <w:rsid w:val="00FD072D"/>
    <w:rsid w:val="00FD2A8C"/>
    <w:rsid w:val="00FD2F0C"/>
    <w:rsid w:val="00FD4A7F"/>
    <w:rsid w:val="00FD4AD1"/>
    <w:rsid w:val="00FD5933"/>
    <w:rsid w:val="00FD7306"/>
    <w:rsid w:val="00FD7606"/>
    <w:rsid w:val="00FD7968"/>
    <w:rsid w:val="00FD7F3D"/>
    <w:rsid w:val="00FE00E4"/>
    <w:rsid w:val="00FE11EB"/>
    <w:rsid w:val="00FE2283"/>
    <w:rsid w:val="00FE22E7"/>
    <w:rsid w:val="00FE2BF5"/>
    <w:rsid w:val="00FE334F"/>
    <w:rsid w:val="00FE3B26"/>
    <w:rsid w:val="00FE3F8B"/>
    <w:rsid w:val="00FE4548"/>
    <w:rsid w:val="00FE48D6"/>
    <w:rsid w:val="00FE583F"/>
    <w:rsid w:val="00FE59A6"/>
    <w:rsid w:val="00FE5D36"/>
    <w:rsid w:val="00FE6A92"/>
    <w:rsid w:val="00FE6DAA"/>
    <w:rsid w:val="00FF045E"/>
    <w:rsid w:val="00FF27C5"/>
    <w:rsid w:val="00FF4D51"/>
    <w:rsid w:val="00FF5A6D"/>
    <w:rsid w:val="00FF5AF7"/>
    <w:rsid w:val="00FF5C5B"/>
    <w:rsid w:val="00FF5F21"/>
  </w:rsids>
  <m:mathPr>
    <m:mathFont m:val="Cambria Math"/>
    <m:brkBin m:val="before"/>
    <m:brkBinSub m:val="--"/>
    <m:smallFrac m:val="0"/>
    <m:dispDef/>
    <m:lMargin m:val="0"/>
    <m:rMargin m:val="0"/>
    <m:defJc m:val="centerGroup"/>
    <m:wrapIndent m:val="1440"/>
    <m:intLim m:val="subSup"/>
    <m:naryLim m:val="undOvr"/>
  </m:mathPr>
  <w:themeFontLang w:val="en-US" w:bidi="yi-He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85"/>
    <o:shapelayout v:ext="edit">
      <o:idmap v:ext="edit" data="1"/>
    </o:shapelayout>
  </w:shapeDefaults>
  <w:decimalSymbol w:val="."/>
  <w:listSeparator w:val=","/>
  <w14:docId w14:val="3B9993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9" w:unhideWhenUsed="0" w:qFormat="1"/>
    <w:lsdException w:name="heading 4" w:semiHidden="0" w:uiPriority="0" w:unhideWhenUsed="0" w:qFormat="1"/>
    <w:lsdException w:name="heading 5" w:semiHidden="0" w:uiPriority="9" w:unhideWhenUsed="0" w:qFormat="1"/>
    <w:lsdException w:name="heading 6" w:semiHidden="0"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semiHidden="0" w:unhideWhenUsed="0" w:qFormat="1"/>
    <w:lsdException w:name="table of figures" w:uiPriority="0"/>
    <w:lsdException w:name="page number" w:uiPriority="0"/>
    <w:lsdException w:name="List" w:uiPriority="0"/>
    <w:lsdException w:name="List Bullet" w:uiPriority="0"/>
    <w:lsdException w:name="List Bullet 2"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Block Text" w:uiPriority="0"/>
    <w:lsdException w:name="Strong" w:semiHidden="0" w:uiPriority="0" w:unhideWhenUsed="0" w:qFormat="1"/>
    <w:lsdException w:name="Emphasis" w:semiHidden="0" w:uiPriority="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87AC5"/>
    <w:rPr>
      <w:sz w:val="22"/>
      <w:szCs w:val="24"/>
    </w:rPr>
  </w:style>
  <w:style w:type="paragraph" w:styleId="Heading1">
    <w:name w:val="heading 1"/>
    <w:basedOn w:val="Normal"/>
    <w:next w:val="Normal"/>
    <w:link w:val="Heading1Char"/>
    <w:qFormat/>
    <w:rsid w:val="00D3049B"/>
    <w:pPr>
      <w:keepNext/>
      <w:spacing w:after="240"/>
      <w:jc w:val="center"/>
      <w:outlineLvl w:val="0"/>
    </w:pPr>
    <w:rPr>
      <w:b/>
      <w:bCs/>
      <w:caps/>
      <w:noProof/>
      <w:color w:val="000000"/>
      <w:sz w:val="24"/>
      <w:szCs w:val="28"/>
    </w:rPr>
  </w:style>
  <w:style w:type="paragraph" w:styleId="Heading2">
    <w:name w:val="heading 2"/>
    <w:basedOn w:val="Normal"/>
    <w:next w:val="Normal"/>
    <w:link w:val="Heading2Char"/>
    <w:autoRedefine/>
    <w:qFormat/>
    <w:rsid w:val="00E37210"/>
    <w:pPr>
      <w:keepNext/>
      <w:spacing w:after="180"/>
      <w:ind w:left="720" w:right="216"/>
      <w:jc w:val="center"/>
      <w:outlineLvl w:val="1"/>
    </w:pPr>
    <w:rPr>
      <w:b/>
      <w:bCs/>
      <w:color w:val="000000"/>
      <w:szCs w:val="22"/>
    </w:rPr>
  </w:style>
  <w:style w:type="paragraph" w:styleId="Heading3">
    <w:name w:val="heading 3"/>
    <w:basedOn w:val="Normal"/>
    <w:next w:val="Normal"/>
    <w:link w:val="Heading3Char"/>
    <w:uiPriority w:val="9"/>
    <w:qFormat/>
    <w:rsid w:val="004F5CF6"/>
    <w:pPr>
      <w:keepNext/>
      <w:numPr>
        <w:ilvl w:val="2"/>
        <w:numId w:val="1"/>
      </w:numPr>
      <w:tabs>
        <w:tab w:val="left" w:pos="719"/>
      </w:tabs>
      <w:spacing w:after="180"/>
      <w:outlineLvl w:val="2"/>
    </w:pPr>
    <w:rPr>
      <w:b/>
      <w:bCs/>
      <w:iCs/>
      <w:color w:val="000000"/>
      <w:szCs w:val="28"/>
    </w:rPr>
  </w:style>
  <w:style w:type="paragraph" w:styleId="Heading4">
    <w:name w:val="heading 4"/>
    <w:basedOn w:val="Normal"/>
    <w:next w:val="Normal"/>
    <w:link w:val="Heading4Char"/>
    <w:qFormat/>
    <w:rsid w:val="001327C4"/>
    <w:pPr>
      <w:keepNext/>
      <w:numPr>
        <w:ilvl w:val="3"/>
        <w:numId w:val="1"/>
      </w:numPr>
      <w:tabs>
        <w:tab w:val="left" w:pos="936"/>
      </w:tabs>
      <w:spacing w:after="60"/>
      <w:outlineLvl w:val="3"/>
    </w:pPr>
    <w:rPr>
      <w:b/>
      <w:bCs/>
      <w:i/>
      <w:color w:val="000000"/>
    </w:rPr>
  </w:style>
  <w:style w:type="paragraph" w:styleId="Heading5">
    <w:name w:val="heading 5"/>
    <w:basedOn w:val="Heading4"/>
    <w:next w:val="Normal"/>
    <w:link w:val="Heading5Char"/>
    <w:uiPriority w:val="9"/>
    <w:qFormat/>
    <w:rsid w:val="00D17806"/>
    <w:pPr>
      <w:numPr>
        <w:ilvl w:val="4"/>
      </w:numPr>
      <w:tabs>
        <w:tab w:val="clear" w:pos="936"/>
      </w:tabs>
      <w:suppressAutoHyphens/>
      <w:spacing w:line="240" w:lineRule="exact"/>
      <w:outlineLvl w:val="4"/>
    </w:pPr>
    <w:rPr>
      <w:szCs w:val="22"/>
    </w:rPr>
  </w:style>
  <w:style w:type="paragraph" w:styleId="Heading6">
    <w:name w:val="heading 6"/>
    <w:basedOn w:val="Heading5"/>
    <w:next w:val="Normal"/>
    <w:link w:val="Heading6Char"/>
    <w:uiPriority w:val="99"/>
    <w:qFormat/>
    <w:rsid w:val="0098170F"/>
    <w:pPr>
      <w:numPr>
        <w:ilvl w:val="5"/>
      </w:numPr>
      <w:ind w:left="1008"/>
      <w:outlineLvl w:val="5"/>
    </w:pPr>
    <w:rPr>
      <w:szCs w:val="20"/>
    </w:rPr>
  </w:style>
  <w:style w:type="paragraph" w:styleId="Heading7">
    <w:name w:val="heading 7"/>
    <w:basedOn w:val="Normal"/>
    <w:next w:val="Normal"/>
    <w:link w:val="Heading7Char"/>
    <w:uiPriority w:val="99"/>
    <w:qFormat/>
    <w:rsid w:val="003D43C9"/>
    <w:pPr>
      <w:keepNext/>
      <w:tabs>
        <w:tab w:val="left" w:pos="0"/>
        <w:tab w:val="left" w:pos="720"/>
        <w:tab w:val="left" w:pos="1080"/>
        <w:tab w:val="left" w:pos="1440"/>
        <w:tab w:val="left" w:pos="2160"/>
      </w:tabs>
      <w:spacing w:before="90" w:after="20"/>
      <w:jc w:val="center"/>
      <w:outlineLvl w:val="6"/>
    </w:pPr>
    <w:rPr>
      <w:b/>
      <w:bCs/>
      <w:color w:val="000000"/>
      <w:szCs w:val="22"/>
    </w:rPr>
  </w:style>
  <w:style w:type="paragraph" w:styleId="Heading8">
    <w:name w:val="heading 8"/>
    <w:basedOn w:val="Normal"/>
    <w:next w:val="Normal"/>
    <w:link w:val="Heading8Char"/>
    <w:uiPriority w:val="99"/>
    <w:qFormat/>
    <w:rsid w:val="003D43C9"/>
    <w:pPr>
      <w:keepNext/>
      <w:tabs>
        <w:tab w:val="left" w:pos="0"/>
        <w:tab w:val="left" w:pos="720"/>
        <w:tab w:val="left" w:pos="1080"/>
      </w:tabs>
      <w:spacing w:before="90" w:after="20"/>
      <w:jc w:val="center"/>
      <w:outlineLvl w:val="7"/>
    </w:pPr>
    <w:rPr>
      <w:b/>
      <w:bCs/>
      <w:szCs w:val="22"/>
    </w:rPr>
  </w:style>
  <w:style w:type="paragraph" w:styleId="Heading9">
    <w:name w:val="heading 9"/>
    <w:basedOn w:val="Normal"/>
    <w:next w:val="Normal"/>
    <w:link w:val="Heading9Char"/>
    <w:uiPriority w:val="9"/>
    <w:qFormat/>
    <w:rsid w:val="003D43C9"/>
    <w:pPr>
      <w:keepNext/>
      <w:jc w:val="center"/>
      <w:outlineLvl w:val="8"/>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locked/>
    <w:rsid w:val="00B16F2B"/>
    <w:rPr>
      <w:rFonts w:cs="Times New Roman"/>
      <w:b/>
      <w:bCs/>
      <w:caps/>
      <w:noProof/>
      <w:color w:val="000000"/>
      <w:sz w:val="28"/>
      <w:szCs w:val="28"/>
    </w:rPr>
  </w:style>
  <w:style w:type="character" w:customStyle="1" w:styleId="Heading2Char">
    <w:name w:val="Heading 2 Char"/>
    <w:basedOn w:val="DefaultParagraphFont"/>
    <w:link w:val="Heading2"/>
    <w:locked/>
    <w:rsid w:val="00B16F2B"/>
    <w:rPr>
      <w:rFonts w:cs="Times New Roman"/>
      <w:b/>
      <w:bCs/>
      <w:color w:val="000000"/>
      <w:sz w:val="22"/>
      <w:szCs w:val="22"/>
    </w:rPr>
  </w:style>
  <w:style w:type="character" w:customStyle="1" w:styleId="Heading3Char">
    <w:name w:val="Heading 3 Char"/>
    <w:basedOn w:val="DefaultParagraphFont"/>
    <w:link w:val="Heading3"/>
    <w:uiPriority w:val="9"/>
    <w:locked/>
    <w:rsid w:val="00E85147"/>
    <w:rPr>
      <w:b/>
      <w:bCs/>
      <w:iCs/>
      <w:color w:val="000000"/>
      <w:sz w:val="22"/>
      <w:szCs w:val="28"/>
    </w:rPr>
  </w:style>
  <w:style w:type="character" w:customStyle="1" w:styleId="Heading4Char">
    <w:name w:val="Heading 4 Char"/>
    <w:basedOn w:val="DefaultParagraphFont"/>
    <w:link w:val="Heading4"/>
    <w:locked/>
    <w:rsid w:val="00B16F2B"/>
    <w:rPr>
      <w:b/>
      <w:bCs/>
      <w:i/>
      <w:color w:val="000000"/>
      <w:sz w:val="22"/>
      <w:szCs w:val="24"/>
    </w:rPr>
  </w:style>
  <w:style w:type="character" w:customStyle="1" w:styleId="Heading5Char">
    <w:name w:val="Heading 5 Char"/>
    <w:basedOn w:val="DefaultParagraphFont"/>
    <w:link w:val="Heading5"/>
    <w:uiPriority w:val="9"/>
    <w:locked/>
    <w:rsid w:val="00B16F2B"/>
    <w:rPr>
      <w:b/>
      <w:bCs/>
      <w:i/>
      <w:color w:val="000000"/>
      <w:sz w:val="22"/>
      <w:szCs w:val="22"/>
    </w:rPr>
  </w:style>
  <w:style w:type="character" w:customStyle="1" w:styleId="Heading6Char">
    <w:name w:val="Heading 6 Char"/>
    <w:basedOn w:val="DefaultParagraphFont"/>
    <w:link w:val="Heading6"/>
    <w:uiPriority w:val="99"/>
    <w:locked/>
    <w:rsid w:val="00B16F2B"/>
    <w:rPr>
      <w:b/>
      <w:bCs/>
      <w:i/>
      <w:color w:val="000000"/>
      <w:sz w:val="22"/>
    </w:rPr>
  </w:style>
  <w:style w:type="character" w:customStyle="1" w:styleId="Heading7Char">
    <w:name w:val="Heading 7 Char"/>
    <w:basedOn w:val="DefaultParagraphFont"/>
    <w:link w:val="Heading7"/>
    <w:uiPriority w:val="99"/>
    <w:locked/>
    <w:rsid w:val="00B16F2B"/>
    <w:rPr>
      <w:rFonts w:cs="Times New Roman"/>
      <w:b/>
      <w:bCs/>
      <w:color w:val="000000"/>
      <w:sz w:val="22"/>
      <w:szCs w:val="22"/>
    </w:rPr>
  </w:style>
  <w:style w:type="character" w:customStyle="1" w:styleId="Heading8Char">
    <w:name w:val="Heading 8 Char"/>
    <w:basedOn w:val="DefaultParagraphFont"/>
    <w:link w:val="Heading8"/>
    <w:uiPriority w:val="99"/>
    <w:locked/>
    <w:rsid w:val="00B16F2B"/>
    <w:rPr>
      <w:rFonts w:cs="Times New Roman"/>
      <w:b/>
      <w:bCs/>
      <w:sz w:val="22"/>
      <w:szCs w:val="22"/>
    </w:rPr>
  </w:style>
  <w:style w:type="character" w:customStyle="1" w:styleId="Heading9Char">
    <w:name w:val="Heading 9 Char"/>
    <w:basedOn w:val="DefaultParagraphFont"/>
    <w:link w:val="Heading9"/>
    <w:uiPriority w:val="9"/>
    <w:locked/>
    <w:rsid w:val="00B16F2B"/>
    <w:rPr>
      <w:rFonts w:cs="Times New Roman"/>
      <w:b/>
      <w:bCs/>
      <w:sz w:val="24"/>
      <w:szCs w:val="24"/>
    </w:rPr>
  </w:style>
  <w:style w:type="character" w:customStyle="1" w:styleId="Heading10">
    <w:name w:val="Heading/1"/>
    <w:uiPriority w:val="99"/>
    <w:rsid w:val="003D43C9"/>
    <w:rPr>
      <w:b/>
    </w:rPr>
  </w:style>
  <w:style w:type="character" w:customStyle="1" w:styleId="Heading20">
    <w:name w:val="Heading/2"/>
    <w:uiPriority w:val="99"/>
    <w:rsid w:val="003D43C9"/>
    <w:rPr>
      <w:b/>
    </w:rPr>
  </w:style>
  <w:style w:type="character" w:customStyle="1" w:styleId="Heading30">
    <w:name w:val="Heading/3"/>
    <w:uiPriority w:val="99"/>
    <w:rsid w:val="003D43C9"/>
    <w:rPr>
      <w:b/>
    </w:rPr>
  </w:style>
  <w:style w:type="character" w:customStyle="1" w:styleId="Heading40">
    <w:name w:val="Heading/4"/>
    <w:uiPriority w:val="99"/>
    <w:rsid w:val="003D43C9"/>
  </w:style>
  <w:style w:type="paragraph" w:styleId="BodyText">
    <w:name w:val="Body Text"/>
    <w:basedOn w:val="Normal"/>
    <w:link w:val="BodyTextChar"/>
    <w:rsid w:val="003D43C9"/>
    <w:pPr>
      <w:jc w:val="right"/>
    </w:pPr>
    <w:rPr>
      <w:noProof/>
      <w:color w:val="000000"/>
      <w:sz w:val="50"/>
      <w:szCs w:val="50"/>
    </w:rPr>
  </w:style>
  <w:style w:type="character" w:customStyle="1" w:styleId="BodyTextChar">
    <w:name w:val="Body Text Char"/>
    <w:basedOn w:val="DefaultParagraphFont"/>
    <w:link w:val="BodyText"/>
    <w:locked/>
    <w:rsid w:val="00B16F2B"/>
    <w:rPr>
      <w:rFonts w:cs="Times New Roman"/>
      <w:noProof/>
      <w:color w:val="000000"/>
      <w:sz w:val="50"/>
      <w:szCs w:val="50"/>
    </w:rPr>
  </w:style>
  <w:style w:type="paragraph" w:styleId="Header">
    <w:name w:val="header"/>
    <w:basedOn w:val="Normal"/>
    <w:link w:val="HeaderChar"/>
    <w:rsid w:val="003D43C9"/>
    <w:pPr>
      <w:tabs>
        <w:tab w:val="center" w:pos="4320"/>
        <w:tab w:val="right" w:pos="8640"/>
      </w:tabs>
    </w:pPr>
  </w:style>
  <w:style w:type="character" w:customStyle="1" w:styleId="HeaderChar">
    <w:name w:val="Header Char"/>
    <w:basedOn w:val="DefaultParagraphFont"/>
    <w:link w:val="Header"/>
    <w:locked/>
    <w:rsid w:val="00B16F2B"/>
    <w:rPr>
      <w:rFonts w:cs="Times New Roman"/>
      <w:sz w:val="24"/>
      <w:szCs w:val="24"/>
    </w:rPr>
  </w:style>
  <w:style w:type="paragraph" w:styleId="Footer">
    <w:name w:val="footer"/>
    <w:basedOn w:val="Normal"/>
    <w:link w:val="FooterChar"/>
    <w:rsid w:val="003D43C9"/>
    <w:pPr>
      <w:tabs>
        <w:tab w:val="center" w:pos="4320"/>
        <w:tab w:val="right" w:pos="8640"/>
      </w:tabs>
    </w:pPr>
  </w:style>
  <w:style w:type="character" w:customStyle="1" w:styleId="FooterChar">
    <w:name w:val="Footer Char"/>
    <w:basedOn w:val="DefaultParagraphFont"/>
    <w:link w:val="Footer"/>
    <w:locked/>
    <w:rsid w:val="00B16F2B"/>
    <w:rPr>
      <w:rFonts w:cs="Times New Roman"/>
      <w:sz w:val="24"/>
      <w:szCs w:val="24"/>
    </w:rPr>
  </w:style>
  <w:style w:type="paragraph" w:styleId="BodyText2">
    <w:name w:val="Body Text 2"/>
    <w:basedOn w:val="Normal"/>
    <w:link w:val="BodyText2Char"/>
    <w:rsid w:val="003D43C9"/>
    <w:pPr>
      <w:numPr>
        <w:ilvl w:val="12"/>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rPr>
      <w:color w:val="000000"/>
      <w:szCs w:val="22"/>
    </w:rPr>
  </w:style>
  <w:style w:type="character" w:customStyle="1" w:styleId="BodyText2Char">
    <w:name w:val="Body Text 2 Char"/>
    <w:basedOn w:val="DefaultParagraphFont"/>
    <w:link w:val="BodyText2"/>
    <w:rsid w:val="007372FD"/>
    <w:rPr>
      <w:szCs w:val="24"/>
    </w:rPr>
  </w:style>
  <w:style w:type="paragraph" w:styleId="BodyText3">
    <w:name w:val="Body Text 3"/>
    <w:basedOn w:val="Normal"/>
    <w:link w:val="BodyText3Char"/>
    <w:uiPriority w:val="99"/>
    <w:rsid w:val="003D43C9"/>
  </w:style>
  <w:style w:type="character" w:customStyle="1" w:styleId="BodyText3Char">
    <w:name w:val="Body Text 3 Char"/>
    <w:basedOn w:val="DefaultParagraphFont"/>
    <w:link w:val="BodyText3"/>
    <w:uiPriority w:val="99"/>
    <w:rsid w:val="007372FD"/>
    <w:rPr>
      <w:sz w:val="16"/>
      <w:szCs w:val="16"/>
    </w:rPr>
  </w:style>
  <w:style w:type="paragraph" w:styleId="BodyTextIndent">
    <w:name w:val="Body Text Indent"/>
    <w:basedOn w:val="Normal"/>
    <w:link w:val="BodyTextIndentChar"/>
    <w:uiPriority w:val="99"/>
    <w:rsid w:val="003D43C9"/>
    <w:pPr>
      <w:numPr>
        <w:ilvl w:val="12"/>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1440" w:hanging="1440"/>
    </w:pPr>
    <w:rPr>
      <w:b/>
      <w:bCs/>
      <w:color w:val="000000"/>
      <w:szCs w:val="22"/>
    </w:rPr>
  </w:style>
  <w:style w:type="character" w:customStyle="1" w:styleId="BodyTextIndentChar">
    <w:name w:val="Body Text Indent Char"/>
    <w:basedOn w:val="DefaultParagraphFont"/>
    <w:link w:val="BodyTextIndent"/>
    <w:uiPriority w:val="99"/>
    <w:rsid w:val="007372FD"/>
    <w:rPr>
      <w:szCs w:val="24"/>
    </w:rPr>
  </w:style>
  <w:style w:type="paragraph" w:customStyle="1" w:styleId="1AutoList7">
    <w:name w:val="1AutoList7"/>
    <w:uiPriority w:val="99"/>
    <w:rsid w:val="003D43C9"/>
    <w:pPr>
      <w:widowControl w:val="0"/>
      <w:tabs>
        <w:tab w:val="left" w:pos="720"/>
      </w:tabs>
      <w:ind w:left="720" w:hanging="720"/>
      <w:jc w:val="both"/>
    </w:pPr>
    <w:rPr>
      <w:sz w:val="24"/>
    </w:rPr>
  </w:style>
  <w:style w:type="paragraph" w:customStyle="1" w:styleId="2AutoList7">
    <w:name w:val="2AutoList7"/>
    <w:uiPriority w:val="99"/>
    <w:rsid w:val="003D43C9"/>
    <w:pPr>
      <w:widowControl w:val="0"/>
      <w:tabs>
        <w:tab w:val="left" w:pos="720"/>
        <w:tab w:val="left" w:pos="1440"/>
      </w:tabs>
      <w:ind w:left="1440" w:hanging="720"/>
      <w:jc w:val="both"/>
    </w:pPr>
    <w:rPr>
      <w:sz w:val="24"/>
    </w:rPr>
  </w:style>
  <w:style w:type="paragraph" w:customStyle="1" w:styleId="3AutoList7">
    <w:name w:val="3AutoList7"/>
    <w:uiPriority w:val="99"/>
    <w:rsid w:val="003D43C9"/>
    <w:pPr>
      <w:widowControl w:val="0"/>
      <w:tabs>
        <w:tab w:val="left" w:pos="720"/>
        <w:tab w:val="left" w:pos="1440"/>
        <w:tab w:val="left" w:pos="2160"/>
      </w:tabs>
      <w:ind w:left="2160" w:hanging="720"/>
      <w:jc w:val="both"/>
    </w:pPr>
    <w:rPr>
      <w:sz w:val="24"/>
    </w:rPr>
  </w:style>
  <w:style w:type="paragraph" w:customStyle="1" w:styleId="4AutoList7">
    <w:name w:val="4AutoList7"/>
    <w:uiPriority w:val="99"/>
    <w:rsid w:val="003D43C9"/>
    <w:pPr>
      <w:widowControl w:val="0"/>
      <w:tabs>
        <w:tab w:val="left" w:pos="720"/>
        <w:tab w:val="left" w:pos="1440"/>
        <w:tab w:val="left" w:pos="2160"/>
        <w:tab w:val="left" w:pos="2880"/>
      </w:tabs>
      <w:ind w:left="2880" w:hanging="720"/>
      <w:jc w:val="both"/>
    </w:pPr>
    <w:rPr>
      <w:sz w:val="24"/>
    </w:rPr>
  </w:style>
  <w:style w:type="paragraph" w:customStyle="1" w:styleId="5AutoList7">
    <w:name w:val="5AutoList7"/>
    <w:uiPriority w:val="99"/>
    <w:rsid w:val="003D43C9"/>
    <w:pPr>
      <w:widowControl w:val="0"/>
      <w:tabs>
        <w:tab w:val="left" w:pos="720"/>
        <w:tab w:val="left" w:pos="1440"/>
        <w:tab w:val="left" w:pos="2160"/>
        <w:tab w:val="left" w:pos="2880"/>
        <w:tab w:val="left" w:pos="3600"/>
      </w:tabs>
      <w:ind w:left="3600" w:hanging="720"/>
      <w:jc w:val="both"/>
    </w:pPr>
    <w:rPr>
      <w:sz w:val="24"/>
    </w:rPr>
  </w:style>
  <w:style w:type="paragraph" w:customStyle="1" w:styleId="6AutoList7">
    <w:name w:val="6AutoList7"/>
    <w:uiPriority w:val="99"/>
    <w:rsid w:val="003D43C9"/>
    <w:pPr>
      <w:widowControl w:val="0"/>
      <w:tabs>
        <w:tab w:val="left" w:pos="720"/>
        <w:tab w:val="left" w:pos="1440"/>
        <w:tab w:val="left" w:pos="2160"/>
        <w:tab w:val="left" w:pos="2880"/>
        <w:tab w:val="left" w:pos="3600"/>
        <w:tab w:val="left" w:pos="4320"/>
      </w:tabs>
      <w:ind w:left="4320" w:hanging="720"/>
      <w:jc w:val="both"/>
    </w:pPr>
    <w:rPr>
      <w:sz w:val="24"/>
    </w:rPr>
  </w:style>
  <w:style w:type="paragraph" w:customStyle="1" w:styleId="7AutoList7">
    <w:name w:val="7AutoList7"/>
    <w:uiPriority w:val="99"/>
    <w:rsid w:val="003D43C9"/>
    <w:pPr>
      <w:widowControl w:val="0"/>
      <w:tabs>
        <w:tab w:val="left" w:pos="720"/>
        <w:tab w:val="left" w:pos="1440"/>
        <w:tab w:val="left" w:pos="2160"/>
        <w:tab w:val="left" w:pos="2880"/>
        <w:tab w:val="left" w:pos="3600"/>
        <w:tab w:val="left" w:pos="4320"/>
        <w:tab w:val="left" w:pos="5040"/>
      </w:tabs>
      <w:ind w:left="5040" w:hanging="720"/>
      <w:jc w:val="both"/>
    </w:pPr>
    <w:rPr>
      <w:sz w:val="24"/>
    </w:rPr>
  </w:style>
  <w:style w:type="paragraph" w:customStyle="1" w:styleId="8AutoList7">
    <w:name w:val="8AutoList7"/>
    <w:uiPriority w:val="99"/>
    <w:rsid w:val="003D43C9"/>
    <w:pPr>
      <w:widowControl w:val="0"/>
      <w:tabs>
        <w:tab w:val="left" w:pos="720"/>
        <w:tab w:val="left" w:pos="1440"/>
        <w:tab w:val="left" w:pos="2160"/>
        <w:tab w:val="left" w:pos="2880"/>
        <w:tab w:val="left" w:pos="3600"/>
        <w:tab w:val="left" w:pos="4320"/>
        <w:tab w:val="left" w:pos="5040"/>
        <w:tab w:val="left" w:pos="5760"/>
      </w:tabs>
      <w:ind w:left="5760" w:hanging="720"/>
      <w:jc w:val="both"/>
    </w:pPr>
    <w:rPr>
      <w:sz w:val="24"/>
    </w:rPr>
  </w:style>
  <w:style w:type="paragraph" w:customStyle="1" w:styleId="1AutoList6">
    <w:name w:val="1AutoList6"/>
    <w:uiPriority w:val="99"/>
    <w:rsid w:val="003D43C9"/>
    <w:pPr>
      <w:widowControl w:val="0"/>
      <w:tabs>
        <w:tab w:val="left" w:pos="720"/>
      </w:tabs>
      <w:ind w:left="720" w:hanging="720"/>
      <w:jc w:val="both"/>
    </w:pPr>
    <w:rPr>
      <w:sz w:val="24"/>
    </w:rPr>
  </w:style>
  <w:style w:type="paragraph" w:customStyle="1" w:styleId="2AutoList6">
    <w:name w:val="2AutoList6"/>
    <w:uiPriority w:val="99"/>
    <w:rsid w:val="003D43C9"/>
    <w:pPr>
      <w:widowControl w:val="0"/>
      <w:tabs>
        <w:tab w:val="left" w:pos="720"/>
        <w:tab w:val="left" w:pos="1440"/>
      </w:tabs>
      <w:ind w:left="1440" w:hanging="720"/>
      <w:jc w:val="both"/>
    </w:pPr>
    <w:rPr>
      <w:sz w:val="24"/>
    </w:rPr>
  </w:style>
  <w:style w:type="paragraph" w:customStyle="1" w:styleId="3AutoList6">
    <w:name w:val="3AutoList6"/>
    <w:uiPriority w:val="99"/>
    <w:rsid w:val="003D43C9"/>
    <w:pPr>
      <w:widowControl w:val="0"/>
      <w:tabs>
        <w:tab w:val="left" w:pos="720"/>
        <w:tab w:val="left" w:pos="1440"/>
        <w:tab w:val="left" w:pos="2160"/>
      </w:tabs>
      <w:ind w:left="2160" w:hanging="720"/>
      <w:jc w:val="both"/>
    </w:pPr>
    <w:rPr>
      <w:sz w:val="24"/>
    </w:rPr>
  </w:style>
  <w:style w:type="paragraph" w:customStyle="1" w:styleId="4AutoList6">
    <w:name w:val="4AutoList6"/>
    <w:uiPriority w:val="99"/>
    <w:rsid w:val="003D43C9"/>
    <w:pPr>
      <w:widowControl w:val="0"/>
      <w:tabs>
        <w:tab w:val="left" w:pos="720"/>
        <w:tab w:val="left" w:pos="1440"/>
        <w:tab w:val="left" w:pos="2160"/>
        <w:tab w:val="left" w:pos="2880"/>
      </w:tabs>
      <w:ind w:left="2880" w:hanging="720"/>
      <w:jc w:val="both"/>
    </w:pPr>
    <w:rPr>
      <w:sz w:val="24"/>
    </w:rPr>
  </w:style>
  <w:style w:type="paragraph" w:customStyle="1" w:styleId="5AutoList6">
    <w:name w:val="5AutoList6"/>
    <w:uiPriority w:val="99"/>
    <w:rsid w:val="003D43C9"/>
    <w:pPr>
      <w:widowControl w:val="0"/>
      <w:tabs>
        <w:tab w:val="left" w:pos="720"/>
        <w:tab w:val="left" w:pos="1440"/>
        <w:tab w:val="left" w:pos="2160"/>
        <w:tab w:val="left" w:pos="2880"/>
        <w:tab w:val="left" w:pos="3600"/>
      </w:tabs>
      <w:ind w:left="3600" w:hanging="720"/>
      <w:jc w:val="both"/>
    </w:pPr>
    <w:rPr>
      <w:sz w:val="24"/>
    </w:rPr>
  </w:style>
  <w:style w:type="paragraph" w:customStyle="1" w:styleId="6AutoList6">
    <w:name w:val="6AutoList6"/>
    <w:uiPriority w:val="99"/>
    <w:rsid w:val="003D43C9"/>
    <w:pPr>
      <w:widowControl w:val="0"/>
      <w:tabs>
        <w:tab w:val="left" w:pos="720"/>
        <w:tab w:val="left" w:pos="1440"/>
        <w:tab w:val="left" w:pos="2160"/>
        <w:tab w:val="left" w:pos="2880"/>
        <w:tab w:val="left" w:pos="3600"/>
        <w:tab w:val="left" w:pos="4320"/>
      </w:tabs>
      <w:ind w:left="4320" w:hanging="720"/>
      <w:jc w:val="both"/>
    </w:pPr>
    <w:rPr>
      <w:sz w:val="24"/>
    </w:rPr>
  </w:style>
  <w:style w:type="paragraph" w:customStyle="1" w:styleId="7AutoList6">
    <w:name w:val="7AutoList6"/>
    <w:uiPriority w:val="99"/>
    <w:rsid w:val="003D43C9"/>
    <w:pPr>
      <w:widowControl w:val="0"/>
      <w:tabs>
        <w:tab w:val="left" w:pos="720"/>
        <w:tab w:val="left" w:pos="1440"/>
        <w:tab w:val="left" w:pos="2160"/>
        <w:tab w:val="left" w:pos="2880"/>
        <w:tab w:val="left" w:pos="3600"/>
        <w:tab w:val="left" w:pos="4320"/>
        <w:tab w:val="left" w:pos="5040"/>
      </w:tabs>
      <w:ind w:left="5040" w:hanging="720"/>
      <w:jc w:val="both"/>
    </w:pPr>
    <w:rPr>
      <w:sz w:val="24"/>
    </w:rPr>
  </w:style>
  <w:style w:type="paragraph" w:customStyle="1" w:styleId="8AutoList6">
    <w:name w:val="8AutoList6"/>
    <w:uiPriority w:val="99"/>
    <w:rsid w:val="003D43C9"/>
    <w:pPr>
      <w:widowControl w:val="0"/>
      <w:tabs>
        <w:tab w:val="left" w:pos="720"/>
        <w:tab w:val="left" w:pos="1440"/>
        <w:tab w:val="left" w:pos="2160"/>
        <w:tab w:val="left" w:pos="2880"/>
        <w:tab w:val="left" w:pos="3600"/>
        <w:tab w:val="left" w:pos="4320"/>
        <w:tab w:val="left" w:pos="5040"/>
        <w:tab w:val="left" w:pos="5760"/>
      </w:tabs>
      <w:ind w:left="5760" w:hanging="720"/>
      <w:jc w:val="both"/>
    </w:pPr>
    <w:rPr>
      <w:sz w:val="24"/>
    </w:rPr>
  </w:style>
  <w:style w:type="paragraph" w:customStyle="1" w:styleId="1AutoList5">
    <w:name w:val="1AutoList5"/>
    <w:uiPriority w:val="99"/>
    <w:rsid w:val="003D43C9"/>
    <w:pPr>
      <w:widowControl w:val="0"/>
      <w:tabs>
        <w:tab w:val="left" w:pos="720"/>
      </w:tabs>
      <w:ind w:left="720" w:hanging="720"/>
      <w:jc w:val="both"/>
    </w:pPr>
    <w:rPr>
      <w:sz w:val="24"/>
    </w:rPr>
  </w:style>
  <w:style w:type="paragraph" w:customStyle="1" w:styleId="2AutoList5">
    <w:name w:val="2AutoList5"/>
    <w:uiPriority w:val="99"/>
    <w:rsid w:val="003D43C9"/>
    <w:pPr>
      <w:widowControl w:val="0"/>
      <w:tabs>
        <w:tab w:val="left" w:pos="720"/>
        <w:tab w:val="left" w:pos="1440"/>
      </w:tabs>
      <w:ind w:left="1440" w:hanging="720"/>
      <w:jc w:val="both"/>
    </w:pPr>
    <w:rPr>
      <w:sz w:val="24"/>
    </w:rPr>
  </w:style>
  <w:style w:type="paragraph" w:customStyle="1" w:styleId="3AutoList5">
    <w:name w:val="3AutoList5"/>
    <w:uiPriority w:val="99"/>
    <w:rsid w:val="003D43C9"/>
    <w:pPr>
      <w:widowControl w:val="0"/>
      <w:tabs>
        <w:tab w:val="left" w:pos="720"/>
        <w:tab w:val="left" w:pos="1440"/>
        <w:tab w:val="left" w:pos="2160"/>
      </w:tabs>
      <w:ind w:left="2160" w:hanging="720"/>
      <w:jc w:val="both"/>
    </w:pPr>
    <w:rPr>
      <w:sz w:val="24"/>
    </w:rPr>
  </w:style>
  <w:style w:type="paragraph" w:customStyle="1" w:styleId="4AutoList5">
    <w:name w:val="4AutoList5"/>
    <w:uiPriority w:val="99"/>
    <w:rsid w:val="003D43C9"/>
    <w:pPr>
      <w:widowControl w:val="0"/>
      <w:tabs>
        <w:tab w:val="left" w:pos="720"/>
        <w:tab w:val="left" w:pos="1440"/>
        <w:tab w:val="left" w:pos="2160"/>
        <w:tab w:val="left" w:pos="2880"/>
      </w:tabs>
      <w:ind w:left="2880" w:hanging="720"/>
      <w:jc w:val="both"/>
    </w:pPr>
    <w:rPr>
      <w:sz w:val="24"/>
    </w:rPr>
  </w:style>
  <w:style w:type="paragraph" w:customStyle="1" w:styleId="5AutoList5">
    <w:name w:val="5AutoList5"/>
    <w:uiPriority w:val="99"/>
    <w:rsid w:val="003D43C9"/>
    <w:pPr>
      <w:widowControl w:val="0"/>
      <w:tabs>
        <w:tab w:val="left" w:pos="720"/>
        <w:tab w:val="left" w:pos="1440"/>
        <w:tab w:val="left" w:pos="2160"/>
        <w:tab w:val="left" w:pos="2880"/>
        <w:tab w:val="left" w:pos="3600"/>
      </w:tabs>
      <w:ind w:left="3600" w:hanging="720"/>
      <w:jc w:val="both"/>
    </w:pPr>
    <w:rPr>
      <w:sz w:val="24"/>
    </w:rPr>
  </w:style>
  <w:style w:type="paragraph" w:customStyle="1" w:styleId="6AutoList5">
    <w:name w:val="6AutoList5"/>
    <w:uiPriority w:val="99"/>
    <w:rsid w:val="003D43C9"/>
    <w:pPr>
      <w:widowControl w:val="0"/>
      <w:tabs>
        <w:tab w:val="left" w:pos="720"/>
        <w:tab w:val="left" w:pos="1440"/>
        <w:tab w:val="left" w:pos="2160"/>
        <w:tab w:val="left" w:pos="2880"/>
        <w:tab w:val="left" w:pos="3600"/>
        <w:tab w:val="left" w:pos="4320"/>
      </w:tabs>
      <w:ind w:left="4320" w:hanging="720"/>
      <w:jc w:val="both"/>
    </w:pPr>
    <w:rPr>
      <w:sz w:val="24"/>
    </w:rPr>
  </w:style>
  <w:style w:type="paragraph" w:customStyle="1" w:styleId="7AutoList5">
    <w:name w:val="7AutoList5"/>
    <w:uiPriority w:val="99"/>
    <w:rsid w:val="003D43C9"/>
    <w:pPr>
      <w:widowControl w:val="0"/>
      <w:tabs>
        <w:tab w:val="left" w:pos="720"/>
        <w:tab w:val="left" w:pos="1440"/>
        <w:tab w:val="left" w:pos="2160"/>
        <w:tab w:val="left" w:pos="2880"/>
        <w:tab w:val="left" w:pos="3600"/>
        <w:tab w:val="left" w:pos="4320"/>
        <w:tab w:val="left" w:pos="5040"/>
      </w:tabs>
      <w:ind w:left="5040" w:hanging="720"/>
      <w:jc w:val="both"/>
    </w:pPr>
    <w:rPr>
      <w:sz w:val="24"/>
    </w:rPr>
  </w:style>
  <w:style w:type="paragraph" w:customStyle="1" w:styleId="8AutoList5">
    <w:name w:val="8AutoList5"/>
    <w:uiPriority w:val="99"/>
    <w:rsid w:val="003D43C9"/>
    <w:pPr>
      <w:widowControl w:val="0"/>
      <w:tabs>
        <w:tab w:val="left" w:pos="720"/>
        <w:tab w:val="left" w:pos="1440"/>
        <w:tab w:val="left" w:pos="2160"/>
        <w:tab w:val="left" w:pos="2880"/>
        <w:tab w:val="left" w:pos="3600"/>
        <w:tab w:val="left" w:pos="4320"/>
        <w:tab w:val="left" w:pos="5040"/>
        <w:tab w:val="left" w:pos="5760"/>
      </w:tabs>
      <w:ind w:left="5760" w:hanging="720"/>
      <w:jc w:val="both"/>
    </w:pPr>
    <w:rPr>
      <w:sz w:val="24"/>
    </w:rPr>
  </w:style>
  <w:style w:type="paragraph" w:customStyle="1" w:styleId="1AutoList4">
    <w:name w:val="1AutoList4"/>
    <w:uiPriority w:val="99"/>
    <w:rsid w:val="003D43C9"/>
    <w:pPr>
      <w:widowControl w:val="0"/>
      <w:tabs>
        <w:tab w:val="left" w:pos="720"/>
      </w:tabs>
      <w:ind w:left="720" w:hanging="720"/>
      <w:jc w:val="both"/>
    </w:pPr>
    <w:rPr>
      <w:sz w:val="24"/>
    </w:rPr>
  </w:style>
  <w:style w:type="paragraph" w:customStyle="1" w:styleId="2AutoList4">
    <w:name w:val="2AutoList4"/>
    <w:uiPriority w:val="99"/>
    <w:rsid w:val="003D43C9"/>
    <w:pPr>
      <w:widowControl w:val="0"/>
      <w:tabs>
        <w:tab w:val="left" w:pos="720"/>
        <w:tab w:val="left" w:pos="1440"/>
      </w:tabs>
      <w:ind w:left="1440" w:hanging="720"/>
      <w:jc w:val="both"/>
    </w:pPr>
    <w:rPr>
      <w:sz w:val="24"/>
    </w:rPr>
  </w:style>
  <w:style w:type="paragraph" w:customStyle="1" w:styleId="3AutoList4">
    <w:name w:val="3AutoList4"/>
    <w:uiPriority w:val="99"/>
    <w:rsid w:val="003D43C9"/>
    <w:pPr>
      <w:widowControl w:val="0"/>
      <w:tabs>
        <w:tab w:val="left" w:pos="720"/>
        <w:tab w:val="left" w:pos="1440"/>
        <w:tab w:val="left" w:pos="2160"/>
      </w:tabs>
      <w:ind w:left="2160" w:hanging="720"/>
      <w:jc w:val="both"/>
    </w:pPr>
    <w:rPr>
      <w:sz w:val="24"/>
    </w:rPr>
  </w:style>
  <w:style w:type="paragraph" w:customStyle="1" w:styleId="4AutoList4">
    <w:name w:val="4AutoList4"/>
    <w:uiPriority w:val="99"/>
    <w:rsid w:val="003D43C9"/>
    <w:pPr>
      <w:widowControl w:val="0"/>
      <w:tabs>
        <w:tab w:val="left" w:pos="720"/>
        <w:tab w:val="left" w:pos="1440"/>
        <w:tab w:val="left" w:pos="2160"/>
        <w:tab w:val="left" w:pos="2880"/>
      </w:tabs>
      <w:ind w:left="2880" w:hanging="720"/>
      <w:jc w:val="both"/>
    </w:pPr>
    <w:rPr>
      <w:sz w:val="24"/>
    </w:rPr>
  </w:style>
  <w:style w:type="paragraph" w:customStyle="1" w:styleId="5AutoList4">
    <w:name w:val="5AutoList4"/>
    <w:uiPriority w:val="99"/>
    <w:rsid w:val="003D43C9"/>
    <w:pPr>
      <w:widowControl w:val="0"/>
      <w:tabs>
        <w:tab w:val="left" w:pos="720"/>
        <w:tab w:val="left" w:pos="1440"/>
        <w:tab w:val="left" w:pos="2160"/>
        <w:tab w:val="left" w:pos="2880"/>
        <w:tab w:val="left" w:pos="3600"/>
      </w:tabs>
      <w:ind w:left="3600" w:hanging="720"/>
      <w:jc w:val="both"/>
    </w:pPr>
    <w:rPr>
      <w:sz w:val="24"/>
    </w:rPr>
  </w:style>
  <w:style w:type="paragraph" w:customStyle="1" w:styleId="6AutoList4">
    <w:name w:val="6AutoList4"/>
    <w:uiPriority w:val="99"/>
    <w:rsid w:val="003D43C9"/>
    <w:pPr>
      <w:widowControl w:val="0"/>
      <w:tabs>
        <w:tab w:val="left" w:pos="720"/>
        <w:tab w:val="left" w:pos="1440"/>
        <w:tab w:val="left" w:pos="2160"/>
        <w:tab w:val="left" w:pos="2880"/>
        <w:tab w:val="left" w:pos="3600"/>
        <w:tab w:val="left" w:pos="4320"/>
      </w:tabs>
      <w:ind w:left="4320" w:hanging="720"/>
      <w:jc w:val="both"/>
    </w:pPr>
    <w:rPr>
      <w:sz w:val="24"/>
    </w:rPr>
  </w:style>
  <w:style w:type="paragraph" w:customStyle="1" w:styleId="7AutoList4">
    <w:name w:val="7AutoList4"/>
    <w:uiPriority w:val="99"/>
    <w:rsid w:val="003D43C9"/>
    <w:pPr>
      <w:widowControl w:val="0"/>
      <w:tabs>
        <w:tab w:val="left" w:pos="720"/>
        <w:tab w:val="left" w:pos="1440"/>
        <w:tab w:val="left" w:pos="2160"/>
        <w:tab w:val="left" w:pos="2880"/>
        <w:tab w:val="left" w:pos="3600"/>
        <w:tab w:val="left" w:pos="4320"/>
        <w:tab w:val="left" w:pos="5040"/>
      </w:tabs>
      <w:ind w:left="5040" w:hanging="720"/>
      <w:jc w:val="both"/>
    </w:pPr>
    <w:rPr>
      <w:sz w:val="24"/>
    </w:rPr>
  </w:style>
  <w:style w:type="paragraph" w:customStyle="1" w:styleId="8AutoList4">
    <w:name w:val="8AutoList4"/>
    <w:uiPriority w:val="99"/>
    <w:rsid w:val="003D43C9"/>
    <w:pPr>
      <w:widowControl w:val="0"/>
      <w:tabs>
        <w:tab w:val="left" w:pos="720"/>
        <w:tab w:val="left" w:pos="1440"/>
        <w:tab w:val="left" w:pos="2160"/>
        <w:tab w:val="left" w:pos="2880"/>
        <w:tab w:val="left" w:pos="3600"/>
        <w:tab w:val="left" w:pos="4320"/>
        <w:tab w:val="left" w:pos="5040"/>
        <w:tab w:val="left" w:pos="5760"/>
      </w:tabs>
      <w:ind w:left="5760" w:hanging="720"/>
      <w:jc w:val="both"/>
    </w:pPr>
    <w:rPr>
      <w:sz w:val="24"/>
    </w:rPr>
  </w:style>
  <w:style w:type="paragraph" w:customStyle="1" w:styleId="1AutoList3">
    <w:name w:val="1AutoList3"/>
    <w:uiPriority w:val="99"/>
    <w:rsid w:val="003D43C9"/>
    <w:pPr>
      <w:widowControl w:val="0"/>
      <w:tabs>
        <w:tab w:val="left" w:pos="720"/>
      </w:tabs>
      <w:ind w:left="720" w:hanging="720"/>
      <w:jc w:val="both"/>
    </w:pPr>
    <w:rPr>
      <w:sz w:val="24"/>
    </w:rPr>
  </w:style>
  <w:style w:type="paragraph" w:customStyle="1" w:styleId="2AutoList3">
    <w:name w:val="2AutoList3"/>
    <w:uiPriority w:val="99"/>
    <w:rsid w:val="003D43C9"/>
    <w:pPr>
      <w:widowControl w:val="0"/>
      <w:tabs>
        <w:tab w:val="left" w:pos="720"/>
        <w:tab w:val="left" w:pos="1440"/>
      </w:tabs>
      <w:ind w:left="1440" w:hanging="720"/>
      <w:jc w:val="both"/>
    </w:pPr>
    <w:rPr>
      <w:sz w:val="24"/>
    </w:rPr>
  </w:style>
  <w:style w:type="paragraph" w:customStyle="1" w:styleId="3AutoList3">
    <w:name w:val="3AutoList3"/>
    <w:uiPriority w:val="99"/>
    <w:rsid w:val="003D43C9"/>
    <w:pPr>
      <w:widowControl w:val="0"/>
      <w:tabs>
        <w:tab w:val="left" w:pos="720"/>
        <w:tab w:val="left" w:pos="1440"/>
        <w:tab w:val="left" w:pos="2160"/>
      </w:tabs>
      <w:ind w:left="2160" w:hanging="720"/>
      <w:jc w:val="both"/>
    </w:pPr>
    <w:rPr>
      <w:sz w:val="24"/>
    </w:rPr>
  </w:style>
  <w:style w:type="paragraph" w:customStyle="1" w:styleId="4AutoList3">
    <w:name w:val="4AutoList3"/>
    <w:uiPriority w:val="99"/>
    <w:rsid w:val="003D43C9"/>
    <w:pPr>
      <w:widowControl w:val="0"/>
      <w:tabs>
        <w:tab w:val="left" w:pos="720"/>
        <w:tab w:val="left" w:pos="1440"/>
        <w:tab w:val="left" w:pos="2160"/>
        <w:tab w:val="left" w:pos="2880"/>
      </w:tabs>
      <w:ind w:left="2880" w:hanging="720"/>
      <w:jc w:val="both"/>
    </w:pPr>
    <w:rPr>
      <w:sz w:val="24"/>
    </w:rPr>
  </w:style>
  <w:style w:type="paragraph" w:customStyle="1" w:styleId="5AutoList3">
    <w:name w:val="5AutoList3"/>
    <w:uiPriority w:val="99"/>
    <w:rsid w:val="003D43C9"/>
    <w:pPr>
      <w:widowControl w:val="0"/>
      <w:tabs>
        <w:tab w:val="left" w:pos="720"/>
        <w:tab w:val="left" w:pos="1440"/>
        <w:tab w:val="left" w:pos="2160"/>
        <w:tab w:val="left" w:pos="2880"/>
        <w:tab w:val="left" w:pos="3600"/>
      </w:tabs>
      <w:ind w:left="3600" w:hanging="720"/>
      <w:jc w:val="both"/>
    </w:pPr>
    <w:rPr>
      <w:sz w:val="24"/>
    </w:rPr>
  </w:style>
  <w:style w:type="paragraph" w:customStyle="1" w:styleId="6AutoList3">
    <w:name w:val="6AutoList3"/>
    <w:uiPriority w:val="99"/>
    <w:rsid w:val="003D43C9"/>
    <w:pPr>
      <w:widowControl w:val="0"/>
      <w:tabs>
        <w:tab w:val="left" w:pos="720"/>
        <w:tab w:val="left" w:pos="1440"/>
        <w:tab w:val="left" w:pos="2160"/>
        <w:tab w:val="left" w:pos="2880"/>
        <w:tab w:val="left" w:pos="3600"/>
        <w:tab w:val="left" w:pos="4320"/>
      </w:tabs>
      <w:ind w:left="4320" w:hanging="720"/>
      <w:jc w:val="both"/>
    </w:pPr>
    <w:rPr>
      <w:sz w:val="24"/>
    </w:rPr>
  </w:style>
  <w:style w:type="paragraph" w:customStyle="1" w:styleId="7AutoList3">
    <w:name w:val="7AutoList3"/>
    <w:uiPriority w:val="99"/>
    <w:rsid w:val="003D43C9"/>
    <w:pPr>
      <w:widowControl w:val="0"/>
      <w:tabs>
        <w:tab w:val="left" w:pos="720"/>
        <w:tab w:val="left" w:pos="1440"/>
        <w:tab w:val="left" w:pos="2160"/>
        <w:tab w:val="left" w:pos="2880"/>
        <w:tab w:val="left" w:pos="3600"/>
        <w:tab w:val="left" w:pos="4320"/>
        <w:tab w:val="left" w:pos="5040"/>
      </w:tabs>
      <w:ind w:left="5040" w:hanging="720"/>
      <w:jc w:val="both"/>
    </w:pPr>
    <w:rPr>
      <w:sz w:val="24"/>
    </w:rPr>
  </w:style>
  <w:style w:type="paragraph" w:customStyle="1" w:styleId="8AutoList3">
    <w:name w:val="8AutoList3"/>
    <w:uiPriority w:val="99"/>
    <w:rsid w:val="003D43C9"/>
    <w:pPr>
      <w:widowControl w:val="0"/>
      <w:tabs>
        <w:tab w:val="left" w:pos="720"/>
        <w:tab w:val="left" w:pos="1440"/>
        <w:tab w:val="left" w:pos="2160"/>
        <w:tab w:val="left" w:pos="2880"/>
        <w:tab w:val="left" w:pos="3600"/>
        <w:tab w:val="left" w:pos="4320"/>
        <w:tab w:val="left" w:pos="5040"/>
        <w:tab w:val="left" w:pos="5760"/>
      </w:tabs>
      <w:ind w:left="5760" w:hanging="720"/>
      <w:jc w:val="both"/>
    </w:pPr>
    <w:rPr>
      <w:sz w:val="24"/>
    </w:rPr>
  </w:style>
  <w:style w:type="paragraph" w:customStyle="1" w:styleId="1AutoList2">
    <w:name w:val="1AutoList2"/>
    <w:uiPriority w:val="99"/>
    <w:rsid w:val="003D43C9"/>
    <w:pPr>
      <w:widowControl w:val="0"/>
      <w:tabs>
        <w:tab w:val="left" w:pos="720"/>
      </w:tabs>
      <w:ind w:left="720" w:hanging="720"/>
      <w:jc w:val="both"/>
    </w:pPr>
    <w:rPr>
      <w:sz w:val="24"/>
    </w:rPr>
  </w:style>
  <w:style w:type="paragraph" w:customStyle="1" w:styleId="2AutoList2">
    <w:name w:val="2AutoList2"/>
    <w:uiPriority w:val="99"/>
    <w:rsid w:val="003D43C9"/>
    <w:pPr>
      <w:widowControl w:val="0"/>
      <w:tabs>
        <w:tab w:val="left" w:pos="720"/>
        <w:tab w:val="left" w:pos="1440"/>
      </w:tabs>
      <w:ind w:left="1440" w:hanging="720"/>
      <w:jc w:val="both"/>
    </w:pPr>
    <w:rPr>
      <w:sz w:val="24"/>
    </w:rPr>
  </w:style>
  <w:style w:type="paragraph" w:customStyle="1" w:styleId="3AutoList2">
    <w:name w:val="3AutoList2"/>
    <w:uiPriority w:val="99"/>
    <w:rsid w:val="003D43C9"/>
    <w:pPr>
      <w:widowControl w:val="0"/>
      <w:tabs>
        <w:tab w:val="left" w:pos="720"/>
        <w:tab w:val="left" w:pos="1440"/>
        <w:tab w:val="left" w:pos="2160"/>
      </w:tabs>
      <w:ind w:left="2160" w:hanging="720"/>
      <w:jc w:val="both"/>
    </w:pPr>
    <w:rPr>
      <w:sz w:val="24"/>
    </w:rPr>
  </w:style>
  <w:style w:type="paragraph" w:customStyle="1" w:styleId="4AutoList2">
    <w:name w:val="4AutoList2"/>
    <w:uiPriority w:val="99"/>
    <w:rsid w:val="003D43C9"/>
    <w:pPr>
      <w:widowControl w:val="0"/>
      <w:tabs>
        <w:tab w:val="left" w:pos="720"/>
        <w:tab w:val="left" w:pos="1440"/>
        <w:tab w:val="left" w:pos="2160"/>
        <w:tab w:val="left" w:pos="2880"/>
      </w:tabs>
      <w:ind w:left="2880" w:hanging="720"/>
      <w:jc w:val="both"/>
    </w:pPr>
    <w:rPr>
      <w:sz w:val="24"/>
    </w:rPr>
  </w:style>
  <w:style w:type="paragraph" w:customStyle="1" w:styleId="5AutoList2">
    <w:name w:val="5AutoList2"/>
    <w:uiPriority w:val="99"/>
    <w:rsid w:val="003D43C9"/>
    <w:pPr>
      <w:widowControl w:val="0"/>
      <w:tabs>
        <w:tab w:val="left" w:pos="720"/>
        <w:tab w:val="left" w:pos="1440"/>
        <w:tab w:val="left" w:pos="2160"/>
        <w:tab w:val="left" w:pos="2880"/>
        <w:tab w:val="left" w:pos="3600"/>
      </w:tabs>
      <w:ind w:left="3600" w:hanging="720"/>
      <w:jc w:val="both"/>
    </w:pPr>
    <w:rPr>
      <w:sz w:val="24"/>
    </w:rPr>
  </w:style>
  <w:style w:type="paragraph" w:customStyle="1" w:styleId="6AutoList2">
    <w:name w:val="6AutoList2"/>
    <w:uiPriority w:val="99"/>
    <w:rsid w:val="003D43C9"/>
    <w:pPr>
      <w:widowControl w:val="0"/>
      <w:tabs>
        <w:tab w:val="left" w:pos="720"/>
        <w:tab w:val="left" w:pos="1440"/>
        <w:tab w:val="left" w:pos="2160"/>
        <w:tab w:val="left" w:pos="2880"/>
        <w:tab w:val="left" w:pos="3600"/>
        <w:tab w:val="left" w:pos="4320"/>
      </w:tabs>
      <w:ind w:left="4320" w:hanging="720"/>
      <w:jc w:val="both"/>
    </w:pPr>
    <w:rPr>
      <w:sz w:val="24"/>
    </w:rPr>
  </w:style>
  <w:style w:type="paragraph" w:customStyle="1" w:styleId="7AutoList2">
    <w:name w:val="7AutoList2"/>
    <w:uiPriority w:val="99"/>
    <w:rsid w:val="003D43C9"/>
    <w:pPr>
      <w:widowControl w:val="0"/>
      <w:tabs>
        <w:tab w:val="left" w:pos="720"/>
        <w:tab w:val="left" w:pos="1440"/>
        <w:tab w:val="left" w:pos="2160"/>
        <w:tab w:val="left" w:pos="2880"/>
        <w:tab w:val="left" w:pos="3600"/>
        <w:tab w:val="left" w:pos="4320"/>
        <w:tab w:val="left" w:pos="5040"/>
      </w:tabs>
      <w:ind w:left="5040" w:hanging="720"/>
      <w:jc w:val="both"/>
    </w:pPr>
    <w:rPr>
      <w:sz w:val="24"/>
    </w:rPr>
  </w:style>
  <w:style w:type="paragraph" w:customStyle="1" w:styleId="8AutoList2">
    <w:name w:val="8AutoList2"/>
    <w:uiPriority w:val="99"/>
    <w:rsid w:val="003D43C9"/>
    <w:pPr>
      <w:widowControl w:val="0"/>
      <w:tabs>
        <w:tab w:val="left" w:pos="720"/>
        <w:tab w:val="left" w:pos="1440"/>
        <w:tab w:val="left" w:pos="2160"/>
        <w:tab w:val="left" w:pos="2880"/>
        <w:tab w:val="left" w:pos="3600"/>
        <w:tab w:val="left" w:pos="4320"/>
        <w:tab w:val="left" w:pos="5040"/>
        <w:tab w:val="left" w:pos="5760"/>
      </w:tabs>
      <w:ind w:left="5760" w:hanging="720"/>
      <w:jc w:val="both"/>
    </w:pPr>
    <w:rPr>
      <w:sz w:val="24"/>
    </w:rPr>
  </w:style>
  <w:style w:type="paragraph" w:customStyle="1" w:styleId="1AutoList1">
    <w:name w:val="1AutoList1"/>
    <w:uiPriority w:val="99"/>
    <w:rsid w:val="003D43C9"/>
    <w:pPr>
      <w:widowControl w:val="0"/>
      <w:tabs>
        <w:tab w:val="left" w:pos="720"/>
      </w:tabs>
      <w:ind w:left="720" w:hanging="720"/>
      <w:jc w:val="both"/>
    </w:pPr>
    <w:rPr>
      <w:sz w:val="24"/>
    </w:rPr>
  </w:style>
  <w:style w:type="paragraph" w:customStyle="1" w:styleId="2AutoList1">
    <w:name w:val="2AutoList1"/>
    <w:uiPriority w:val="99"/>
    <w:rsid w:val="003D43C9"/>
    <w:pPr>
      <w:widowControl w:val="0"/>
      <w:tabs>
        <w:tab w:val="left" w:pos="720"/>
        <w:tab w:val="left" w:pos="1440"/>
      </w:tabs>
      <w:ind w:left="1440" w:hanging="720"/>
      <w:jc w:val="both"/>
    </w:pPr>
    <w:rPr>
      <w:sz w:val="24"/>
    </w:rPr>
  </w:style>
  <w:style w:type="paragraph" w:customStyle="1" w:styleId="3AutoList1">
    <w:name w:val="3AutoList1"/>
    <w:uiPriority w:val="99"/>
    <w:rsid w:val="003D43C9"/>
    <w:pPr>
      <w:widowControl w:val="0"/>
      <w:tabs>
        <w:tab w:val="left" w:pos="720"/>
        <w:tab w:val="left" w:pos="1440"/>
        <w:tab w:val="left" w:pos="2160"/>
      </w:tabs>
      <w:ind w:left="2160" w:hanging="720"/>
      <w:jc w:val="both"/>
    </w:pPr>
    <w:rPr>
      <w:sz w:val="24"/>
    </w:rPr>
  </w:style>
  <w:style w:type="paragraph" w:customStyle="1" w:styleId="4AutoList1">
    <w:name w:val="4AutoList1"/>
    <w:uiPriority w:val="99"/>
    <w:rsid w:val="003D43C9"/>
    <w:pPr>
      <w:widowControl w:val="0"/>
      <w:tabs>
        <w:tab w:val="left" w:pos="720"/>
        <w:tab w:val="left" w:pos="1440"/>
        <w:tab w:val="left" w:pos="2160"/>
        <w:tab w:val="left" w:pos="2880"/>
      </w:tabs>
      <w:ind w:left="2880" w:hanging="720"/>
      <w:jc w:val="both"/>
    </w:pPr>
    <w:rPr>
      <w:sz w:val="24"/>
    </w:rPr>
  </w:style>
  <w:style w:type="paragraph" w:customStyle="1" w:styleId="5AutoList1">
    <w:name w:val="5AutoList1"/>
    <w:uiPriority w:val="99"/>
    <w:rsid w:val="003D43C9"/>
    <w:pPr>
      <w:widowControl w:val="0"/>
      <w:tabs>
        <w:tab w:val="left" w:pos="720"/>
        <w:tab w:val="left" w:pos="1440"/>
        <w:tab w:val="left" w:pos="2160"/>
        <w:tab w:val="left" w:pos="2880"/>
        <w:tab w:val="left" w:pos="3600"/>
      </w:tabs>
      <w:ind w:left="3600" w:hanging="720"/>
      <w:jc w:val="both"/>
    </w:pPr>
    <w:rPr>
      <w:sz w:val="24"/>
    </w:rPr>
  </w:style>
  <w:style w:type="paragraph" w:customStyle="1" w:styleId="6AutoList1">
    <w:name w:val="6AutoList1"/>
    <w:uiPriority w:val="99"/>
    <w:rsid w:val="003D43C9"/>
    <w:pPr>
      <w:widowControl w:val="0"/>
      <w:tabs>
        <w:tab w:val="left" w:pos="720"/>
        <w:tab w:val="left" w:pos="1440"/>
        <w:tab w:val="left" w:pos="2160"/>
        <w:tab w:val="left" w:pos="2880"/>
        <w:tab w:val="left" w:pos="3600"/>
        <w:tab w:val="left" w:pos="4320"/>
      </w:tabs>
      <w:ind w:left="4320" w:hanging="720"/>
      <w:jc w:val="both"/>
    </w:pPr>
    <w:rPr>
      <w:sz w:val="24"/>
    </w:rPr>
  </w:style>
  <w:style w:type="paragraph" w:customStyle="1" w:styleId="7AutoList1">
    <w:name w:val="7AutoList1"/>
    <w:uiPriority w:val="99"/>
    <w:rsid w:val="003D43C9"/>
    <w:pPr>
      <w:widowControl w:val="0"/>
      <w:tabs>
        <w:tab w:val="left" w:pos="720"/>
        <w:tab w:val="left" w:pos="1440"/>
        <w:tab w:val="left" w:pos="2160"/>
        <w:tab w:val="left" w:pos="2880"/>
        <w:tab w:val="left" w:pos="3600"/>
        <w:tab w:val="left" w:pos="4320"/>
        <w:tab w:val="left" w:pos="5040"/>
      </w:tabs>
      <w:ind w:left="5040" w:hanging="720"/>
      <w:jc w:val="both"/>
    </w:pPr>
    <w:rPr>
      <w:sz w:val="24"/>
    </w:rPr>
  </w:style>
  <w:style w:type="paragraph" w:customStyle="1" w:styleId="8AutoList1">
    <w:name w:val="8AutoList1"/>
    <w:uiPriority w:val="99"/>
    <w:rsid w:val="003D43C9"/>
    <w:pPr>
      <w:widowControl w:val="0"/>
      <w:tabs>
        <w:tab w:val="left" w:pos="720"/>
        <w:tab w:val="left" w:pos="1440"/>
        <w:tab w:val="left" w:pos="2160"/>
        <w:tab w:val="left" w:pos="2880"/>
        <w:tab w:val="left" w:pos="3600"/>
        <w:tab w:val="left" w:pos="4320"/>
        <w:tab w:val="left" w:pos="5040"/>
        <w:tab w:val="left" w:pos="5760"/>
      </w:tabs>
      <w:ind w:left="5760" w:hanging="720"/>
      <w:jc w:val="both"/>
    </w:pPr>
    <w:rPr>
      <w:sz w:val="24"/>
    </w:rPr>
  </w:style>
  <w:style w:type="paragraph" w:customStyle="1" w:styleId="Subtitle2">
    <w:name w:val="Subtitle2"/>
    <w:uiPriority w:val="99"/>
    <w:rsid w:val="003D43C9"/>
    <w:pPr>
      <w:widowControl w:val="0"/>
      <w:jc w:val="center"/>
    </w:pPr>
    <w:rPr>
      <w:sz w:val="24"/>
    </w:rPr>
  </w:style>
  <w:style w:type="paragraph" w:customStyle="1" w:styleId="Body1">
    <w:name w:val="Body 1"/>
    <w:uiPriority w:val="99"/>
    <w:rsid w:val="003D43C9"/>
    <w:pPr>
      <w:widowControl w:val="0"/>
      <w:tabs>
        <w:tab w:val="left" w:pos="-1440"/>
        <w:tab w:val="left" w:pos="0"/>
        <w:tab w:val="left" w:pos="720"/>
        <w:tab w:val="left" w:pos="1440"/>
        <w:tab w:val="left" w:pos="2160"/>
        <w:tab w:val="left" w:pos="2880"/>
        <w:tab w:val="left" w:pos="3600"/>
        <w:tab w:val="left" w:pos="4320"/>
        <w:tab w:val="left" w:pos="5040"/>
        <w:tab w:val="left" w:pos="5760"/>
        <w:tab w:val="left" w:pos="6480"/>
        <w:tab w:val="left" w:pos="7200"/>
      </w:tabs>
      <w:ind w:left="1440"/>
      <w:jc w:val="both"/>
    </w:pPr>
    <w:rPr>
      <w:sz w:val="24"/>
    </w:rPr>
  </w:style>
  <w:style w:type="character" w:customStyle="1" w:styleId="Comment">
    <w:name w:val="Comment"/>
    <w:uiPriority w:val="99"/>
    <w:rsid w:val="003D43C9"/>
    <w:rPr>
      <w:vanish/>
    </w:rPr>
  </w:style>
  <w:style w:type="character" w:customStyle="1" w:styleId="HTMLMarkup">
    <w:name w:val="HTML Markup"/>
    <w:uiPriority w:val="99"/>
    <w:rsid w:val="003D43C9"/>
    <w:rPr>
      <w:color w:val="FF0000"/>
    </w:rPr>
  </w:style>
  <w:style w:type="character" w:customStyle="1" w:styleId="Variable">
    <w:name w:val="Variable"/>
    <w:uiPriority w:val="99"/>
    <w:rsid w:val="003D43C9"/>
  </w:style>
  <w:style w:type="character" w:customStyle="1" w:styleId="Typewriter">
    <w:name w:val="Typewriter"/>
    <w:uiPriority w:val="99"/>
    <w:rsid w:val="003D43C9"/>
    <w:rPr>
      <w:rFonts w:ascii="Courier New" w:hAnsi="Courier New"/>
      <w:sz w:val="20"/>
    </w:rPr>
  </w:style>
  <w:style w:type="character" w:customStyle="1" w:styleId="Sample">
    <w:name w:val="Sample"/>
    <w:uiPriority w:val="99"/>
    <w:rsid w:val="003D43C9"/>
    <w:rPr>
      <w:rFonts w:ascii="Courier New" w:hAnsi="Courier New"/>
    </w:rPr>
  </w:style>
  <w:style w:type="paragraph" w:customStyle="1" w:styleId="zTopofFor">
    <w:name w:val="zTop of For"/>
    <w:uiPriority w:val="99"/>
    <w:rsid w:val="003D43C9"/>
    <w:pPr>
      <w:widowControl w:val="0"/>
      <w:pBdr>
        <w:bottom w:val="double" w:sz="6" w:space="0" w:color="000000"/>
      </w:pBdr>
      <w:jc w:val="center"/>
    </w:pPr>
    <w:rPr>
      <w:rFonts w:ascii="Arial" w:hAnsi="Arial"/>
      <w:vanish/>
      <w:sz w:val="16"/>
    </w:rPr>
  </w:style>
  <w:style w:type="paragraph" w:customStyle="1" w:styleId="zBottomof">
    <w:name w:val="zBottom of"/>
    <w:uiPriority w:val="99"/>
    <w:rsid w:val="003D43C9"/>
    <w:pPr>
      <w:widowControl w:val="0"/>
      <w:pBdr>
        <w:top w:val="double" w:sz="6" w:space="0" w:color="000000"/>
      </w:pBdr>
      <w:jc w:val="center"/>
    </w:pPr>
    <w:rPr>
      <w:rFonts w:ascii="Arial" w:hAnsi="Arial"/>
      <w:sz w:val="16"/>
    </w:rPr>
  </w:style>
  <w:style w:type="paragraph" w:customStyle="1" w:styleId="Preformatted">
    <w:name w:val="Preformatted"/>
    <w:uiPriority w:val="99"/>
    <w:rsid w:val="003D43C9"/>
    <w:pPr>
      <w:widowControl w:val="0"/>
      <w:tabs>
        <w:tab w:val="left" w:pos="0"/>
        <w:tab w:val="left" w:pos="958"/>
        <w:tab w:val="left" w:pos="1917"/>
        <w:tab w:val="left" w:pos="2876"/>
        <w:tab w:val="left" w:pos="3835"/>
        <w:tab w:val="left" w:pos="4794"/>
        <w:tab w:val="left" w:pos="5754"/>
        <w:tab w:val="left" w:pos="6712"/>
        <w:tab w:val="left" w:pos="7671"/>
        <w:tab w:val="left" w:pos="8630"/>
        <w:tab w:val="left" w:pos="9360"/>
      </w:tabs>
    </w:pPr>
    <w:rPr>
      <w:rFonts w:ascii="Courier New" w:hAnsi="Courier New"/>
    </w:rPr>
  </w:style>
  <w:style w:type="character" w:customStyle="1" w:styleId="Keyboard">
    <w:name w:val="Keyboard"/>
    <w:uiPriority w:val="99"/>
    <w:rsid w:val="003D43C9"/>
    <w:rPr>
      <w:rFonts w:ascii="Courier New" w:hAnsi="Courier New"/>
      <w:sz w:val="20"/>
    </w:rPr>
  </w:style>
  <w:style w:type="character" w:customStyle="1" w:styleId="FollowedHype">
    <w:name w:val="FollowedHype"/>
    <w:uiPriority w:val="99"/>
    <w:rsid w:val="003D43C9"/>
    <w:rPr>
      <w:color w:val="800080"/>
    </w:rPr>
  </w:style>
  <w:style w:type="character" w:customStyle="1" w:styleId="CODE">
    <w:name w:val="CODE"/>
    <w:uiPriority w:val="99"/>
    <w:rsid w:val="003D43C9"/>
    <w:rPr>
      <w:rFonts w:ascii="Courier New" w:hAnsi="Courier New"/>
      <w:sz w:val="20"/>
    </w:rPr>
  </w:style>
  <w:style w:type="character" w:customStyle="1" w:styleId="CITE">
    <w:name w:val="CITE"/>
    <w:uiPriority w:val="99"/>
    <w:rsid w:val="003D43C9"/>
  </w:style>
  <w:style w:type="paragraph" w:customStyle="1" w:styleId="Blockquote">
    <w:name w:val="Blockquote"/>
    <w:uiPriority w:val="99"/>
    <w:rsid w:val="003D43C9"/>
    <w:pPr>
      <w:widowControl w:val="0"/>
      <w:tabs>
        <w:tab w:val="left" w:pos="-360"/>
        <w:tab w:val="left" w:pos="0"/>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ind w:left="360" w:right="360"/>
    </w:pPr>
    <w:rPr>
      <w:sz w:val="24"/>
    </w:rPr>
  </w:style>
  <w:style w:type="paragraph" w:customStyle="1" w:styleId="Address">
    <w:name w:val="Address"/>
    <w:uiPriority w:val="99"/>
    <w:rsid w:val="003D43C9"/>
    <w:pPr>
      <w:widowControl w:val="0"/>
    </w:pPr>
    <w:rPr>
      <w:sz w:val="24"/>
    </w:rPr>
  </w:style>
  <w:style w:type="paragraph" w:customStyle="1" w:styleId="H6">
    <w:name w:val="H6"/>
    <w:uiPriority w:val="99"/>
    <w:rsid w:val="003D43C9"/>
    <w:pPr>
      <w:widowControl w:val="0"/>
    </w:pPr>
    <w:rPr>
      <w:sz w:val="16"/>
    </w:rPr>
  </w:style>
  <w:style w:type="paragraph" w:customStyle="1" w:styleId="H5">
    <w:name w:val="H5"/>
    <w:uiPriority w:val="99"/>
    <w:rsid w:val="003D43C9"/>
    <w:pPr>
      <w:widowControl w:val="0"/>
    </w:pPr>
  </w:style>
  <w:style w:type="paragraph" w:customStyle="1" w:styleId="H4">
    <w:name w:val="H4"/>
    <w:uiPriority w:val="99"/>
    <w:rsid w:val="003D43C9"/>
    <w:pPr>
      <w:widowControl w:val="0"/>
    </w:pPr>
    <w:rPr>
      <w:sz w:val="24"/>
    </w:rPr>
  </w:style>
  <w:style w:type="paragraph" w:customStyle="1" w:styleId="H3">
    <w:name w:val="H3"/>
    <w:uiPriority w:val="99"/>
    <w:rsid w:val="003D43C9"/>
    <w:pPr>
      <w:widowControl w:val="0"/>
    </w:pPr>
    <w:rPr>
      <w:sz w:val="28"/>
    </w:rPr>
  </w:style>
  <w:style w:type="paragraph" w:customStyle="1" w:styleId="H2">
    <w:name w:val="H2"/>
    <w:uiPriority w:val="99"/>
    <w:rsid w:val="003D43C9"/>
    <w:pPr>
      <w:widowControl w:val="0"/>
    </w:pPr>
    <w:rPr>
      <w:sz w:val="36"/>
    </w:rPr>
  </w:style>
  <w:style w:type="paragraph" w:customStyle="1" w:styleId="H1">
    <w:name w:val="H1"/>
    <w:uiPriority w:val="99"/>
    <w:rsid w:val="003D43C9"/>
    <w:pPr>
      <w:widowControl w:val="0"/>
    </w:pPr>
    <w:rPr>
      <w:sz w:val="48"/>
    </w:rPr>
  </w:style>
  <w:style w:type="character" w:customStyle="1" w:styleId="Definition">
    <w:name w:val="Definition"/>
    <w:uiPriority w:val="99"/>
    <w:rsid w:val="003D43C9"/>
  </w:style>
  <w:style w:type="paragraph" w:customStyle="1" w:styleId="DefinitionL">
    <w:name w:val="Definition L"/>
    <w:uiPriority w:val="99"/>
    <w:rsid w:val="003D43C9"/>
    <w:pPr>
      <w:widowControl w:val="0"/>
      <w:tabs>
        <w:tab w:val="left" w:pos="-360"/>
        <w:tab w:val="left" w:pos="0"/>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ind w:left="360"/>
    </w:pPr>
    <w:rPr>
      <w:sz w:val="24"/>
    </w:rPr>
  </w:style>
  <w:style w:type="paragraph" w:customStyle="1" w:styleId="DefinitionT">
    <w:name w:val="Definition T"/>
    <w:uiPriority w:val="99"/>
    <w:rsid w:val="003D43C9"/>
    <w:pPr>
      <w:widowControl w:val="0"/>
    </w:pPr>
    <w:rPr>
      <w:sz w:val="24"/>
    </w:rPr>
  </w:style>
  <w:style w:type="character" w:customStyle="1" w:styleId="DefaultPara">
    <w:name w:val="Default Para"/>
    <w:uiPriority w:val="99"/>
    <w:rsid w:val="003D43C9"/>
  </w:style>
  <w:style w:type="paragraph" w:customStyle="1" w:styleId="bullet">
    <w:name w:val="bullet"/>
    <w:basedOn w:val="Normal"/>
    <w:uiPriority w:val="99"/>
    <w:rsid w:val="003D43C9"/>
    <w:pPr>
      <w:numPr>
        <w:numId w:val="3"/>
      </w:numPr>
    </w:pPr>
  </w:style>
  <w:style w:type="paragraph" w:customStyle="1" w:styleId="1">
    <w:name w:val="_1"/>
    <w:uiPriority w:val="99"/>
    <w:rsid w:val="003D43C9"/>
    <w:pPr>
      <w:widowControl w:val="0"/>
      <w:ind w:left="-1440"/>
    </w:pPr>
    <w:rPr>
      <w:sz w:val="24"/>
    </w:rPr>
  </w:style>
  <w:style w:type="character" w:customStyle="1" w:styleId="JustOff">
    <w:name w:val="JustOff"/>
    <w:uiPriority w:val="99"/>
    <w:rsid w:val="003D43C9"/>
  </w:style>
  <w:style w:type="character" w:customStyle="1" w:styleId="SingleSpace">
    <w:name w:val="SingleSpace"/>
    <w:uiPriority w:val="99"/>
    <w:rsid w:val="003D43C9"/>
  </w:style>
  <w:style w:type="character" w:customStyle="1" w:styleId="SYSHYPERTEXT">
    <w:name w:val="SYS_HYPERTEXT"/>
    <w:uiPriority w:val="99"/>
    <w:rsid w:val="003D43C9"/>
    <w:rPr>
      <w:color w:val="008000"/>
    </w:rPr>
  </w:style>
  <w:style w:type="paragraph" w:styleId="BodyTextIndent2">
    <w:name w:val="Body Text Indent 2"/>
    <w:basedOn w:val="Normal"/>
    <w:link w:val="BodyTextIndent2Char"/>
    <w:uiPriority w:val="99"/>
    <w:rsid w:val="003D43C9"/>
    <w:pPr>
      <w:numPr>
        <w:ilvl w:val="12"/>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080" w:hanging="1080"/>
      <w:jc w:val="both"/>
    </w:pPr>
    <w:rPr>
      <w:color w:val="000000"/>
      <w:szCs w:val="22"/>
    </w:rPr>
  </w:style>
  <w:style w:type="character" w:customStyle="1" w:styleId="BodyTextIndent2Char">
    <w:name w:val="Body Text Indent 2 Char"/>
    <w:basedOn w:val="DefaultParagraphFont"/>
    <w:link w:val="BodyTextIndent2"/>
    <w:uiPriority w:val="99"/>
    <w:locked/>
    <w:rsid w:val="00B16F2B"/>
    <w:rPr>
      <w:rFonts w:cs="Times New Roman"/>
      <w:color w:val="000000"/>
      <w:sz w:val="22"/>
      <w:szCs w:val="22"/>
    </w:rPr>
  </w:style>
  <w:style w:type="paragraph" w:styleId="Caption">
    <w:name w:val="caption"/>
    <w:basedOn w:val="Normal"/>
    <w:next w:val="Normal"/>
    <w:uiPriority w:val="99"/>
    <w:qFormat/>
    <w:rsid w:val="00D65DC6"/>
    <w:pPr>
      <w:tabs>
        <w:tab w:val="left" w:pos="936"/>
      </w:tabs>
      <w:spacing w:before="120" w:after="120"/>
      <w:ind w:left="1440" w:hanging="1440"/>
    </w:pPr>
    <w:rPr>
      <w:b/>
      <w:bCs/>
      <w:szCs w:val="20"/>
    </w:rPr>
  </w:style>
  <w:style w:type="paragraph" w:styleId="TableofFigures">
    <w:name w:val="table of figures"/>
    <w:basedOn w:val="Normal"/>
    <w:next w:val="Normal"/>
    <w:rsid w:val="003D43C9"/>
    <w:pPr>
      <w:ind w:left="1080" w:hanging="1080"/>
    </w:pPr>
  </w:style>
  <w:style w:type="character" w:styleId="Hyperlink">
    <w:name w:val="Hyperlink"/>
    <w:basedOn w:val="DefaultParagraphFont"/>
    <w:uiPriority w:val="99"/>
    <w:rsid w:val="003D43C9"/>
    <w:rPr>
      <w:rFonts w:cs="Times New Roman"/>
      <w:color w:val="0000FF"/>
      <w:u w:val="single"/>
    </w:rPr>
  </w:style>
  <w:style w:type="character" w:styleId="FollowedHyperlink">
    <w:name w:val="FollowedHyperlink"/>
    <w:basedOn w:val="DefaultParagraphFont"/>
    <w:uiPriority w:val="99"/>
    <w:rsid w:val="003D43C9"/>
    <w:rPr>
      <w:rFonts w:cs="Times New Roman"/>
      <w:color w:val="800080"/>
      <w:u w:val="single"/>
    </w:rPr>
  </w:style>
  <w:style w:type="paragraph" w:styleId="TOC2">
    <w:name w:val="toc 2"/>
    <w:basedOn w:val="Normal"/>
    <w:next w:val="Normal"/>
    <w:autoRedefine/>
    <w:uiPriority w:val="39"/>
    <w:rsid w:val="00A213AD"/>
    <w:pPr>
      <w:tabs>
        <w:tab w:val="left" w:pos="1080"/>
        <w:tab w:val="right" w:leader="dot" w:pos="9360"/>
      </w:tabs>
      <w:ind w:left="360"/>
    </w:pPr>
    <w:rPr>
      <w:noProof/>
    </w:rPr>
  </w:style>
  <w:style w:type="paragraph" w:styleId="TOC1">
    <w:name w:val="toc 1"/>
    <w:basedOn w:val="Normal"/>
    <w:next w:val="Normal"/>
    <w:autoRedefine/>
    <w:uiPriority w:val="39"/>
    <w:rsid w:val="006913D7"/>
    <w:pPr>
      <w:tabs>
        <w:tab w:val="left" w:pos="1080"/>
        <w:tab w:val="right" w:leader="dot" w:pos="9360"/>
      </w:tabs>
    </w:pPr>
    <w:rPr>
      <w:rFonts w:ascii="Palatino Linotype" w:hAnsi="Palatino Linotype"/>
      <w:b/>
      <w:noProof/>
    </w:rPr>
  </w:style>
  <w:style w:type="paragraph" w:styleId="TOC3">
    <w:name w:val="toc 3"/>
    <w:basedOn w:val="Normal"/>
    <w:next w:val="Normal"/>
    <w:autoRedefine/>
    <w:uiPriority w:val="39"/>
    <w:rsid w:val="00B65064"/>
    <w:pPr>
      <w:tabs>
        <w:tab w:val="left" w:pos="1440"/>
        <w:tab w:val="right" w:leader="dot" w:pos="9360"/>
      </w:tabs>
      <w:ind w:left="1440" w:hanging="720"/>
    </w:pPr>
    <w:rPr>
      <w:noProof/>
      <w:szCs w:val="22"/>
    </w:rPr>
  </w:style>
  <w:style w:type="paragraph" w:styleId="TOC4">
    <w:name w:val="toc 4"/>
    <w:basedOn w:val="Normal"/>
    <w:next w:val="Normal"/>
    <w:autoRedefine/>
    <w:uiPriority w:val="39"/>
    <w:rsid w:val="00BC675E"/>
    <w:pPr>
      <w:tabs>
        <w:tab w:val="left" w:pos="2039"/>
        <w:tab w:val="right" w:leader="dot" w:pos="9360"/>
      </w:tabs>
      <w:ind w:leftChars="500" w:left="500"/>
    </w:pPr>
    <w:rPr>
      <w:noProof/>
    </w:rPr>
  </w:style>
  <w:style w:type="paragraph" w:styleId="TOC5">
    <w:name w:val="toc 5"/>
    <w:basedOn w:val="Normal"/>
    <w:next w:val="Normal"/>
    <w:autoRedefine/>
    <w:uiPriority w:val="39"/>
    <w:rsid w:val="00B65064"/>
    <w:pPr>
      <w:tabs>
        <w:tab w:val="right" w:leader="dot" w:pos="9350"/>
      </w:tabs>
      <w:ind w:leftChars="700" w:left="2620" w:hanging="1080"/>
    </w:pPr>
  </w:style>
  <w:style w:type="paragraph" w:styleId="TOC6">
    <w:name w:val="toc 6"/>
    <w:basedOn w:val="Normal"/>
    <w:next w:val="Normal"/>
    <w:autoRedefine/>
    <w:uiPriority w:val="39"/>
    <w:rsid w:val="00B65064"/>
    <w:pPr>
      <w:tabs>
        <w:tab w:val="right" w:leader="dot" w:pos="9361"/>
      </w:tabs>
      <w:ind w:leftChars="900" w:left="900"/>
    </w:pPr>
  </w:style>
  <w:style w:type="paragraph" w:styleId="TOC7">
    <w:name w:val="toc 7"/>
    <w:basedOn w:val="Normal"/>
    <w:next w:val="Normal"/>
    <w:autoRedefine/>
    <w:uiPriority w:val="39"/>
    <w:rsid w:val="003D43C9"/>
    <w:pPr>
      <w:ind w:left="1440"/>
    </w:pPr>
  </w:style>
  <w:style w:type="paragraph" w:styleId="TOC8">
    <w:name w:val="toc 8"/>
    <w:basedOn w:val="Normal"/>
    <w:next w:val="Normal"/>
    <w:autoRedefine/>
    <w:uiPriority w:val="39"/>
    <w:rsid w:val="003D43C9"/>
    <w:pPr>
      <w:ind w:left="1680"/>
    </w:pPr>
  </w:style>
  <w:style w:type="paragraph" w:styleId="TOC9">
    <w:name w:val="toc 9"/>
    <w:basedOn w:val="Normal"/>
    <w:next w:val="Normal"/>
    <w:autoRedefine/>
    <w:uiPriority w:val="39"/>
    <w:rsid w:val="003D43C9"/>
    <w:pPr>
      <w:ind w:left="1920"/>
    </w:pPr>
  </w:style>
  <w:style w:type="paragraph" w:customStyle="1" w:styleId="Body">
    <w:name w:val="Body"/>
    <w:uiPriority w:val="99"/>
    <w:rsid w:val="003D43C9"/>
    <w:pPr>
      <w:widowControl w:val="0"/>
      <w:autoSpaceDE w:val="0"/>
      <w:autoSpaceDN w:val="0"/>
      <w:spacing w:line="280" w:lineRule="atLeast"/>
    </w:pPr>
    <w:rPr>
      <w:rFonts w:ascii="Times" w:hAnsi="Times" w:cs="Times"/>
      <w:color w:val="000000"/>
      <w:sz w:val="24"/>
      <w:szCs w:val="24"/>
    </w:rPr>
  </w:style>
  <w:style w:type="character" w:styleId="PageNumber">
    <w:name w:val="page number"/>
    <w:basedOn w:val="DefaultParagraphFont"/>
    <w:rsid w:val="003D43C9"/>
    <w:rPr>
      <w:rFonts w:cs="Times New Roman"/>
    </w:rPr>
  </w:style>
  <w:style w:type="paragraph" w:styleId="FootnoteText">
    <w:name w:val="footnote text"/>
    <w:basedOn w:val="Normal"/>
    <w:link w:val="FootnoteTextChar"/>
    <w:uiPriority w:val="99"/>
    <w:rsid w:val="003D43C9"/>
    <w:rPr>
      <w:sz w:val="20"/>
      <w:szCs w:val="20"/>
    </w:rPr>
  </w:style>
  <w:style w:type="character" w:customStyle="1" w:styleId="FootnoteTextChar">
    <w:name w:val="Footnote Text Char"/>
    <w:basedOn w:val="DefaultParagraphFont"/>
    <w:link w:val="FootnoteText"/>
    <w:uiPriority w:val="99"/>
    <w:rsid w:val="007372FD"/>
    <w:rPr>
      <w:sz w:val="20"/>
      <w:szCs w:val="20"/>
    </w:rPr>
  </w:style>
  <w:style w:type="character" w:styleId="FootnoteReference">
    <w:name w:val="footnote reference"/>
    <w:basedOn w:val="DefaultParagraphFont"/>
    <w:uiPriority w:val="99"/>
    <w:rsid w:val="003D43C9"/>
    <w:rPr>
      <w:rFonts w:cs="Times New Roman"/>
      <w:vertAlign w:val="superscript"/>
    </w:rPr>
  </w:style>
  <w:style w:type="paragraph" w:styleId="BodyTextIndent3">
    <w:name w:val="Body Text Indent 3"/>
    <w:basedOn w:val="Normal"/>
    <w:link w:val="BodyTextIndent3Char"/>
    <w:uiPriority w:val="99"/>
    <w:rsid w:val="003D43C9"/>
    <w:pPr>
      <w:ind w:left="720" w:hanging="720"/>
    </w:pPr>
  </w:style>
  <w:style w:type="character" w:customStyle="1" w:styleId="BodyTextIndent3Char">
    <w:name w:val="Body Text Indent 3 Char"/>
    <w:basedOn w:val="DefaultParagraphFont"/>
    <w:link w:val="BodyTextIndent3"/>
    <w:uiPriority w:val="99"/>
    <w:locked/>
    <w:rsid w:val="00B16F2B"/>
    <w:rPr>
      <w:rFonts w:cs="Times New Roman"/>
      <w:sz w:val="24"/>
      <w:szCs w:val="24"/>
    </w:rPr>
  </w:style>
  <w:style w:type="character" w:styleId="CommentReference">
    <w:name w:val="annotation reference"/>
    <w:basedOn w:val="DefaultParagraphFont"/>
    <w:uiPriority w:val="99"/>
    <w:semiHidden/>
    <w:rsid w:val="003D43C9"/>
    <w:rPr>
      <w:rFonts w:cs="Times New Roman"/>
      <w:sz w:val="16"/>
      <w:szCs w:val="16"/>
    </w:rPr>
  </w:style>
  <w:style w:type="paragraph" w:styleId="CommentText">
    <w:name w:val="annotation text"/>
    <w:basedOn w:val="Normal"/>
    <w:link w:val="CommentTextChar"/>
    <w:uiPriority w:val="99"/>
    <w:semiHidden/>
    <w:rsid w:val="003D43C9"/>
    <w:rPr>
      <w:sz w:val="20"/>
      <w:szCs w:val="20"/>
    </w:rPr>
  </w:style>
  <w:style w:type="character" w:customStyle="1" w:styleId="CommentTextChar">
    <w:name w:val="Comment Text Char"/>
    <w:basedOn w:val="DefaultParagraphFont"/>
    <w:link w:val="CommentText"/>
    <w:uiPriority w:val="99"/>
    <w:semiHidden/>
    <w:rsid w:val="007372FD"/>
    <w:rPr>
      <w:sz w:val="20"/>
      <w:szCs w:val="20"/>
    </w:rPr>
  </w:style>
  <w:style w:type="character" w:customStyle="1" w:styleId="Bullet0">
    <w:name w:val="Bullet"/>
    <w:basedOn w:val="DefaultParagraphFont"/>
    <w:uiPriority w:val="99"/>
    <w:rsid w:val="003D43C9"/>
    <w:rPr>
      <w:rFonts w:cs="Times New Roman"/>
    </w:rPr>
  </w:style>
  <w:style w:type="paragraph" w:styleId="BalloonText">
    <w:name w:val="Balloon Text"/>
    <w:basedOn w:val="Normal"/>
    <w:link w:val="BalloonTextChar"/>
    <w:uiPriority w:val="99"/>
    <w:semiHidden/>
    <w:rsid w:val="003D43C9"/>
    <w:rPr>
      <w:rFonts w:ascii="Tahoma" w:hAnsi="Tahoma" w:cs="Tahoma"/>
      <w:sz w:val="16"/>
      <w:szCs w:val="16"/>
    </w:rPr>
  </w:style>
  <w:style w:type="character" w:customStyle="1" w:styleId="BalloonTextChar">
    <w:name w:val="Balloon Text Char"/>
    <w:basedOn w:val="DefaultParagraphFont"/>
    <w:link w:val="BalloonText"/>
    <w:uiPriority w:val="99"/>
    <w:semiHidden/>
    <w:rsid w:val="007372FD"/>
    <w:rPr>
      <w:sz w:val="0"/>
      <w:szCs w:val="0"/>
    </w:rPr>
  </w:style>
  <w:style w:type="paragraph" w:styleId="CommentSubject">
    <w:name w:val="annotation subject"/>
    <w:basedOn w:val="CommentText"/>
    <w:next w:val="CommentText"/>
    <w:link w:val="CommentSubjectChar"/>
    <w:uiPriority w:val="99"/>
    <w:semiHidden/>
    <w:rsid w:val="00E81461"/>
    <w:rPr>
      <w:b/>
      <w:bCs/>
    </w:rPr>
  </w:style>
  <w:style w:type="character" w:customStyle="1" w:styleId="CommentSubjectChar">
    <w:name w:val="Comment Subject Char"/>
    <w:basedOn w:val="CommentTextChar"/>
    <w:link w:val="CommentSubject"/>
    <w:uiPriority w:val="99"/>
    <w:semiHidden/>
    <w:rsid w:val="007372FD"/>
    <w:rPr>
      <w:b/>
      <w:bCs/>
      <w:sz w:val="20"/>
      <w:szCs w:val="20"/>
    </w:rPr>
  </w:style>
  <w:style w:type="paragraph" w:customStyle="1" w:styleId="CellBody">
    <w:name w:val="CellBody"/>
    <w:uiPriority w:val="99"/>
    <w:rsid w:val="000B5254"/>
    <w:pPr>
      <w:widowControl w:val="0"/>
      <w:spacing w:line="280" w:lineRule="atLeast"/>
    </w:pPr>
    <w:rPr>
      <w:rFonts w:ascii="Times" w:hAnsi="Times"/>
      <w:color w:val="000000"/>
      <w:sz w:val="24"/>
    </w:rPr>
  </w:style>
  <w:style w:type="paragraph" w:customStyle="1" w:styleId="CellHeading">
    <w:name w:val="CellHeading"/>
    <w:uiPriority w:val="99"/>
    <w:rsid w:val="000B5254"/>
    <w:pPr>
      <w:widowControl w:val="0"/>
      <w:spacing w:line="280" w:lineRule="atLeast"/>
      <w:jc w:val="center"/>
    </w:pPr>
    <w:rPr>
      <w:rFonts w:ascii="Times" w:hAnsi="Times"/>
      <w:color w:val="000000"/>
      <w:sz w:val="24"/>
    </w:rPr>
  </w:style>
  <w:style w:type="paragraph" w:customStyle="1" w:styleId="TableTitle">
    <w:name w:val="TableTitle"/>
    <w:uiPriority w:val="99"/>
    <w:rsid w:val="000B5254"/>
    <w:pPr>
      <w:widowControl w:val="0"/>
      <w:spacing w:line="280" w:lineRule="atLeast"/>
      <w:jc w:val="center"/>
    </w:pPr>
    <w:rPr>
      <w:rFonts w:ascii="Times" w:hAnsi="Times"/>
      <w:b/>
      <w:color w:val="000000"/>
      <w:sz w:val="24"/>
    </w:rPr>
  </w:style>
  <w:style w:type="paragraph" w:customStyle="1" w:styleId="CellHeadingBold">
    <w:name w:val="CellHeadingBold"/>
    <w:uiPriority w:val="99"/>
    <w:rsid w:val="000B5254"/>
    <w:pPr>
      <w:widowControl w:val="0"/>
      <w:spacing w:line="210" w:lineRule="exact"/>
      <w:jc w:val="center"/>
    </w:pPr>
    <w:rPr>
      <w:rFonts w:ascii="Franklin Gothic Book" w:hAnsi="Franklin Gothic Book"/>
      <w:b/>
      <w:sz w:val="17"/>
    </w:rPr>
  </w:style>
  <w:style w:type="paragraph" w:customStyle="1" w:styleId="BulletLast">
    <w:name w:val="BulletLast"/>
    <w:basedOn w:val="Normal"/>
    <w:uiPriority w:val="99"/>
    <w:rsid w:val="005B4475"/>
    <w:pPr>
      <w:numPr>
        <w:numId w:val="12"/>
      </w:numPr>
      <w:tabs>
        <w:tab w:val="left" w:pos="0"/>
        <w:tab w:val="left" w:pos="432"/>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s>
      <w:suppressAutoHyphens/>
      <w:spacing w:after="320" w:line="240" w:lineRule="exact"/>
      <w:jc w:val="both"/>
    </w:pPr>
    <w:rPr>
      <w:rFonts w:ascii="Arial" w:hAnsi="Arial"/>
      <w:spacing w:val="-2"/>
      <w:sz w:val="20"/>
      <w:szCs w:val="20"/>
    </w:rPr>
  </w:style>
  <w:style w:type="paragraph" w:customStyle="1" w:styleId="Heading5new">
    <w:name w:val="Heading 5 new"/>
    <w:basedOn w:val="Heading4"/>
    <w:uiPriority w:val="99"/>
    <w:rsid w:val="00A86434"/>
    <w:pPr>
      <w:numPr>
        <w:ilvl w:val="0"/>
        <w:numId w:val="0"/>
      </w:numPr>
      <w:tabs>
        <w:tab w:val="num" w:pos="1080"/>
      </w:tabs>
      <w:ind w:firstLineChars="407" w:firstLine="899"/>
    </w:pPr>
  </w:style>
  <w:style w:type="paragraph" w:customStyle="1" w:styleId="StyleHeading3JustifiedBefore6ptAfter6ptLinespac">
    <w:name w:val="Style Heading 3 + Justified Before:  6 pt After:  6 pt Line spac..."/>
    <w:basedOn w:val="Heading3"/>
    <w:uiPriority w:val="99"/>
    <w:rsid w:val="00123C4E"/>
    <w:pPr>
      <w:spacing w:before="120" w:after="120" w:line="240" w:lineRule="exact"/>
      <w:jc w:val="both"/>
    </w:pPr>
    <w:rPr>
      <w:iCs w:val="0"/>
      <w:szCs w:val="20"/>
    </w:rPr>
  </w:style>
  <w:style w:type="paragraph" w:customStyle="1" w:styleId="StyleHeading3Before6ptAfter6ptLinespacingExact">
    <w:name w:val="Style Heading 3 + Before:  6 pt After:  6 pt Line spacing:  Exact..."/>
    <w:basedOn w:val="Heading3"/>
    <w:uiPriority w:val="99"/>
    <w:rsid w:val="00123C4E"/>
    <w:pPr>
      <w:spacing w:before="120" w:after="120" w:line="240" w:lineRule="exact"/>
    </w:pPr>
    <w:rPr>
      <w:iCs w:val="0"/>
      <w:szCs w:val="20"/>
    </w:rPr>
  </w:style>
  <w:style w:type="table" w:styleId="TableGrid">
    <w:name w:val="Table Grid"/>
    <w:basedOn w:val="TableNormal"/>
    <w:uiPriority w:val="59"/>
    <w:rsid w:val="004E2D6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aption">
    <w:name w:val="Table Caption"/>
    <w:basedOn w:val="Normal"/>
    <w:link w:val="TableCaptionChar"/>
    <w:uiPriority w:val="99"/>
    <w:rsid w:val="00D46F3B"/>
    <w:pPr>
      <w:spacing w:before="120" w:after="120"/>
      <w:ind w:right="360" w:firstLine="994"/>
      <w:jc w:val="center"/>
    </w:pPr>
    <w:rPr>
      <w:b/>
      <w:szCs w:val="22"/>
    </w:rPr>
  </w:style>
  <w:style w:type="character" w:customStyle="1" w:styleId="TableCaptionChar">
    <w:name w:val="Table Caption Char"/>
    <w:basedOn w:val="DefaultParagraphFont"/>
    <w:link w:val="TableCaption"/>
    <w:uiPriority w:val="99"/>
    <w:locked/>
    <w:rsid w:val="00D46F3B"/>
    <w:rPr>
      <w:rFonts w:cs="Times New Roman"/>
      <w:b/>
      <w:sz w:val="22"/>
      <w:szCs w:val="22"/>
      <w:lang w:val="en-US" w:eastAsia="en-US" w:bidi="ar-SA"/>
    </w:rPr>
  </w:style>
  <w:style w:type="paragraph" w:customStyle="1" w:styleId="Style1">
    <w:name w:val="Style1"/>
    <w:basedOn w:val="Caption"/>
    <w:autoRedefine/>
    <w:rsid w:val="000F3515"/>
    <w:pPr>
      <w:tabs>
        <w:tab w:val="clear" w:pos="936"/>
      </w:tabs>
      <w:jc w:val="center"/>
    </w:pPr>
    <w:rPr>
      <w:rFonts w:ascii="Arial" w:hAnsi="Arial" w:cs="Arial"/>
      <w:sz w:val="24"/>
      <w:u w:val="single"/>
    </w:rPr>
  </w:style>
  <w:style w:type="paragraph" w:customStyle="1" w:styleId="Style2">
    <w:name w:val="Style2"/>
    <w:basedOn w:val="Caption"/>
    <w:autoRedefine/>
    <w:uiPriority w:val="99"/>
    <w:rsid w:val="00D22329"/>
    <w:pPr>
      <w:tabs>
        <w:tab w:val="clear" w:pos="936"/>
      </w:tabs>
    </w:pPr>
  </w:style>
  <w:style w:type="paragraph" w:customStyle="1" w:styleId="Style3">
    <w:name w:val="Style3"/>
    <w:basedOn w:val="Caption"/>
    <w:uiPriority w:val="99"/>
    <w:rsid w:val="00F8023F"/>
  </w:style>
  <w:style w:type="paragraph" w:styleId="NormalWeb">
    <w:name w:val="Normal (Web)"/>
    <w:basedOn w:val="Normal"/>
    <w:uiPriority w:val="99"/>
    <w:rsid w:val="00773079"/>
    <w:pPr>
      <w:spacing w:before="100" w:beforeAutospacing="1" w:after="100" w:afterAutospacing="1"/>
    </w:pPr>
    <w:rPr>
      <w:sz w:val="24"/>
    </w:rPr>
  </w:style>
  <w:style w:type="paragraph" w:styleId="DocumentMap">
    <w:name w:val="Document Map"/>
    <w:basedOn w:val="Normal"/>
    <w:link w:val="DocumentMapChar"/>
    <w:uiPriority w:val="99"/>
    <w:semiHidden/>
    <w:rsid w:val="009C0430"/>
    <w:pPr>
      <w:shd w:val="clear" w:color="auto" w:fill="000080"/>
    </w:pPr>
    <w:rPr>
      <w:rFonts w:ascii="Tahoma" w:hAnsi="Tahoma" w:cs="Tahoma"/>
    </w:rPr>
  </w:style>
  <w:style w:type="character" w:customStyle="1" w:styleId="DocumentMapChar">
    <w:name w:val="Document Map Char"/>
    <w:basedOn w:val="DefaultParagraphFont"/>
    <w:link w:val="DocumentMap"/>
    <w:uiPriority w:val="99"/>
    <w:semiHidden/>
    <w:rsid w:val="007372FD"/>
    <w:rPr>
      <w:sz w:val="0"/>
      <w:szCs w:val="0"/>
    </w:rPr>
  </w:style>
  <w:style w:type="paragraph" w:customStyle="1" w:styleId="1-QAPPHeading">
    <w:name w:val="1- QAPP Heading"/>
    <w:basedOn w:val="Normal"/>
    <w:link w:val="1-QAPPHeadingChar"/>
    <w:uiPriority w:val="99"/>
    <w:rsid w:val="003B1063"/>
    <w:pPr>
      <w:keepNext/>
      <w:numPr>
        <w:numId w:val="14"/>
      </w:numPr>
      <w:tabs>
        <w:tab w:val="left" w:pos="216"/>
      </w:tabs>
      <w:spacing w:after="240"/>
      <w:jc w:val="center"/>
      <w:outlineLvl w:val="0"/>
    </w:pPr>
    <w:rPr>
      <w:b/>
      <w:sz w:val="24"/>
    </w:rPr>
  </w:style>
  <w:style w:type="character" w:customStyle="1" w:styleId="1-QAPPHeadingChar">
    <w:name w:val="1- QAPP Heading Char"/>
    <w:basedOn w:val="DefaultParagraphFont"/>
    <w:link w:val="1-QAPPHeading"/>
    <w:uiPriority w:val="99"/>
    <w:locked/>
    <w:rsid w:val="003B1063"/>
    <w:rPr>
      <w:b/>
      <w:sz w:val="24"/>
      <w:szCs w:val="24"/>
    </w:rPr>
  </w:style>
  <w:style w:type="paragraph" w:customStyle="1" w:styleId="2-QAPPHeading">
    <w:name w:val="2 - QAPP Heading"/>
    <w:basedOn w:val="Normal"/>
    <w:next w:val="Normal"/>
    <w:link w:val="2-QAPPHeadingChar"/>
    <w:uiPriority w:val="99"/>
    <w:rsid w:val="00CB3B67"/>
    <w:pPr>
      <w:tabs>
        <w:tab w:val="left" w:pos="360"/>
      </w:tabs>
      <w:jc w:val="center"/>
      <w:outlineLvl w:val="1"/>
    </w:pPr>
    <w:rPr>
      <w:b/>
      <w:sz w:val="24"/>
    </w:rPr>
  </w:style>
  <w:style w:type="character" w:customStyle="1" w:styleId="2-QAPPHeadingChar">
    <w:name w:val="2 - QAPP Heading Char"/>
    <w:basedOn w:val="DefaultParagraphFont"/>
    <w:link w:val="2-QAPPHeading"/>
    <w:uiPriority w:val="99"/>
    <w:locked/>
    <w:rsid w:val="00CB3B67"/>
    <w:rPr>
      <w:rFonts w:cs="Times New Roman"/>
      <w:b/>
      <w:sz w:val="24"/>
      <w:szCs w:val="24"/>
    </w:rPr>
  </w:style>
  <w:style w:type="paragraph" w:styleId="ListParagraph">
    <w:name w:val="List Paragraph"/>
    <w:basedOn w:val="Normal"/>
    <w:link w:val="ListParagraphChar"/>
    <w:uiPriority w:val="99"/>
    <w:qFormat/>
    <w:rsid w:val="001C36AD"/>
    <w:pPr>
      <w:ind w:left="720"/>
    </w:pPr>
  </w:style>
  <w:style w:type="character" w:customStyle="1" w:styleId="ListParagraphChar">
    <w:name w:val="List Paragraph Char"/>
    <w:basedOn w:val="DefaultParagraphFont"/>
    <w:link w:val="ListParagraph"/>
    <w:uiPriority w:val="99"/>
    <w:locked/>
    <w:rsid w:val="00E85147"/>
    <w:rPr>
      <w:rFonts w:cs="Times New Roman"/>
      <w:sz w:val="24"/>
      <w:szCs w:val="24"/>
    </w:rPr>
  </w:style>
  <w:style w:type="paragraph" w:customStyle="1" w:styleId="Table">
    <w:name w:val="Table"/>
    <w:basedOn w:val="Normal"/>
    <w:link w:val="TableChar"/>
    <w:uiPriority w:val="99"/>
    <w:rsid w:val="00220E9D"/>
    <w:pPr>
      <w:tabs>
        <w:tab w:val="left" w:pos="288"/>
      </w:tabs>
      <w:autoSpaceDE w:val="0"/>
      <w:autoSpaceDN w:val="0"/>
      <w:adjustRightInd w:val="0"/>
      <w:spacing w:after="120"/>
      <w:jc w:val="center"/>
    </w:pPr>
    <w:rPr>
      <w:b/>
      <w:bCs/>
      <w:szCs w:val="22"/>
    </w:rPr>
  </w:style>
  <w:style w:type="character" w:customStyle="1" w:styleId="TableChar">
    <w:name w:val="Table Char"/>
    <w:basedOn w:val="DefaultParagraphFont"/>
    <w:link w:val="Table"/>
    <w:uiPriority w:val="99"/>
    <w:locked/>
    <w:rsid w:val="00220E9D"/>
    <w:rPr>
      <w:rFonts w:cs="Times New Roman"/>
      <w:b/>
      <w:bCs/>
      <w:sz w:val="22"/>
      <w:szCs w:val="22"/>
    </w:rPr>
  </w:style>
  <w:style w:type="paragraph" w:customStyle="1" w:styleId="2-QAPP">
    <w:name w:val="2-QAPP"/>
    <w:basedOn w:val="ListParagraph"/>
    <w:link w:val="2-QAPPChar"/>
    <w:uiPriority w:val="99"/>
    <w:rsid w:val="00BE20CE"/>
    <w:pPr>
      <w:keepNext/>
      <w:numPr>
        <w:ilvl w:val="1"/>
        <w:numId w:val="1"/>
      </w:numPr>
      <w:spacing w:before="240" w:after="240"/>
      <w:jc w:val="center"/>
      <w:outlineLvl w:val="1"/>
    </w:pPr>
    <w:rPr>
      <w:rFonts w:ascii="Times New Roman Bold" w:hAnsi="Times New Roman Bold"/>
      <w:b/>
      <w:caps/>
      <w:sz w:val="24"/>
    </w:rPr>
  </w:style>
  <w:style w:type="character" w:customStyle="1" w:styleId="2-QAPPChar">
    <w:name w:val="2-QAPP Char"/>
    <w:basedOn w:val="ListParagraphChar"/>
    <w:link w:val="2-QAPP"/>
    <w:uiPriority w:val="99"/>
    <w:locked/>
    <w:rsid w:val="00BE20CE"/>
    <w:rPr>
      <w:rFonts w:ascii="Times New Roman Bold" w:hAnsi="Times New Roman Bold" w:cs="Times New Roman"/>
      <w:b/>
      <w:caps/>
      <w:sz w:val="24"/>
      <w:szCs w:val="24"/>
    </w:rPr>
  </w:style>
  <w:style w:type="paragraph" w:customStyle="1" w:styleId="3-QAPP">
    <w:name w:val="3-QAPP"/>
    <w:basedOn w:val="Heading3"/>
    <w:link w:val="3-QAPPChar"/>
    <w:uiPriority w:val="99"/>
    <w:rsid w:val="00E85147"/>
    <w:pPr>
      <w:numPr>
        <w:ilvl w:val="0"/>
        <w:numId w:val="0"/>
      </w:numPr>
    </w:pPr>
  </w:style>
  <w:style w:type="character" w:customStyle="1" w:styleId="3-QAPPChar">
    <w:name w:val="3-QAPP Char"/>
    <w:basedOn w:val="Heading3Char"/>
    <w:link w:val="3-QAPP"/>
    <w:uiPriority w:val="99"/>
    <w:locked/>
    <w:rsid w:val="00E85147"/>
    <w:rPr>
      <w:b/>
      <w:bCs/>
      <w:iCs/>
      <w:color w:val="000000"/>
      <w:sz w:val="22"/>
      <w:szCs w:val="28"/>
    </w:rPr>
  </w:style>
  <w:style w:type="paragraph" w:styleId="Revision">
    <w:name w:val="Revision"/>
    <w:hidden/>
    <w:uiPriority w:val="99"/>
    <w:semiHidden/>
    <w:rsid w:val="00DD4C98"/>
    <w:rPr>
      <w:sz w:val="22"/>
      <w:szCs w:val="24"/>
    </w:rPr>
  </w:style>
  <w:style w:type="paragraph" w:styleId="Title">
    <w:name w:val="Title"/>
    <w:basedOn w:val="Normal"/>
    <w:next w:val="Normal"/>
    <w:link w:val="TitleChar"/>
    <w:uiPriority w:val="10"/>
    <w:qFormat/>
    <w:rsid w:val="00B16F2B"/>
    <w:pPr>
      <w:pBdr>
        <w:bottom w:val="single" w:sz="8" w:space="4" w:color="4F81BD"/>
      </w:pBdr>
      <w:spacing w:after="300"/>
      <w:contextualSpacing/>
    </w:pPr>
    <w:rPr>
      <w:rFonts w:ascii="Cambria" w:hAnsi="Cambria"/>
      <w:color w:val="17365D"/>
      <w:spacing w:val="5"/>
      <w:kern w:val="28"/>
      <w:sz w:val="52"/>
      <w:szCs w:val="52"/>
    </w:rPr>
  </w:style>
  <w:style w:type="character" w:customStyle="1" w:styleId="TitleChar">
    <w:name w:val="Title Char"/>
    <w:basedOn w:val="DefaultParagraphFont"/>
    <w:link w:val="Title"/>
    <w:uiPriority w:val="10"/>
    <w:locked/>
    <w:rsid w:val="00B16F2B"/>
    <w:rPr>
      <w:rFonts w:ascii="Cambria" w:hAnsi="Cambria" w:cs="Times New Roman"/>
      <w:color w:val="17365D"/>
      <w:spacing w:val="5"/>
      <w:kern w:val="28"/>
      <w:sz w:val="52"/>
      <w:szCs w:val="52"/>
    </w:rPr>
  </w:style>
  <w:style w:type="paragraph" w:styleId="NoSpacing">
    <w:name w:val="No Spacing"/>
    <w:uiPriority w:val="99"/>
    <w:qFormat/>
    <w:rsid w:val="00B16F2B"/>
    <w:rPr>
      <w:rFonts w:ascii="Calibri" w:hAnsi="Calibri"/>
      <w:sz w:val="22"/>
      <w:szCs w:val="22"/>
    </w:rPr>
  </w:style>
  <w:style w:type="paragraph" w:styleId="Quote">
    <w:name w:val="Quote"/>
    <w:basedOn w:val="Normal"/>
    <w:next w:val="Normal"/>
    <w:link w:val="QuoteChar"/>
    <w:uiPriority w:val="99"/>
    <w:qFormat/>
    <w:rsid w:val="00B16F2B"/>
    <w:rPr>
      <w:i/>
      <w:iCs/>
      <w:color w:val="000000"/>
      <w:sz w:val="24"/>
    </w:rPr>
  </w:style>
  <w:style w:type="character" w:customStyle="1" w:styleId="QuoteChar">
    <w:name w:val="Quote Char"/>
    <w:basedOn w:val="DefaultParagraphFont"/>
    <w:link w:val="Quote"/>
    <w:uiPriority w:val="99"/>
    <w:locked/>
    <w:rsid w:val="00B16F2B"/>
    <w:rPr>
      <w:rFonts w:cs="Times New Roman"/>
      <w:i/>
      <w:iCs/>
      <w:color w:val="000000"/>
      <w:sz w:val="24"/>
      <w:szCs w:val="24"/>
    </w:rPr>
  </w:style>
  <w:style w:type="paragraph" w:styleId="IntenseQuote">
    <w:name w:val="Intense Quote"/>
    <w:basedOn w:val="Normal"/>
    <w:next w:val="Normal"/>
    <w:link w:val="IntenseQuoteChar"/>
    <w:uiPriority w:val="99"/>
    <w:qFormat/>
    <w:rsid w:val="00B16F2B"/>
    <w:pPr>
      <w:pBdr>
        <w:bottom w:val="single" w:sz="4" w:space="4" w:color="4F81BD"/>
      </w:pBdr>
      <w:spacing w:before="200" w:after="280"/>
      <w:ind w:left="936" w:right="936"/>
    </w:pPr>
    <w:rPr>
      <w:b/>
      <w:bCs/>
      <w:i/>
      <w:iCs/>
      <w:color w:val="4F81BD"/>
      <w:sz w:val="24"/>
    </w:rPr>
  </w:style>
  <w:style w:type="character" w:customStyle="1" w:styleId="IntenseQuoteChar">
    <w:name w:val="Intense Quote Char"/>
    <w:basedOn w:val="DefaultParagraphFont"/>
    <w:link w:val="IntenseQuote"/>
    <w:uiPriority w:val="99"/>
    <w:locked/>
    <w:rsid w:val="00B16F2B"/>
    <w:rPr>
      <w:rFonts w:cs="Times New Roman"/>
      <w:b/>
      <w:bCs/>
      <w:i/>
      <w:iCs/>
      <w:color w:val="4F81BD"/>
      <w:sz w:val="24"/>
      <w:szCs w:val="24"/>
    </w:rPr>
  </w:style>
  <w:style w:type="character" w:styleId="IntenseEmphasis">
    <w:name w:val="Intense Emphasis"/>
    <w:basedOn w:val="DefaultParagraphFont"/>
    <w:uiPriority w:val="99"/>
    <w:qFormat/>
    <w:rsid w:val="00B16F2B"/>
    <w:rPr>
      <w:rFonts w:cs="Times New Roman"/>
      <w:b/>
      <w:bCs/>
      <w:i/>
      <w:iCs/>
      <w:color w:val="4F81BD"/>
    </w:rPr>
  </w:style>
  <w:style w:type="character" w:styleId="BookTitle">
    <w:name w:val="Book Title"/>
    <w:basedOn w:val="DefaultParagraphFont"/>
    <w:uiPriority w:val="99"/>
    <w:qFormat/>
    <w:rsid w:val="00B16F2B"/>
    <w:rPr>
      <w:rFonts w:cs="Times New Roman"/>
      <w:b/>
      <w:bCs/>
      <w:smallCaps/>
      <w:spacing w:val="5"/>
    </w:rPr>
  </w:style>
  <w:style w:type="paragraph" w:customStyle="1" w:styleId="xl24">
    <w:name w:val="xl24"/>
    <w:basedOn w:val="Normal"/>
    <w:uiPriority w:val="99"/>
    <w:rsid w:val="00B16F2B"/>
    <w:pPr>
      <w:spacing w:before="100" w:beforeAutospacing="1" w:after="100" w:afterAutospacing="1"/>
    </w:pPr>
    <w:rPr>
      <w:sz w:val="20"/>
      <w:szCs w:val="20"/>
    </w:rPr>
  </w:style>
  <w:style w:type="paragraph" w:customStyle="1" w:styleId="xl25">
    <w:name w:val="xl25"/>
    <w:basedOn w:val="Normal"/>
    <w:uiPriority w:val="99"/>
    <w:rsid w:val="00B16F2B"/>
    <w:pPr>
      <w:spacing w:before="100" w:beforeAutospacing="1" w:after="100" w:afterAutospacing="1"/>
    </w:pPr>
    <w:rPr>
      <w:sz w:val="20"/>
      <w:szCs w:val="20"/>
    </w:rPr>
  </w:style>
  <w:style w:type="paragraph" w:customStyle="1" w:styleId="xl26">
    <w:name w:val="xl26"/>
    <w:basedOn w:val="Normal"/>
    <w:uiPriority w:val="99"/>
    <w:rsid w:val="00B16F2B"/>
    <w:pPr>
      <w:spacing w:before="100" w:beforeAutospacing="1" w:after="100" w:afterAutospacing="1"/>
    </w:pPr>
    <w:rPr>
      <w:b/>
      <w:bCs/>
      <w:i/>
      <w:iCs/>
      <w:sz w:val="20"/>
      <w:szCs w:val="20"/>
      <w:u w:val="single"/>
    </w:rPr>
  </w:style>
  <w:style w:type="paragraph" w:customStyle="1" w:styleId="xl27">
    <w:name w:val="xl27"/>
    <w:basedOn w:val="Normal"/>
    <w:uiPriority w:val="99"/>
    <w:rsid w:val="00B16F2B"/>
    <w:pPr>
      <w:pBdr>
        <w:top w:val="double" w:sz="6" w:space="0" w:color="000000"/>
        <w:right w:val="double" w:sz="6" w:space="0" w:color="000000"/>
      </w:pBdr>
      <w:spacing w:before="100" w:beforeAutospacing="1" w:after="100" w:afterAutospacing="1"/>
    </w:pPr>
    <w:rPr>
      <w:sz w:val="20"/>
      <w:szCs w:val="20"/>
    </w:rPr>
  </w:style>
  <w:style w:type="paragraph" w:customStyle="1" w:styleId="xl28">
    <w:name w:val="xl28"/>
    <w:basedOn w:val="Normal"/>
    <w:uiPriority w:val="99"/>
    <w:rsid w:val="00B16F2B"/>
    <w:pPr>
      <w:pBdr>
        <w:top w:val="double" w:sz="6" w:space="0" w:color="000000"/>
        <w:right w:val="double" w:sz="6" w:space="0" w:color="000000"/>
      </w:pBdr>
      <w:spacing w:before="100" w:beforeAutospacing="1" w:after="100" w:afterAutospacing="1"/>
      <w:jc w:val="center"/>
    </w:pPr>
    <w:rPr>
      <w:sz w:val="20"/>
      <w:szCs w:val="20"/>
    </w:rPr>
  </w:style>
  <w:style w:type="paragraph" w:customStyle="1" w:styleId="xl29">
    <w:name w:val="xl29"/>
    <w:basedOn w:val="Normal"/>
    <w:uiPriority w:val="99"/>
    <w:rsid w:val="00B16F2B"/>
    <w:pPr>
      <w:pBdr>
        <w:bottom w:val="double" w:sz="6" w:space="0" w:color="000000"/>
        <w:right w:val="double" w:sz="6" w:space="0" w:color="000000"/>
      </w:pBdr>
      <w:spacing w:before="100" w:beforeAutospacing="1" w:after="100" w:afterAutospacing="1"/>
      <w:jc w:val="center"/>
    </w:pPr>
    <w:rPr>
      <w:sz w:val="20"/>
      <w:szCs w:val="20"/>
    </w:rPr>
  </w:style>
  <w:style w:type="paragraph" w:customStyle="1" w:styleId="xl30">
    <w:name w:val="xl30"/>
    <w:basedOn w:val="Normal"/>
    <w:uiPriority w:val="99"/>
    <w:rsid w:val="00B16F2B"/>
    <w:pPr>
      <w:pBdr>
        <w:bottom w:val="double" w:sz="6" w:space="0" w:color="000000"/>
        <w:right w:val="double" w:sz="6" w:space="0" w:color="000000"/>
      </w:pBdr>
      <w:spacing w:before="100" w:beforeAutospacing="1" w:after="100" w:afterAutospacing="1"/>
    </w:pPr>
    <w:rPr>
      <w:sz w:val="20"/>
      <w:szCs w:val="20"/>
    </w:rPr>
  </w:style>
  <w:style w:type="paragraph" w:customStyle="1" w:styleId="xl31">
    <w:name w:val="xl31"/>
    <w:basedOn w:val="Normal"/>
    <w:uiPriority w:val="99"/>
    <w:rsid w:val="00B16F2B"/>
    <w:pPr>
      <w:pBdr>
        <w:bottom w:val="double" w:sz="6" w:space="0" w:color="000000"/>
        <w:right w:val="double" w:sz="6" w:space="0" w:color="000000"/>
      </w:pBdr>
      <w:spacing w:before="100" w:beforeAutospacing="1" w:after="100" w:afterAutospacing="1"/>
    </w:pPr>
    <w:rPr>
      <w:sz w:val="20"/>
      <w:szCs w:val="20"/>
    </w:rPr>
  </w:style>
  <w:style w:type="paragraph" w:customStyle="1" w:styleId="xl32">
    <w:name w:val="xl32"/>
    <w:basedOn w:val="Normal"/>
    <w:uiPriority w:val="99"/>
    <w:rsid w:val="00B16F2B"/>
    <w:pPr>
      <w:pBdr>
        <w:top w:val="single" w:sz="4" w:space="0" w:color="000000"/>
        <w:left w:val="single" w:sz="4" w:space="0" w:color="000000"/>
        <w:bottom w:val="single" w:sz="4" w:space="0" w:color="000000"/>
        <w:right w:val="single" w:sz="4" w:space="0" w:color="000000"/>
      </w:pBdr>
      <w:spacing w:before="100" w:beforeAutospacing="1" w:after="100" w:afterAutospacing="1"/>
    </w:pPr>
    <w:rPr>
      <w:sz w:val="20"/>
      <w:szCs w:val="20"/>
    </w:rPr>
  </w:style>
  <w:style w:type="paragraph" w:customStyle="1" w:styleId="xl33">
    <w:name w:val="xl33"/>
    <w:basedOn w:val="Normal"/>
    <w:uiPriority w:val="99"/>
    <w:rsid w:val="00B16F2B"/>
    <w:pPr>
      <w:pBdr>
        <w:top w:val="single" w:sz="4" w:space="0" w:color="000000"/>
        <w:left w:val="single" w:sz="4" w:space="0" w:color="000000"/>
        <w:bottom w:val="single" w:sz="4" w:space="0" w:color="000000"/>
        <w:right w:val="single" w:sz="4" w:space="0" w:color="000000"/>
      </w:pBdr>
      <w:spacing w:before="100" w:beforeAutospacing="1" w:after="100" w:afterAutospacing="1"/>
    </w:pPr>
    <w:rPr>
      <w:sz w:val="20"/>
      <w:szCs w:val="20"/>
    </w:rPr>
  </w:style>
  <w:style w:type="paragraph" w:customStyle="1" w:styleId="xl34">
    <w:name w:val="xl34"/>
    <w:basedOn w:val="Normal"/>
    <w:uiPriority w:val="99"/>
    <w:rsid w:val="00B16F2B"/>
    <w:pPr>
      <w:pBdr>
        <w:top w:val="single" w:sz="4" w:space="0" w:color="000000"/>
        <w:left w:val="single" w:sz="4" w:space="0" w:color="000000"/>
        <w:bottom w:val="single" w:sz="4" w:space="0" w:color="000000"/>
        <w:right w:val="single" w:sz="4" w:space="0" w:color="000000"/>
      </w:pBdr>
      <w:spacing w:before="100" w:beforeAutospacing="1" w:after="100" w:afterAutospacing="1"/>
    </w:pPr>
    <w:rPr>
      <w:sz w:val="20"/>
      <w:szCs w:val="20"/>
    </w:rPr>
  </w:style>
  <w:style w:type="paragraph" w:customStyle="1" w:styleId="xl22">
    <w:name w:val="xl22"/>
    <w:basedOn w:val="Normal"/>
    <w:uiPriority w:val="99"/>
    <w:rsid w:val="00B16F2B"/>
    <w:pPr>
      <w:spacing w:before="100" w:beforeAutospacing="1" w:after="100" w:afterAutospacing="1"/>
    </w:pPr>
    <w:rPr>
      <w:sz w:val="20"/>
      <w:szCs w:val="20"/>
    </w:rPr>
  </w:style>
  <w:style w:type="paragraph" w:customStyle="1" w:styleId="xl23">
    <w:name w:val="xl23"/>
    <w:basedOn w:val="Normal"/>
    <w:uiPriority w:val="99"/>
    <w:rsid w:val="00B16F2B"/>
    <w:pPr>
      <w:pBdr>
        <w:top w:val="single" w:sz="4" w:space="0" w:color="000000"/>
        <w:left w:val="single" w:sz="4" w:space="0" w:color="000000"/>
        <w:right w:val="single" w:sz="4" w:space="0" w:color="000000"/>
      </w:pBdr>
      <w:spacing w:before="100" w:beforeAutospacing="1" w:after="100" w:afterAutospacing="1"/>
      <w:jc w:val="center"/>
    </w:pPr>
    <w:rPr>
      <w:sz w:val="20"/>
      <w:szCs w:val="20"/>
    </w:rPr>
  </w:style>
  <w:style w:type="paragraph" w:customStyle="1" w:styleId="xl35">
    <w:name w:val="xl35"/>
    <w:basedOn w:val="Normal"/>
    <w:uiPriority w:val="99"/>
    <w:rsid w:val="00B16F2B"/>
    <w:pPr>
      <w:pBdr>
        <w:left w:val="single" w:sz="4" w:space="0" w:color="000000"/>
        <w:right w:val="single" w:sz="4" w:space="0" w:color="000000"/>
      </w:pBdr>
      <w:spacing w:before="100" w:beforeAutospacing="1" w:after="100" w:afterAutospacing="1"/>
    </w:pPr>
    <w:rPr>
      <w:sz w:val="20"/>
      <w:szCs w:val="20"/>
    </w:rPr>
  </w:style>
  <w:style w:type="paragraph" w:customStyle="1" w:styleId="xl36">
    <w:name w:val="xl36"/>
    <w:basedOn w:val="Normal"/>
    <w:uiPriority w:val="99"/>
    <w:rsid w:val="00B16F2B"/>
    <w:pPr>
      <w:pBdr>
        <w:left w:val="single" w:sz="4" w:space="0" w:color="000000"/>
        <w:bottom w:val="double" w:sz="6" w:space="0" w:color="000000"/>
        <w:right w:val="single" w:sz="4" w:space="0" w:color="000000"/>
      </w:pBdr>
      <w:spacing w:before="100" w:beforeAutospacing="1" w:after="100" w:afterAutospacing="1"/>
      <w:jc w:val="center"/>
    </w:pPr>
    <w:rPr>
      <w:sz w:val="20"/>
      <w:szCs w:val="20"/>
    </w:rPr>
  </w:style>
  <w:style w:type="paragraph" w:customStyle="1" w:styleId="xl37">
    <w:name w:val="xl37"/>
    <w:basedOn w:val="Normal"/>
    <w:uiPriority w:val="99"/>
    <w:rsid w:val="00B16F2B"/>
    <w:pPr>
      <w:pBdr>
        <w:top w:val="single" w:sz="4" w:space="0" w:color="000000"/>
        <w:left w:val="single" w:sz="4" w:space="0" w:color="000000"/>
      </w:pBdr>
      <w:spacing w:before="100" w:beforeAutospacing="1" w:after="100" w:afterAutospacing="1"/>
    </w:pPr>
    <w:rPr>
      <w:sz w:val="20"/>
      <w:szCs w:val="20"/>
    </w:rPr>
  </w:style>
  <w:style w:type="paragraph" w:customStyle="1" w:styleId="xl38">
    <w:name w:val="xl38"/>
    <w:basedOn w:val="Normal"/>
    <w:uiPriority w:val="99"/>
    <w:rsid w:val="00B16F2B"/>
    <w:pPr>
      <w:pBdr>
        <w:top w:val="single" w:sz="4" w:space="0" w:color="000000"/>
      </w:pBdr>
      <w:spacing w:before="100" w:beforeAutospacing="1" w:after="100" w:afterAutospacing="1"/>
    </w:pPr>
    <w:rPr>
      <w:sz w:val="20"/>
      <w:szCs w:val="20"/>
    </w:rPr>
  </w:style>
  <w:style w:type="paragraph" w:customStyle="1" w:styleId="xl39">
    <w:name w:val="xl39"/>
    <w:basedOn w:val="Normal"/>
    <w:uiPriority w:val="99"/>
    <w:rsid w:val="00B16F2B"/>
    <w:pPr>
      <w:pBdr>
        <w:top w:val="single" w:sz="4" w:space="0" w:color="000000"/>
        <w:right w:val="single" w:sz="4" w:space="0" w:color="000000"/>
      </w:pBdr>
      <w:spacing w:before="100" w:beforeAutospacing="1" w:after="100" w:afterAutospacing="1"/>
    </w:pPr>
    <w:rPr>
      <w:sz w:val="20"/>
      <w:szCs w:val="20"/>
    </w:rPr>
  </w:style>
  <w:style w:type="paragraph" w:customStyle="1" w:styleId="xl40">
    <w:name w:val="xl40"/>
    <w:basedOn w:val="Normal"/>
    <w:uiPriority w:val="99"/>
    <w:rsid w:val="00B16F2B"/>
    <w:pPr>
      <w:pBdr>
        <w:left w:val="single" w:sz="4" w:space="0" w:color="000000"/>
      </w:pBdr>
      <w:spacing w:before="100" w:beforeAutospacing="1" w:after="100" w:afterAutospacing="1"/>
    </w:pPr>
    <w:rPr>
      <w:sz w:val="20"/>
      <w:szCs w:val="20"/>
    </w:rPr>
  </w:style>
  <w:style w:type="paragraph" w:customStyle="1" w:styleId="xl44">
    <w:name w:val="xl44"/>
    <w:basedOn w:val="Normal"/>
    <w:uiPriority w:val="99"/>
    <w:rsid w:val="00B16F2B"/>
    <w:pPr>
      <w:pBdr>
        <w:right w:val="double" w:sz="6" w:space="0" w:color="000000"/>
      </w:pBdr>
      <w:spacing w:before="100" w:beforeAutospacing="1" w:after="100" w:afterAutospacing="1"/>
    </w:pPr>
    <w:rPr>
      <w:b/>
      <w:bCs/>
      <w:sz w:val="20"/>
      <w:szCs w:val="20"/>
    </w:rPr>
  </w:style>
  <w:style w:type="paragraph" w:customStyle="1" w:styleId="xl42">
    <w:name w:val="xl42"/>
    <w:basedOn w:val="Normal"/>
    <w:uiPriority w:val="99"/>
    <w:rsid w:val="00B16F2B"/>
    <w:pPr>
      <w:pBdr>
        <w:right w:val="single" w:sz="4" w:space="0" w:color="000000"/>
      </w:pBdr>
      <w:spacing w:before="100" w:beforeAutospacing="1" w:after="100" w:afterAutospacing="1"/>
      <w:jc w:val="center"/>
    </w:pPr>
    <w:rPr>
      <w:b/>
      <w:bCs/>
      <w:sz w:val="20"/>
      <w:szCs w:val="20"/>
    </w:rPr>
  </w:style>
  <w:style w:type="paragraph" w:styleId="ListBullet">
    <w:name w:val="List Bullet"/>
    <w:basedOn w:val="Normal"/>
    <w:autoRedefine/>
    <w:rsid w:val="00B16F2B"/>
    <w:pPr>
      <w:numPr>
        <w:numId w:val="16"/>
      </w:numPr>
    </w:pPr>
    <w:rPr>
      <w:rFonts w:ascii="Bookman Old Style" w:hAnsi="Bookman Old Style"/>
      <w:sz w:val="24"/>
      <w:szCs w:val="20"/>
    </w:rPr>
  </w:style>
  <w:style w:type="paragraph" w:customStyle="1" w:styleId="StylePARA">
    <w:name w:val="Style PARA"/>
    <w:basedOn w:val="Normal"/>
    <w:uiPriority w:val="99"/>
    <w:rsid w:val="00B16F2B"/>
    <w:rPr>
      <w:szCs w:val="20"/>
    </w:rPr>
  </w:style>
  <w:style w:type="character" w:styleId="Emphasis">
    <w:name w:val="Emphasis"/>
    <w:basedOn w:val="DefaultParagraphFont"/>
    <w:qFormat/>
    <w:rsid w:val="00E973E1"/>
    <w:rPr>
      <w:rFonts w:cs="Times New Roman"/>
      <w:i/>
      <w:iCs/>
    </w:rPr>
  </w:style>
  <w:style w:type="paragraph" w:customStyle="1" w:styleId="Arial11">
    <w:name w:val="Arial11"/>
    <w:basedOn w:val="Normal"/>
    <w:uiPriority w:val="99"/>
    <w:rsid w:val="007B4EDA"/>
    <w:rPr>
      <w:rFonts w:ascii="Arial" w:hAnsi="Arial"/>
      <w:szCs w:val="20"/>
    </w:rPr>
  </w:style>
  <w:style w:type="numbering" w:customStyle="1" w:styleId="NoList1">
    <w:name w:val="No List1"/>
    <w:next w:val="NoList"/>
    <w:uiPriority w:val="99"/>
    <w:semiHidden/>
    <w:unhideWhenUsed/>
    <w:rsid w:val="005B149C"/>
  </w:style>
  <w:style w:type="paragraph" w:styleId="List">
    <w:name w:val="List"/>
    <w:basedOn w:val="Normal"/>
    <w:rsid w:val="005B149C"/>
    <w:pPr>
      <w:widowControl w:val="0"/>
      <w:spacing w:after="135"/>
      <w:ind w:left="720" w:hanging="720"/>
    </w:pPr>
    <w:rPr>
      <w:b/>
      <w:snapToGrid w:val="0"/>
      <w:sz w:val="24"/>
      <w:szCs w:val="20"/>
    </w:rPr>
  </w:style>
  <w:style w:type="character" w:styleId="Strong">
    <w:name w:val="Strong"/>
    <w:basedOn w:val="DefaultParagraphFont"/>
    <w:qFormat/>
    <w:rsid w:val="005B149C"/>
    <w:rPr>
      <w:b/>
    </w:rPr>
  </w:style>
  <w:style w:type="paragraph" w:customStyle="1" w:styleId="Index">
    <w:name w:val="Index"/>
    <w:basedOn w:val="Normal"/>
    <w:rsid w:val="005B149C"/>
    <w:pPr>
      <w:suppressLineNumbers/>
      <w:suppressAutoHyphens/>
    </w:pPr>
    <w:rPr>
      <w:rFonts w:cs="Tahoma"/>
      <w:sz w:val="24"/>
      <w:lang w:eastAsia="ar-SA"/>
    </w:rPr>
  </w:style>
  <w:style w:type="paragraph" w:styleId="ListBullet2">
    <w:name w:val="List Bullet 2"/>
    <w:basedOn w:val="Normal"/>
    <w:rsid w:val="005B149C"/>
    <w:pPr>
      <w:widowControl w:val="0"/>
      <w:numPr>
        <w:numId w:val="17"/>
      </w:numPr>
      <w:tabs>
        <w:tab w:val="left" w:pos="480"/>
      </w:tabs>
      <w:spacing w:after="135"/>
    </w:pPr>
    <w:rPr>
      <w:snapToGrid w:val="0"/>
      <w:sz w:val="24"/>
      <w:szCs w:val="20"/>
    </w:rPr>
  </w:style>
  <w:style w:type="paragraph" w:customStyle="1" w:styleId="deliverable">
    <w:name w:val="deliverable"/>
    <w:basedOn w:val="Normal"/>
    <w:rsid w:val="005B149C"/>
    <w:pPr>
      <w:widowControl w:val="0"/>
      <w:numPr>
        <w:numId w:val="18"/>
      </w:numPr>
      <w:spacing w:after="60"/>
    </w:pPr>
    <w:rPr>
      <w:snapToGrid w:val="0"/>
      <w:sz w:val="24"/>
      <w:szCs w:val="20"/>
    </w:rPr>
  </w:style>
  <w:style w:type="paragraph" w:customStyle="1" w:styleId="deliverablenobullet">
    <w:name w:val="deliverable nobullet"/>
    <w:basedOn w:val="Normal"/>
    <w:rsid w:val="005B149C"/>
    <w:pPr>
      <w:widowControl w:val="0"/>
      <w:spacing w:after="60"/>
    </w:pPr>
    <w:rPr>
      <w:snapToGrid w:val="0"/>
      <w:sz w:val="24"/>
      <w:szCs w:val="20"/>
    </w:rPr>
  </w:style>
  <w:style w:type="paragraph" w:customStyle="1" w:styleId="Title-Centered">
    <w:name w:val="Title-Centered"/>
    <w:basedOn w:val="BodyText"/>
    <w:next w:val="BodyText"/>
    <w:rsid w:val="00F6693C"/>
    <w:pPr>
      <w:spacing w:after="480" w:line="240" w:lineRule="atLeast"/>
      <w:jc w:val="center"/>
    </w:pPr>
    <w:rPr>
      <w:b/>
      <w:noProof w:val="0"/>
      <w:sz w:val="28"/>
      <w:szCs w:val="22"/>
    </w:rPr>
  </w:style>
  <w:style w:type="numbering" w:customStyle="1" w:styleId="Style4">
    <w:name w:val="Style4"/>
    <w:uiPriority w:val="99"/>
    <w:rsid w:val="00A761AA"/>
    <w:pPr>
      <w:numPr>
        <w:numId w:val="19"/>
      </w:numPr>
    </w:pPr>
  </w:style>
  <w:style w:type="paragraph" w:styleId="BlockText">
    <w:name w:val="Block Text"/>
    <w:basedOn w:val="Normal"/>
    <w:rsid w:val="003143C4"/>
    <w:pPr>
      <w:ind w:left="720" w:right="720"/>
    </w:pPr>
    <w:rPr>
      <w:rFonts w:ascii="Bookman Old Style" w:hAnsi="Bookman Old Style"/>
      <w:snapToGrid w:val="0"/>
      <w:sz w:val="20"/>
      <w:szCs w:val="20"/>
    </w:rPr>
  </w:style>
  <w:style w:type="paragraph" w:customStyle="1" w:styleId="TOC10">
    <w:name w:val="TOC 10"/>
    <w:basedOn w:val="Normal"/>
    <w:rsid w:val="008D04F9"/>
    <w:rPr>
      <w:b/>
      <w:sz w:val="28"/>
    </w:rPr>
  </w:style>
  <w:style w:type="paragraph" w:customStyle="1" w:styleId="font10">
    <w:name w:val="font10"/>
    <w:basedOn w:val="Normal"/>
    <w:rsid w:val="008D04F9"/>
    <w:pPr>
      <w:spacing w:before="100" w:beforeAutospacing="1" w:after="100" w:afterAutospacing="1"/>
    </w:pPr>
    <w:rPr>
      <w:rFonts w:eastAsia="Arial Unicode MS"/>
      <w:b/>
      <w:bCs/>
      <w:sz w:val="24"/>
    </w:rPr>
  </w:style>
  <w:style w:type="paragraph" w:customStyle="1" w:styleId="Default">
    <w:name w:val="Default"/>
    <w:rsid w:val="00444477"/>
    <w:pPr>
      <w:autoSpaceDE w:val="0"/>
      <w:autoSpaceDN w:val="0"/>
      <w:adjustRightInd w:val="0"/>
    </w:pPr>
    <w:rPr>
      <w:rFonts w:ascii="Franklin Gothic Book" w:hAnsi="Franklin Gothic Book" w:cs="Franklin Gothic Book"/>
      <w:color w:val="000000"/>
      <w:sz w:val="24"/>
      <w:szCs w:val="24"/>
    </w:rPr>
  </w:style>
  <w:style w:type="character" w:styleId="PlaceholderText">
    <w:name w:val="Placeholder Text"/>
    <w:basedOn w:val="DefaultParagraphFont"/>
    <w:uiPriority w:val="99"/>
    <w:semiHidden/>
    <w:rsid w:val="007D164B"/>
    <w:rPr>
      <w:color w:val="808080"/>
    </w:rPr>
  </w:style>
  <w:style w:type="paragraph" w:customStyle="1" w:styleId="Pa7">
    <w:name w:val="Pa7"/>
    <w:basedOn w:val="Normal"/>
    <w:next w:val="Normal"/>
    <w:uiPriority w:val="99"/>
    <w:rsid w:val="00D567F1"/>
    <w:pPr>
      <w:autoSpaceDE w:val="0"/>
      <w:autoSpaceDN w:val="0"/>
      <w:adjustRightInd w:val="0"/>
      <w:spacing w:line="241" w:lineRule="atLeast"/>
    </w:pPr>
    <w:rPr>
      <w:rFonts w:ascii="News Gothic MT Std Condensed" w:eastAsiaTheme="minorEastAsia" w:hAnsi="News Gothic MT Std Condensed" w:cstheme="minorBidi"/>
      <w:sz w:val="24"/>
    </w:rPr>
  </w:style>
  <w:style w:type="numbering" w:customStyle="1" w:styleId="NoList2">
    <w:name w:val="No List2"/>
    <w:next w:val="NoList"/>
    <w:uiPriority w:val="99"/>
    <w:semiHidden/>
    <w:unhideWhenUsed/>
    <w:rsid w:val="00B84C85"/>
  </w:style>
  <w:style w:type="paragraph" w:customStyle="1" w:styleId="Bullets-Begin">
    <w:name w:val="Bullets-Begin"/>
    <w:basedOn w:val="BodyText"/>
    <w:next w:val="Normal"/>
    <w:rsid w:val="00B84C85"/>
    <w:pPr>
      <w:numPr>
        <w:numId w:val="31"/>
      </w:numPr>
      <w:autoSpaceDE w:val="0"/>
      <w:autoSpaceDN w:val="0"/>
      <w:spacing w:after="80" w:line="280" w:lineRule="exact"/>
      <w:jc w:val="left"/>
    </w:pPr>
    <w:rPr>
      <w:rFonts w:ascii="Palatino Linotype" w:eastAsia="Calibri" w:hAnsi="Palatino Linotype"/>
      <w:noProof w:val="0"/>
      <w:color w:val="auto"/>
      <w:sz w:val="22"/>
      <w:szCs w:val="22"/>
    </w:rPr>
  </w:style>
  <w:style w:type="paragraph" w:customStyle="1" w:styleId="Bullets-End">
    <w:name w:val="Bullets-End"/>
    <w:basedOn w:val="Normal"/>
    <w:next w:val="BodyText"/>
    <w:rsid w:val="00B84C85"/>
    <w:pPr>
      <w:numPr>
        <w:numId w:val="32"/>
      </w:numPr>
      <w:tabs>
        <w:tab w:val="left" w:pos="0"/>
        <w:tab w:val="left" w:pos="1800"/>
        <w:tab w:val="left" w:pos="2520"/>
      </w:tabs>
      <w:spacing w:after="240"/>
    </w:pPr>
    <w:rPr>
      <w:rFonts w:ascii="Palatino Linotype" w:hAnsi="Palatino Linotype"/>
      <w:color w:val="000000"/>
      <w:szCs w:val="20"/>
    </w:rPr>
  </w:style>
  <w:style w:type="paragraph" w:customStyle="1" w:styleId="OutlineParagraphIndented">
    <w:name w:val="Outline Paragraph Indented"/>
    <w:basedOn w:val="BodyText"/>
    <w:semiHidden/>
    <w:rsid w:val="00B84C85"/>
    <w:pPr>
      <w:spacing w:after="160" w:line="280" w:lineRule="exact"/>
      <w:ind w:left="720"/>
      <w:jc w:val="left"/>
    </w:pPr>
    <w:rPr>
      <w:noProof w:val="0"/>
      <w:color w:val="auto"/>
      <w:sz w:val="22"/>
      <w:szCs w:val="20"/>
    </w:rPr>
  </w:style>
  <w:style w:type="paragraph" w:customStyle="1" w:styleId="TableHeading">
    <w:name w:val="Table Heading"/>
    <w:basedOn w:val="TableofFigures"/>
    <w:next w:val="BodyText"/>
    <w:rsid w:val="00B84C85"/>
    <w:pPr>
      <w:keepNext/>
      <w:tabs>
        <w:tab w:val="left" w:pos="1890"/>
        <w:tab w:val="right" w:leader="dot" w:pos="9504"/>
      </w:tabs>
      <w:spacing w:before="120" w:after="160"/>
      <w:ind w:left="1886" w:hanging="1886"/>
    </w:pPr>
    <w:rPr>
      <w:rFonts w:ascii="Arial" w:hAnsi="Arial"/>
      <w:b/>
      <w:spacing w:val="-2"/>
    </w:rPr>
  </w:style>
  <w:style w:type="paragraph" w:customStyle="1" w:styleId="Appendix">
    <w:name w:val="Appendix"/>
    <w:next w:val="Normal"/>
    <w:rsid w:val="00B84C85"/>
    <w:pPr>
      <w:spacing w:before="2600"/>
      <w:jc w:val="center"/>
    </w:pPr>
    <w:rPr>
      <w:rFonts w:ascii="Arial" w:hAnsi="Arial"/>
      <w:b/>
      <w:sz w:val="32"/>
    </w:rPr>
  </w:style>
  <w:style w:type="table" w:customStyle="1" w:styleId="TableGrid1">
    <w:name w:val="Table Grid1"/>
    <w:basedOn w:val="TableNormal"/>
    <w:next w:val="TableGrid"/>
    <w:uiPriority w:val="59"/>
    <w:rsid w:val="00B84C85"/>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gmail-a-size-small">
    <w:name w:val="gmail-a-size-small"/>
    <w:basedOn w:val="DefaultParagraphFont"/>
    <w:rsid w:val="00B84C85"/>
  </w:style>
  <w:style w:type="numbering" w:customStyle="1" w:styleId="NoList3">
    <w:name w:val="No List3"/>
    <w:next w:val="NoList"/>
    <w:uiPriority w:val="99"/>
    <w:semiHidden/>
    <w:unhideWhenUsed/>
    <w:rsid w:val="0091087A"/>
  </w:style>
  <w:style w:type="paragraph" w:styleId="Bibliography">
    <w:name w:val="Bibliography"/>
    <w:basedOn w:val="Normal"/>
    <w:next w:val="Normal"/>
    <w:uiPriority w:val="37"/>
    <w:unhideWhenUsed/>
    <w:rsid w:val="0091087A"/>
    <w:rPr>
      <w:rFonts w:ascii="Palatino Linotype" w:hAnsi="Palatino Linotype"/>
      <w:szCs w:val="20"/>
    </w:rPr>
  </w:style>
  <w:style w:type="table" w:customStyle="1" w:styleId="TableGrid2">
    <w:name w:val="Table Grid2"/>
    <w:basedOn w:val="TableNormal"/>
    <w:next w:val="TableGrid"/>
    <w:uiPriority w:val="59"/>
    <w:rsid w:val="0091087A"/>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9" w:unhideWhenUsed="0" w:qFormat="1"/>
    <w:lsdException w:name="heading 4" w:semiHidden="0" w:uiPriority="0" w:unhideWhenUsed="0" w:qFormat="1"/>
    <w:lsdException w:name="heading 5" w:semiHidden="0" w:uiPriority="9" w:unhideWhenUsed="0" w:qFormat="1"/>
    <w:lsdException w:name="heading 6" w:semiHidden="0"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semiHidden="0" w:unhideWhenUsed="0" w:qFormat="1"/>
    <w:lsdException w:name="table of figures" w:uiPriority="0"/>
    <w:lsdException w:name="page number" w:uiPriority="0"/>
    <w:lsdException w:name="List" w:uiPriority="0"/>
    <w:lsdException w:name="List Bullet" w:uiPriority="0"/>
    <w:lsdException w:name="List Bullet 2"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Block Text" w:uiPriority="0"/>
    <w:lsdException w:name="Strong" w:semiHidden="0" w:uiPriority="0" w:unhideWhenUsed="0" w:qFormat="1"/>
    <w:lsdException w:name="Emphasis" w:semiHidden="0" w:uiPriority="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87AC5"/>
    <w:rPr>
      <w:sz w:val="22"/>
      <w:szCs w:val="24"/>
    </w:rPr>
  </w:style>
  <w:style w:type="paragraph" w:styleId="Heading1">
    <w:name w:val="heading 1"/>
    <w:basedOn w:val="Normal"/>
    <w:next w:val="Normal"/>
    <w:link w:val="Heading1Char"/>
    <w:qFormat/>
    <w:rsid w:val="00D3049B"/>
    <w:pPr>
      <w:keepNext/>
      <w:spacing w:after="240"/>
      <w:jc w:val="center"/>
      <w:outlineLvl w:val="0"/>
    </w:pPr>
    <w:rPr>
      <w:b/>
      <w:bCs/>
      <w:caps/>
      <w:noProof/>
      <w:color w:val="000000"/>
      <w:sz w:val="24"/>
      <w:szCs w:val="28"/>
    </w:rPr>
  </w:style>
  <w:style w:type="paragraph" w:styleId="Heading2">
    <w:name w:val="heading 2"/>
    <w:basedOn w:val="Normal"/>
    <w:next w:val="Normal"/>
    <w:link w:val="Heading2Char"/>
    <w:autoRedefine/>
    <w:qFormat/>
    <w:rsid w:val="00E37210"/>
    <w:pPr>
      <w:keepNext/>
      <w:spacing w:after="180"/>
      <w:ind w:left="720" w:right="216"/>
      <w:jc w:val="center"/>
      <w:outlineLvl w:val="1"/>
    </w:pPr>
    <w:rPr>
      <w:b/>
      <w:bCs/>
      <w:color w:val="000000"/>
      <w:szCs w:val="22"/>
    </w:rPr>
  </w:style>
  <w:style w:type="paragraph" w:styleId="Heading3">
    <w:name w:val="heading 3"/>
    <w:basedOn w:val="Normal"/>
    <w:next w:val="Normal"/>
    <w:link w:val="Heading3Char"/>
    <w:uiPriority w:val="9"/>
    <w:qFormat/>
    <w:rsid w:val="004F5CF6"/>
    <w:pPr>
      <w:keepNext/>
      <w:numPr>
        <w:ilvl w:val="2"/>
        <w:numId w:val="1"/>
      </w:numPr>
      <w:tabs>
        <w:tab w:val="left" w:pos="719"/>
      </w:tabs>
      <w:spacing w:after="180"/>
      <w:outlineLvl w:val="2"/>
    </w:pPr>
    <w:rPr>
      <w:b/>
      <w:bCs/>
      <w:iCs/>
      <w:color w:val="000000"/>
      <w:szCs w:val="28"/>
    </w:rPr>
  </w:style>
  <w:style w:type="paragraph" w:styleId="Heading4">
    <w:name w:val="heading 4"/>
    <w:basedOn w:val="Normal"/>
    <w:next w:val="Normal"/>
    <w:link w:val="Heading4Char"/>
    <w:qFormat/>
    <w:rsid w:val="001327C4"/>
    <w:pPr>
      <w:keepNext/>
      <w:numPr>
        <w:ilvl w:val="3"/>
        <w:numId w:val="1"/>
      </w:numPr>
      <w:tabs>
        <w:tab w:val="left" w:pos="936"/>
      </w:tabs>
      <w:spacing w:after="60"/>
      <w:outlineLvl w:val="3"/>
    </w:pPr>
    <w:rPr>
      <w:b/>
      <w:bCs/>
      <w:i/>
      <w:color w:val="000000"/>
    </w:rPr>
  </w:style>
  <w:style w:type="paragraph" w:styleId="Heading5">
    <w:name w:val="heading 5"/>
    <w:basedOn w:val="Heading4"/>
    <w:next w:val="Normal"/>
    <w:link w:val="Heading5Char"/>
    <w:uiPriority w:val="9"/>
    <w:qFormat/>
    <w:rsid w:val="00D17806"/>
    <w:pPr>
      <w:numPr>
        <w:ilvl w:val="4"/>
      </w:numPr>
      <w:tabs>
        <w:tab w:val="clear" w:pos="936"/>
      </w:tabs>
      <w:suppressAutoHyphens/>
      <w:spacing w:line="240" w:lineRule="exact"/>
      <w:outlineLvl w:val="4"/>
    </w:pPr>
    <w:rPr>
      <w:szCs w:val="22"/>
    </w:rPr>
  </w:style>
  <w:style w:type="paragraph" w:styleId="Heading6">
    <w:name w:val="heading 6"/>
    <w:basedOn w:val="Heading5"/>
    <w:next w:val="Normal"/>
    <w:link w:val="Heading6Char"/>
    <w:uiPriority w:val="99"/>
    <w:qFormat/>
    <w:rsid w:val="0098170F"/>
    <w:pPr>
      <w:numPr>
        <w:ilvl w:val="5"/>
      </w:numPr>
      <w:ind w:left="1008"/>
      <w:outlineLvl w:val="5"/>
    </w:pPr>
    <w:rPr>
      <w:szCs w:val="20"/>
    </w:rPr>
  </w:style>
  <w:style w:type="paragraph" w:styleId="Heading7">
    <w:name w:val="heading 7"/>
    <w:basedOn w:val="Normal"/>
    <w:next w:val="Normal"/>
    <w:link w:val="Heading7Char"/>
    <w:uiPriority w:val="99"/>
    <w:qFormat/>
    <w:rsid w:val="003D43C9"/>
    <w:pPr>
      <w:keepNext/>
      <w:tabs>
        <w:tab w:val="left" w:pos="0"/>
        <w:tab w:val="left" w:pos="720"/>
        <w:tab w:val="left" w:pos="1080"/>
        <w:tab w:val="left" w:pos="1440"/>
        <w:tab w:val="left" w:pos="2160"/>
      </w:tabs>
      <w:spacing w:before="90" w:after="20"/>
      <w:jc w:val="center"/>
      <w:outlineLvl w:val="6"/>
    </w:pPr>
    <w:rPr>
      <w:b/>
      <w:bCs/>
      <w:color w:val="000000"/>
      <w:szCs w:val="22"/>
    </w:rPr>
  </w:style>
  <w:style w:type="paragraph" w:styleId="Heading8">
    <w:name w:val="heading 8"/>
    <w:basedOn w:val="Normal"/>
    <w:next w:val="Normal"/>
    <w:link w:val="Heading8Char"/>
    <w:uiPriority w:val="99"/>
    <w:qFormat/>
    <w:rsid w:val="003D43C9"/>
    <w:pPr>
      <w:keepNext/>
      <w:tabs>
        <w:tab w:val="left" w:pos="0"/>
        <w:tab w:val="left" w:pos="720"/>
        <w:tab w:val="left" w:pos="1080"/>
      </w:tabs>
      <w:spacing w:before="90" w:after="20"/>
      <w:jc w:val="center"/>
      <w:outlineLvl w:val="7"/>
    </w:pPr>
    <w:rPr>
      <w:b/>
      <w:bCs/>
      <w:szCs w:val="22"/>
    </w:rPr>
  </w:style>
  <w:style w:type="paragraph" w:styleId="Heading9">
    <w:name w:val="heading 9"/>
    <w:basedOn w:val="Normal"/>
    <w:next w:val="Normal"/>
    <w:link w:val="Heading9Char"/>
    <w:uiPriority w:val="9"/>
    <w:qFormat/>
    <w:rsid w:val="003D43C9"/>
    <w:pPr>
      <w:keepNext/>
      <w:jc w:val="center"/>
      <w:outlineLvl w:val="8"/>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locked/>
    <w:rsid w:val="00B16F2B"/>
    <w:rPr>
      <w:rFonts w:cs="Times New Roman"/>
      <w:b/>
      <w:bCs/>
      <w:caps/>
      <w:noProof/>
      <w:color w:val="000000"/>
      <w:sz w:val="28"/>
      <w:szCs w:val="28"/>
    </w:rPr>
  </w:style>
  <w:style w:type="character" w:customStyle="1" w:styleId="Heading2Char">
    <w:name w:val="Heading 2 Char"/>
    <w:basedOn w:val="DefaultParagraphFont"/>
    <w:link w:val="Heading2"/>
    <w:locked/>
    <w:rsid w:val="00B16F2B"/>
    <w:rPr>
      <w:rFonts w:cs="Times New Roman"/>
      <w:b/>
      <w:bCs/>
      <w:color w:val="000000"/>
      <w:sz w:val="22"/>
      <w:szCs w:val="22"/>
    </w:rPr>
  </w:style>
  <w:style w:type="character" w:customStyle="1" w:styleId="Heading3Char">
    <w:name w:val="Heading 3 Char"/>
    <w:basedOn w:val="DefaultParagraphFont"/>
    <w:link w:val="Heading3"/>
    <w:uiPriority w:val="9"/>
    <w:locked/>
    <w:rsid w:val="00E85147"/>
    <w:rPr>
      <w:b/>
      <w:bCs/>
      <w:iCs/>
      <w:color w:val="000000"/>
      <w:sz w:val="22"/>
      <w:szCs w:val="28"/>
    </w:rPr>
  </w:style>
  <w:style w:type="character" w:customStyle="1" w:styleId="Heading4Char">
    <w:name w:val="Heading 4 Char"/>
    <w:basedOn w:val="DefaultParagraphFont"/>
    <w:link w:val="Heading4"/>
    <w:locked/>
    <w:rsid w:val="00B16F2B"/>
    <w:rPr>
      <w:b/>
      <w:bCs/>
      <w:i/>
      <w:color w:val="000000"/>
      <w:sz w:val="22"/>
      <w:szCs w:val="24"/>
    </w:rPr>
  </w:style>
  <w:style w:type="character" w:customStyle="1" w:styleId="Heading5Char">
    <w:name w:val="Heading 5 Char"/>
    <w:basedOn w:val="DefaultParagraphFont"/>
    <w:link w:val="Heading5"/>
    <w:uiPriority w:val="9"/>
    <w:locked/>
    <w:rsid w:val="00B16F2B"/>
    <w:rPr>
      <w:b/>
      <w:bCs/>
      <w:i/>
      <w:color w:val="000000"/>
      <w:sz w:val="22"/>
      <w:szCs w:val="22"/>
    </w:rPr>
  </w:style>
  <w:style w:type="character" w:customStyle="1" w:styleId="Heading6Char">
    <w:name w:val="Heading 6 Char"/>
    <w:basedOn w:val="DefaultParagraphFont"/>
    <w:link w:val="Heading6"/>
    <w:uiPriority w:val="99"/>
    <w:locked/>
    <w:rsid w:val="00B16F2B"/>
    <w:rPr>
      <w:b/>
      <w:bCs/>
      <w:i/>
      <w:color w:val="000000"/>
      <w:sz w:val="22"/>
    </w:rPr>
  </w:style>
  <w:style w:type="character" w:customStyle="1" w:styleId="Heading7Char">
    <w:name w:val="Heading 7 Char"/>
    <w:basedOn w:val="DefaultParagraphFont"/>
    <w:link w:val="Heading7"/>
    <w:uiPriority w:val="99"/>
    <w:locked/>
    <w:rsid w:val="00B16F2B"/>
    <w:rPr>
      <w:rFonts w:cs="Times New Roman"/>
      <w:b/>
      <w:bCs/>
      <w:color w:val="000000"/>
      <w:sz w:val="22"/>
      <w:szCs w:val="22"/>
    </w:rPr>
  </w:style>
  <w:style w:type="character" w:customStyle="1" w:styleId="Heading8Char">
    <w:name w:val="Heading 8 Char"/>
    <w:basedOn w:val="DefaultParagraphFont"/>
    <w:link w:val="Heading8"/>
    <w:uiPriority w:val="99"/>
    <w:locked/>
    <w:rsid w:val="00B16F2B"/>
    <w:rPr>
      <w:rFonts w:cs="Times New Roman"/>
      <w:b/>
      <w:bCs/>
      <w:sz w:val="22"/>
      <w:szCs w:val="22"/>
    </w:rPr>
  </w:style>
  <w:style w:type="character" w:customStyle="1" w:styleId="Heading9Char">
    <w:name w:val="Heading 9 Char"/>
    <w:basedOn w:val="DefaultParagraphFont"/>
    <w:link w:val="Heading9"/>
    <w:uiPriority w:val="9"/>
    <w:locked/>
    <w:rsid w:val="00B16F2B"/>
    <w:rPr>
      <w:rFonts w:cs="Times New Roman"/>
      <w:b/>
      <w:bCs/>
      <w:sz w:val="24"/>
      <w:szCs w:val="24"/>
    </w:rPr>
  </w:style>
  <w:style w:type="character" w:customStyle="1" w:styleId="Heading10">
    <w:name w:val="Heading/1"/>
    <w:uiPriority w:val="99"/>
    <w:rsid w:val="003D43C9"/>
    <w:rPr>
      <w:b/>
    </w:rPr>
  </w:style>
  <w:style w:type="character" w:customStyle="1" w:styleId="Heading20">
    <w:name w:val="Heading/2"/>
    <w:uiPriority w:val="99"/>
    <w:rsid w:val="003D43C9"/>
    <w:rPr>
      <w:b/>
    </w:rPr>
  </w:style>
  <w:style w:type="character" w:customStyle="1" w:styleId="Heading30">
    <w:name w:val="Heading/3"/>
    <w:uiPriority w:val="99"/>
    <w:rsid w:val="003D43C9"/>
    <w:rPr>
      <w:b/>
    </w:rPr>
  </w:style>
  <w:style w:type="character" w:customStyle="1" w:styleId="Heading40">
    <w:name w:val="Heading/4"/>
    <w:uiPriority w:val="99"/>
    <w:rsid w:val="003D43C9"/>
  </w:style>
  <w:style w:type="paragraph" w:styleId="BodyText">
    <w:name w:val="Body Text"/>
    <w:basedOn w:val="Normal"/>
    <w:link w:val="BodyTextChar"/>
    <w:rsid w:val="003D43C9"/>
    <w:pPr>
      <w:jc w:val="right"/>
    </w:pPr>
    <w:rPr>
      <w:noProof/>
      <w:color w:val="000000"/>
      <w:sz w:val="50"/>
      <w:szCs w:val="50"/>
    </w:rPr>
  </w:style>
  <w:style w:type="character" w:customStyle="1" w:styleId="BodyTextChar">
    <w:name w:val="Body Text Char"/>
    <w:basedOn w:val="DefaultParagraphFont"/>
    <w:link w:val="BodyText"/>
    <w:locked/>
    <w:rsid w:val="00B16F2B"/>
    <w:rPr>
      <w:rFonts w:cs="Times New Roman"/>
      <w:noProof/>
      <w:color w:val="000000"/>
      <w:sz w:val="50"/>
      <w:szCs w:val="50"/>
    </w:rPr>
  </w:style>
  <w:style w:type="paragraph" w:styleId="Header">
    <w:name w:val="header"/>
    <w:basedOn w:val="Normal"/>
    <w:link w:val="HeaderChar"/>
    <w:rsid w:val="003D43C9"/>
    <w:pPr>
      <w:tabs>
        <w:tab w:val="center" w:pos="4320"/>
        <w:tab w:val="right" w:pos="8640"/>
      </w:tabs>
    </w:pPr>
  </w:style>
  <w:style w:type="character" w:customStyle="1" w:styleId="HeaderChar">
    <w:name w:val="Header Char"/>
    <w:basedOn w:val="DefaultParagraphFont"/>
    <w:link w:val="Header"/>
    <w:locked/>
    <w:rsid w:val="00B16F2B"/>
    <w:rPr>
      <w:rFonts w:cs="Times New Roman"/>
      <w:sz w:val="24"/>
      <w:szCs w:val="24"/>
    </w:rPr>
  </w:style>
  <w:style w:type="paragraph" w:styleId="Footer">
    <w:name w:val="footer"/>
    <w:basedOn w:val="Normal"/>
    <w:link w:val="FooterChar"/>
    <w:rsid w:val="003D43C9"/>
    <w:pPr>
      <w:tabs>
        <w:tab w:val="center" w:pos="4320"/>
        <w:tab w:val="right" w:pos="8640"/>
      </w:tabs>
    </w:pPr>
  </w:style>
  <w:style w:type="character" w:customStyle="1" w:styleId="FooterChar">
    <w:name w:val="Footer Char"/>
    <w:basedOn w:val="DefaultParagraphFont"/>
    <w:link w:val="Footer"/>
    <w:locked/>
    <w:rsid w:val="00B16F2B"/>
    <w:rPr>
      <w:rFonts w:cs="Times New Roman"/>
      <w:sz w:val="24"/>
      <w:szCs w:val="24"/>
    </w:rPr>
  </w:style>
  <w:style w:type="paragraph" w:styleId="BodyText2">
    <w:name w:val="Body Text 2"/>
    <w:basedOn w:val="Normal"/>
    <w:link w:val="BodyText2Char"/>
    <w:rsid w:val="003D43C9"/>
    <w:pPr>
      <w:numPr>
        <w:ilvl w:val="12"/>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rPr>
      <w:color w:val="000000"/>
      <w:szCs w:val="22"/>
    </w:rPr>
  </w:style>
  <w:style w:type="character" w:customStyle="1" w:styleId="BodyText2Char">
    <w:name w:val="Body Text 2 Char"/>
    <w:basedOn w:val="DefaultParagraphFont"/>
    <w:link w:val="BodyText2"/>
    <w:rsid w:val="007372FD"/>
    <w:rPr>
      <w:szCs w:val="24"/>
    </w:rPr>
  </w:style>
  <w:style w:type="paragraph" w:styleId="BodyText3">
    <w:name w:val="Body Text 3"/>
    <w:basedOn w:val="Normal"/>
    <w:link w:val="BodyText3Char"/>
    <w:uiPriority w:val="99"/>
    <w:rsid w:val="003D43C9"/>
  </w:style>
  <w:style w:type="character" w:customStyle="1" w:styleId="BodyText3Char">
    <w:name w:val="Body Text 3 Char"/>
    <w:basedOn w:val="DefaultParagraphFont"/>
    <w:link w:val="BodyText3"/>
    <w:uiPriority w:val="99"/>
    <w:rsid w:val="007372FD"/>
    <w:rPr>
      <w:sz w:val="16"/>
      <w:szCs w:val="16"/>
    </w:rPr>
  </w:style>
  <w:style w:type="paragraph" w:styleId="BodyTextIndent">
    <w:name w:val="Body Text Indent"/>
    <w:basedOn w:val="Normal"/>
    <w:link w:val="BodyTextIndentChar"/>
    <w:uiPriority w:val="99"/>
    <w:rsid w:val="003D43C9"/>
    <w:pPr>
      <w:numPr>
        <w:ilvl w:val="12"/>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1440" w:hanging="1440"/>
    </w:pPr>
    <w:rPr>
      <w:b/>
      <w:bCs/>
      <w:color w:val="000000"/>
      <w:szCs w:val="22"/>
    </w:rPr>
  </w:style>
  <w:style w:type="character" w:customStyle="1" w:styleId="BodyTextIndentChar">
    <w:name w:val="Body Text Indent Char"/>
    <w:basedOn w:val="DefaultParagraphFont"/>
    <w:link w:val="BodyTextIndent"/>
    <w:uiPriority w:val="99"/>
    <w:rsid w:val="007372FD"/>
    <w:rPr>
      <w:szCs w:val="24"/>
    </w:rPr>
  </w:style>
  <w:style w:type="paragraph" w:customStyle="1" w:styleId="1AutoList7">
    <w:name w:val="1AutoList7"/>
    <w:uiPriority w:val="99"/>
    <w:rsid w:val="003D43C9"/>
    <w:pPr>
      <w:widowControl w:val="0"/>
      <w:tabs>
        <w:tab w:val="left" w:pos="720"/>
      </w:tabs>
      <w:ind w:left="720" w:hanging="720"/>
      <w:jc w:val="both"/>
    </w:pPr>
    <w:rPr>
      <w:sz w:val="24"/>
    </w:rPr>
  </w:style>
  <w:style w:type="paragraph" w:customStyle="1" w:styleId="2AutoList7">
    <w:name w:val="2AutoList7"/>
    <w:uiPriority w:val="99"/>
    <w:rsid w:val="003D43C9"/>
    <w:pPr>
      <w:widowControl w:val="0"/>
      <w:tabs>
        <w:tab w:val="left" w:pos="720"/>
        <w:tab w:val="left" w:pos="1440"/>
      </w:tabs>
      <w:ind w:left="1440" w:hanging="720"/>
      <w:jc w:val="both"/>
    </w:pPr>
    <w:rPr>
      <w:sz w:val="24"/>
    </w:rPr>
  </w:style>
  <w:style w:type="paragraph" w:customStyle="1" w:styleId="3AutoList7">
    <w:name w:val="3AutoList7"/>
    <w:uiPriority w:val="99"/>
    <w:rsid w:val="003D43C9"/>
    <w:pPr>
      <w:widowControl w:val="0"/>
      <w:tabs>
        <w:tab w:val="left" w:pos="720"/>
        <w:tab w:val="left" w:pos="1440"/>
        <w:tab w:val="left" w:pos="2160"/>
      </w:tabs>
      <w:ind w:left="2160" w:hanging="720"/>
      <w:jc w:val="both"/>
    </w:pPr>
    <w:rPr>
      <w:sz w:val="24"/>
    </w:rPr>
  </w:style>
  <w:style w:type="paragraph" w:customStyle="1" w:styleId="4AutoList7">
    <w:name w:val="4AutoList7"/>
    <w:uiPriority w:val="99"/>
    <w:rsid w:val="003D43C9"/>
    <w:pPr>
      <w:widowControl w:val="0"/>
      <w:tabs>
        <w:tab w:val="left" w:pos="720"/>
        <w:tab w:val="left" w:pos="1440"/>
        <w:tab w:val="left" w:pos="2160"/>
        <w:tab w:val="left" w:pos="2880"/>
      </w:tabs>
      <w:ind w:left="2880" w:hanging="720"/>
      <w:jc w:val="both"/>
    </w:pPr>
    <w:rPr>
      <w:sz w:val="24"/>
    </w:rPr>
  </w:style>
  <w:style w:type="paragraph" w:customStyle="1" w:styleId="5AutoList7">
    <w:name w:val="5AutoList7"/>
    <w:uiPriority w:val="99"/>
    <w:rsid w:val="003D43C9"/>
    <w:pPr>
      <w:widowControl w:val="0"/>
      <w:tabs>
        <w:tab w:val="left" w:pos="720"/>
        <w:tab w:val="left" w:pos="1440"/>
        <w:tab w:val="left" w:pos="2160"/>
        <w:tab w:val="left" w:pos="2880"/>
        <w:tab w:val="left" w:pos="3600"/>
      </w:tabs>
      <w:ind w:left="3600" w:hanging="720"/>
      <w:jc w:val="both"/>
    </w:pPr>
    <w:rPr>
      <w:sz w:val="24"/>
    </w:rPr>
  </w:style>
  <w:style w:type="paragraph" w:customStyle="1" w:styleId="6AutoList7">
    <w:name w:val="6AutoList7"/>
    <w:uiPriority w:val="99"/>
    <w:rsid w:val="003D43C9"/>
    <w:pPr>
      <w:widowControl w:val="0"/>
      <w:tabs>
        <w:tab w:val="left" w:pos="720"/>
        <w:tab w:val="left" w:pos="1440"/>
        <w:tab w:val="left" w:pos="2160"/>
        <w:tab w:val="left" w:pos="2880"/>
        <w:tab w:val="left" w:pos="3600"/>
        <w:tab w:val="left" w:pos="4320"/>
      </w:tabs>
      <w:ind w:left="4320" w:hanging="720"/>
      <w:jc w:val="both"/>
    </w:pPr>
    <w:rPr>
      <w:sz w:val="24"/>
    </w:rPr>
  </w:style>
  <w:style w:type="paragraph" w:customStyle="1" w:styleId="7AutoList7">
    <w:name w:val="7AutoList7"/>
    <w:uiPriority w:val="99"/>
    <w:rsid w:val="003D43C9"/>
    <w:pPr>
      <w:widowControl w:val="0"/>
      <w:tabs>
        <w:tab w:val="left" w:pos="720"/>
        <w:tab w:val="left" w:pos="1440"/>
        <w:tab w:val="left" w:pos="2160"/>
        <w:tab w:val="left" w:pos="2880"/>
        <w:tab w:val="left" w:pos="3600"/>
        <w:tab w:val="left" w:pos="4320"/>
        <w:tab w:val="left" w:pos="5040"/>
      </w:tabs>
      <w:ind w:left="5040" w:hanging="720"/>
      <w:jc w:val="both"/>
    </w:pPr>
    <w:rPr>
      <w:sz w:val="24"/>
    </w:rPr>
  </w:style>
  <w:style w:type="paragraph" w:customStyle="1" w:styleId="8AutoList7">
    <w:name w:val="8AutoList7"/>
    <w:uiPriority w:val="99"/>
    <w:rsid w:val="003D43C9"/>
    <w:pPr>
      <w:widowControl w:val="0"/>
      <w:tabs>
        <w:tab w:val="left" w:pos="720"/>
        <w:tab w:val="left" w:pos="1440"/>
        <w:tab w:val="left" w:pos="2160"/>
        <w:tab w:val="left" w:pos="2880"/>
        <w:tab w:val="left" w:pos="3600"/>
        <w:tab w:val="left" w:pos="4320"/>
        <w:tab w:val="left" w:pos="5040"/>
        <w:tab w:val="left" w:pos="5760"/>
      </w:tabs>
      <w:ind w:left="5760" w:hanging="720"/>
      <w:jc w:val="both"/>
    </w:pPr>
    <w:rPr>
      <w:sz w:val="24"/>
    </w:rPr>
  </w:style>
  <w:style w:type="paragraph" w:customStyle="1" w:styleId="1AutoList6">
    <w:name w:val="1AutoList6"/>
    <w:uiPriority w:val="99"/>
    <w:rsid w:val="003D43C9"/>
    <w:pPr>
      <w:widowControl w:val="0"/>
      <w:tabs>
        <w:tab w:val="left" w:pos="720"/>
      </w:tabs>
      <w:ind w:left="720" w:hanging="720"/>
      <w:jc w:val="both"/>
    </w:pPr>
    <w:rPr>
      <w:sz w:val="24"/>
    </w:rPr>
  </w:style>
  <w:style w:type="paragraph" w:customStyle="1" w:styleId="2AutoList6">
    <w:name w:val="2AutoList6"/>
    <w:uiPriority w:val="99"/>
    <w:rsid w:val="003D43C9"/>
    <w:pPr>
      <w:widowControl w:val="0"/>
      <w:tabs>
        <w:tab w:val="left" w:pos="720"/>
        <w:tab w:val="left" w:pos="1440"/>
      </w:tabs>
      <w:ind w:left="1440" w:hanging="720"/>
      <w:jc w:val="both"/>
    </w:pPr>
    <w:rPr>
      <w:sz w:val="24"/>
    </w:rPr>
  </w:style>
  <w:style w:type="paragraph" w:customStyle="1" w:styleId="3AutoList6">
    <w:name w:val="3AutoList6"/>
    <w:uiPriority w:val="99"/>
    <w:rsid w:val="003D43C9"/>
    <w:pPr>
      <w:widowControl w:val="0"/>
      <w:tabs>
        <w:tab w:val="left" w:pos="720"/>
        <w:tab w:val="left" w:pos="1440"/>
        <w:tab w:val="left" w:pos="2160"/>
      </w:tabs>
      <w:ind w:left="2160" w:hanging="720"/>
      <w:jc w:val="both"/>
    </w:pPr>
    <w:rPr>
      <w:sz w:val="24"/>
    </w:rPr>
  </w:style>
  <w:style w:type="paragraph" w:customStyle="1" w:styleId="4AutoList6">
    <w:name w:val="4AutoList6"/>
    <w:uiPriority w:val="99"/>
    <w:rsid w:val="003D43C9"/>
    <w:pPr>
      <w:widowControl w:val="0"/>
      <w:tabs>
        <w:tab w:val="left" w:pos="720"/>
        <w:tab w:val="left" w:pos="1440"/>
        <w:tab w:val="left" w:pos="2160"/>
        <w:tab w:val="left" w:pos="2880"/>
      </w:tabs>
      <w:ind w:left="2880" w:hanging="720"/>
      <w:jc w:val="both"/>
    </w:pPr>
    <w:rPr>
      <w:sz w:val="24"/>
    </w:rPr>
  </w:style>
  <w:style w:type="paragraph" w:customStyle="1" w:styleId="5AutoList6">
    <w:name w:val="5AutoList6"/>
    <w:uiPriority w:val="99"/>
    <w:rsid w:val="003D43C9"/>
    <w:pPr>
      <w:widowControl w:val="0"/>
      <w:tabs>
        <w:tab w:val="left" w:pos="720"/>
        <w:tab w:val="left" w:pos="1440"/>
        <w:tab w:val="left" w:pos="2160"/>
        <w:tab w:val="left" w:pos="2880"/>
        <w:tab w:val="left" w:pos="3600"/>
      </w:tabs>
      <w:ind w:left="3600" w:hanging="720"/>
      <w:jc w:val="both"/>
    </w:pPr>
    <w:rPr>
      <w:sz w:val="24"/>
    </w:rPr>
  </w:style>
  <w:style w:type="paragraph" w:customStyle="1" w:styleId="6AutoList6">
    <w:name w:val="6AutoList6"/>
    <w:uiPriority w:val="99"/>
    <w:rsid w:val="003D43C9"/>
    <w:pPr>
      <w:widowControl w:val="0"/>
      <w:tabs>
        <w:tab w:val="left" w:pos="720"/>
        <w:tab w:val="left" w:pos="1440"/>
        <w:tab w:val="left" w:pos="2160"/>
        <w:tab w:val="left" w:pos="2880"/>
        <w:tab w:val="left" w:pos="3600"/>
        <w:tab w:val="left" w:pos="4320"/>
      </w:tabs>
      <w:ind w:left="4320" w:hanging="720"/>
      <w:jc w:val="both"/>
    </w:pPr>
    <w:rPr>
      <w:sz w:val="24"/>
    </w:rPr>
  </w:style>
  <w:style w:type="paragraph" w:customStyle="1" w:styleId="7AutoList6">
    <w:name w:val="7AutoList6"/>
    <w:uiPriority w:val="99"/>
    <w:rsid w:val="003D43C9"/>
    <w:pPr>
      <w:widowControl w:val="0"/>
      <w:tabs>
        <w:tab w:val="left" w:pos="720"/>
        <w:tab w:val="left" w:pos="1440"/>
        <w:tab w:val="left" w:pos="2160"/>
        <w:tab w:val="left" w:pos="2880"/>
        <w:tab w:val="left" w:pos="3600"/>
        <w:tab w:val="left" w:pos="4320"/>
        <w:tab w:val="left" w:pos="5040"/>
      </w:tabs>
      <w:ind w:left="5040" w:hanging="720"/>
      <w:jc w:val="both"/>
    </w:pPr>
    <w:rPr>
      <w:sz w:val="24"/>
    </w:rPr>
  </w:style>
  <w:style w:type="paragraph" w:customStyle="1" w:styleId="8AutoList6">
    <w:name w:val="8AutoList6"/>
    <w:uiPriority w:val="99"/>
    <w:rsid w:val="003D43C9"/>
    <w:pPr>
      <w:widowControl w:val="0"/>
      <w:tabs>
        <w:tab w:val="left" w:pos="720"/>
        <w:tab w:val="left" w:pos="1440"/>
        <w:tab w:val="left" w:pos="2160"/>
        <w:tab w:val="left" w:pos="2880"/>
        <w:tab w:val="left" w:pos="3600"/>
        <w:tab w:val="left" w:pos="4320"/>
        <w:tab w:val="left" w:pos="5040"/>
        <w:tab w:val="left" w:pos="5760"/>
      </w:tabs>
      <w:ind w:left="5760" w:hanging="720"/>
      <w:jc w:val="both"/>
    </w:pPr>
    <w:rPr>
      <w:sz w:val="24"/>
    </w:rPr>
  </w:style>
  <w:style w:type="paragraph" w:customStyle="1" w:styleId="1AutoList5">
    <w:name w:val="1AutoList5"/>
    <w:uiPriority w:val="99"/>
    <w:rsid w:val="003D43C9"/>
    <w:pPr>
      <w:widowControl w:val="0"/>
      <w:tabs>
        <w:tab w:val="left" w:pos="720"/>
      </w:tabs>
      <w:ind w:left="720" w:hanging="720"/>
      <w:jc w:val="both"/>
    </w:pPr>
    <w:rPr>
      <w:sz w:val="24"/>
    </w:rPr>
  </w:style>
  <w:style w:type="paragraph" w:customStyle="1" w:styleId="2AutoList5">
    <w:name w:val="2AutoList5"/>
    <w:uiPriority w:val="99"/>
    <w:rsid w:val="003D43C9"/>
    <w:pPr>
      <w:widowControl w:val="0"/>
      <w:tabs>
        <w:tab w:val="left" w:pos="720"/>
        <w:tab w:val="left" w:pos="1440"/>
      </w:tabs>
      <w:ind w:left="1440" w:hanging="720"/>
      <w:jc w:val="both"/>
    </w:pPr>
    <w:rPr>
      <w:sz w:val="24"/>
    </w:rPr>
  </w:style>
  <w:style w:type="paragraph" w:customStyle="1" w:styleId="3AutoList5">
    <w:name w:val="3AutoList5"/>
    <w:uiPriority w:val="99"/>
    <w:rsid w:val="003D43C9"/>
    <w:pPr>
      <w:widowControl w:val="0"/>
      <w:tabs>
        <w:tab w:val="left" w:pos="720"/>
        <w:tab w:val="left" w:pos="1440"/>
        <w:tab w:val="left" w:pos="2160"/>
      </w:tabs>
      <w:ind w:left="2160" w:hanging="720"/>
      <w:jc w:val="both"/>
    </w:pPr>
    <w:rPr>
      <w:sz w:val="24"/>
    </w:rPr>
  </w:style>
  <w:style w:type="paragraph" w:customStyle="1" w:styleId="4AutoList5">
    <w:name w:val="4AutoList5"/>
    <w:uiPriority w:val="99"/>
    <w:rsid w:val="003D43C9"/>
    <w:pPr>
      <w:widowControl w:val="0"/>
      <w:tabs>
        <w:tab w:val="left" w:pos="720"/>
        <w:tab w:val="left" w:pos="1440"/>
        <w:tab w:val="left" w:pos="2160"/>
        <w:tab w:val="left" w:pos="2880"/>
      </w:tabs>
      <w:ind w:left="2880" w:hanging="720"/>
      <w:jc w:val="both"/>
    </w:pPr>
    <w:rPr>
      <w:sz w:val="24"/>
    </w:rPr>
  </w:style>
  <w:style w:type="paragraph" w:customStyle="1" w:styleId="5AutoList5">
    <w:name w:val="5AutoList5"/>
    <w:uiPriority w:val="99"/>
    <w:rsid w:val="003D43C9"/>
    <w:pPr>
      <w:widowControl w:val="0"/>
      <w:tabs>
        <w:tab w:val="left" w:pos="720"/>
        <w:tab w:val="left" w:pos="1440"/>
        <w:tab w:val="left" w:pos="2160"/>
        <w:tab w:val="left" w:pos="2880"/>
        <w:tab w:val="left" w:pos="3600"/>
      </w:tabs>
      <w:ind w:left="3600" w:hanging="720"/>
      <w:jc w:val="both"/>
    </w:pPr>
    <w:rPr>
      <w:sz w:val="24"/>
    </w:rPr>
  </w:style>
  <w:style w:type="paragraph" w:customStyle="1" w:styleId="6AutoList5">
    <w:name w:val="6AutoList5"/>
    <w:uiPriority w:val="99"/>
    <w:rsid w:val="003D43C9"/>
    <w:pPr>
      <w:widowControl w:val="0"/>
      <w:tabs>
        <w:tab w:val="left" w:pos="720"/>
        <w:tab w:val="left" w:pos="1440"/>
        <w:tab w:val="left" w:pos="2160"/>
        <w:tab w:val="left" w:pos="2880"/>
        <w:tab w:val="left" w:pos="3600"/>
        <w:tab w:val="left" w:pos="4320"/>
      </w:tabs>
      <w:ind w:left="4320" w:hanging="720"/>
      <w:jc w:val="both"/>
    </w:pPr>
    <w:rPr>
      <w:sz w:val="24"/>
    </w:rPr>
  </w:style>
  <w:style w:type="paragraph" w:customStyle="1" w:styleId="7AutoList5">
    <w:name w:val="7AutoList5"/>
    <w:uiPriority w:val="99"/>
    <w:rsid w:val="003D43C9"/>
    <w:pPr>
      <w:widowControl w:val="0"/>
      <w:tabs>
        <w:tab w:val="left" w:pos="720"/>
        <w:tab w:val="left" w:pos="1440"/>
        <w:tab w:val="left" w:pos="2160"/>
        <w:tab w:val="left" w:pos="2880"/>
        <w:tab w:val="left" w:pos="3600"/>
        <w:tab w:val="left" w:pos="4320"/>
        <w:tab w:val="left" w:pos="5040"/>
      </w:tabs>
      <w:ind w:left="5040" w:hanging="720"/>
      <w:jc w:val="both"/>
    </w:pPr>
    <w:rPr>
      <w:sz w:val="24"/>
    </w:rPr>
  </w:style>
  <w:style w:type="paragraph" w:customStyle="1" w:styleId="8AutoList5">
    <w:name w:val="8AutoList5"/>
    <w:uiPriority w:val="99"/>
    <w:rsid w:val="003D43C9"/>
    <w:pPr>
      <w:widowControl w:val="0"/>
      <w:tabs>
        <w:tab w:val="left" w:pos="720"/>
        <w:tab w:val="left" w:pos="1440"/>
        <w:tab w:val="left" w:pos="2160"/>
        <w:tab w:val="left" w:pos="2880"/>
        <w:tab w:val="left" w:pos="3600"/>
        <w:tab w:val="left" w:pos="4320"/>
        <w:tab w:val="left" w:pos="5040"/>
        <w:tab w:val="left" w:pos="5760"/>
      </w:tabs>
      <w:ind w:left="5760" w:hanging="720"/>
      <w:jc w:val="both"/>
    </w:pPr>
    <w:rPr>
      <w:sz w:val="24"/>
    </w:rPr>
  </w:style>
  <w:style w:type="paragraph" w:customStyle="1" w:styleId="1AutoList4">
    <w:name w:val="1AutoList4"/>
    <w:uiPriority w:val="99"/>
    <w:rsid w:val="003D43C9"/>
    <w:pPr>
      <w:widowControl w:val="0"/>
      <w:tabs>
        <w:tab w:val="left" w:pos="720"/>
      </w:tabs>
      <w:ind w:left="720" w:hanging="720"/>
      <w:jc w:val="both"/>
    </w:pPr>
    <w:rPr>
      <w:sz w:val="24"/>
    </w:rPr>
  </w:style>
  <w:style w:type="paragraph" w:customStyle="1" w:styleId="2AutoList4">
    <w:name w:val="2AutoList4"/>
    <w:uiPriority w:val="99"/>
    <w:rsid w:val="003D43C9"/>
    <w:pPr>
      <w:widowControl w:val="0"/>
      <w:tabs>
        <w:tab w:val="left" w:pos="720"/>
        <w:tab w:val="left" w:pos="1440"/>
      </w:tabs>
      <w:ind w:left="1440" w:hanging="720"/>
      <w:jc w:val="both"/>
    </w:pPr>
    <w:rPr>
      <w:sz w:val="24"/>
    </w:rPr>
  </w:style>
  <w:style w:type="paragraph" w:customStyle="1" w:styleId="3AutoList4">
    <w:name w:val="3AutoList4"/>
    <w:uiPriority w:val="99"/>
    <w:rsid w:val="003D43C9"/>
    <w:pPr>
      <w:widowControl w:val="0"/>
      <w:tabs>
        <w:tab w:val="left" w:pos="720"/>
        <w:tab w:val="left" w:pos="1440"/>
        <w:tab w:val="left" w:pos="2160"/>
      </w:tabs>
      <w:ind w:left="2160" w:hanging="720"/>
      <w:jc w:val="both"/>
    </w:pPr>
    <w:rPr>
      <w:sz w:val="24"/>
    </w:rPr>
  </w:style>
  <w:style w:type="paragraph" w:customStyle="1" w:styleId="4AutoList4">
    <w:name w:val="4AutoList4"/>
    <w:uiPriority w:val="99"/>
    <w:rsid w:val="003D43C9"/>
    <w:pPr>
      <w:widowControl w:val="0"/>
      <w:tabs>
        <w:tab w:val="left" w:pos="720"/>
        <w:tab w:val="left" w:pos="1440"/>
        <w:tab w:val="left" w:pos="2160"/>
        <w:tab w:val="left" w:pos="2880"/>
      </w:tabs>
      <w:ind w:left="2880" w:hanging="720"/>
      <w:jc w:val="both"/>
    </w:pPr>
    <w:rPr>
      <w:sz w:val="24"/>
    </w:rPr>
  </w:style>
  <w:style w:type="paragraph" w:customStyle="1" w:styleId="5AutoList4">
    <w:name w:val="5AutoList4"/>
    <w:uiPriority w:val="99"/>
    <w:rsid w:val="003D43C9"/>
    <w:pPr>
      <w:widowControl w:val="0"/>
      <w:tabs>
        <w:tab w:val="left" w:pos="720"/>
        <w:tab w:val="left" w:pos="1440"/>
        <w:tab w:val="left" w:pos="2160"/>
        <w:tab w:val="left" w:pos="2880"/>
        <w:tab w:val="left" w:pos="3600"/>
      </w:tabs>
      <w:ind w:left="3600" w:hanging="720"/>
      <w:jc w:val="both"/>
    </w:pPr>
    <w:rPr>
      <w:sz w:val="24"/>
    </w:rPr>
  </w:style>
  <w:style w:type="paragraph" w:customStyle="1" w:styleId="6AutoList4">
    <w:name w:val="6AutoList4"/>
    <w:uiPriority w:val="99"/>
    <w:rsid w:val="003D43C9"/>
    <w:pPr>
      <w:widowControl w:val="0"/>
      <w:tabs>
        <w:tab w:val="left" w:pos="720"/>
        <w:tab w:val="left" w:pos="1440"/>
        <w:tab w:val="left" w:pos="2160"/>
        <w:tab w:val="left" w:pos="2880"/>
        <w:tab w:val="left" w:pos="3600"/>
        <w:tab w:val="left" w:pos="4320"/>
      </w:tabs>
      <w:ind w:left="4320" w:hanging="720"/>
      <w:jc w:val="both"/>
    </w:pPr>
    <w:rPr>
      <w:sz w:val="24"/>
    </w:rPr>
  </w:style>
  <w:style w:type="paragraph" w:customStyle="1" w:styleId="7AutoList4">
    <w:name w:val="7AutoList4"/>
    <w:uiPriority w:val="99"/>
    <w:rsid w:val="003D43C9"/>
    <w:pPr>
      <w:widowControl w:val="0"/>
      <w:tabs>
        <w:tab w:val="left" w:pos="720"/>
        <w:tab w:val="left" w:pos="1440"/>
        <w:tab w:val="left" w:pos="2160"/>
        <w:tab w:val="left" w:pos="2880"/>
        <w:tab w:val="left" w:pos="3600"/>
        <w:tab w:val="left" w:pos="4320"/>
        <w:tab w:val="left" w:pos="5040"/>
      </w:tabs>
      <w:ind w:left="5040" w:hanging="720"/>
      <w:jc w:val="both"/>
    </w:pPr>
    <w:rPr>
      <w:sz w:val="24"/>
    </w:rPr>
  </w:style>
  <w:style w:type="paragraph" w:customStyle="1" w:styleId="8AutoList4">
    <w:name w:val="8AutoList4"/>
    <w:uiPriority w:val="99"/>
    <w:rsid w:val="003D43C9"/>
    <w:pPr>
      <w:widowControl w:val="0"/>
      <w:tabs>
        <w:tab w:val="left" w:pos="720"/>
        <w:tab w:val="left" w:pos="1440"/>
        <w:tab w:val="left" w:pos="2160"/>
        <w:tab w:val="left" w:pos="2880"/>
        <w:tab w:val="left" w:pos="3600"/>
        <w:tab w:val="left" w:pos="4320"/>
        <w:tab w:val="left" w:pos="5040"/>
        <w:tab w:val="left" w:pos="5760"/>
      </w:tabs>
      <w:ind w:left="5760" w:hanging="720"/>
      <w:jc w:val="both"/>
    </w:pPr>
    <w:rPr>
      <w:sz w:val="24"/>
    </w:rPr>
  </w:style>
  <w:style w:type="paragraph" w:customStyle="1" w:styleId="1AutoList3">
    <w:name w:val="1AutoList3"/>
    <w:uiPriority w:val="99"/>
    <w:rsid w:val="003D43C9"/>
    <w:pPr>
      <w:widowControl w:val="0"/>
      <w:tabs>
        <w:tab w:val="left" w:pos="720"/>
      </w:tabs>
      <w:ind w:left="720" w:hanging="720"/>
      <w:jc w:val="both"/>
    </w:pPr>
    <w:rPr>
      <w:sz w:val="24"/>
    </w:rPr>
  </w:style>
  <w:style w:type="paragraph" w:customStyle="1" w:styleId="2AutoList3">
    <w:name w:val="2AutoList3"/>
    <w:uiPriority w:val="99"/>
    <w:rsid w:val="003D43C9"/>
    <w:pPr>
      <w:widowControl w:val="0"/>
      <w:tabs>
        <w:tab w:val="left" w:pos="720"/>
        <w:tab w:val="left" w:pos="1440"/>
      </w:tabs>
      <w:ind w:left="1440" w:hanging="720"/>
      <w:jc w:val="both"/>
    </w:pPr>
    <w:rPr>
      <w:sz w:val="24"/>
    </w:rPr>
  </w:style>
  <w:style w:type="paragraph" w:customStyle="1" w:styleId="3AutoList3">
    <w:name w:val="3AutoList3"/>
    <w:uiPriority w:val="99"/>
    <w:rsid w:val="003D43C9"/>
    <w:pPr>
      <w:widowControl w:val="0"/>
      <w:tabs>
        <w:tab w:val="left" w:pos="720"/>
        <w:tab w:val="left" w:pos="1440"/>
        <w:tab w:val="left" w:pos="2160"/>
      </w:tabs>
      <w:ind w:left="2160" w:hanging="720"/>
      <w:jc w:val="both"/>
    </w:pPr>
    <w:rPr>
      <w:sz w:val="24"/>
    </w:rPr>
  </w:style>
  <w:style w:type="paragraph" w:customStyle="1" w:styleId="4AutoList3">
    <w:name w:val="4AutoList3"/>
    <w:uiPriority w:val="99"/>
    <w:rsid w:val="003D43C9"/>
    <w:pPr>
      <w:widowControl w:val="0"/>
      <w:tabs>
        <w:tab w:val="left" w:pos="720"/>
        <w:tab w:val="left" w:pos="1440"/>
        <w:tab w:val="left" w:pos="2160"/>
        <w:tab w:val="left" w:pos="2880"/>
      </w:tabs>
      <w:ind w:left="2880" w:hanging="720"/>
      <w:jc w:val="both"/>
    </w:pPr>
    <w:rPr>
      <w:sz w:val="24"/>
    </w:rPr>
  </w:style>
  <w:style w:type="paragraph" w:customStyle="1" w:styleId="5AutoList3">
    <w:name w:val="5AutoList3"/>
    <w:uiPriority w:val="99"/>
    <w:rsid w:val="003D43C9"/>
    <w:pPr>
      <w:widowControl w:val="0"/>
      <w:tabs>
        <w:tab w:val="left" w:pos="720"/>
        <w:tab w:val="left" w:pos="1440"/>
        <w:tab w:val="left" w:pos="2160"/>
        <w:tab w:val="left" w:pos="2880"/>
        <w:tab w:val="left" w:pos="3600"/>
      </w:tabs>
      <w:ind w:left="3600" w:hanging="720"/>
      <w:jc w:val="both"/>
    </w:pPr>
    <w:rPr>
      <w:sz w:val="24"/>
    </w:rPr>
  </w:style>
  <w:style w:type="paragraph" w:customStyle="1" w:styleId="6AutoList3">
    <w:name w:val="6AutoList3"/>
    <w:uiPriority w:val="99"/>
    <w:rsid w:val="003D43C9"/>
    <w:pPr>
      <w:widowControl w:val="0"/>
      <w:tabs>
        <w:tab w:val="left" w:pos="720"/>
        <w:tab w:val="left" w:pos="1440"/>
        <w:tab w:val="left" w:pos="2160"/>
        <w:tab w:val="left" w:pos="2880"/>
        <w:tab w:val="left" w:pos="3600"/>
        <w:tab w:val="left" w:pos="4320"/>
      </w:tabs>
      <w:ind w:left="4320" w:hanging="720"/>
      <w:jc w:val="both"/>
    </w:pPr>
    <w:rPr>
      <w:sz w:val="24"/>
    </w:rPr>
  </w:style>
  <w:style w:type="paragraph" w:customStyle="1" w:styleId="7AutoList3">
    <w:name w:val="7AutoList3"/>
    <w:uiPriority w:val="99"/>
    <w:rsid w:val="003D43C9"/>
    <w:pPr>
      <w:widowControl w:val="0"/>
      <w:tabs>
        <w:tab w:val="left" w:pos="720"/>
        <w:tab w:val="left" w:pos="1440"/>
        <w:tab w:val="left" w:pos="2160"/>
        <w:tab w:val="left" w:pos="2880"/>
        <w:tab w:val="left" w:pos="3600"/>
        <w:tab w:val="left" w:pos="4320"/>
        <w:tab w:val="left" w:pos="5040"/>
      </w:tabs>
      <w:ind w:left="5040" w:hanging="720"/>
      <w:jc w:val="both"/>
    </w:pPr>
    <w:rPr>
      <w:sz w:val="24"/>
    </w:rPr>
  </w:style>
  <w:style w:type="paragraph" w:customStyle="1" w:styleId="8AutoList3">
    <w:name w:val="8AutoList3"/>
    <w:uiPriority w:val="99"/>
    <w:rsid w:val="003D43C9"/>
    <w:pPr>
      <w:widowControl w:val="0"/>
      <w:tabs>
        <w:tab w:val="left" w:pos="720"/>
        <w:tab w:val="left" w:pos="1440"/>
        <w:tab w:val="left" w:pos="2160"/>
        <w:tab w:val="left" w:pos="2880"/>
        <w:tab w:val="left" w:pos="3600"/>
        <w:tab w:val="left" w:pos="4320"/>
        <w:tab w:val="left" w:pos="5040"/>
        <w:tab w:val="left" w:pos="5760"/>
      </w:tabs>
      <w:ind w:left="5760" w:hanging="720"/>
      <w:jc w:val="both"/>
    </w:pPr>
    <w:rPr>
      <w:sz w:val="24"/>
    </w:rPr>
  </w:style>
  <w:style w:type="paragraph" w:customStyle="1" w:styleId="1AutoList2">
    <w:name w:val="1AutoList2"/>
    <w:uiPriority w:val="99"/>
    <w:rsid w:val="003D43C9"/>
    <w:pPr>
      <w:widowControl w:val="0"/>
      <w:tabs>
        <w:tab w:val="left" w:pos="720"/>
      </w:tabs>
      <w:ind w:left="720" w:hanging="720"/>
      <w:jc w:val="both"/>
    </w:pPr>
    <w:rPr>
      <w:sz w:val="24"/>
    </w:rPr>
  </w:style>
  <w:style w:type="paragraph" w:customStyle="1" w:styleId="2AutoList2">
    <w:name w:val="2AutoList2"/>
    <w:uiPriority w:val="99"/>
    <w:rsid w:val="003D43C9"/>
    <w:pPr>
      <w:widowControl w:val="0"/>
      <w:tabs>
        <w:tab w:val="left" w:pos="720"/>
        <w:tab w:val="left" w:pos="1440"/>
      </w:tabs>
      <w:ind w:left="1440" w:hanging="720"/>
      <w:jc w:val="both"/>
    </w:pPr>
    <w:rPr>
      <w:sz w:val="24"/>
    </w:rPr>
  </w:style>
  <w:style w:type="paragraph" w:customStyle="1" w:styleId="3AutoList2">
    <w:name w:val="3AutoList2"/>
    <w:uiPriority w:val="99"/>
    <w:rsid w:val="003D43C9"/>
    <w:pPr>
      <w:widowControl w:val="0"/>
      <w:tabs>
        <w:tab w:val="left" w:pos="720"/>
        <w:tab w:val="left" w:pos="1440"/>
        <w:tab w:val="left" w:pos="2160"/>
      </w:tabs>
      <w:ind w:left="2160" w:hanging="720"/>
      <w:jc w:val="both"/>
    </w:pPr>
    <w:rPr>
      <w:sz w:val="24"/>
    </w:rPr>
  </w:style>
  <w:style w:type="paragraph" w:customStyle="1" w:styleId="4AutoList2">
    <w:name w:val="4AutoList2"/>
    <w:uiPriority w:val="99"/>
    <w:rsid w:val="003D43C9"/>
    <w:pPr>
      <w:widowControl w:val="0"/>
      <w:tabs>
        <w:tab w:val="left" w:pos="720"/>
        <w:tab w:val="left" w:pos="1440"/>
        <w:tab w:val="left" w:pos="2160"/>
        <w:tab w:val="left" w:pos="2880"/>
      </w:tabs>
      <w:ind w:left="2880" w:hanging="720"/>
      <w:jc w:val="both"/>
    </w:pPr>
    <w:rPr>
      <w:sz w:val="24"/>
    </w:rPr>
  </w:style>
  <w:style w:type="paragraph" w:customStyle="1" w:styleId="5AutoList2">
    <w:name w:val="5AutoList2"/>
    <w:uiPriority w:val="99"/>
    <w:rsid w:val="003D43C9"/>
    <w:pPr>
      <w:widowControl w:val="0"/>
      <w:tabs>
        <w:tab w:val="left" w:pos="720"/>
        <w:tab w:val="left" w:pos="1440"/>
        <w:tab w:val="left" w:pos="2160"/>
        <w:tab w:val="left" w:pos="2880"/>
        <w:tab w:val="left" w:pos="3600"/>
      </w:tabs>
      <w:ind w:left="3600" w:hanging="720"/>
      <w:jc w:val="both"/>
    </w:pPr>
    <w:rPr>
      <w:sz w:val="24"/>
    </w:rPr>
  </w:style>
  <w:style w:type="paragraph" w:customStyle="1" w:styleId="6AutoList2">
    <w:name w:val="6AutoList2"/>
    <w:uiPriority w:val="99"/>
    <w:rsid w:val="003D43C9"/>
    <w:pPr>
      <w:widowControl w:val="0"/>
      <w:tabs>
        <w:tab w:val="left" w:pos="720"/>
        <w:tab w:val="left" w:pos="1440"/>
        <w:tab w:val="left" w:pos="2160"/>
        <w:tab w:val="left" w:pos="2880"/>
        <w:tab w:val="left" w:pos="3600"/>
        <w:tab w:val="left" w:pos="4320"/>
      </w:tabs>
      <w:ind w:left="4320" w:hanging="720"/>
      <w:jc w:val="both"/>
    </w:pPr>
    <w:rPr>
      <w:sz w:val="24"/>
    </w:rPr>
  </w:style>
  <w:style w:type="paragraph" w:customStyle="1" w:styleId="7AutoList2">
    <w:name w:val="7AutoList2"/>
    <w:uiPriority w:val="99"/>
    <w:rsid w:val="003D43C9"/>
    <w:pPr>
      <w:widowControl w:val="0"/>
      <w:tabs>
        <w:tab w:val="left" w:pos="720"/>
        <w:tab w:val="left" w:pos="1440"/>
        <w:tab w:val="left" w:pos="2160"/>
        <w:tab w:val="left" w:pos="2880"/>
        <w:tab w:val="left" w:pos="3600"/>
        <w:tab w:val="left" w:pos="4320"/>
        <w:tab w:val="left" w:pos="5040"/>
      </w:tabs>
      <w:ind w:left="5040" w:hanging="720"/>
      <w:jc w:val="both"/>
    </w:pPr>
    <w:rPr>
      <w:sz w:val="24"/>
    </w:rPr>
  </w:style>
  <w:style w:type="paragraph" w:customStyle="1" w:styleId="8AutoList2">
    <w:name w:val="8AutoList2"/>
    <w:uiPriority w:val="99"/>
    <w:rsid w:val="003D43C9"/>
    <w:pPr>
      <w:widowControl w:val="0"/>
      <w:tabs>
        <w:tab w:val="left" w:pos="720"/>
        <w:tab w:val="left" w:pos="1440"/>
        <w:tab w:val="left" w:pos="2160"/>
        <w:tab w:val="left" w:pos="2880"/>
        <w:tab w:val="left" w:pos="3600"/>
        <w:tab w:val="left" w:pos="4320"/>
        <w:tab w:val="left" w:pos="5040"/>
        <w:tab w:val="left" w:pos="5760"/>
      </w:tabs>
      <w:ind w:left="5760" w:hanging="720"/>
      <w:jc w:val="both"/>
    </w:pPr>
    <w:rPr>
      <w:sz w:val="24"/>
    </w:rPr>
  </w:style>
  <w:style w:type="paragraph" w:customStyle="1" w:styleId="1AutoList1">
    <w:name w:val="1AutoList1"/>
    <w:uiPriority w:val="99"/>
    <w:rsid w:val="003D43C9"/>
    <w:pPr>
      <w:widowControl w:val="0"/>
      <w:tabs>
        <w:tab w:val="left" w:pos="720"/>
      </w:tabs>
      <w:ind w:left="720" w:hanging="720"/>
      <w:jc w:val="both"/>
    </w:pPr>
    <w:rPr>
      <w:sz w:val="24"/>
    </w:rPr>
  </w:style>
  <w:style w:type="paragraph" w:customStyle="1" w:styleId="2AutoList1">
    <w:name w:val="2AutoList1"/>
    <w:uiPriority w:val="99"/>
    <w:rsid w:val="003D43C9"/>
    <w:pPr>
      <w:widowControl w:val="0"/>
      <w:tabs>
        <w:tab w:val="left" w:pos="720"/>
        <w:tab w:val="left" w:pos="1440"/>
      </w:tabs>
      <w:ind w:left="1440" w:hanging="720"/>
      <w:jc w:val="both"/>
    </w:pPr>
    <w:rPr>
      <w:sz w:val="24"/>
    </w:rPr>
  </w:style>
  <w:style w:type="paragraph" w:customStyle="1" w:styleId="3AutoList1">
    <w:name w:val="3AutoList1"/>
    <w:uiPriority w:val="99"/>
    <w:rsid w:val="003D43C9"/>
    <w:pPr>
      <w:widowControl w:val="0"/>
      <w:tabs>
        <w:tab w:val="left" w:pos="720"/>
        <w:tab w:val="left" w:pos="1440"/>
        <w:tab w:val="left" w:pos="2160"/>
      </w:tabs>
      <w:ind w:left="2160" w:hanging="720"/>
      <w:jc w:val="both"/>
    </w:pPr>
    <w:rPr>
      <w:sz w:val="24"/>
    </w:rPr>
  </w:style>
  <w:style w:type="paragraph" w:customStyle="1" w:styleId="4AutoList1">
    <w:name w:val="4AutoList1"/>
    <w:uiPriority w:val="99"/>
    <w:rsid w:val="003D43C9"/>
    <w:pPr>
      <w:widowControl w:val="0"/>
      <w:tabs>
        <w:tab w:val="left" w:pos="720"/>
        <w:tab w:val="left" w:pos="1440"/>
        <w:tab w:val="left" w:pos="2160"/>
        <w:tab w:val="left" w:pos="2880"/>
      </w:tabs>
      <w:ind w:left="2880" w:hanging="720"/>
      <w:jc w:val="both"/>
    </w:pPr>
    <w:rPr>
      <w:sz w:val="24"/>
    </w:rPr>
  </w:style>
  <w:style w:type="paragraph" w:customStyle="1" w:styleId="5AutoList1">
    <w:name w:val="5AutoList1"/>
    <w:uiPriority w:val="99"/>
    <w:rsid w:val="003D43C9"/>
    <w:pPr>
      <w:widowControl w:val="0"/>
      <w:tabs>
        <w:tab w:val="left" w:pos="720"/>
        <w:tab w:val="left" w:pos="1440"/>
        <w:tab w:val="left" w:pos="2160"/>
        <w:tab w:val="left" w:pos="2880"/>
        <w:tab w:val="left" w:pos="3600"/>
      </w:tabs>
      <w:ind w:left="3600" w:hanging="720"/>
      <w:jc w:val="both"/>
    </w:pPr>
    <w:rPr>
      <w:sz w:val="24"/>
    </w:rPr>
  </w:style>
  <w:style w:type="paragraph" w:customStyle="1" w:styleId="6AutoList1">
    <w:name w:val="6AutoList1"/>
    <w:uiPriority w:val="99"/>
    <w:rsid w:val="003D43C9"/>
    <w:pPr>
      <w:widowControl w:val="0"/>
      <w:tabs>
        <w:tab w:val="left" w:pos="720"/>
        <w:tab w:val="left" w:pos="1440"/>
        <w:tab w:val="left" w:pos="2160"/>
        <w:tab w:val="left" w:pos="2880"/>
        <w:tab w:val="left" w:pos="3600"/>
        <w:tab w:val="left" w:pos="4320"/>
      </w:tabs>
      <w:ind w:left="4320" w:hanging="720"/>
      <w:jc w:val="both"/>
    </w:pPr>
    <w:rPr>
      <w:sz w:val="24"/>
    </w:rPr>
  </w:style>
  <w:style w:type="paragraph" w:customStyle="1" w:styleId="7AutoList1">
    <w:name w:val="7AutoList1"/>
    <w:uiPriority w:val="99"/>
    <w:rsid w:val="003D43C9"/>
    <w:pPr>
      <w:widowControl w:val="0"/>
      <w:tabs>
        <w:tab w:val="left" w:pos="720"/>
        <w:tab w:val="left" w:pos="1440"/>
        <w:tab w:val="left" w:pos="2160"/>
        <w:tab w:val="left" w:pos="2880"/>
        <w:tab w:val="left" w:pos="3600"/>
        <w:tab w:val="left" w:pos="4320"/>
        <w:tab w:val="left" w:pos="5040"/>
      </w:tabs>
      <w:ind w:left="5040" w:hanging="720"/>
      <w:jc w:val="both"/>
    </w:pPr>
    <w:rPr>
      <w:sz w:val="24"/>
    </w:rPr>
  </w:style>
  <w:style w:type="paragraph" w:customStyle="1" w:styleId="8AutoList1">
    <w:name w:val="8AutoList1"/>
    <w:uiPriority w:val="99"/>
    <w:rsid w:val="003D43C9"/>
    <w:pPr>
      <w:widowControl w:val="0"/>
      <w:tabs>
        <w:tab w:val="left" w:pos="720"/>
        <w:tab w:val="left" w:pos="1440"/>
        <w:tab w:val="left" w:pos="2160"/>
        <w:tab w:val="left" w:pos="2880"/>
        <w:tab w:val="left" w:pos="3600"/>
        <w:tab w:val="left" w:pos="4320"/>
        <w:tab w:val="left" w:pos="5040"/>
        <w:tab w:val="left" w:pos="5760"/>
      </w:tabs>
      <w:ind w:left="5760" w:hanging="720"/>
      <w:jc w:val="both"/>
    </w:pPr>
    <w:rPr>
      <w:sz w:val="24"/>
    </w:rPr>
  </w:style>
  <w:style w:type="paragraph" w:customStyle="1" w:styleId="Subtitle2">
    <w:name w:val="Subtitle2"/>
    <w:uiPriority w:val="99"/>
    <w:rsid w:val="003D43C9"/>
    <w:pPr>
      <w:widowControl w:val="0"/>
      <w:jc w:val="center"/>
    </w:pPr>
    <w:rPr>
      <w:sz w:val="24"/>
    </w:rPr>
  </w:style>
  <w:style w:type="paragraph" w:customStyle="1" w:styleId="Body1">
    <w:name w:val="Body 1"/>
    <w:uiPriority w:val="99"/>
    <w:rsid w:val="003D43C9"/>
    <w:pPr>
      <w:widowControl w:val="0"/>
      <w:tabs>
        <w:tab w:val="left" w:pos="-1440"/>
        <w:tab w:val="left" w:pos="0"/>
        <w:tab w:val="left" w:pos="720"/>
        <w:tab w:val="left" w:pos="1440"/>
        <w:tab w:val="left" w:pos="2160"/>
        <w:tab w:val="left" w:pos="2880"/>
        <w:tab w:val="left" w:pos="3600"/>
        <w:tab w:val="left" w:pos="4320"/>
        <w:tab w:val="left" w:pos="5040"/>
        <w:tab w:val="left" w:pos="5760"/>
        <w:tab w:val="left" w:pos="6480"/>
        <w:tab w:val="left" w:pos="7200"/>
      </w:tabs>
      <w:ind w:left="1440"/>
      <w:jc w:val="both"/>
    </w:pPr>
    <w:rPr>
      <w:sz w:val="24"/>
    </w:rPr>
  </w:style>
  <w:style w:type="character" w:customStyle="1" w:styleId="Comment">
    <w:name w:val="Comment"/>
    <w:uiPriority w:val="99"/>
    <w:rsid w:val="003D43C9"/>
    <w:rPr>
      <w:vanish/>
    </w:rPr>
  </w:style>
  <w:style w:type="character" w:customStyle="1" w:styleId="HTMLMarkup">
    <w:name w:val="HTML Markup"/>
    <w:uiPriority w:val="99"/>
    <w:rsid w:val="003D43C9"/>
    <w:rPr>
      <w:color w:val="FF0000"/>
    </w:rPr>
  </w:style>
  <w:style w:type="character" w:customStyle="1" w:styleId="Variable">
    <w:name w:val="Variable"/>
    <w:uiPriority w:val="99"/>
    <w:rsid w:val="003D43C9"/>
  </w:style>
  <w:style w:type="character" w:customStyle="1" w:styleId="Typewriter">
    <w:name w:val="Typewriter"/>
    <w:uiPriority w:val="99"/>
    <w:rsid w:val="003D43C9"/>
    <w:rPr>
      <w:rFonts w:ascii="Courier New" w:hAnsi="Courier New"/>
      <w:sz w:val="20"/>
    </w:rPr>
  </w:style>
  <w:style w:type="character" w:customStyle="1" w:styleId="Sample">
    <w:name w:val="Sample"/>
    <w:uiPriority w:val="99"/>
    <w:rsid w:val="003D43C9"/>
    <w:rPr>
      <w:rFonts w:ascii="Courier New" w:hAnsi="Courier New"/>
    </w:rPr>
  </w:style>
  <w:style w:type="paragraph" w:customStyle="1" w:styleId="zTopofFor">
    <w:name w:val="zTop of For"/>
    <w:uiPriority w:val="99"/>
    <w:rsid w:val="003D43C9"/>
    <w:pPr>
      <w:widowControl w:val="0"/>
      <w:pBdr>
        <w:bottom w:val="double" w:sz="6" w:space="0" w:color="000000"/>
      </w:pBdr>
      <w:jc w:val="center"/>
    </w:pPr>
    <w:rPr>
      <w:rFonts w:ascii="Arial" w:hAnsi="Arial"/>
      <w:vanish/>
      <w:sz w:val="16"/>
    </w:rPr>
  </w:style>
  <w:style w:type="paragraph" w:customStyle="1" w:styleId="zBottomof">
    <w:name w:val="zBottom of"/>
    <w:uiPriority w:val="99"/>
    <w:rsid w:val="003D43C9"/>
    <w:pPr>
      <w:widowControl w:val="0"/>
      <w:pBdr>
        <w:top w:val="double" w:sz="6" w:space="0" w:color="000000"/>
      </w:pBdr>
      <w:jc w:val="center"/>
    </w:pPr>
    <w:rPr>
      <w:rFonts w:ascii="Arial" w:hAnsi="Arial"/>
      <w:sz w:val="16"/>
    </w:rPr>
  </w:style>
  <w:style w:type="paragraph" w:customStyle="1" w:styleId="Preformatted">
    <w:name w:val="Preformatted"/>
    <w:uiPriority w:val="99"/>
    <w:rsid w:val="003D43C9"/>
    <w:pPr>
      <w:widowControl w:val="0"/>
      <w:tabs>
        <w:tab w:val="left" w:pos="0"/>
        <w:tab w:val="left" w:pos="958"/>
        <w:tab w:val="left" w:pos="1917"/>
        <w:tab w:val="left" w:pos="2876"/>
        <w:tab w:val="left" w:pos="3835"/>
        <w:tab w:val="left" w:pos="4794"/>
        <w:tab w:val="left" w:pos="5754"/>
        <w:tab w:val="left" w:pos="6712"/>
        <w:tab w:val="left" w:pos="7671"/>
        <w:tab w:val="left" w:pos="8630"/>
        <w:tab w:val="left" w:pos="9360"/>
      </w:tabs>
    </w:pPr>
    <w:rPr>
      <w:rFonts w:ascii="Courier New" w:hAnsi="Courier New"/>
    </w:rPr>
  </w:style>
  <w:style w:type="character" w:customStyle="1" w:styleId="Keyboard">
    <w:name w:val="Keyboard"/>
    <w:uiPriority w:val="99"/>
    <w:rsid w:val="003D43C9"/>
    <w:rPr>
      <w:rFonts w:ascii="Courier New" w:hAnsi="Courier New"/>
      <w:sz w:val="20"/>
    </w:rPr>
  </w:style>
  <w:style w:type="character" w:customStyle="1" w:styleId="FollowedHype">
    <w:name w:val="FollowedHype"/>
    <w:uiPriority w:val="99"/>
    <w:rsid w:val="003D43C9"/>
    <w:rPr>
      <w:color w:val="800080"/>
    </w:rPr>
  </w:style>
  <w:style w:type="character" w:customStyle="1" w:styleId="CODE">
    <w:name w:val="CODE"/>
    <w:uiPriority w:val="99"/>
    <w:rsid w:val="003D43C9"/>
    <w:rPr>
      <w:rFonts w:ascii="Courier New" w:hAnsi="Courier New"/>
      <w:sz w:val="20"/>
    </w:rPr>
  </w:style>
  <w:style w:type="character" w:customStyle="1" w:styleId="CITE">
    <w:name w:val="CITE"/>
    <w:uiPriority w:val="99"/>
    <w:rsid w:val="003D43C9"/>
  </w:style>
  <w:style w:type="paragraph" w:customStyle="1" w:styleId="Blockquote">
    <w:name w:val="Blockquote"/>
    <w:uiPriority w:val="99"/>
    <w:rsid w:val="003D43C9"/>
    <w:pPr>
      <w:widowControl w:val="0"/>
      <w:tabs>
        <w:tab w:val="left" w:pos="-360"/>
        <w:tab w:val="left" w:pos="0"/>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ind w:left="360" w:right="360"/>
    </w:pPr>
    <w:rPr>
      <w:sz w:val="24"/>
    </w:rPr>
  </w:style>
  <w:style w:type="paragraph" w:customStyle="1" w:styleId="Address">
    <w:name w:val="Address"/>
    <w:uiPriority w:val="99"/>
    <w:rsid w:val="003D43C9"/>
    <w:pPr>
      <w:widowControl w:val="0"/>
    </w:pPr>
    <w:rPr>
      <w:sz w:val="24"/>
    </w:rPr>
  </w:style>
  <w:style w:type="paragraph" w:customStyle="1" w:styleId="H6">
    <w:name w:val="H6"/>
    <w:uiPriority w:val="99"/>
    <w:rsid w:val="003D43C9"/>
    <w:pPr>
      <w:widowControl w:val="0"/>
    </w:pPr>
    <w:rPr>
      <w:sz w:val="16"/>
    </w:rPr>
  </w:style>
  <w:style w:type="paragraph" w:customStyle="1" w:styleId="H5">
    <w:name w:val="H5"/>
    <w:uiPriority w:val="99"/>
    <w:rsid w:val="003D43C9"/>
    <w:pPr>
      <w:widowControl w:val="0"/>
    </w:pPr>
  </w:style>
  <w:style w:type="paragraph" w:customStyle="1" w:styleId="H4">
    <w:name w:val="H4"/>
    <w:uiPriority w:val="99"/>
    <w:rsid w:val="003D43C9"/>
    <w:pPr>
      <w:widowControl w:val="0"/>
    </w:pPr>
    <w:rPr>
      <w:sz w:val="24"/>
    </w:rPr>
  </w:style>
  <w:style w:type="paragraph" w:customStyle="1" w:styleId="H3">
    <w:name w:val="H3"/>
    <w:uiPriority w:val="99"/>
    <w:rsid w:val="003D43C9"/>
    <w:pPr>
      <w:widowControl w:val="0"/>
    </w:pPr>
    <w:rPr>
      <w:sz w:val="28"/>
    </w:rPr>
  </w:style>
  <w:style w:type="paragraph" w:customStyle="1" w:styleId="H2">
    <w:name w:val="H2"/>
    <w:uiPriority w:val="99"/>
    <w:rsid w:val="003D43C9"/>
    <w:pPr>
      <w:widowControl w:val="0"/>
    </w:pPr>
    <w:rPr>
      <w:sz w:val="36"/>
    </w:rPr>
  </w:style>
  <w:style w:type="paragraph" w:customStyle="1" w:styleId="H1">
    <w:name w:val="H1"/>
    <w:uiPriority w:val="99"/>
    <w:rsid w:val="003D43C9"/>
    <w:pPr>
      <w:widowControl w:val="0"/>
    </w:pPr>
    <w:rPr>
      <w:sz w:val="48"/>
    </w:rPr>
  </w:style>
  <w:style w:type="character" w:customStyle="1" w:styleId="Definition">
    <w:name w:val="Definition"/>
    <w:uiPriority w:val="99"/>
    <w:rsid w:val="003D43C9"/>
  </w:style>
  <w:style w:type="paragraph" w:customStyle="1" w:styleId="DefinitionL">
    <w:name w:val="Definition L"/>
    <w:uiPriority w:val="99"/>
    <w:rsid w:val="003D43C9"/>
    <w:pPr>
      <w:widowControl w:val="0"/>
      <w:tabs>
        <w:tab w:val="left" w:pos="-360"/>
        <w:tab w:val="left" w:pos="0"/>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ind w:left="360"/>
    </w:pPr>
    <w:rPr>
      <w:sz w:val="24"/>
    </w:rPr>
  </w:style>
  <w:style w:type="paragraph" w:customStyle="1" w:styleId="DefinitionT">
    <w:name w:val="Definition T"/>
    <w:uiPriority w:val="99"/>
    <w:rsid w:val="003D43C9"/>
    <w:pPr>
      <w:widowControl w:val="0"/>
    </w:pPr>
    <w:rPr>
      <w:sz w:val="24"/>
    </w:rPr>
  </w:style>
  <w:style w:type="character" w:customStyle="1" w:styleId="DefaultPara">
    <w:name w:val="Default Para"/>
    <w:uiPriority w:val="99"/>
    <w:rsid w:val="003D43C9"/>
  </w:style>
  <w:style w:type="paragraph" w:customStyle="1" w:styleId="bullet">
    <w:name w:val="bullet"/>
    <w:basedOn w:val="Normal"/>
    <w:uiPriority w:val="99"/>
    <w:rsid w:val="003D43C9"/>
    <w:pPr>
      <w:numPr>
        <w:numId w:val="3"/>
      </w:numPr>
    </w:pPr>
  </w:style>
  <w:style w:type="paragraph" w:customStyle="1" w:styleId="1">
    <w:name w:val="_1"/>
    <w:uiPriority w:val="99"/>
    <w:rsid w:val="003D43C9"/>
    <w:pPr>
      <w:widowControl w:val="0"/>
      <w:ind w:left="-1440"/>
    </w:pPr>
    <w:rPr>
      <w:sz w:val="24"/>
    </w:rPr>
  </w:style>
  <w:style w:type="character" w:customStyle="1" w:styleId="JustOff">
    <w:name w:val="JustOff"/>
    <w:uiPriority w:val="99"/>
    <w:rsid w:val="003D43C9"/>
  </w:style>
  <w:style w:type="character" w:customStyle="1" w:styleId="SingleSpace">
    <w:name w:val="SingleSpace"/>
    <w:uiPriority w:val="99"/>
    <w:rsid w:val="003D43C9"/>
  </w:style>
  <w:style w:type="character" w:customStyle="1" w:styleId="SYSHYPERTEXT">
    <w:name w:val="SYS_HYPERTEXT"/>
    <w:uiPriority w:val="99"/>
    <w:rsid w:val="003D43C9"/>
    <w:rPr>
      <w:color w:val="008000"/>
    </w:rPr>
  </w:style>
  <w:style w:type="paragraph" w:styleId="BodyTextIndent2">
    <w:name w:val="Body Text Indent 2"/>
    <w:basedOn w:val="Normal"/>
    <w:link w:val="BodyTextIndent2Char"/>
    <w:uiPriority w:val="99"/>
    <w:rsid w:val="003D43C9"/>
    <w:pPr>
      <w:numPr>
        <w:ilvl w:val="12"/>
      </w:num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080" w:hanging="1080"/>
      <w:jc w:val="both"/>
    </w:pPr>
    <w:rPr>
      <w:color w:val="000000"/>
      <w:szCs w:val="22"/>
    </w:rPr>
  </w:style>
  <w:style w:type="character" w:customStyle="1" w:styleId="BodyTextIndent2Char">
    <w:name w:val="Body Text Indent 2 Char"/>
    <w:basedOn w:val="DefaultParagraphFont"/>
    <w:link w:val="BodyTextIndent2"/>
    <w:uiPriority w:val="99"/>
    <w:locked/>
    <w:rsid w:val="00B16F2B"/>
    <w:rPr>
      <w:rFonts w:cs="Times New Roman"/>
      <w:color w:val="000000"/>
      <w:sz w:val="22"/>
      <w:szCs w:val="22"/>
    </w:rPr>
  </w:style>
  <w:style w:type="paragraph" w:styleId="Caption">
    <w:name w:val="caption"/>
    <w:basedOn w:val="Normal"/>
    <w:next w:val="Normal"/>
    <w:uiPriority w:val="99"/>
    <w:qFormat/>
    <w:rsid w:val="00D65DC6"/>
    <w:pPr>
      <w:tabs>
        <w:tab w:val="left" w:pos="936"/>
      </w:tabs>
      <w:spacing w:before="120" w:after="120"/>
      <w:ind w:left="1440" w:hanging="1440"/>
    </w:pPr>
    <w:rPr>
      <w:b/>
      <w:bCs/>
      <w:szCs w:val="20"/>
    </w:rPr>
  </w:style>
  <w:style w:type="paragraph" w:styleId="TableofFigures">
    <w:name w:val="table of figures"/>
    <w:basedOn w:val="Normal"/>
    <w:next w:val="Normal"/>
    <w:rsid w:val="003D43C9"/>
    <w:pPr>
      <w:ind w:left="1080" w:hanging="1080"/>
    </w:pPr>
  </w:style>
  <w:style w:type="character" w:styleId="Hyperlink">
    <w:name w:val="Hyperlink"/>
    <w:basedOn w:val="DefaultParagraphFont"/>
    <w:uiPriority w:val="99"/>
    <w:rsid w:val="003D43C9"/>
    <w:rPr>
      <w:rFonts w:cs="Times New Roman"/>
      <w:color w:val="0000FF"/>
      <w:u w:val="single"/>
    </w:rPr>
  </w:style>
  <w:style w:type="character" w:styleId="FollowedHyperlink">
    <w:name w:val="FollowedHyperlink"/>
    <w:basedOn w:val="DefaultParagraphFont"/>
    <w:uiPriority w:val="99"/>
    <w:rsid w:val="003D43C9"/>
    <w:rPr>
      <w:rFonts w:cs="Times New Roman"/>
      <w:color w:val="800080"/>
      <w:u w:val="single"/>
    </w:rPr>
  </w:style>
  <w:style w:type="paragraph" w:styleId="TOC2">
    <w:name w:val="toc 2"/>
    <w:basedOn w:val="Normal"/>
    <w:next w:val="Normal"/>
    <w:autoRedefine/>
    <w:uiPriority w:val="39"/>
    <w:rsid w:val="00A213AD"/>
    <w:pPr>
      <w:tabs>
        <w:tab w:val="left" w:pos="1080"/>
        <w:tab w:val="right" w:leader="dot" w:pos="9360"/>
      </w:tabs>
      <w:ind w:left="360"/>
    </w:pPr>
    <w:rPr>
      <w:noProof/>
    </w:rPr>
  </w:style>
  <w:style w:type="paragraph" w:styleId="TOC1">
    <w:name w:val="toc 1"/>
    <w:basedOn w:val="Normal"/>
    <w:next w:val="Normal"/>
    <w:autoRedefine/>
    <w:uiPriority w:val="39"/>
    <w:rsid w:val="006913D7"/>
    <w:pPr>
      <w:tabs>
        <w:tab w:val="left" w:pos="1080"/>
        <w:tab w:val="right" w:leader="dot" w:pos="9360"/>
      </w:tabs>
    </w:pPr>
    <w:rPr>
      <w:rFonts w:ascii="Palatino Linotype" w:hAnsi="Palatino Linotype"/>
      <w:b/>
      <w:noProof/>
    </w:rPr>
  </w:style>
  <w:style w:type="paragraph" w:styleId="TOC3">
    <w:name w:val="toc 3"/>
    <w:basedOn w:val="Normal"/>
    <w:next w:val="Normal"/>
    <w:autoRedefine/>
    <w:uiPriority w:val="39"/>
    <w:rsid w:val="00B65064"/>
    <w:pPr>
      <w:tabs>
        <w:tab w:val="left" w:pos="1440"/>
        <w:tab w:val="right" w:leader="dot" w:pos="9360"/>
      </w:tabs>
      <w:ind w:left="1440" w:hanging="720"/>
    </w:pPr>
    <w:rPr>
      <w:noProof/>
      <w:szCs w:val="22"/>
    </w:rPr>
  </w:style>
  <w:style w:type="paragraph" w:styleId="TOC4">
    <w:name w:val="toc 4"/>
    <w:basedOn w:val="Normal"/>
    <w:next w:val="Normal"/>
    <w:autoRedefine/>
    <w:uiPriority w:val="39"/>
    <w:rsid w:val="00BC675E"/>
    <w:pPr>
      <w:tabs>
        <w:tab w:val="left" w:pos="2039"/>
        <w:tab w:val="right" w:leader="dot" w:pos="9360"/>
      </w:tabs>
      <w:ind w:leftChars="500" w:left="500"/>
    </w:pPr>
    <w:rPr>
      <w:noProof/>
    </w:rPr>
  </w:style>
  <w:style w:type="paragraph" w:styleId="TOC5">
    <w:name w:val="toc 5"/>
    <w:basedOn w:val="Normal"/>
    <w:next w:val="Normal"/>
    <w:autoRedefine/>
    <w:uiPriority w:val="39"/>
    <w:rsid w:val="00B65064"/>
    <w:pPr>
      <w:tabs>
        <w:tab w:val="right" w:leader="dot" w:pos="9350"/>
      </w:tabs>
      <w:ind w:leftChars="700" w:left="2620" w:hanging="1080"/>
    </w:pPr>
  </w:style>
  <w:style w:type="paragraph" w:styleId="TOC6">
    <w:name w:val="toc 6"/>
    <w:basedOn w:val="Normal"/>
    <w:next w:val="Normal"/>
    <w:autoRedefine/>
    <w:uiPriority w:val="39"/>
    <w:rsid w:val="00B65064"/>
    <w:pPr>
      <w:tabs>
        <w:tab w:val="right" w:leader="dot" w:pos="9361"/>
      </w:tabs>
      <w:ind w:leftChars="900" w:left="900"/>
    </w:pPr>
  </w:style>
  <w:style w:type="paragraph" w:styleId="TOC7">
    <w:name w:val="toc 7"/>
    <w:basedOn w:val="Normal"/>
    <w:next w:val="Normal"/>
    <w:autoRedefine/>
    <w:uiPriority w:val="39"/>
    <w:rsid w:val="003D43C9"/>
    <w:pPr>
      <w:ind w:left="1440"/>
    </w:pPr>
  </w:style>
  <w:style w:type="paragraph" w:styleId="TOC8">
    <w:name w:val="toc 8"/>
    <w:basedOn w:val="Normal"/>
    <w:next w:val="Normal"/>
    <w:autoRedefine/>
    <w:uiPriority w:val="39"/>
    <w:rsid w:val="003D43C9"/>
    <w:pPr>
      <w:ind w:left="1680"/>
    </w:pPr>
  </w:style>
  <w:style w:type="paragraph" w:styleId="TOC9">
    <w:name w:val="toc 9"/>
    <w:basedOn w:val="Normal"/>
    <w:next w:val="Normal"/>
    <w:autoRedefine/>
    <w:uiPriority w:val="39"/>
    <w:rsid w:val="003D43C9"/>
    <w:pPr>
      <w:ind w:left="1920"/>
    </w:pPr>
  </w:style>
  <w:style w:type="paragraph" w:customStyle="1" w:styleId="Body">
    <w:name w:val="Body"/>
    <w:uiPriority w:val="99"/>
    <w:rsid w:val="003D43C9"/>
    <w:pPr>
      <w:widowControl w:val="0"/>
      <w:autoSpaceDE w:val="0"/>
      <w:autoSpaceDN w:val="0"/>
      <w:spacing w:line="280" w:lineRule="atLeast"/>
    </w:pPr>
    <w:rPr>
      <w:rFonts w:ascii="Times" w:hAnsi="Times" w:cs="Times"/>
      <w:color w:val="000000"/>
      <w:sz w:val="24"/>
      <w:szCs w:val="24"/>
    </w:rPr>
  </w:style>
  <w:style w:type="character" w:styleId="PageNumber">
    <w:name w:val="page number"/>
    <w:basedOn w:val="DefaultParagraphFont"/>
    <w:rsid w:val="003D43C9"/>
    <w:rPr>
      <w:rFonts w:cs="Times New Roman"/>
    </w:rPr>
  </w:style>
  <w:style w:type="paragraph" w:styleId="FootnoteText">
    <w:name w:val="footnote text"/>
    <w:basedOn w:val="Normal"/>
    <w:link w:val="FootnoteTextChar"/>
    <w:uiPriority w:val="99"/>
    <w:rsid w:val="003D43C9"/>
    <w:rPr>
      <w:sz w:val="20"/>
      <w:szCs w:val="20"/>
    </w:rPr>
  </w:style>
  <w:style w:type="character" w:customStyle="1" w:styleId="FootnoteTextChar">
    <w:name w:val="Footnote Text Char"/>
    <w:basedOn w:val="DefaultParagraphFont"/>
    <w:link w:val="FootnoteText"/>
    <w:uiPriority w:val="99"/>
    <w:rsid w:val="007372FD"/>
    <w:rPr>
      <w:sz w:val="20"/>
      <w:szCs w:val="20"/>
    </w:rPr>
  </w:style>
  <w:style w:type="character" w:styleId="FootnoteReference">
    <w:name w:val="footnote reference"/>
    <w:basedOn w:val="DefaultParagraphFont"/>
    <w:uiPriority w:val="99"/>
    <w:rsid w:val="003D43C9"/>
    <w:rPr>
      <w:rFonts w:cs="Times New Roman"/>
      <w:vertAlign w:val="superscript"/>
    </w:rPr>
  </w:style>
  <w:style w:type="paragraph" w:styleId="BodyTextIndent3">
    <w:name w:val="Body Text Indent 3"/>
    <w:basedOn w:val="Normal"/>
    <w:link w:val="BodyTextIndent3Char"/>
    <w:uiPriority w:val="99"/>
    <w:rsid w:val="003D43C9"/>
    <w:pPr>
      <w:ind w:left="720" w:hanging="720"/>
    </w:pPr>
  </w:style>
  <w:style w:type="character" w:customStyle="1" w:styleId="BodyTextIndent3Char">
    <w:name w:val="Body Text Indent 3 Char"/>
    <w:basedOn w:val="DefaultParagraphFont"/>
    <w:link w:val="BodyTextIndent3"/>
    <w:uiPriority w:val="99"/>
    <w:locked/>
    <w:rsid w:val="00B16F2B"/>
    <w:rPr>
      <w:rFonts w:cs="Times New Roman"/>
      <w:sz w:val="24"/>
      <w:szCs w:val="24"/>
    </w:rPr>
  </w:style>
  <w:style w:type="character" w:styleId="CommentReference">
    <w:name w:val="annotation reference"/>
    <w:basedOn w:val="DefaultParagraphFont"/>
    <w:uiPriority w:val="99"/>
    <w:semiHidden/>
    <w:rsid w:val="003D43C9"/>
    <w:rPr>
      <w:rFonts w:cs="Times New Roman"/>
      <w:sz w:val="16"/>
      <w:szCs w:val="16"/>
    </w:rPr>
  </w:style>
  <w:style w:type="paragraph" w:styleId="CommentText">
    <w:name w:val="annotation text"/>
    <w:basedOn w:val="Normal"/>
    <w:link w:val="CommentTextChar"/>
    <w:uiPriority w:val="99"/>
    <w:semiHidden/>
    <w:rsid w:val="003D43C9"/>
    <w:rPr>
      <w:sz w:val="20"/>
      <w:szCs w:val="20"/>
    </w:rPr>
  </w:style>
  <w:style w:type="character" w:customStyle="1" w:styleId="CommentTextChar">
    <w:name w:val="Comment Text Char"/>
    <w:basedOn w:val="DefaultParagraphFont"/>
    <w:link w:val="CommentText"/>
    <w:uiPriority w:val="99"/>
    <w:semiHidden/>
    <w:rsid w:val="007372FD"/>
    <w:rPr>
      <w:sz w:val="20"/>
      <w:szCs w:val="20"/>
    </w:rPr>
  </w:style>
  <w:style w:type="character" w:customStyle="1" w:styleId="Bullet0">
    <w:name w:val="Bullet"/>
    <w:basedOn w:val="DefaultParagraphFont"/>
    <w:uiPriority w:val="99"/>
    <w:rsid w:val="003D43C9"/>
    <w:rPr>
      <w:rFonts w:cs="Times New Roman"/>
    </w:rPr>
  </w:style>
  <w:style w:type="paragraph" w:styleId="BalloonText">
    <w:name w:val="Balloon Text"/>
    <w:basedOn w:val="Normal"/>
    <w:link w:val="BalloonTextChar"/>
    <w:uiPriority w:val="99"/>
    <w:semiHidden/>
    <w:rsid w:val="003D43C9"/>
    <w:rPr>
      <w:rFonts w:ascii="Tahoma" w:hAnsi="Tahoma" w:cs="Tahoma"/>
      <w:sz w:val="16"/>
      <w:szCs w:val="16"/>
    </w:rPr>
  </w:style>
  <w:style w:type="character" w:customStyle="1" w:styleId="BalloonTextChar">
    <w:name w:val="Balloon Text Char"/>
    <w:basedOn w:val="DefaultParagraphFont"/>
    <w:link w:val="BalloonText"/>
    <w:uiPriority w:val="99"/>
    <w:semiHidden/>
    <w:rsid w:val="007372FD"/>
    <w:rPr>
      <w:sz w:val="0"/>
      <w:szCs w:val="0"/>
    </w:rPr>
  </w:style>
  <w:style w:type="paragraph" w:styleId="CommentSubject">
    <w:name w:val="annotation subject"/>
    <w:basedOn w:val="CommentText"/>
    <w:next w:val="CommentText"/>
    <w:link w:val="CommentSubjectChar"/>
    <w:uiPriority w:val="99"/>
    <w:semiHidden/>
    <w:rsid w:val="00E81461"/>
    <w:rPr>
      <w:b/>
      <w:bCs/>
    </w:rPr>
  </w:style>
  <w:style w:type="character" w:customStyle="1" w:styleId="CommentSubjectChar">
    <w:name w:val="Comment Subject Char"/>
    <w:basedOn w:val="CommentTextChar"/>
    <w:link w:val="CommentSubject"/>
    <w:uiPriority w:val="99"/>
    <w:semiHidden/>
    <w:rsid w:val="007372FD"/>
    <w:rPr>
      <w:b/>
      <w:bCs/>
      <w:sz w:val="20"/>
      <w:szCs w:val="20"/>
    </w:rPr>
  </w:style>
  <w:style w:type="paragraph" w:customStyle="1" w:styleId="CellBody">
    <w:name w:val="CellBody"/>
    <w:uiPriority w:val="99"/>
    <w:rsid w:val="000B5254"/>
    <w:pPr>
      <w:widowControl w:val="0"/>
      <w:spacing w:line="280" w:lineRule="atLeast"/>
    </w:pPr>
    <w:rPr>
      <w:rFonts w:ascii="Times" w:hAnsi="Times"/>
      <w:color w:val="000000"/>
      <w:sz w:val="24"/>
    </w:rPr>
  </w:style>
  <w:style w:type="paragraph" w:customStyle="1" w:styleId="CellHeading">
    <w:name w:val="CellHeading"/>
    <w:uiPriority w:val="99"/>
    <w:rsid w:val="000B5254"/>
    <w:pPr>
      <w:widowControl w:val="0"/>
      <w:spacing w:line="280" w:lineRule="atLeast"/>
      <w:jc w:val="center"/>
    </w:pPr>
    <w:rPr>
      <w:rFonts w:ascii="Times" w:hAnsi="Times"/>
      <w:color w:val="000000"/>
      <w:sz w:val="24"/>
    </w:rPr>
  </w:style>
  <w:style w:type="paragraph" w:customStyle="1" w:styleId="TableTitle">
    <w:name w:val="TableTitle"/>
    <w:uiPriority w:val="99"/>
    <w:rsid w:val="000B5254"/>
    <w:pPr>
      <w:widowControl w:val="0"/>
      <w:spacing w:line="280" w:lineRule="atLeast"/>
      <w:jc w:val="center"/>
    </w:pPr>
    <w:rPr>
      <w:rFonts w:ascii="Times" w:hAnsi="Times"/>
      <w:b/>
      <w:color w:val="000000"/>
      <w:sz w:val="24"/>
    </w:rPr>
  </w:style>
  <w:style w:type="paragraph" w:customStyle="1" w:styleId="CellHeadingBold">
    <w:name w:val="CellHeadingBold"/>
    <w:uiPriority w:val="99"/>
    <w:rsid w:val="000B5254"/>
    <w:pPr>
      <w:widowControl w:val="0"/>
      <w:spacing w:line="210" w:lineRule="exact"/>
      <w:jc w:val="center"/>
    </w:pPr>
    <w:rPr>
      <w:rFonts w:ascii="Franklin Gothic Book" w:hAnsi="Franklin Gothic Book"/>
      <w:b/>
      <w:sz w:val="17"/>
    </w:rPr>
  </w:style>
  <w:style w:type="paragraph" w:customStyle="1" w:styleId="BulletLast">
    <w:name w:val="BulletLast"/>
    <w:basedOn w:val="Normal"/>
    <w:uiPriority w:val="99"/>
    <w:rsid w:val="005B4475"/>
    <w:pPr>
      <w:numPr>
        <w:numId w:val="12"/>
      </w:numPr>
      <w:tabs>
        <w:tab w:val="left" w:pos="0"/>
        <w:tab w:val="left" w:pos="432"/>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s>
      <w:suppressAutoHyphens/>
      <w:spacing w:after="320" w:line="240" w:lineRule="exact"/>
      <w:jc w:val="both"/>
    </w:pPr>
    <w:rPr>
      <w:rFonts w:ascii="Arial" w:hAnsi="Arial"/>
      <w:spacing w:val="-2"/>
      <w:sz w:val="20"/>
      <w:szCs w:val="20"/>
    </w:rPr>
  </w:style>
  <w:style w:type="paragraph" w:customStyle="1" w:styleId="Heading5new">
    <w:name w:val="Heading 5 new"/>
    <w:basedOn w:val="Heading4"/>
    <w:uiPriority w:val="99"/>
    <w:rsid w:val="00A86434"/>
    <w:pPr>
      <w:numPr>
        <w:ilvl w:val="0"/>
        <w:numId w:val="0"/>
      </w:numPr>
      <w:tabs>
        <w:tab w:val="num" w:pos="1080"/>
      </w:tabs>
      <w:ind w:firstLineChars="407" w:firstLine="899"/>
    </w:pPr>
  </w:style>
  <w:style w:type="paragraph" w:customStyle="1" w:styleId="StyleHeading3JustifiedBefore6ptAfter6ptLinespac">
    <w:name w:val="Style Heading 3 + Justified Before:  6 pt After:  6 pt Line spac..."/>
    <w:basedOn w:val="Heading3"/>
    <w:uiPriority w:val="99"/>
    <w:rsid w:val="00123C4E"/>
    <w:pPr>
      <w:spacing w:before="120" w:after="120" w:line="240" w:lineRule="exact"/>
      <w:jc w:val="both"/>
    </w:pPr>
    <w:rPr>
      <w:iCs w:val="0"/>
      <w:szCs w:val="20"/>
    </w:rPr>
  </w:style>
  <w:style w:type="paragraph" w:customStyle="1" w:styleId="StyleHeading3Before6ptAfter6ptLinespacingExact">
    <w:name w:val="Style Heading 3 + Before:  6 pt After:  6 pt Line spacing:  Exact..."/>
    <w:basedOn w:val="Heading3"/>
    <w:uiPriority w:val="99"/>
    <w:rsid w:val="00123C4E"/>
    <w:pPr>
      <w:spacing w:before="120" w:after="120" w:line="240" w:lineRule="exact"/>
    </w:pPr>
    <w:rPr>
      <w:iCs w:val="0"/>
      <w:szCs w:val="20"/>
    </w:rPr>
  </w:style>
  <w:style w:type="table" w:styleId="TableGrid">
    <w:name w:val="Table Grid"/>
    <w:basedOn w:val="TableNormal"/>
    <w:uiPriority w:val="59"/>
    <w:rsid w:val="004E2D6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aption">
    <w:name w:val="Table Caption"/>
    <w:basedOn w:val="Normal"/>
    <w:link w:val="TableCaptionChar"/>
    <w:uiPriority w:val="99"/>
    <w:rsid w:val="00D46F3B"/>
    <w:pPr>
      <w:spacing w:before="120" w:after="120"/>
      <w:ind w:right="360" w:firstLine="994"/>
      <w:jc w:val="center"/>
    </w:pPr>
    <w:rPr>
      <w:b/>
      <w:szCs w:val="22"/>
    </w:rPr>
  </w:style>
  <w:style w:type="character" w:customStyle="1" w:styleId="TableCaptionChar">
    <w:name w:val="Table Caption Char"/>
    <w:basedOn w:val="DefaultParagraphFont"/>
    <w:link w:val="TableCaption"/>
    <w:uiPriority w:val="99"/>
    <w:locked/>
    <w:rsid w:val="00D46F3B"/>
    <w:rPr>
      <w:rFonts w:cs="Times New Roman"/>
      <w:b/>
      <w:sz w:val="22"/>
      <w:szCs w:val="22"/>
      <w:lang w:val="en-US" w:eastAsia="en-US" w:bidi="ar-SA"/>
    </w:rPr>
  </w:style>
  <w:style w:type="paragraph" w:customStyle="1" w:styleId="Style1">
    <w:name w:val="Style1"/>
    <w:basedOn w:val="Caption"/>
    <w:autoRedefine/>
    <w:rsid w:val="000F3515"/>
    <w:pPr>
      <w:tabs>
        <w:tab w:val="clear" w:pos="936"/>
      </w:tabs>
      <w:jc w:val="center"/>
    </w:pPr>
    <w:rPr>
      <w:rFonts w:ascii="Arial" w:hAnsi="Arial" w:cs="Arial"/>
      <w:sz w:val="24"/>
      <w:u w:val="single"/>
    </w:rPr>
  </w:style>
  <w:style w:type="paragraph" w:customStyle="1" w:styleId="Style2">
    <w:name w:val="Style2"/>
    <w:basedOn w:val="Caption"/>
    <w:autoRedefine/>
    <w:uiPriority w:val="99"/>
    <w:rsid w:val="00D22329"/>
    <w:pPr>
      <w:tabs>
        <w:tab w:val="clear" w:pos="936"/>
      </w:tabs>
    </w:pPr>
  </w:style>
  <w:style w:type="paragraph" w:customStyle="1" w:styleId="Style3">
    <w:name w:val="Style3"/>
    <w:basedOn w:val="Caption"/>
    <w:uiPriority w:val="99"/>
    <w:rsid w:val="00F8023F"/>
  </w:style>
  <w:style w:type="paragraph" w:styleId="NormalWeb">
    <w:name w:val="Normal (Web)"/>
    <w:basedOn w:val="Normal"/>
    <w:uiPriority w:val="99"/>
    <w:rsid w:val="00773079"/>
    <w:pPr>
      <w:spacing w:before="100" w:beforeAutospacing="1" w:after="100" w:afterAutospacing="1"/>
    </w:pPr>
    <w:rPr>
      <w:sz w:val="24"/>
    </w:rPr>
  </w:style>
  <w:style w:type="paragraph" w:styleId="DocumentMap">
    <w:name w:val="Document Map"/>
    <w:basedOn w:val="Normal"/>
    <w:link w:val="DocumentMapChar"/>
    <w:uiPriority w:val="99"/>
    <w:semiHidden/>
    <w:rsid w:val="009C0430"/>
    <w:pPr>
      <w:shd w:val="clear" w:color="auto" w:fill="000080"/>
    </w:pPr>
    <w:rPr>
      <w:rFonts w:ascii="Tahoma" w:hAnsi="Tahoma" w:cs="Tahoma"/>
    </w:rPr>
  </w:style>
  <w:style w:type="character" w:customStyle="1" w:styleId="DocumentMapChar">
    <w:name w:val="Document Map Char"/>
    <w:basedOn w:val="DefaultParagraphFont"/>
    <w:link w:val="DocumentMap"/>
    <w:uiPriority w:val="99"/>
    <w:semiHidden/>
    <w:rsid w:val="007372FD"/>
    <w:rPr>
      <w:sz w:val="0"/>
      <w:szCs w:val="0"/>
    </w:rPr>
  </w:style>
  <w:style w:type="paragraph" w:customStyle="1" w:styleId="1-QAPPHeading">
    <w:name w:val="1- QAPP Heading"/>
    <w:basedOn w:val="Normal"/>
    <w:link w:val="1-QAPPHeadingChar"/>
    <w:uiPriority w:val="99"/>
    <w:rsid w:val="003B1063"/>
    <w:pPr>
      <w:keepNext/>
      <w:numPr>
        <w:numId w:val="14"/>
      </w:numPr>
      <w:tabs>
        <w:tab w:val="left" w:pos="216"/>
      </w:tabs>
      <w:spacing w:after="240"/>
      <w:jc w:val="center"/>
      <w:outlineLvl w:val="0"/>
    </w:pPr>
    <w:rPr>
      <w:b/>
      <w:sz w:val="24"/>
    </w:rPr>
  </w:style>
  <w:style w:type="character" w:customStyle="1" w:styleId="1-QAPPHeadingChar">
    <w:name w:val="1- QAPP Heading Char"/>
    <w:basedOn w:val="DefaultParagraphFont"/>
    <w:link w:val="1-QAPPHeading"/>
    <w:uiPriority w:val="99"/>
    <w:locked/>
    <w:rsid w:val="003B1063"/>
    <w:rPr>
      <w:b/>
      <w:sz w:val="24"/>
      <w:szCs w:val="24"/>
    </w:rPr>
  </w:style>
  <w:style w:type="paragraph" w:customStyle="1" w:styleId="2-QAPPHeading">
    <w:name w:val="2 - QAPP Heading"/>
    <w:basedOn w:val="Normal"/>
    <w:next w:val="Normal"/>
    <w:link w:val="2-QAPPHeadingChar"/>
    <w:uiPriority w:val="99"/>
    <w:rsid w:val="00CB3B67"/>
    <w:pPr>
      <w:tabs>
        <w:tab w:val="left" w:pos="360"/>
      </w:tabs>
      <w:jc w:val="center"/>
      <w:outlineLvl w:val="1"/>
    </w:pPr>
    <w:rPr>
      <w:b/>
      <w:sz w:val="24"/>
    </w:rPr>
  </w:style>
  <w:style w:type="character" w:customStyle="1" w:styleId="2-QAPPHeadingChar">
    <w:name w:val="2 - QAPP Heading Char"/>
    <w:basedOn w:val="DefaultParagraphFont"/>
    <w:link w:val="2-QAPPHeading"/>
    <w:uiPriority w:val="99"/>
    <w:locked/>
    <w:rsid w:val="00CB3B67"/>
    <w:rPr>
      <w:rFonts w:cs="Times New Roman"/>
      <w:b/>
      <w:sz w:val="24"/>
      <w:szCs w:val="24"/>
    </w:rPr>
  </w:style>
  <w:style w:type="paragraph" w:styleId="ListParagraph">
    <w:name w:val="List Paragraph"/>
    <w:basedOn w:val="Normal"/>
    <w:link w:val="ListParagraphChar"/>
    <w:uiPriority w:val="99"/>
    <w:qFormat/>
    <w:rsid w:val="001C36AD"/>
    <w:pPr>
      <w:ind w:left="720"/>
    </w:pPr>
  </w:style>
  <w:style w:type="character" w:customStyle="1" w:styleId="ListParagraphChar">
    <w:name w:val="List Paragraph Char"/>
    <w:basedOn w:val="DefaultParagraphFont"/>
    <w:link w:val="ListParagraph"/>
    <w:uiPriority w:val="99"/>
    <w:locked/>
    <w:rsid w:val="00E85147"/>
    <w:rPr>
      <w:rFonts w:cs="Times New Roman"/>
      <w:sz w:val="24"/>
      <w:szCs w:val="24"/>
    </w:rPr>
  </w:style>
  <w:style w:type="paragraph" w:customStyle="1" w:styleId="Table">
    <w:name w:val="Table"/>
    <w:basedOn w:val="Normal"/>
    <w:link w:val="TableChar"/>
    <w:uiPriority w:val="99"/>
    <w:rsid w:val="00220E9D"/>
    <w:pPr>
      <w:tabs>
        <w:tab w:val="left" w:pos="288"/>
      </w:tabs>
      <w:autoSpaceDE w:val="0"/>
      <w:autoSpaceDN w:val="0"/>
      <w:adjustRightInd w:val="0"/>
      <w:spacing w:after="120"/>
      <w:jc w:val="center"/>
    </w:pPr>
    <w:rPr>
      <w:b/>
      <w:bCs/>
      <w:szCs w:val="22"/>
    </w:rPr>
  </w:style>
  <w:style w:type="character" w:customStyle="1" w:styleId="TableChar">
    <w:name w:val="Table Char"/>
    <w:basedOn w:val="DefaultParagraphFont"/>
    <w:link w:val="Table"/>
    <w:uiPriority w:val="99"/>
    <w:locked/>
    <w:rsid w:val="00220E9D"/>
    <w:rPr>
      <w:rFonts w:cs="Times New Roman"/>
      <w:b/>
      <w:bCs/>
      <w:sz w:val="22"/>
      <w:szCs w:val="22"/>
    </w:rPr>
  </w:style>
  <w:style w:type="paragraph" w:customStyle="1" w:styleId="2-QAPP">
    <w:name w:val="2-QAPP"/>
    <w:basedOn w:val="ListParagraph"/>
    <w:link w:val="2-QAPPChar"/>
    <w:uiPriority w:val="99"/>
    <w:rsid w:val="00BE20CE"/>
    <w:pPr>
      <w:keepNext/>
      <w:numPr>
        <w:ilvl w:val="1"/>
        <w:numId w:val="1"/>
      </w:numPr>
      <w:spacing w:before="240" w:after="240"/>
      <w:jc w:val="center"/>
      <w:outlineLvl w:val="1"/>
    </w:pPr>
    <w:rPr>
      <w:rFonts w:ascii="Times New Roman Bold" w:hAnsi="Times New Roman Bold"/>
      <w:b/>
      <w:caps/>
      <w:sz w:val="24"/>
    </w:rPr>
  </w:style>
  <w:style w:type="character" w:customStyle="1" w:styleId="2-QAPPChar">
    <w:name w:val="2-QAPP Char"/>
    <w:basedOn w:val="ListParagraphChar"/>
    <w:link w:val="2-QAPP"/>
    <w:uiPriority w:val="99"/>
    <w:locked/>
    <w:rsid w:val="00BE20CE"/>
    <w:rPr>
      <w:rFonts w:ascii="Times New Roman Bold" w:hAnsi="Times New Roman Bold" w:cs="Times New Roman"/>
      <w:b/>
      <w:caps/>
      <w:sz w:val="24"/>
      <w:szCs w:val="24"/>
    </w:rPr>
  </w:style>
  <w:style w:type="paragraph" w:customStyle="1" w:styleId="3-QAPP">
    <w:name w:val="3-QAPP"/>
    <w:basedOn w:val="Heading3"/>
    <w:link w:val="3-QAPPChar"/>
    <w:uiPriority w:val="99"/>
    <w:rsid w:val="00E85147"/>
    <w:pPr>
      <w:numPr>
        <w:ilvl w:val="0"/>
        <w:numId w:val="0"/>
      </w:numPr>
    </w:pPr>
  </w:style>
  <w:style w:type="character" w:customStyle="1" w:styleId="3-QAPPChar">
    <w:name w:val="3-QAPP Char"/>
    <w:basedOn w:val="Heading3Char"/>
    <w:link w:val="3-QAPP"/>
    <w:uiPriority w:val="99"/>
    <w:locked/>
    <w:rsid w:val="00E85147"/>
    <w:rPr>
      <w:b/>
      <w:bCs/>
      <w:iCs/>
      <w:color w:val="000000"/>
      <w:sz w:val="22"/>
      <w:szCs w:val="28"/>
    </w:rPr>
  </w:style>
  <w:style w:type="paragraph" w:styleId="Revision">
    <w:name w:val="Revision"/>
    <w:hidden/>
    <w:uiPriority w:val="99"/>
    <w:semiHidden/>
    <w:rsid w:val="00DD4C98"/>
    <w:rPr>
      <w:sz w:val="22"/>
      <w:szCs w:val="24"/>
    </w:rPr>
  </w:style>
  <w:style w:type="paragraph" w:styleId="Title">
    <w:name w:val="Title"/>
    <w:basedOn w:val="Normal"/>
    <w:next w:val="Normal"/>
    <w:link w:val="TitleChar"/>
    <w:uiPriority w:val="10"/>
    <w:qFormat/>
    <w:rsid w:val="00B16F2B"/>
    <w:pPr>
      <w:pBdr>
        <w:bottom w:val="single" w:sz="8" w:space="4" w:color="4F81BD"/>
      </w:pBdr>
      <w:spacing w:after="300"/>
      <w:contextualSpacing/>
    </w:pPr>
    <w:rPr>
      <w:rFonts w:ascii="Cambria" w:hAnsi="Cambria"/>
      <w:color w:val="17365D"/>
      <w:spacing w:val="5"/>
      <w:kern w:val="28"/>
      <w:sz w:val="52"/>
      <w:szCs w:val="52"/>
    </w:rPr>
  </w:style>
  <w:style w:type="character" w:customStyle="1" w:styleId="TitleChar">
    <w:name w:val="Title Char"/>
    <w:basedOn w:val="DefaultParagraphFont"/>
    <w:link w:val="Title"/>
    <w:uiPriority w:val="10"/>
    <w:locked/>
    <w:rsid w:val="00B16F2B"/>
    <w:rPr>
      <w:rFonts w:ascii="Cambria" w:hAnsi="Cambria" w:cs="Times New Roman"/>
      <w:color w:val="17365D"/>
      <w:spacing w:val="5"/>
      <w:kern w:val="28"/>
      <w:sz w:val="52"/>
      <w:szCs w:val="52"/>
    </w:rPr>
  </w:style>
  <w:style w:type="paragraph" w:styleId="NoSpacing">
    <w:name w:val="No Spacing"/>
    <w:uiPriority w:val="99"/>
    <w:qFormat/>
    <w:rsid w:val="00B16F2B"/>
    <w:rPr>
      <w:rFonts w:ascii="Calibri" w:hAnsi="Calibri"/>
      <w:sz w:val="22"/>
      <w:szCs w:val="22"/>
    </w:rPr>
  </w:style>
  <w:style w:type="paragraph" w:styleId="Quote">
    <w:name w:val="Quote"/>
    <w:basedOn w:val="Normal"/>
    <w:next w:val="Normal"/>
    <w:link w:val="QuoteChar"/>
    <w:uiPriority w:val="99"/>
    <w:qFormat/>
    <w:rsid w:val="00B16F2B"/>
    <w:rPr>
      <w:i/>
      <w:iCs/>
      <w:color w:val="000000"/>
      <w:sz w:val="24"/>
    </w:rPr>
  </w:style>
  <w:style w:type="character" w:customStyle="1" w:styleId="QuoteChar">
    <w:name w:val="Quote Char"/>
    <w:basedOn w:val="DefaultParagraphFont"/>
    <w:link w:val="Quote"/>
    <w:uiPriority w:val="99"/>
    <w:locked/>
    <w:rsid w:val="00B16F2B"/>
    <w:rPr>
      <w:rFonts w:cs="Times New Roman"/>
      <w:i/>
      <w:iCs/>
      <w:color w:val="000000"/>
      <w:sz w:val="24"/>
      <w:szCs w:val="24"/>
    </w:rPr>
  </w:style>
  <w:style w:type="paragraph" w:styleId="IntenseQuote">
    <w:name w:val="Intense Quote"/>
    <w:basedOn w:val="Normal"/>
    <w:next w:val="Normal"/>
    <w:link w:val="IntenseQuoteChar"/>
    <w:uiPriority w:val="99"/>
    <w:qFormat/>
    <w:rsid w:val="00B16F2B"/>
    <w:pPr>
      <w:pBdr>
        <w:bottom w:val="single" w:sz="4" w:space="4" w:color="4F81BD"/>
      </w:pBdr>
      <w:spacing w:before="200" w:after="280"/>
      <w:ind w:left="936" w:right="936"/>
    </w:pPr>
    <w:rPr>
      <w:b/>
      <w:bCs/>
      <w:i/>
      <w:iCs/>
      <w:color w:val="4F81BD"/>
      <w:sz w:val="24"/>
    </w:rPr>
  </w:style>
  <w:style w:type="character" w:customStyle="1" w:styleId="IntenseQuoteChar">
    <w:name w:val="Intense Quote Char"/>
    <w:basedOn w:val="DefaultParagraphFont"/>
    <w:link w:val="IntenseQuote"/>
    <w:uiPriority w:val="99"/>
    <w:locked/>
    <w:rsid w:val="00B16F2B"/>
    <w:rPr>
      <w:rFonts w:cs="Times New Roman"/>
      <w:b/>
      <w:bCs/>
      <w:i/>
      <w:iCs/>
      <w:color w:val="4F81BD"/>
      <w:sz w:val="24"/>
      <w:szCs w:val="24"/>
    </w:rPr>
  </w:style>
  <w:style w:type="character" w:styleId="IntenseEmphasis">
    <w:name w:val="Intense Emphasis"/>
    <w:basedOn w:val="DefaultParagraphFont"/>
    <w:uiPriority w:val="99"/>
    <w:qFormat/>
    <w:rsid w:val="00B16F2B"/>
    <w:rPr>
      <w:rFonts w:cs="Times New Roman"/>
      <w:b/>
      <w:bCs/>
      <w:i/>
      <w:iCs/>
      <w:color w:val="4F81BD"/>
    </w:rPr>
  </w:style>
  <w:style w:type="character" w:styleId="BookTitle">
    <w:name w:val="Book Title"/>
    <w:basedOn w:val="DefaultParagraphFont"/>
    <w:uiPriority w:val="99"/>
    <w:qFormat/>
    <w:rsid w:val="00B16F2B"/>
    <w:rPr>
      <w:rFonts w:cs="Times New Roman"/>
      <w:b/>
      <w:bCs/>
      <w:smallCaps/>
      <w:spacing w:val="5"/>
    </w:rPr>
  </w:style>
  <w:style w:type="paragraph" w:customStyle="1" w:styleId="xl24">
    <w:name w:val="xl24"/>
    <w:basedOn w:val="Normal"/>
    <w:uiPriority w:val="99"/>
    <w:rsid w:val="00B16F2B"/>
    <w:pPr>
      <w:spacing w:before="100" w:beforeAutospacing="1" w:after="100" w:afterAutospacing="1"/>
    </w:pPr>
    <w:rPr>
      <w:sz w:val="20"/>
      <w:szCs w:val="20"/>
    </w:rPr>
  </w:style>
  <w:style w:type="paragraph" w:customStyle="1" w:styleId="xl25">
    <w:name w:val="xl25"/>
    <w:basedOn w:val="Normal"/>
    <w:uiPriority w:val="99"/>
    <w:rsid w:val="00B16F2B"/>
    <w:pPr>
      <w:spacing w:before="100" w:beforeAutospacing="1" w:after="100" w:afterAutospacing="1"/>
    </w:pPr>
    <w:rPr>
      <w:sz w:val="20"/>
      <w:szCs w:val="20"/>
    </w:rPr>
  </w:style>
  <w:style w:type="paragraph" w:customStyle="1" w:styleId="xl26">
    <w:name w:val="xl26"/>
    <w:basedOn w:val="Normal"/>
    <w:uiPriority w:val="99"/>
    <w:rsid w:val="00B16F2B"/>
    <w:pPr>
      <w:spacing w:before="100" w:beforeAutospacing="1" w:after="100" w:afterAutospacing="1"/>
    </w:pPr>
    <w:rPr>
      <w:b/>
      <w:bCs/>
      <w:i/>
      <w:iCs/>
      <w:sz w:val="20"/>
      <w:szCs w:val="20"/>
      <w:u w:val="single"/>
    </w:rPr>
  </w:style>
  <w:style w:type="paragraph" w:customStyle="1" w:styleId="xl27">
    <w:name w:val="xl27"/>
    <w:basedOn w:val="Normal"/>
    <w:uiPriority w:val="99"/>
    <w:rsid w:val="00B16F2B"/>
    <w:pPr>
      <w:pBdr>
        <w:top w:val="double" w:sz="6" w:space="0" w:color="000000"/>
        <w:right w:val="double" w:sz="6" w:space="0" w:color="000000"/>
      </w:pBdr>
      <w:spacing w:before="100" w:beforeAutospacing="1" w:after="100" w:afterAutospacing="1"/>
    </w:pPr>
    <w:rPr>
      <w:sz w:val="20"/>
      <w:szCs w:val="20"/>
    </w:rPr>
  </w:style>
  <w:style w:type="paragraph" w:customStyle="1" w:styleId="xl28">
    <w:name w:val="xl28"/>
    <w:basedOn w:val="Normal"/>
    <w:uiPriority w:val="99"/>
    <w:rsid w:val="00B16F2B"/>
    <w:pPr>
      <w:pBdr>
        <w:top w:val="double" w:sz="6" w:space="0" w:color="000000"/>
        <w:right w:val="double" w:sz="6" w:space="0" w:color="000000"/>
      </w:pBdr>
      <w:spacing w:before="100" w:beforeAutospacing="1" w:after="100" w:afterAutospacing="1"/>
      <w:jc w:val="center"/>
    </w:pPr>
    <w:rPr>
      <w:sz w:val="20"/>
      <w:szCs w:val="20"/>
    </w:rPr>
  </w:style>
  <w:style w:type="paragraph" w:customStyle="1" w:styleId="xl29">
    <w:name w:val="xl29"/>
    <w:basedOn w:val="Normal"/>
    <w:uiPriority w:val="99"/>
    <w:rsid w:val="00B16F2B"/>
    <w:pPr>
      <w:pBdr>
        <w:bottom w:val="double" w:sz="6" w:space="0" w:color="000000"/>
        <w:right w:val="double" w:sz="6" w:space="0" w:color="000000"/>
      </w:pBdr>
      <w:spacing w:before="100" w:beforeAutospacing="1" w:after="100" w:afterAutospacing="1"/>
      <w:jc w:val="center"/>
    </w:pPr>
    <w:rPr>
      <w:sz w:val="20"/>
      <w:szCs w:val="20"/>
    </w:rPr>
  </w:style>
  <w:style w:type="paragraph" w:customStyle="1" w:styleId="xl30">
    <w:name w:val="xl30"/>
    <w:basedOn w:val="Normal"/>
    <w:uiPriority w:val="99"/>
    <w:rsid w:val="00B16F2B"/>
    <w:pPr>
      <w:pBdr>
        <w:bottom w:val="double" w:sz="6" w:space="0" w:color="000000"/>
        <w:right w:val="double" w:sz="6" w:space="0" w:color="000000"/>
      </w:pBdr>
      <w:spacing w:before="100" w:beforeAutospacing="1" w:after="100" w:afterAutospacing="1"/>
    </w:pPr>
    <w:rPr>
      <w:sz w:val="20"/>
      <w:szCs w:val="20"/>
    </w:rPr>
  </w:style>
  <w:style w:type="paragraph" w:customStyle="1" w:styleId="xl31">
    <w:name w:val="xl31"/>
    <w:basedOn w:val="Normal"/>
    <w:uiPriority w:val="99"/>
    <w:rsid w:val="00B16F2B"/>
    <w:pPr>
      <w:pBdr>
        <w:bottom w:val="double" w:sz="6" w:space="0" w:color="000000"/>
        <w:right w:val="double" w:sz="6" w:space="0" w:color="000000"/>
      </w:pBdr>
      <w:spacing w:before="100" w:beforeAutospacing="1" w:after="100" w:afterAutospacing="1"/>
    </w:pPr>
    <w:rPr>
      <w:sz w:val="20"/>
      <w:szCs w:val="20"/>
    </w:rPr>
  </w:style>
  <w:style w:type="paragraph" w:customStyle="1" w:styleId="xl32">
    <w:name w:val="xl32"/>
    <w:basedOn w:val="Normal"/>
    <w:uiPriority w:val="99"/>
    <w:rsid w:val="00B16F2B"/>
    <w:pPr>
      <w:pBdr>
        <w:top w:val="single" w:sz="4" w:space="0" w:color="000000"/>
        <w:left w:val="single" w:sz="4" w:space="0" w:color="000000"/>
        <w:bottom w:val="single" w:sz="4" w:space="0" w:color="000000"/>
        <w:right w:val="single" w:sz="4" w:space="0" w:color="000000"/>
      </w:pBdr>
      <w:spacing w:before="100" w:beforeAutospacing="1" w:after="100" w:afterAutospacing="1"/>
    </w:pPr>
    <w:rPr>
      <w:sz w:val="20"/>
      <w:szCs w:val="20"/>
    </w:rPr>
  </w:style>
  <w:style w:type="paragraph" w:customStyle="1" w:styleId="xl33">
    <w:name w:val="xl33"/>
    <w:basedOn w:val="Normal"/>
    <w:uiPriority w:val="99"/>
    <w:rsid w:val="00B16F2B"/>
    <w:pPr>
      <w:pBdr>
        <w:top w:val="single" w:sz="4" w:space="0" w:color="000000"/>
        <w:left w:val="single" w:sz="4" w:space="0" w:color="000000"/>
        <w:bottom w:val="single" w:sz="4" w:space="0" w:color="000000"/>
        <w:right w:val="single" w:sz="4" w:space="0" w:color="000000"/>
      </w:pBdr>
      <w:spacing w:before="100" w:beforeAutospacing="1" w:after="100" w:afterAutospacing="1"/>
    </w:pPr>
    <w:rPr>
      <w:sz w:val="20"/>
      <w:szCs w:val="20"/>
    </w:rPr>
  </w:style>
  <w:style w:type="paragraph" w:customStyle="1" w:styleId="xl34">
    <w:name w:val="xl34"/>
    <w:basedOn w:val="Normal"/>
    <w:uiPriority w:val="99"/>
    <w:rsid w:val="00B16F2B"/>
    <w:pPr>
      <w:pBdr>
        <w:top w:val="single" w:sz="4" w:space="0" w:color="000000"/>
        <w:left w:val="single" w:sz="4" w:space="0" w:color="000000"/>
        <w:bottom w:val="single" w:sz="4" w:space="0" w:color="000000"/>
        <w:right w:val="single" w:sz="4" w:space="0" w:color="000000"/>
      </w:pBdr>
      <w:spacing w:before="100" w:beforeAutospacing="1" w:after="100" w:afterAutospacing="1"/>
    </w:pPr>
    <w:rPr>
      <w:sz w:val="20"/>
      <w:szCs w:val="20"/>
    </w:rPr>
  </w:style>
  <w:style w:type="paragraph" w:customStyle="1" w:styleId="xl22">
    <w:name w:val="xl22"/>
    <w:basedOn w:val="Normal"/>
    <w:uiPriority w:val="99"/>
    <w:rsid w:val="00B16F2B"/>
    <w:pPr>
      <w:spacing w:before="100" w:beforeAutospacing="1" w:after="100" w:afterAutospacing="1"/>
    </w:pPr>
    <w:rPr>
      <w:sz w:val="20"/>
      <w:szCs w:val="20"/>
    </w:rPr>
  </w:style>
  <w:style w:type="paragraph" w:customStyle="1" w:styleId="xl23">
    <w:name w:val="xl23"/>
    <w:basedOn w:val="Normal"/>
    <w:uiPriority w:val="99"/>
    <w:rsid w:val="00B16F2B"/>
    <w:pPr>
      <w:pBdr>
        <w:top w:val="single" w:sz="4" w:space="0" w:color="000000"/>
        <w:left w:val="single" w:sz="4" w:space="0" w:color="000000"/>
        <w:right w:val="single" w:sz="4" w:space="0" w:color="000000"/>
      </w:pBdr>
      <w:spacing w:before="100" w:beforeAutospacing="1" w:after="100" w:afterAutospacing="1"/>
      <w:jc w:val="center"/>
    </w:pPr>
    <w:rPr>
      <w:sz w:val="20"/>
      <w:szCs w:val="20"/>
    </w:rPr>
  </w:style>
  <w:style w:type="paragraph" w:customStyle="1" w:styleId="xl35">
    <w:name w:val="xl35"/>
    <w:basedOn w:val="Normal"/>
    <w:uiPriority w:val="99"/>
    <w:rsid w:val="00B16F2B"/>
    <w:pPr>
      <w:pBdr>
        <w:left w:val="single" w:sz="4" w:space="0" w:color="000000"/>
        <w:right w:val="single" w:sz="4" w:space="0" w:color="000000"/>
      </w:pBdr>
      <w:spacing w:before="100" w:beforeAutospacing="1" w:after="100" w:afterAutospacing="1"/>
    </w:pPr>
    <w:rPr>
      <w:sz w:val="20"/>
      <w:szCs w:val="20"/>
    </w:rPr>
  </w:style>
  <w:style w:type="paragraph" w:customStyle="1" w:styleId="xl36">
    <w:name w:val="xl36"/>
    <w:basedOn w:val="Normal"/>
    <w:uiPriority w:val="99"/>
    <w:rsid w:val="00B16F2B"/>
    <w:pPr>
      <w:pBdr>
        <w:left w:val="single" w:sz="4" w:space="0" w:color="000000"/>
        <w:bottom w:val="double" w:sz="6" w:space="0" w:color="000000"/>
        <w:right w:val="single" w:sz="4" w:space="0" w:color="000000"/>
      </w:pBdr>
      <w:spacing w:before="100" w:beforeAutospacing="1" w:after="100" w:afterAutospacing="1"/>
      <w:jc w:val="center"/>
    </w:pPr>
    <w:rPr>
      <w:sz w:val="20"/>
      <w:szCs w:val="20"/>
    </w:rPr>
  </w:style>
  <w:style w:type="paragraph" w:customStyle="1" w:styleId="xl37">
    <w:name w:val="xl37"/>
    <w:basedOn w:val="Normal"/>
    <w:uiPriority w:val="99"/>
    <w:rsid w:val="00B16F2B"/>
    <w:pPr>
      <w:pBdr>
        <w:top w:val="single" w:sz="4" w:space="0" w:color="000000"/>
        <w:left w:val="single" w:sz="4" w:space="0" w:color="000000"/>
      </w:pBdr>
      <w:spacing w:before="100" w:beforeAutospacing="1" w:after="100" w:afterAutospacing="1"/>
    </w:pPr>
    <w:rPr>
      <w:sz w:val="20"/>
      <w:szCs w:val="20"/>
    </w:rPr>
  </w:style>
  <w:style w:type="paragraph" w:customStyle="1" w:styleId="xl38">
    <w:name w:val="xl38"/>
    <w:basedOn w:val="Normal"/>
    <w:uiPriority w:val="99"/>
    <w:rsid w:val="00B16F2B"/>
    <w:pPr>
      <w:pBdr>
        <w:top w:val="single" w:sz="4" w:space="0" w:color="000000"/>
      </w:pBdr>
      <w:spacing w:before="100" w:beforeAutospacing="1" w:after="100" w:afterAutospacing="1"/>
    </w:pPr>
    <w:rPr>
      <w:sz w:val="20"/>
      <w:szCs w:val="20"/>
    </w:rPr>
  </w:style>
  <w:style w:type="paragraph" w:customStyle="1" w:styleId="xl39">
    <w:name w:val="xl39"/>
    <w:basedOn w:val="Normal"/>
    <w:uiPriority w:val="99"/>
    <w:rsid w:val="00B16F2B"/>
    <w:pPr>
      <w:pBdr>
        <w:top w:val="single" w:sz="4" w:space="0" w:color="000000"/>
        <w:right w:val="single" w:sz="4" w:space="0" w:color="000000"/>
      </w:pBdr>
      <w:spacing w:before="100" w:beforeAutospacing="1" w:after="100" w:afterAutospacing="1"/>
    </w:pPr>
    <w:rPr>
      <w:sz w:val="20"/>
      <w:szCs w:val="20"/>
    </w:rPr>
  </w:style>
  <w:style w:type="paragraph" w:customStyle="1" w:styleId="xl40">
    <w:name w:val="xl40"/>
    <w:basedOn w:val="Normal"/>
    <w:uiPriority w:val="99"/>
    <w:rsid w:val="00B16F2B"/>
    <w:pPr>
      <w:pBdr>
        <w:left w:val="single" w:sz="4" w:space="0" w:color="000000"/>
      </w:pBdr>
      <w:spacing w:before="100" w:beforeAutospacing="1" w:after="100" w:afterAutospacing="1"/>
    </w:pPr>
    <w:rPr>
      <w:sz w:val="20"/>
      <w:szCs w:val="20"/>
    </w:rPr>
  </w:style>
  <w:style w:type="paragraph" w:customStyle="1" w:styleId="xl44">
    <w:name w:val="xl44"/>
    <w:basedOn w:val="Normal"/>
    <w:uiPriority w:val="99"/>
    <w:rsid w:val="00B16F2B"/>
    <w:pPr>
      <w:pBdr>
        <w:right w:val="double" w:sz="6" w:space="0" w:color="000000"/>
      </w:pBdr>
      <w:spacing w:before="100" w:beforeAutospacing="1" w:after="100" w:afterAutospacing="1"/>
    </w:pPr>
    <w:rPr>
      <w:b/>
      <w:bCs/>
      <w:sz w:val="20"/>
      <w:szCs w:val="20"/>
    </w:rPr>
  </w:style>
  <w:style w:type="paragraph" w:customStyle="1" w:styleId="xl42">
    <w:name w:val="xl42"/>
    <w:basedOn w:val="Normal"/>
    <w:uiPriority w:val="99"/>
    <w:rsid w:val="00B16F2B"/>
    <w:pPr>
      <w:pBdr>
        <w:right w:val="single" w:sz="4" w:space="0" w:color="000000"/>
      </w:pBdr>
      <w:spacing w:before="100" w:beforeAutospacing="1" w:after="100" w:afterAutospacing="1"/>
      <w:jc w:val="center"/>
    </w:pPr>
    <w:rPr>
      <w:b/>
      <w:bCs/>
      <w:sz w:val="20"/>
      <w:szCs w:val="20"/>
    </w:rPr>
  </w:style>
  <w:style w:type="paragraph" w:styleId="ListBullet">
    <w:name w:val="List Bullet"/>
    <w:basedOn w:val="Normal"/>
    <w:autoRedefine/>
    <w:rsid w:val="00B16F2B"/>
    <w:pPr>
      <w:numPr>
        <w:numId w:val="16"/>
      </w:numPr>
    </w:pPr>
    <w:rPr>
      <w:rFonts w:ascii="Bookman Old Style" w:hAnsi="Bookman Old Style"/>
      <w:sz w:val="24"/>
      <w:szCs w:val="20"/>
    </w:rPr>
  </w:style>
  <w:style w:type="paragraph" w:customStyle="1" w:styleId="StylePARA">
    <w:name w:val="Style PARA"/>
    <w:basedOn w:val="Normal"/>
    <w:uiPriority w:val="99"/>
    <w:rsid w:val="00B16F2B"/>
    <w:rPr>
      <w:szCs w:val="20"/>
    </w:rPr>
  </w:style>
  <w:style w:type="character" w:styleId="Emphasis">
    <w:name w:val="Emphasis"/>
    <w:basedOn w:val="DefaultParagraphFont"/>
    <w:qFormat/>
    <w:rsid w:val="00E973E1"/>
    <w:rPr>
      <w:rFonts w:cs="Times New Roman"/>
      <w:i/>
      <w:iCs/>
    </w:rPr>
  </w:style>
  <w:style w:type="paragraph" w:customStyle="1" w:styleId="Arial11">
    <w:name w:val="Arial11"/>
    <w:basedOn w:val="Normal"/>
    <w:uiPriority w:val="99"/>
    <w:rsid w:val="007B4EDA"/>
    <w:rPr>
      <w:rFonts w:ascii="Arial" w:hAnsi="Arial"/>
      <w:szCs w:val="20"/>
    </w:rPr>
  </w:style>
  <w:style w:type="numbering" w:customStyle="1" w:styleId="NoList1">
    <w:name w:val="No List1"/>
    <w:next w:val="NoList"/>
    <w:uiPriority w:val="99"/>
    <w:semiHidden/>
    <w:unhideWhenUsed/>
    <w:rsid w:val="005B149C"/>
  </w:style>
  <w:style w:type="paragraph" w:styleId="List">
    <w:name w:val="List"/>
    <w:basedOn w:val="Normal"/>
    <w:rsid w:val="005B149C"/>
    <w:pPr>
      <w:widowControl w:val="0"/>
      <w:spacing w:after="135"/>
      <w:ind w:left="720" w:hanging="720"/>
    </w:pPr>
    <w:rPr>
      <w:b/>
      <w:snapToGrid w:val="0"/>
      <w:sz w:val="24"/>
      <w:szCs w:val="20"/>
    </w:rPr>
  </w:style>
  <w:style w:type="character" w:styleId="Strong">
    <w:name w:val="Strong"/>
    <w:basedOn w:val="DefaultParagraphFont"/>
    <w:qFormat/>
    <w:rsid w:val="005B149C"/>
    <w:rPr>
      <w:b/>
    </w:rPr>
  </w:style>
  <w:style w:type="paragraph" w:customStyle="1" w:styleId="Index">
    <w:name w:val="Index"/>
    <w:basedOn w:val="Normal"/>
    <w:rsid w:val="005B149C"/>
    <w:pPr>
      <w:suppressLineNumbers/>
      <w:suppressAutoHyphens/>
    </w:pPr>
    <w:rPr>
      <w:rFonts w:cs="Tahoma"/>
      <w:sz w:val="24"/>
      <w:lang w:eastAsia="ar-SA"/>
    </w:rPr>
  </w:style>
  <w:style w:type="paragraph" w:styleId="ListBullet2">
    <w:name w:val="List Bullet 2"/>
    <w:basedOn w:val="Normal"/>
    <w:rsid w:val="005B149C"/>
    <w:pPr>
      <w:widowControl w:val="0"/>
      <w:numPr>
        <w:numId w:val="17"/>
      </w:numPr>
      <w:tabs>
        <w:tab w:val="left" w:pos="480"/>
      </w:tabs>
      <w:spacing w:after="135"/>
    </w:pPr>
    <w:rPr>
      <w:snapToGrid w:val="0"/>
      <w:sz w:val="24"/>
      <w:szCs w:val="20"/>
    </w:rPr>
  </w:style>
  <w:style w:type="paragraph" w:customStyle="1" w:styleId="deliverable">
    <w:name w:val="deliverable"/>
    <w:basedOn w:val="Normal"/>
    <w:rsid w:val="005B149C"/>
    <w:pPr>
      <w:widowControl w:val="0"/>
      <w:numPr>
        <w:numId w:val="18"/>
      </w:numPr>
      <w:spacing w:after="60"/>
    </w:pPr>
    <w:rPr>
      <w:snapToGrid w:val="0"/>
      <w:sz w:val="24"/>
      <w:szCs w:val="20"/>
    </w:rPr>
  </w:style>
  <w:style w:type="paragraph" w:customStyle="1" w:styleId="deliverablenobullet">
    <w:name w:val="deliverable nobullet"/>
    <w:basedOn w:val="Normal"/>
    <w:rsid w:val="005B149C"/>
    <w:pPr>
      <w:widowControl w:val="0"/>
      <w:spacing w:after="60"/>
    </w:pPr>
    <w:rPr>
      <w:snapToGrid w:val="0"/>
      <w:sz w:val="24"/>
      <w:szCs w:val="20"/>
    </w:rPr>
  </w:style>
  <w:style w:type="paragraph" w:customStyle="1" w:styleId="Title-Centered">
    <w:name w:val="Title-Centered"/>
    <w:basedOn w:val="BodyText"/>
    <w:next w:val="BodyText"/>
    <w:rsid w:val="00F6693C"/>
    <w:pPr>
      <w:spacing w:after="480" w:line="240" w:lineRule="atLeast"/>
      <w:jc w:val="center"/>
    </w:pPr>
    <w:rPr>
      <w:b/>
      <w:noProof w:val="0"/>
      <w:sz w:val="28"/>
      <w:szCs w:val="22"/>
    </w:rPr>
  </w:style>
  <w:style w:type="numbering" w:customStyle="1" w:styleId="Style4">
    <w:name w:val="Style4"/>
    <w:uiPriority w:val="99"/>
    <w:rsid w:val="00A761AA"/>
    <w:pPr>
      <w:numPr>
        <w:numId w:val="19"/>
      </w:numPr>
    </w:pPr>
  </w:style>
  <w:style w:type="paragraph" w:styleId="BlockText">
    <w:name w:val="Block Text"/>
    <w:basedOn w:val="Normal"/>
    <w:rsid w:val="003143C4"/>
    <w:pPr>
      <w:ind w:left="720" w:right="720"/>
    </w:pPr>
    <w:rPr>
      <w:rFonts w:ascii="Bookman Old Style" w:hAnsi="Bookman Old Style"/>
      <w:snapToGrid w:val="0"/>
      <w:sz w:val="20"/>
      <w:szCs w:val="20"/>
    </w:rPr>
  </w:style>
  <w:style w:type="paragraph" w:customStyle="1" w:styleId="TOC10">
    <w:name w:val="TOC 10"/>
    <w:basedOn w:val="Normal"/>
    <w:rsid w:val="008D04F9"/>
    <w:rPr>
      <w:b/>
      <w:sz w:val="28"/>
    </w:rPr>
  </w:style>
  <w:style w:type="paragraph" w:customStyle="1" w:styleId="font10">
    <w:name w:val="font10"/>
    <w:basedOn w:val="Normal"/>
    <w:rsid w:val="008D04F9"/>
    <w:pPr>
      <w:spacing w:before="100" w:beforeAutospacing="1" w:after="100" w:afterAutospacing="1"/>
    </w:pPr>
    <w:rPr>
      <w:rFonts w:eastAsia="Arial Unicode MS"/>
      <w:b/>
      <w:bCs/>
      <w:sz w:val="24"/>
    </w:rPr>
  </w:style>
  <w:style w:type="paragraph" w:customStyle="1" w:styleId="Default">
    <w:name w:val="Default"/>
    <w:rsid w:val="00444477"/>
    <w:pPr>
      <w:autoSpaceDE w:val="0"/>
      <w:autoSpaceDN w:val="0"/>
      <w:adjustRightInd w:val="0"/>
    </w:pPr>
    <w:rPr>
      <w:rFonts w:ascii="Franklin Gothic Book" w:hAnsi="Franklin Gothic Book" w:cs="Franklin Gothic Book"/>
      <w:color w:val="000000"/>
      <w:sz w:val="24"/>
      <w:szCs w:val="24"/>
    </w:rPr>
  </w:style>
  <w:style w:type="character" w:styleId="PlaceholderText">
    <w:name w:val="Placeholder Text"/>
    <w:basedOn w:val="DefaultParagraphFont"/>
    <w:uiPriority w:val="99"/>
    <w:semiHidden/>
    <w:rsid w:val="007D164B"/>
    <w:rPr>
      <w:color w:val="808080"/>
    </w:rPr>
  </w:style>
  <w:style w:type="paragraph" w:customStyle="1" w:styleId="Pa7">
    <w:name w:val="Pa7"/>
    <w:basedOn w:val="Normal"/>
    <w:next w:val="Normal"/>
    <w:uiPriority w:val="99"/>
    <w:rsid w:val="00D567F1"/>
    <w:pPr>
      <w:autoSpaceDE w:val="0"/>
      <w:autoSpaceDN w:val="0"/>
      <w:adjustRightInd w:val="0"/>
      <w:spacing w:line="241" w:lineRule="atLeast"/>
    </w:pPr>
    <w:rPr>
      <w:rFonts w:ascii="News Gothic MT Std Condensed" w:eastAsiaTheme="minorEastAsia" w:hAnsi="News Gothic MT Std Condensed" w:cstheme="minorBidi"/>
      <w:sz w:val="24"/>
    </w:rPr>
  </w:style>
  <w:style w:type="numbering" w:customStyle="1" w:styleId="NoList2">
    <w:name w:val="No List2"/>
    <w:next w:val="NoList"/>
    <w:uiPriority w:val="99"/>
    <w:semiHidden/>
    <w:unhideWhenUsed/>
    <w:rsid w:val="00B84C85"/>
  </w:style>
  <w:style w:type="paragraph" w:customStyle="1" w:styleId="Bullets-Begin">
    <w:name w:val="Bullets-Begin"/>
    <w:basedOn w:val="BodyText"/>
    <w:next w:val="Normal"/>
    <w:rsid w:val="00B84C85"/>
    <w:pPr>
      <w:numPr>
        <w:numId w:val="31"/>
      </w:numPr>
      <w:autoSpaceDE w:val="0"/>
      <w:autoSpaceDN w:val="0"/>
      <w:spacing w:after="80" w:line="280" w:lineRule="exact"/>
      <w:jc w:val="left"/>
    </w:pPr>
    <w:rPr>
      <w:rFonts w:ascii="Palatino Linotype" w:eastAsia="Calibri" w:hAnsi="Palatino Linotype"/>
      <w:noProof w:val="0"/>
      <w:color w:val="auto"/>
      <w:sz w:val="22"/>
      <w:szCs w:val="22"/>
    </w:rPr>
  </w:style>
  <w:style w:type="paragraph" w:customStyle="1" w:styleId="Bullets-End">
    <w:name w:val="Bullets-End"/>
    <w:basedOn w:val="Normal"/>
    <w:next w:val="BodyText"/>
    <w:rsid w:val="00B84C85"/>
    <w:pPr>
      <w:numPr>
        <w:numId w:val="32"/>
      </w:numPr>
      <w:tabs>
        <w:tab w:val="left" w:pos="0"/>
        <w:tab w:val="left" w:pos="1800"/>
        <w:tab w:val="left" w:pos="2520"/>
      </w:tabs>
      <w:spacing w:after="240"/>
    </w:pPr>
    <w:rPr>
      <w:rFonts w:ascii="Palatino Linotype" w:hAnsi="Palatino Linotype"/>
      <w:color w:val="000000"/>
      <w:szCs w:val="20"/>
    </w:rPr>
  </w:style>
  <w:style w:type="paragraph" w:customStyle="1" w:styleId="OutlineParagraphIndented">
    <w:name w:val="Outline Paragraph Indented"/>
    <w:basedOn w:val="BodyText"/>
    <w:semiHidden/>
    <w:rsid w:val="00B84C85"/>
    <w:pPr>
      <w:spacing w:after="160" w:line="280" w:lineRule="exact"/>
      <w:ind w:left="720"/>
      <w:jc w:val="left"/>
    </w:pPr>
    <w:rPr>
      <w:noProof w:val="0"/>
      <w:color w:val="auto"/>
      <w:sz w:val="22"/>
      <w:szCs w:val="20"/>
    </w:rPr>
  </w:style>
  <w:style w:type="paragraph" w:customStyle="1" w:styleId="TableHeading">
    <w:name w:val="Table Heading"/>
    <w:basedOn w:val="TableofFigures"/>
    <w:next w:val="BodyText"/>
    <w:rsid w:val="00B84C85"/>
    <w:pPr>
      <w:keepNext/>
      <w:tabs>
        <w:tab w:val="left" w:pos="1890"/>
        <w:tab w:val="right" w:leader="dot" w:pos="9504"/>
      </w:tabs>
      <w:spacing w:before="120" w:after="160"/>
      <w:ind w:left="1886" w:hanging="1886"/>
    </w:pPr>
    <w:rPr>
      <w:rFonts w:ascii="Arial" w:hAnsi="Arial"/>
      <w:b/>
      <w:spacing w:val="-2"/>
    </w:rPr>
  </w:style>
  <w:style w:type="paragraph" w:customStyle="1" w:styleId="Appendix">
    <w:name w:val="Appendix"/>
    <w:next w:val="Normal"/>
    <w:rsid w:val="00B84C85"/>
    <w:pPr>
      <w:spacing w:before="2600"/>
      <w:jc w:val="center"/>
    </w:pPr>
    <w:rPr>
      <w:rFonts w:ascii="Arial" w:hAnsi="Arial"/>
      <w:b/>
      <w:sz w:val="32"/>
    </w:rPr>
  </w:style>
  <w:style w:type="table" w:customStyle="1" w:styleId="TableGrid1">
    <w:name w:val="Table Grid1"/>
    <w:basedOn w:val="TableNormal"/>
    <w:next w:val="TableGrid"/>
    <w:uiPriority w:val="59"/>
    <w:rsid w:val="00B84C85"/>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gmail-a-size-small">
    <w:name w:val="gmail-a-size-small"/>
    <w:basedOn w:val="DefaultParagraphFont"/>
    <w:rsid w:val="00B84C85"/>
  </w:style>
  <w:style w:type="numbering" w:customStyle="1" w:styleId="NoList3">
    <w:name w:val="No List3"/>
    <w:next w:val="NoList"/>
    <w:uiPriority w:val="99"/>
    <w:semiHidden/>
    <w:unhideWhenUsed/>
    <w:rsid w:val="0091087A"/>
  </w:style>
  <w:style w:type="paragraph" w:styleId="Bibliography">
    <w:name w:val="Bibliography"/>
    <w:basedOn w:val="Normal"/>
    <w:next w:val="Normal"/>
    <w:uiPriority w:val="37"/>
    <w:unhideWhenUsed/>
    <w:rsid w:val="0091087A"/>
    <w:rPr>
      <w:rFonts w:ascii="Palatino Linotype" w:hAnsi="Palatino Linotype"/>
      <w:szCs w:val="20"/>
    </w:rPr>
  </w:style>
  <w:style w:type="table" w:customStyle="1" w:styleId="TableGrid2">
    <w:name w:val="Table Grid2"/>
    <w:basedOn w:val="TableNormal"/>
    <w:next w:val="TableGrid"/>
    <w:uiPriority w:val="59"/>
    <w:rsid w:val="0091087A"/>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5588980">
      <w:bodyDiv w:val="1"/>
      <w:marLeft w:val="0"/>
      <w:marRight w:val="0"/>
      <w:marTop w:val="0"/>
      <w:marBottom w:val="0"/>
      <w:divBdr>
        <w:top w:val="none" w:sz="0" w:space="0" w:color="auto"/>
        <w:left w:val="none" w:sz="0" w:space="0" w:color="auto"/>
        <w:bottom w:val="none" w:sz="0" w:space="0" w:color="auto"/>
        <w:right w:val="none" w:sz="0" w:space="0" w:color="auto"/>
      </w:divBdr>
    </w:div>
    <w:div w:id="871959511">
      <w:bodyDiv w:val="1"/>
      <w:marLeft w:val="0"/>
      <w:marRight w:val="0"/>
      <w:marTop w:val="0"/>
      <w:marBottom w:val="0"/>
      <w:divBdr>
        <w:top w:val="none" w:sz="0" w:space="0" w:color="auto"/>
        <w:left w:val="none" w:sz="0" w:space="0" w:color="auto"/>
        <w:bottom w:val="none" w:sz="0" w:space="0" w:color="auto"/>
        <w:right w:val="none" w:sz="0" w:space="0" w:color="auto"/>
      </w:divBdr>
    </w:div>
    <w:div w:id="1002661579">
      <w:bodyDiv w:val="1"/>
      <w:marLeft w:val="0"/>
      <w:marRight w:val="0"/>
      <w:marTop w:val="0"/>
      <w:marBottom w:val="0"/>
      <w:divBdr>
        <w:top w:val="none" w:sz="0" w:space="0" w:color="auto"/>
        <w:left w:val="none" w:sz="0" w:space="0" w:color="auto"/>
        <w:bottom w:val="none" w:sz="0" w:space="0" w:color="auto"/>
        <w:right w:val="none" w:sz="0" w:space="0" w:color="auto"/>
      </w:divBdr>
    </w:div>
    <w:div w:id="1004086088">
      <w:bodyDiv w:val="1"/>
      <w:marLeft w:val="0"/>
      <w:marRight w:val="0"/>
      <w:marTop w:val="0"/>
      <w:marBottom w:val="0"/>
      <w:divBdr>
        <w:top w:val="none" w:sz="0" w:space="0" w:color="auto"/>
        <w:left w:val="none" w:sz="0" w:space="0" w:color="auto"/>
        <w:bottom w:val="none" w:sz="0" w:space="0" w:color="auto"/>
        <w:right w:val="none" w:sz="0" w:space="0" w:color="auto"/>
      </w:divBdr>
    </w:div>
    <w:div w:id="1146432251">
      <w:bodyDiv w:val="1"/>
      <w:marLeft w:val="0"/>
      <w:marRight w:val="0"/>
      <w:marTop w:val="0"/>
      <w:marBottom w:val="0"/>
      <w:divBdr>
        <w:top w:val="none" w:sz="0" w:space="0" w:color="auto"/>
        <w:left w:val="none" w:sz="0" w:space="0" w:color="auto"/>
        <w:bottom w:val="none" w:sz="0" w:space="0" w:color="auto"/>
        <w:right w:val="none" w:sz="0" w:space="0" w:color="auto"/>
      </w:divBdr>
    </w:div>
    <w:div w:id="1332493022">
      <w:bodyDiv w:val="1"/>
      <w:marLeft w:val="0"/>
      <w:marRight w:val="0"/>
      <w:marTop w:val="0"/>
      <w:marBottom w:val="0"/>
      <w:divBdr>
        <w:top w:val="none" w:sz="0" w:space="0" w:color="auto"/>
        <w:left w:val="none" w:sz="0" w:space="0" w:color="auto"/>
        <w:bottom w:val="none" w:sz="0" w:space="0" w:color="auto"/>
        <w:right w:val="none" w:sz="0" w:space="0" w:color="auto"/>
      </w:divBdr>
    </w:div>
    <w:div w:id="1349481008">
      <w:bodyDiv w:val="1"/>
      <w:marLeft w:val="0"/>
      <w:marRight w:val="0"/>
      <w:marTop w:val="0"/>
      <w:marBottom w:val="0"/>
      <w:divBdr>
        <w:top w:val="none" w:sz="0" w:space="0" w:color="auto"/>
        <w:left w:val="none" w:sz="0" w:space="0" w:color="auto"/>
        <w:bottom w:val="none" w:sz="0" w:space="0" w:color="auto"/>
        <w:right w:val="none" w:sz="0" w:space="0" w:color="auto"/>
      </w:divBdr>
    </w:div>
    <w:div w:id="1376193208">
      <w:bodyDiv w:val="1"/>
      <w:marLeft w:val="0"/>
      <w:marRight w:val="0"/>
      <w:marTop w:val="0"/>
      <w:marBottom w:val="0"/>
      <w:divBdr>
        <w:top w:val="none" w:sz="0" w:space="0" w:color="auto"/>
        <w:left w:val="none" w:sz="0" w:space="0" w:color="auto"/>
        <w:bottom w:val="none" w:sz="0" w:space="0" w:color="auto"/>
        <w:right w:val="none" w:sz="0" w:space="0" w:color="auto"/>
      </w:divBdr>
    </w:div>
    <w:div w:id="1879079857">
      <w:bodyDiv w:val="1"/>
      <w:marLeft w:val="0"/>
      <w:marRight w:val="0"/>
      <w:marTop w:val="0"/>
      <w:marBottom w:val="0"/>
      <w:divBdr>
        <w:top w:val="none" w:sz="0" w:space="0" w:color="auto"/>
        <w:left w:val="none" w:sz="0" w:space="0" w:color="auto"/>
        <w:bottom w:val="none" w:sz="0" w:space="0" w:color="auto"/>
        <w:right w:val="none" w:sz="0" w:space="0" w:color="auto"/>
      </w:divBdr>
    </w:div>
    <w:div w:id="1943685627">
      <w:bodyDiv w:val="1"/>
      <w:marLeft w:val="0"/>
      <w:marRight w:val="0"/>
      <w:marTop w:val="0"/>
      <w:marBottom w:val="0"/>
      <w:divBdr>
        <w:top w:val="none" w:sz="0" w:space="0" w:color="auto"/>
        <w:left w:val="none" w:sz="0" w:space="0" w:color="auto"/>
        <w:bottom w:val="none" w:sz="0" w:space="0" w:color="auto"/>
        <w:right w:val="none" w:sz="0" w:space="0" w:color="auto"/>
      </w:divBdr>
    </w:div>
    <w:div w:id="2083791692">
      <w:bodyDiv w:val="1"/>
      <w:marLeft w:val="0"/>
      <w:marRight w:val="0"/>
      <w:marTop w:val="0"/>
      <w:marBottom w:val="0"/>
      <w:divBdr>
        <w:top w:val="none" w:sz="0" w:space="0" w:color="auto"/>
        <w:left w:val="none" w:sz="0" w:space="0" w:color="auto"/>
        <w:bottom w:val="none" w:sz="0" w:space="0" w:color="auto"/>
        <w:right w:val="none" w:sz="0" w:space="0" w:color="auto"/>
      </w:divBdr>
    </w:div>
    <w:div w:id="20858330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www.mass.gov/guides/the-massachusetts-estuaries-project-and-reports" TargetMode="External"/><Relationship Id="rId18" Type="http://schemas.openxmlformats.org/officeDocument/2006/relationships/image" Target="media/image6.png"/><Relationship Id="rId26" Type="http://schemas.openxmlformats.org/officeDocument/2006/relationships/header" Target="header7.xml"/><Relationship Id="rId39" Type="http://schemas.openxmlformats.org/officeDocument/2006/relationships/header" Target="header16.xml"/><Relationship Id="rId21" Type="http://schemas.openxmlformats.org/officeDocument/2006/relationships/image" Target="media/image9.png"/><Relationship Id="rId34" Type="http://schemas.openxmlformats.org/officeDocument/2006/relationships/footer" Target="footer1.xml"/><Relationship Id="rId42" Type="http://schemas.openxmlformats.org/officeDocument/2006/relationships/header" Target="header19.xml"/><Relationship Id="rId47" Type="http://schemas.openxmlformats.org/officeDocument/2006/relationships/image" Target="media/image13.png"/><Relationship Id="rId50" Type="http://schemas.openxmlformats.org/officeDocument/2006/relationships/header" Target="header23.xml"/><Relationship Id="rId55" Type="http://schemas.openxmlformats.org/officeDocument/2006/relationships/header" Target="header28.xml"/><Relationship Id="rId63" Type="http://schemas.openxmlformats.org/officeDocument/2006/relationships/hyperlink" Target="https://urldefense.proofpoint.com/v2/url?u=https-3A__smile.amazon.com_Practical-2DMarine-2DAnimals-2DNortheastern-2DAmerica_dp_0813523990_ref-3Dsr-5F1-5F1-3Fie-3DUTF8-26qid-3D1529943284-26sr-3D8-2D1-26keywords-3DA-2Bpractical-2BGuide-2Bto-2Bthe-2BMarine-2BAnimals-2Bof-2BNortheastern-2BNorth-2BAmerica&amp;d=DwMFaQ&amp;c=lDF7oMaPKXpkYvev9V-fVahWL0QWnGCCAfCDz1Bns_w&amp;r=S5z9Nin1fdLEdx9b2klLNfBjS-npL_btYKvLEK_iFY4&amp;m=r8YIhNWqS2xKgZCnXOKBv-tWTljkSYJ0fyk-TNIUuFs&amp;s=Z_xtDK7sm7mvT_QS_LT3WqICaRlKlTPsDIOsaX5RkGE&amp;e=" TargetMode="External"/><Relationship Id="rId68" Type="http://schemas.openxmlformats.org/officeDocument/2006/relationships/image" Target="media/image14.png"/><Relationship Id="rId76" Type="http://schemas.openxmlformats.org/officeDocument/2006/relationships/header" Target="header41.xml"/><Relationship Id="rId84" Type="http://schemas.microsoft.com/office/2011/relationships/people" Target="people.xml"/><Relationship Id="rId7" Type="http://schemas.openxmlformats.org/officeDocument/2006/relationships/footnotes" Target="footnotes.xml"/><Relationship Id="rId71" Type="http://schemas.openxmlformats.org/officeDocument/2006/relationships/header" Target="header38.xml"/><Relationship Id="rId2" Type="http://schemas.openxmlformats.org/officeDocument/2006/relationships/numbering" Target="numbering.xml"/><Relationship Id="rId16" Type="http://schemas.openxmlformats.org/officeDocument/2006/relationships/image" Target="media/image4.png"/><Relationship Id="rId29" Type="http://schemas.openxmlformats.org/officeDocument/2006/relationships/hyperlink" Target="http://www.nj.gov/dep/srp/guidance/rs/lloydkahn.pdf" TargetMode="External"/><Relationship Id="rId11" Type="http://schemas.openxmlformats.org/officeDocument/2006/relationships/header" Target="header2.xml"/><Relationship Id="rId24" Type="http://schemas.openxmlformats.org/officeDocument/2006/relationships/header" Target="header6.xml"/><Relationship Id="rId32" Type="http://schemas.openxmlformats.org/officeDocument/2006/relationships/header" Target="header10.xml"/><Relationship Id="rId37" Type="http://schemas.openxmlformats.org/officeDocument/2006/relationships/header" Target="header14.xml"/><Relationship Id="rId40" Type="http://schemas.openxmlformats.org/officeDocument/2006/relationships/header" Target="header17.xml"/><Relationship Id="rId45" Type="http://schemas.openxmlformats.org/officeDocument/2006/relationships/image" Target="media/image11.png"/><Relationship Id="rId53" Type="http://schemas.openxmlformats.org/officeDocument/2006/relationships/header" Target="header26.xml"/><Relationship Id="rId58" Type="http://schemas.openxmlformats.org/officeDocument/2006/relationships/header" Target="header31.xml"/><Relationship Id="rId66" Type="http://schemas.openxmlformats.org/officeDocument/2006/relationships/header" Target="header35.xml"/><Relationship Id="rId74" Type="http://schemas.openxmlformats.org/officeDocument/2006/relationships/hyperlink" Target="mailto:brian.dudley@mass.gov" TargetMode="External"/><Relationship Id="rId79" Type="http://schemas.openxmlformats.org/officeDocument/2006/relationships/header" Target="header43.xml"/><Relationship Id="rId5" Type="http://schemas.openxmlformats.org/officeDocument/2006/relationships/settings" Target="settings.xml"/><Relationship Id="rId61" Type="http://schemas.openxmlformats.org/officeDocument/2006/relationships/hyperlink" Target="https://www.itis.gov/" TargetMode="External"/><Relationship Id="rId82" Type="http://schemas.microsoft.com/office/2016/09/relationships/commentsIds" Target="commentsIds.xml"/><Relationship Id="rId10" Type="http://schemas.openxmlformats.org/officeDocument/2006/relationships/header" Target="header1.xml"/><Relationship Id="rId19" Type="http://schemas.openxmlformats.org/officeDocument/2006/relationships/image" Target="media/image7.png"/><Relationship Id="rId31" Type="http://schemas.openxmlformats.org/officeDocument/2006/relationships/hyperlink" Target="http://maps.massgis.state.ma.us/map_ol/oliver.php" TargetMode="External"/><Relationship Id="rId44" Type="http://schemas.openxmlformats.org/officeDocument/2006/relationships/header" Target="header20.xml"/><Relationship Id="rId52" Type="http://schemas.openxmlformats.org/officeDocument/2006/relationships/header" Target="header25.xml"/><Relationship Id="rId60" Type="http://schemas.openxmlformats.org/officeDocument/2006/relationships/header" Target="header32.xml"/><Relationship Id="rId65" Type="http://schemas.openxmlformats.org/officeDocument/2006/relationships/header" Target="header34.xml"/><Relationship Id="rId73" Type="http://schemas.openxmlformats.org/officeDocument/2006/relationships/header" Target="header40.xml"/><Relationship Id="rId78" Type="http://schemas.openxmlformats.org/officeDocument/2006/relationships/image" Target="media/image16.png"/><Relationship Id="rId8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2.emf"/><Relationship Id="rId22" Type="http://schemas.openxmlformats.org/officeDocument/2006/relationships/header" Target="header4.xml"/><Relationship Id="rId27" Type="http://schemas.openxmlformats.org/officeDocument/2006/relationships/header" Target="header8.xml"/><Relationship Id="rId30" Type="http://schemas.openxmlformats.org/officeDocument/2006/relationships/hyperlink" Target="https://cran.r-project.org/web/packages/spsurvey." TargetMode="External"/><Relationship Id="rId35" Type="http://schemas.openxmlformats.org/officeDocument/2006/relationships/header" Target="header12.xml"/><Relationship Id="rId43" Type="http://schemas.openxmlformats.org/officeDocument/2006/relationships/footer" Target="footer2.xml"/><Relationship Id="rId48" Type="http://schemas.openxmlformats.org/officeDocument/2006/relationships/header" Target="header21.xml"/><Relationship Id="rId56" Type="http://schemas.openxmlformats.org/officeDocument/2006/relationships/header" Target="header29.xml"/><Relationship Id="rId64" Type="http://schemas.openxmlformats.org/officeDocument/2006/relationships/header" Target="header33.xml"/><Relationship Id="rId69" Type="http://schemas.openxmlformats.org/officeDocument/2006/relationships/header" Target="header37.xml"/><Relationship Id="rId77" Type="http://schemas.openxmlformats.org/officeDocument/2006/relationships/header" Target="header42.xml"/><Relationship Id="rId8" Type="http://schemas.openxmlformats.org/officeDocument/2006/relationships/endnotes" Target="endnotes.xml"/><Relationship Id="rId51" Type="http://schemas.openxmlformats.org/officeDocument/2006/relationships/header" Target="header24.xml"/><Relationship Id="rId72" Type="http://schemas.openxmlformats.org/officeDocument/2006/relationships/header" Target="header39.xml"/><Relationship Id="rId80"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image" Target="media/image5.png"/><Relationship Id="rId25" Type="http://schemas.openxmlformats.org/officeDocument/2006/relationships/image" Target="media/image10.emf"/><Relationship Id="rId33" Type="http://schemas.openxmlformats.org/officeDocument/2006/relationships/header" Target="header11.xml"/><Relationship Id="rId38" Type="http://schemas.openxmlformats.org/officeDocument/2006/relationships/header" Target="header15.xml"/><Relationship Id="rId46" Type="http://schemas.openxmlformats.org/officeDocument/2006/relationships/image" Target="media/image12.emf"/><Relationship Id="rId59" Type="http://schemas.openxmlformats.org/officeDocument/2006/relationships/footer" Target="footer3.xml"/><Relationship Id="rId67" Type="http://schemas.openxmlformats.org/officeDocument/2006/relationships/header" Target="header36.xml"/><Relationship Id="rId20" Type="http://schemas.openxmlformats.org/officeDocument/2006/relationships/image" Target="media/image8.emf"/><Relationship Id="rId41" Type="http://schemas.openxmlformats.org/officeDocument/2006/relationships/header" Target="header18.xml"/><Relationship Id="rId54" Type="http://schemas.openxmlformats.org/officeDocument/2006/relationships/header" Target="header27.xml"/><Relationship Id="rId62" Type="http://schemas.openxmlformats.org/officeDocument/2006/relationships/hyperlink" Target="http://www.marinespecies.org/aphia.php?p=search" TargetMode="External"/><Relationship Id="rId70" Type="http://schemas.openxmlformats.org/officeDocument/2006/relationships/image" Target="media/image15.png"/><Relationship Id="rId75" Type="http://schemas.openxmlformats.org/officeDocument/2006/relationships/hyperlink" Target="mailto:richard.f.chase@mass.gov" TargetMode="External"/><Relationship Id="rId83" Type="http://schemas.microsoft.com/office/2011/relationships/commentsExtended" Target="commentsExtended.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3.emf"/><Relationship Id="rId23" Type="http://schemas.openxmlformats.org/officeDocument/2006/relationships/header" Target="header5.xml"/><Relationship Id="rId28" Type="http://schemas.openxmlformats.org/officeDocument/2006/relationships/header" Target="header9.xml"/><Relationship Id="rId36" Type="http://schemas.openxmlformats.org/officeDocument/2006/relationships/header" Target="header13.xml"/><Relationship Id="rId49" Type="http://schemas.openxmlformats.org/officeDocument/2006/relationships/header" Target="header22.xml"/><Relationship Id="rId57" Type="http://schemas.openxmlformats.org/officeDocument/2006/relationships/header" Target="header30.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1EF601-BFB8-470A-8212-4A4E75A099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133</TotalTime>
  <Pages>186</Pages>
  <Words>56228</Words>
  <Characters>320504</Characters>
  <Application>Microsoft Office Word</Application>
  <DocSecurity>0</DocSecurity>
  <Lines>2670</Lines>
  <Paragraphs>751</Paragraphs>
  <ScaleCrop>false</ScaleCrop>
  <HeadingPairs>
    <vt:vector size="2" baseType="variant">
      <vt:variant>
        <vt:lpstr>Title</vt:lpstr>
      </vt:variant>
      <vt:variant>
        <vt:i4>1</vt:i4>
      </vt:variant>
    </vt:vector>
  </HeadingPairs>
  <TitlesOfParts>
    <vt:vector size="1" baseType="lpstr">
      <vt:lpstr>+</vt:lpstr>
    </vt:vector>
  </TitlesOfParts>
  <Company>Dell Computer Corporation</Company>
  <LinksUpToDate>false</LinksUpToDate>
  <CharactersWithSpaces>375981</CharactersWithSpaces>
  <SharedDoc>false</SharedDoc>
  <HLinks>
    <vt:vector size="1038" baseType="variant">
      <vt:variant>
        <vt:i4>196637</vt:i4>
      </vt:variant>
      <vt:variant>
        <vt:i4>1040</vt:i4>
      </vt:variant>
      <vt:variant>
        <vt:i4>0</vt:i4>
      </vt:variant>
      <vt:variant>
        <vt:i4>5</vt:i4>
      </vt:variant>
      <vt:variant>
        <vt:lpwstr/>
      </vt:variant>
      <vt:variant>
        <vt:lpwstr>_Toc262648522</vt:lpwstr>
      </vt:variant>
      <vt:variant>
        <vt:i4>29</vt:i4>
      </vt:variant>
      <vt:variant>
        <vt:i4>1034</vt:i4>
      </vt:variant>
      <vt:variant>
        <vt:i4>0</vt:i4>
      </vt:variant>
      <vt:variant>
        <vt:i4>5</vt:i4>
      </vt:variant>
      <vt:variant>
        <vt:lpwstr/>
      </vt:variant>
      <vt:variant>
        <vt:lpwstr>_Toc262648521</vt:lpwstr>
      </vt:variant>
      <vt:variant>
        <vt:i4>65565</vt:i4>
      </vt:variant>
      <vt:variant>
        <vt:i4>1028</vt:i4>
      </vt:variant>
      <vt:variant>
        <vt:i4>0</vt:i4>
      </vt:variant>
      <vt:variant>
        <vt:i4>5</vt:i4>
      </vt:variant>
      <vt:variant>
        <vt:lpwstr/>
      </vt:variant>
      <vt:variant>
        <vt:lpwstr>_Toc262648520</vt:lpwstr>
      </vt:variant>
      <vt:variant>
        <vt:i4>524318</vt:i4>
      </vt:variant>
      <vt:variant>
        <vt:i4>1022</vt:i4>
      </vt:variant>
      <vt:variant>
        <vt:i4>0</vt:i4>
      </vt:variant>
      <vt:variant>
        <vt:i4>5</vt:i4>
      </vt:variant>
      <vt:variant>
        <vt:lpwstr/>
      </vt:variant>
      <vt:variant>
        <vt:lpwstr>_Toc262648519</vt:lpwstr>
      </vt:variant>
      <vt:variant>
        <vt:i4>589854</vt:i4>
      </vt:variant>
      <vt:variant>
        <vt:i4>1016</vt:i4>
      </vt:variant>
      <vt:variant>
        <vt:i4>0</vt:i4>
      </vt:variant>
      <vt:variant>
        <vt:i4>5</vt:i4>
      </vt:variant>
      <vt:variant>
        <vt:lpwstr/>
      </vt:variant>
      <vt:variant>
        <vt:lpwstr>_Toc262648518</vt:lpwstr>
      </vt:variant>
      <vt:variant>
        <vt:i4>393246</vt:i4>
      </vt:variant>
      <vt:variant>
        <vt:i4>1010</vt:i4>
      </vt:variant>
      <vt:variant>
        <vt:i4>0</vt:i4>
      </vt:variant>
      <vt:variant>
        <vt:i4>5</vt:i4>
      </vt:variant>
      <vt:variant>
        <vt:lpwstr/>
      </vt:variant>
      <vt:variant>
        <vt:lpwstr>_Toc262648517</vt:lpwstr>
      </vt:variant>
      <vt:variant>
        <vt:i4>458782</vt:i4>
      </vt:variant>
      <vt:variant>
        <vt:i4>1004</vt:i4>
      </vt:variant>
      <vt:variant>
        <vt:i4>0</vt:i4>
      </vt:variant>
      <vt:variant>
        <vt:i4>5</vt:i4>
      </vt:variant>
      <vt:variant>
        <vt:lpwstr/>
      </vt:variant>
      <vt:variant>
        <vt:lpwstr>_Toc262648516</vt:lpwstr>
      </vt:variant>
      <vt:variant>
        <vt:i4>262174</vt:i4>
      </vt:variant>
      <vt:variant>
        <vt:i4>998</vt:i4>
      </vt:variant>
      <vt:variant>
        <vt:i4>0</vt:i4>
      </vt:variant>
      <vt:variant>
        <vt:i4>5</vt:i4>
      </vt:variant>
      <vt:variant>
        <vt:lpwstr/>
      </vt:variant>
      <vt:variant>
        <vt:lpwstr>_Toc262648515</vt:lpwstr>
      </vt:variant>
      <vt:variant>
        <vt:i4>327710</vt:i4>
      </vt:variant>
      <vt:variant>
        <vt:i4>992</vt:i4>
      </vt:variant>
      <vt:variant>
        <vt:i4>0</vt:i4>
      </vt:variant>
      <vt:variant>
        <vt:i4>5</vt:i4>
      </vt:variant>
      <vt:variant>
        <vt:lpwstr/>
      </vt:variant>
      <vt:variant>
        <vt:lpwstr>_Toc262648514</vt:lpwstr>
      </vt:variant>
      <vt:variant>
        <vt:i4>131102</vt:i4>
      </vt:variant>
      <vt:variant>
        <vt:i4>986</vt:i4>
      </vt:variant>
      <vt:variant>
        <vt:i4>0</vt:i4>
      </vt:variant>
      <vt:variant>
        <vt:i4>5</vt:i4>
      </vt:variant>
      <vt:variant>
        <vt:lpwstr/>
      </vt:variant>
      <vt:variant>
        <vt:lpwstr>_Toc262648513</vt:lpwstr>
      </vt:variant>
      <vt:variant>
        <vt:i4>196638</vt:i4>
      </vt:variant>
      <vt:variant>
        <vt:i4>980</vt:i4>
      </vt:variant>
      <vt:variant>
        <vt:i4>0</vt:i4>
      </vt:variant>
      <vt:variant>
        <vt:i4>5</vt:i4>
      </vt:variant>
      <vt:variant>
        <vt:lpwstr/>
      </vt:variant>
      <vt:variant>
        <vt:lpwstr>_Toc262648512</vt:lpwstr>
      </vt:variant>
      <vt:variant>
        <vt:i4>30</vt:i4>
      </vt:variant>
      <vt:variant>
        <vt:i4>974</vt:i4>
      </vt:variant>
      <vt:variant>
        <vt:i4>0</vt:i4>
      </vt:variant>
      <vt:variant>
        <vt:i4>5</vt:i4>
      </vt:variant>
      <vt:variant>
        <vt:lpwstr/>
      </vt:variant>
      <vt:variant>
        <vt:lpwstr>_Toc262648511</vt:lpwstr>
      </vt:variant>
      <vt:variant>
        <vt:i4>65566</vt:i4>
      </vt:variant>
      <vt:variant>
        <vt:i4>968</vt:i4>
      </vt:variant>
      <vt:variant>
        <vt:i4>0</vt:i4>
      </vt:variant>
      <vt:variant>
        <vt:i4>5</vt:i4>
      </vt:variant>
      <vt:variant>
        <vt:lpwstr/>
      </vt:variant>
      <vt:variant>
        <vt:lpwstr>_Toc262648510</vt:lpwstr>
      </vt:variant>
      <vt:variant>
        <vt:i4>524319</vt:i4>
      </vt:variant>
      <vt:variant>
        <vt:i4>962</vt:i4>
      </vt:variant>
      <vt:variant>
        <vt:i4>0</vt:i4>
      </vt:variant>
      <vt:variant>
        <vt:i4>5</vt:i4>
      </vt:variant>
      <vt:variant>
        <vt:lpwstr/>
      </vt:variant>
      <vt:variant>
        <vt:lpwstr>_Toc262648509</vt:lpwstr>
      </vt:variant>
      <vt:variant>
        <vt:i4>589855</vt:i4>
      </vt:variant>
      <vt:variant>
        <vt:i4>956</vt:i4>
      </vt:variant>
      <vt:variant>
        <vt:i4>0</vt:i4>
      </vt:variant>
      <vt:variant>
        <vt:i4>5</vt:i4>
      </vt:variant>
      <vt:variant>
        <vt:lpwstr/>
      </vt:variant>
      <vt:variant>
        <vt:lpwstr>_Toc262648508</vt:lpwstr>
      </vt:variant>
      <vt:variant>
        <vt:i4>393247</vt:i4>
      </vt:variant>
      <vt:variant>
        <vt:i4>950</vt:i4>
      </vt:variant>
      <vt:variant>
        <vt:i4>0</vt:i4>
      </vt:variant>
      <vt:variant>
        <vt:i4>5</vt:i4>
      </vt:variant>
      <vt:variant>
        <vt:lpwstr/>
      </vt:variant>
      <vt:variant>
        <vt:lpwstr>_Toc262648507</vt:lpwstr>
      </vt:variant>
      <vt:variant>
        <vt:i4>458783</vt:i4>
      </vt:variant>
      <vt:variant>
        <vt:i4>944</vt:i4>
      </vt:variant>
      <vt:variant>
        <vt:i4>0</vt:i4>
      </vt:variant>
      <vt:variant>
        <vt:i4>5</vt:i4>
      </vt:variant>
      <vt:variant>
        <vt:lpwstr/>
      </vt:variant>
      <vt:variant>
        <vt:lpwstr>_Toc262648506</vt:lpwstr>
      </vt:variant>
      <vt:variant>
        <vt:i4>262175</vt:i4>
      </vt:variant>
      <vt:variant>
        <vt:i4>938</vt:i4>
      </vt:variant>
      <vt:variant>
        <vt:i4>0</vt:i4>
      </vt:variant>
      <vt:variant>
        <vt:i4>5</vt:i4>
      </vt:variant>
      <vt:variant>
        <vt:lpwstr/>
      </vt:variant>
      <vt:variant>
        <vt:lpwstr>_Toc262648505</vt:lpwstr>
      </vt:variant>
      <vt:variant>
        <vt:i4>327711</vt:i4>
      </vt:variant>
      <vt:variant>
        <vt:i4>932</vt:i4>
      </vt:variant>
      <vt:variant>
        <vt:i4>0</vt:i4>
      </vt:variant>
      <vt:variant>
        <vt:i4>5</vt:i4>
      </vt:variant>
      <vt:variant>
        <vt:lpwstr/>
      </vt:variant>
      <vt:variant>
        <vt:lpwstr>_Toc262648504</vt:lpwstr>
      </vt:variant>
      <vt:variant>
        <vt:i4>131103</vt:i4>
      </vt:variant>
      <vt:variant>
        <vt:i4>926</vt:i4>
      </vt:variant>
      <vt:variant>
        <vt:i4>0</vt:i4>
      </vt:variant>
      <vt:variant>
        <vt:i4>5</vt:i4>
      </vt:variant>
      <vt:variant>
        <vt:lpwstr/>
      </vt:variant>
      <vt:variant>
        <vt:lpwstr>_Toc262648503</vt:lpwstr>
      </vt:variant>
      <vt:variant>
        <vt:i4>196639</vt:i4>
      </vt:variant>
      <vt:variant>
        <vt:i4>920</vt:i4>
      </vt:variant>
      <vt:variant>
        <vt:i4>0</vt:i4>
      </vt:variant>
      <vt:variant>
        <vt:i4>5</vt:i4>
      </vt:variant>
      <vt:variant>
        <vt:lpwstr/>
      </vt:variant>
      <vt:variant>
        <vt:lpwstr>_Toc262648502</vt:lpwstr>
      </vt:variant>
      <vt:variant>
        <vt:i4>31</vt:i4>
      </vt:variant>
      <vt:variant>
        <vt:i4>914</vt:i4>
      </vt:variant>
      <vt:variant>
        <vt:i4>0</vt:i4>
      </vt:variant>
      <vt:variant>
        <vt:i4>5</vt:i4>
      </vt:variant>
      <vt:variant>
        <vt:lpwstr/>
      </vt:variant>
      <vt:variant>
        <vt:lpwstr>_Toc262648501</vt:lpwstr>
      </vt:variant>
      <vt:variant>
        <vt:i4>65567</vt:i4>
      </vt:variant>
      <vt:variant>
        <vt:i4>908</vt:i4>
      </vt:variant>
      <vt:variant>
        <vt:i4>0</vt:i4>
      </vt:variant>
      <vt:variant>
        <vt:i4>5</vt:i4>
      </vt:variant>
      <vt:variant>
        <vt:lpwstr/>
      </vt:variant>
      <vt:variant>
        <vt:lpwstr>_Toc262648500</vt:lpwstr>
      </vt:variant>
      <vt:variant>
        <vt:i4>589846</vt:i4>
      </vt:variant>
      <vt:variant>
        <vt:i4>902</vt:i4>
      </vt:variant>
      <vt:variant>
        <vt:i4>0</vt:i4>
      </vt:variant>
      <vt:variant>
        <vt:i4>5</vt:i4>
      </vt:variant>
      <vt:variant>
        <vt:lpwstr/>
      </vt:variant>
      <vt:variant>
        <vt:lpwstr>_Toc262648499</vt:lpwstr>
      </vt:variant>
      <vt:variant>
        <vt:i4>524310</vt:i4>
      </vt:variant>
      <vt:variant>
        <vt:i4>896</vt:i4>
      </vt:variant>
      <vt:variant>
        <vt:i4>0</vt:i4>
      </vt:variant>
      <vt:variant>
        <vt:i4>5</vt:i4>
      </vt:variant>
      <vt:variant>
        <vt:lpwstr/>
      </vt:variant>
      <vt:variant>
        <vt:lpwstr>_Toc262648498</vt:lpwstr>
      </vt:variant>
      <vt:variant>
        <vt:i4>458774</vt:i4>
      </vt:variant>
      <vt:variant>
        <vt:i4>890</vt:i4>
      </vt:variant>
      <vt:variant>
        <vt:i4>0</vt:i4>
      </vt:variant>
      <vt:variant>
        <vt:i4>5</vt:i4>
      </vt:variant>
      <vt:variant>
        <vt:lpwstr/>
      </vt:variant>
      <vt:variant>
        <vt:lpwstr>_Toc262648497</vt:lpwstr>
      </vt:variant>
      <vt:variant>
        <vt:i4>589848</vt:i4>
      </vt:variant>
      <vt:variant>
        <vt:i4>881</vt:i4>
      </vt:variant>
      <vt:variant>
        <vt:i4>0</vt:i4>
      </vt:variant>
      <vt:variant>
        <vt:i4>5</vt:i4>
      </vt:variant>
      <vt:variant>
        <vt:lpwstr/>
      </vt:variant>
      <vt:variant>
        <vt:lpwstr>_Toc262648479</vt:lpwstr>
      </vt:variant>
      <vt:variant>
        <vt:i4>524312</vt:i4>
      </vt:variant>
      <vt:variant>
        <vt:i4>875</vt:i4>
      </vt:variant>
      <vt:variant>
        <vt:i4>0</vt:i4>
      </vt:variant>
      <vt:variant>
        <vt:i4>5</vt:i4>
      </vt:variant>
      <vt:variant>
        <vt:lpwstr/>
      </vt:variant>
      <vt:variant>
        <vt:lpwstr>_Toc262648478</vt:lpwstr>
      </vt:variant>
      <vt:variant>
        <vt:i4>458776</vt:i4>
      </vt:variant>
      <vt:variant>
        <vt:i4>869</vt:i4>
      </vt:variant>
      <vt:variant>
        <vt:i4>0</vt:i4>
      </vt:variant>
      <vt:variant>
        <vt:i4>5</vt:i4>
      </vt:variant>
      <vt:variant>
        <vt:lpwstr/>
      </vt:variant>
      <vt:variant>
        <vt:lpwstr>_Toc262648477</vt:lpwstr>
      </vt:variant>
      <vt:variant>
        <vt:i4>393240</vt:i4>
      </vt:variant>
      <vt:variant>
        <vt:i4>863</vt:i4>
      </vt:variant>
      <vt:variant>
        <vt:i4>0</vt:i4>
      </vt:variant>
      <vt:variant>
        <vt:i4>5</vt:i4>
      </vt:variant>
      <vt:variant>
        <vt:lpwstr/>
      </vt:variant>
      <vt:variant>
        <vt:lpwstr>_Toc262648476</vt:lpwstr>
      </vt:variant>
      <vt:variant>
        <vt:i4>327704</vt:i4>
      </vt:variant>
      <vt:variant>
        <vt:i4>857</vt:i4>
      </vt:variant>
      <vt:variant>
        <vt:i4>0</vt:i4>
      </vt:variant>
      <vt:variant>
        <vt:i4>5</vt:i4>
      </vt:variant>
      <vt:variant>
        <vt:lpwstr/>
      </vt:variant>
      <vt:variant>
        <vt:lpwstr>_Toc262648475</vt:lpwstr>
      </vt:variant>
      <vt:variant>
        <vt:i4>262168</vt:i4>
      </vt:variant>
      <vt:variant>
        <vt:i4>851</vt:i4>
      </vt:variant>
      <vt:variant>
        <vt:i4>0</vt:i4>
      </vt:variant>
      <vt:variant>
        <vt:i4>5</vt:i4>
      </vt:variant>
      <vt:variant>
        <vt:lpwstr/>
      </vt:variant>
      <vt:variant>
        <vt:lpwstr>_Toc262648474</vt:lpwstr>
      </vt:variant>
      <vt:variant>
        <vt:i4>196632</vt:i4>
      </vt:variant>
      <vt:variant>
        <vt:i4>845</vt:i4>
      </vt:variant>
      <vt:variant>
        <vt:i4>0</vt:i4>
      </vt:variant>
      <vt:variant>
        <vt:i4>5</vt:i4>
      </vt:variant>
      <vt:variant>
        <vt:lpwstr/>
      </vt:variant>
      <vt:variant>
        <vt:lpwstr>_Toc262648473</vt:lpwstr>
      </vt:variant>
      <vt:variant>
        <vt:i4>131096</vt:i4>
      </vt:variant>
      <vt:variant>
        <vt:i4>839</vt:i4>
      </vt:variant>
      <vt:variant>
        <vt:i4>0</vt:i4>
      </vt:variant>
      <vt:variant>
        <vt:i4>5</vt:i4>
      </vt:variant>
      <vt:variant>
        <vt:lpwstr/>
      </vt:variant>
      <vt:variant>
        <vt:lpwstr>_Toc262648472</vt:lpwstr>
      </vt:variant>
      <vt:variant>
        <vt:i4>65560</vt:i4>
      </vt:variant>
      <vt:variant>
        <vt:i4>833</vt:i4>
      </vt:variant>
      <vt:variant>
        <vt:i4>0</vt:i4>
      </vt:variant>
      <vt:variant>
        <vt:i4>5</vt:i4>
      </vt:variant>
      <vt:variant>
        <vt:lpwstr/>
      </vt:variant>
      <vt:variant>
        <vt:lpwstr>_Toc262648471</vt:lpwstr>
      </vt:variant>
      <vt:variant>
        <vt:i4>589855</vt:i4>
      </vt:variant>
      <vt:variant>
        <vt:i4>824</vt:i4>
      </vt:variant>
      <vt:variant>
        <vt:i4>0</vt:i4>
      </vt:variant>
      <vt:variant>
        <vt:i4>5</vt:i4>
      </vt:variant>
      <vt:variant>
        <vt:lpwstr/>
      </vt:variant>
      <vt:variant>
        <vt:lpwstr>_Toc262648409</vt:lpwstr>
      </vt:variant>
      <vt:variant>
        <vt:i4>524319</vt:i4>
      </vt:variant>
      <vt:variant>
        <vt:i4>818</vt:i4>
      </vt:variant>
      <vt:variant>
        <vt:i4>0</vt:i4>
      </vt:variant>
      <vt:variant>
        <vt:i4>5</vt:i4>
      </vt:variant>
      <vt:variant>
        <vt:lpwstr/>
      </vt:variant>
      <vt:variant>
        <vt:lpwstr>_Toc262648408</vt:lpwstr>
      </vt:variant>
      <vt:variant>
        <vt:i4>458783</vt:i4>
      </vt:variant>
      <vt:variant>
        <vt:i4>812</vt:i4>
      </vt:variant>
      <vt:variant>
        <vt:i4>0</vt:i4>
      </vt:variant>
      <vt:variant>
        <vt:i4>5</vt:i4>
      </vt:variant>
      <vt:variant>
        <vt:lpwstr/>
      </vt:variant>
      <vt:variant>
        <vt:lpwstr>_Toc262648407</vt:lpwstr>
      </vt:variant>
      <vt:variant>
        <vt:i4>393247</vt:i4>
      </vt:variant>
      <vt:variant>
        <vt:i4>806</vt:i4>
      </vt:variant>
      <vt:variant>
        <vt:i4>0</vt:i4>
      </vt:variant>
      <vt:variant>
        <vt:i4>5</vt:i4>
      </vt:variant>
      <vt:variant>
        <vt:lpwstr/>
      </vt:variant>
      <vt:variant>
        <vt:lpwstr>_Toc262648406</vt:lpwstr>
      </vt:variant>
      <vt:variant>
        <vt:i4>327711</vt:i4>
      </vt:variant>
      <vt:variant>
        <vt:i4>800</vt:i4>
      </vt:variant>
      <vt:variant>
        <vt:i4>0</vt:i4>
      </vt:variant>
      <vt:variant>
        <vt:i4>5</vt:i4>
      </vt:variant>
      <vt:variant>
        <vt:lpwstr/>
      </vt:variant>
      <vt:variant>
        <vt:lpwstr>_Toc262648405</vt:lpwstr>
      </vt:variant>
      <vt:variant>
        <vt:i4>262175</vt:i4>
      </vt:variant>
      <vt:variant>
        <vt:i4>794</vt:i4>
      </vt:variant>
      <vt:variant>
        <vt:i4>0</vt:i4>
      </vt:variant>
      <vt:variant>
        <vt:i4>5</vt:i4>
      </vt:variant>
      <vt:variant>
        <vt:lpwstr/>
      </vt:variant>
      <vt:variant>
        <vt:lpwstr>_Toc262648404</vt:lpwstr>
      </vt:variant>
      <vt:variant>
        <vt:i4>196639</vt:i4>
      </vt:variant>
      <vt:variant>
        <vt:i4>788</vt:i4>
      </vt:variant>
      <vt:variant>
        <vt:i4>0</vt:i4>
      </vt:variant>
      <vt:variant>
        <vt:i4>5</vt:i4>
      </vt:variant>
      <vt:variant>
        <vt:lpwstr/>
      </vt:variant>
      <vt:variant>
        <vt:lpwstr>_Toc262648403</vt:lpwstr>
      </vt:variant>
      <vt:variant>
        <vt:i4>131103</vt:i4>
      </vt:variant>
      <vt:variant>
        <vt:i4>782</vt:i4>
      </vt:variant>
      <vt:variant>
        <vt:i4>0</vt:i4>
      </vt:variant>
      <vt:variant>
        <vt:i4>5</vt:i4>
      </vt:variant>
      <vt:variant>
        <vt:lpwstr/>
      </vt:variant>
      <vt:variant>
        <vt:lpwstr>_Toc262648402</vt:lpwstr>
      </vt:variant>
      <vt:variant>
        <vt:i4>65567</vt:i4>
      </vt:variant>
      <vt:variant>
        <vt:i4>776</vt:i4>
      </vt:variant>
      <vt:variant>
        <vt:i4>0</vt:i4>
      </vt:variant>
      <vt:variant>
        <vt:i4>5</vt:i4>
      </vt:variant>
      <vt:variant>
        <vt:lpwstr/>
      </vt:variant>
      <vt:variant>
        <vt:lpwstr>_Toc262648401</vt:lpwstr>
      </vt:variant>
      <vt:variant>
        <vt:i4>31</vt:i4>
      </vt:variant>
      <vt:variant>
        <vt:i4>770</vt:i4>
      </vt:variant>
      <vt:variant>
        <vt:i4>0</vt:i4>
      </vt:variant>
      <vt:variant>
        <vt:i4>5</vt:i4>
      </vt:variant>
      <vt:variant>
        <vt:lpwstr/>
      </vt:variant>
      <vt:variant>
        <vt:lpwstr>_Toc262648400</vt:lpwstr>
      </vt:variant>
      <vt:variant>
        <vt:i4>917526</vt:i4>
      </vt:variant>
      <vt:variant>
        <vt:i4>764</vt:i4>
      </vt:variant>
      <vt:variant>
        <vt:i4>0</vt:i4>
      </vt:variant>
      <vt:variant>
        <vt:i4>5</vt:i4>
      </vt:variant>
      <vt:variant>
        <vt:lpwstr/>
      </vt:variant>
      <vt:variant>
        <vt:lpwstr>_Toc262648399</vt:lpwstr>
      </vt:variant>
      <vt:variant>
        <vt:i4>983062</vt:i4>
      </vt:variant>
      <vt:variant>
        <vt:i4>758</vt:i4>
      </vt:variant>
      <vt:variant>
        <vt:i4>0</vt:i4>
      </vt:variant>
      <vt:variant>
        <vt:i4>5</vt:i4>
      </vt:variant>
      <vt:variant>
        <vt:lpwstr/>
      </vt:variant>
      <vt:variant>
        <vt:lpwstr>_Toc262648398</vt:lpwstr>
      </vt:variant>
      <vt:variant>
        <vt:i4>22</vt:i4>
      </vt:variant>
      <vt:variant>
        <vt:i4>752</vt:i4>
      </vt:variant>
      <vt:variant>
        <vt:i4>0</vt:i4>
      </vt:variant>
      <vt:variant>
        <vt:i4>5</vt:i4>
      </vt:variant>
      <vt:variant>
        <vt:lpwstr/>
      </vt:variant>
      <vt:variant>
        <vt:lpwstr>_Toc262648397</vt:lpwstr>
      </vt:variant>
      <vt:variant>
        <vt:i4>65558</vt:i4>
      </vt:variant>
      <vt:variant>
        <vt:i4>746</vt:i4>
      </vt:variant>
      <vt:variant>
        <vt:i4>0</vt:i4>
      </vt:variant>
      <vt:variant>
        <vt:i4>5</vt:i4>
      </vt:variant>
      <vt:variant>
        <vt:lpwstr/>
      </vt:variant>
      <vt:variant>
        <vt:lpwstr>_Toc262648396</vt:lpwstr>
      </vt:variant>
      <vt:variant>
        <vt:i4>131094</vt:i4>
      </vt:variant>
      <vt:variant>
        <vt:i4>740</vt:i4>
      </vt:variant>
      <vt:variant>
        <vt:i4>0</vt:i4>
      </vt:variant>
      <vt:variant>
        <vt:i4>5</vt:i4>
      </vt:variant>
      <vt:variant>
        <vt:lpwstr/>
      </vt:variant>
      <vt:variant>
        <vt:lpwstr>_Toc262648395</vt:lpwstr>
      </vt:variant>
      <vt:variant>
        <vt:i4>196630</vt:i4>
      </vt:variant>
      <vt:variant>
        <vt:i4>734</vt:i4>
      </vt:variant>
      <vt:variant>
        <vt:i4>0</vt:i4>
      </vt:variant>
      <vt:variant>
        <vt:i4>5</vt:i4>
      </vt:variant>
      <vt:variant>
        <vt:lpwstr/>
      </vt:variant>
      <vt:variant>
        <vt:lpwstr>_Toc262648394</vt:lpwstr>
      </vt:variant>
      <vt:variant>
        <vt:i4>327702</vt:i4>
      </vt:variant>
      <vt:variant>
        <vt:i4>728</vt:i4>
      </vt:variant>
      <vt:variant>
        <vt:i4>0</vt:i4>
      </vt:variant>
      <vt:variant>
        <vt:i4>5</vt:i4>
      </vt:variant>
      <vt:variant>
        <vt:lpwstr/>
      </vt:variant>
      <vt:variant>
        <vt:lpwstr>_Toc262648392</vt:lpwstr>
      </vt:variant>
      <vt:variant>
        <vt:i4>393238</vt:i4>
      </vt:variant>
      <vt:variant>
        <vt:i4>722</vt:i4>
      </vt:variant>
      <vt:variant>
        <vt:i4>0</vt:i4>
      </vt:variant>
      <vt:variant>
        <vt:i4>5</vt:i4>
      </vt:variant>
      <vt:variant>
        <vt:lpwstr/>
      </vt:variant>
      <vt:variant>
        <vt:lpwstr>_Toc262648391</vt:lpwstr>
      </vt:variant>
      <vt:variant>
        <vt:i4>458774</vt:i4>
      </vt:variant>
      <vt:variant>
        <vt:i4>716</vt:i4>
      </vt:variant>
      <vt:variant>
        <vt:i4>0</vt:i4>
      </vt:variant>
      <vt:variant>
        <vt:i4>5</vt:i4>
      </vt:variant>
      <vt:variant>
        <vt:lpwstr/>
      </vt:variant>
      <vt:variant>
        <vt:lpwstr>_Toc262648390</vt:lpwstr>
      </vt:variant>
      <vt:variant>
        <vt:i4>917527</vt:i4>
      </vt:variant>
      <vt:variant>
        <vt:i4>710</vt:i4>
      </vt:variant>
      <vt:variant>
        <vt:i4>0</vt:i4>
      </vt:variant>
      <vt:variant>
        <vt:i4>5</vt:i4>
      </vt:variant>
      <vt:variant>
        <vt:lpwstr/>
      </vt:variant>
      <vt:variant>
        <vt:lpwstr>_Toc262648389</vt:lpwstr>
      </vt:variant>
      <vt:variant>
        <vt:i4>983063</vt:i4>
      </vt:variant>
      <vt:variant>
        <vt:i4>704</vt:i4>
      </vt:variant>
      <vt:variant>
        <vt:i4>0</vt:i4>
      </vt:variant>
      <vt:variant>
        <vt:i4>5</vt:i4>
      </vt:variant>
      <vt:variant>
        <vt:lpwstr/>
      </vt:variant>
      <vt:variant>
        <vt:lpwstr>_Toc262648388</vt:lpwstr>
      </vt:variant>
      <vt:variant>
        <vt:i4>23</vt:i4>
      </vt:variant>
      <vt:variant>
        <vt:i4>698</vt:i4>
      </vt:variant>
      <vt:variant>
        <vt:i4>0</vt:i4>
      </vt:variant>
      <vt:variant>
        <vt:i4>5</vt:i4>
      </vt:variant>
      <vt:variant>
        <vt:lpwstr/>
      </vt:variant>
      <vt:variant>
        <vt:lpwstr>_Toc262648387</vt:lpwstr>
      </vt:variant>
      <vt:variant>
        <vt:i4>65559</vt:i4>
      </vt:variant>
      <vt:variant>
        <vt:i4>692</vt:i4>
      </vt:variant>
      <vt:variant>
        <vt:i4>0</vt:i4>
      </vt:variant>
      <vt:variant>
        <vt:i4>5</vt:i4>
      </vt:variant>
      <vt:variant>
        <vt:lpwstr/>
      </vt:variant>
      <vt:variant>
        <vt:lpwstr>_Toc262648386</vt:lpwstr>
      </vt:variant>
      <vt:variant>
        <vt:i4>131095</vt:i4>
      </vt:variant>
      <vt:variant>
        <vt:i4>686</vt:i4>
      </vt:variant>
      <vt:variant>
        <vt:i4>0</vt:i4>
      </vt:variant>
      <vt:variant>
        <vt:i4>5</vt:i4>
      </vt:variant>
      <vt:variant>
        <vt:lpwstr/>
      </vt:variant>
      <vt:variant>
        <vt:lpwstr>_Toc262648385</vt:lpwstr>
      </vt:variant>
      <vt:variant>
        <vt:i4>196631</vt:i4>
      </vt:variant>
      <vt:variant>
        <vt:i4>680</vt:i4>
      </vt:variant>
      <vt:variant>
        <vt:i4>0</vt:i4>
      </vt:variant>
      <vt:variant>
        <vt:i4>5</vt:i4>
      </vt:variant>
      <vt:variant>
        <vt:lpwstr/>
      </vt:variant>
      <vt:variant>
        <vt:lpwstr>_Toc262648384</vt:lpwstr>
      </vt:variant>
      <vt:variant>
        <vt:i4>262167</vt:i4>
      </vt:variant>
      <vt:variant>
        <vt:i4>674</vt:i4>
      </vt:variant>
      <vt:variant>
        <vt:i4>0</vt:i4>
      </vt:variant>
      <vt:variant>
        <vt:i4>5</vt:i4>
      </vt:variant>
      <vt:variant>
        <vt:lpwstr/>
      </vt:variant>
      <vt:variant>
        <vt:lpwstr>_Toc262648383</vt:lpwstr>
      </vt:variant>
      <vt:variant>
        <vt:i4>327703</vt:i4>
      </vt:variant>
      <vt:variant>
        <vt:i4>668</vt:i4>
      </vt:variant>
      <vt:variant>
        <vt:i4>0</vt:i4>
      </vt:variant>
      <vt:variant>
        <vt:i4>5</vt:i4>
      </vt:variant>
      <vt:variant>
        <vt:lpwstr/>
      </vt:variant>
      <vt:variant>
        <vt:lpwstr>_Toc262648382</vt:lpwstr>
      </vt:variant>
      <vt:variant>
        <vt:i4>393239</vt:i4>
      </vt:variant>
      <vt:variant>
        <vt:i4>662</vt:i4>
      </vt:variant>
      <vt:variant>
        <vt:i4>0</vt:i4>
      </vt:variant>
      <vt:variant>
        <vt:i4>5</vt:i4>
      </vt:variant>
      <vt:variant>
        <vt:lpwstr/>
      </vt:variant>
      <vt:variant>
        <vt:lpwstr>_Toc262648381</vt:lpwstr>
      </vt:variant>
      <vt:variant>
        <vt:i4>458775</vt:i4>
      </vt:variant>
      <vt:variant>
        <vt:i4>656</vt:i4>
      </vt:variant>
      <vt:variant>
        <vt:i4>0</vt:i4>
      </vt:variant>
      <vt:variant>
        <vt:i4>5</vt:i4>
      </vt:variant>
      <vt:variant>
        <vt:lpwstr/>
      </vt:variant>
      <vt:variant>
        <vt:lpwstr>_Toc262648380</vt:lpwstr>
      </vt:variant>
      <vt:variant>
        <vt:i4>983064</vt:i4>
      </vt:variant>
      <vt:variant>
        <vt:i4>650</vt:i4>
      </vt:variant>
      <vt:variant>
        <vt:i4>0</vt:i4>
      </vt:variant>
      <vt:variant>
        <vt:i4>5</vt:i4>
      </vt:variant>
      <vt:variant>
        <vt:lpwstr/>
      </vt:variant>
      <vt:variant>
        <vt:lpwstr>_Toc262648378</vt:lpwstr>
      </vt:variant>
      <vt:variant>
        <vt:i4>24</vt:i4>
      </vt:variant>
      <vt:variant>
        <vt:i4>644</vt:i4>
      </vt:variant>
      <vt:variant>
        <vt:i4>0</vt:i4>
      </vt:variant>
      <vt:variant>
        <vt:i4>5</vt:i4>
      </vt:variant>
      <vt:variant>
        <vt:lpwstr/>
      </vt:variant>
      <vt:variant>
        <vt:lpwstr>_Toc262648377</vt:lpwstr>
      </vt:variant>
      <vt:variant>
        <vt:i4>65560</vt:i4>
      </vt:variant>
      <vt:variant>
        <vt:i4>638</vt:i4>
      </vt:variant>
      <vt:variant>
        <vt:i4>0</vt:i4>
      </vt:variant>
      <vt:variant>
        <vt:i4>5</vt:i4>
      </vt:variant>
      <vt:variant>
        <vt:lpwstr/>
      </vt:variant>
      <vt:variant>
        <vt:lpwstr>_Toc262648376</vt:lpwstr>
      </vt:variant>
      <vt:variant>
        <vt:i4>131096</vt:i4>
      </vt:variant>
      <vt:variant>
        <vt:i4>632</vt:i4>
      </vt:variant>
      <vt:variant>
        <vt:i4>0</vt:i4>
      </vt:variant>
      <vt:variant>
        <vt:i4>5</vt:i4>
      </vt:variant>
      <vt:variant>
        <vt:lpwstr/>
      </vt:variant>
      <vt:variant>
        <vt:lpwstr>_Toc262648375</vt:lpwstr>
      </vt:variant>
      <vt:variant>
        <vt:i4>196632</vt:i4>
      </vt:variant>
      <vt:variant>
        <vt:i4>626</vt:i4>
      </vt:variant>
      <vt:variant>
        <vt:i4>0</vt:i4>
      </vt:variant>
      <vt:variant>
        <vt:i4>5</vt:i4>
      </vt:variant>
      <vt:variant>
        <vt:lpwstr/>
      </vt:variant>
      <vt:variant>
        <vt:lpwstr>_Toc262648374</vt:lpwstr>
      </vt:variant>
      <vt:variant>
        <vt:i4>262168</vt:i4>
      </vt:variant>
      <vt:variant>
        <vt:i4>620</vt:i4>
      </vt:variant>
      <vt:variant>
        <vt:i4>0</vt:i4>
      </vt:variant>
      <vt:variant>
        <vt:i4>5</vt:i4>
      </vt:variant>
      <vt:variant>
        <vt:lpwstr/>
      </vt:variant>
      <vt:variant>
        <vt:lpwstr>_Toc262648373</vt:lpwstr>
      </vt:variant>
      <vt:variant>
        <vt:i4>327704</vt:i4>
      </vt:variant>
      <vt:variant>
        <vt:i4>614</vt:i4>
      </vt:variant>
      <vt:variant>
        <vt:i4>0</vt:i4>
      </vt:variant>
      <vt:variant>
        <vt:i4>5</vt:i4>
      </vt:variant>
      <vt:variant>
        <vt:lpwstr/>
      </vt:variant>
      <vt:variant>
        <vt:lpwstr>_Toc262648372</vt:lpwstr>
      </vt:variant>
      <vt:variant>
        <vt:i4>393240</vt:i4>
      </vt:variant>
      <vt:variant>
        <vt:i4>608</vt:i4>
      </vt:variant>
      <vt:variant>
        <vt:i4>0</vt:i4>
      </vt:variant>
      <vt:variant>
        <vt:i4>5</vt:i4>
      </vt:variant>
      <vt:variant>
        <vt:lpwstr/>
      </vt:variant>
      <vt:variant>
        <vt:lpwstr>_Toc262648371</vt:lpwstr>
      </vt:variant>
      <vt:variant>
        <vt:i4>458776</vt:i4>
      </vt:variant>
      <vt:variant>
        <vt:i4>602</vt:i4>
      </vt:variant>
      <vt:variant>
        <vt:i4>0</vt:i4>
      </vt:variant>
      <vt:variant>
        <vt:i4>5</vt:i4>
      </vt:variant>
      <vt:variant>
        <vt:lpwstr/>
      </vt:variant>
      <vt:variant>
        <vt:lpwstr>_Toc262648370</vt:lpwstr>
      </vt:variant>
      <vt:variant>
        <vt:i4>917529</vt:i4>
      </vt:variant>
      <vt:variant>
        <vt:i4>596</vt:i4>
      </vt:variant>
      <vt:variant>
        <vt:i4>0</vt:i4>
      </vt:variant>
      <vt:variant>
        <vt:i4>5</vt:i4>
      </vt:variant>
      <vt:variant>
        <vt:lpwstr/>
      </vt:variant>
      <vt:variant>
        <vt:lpwstr>_Toc262648369</vt:lpwstr>
      </vt:variant>
      <vt:variant>
        <vt:i4>983065</vt:i4>
      </vt:variant>
      <vt:variant>
        <vt:i4>590</vt:i4>
      </vt:variant>
      <vt:variant>
        <vt:i4>0</vt:i4>
      </vt:variant>
      <vt:variant>
        <vt:i4>5</vt:i4>
      </vt:variant>
      <vt:variant>
        <vt:lpwstr/>
      </vt:variant>
      <vt:variant>
        <vt:lpwstr>_Toc262648368</vt:lpwstr>
      </vt:variant>
      <vt:variant>
        <vt:i4>25</vt:i4>
      </vt:variant>
      <vt:variant>
        <vt:i4>584</vt:i4>
      </vt:variant>
      <vt:variant>
        <vt:i4>0</vt:i4>
      </vt:variant>
      <vt:variant>
        <vt:i4>5</vt:i4>
      </vt:variant>
      <vt:variant>
        <vt:lpwstr/>
      </vt:variant>
      <vt:variant>
        <vt:lpwstr>_Toc262648367</vt:lpwstr>
      </vt:variant>
      <vt:variant>
        <vt:i4>65561</vt:i4>
      </vt:variant>
      <vt:variant>
        <vt:i4>578</vt:i4>
      </vt:variant>
      <vt:variant>
        <vt:i4>0</vt:i4>
      </vt:variant>
      <vt:variant>
        <vt:i4>5</vt:i4>
      </vt:variant>
      <vt:variant>
        <vt:lpwstr/>
      </vt:variant>
      <vt:variant>
        <vt:lpwstr>_Toc262648366</vt:lpwstr>
      </vt:variant>
      <vt:variant>
        <vt:i4>131097</vt:i4>
      </vt:variant>
      <vt:variant>
        <vt:i4>572</vt:i4>
      </vt:variant>
      <vt:variant>
        <vt:i4>0</vt:i4>
      </vt:variant>
      <vt:variant>
        <vt:i4>5</vt:i4>
      </vt:variant>
      <vt:variant>
        <vt:lpwstr/>
      </vt:variant>
      <vt:variant>
        <vt:lpwstr>_Toc262648365</vt:lpwstr>
      </vt:variant>
      <vt:variant>
        <vt:i4>196633</vt:i4>
      </vt:variant>
      <vt:variant>
        <vt:i4>566</vt:i4>
      </vt:variant>
      <vt:variant>
        <vt:i4>0</vt:i4>
      </vt:variant>
      <vt:variant>
        <vt:i4>5</vt:i4>
      </vt:variant>
      <vt:variant>
        <vt:lpwstr/>
      </vt:variant>
      <vt:variant>
        <vt:lpwstr>_Toc262648364</vt:lpwstr>
      </vt:variant>
      <vt:variant>
        <vt:i4>262169</vt:i4>
      </vt:variant>
      <vt:variant>
        <vt:i4>560</vt:i4>
      </vt:variant>
      <vt:variant>
        <vt:i4>0</vt:i4>
      </vt:variant>
      <vt:variant>
        <vt:i4>5</vt:i4>
      </vt:variant>
      <vt:variant>
        <vt:lpwstr/>
      </vt:variant>
      <vt:variant>
        <vt:lpwstr>_Toc262648363</vt:lpwstr>
      </vt:variant>
      <vt:variant>
        <vt:i4>327705</vt:i4>
      </vt:variant>
      <vt:variant>
        <vt:i4>554</vt:i4>
      </vt:variant>
      <vt:variant>
        <vt:i4>0</vt:i4>
      </vt:variant>
      <vt:variant>
        <vt:i4>5</vt:i4>
      </vt:variant>
      <vt:variant>
        <vt:lpwstr/>
      </vt:variant>
      <vt:variant>
        <vt:lpwstr>_Toc262648362</vt:lpwstr>
      </vt:variant>
      <vt:variant>
        <vt:i4>393241</vt:i4>
      </vt:variant>
      <vt:variant>
        <vt:i4>548</vt:i4>
      </vt:variant>
      <vt:variant>
        <vt:i4>0</vt:i4>
      </vt:variant>
      <vt:variant>
        <vt:i4>5</vt:i4>
      </vt:variant>
      <vt:variant>
        <vt:lpwstr/>
      </vt:variant>
      <vt:variant>
        <vt:lpwstr>_Toc262648361</vt:lpwstr>
      </vt:variant>
      <vt:variant>
        <vt:i4>458777</vt:i4>
      </vt:variant>
      <vt:variant>
        <vt:i4>542</vt:i4>
      </vt:variant>
      <vt:variant>
        <vt:i4>0</vt:i4>
      </vt:variant>
      <vt:variant>
        <vt:i4>5</vt:i4>
      </vt:variant>
      <vt:variant>
        <vt:lpwstr/>
      </vt:variant>
      <vt:variant>
        <vt:lpwstr>_Toc262648360</vt:lpwstr>
      </vt:variant>
      <vt:variant>
        <vt:i4>917530</vt:i4>
      </vt:variant>
      <vt:variant>
        <vt:i4>536</vt:i4>
      </vt:variant>
      <vt:variant>
        <vt:i4>0</vt:i4>
      </vt:variant>
      <vt:variant>
        <vt:i4>5</vt:i4>
      </vt:variant>
      <vt:variant>
        <vt:lpwstr/>
      </vt:variant>
      <vt:variant>
        <vt:lpwstr>_Toc262648359</vt:lpwstr>
      </vt:variant>
      <vt:variant>
        <vt:i4>983066</vt:i4>
      </vt:variant>
      <vt:variant>
        <vt:i4>530</vt:i4>
      </vt:variant>
      <vt:variant>
        <vt:i4>0</vt:i4>
      </vt:variant>
      <vt:variant>
        <vt:i4>5</vt:i4>
      </vt:variant>
      <vt:variant>
        <vt:lpwstr/>
      </vt:variant>
      <vt:variant>
        <vt:lpwstr>_Toc262648358</vt:lpwstr>
      </vt:variant>
      <vt:variant>
        <vt:i4>26</vt:i4>
      </vt:variant>
      <vt:variant>
        <vt:i4>524</vt:i4>
      </vt:variant>
      <vt:variant>
        <vt:i4>0</vt:i4>
      </vt:variant>
      <vt:variant>
        <vt:i4>5</vt:i4>
      </vt:variant>
      <vt:variant>
        <vt:lpwstr/>
      </vt:variant>
      <vt:variant>
        <vt:lpwstr>_Toc262648357</vt:lpwstr>
      </vt:variant>
      <vt:variant>
        <vt:i4>65562</vt:i4>
      </vt:variant>
      <vt:variant>
        <vt:i4>518</vt:i4>
      </vt:variant>
      <vt:variant>
        <vt:i4>0</vt:i4>
      </vt:variant>
      <vt:variant>
        <vt:i4>5</vt:i4>
      </vt:variant>
      <vt:variant>
        <vt:lpwstr/>
      </vt:variant>
      <vt:variant>
        <vt:lpwstr>_Toc262648356</vt:lpwstr>
      </vt:variant>
      <vt:variant>
        <vt:i4>131098</vt:i4>
      </vt:variant>
      <vt:variant>
        <vt:i4>512</vt:i4>
      </vt:variant>
      <vt:variant>
        <vt:i4>0</vt:i4>
      </vt:variant>
      <vt:variant>
        <vt:i4>5</vt:i4>
      </vt:variant>
      <vt:variant>
        <vt:lpwstr/>
      </vt:variant>
      <vt:variant>
        <vt:lpwstr>_Toc262648355</vt:lpwstr>
      </vt:variant>
      <vt:variant>
        <vt:i4>196634</vt:i4>
      </vt:variant>
      <vt:variant>
        <vt:i4>506</vt:i4>
      </vt:variant>
      <vt:variant>
        <vt:i4>0</vt:i4>
      </vt:variant>
      <vt:variant>
        <vt:i4>5</vt:i4>
      </vt:variant>
      <vt:variant>
        <vt:lpwstr/>
      </vt:variant>
      <vt:variant>
        <vt:lpwstr>_Toc262648354</vt:lpwstr>
      </vt:variant>
      <vt:variant>
        <vt:i4>262170</vt:i4>
      </vt:variant>
      <vt:variant>
        <vt:i4>500</vt:i4>
      </vt:variant>
      <vt:variant>
        <vt:i4>0</vt:i4>
      </vt:variant>
      <vt:variant>
        <vt:i4>5</vt:i4>
      </vt:variant>
      <vt:variant>
        <vt:lpwstr/>
      </vt:variant>
      <vt:variant>
        <vt:lpwstr>_Toc262648353</vt:lpwstr>
      </vt:variant>
      <vt:variant>
        <vt:i4>327706</vt:i4>
      </vt:variant>
      <vt:variant>
        <vt:i4>494</vt:i4>
      </vt:variant>
      <vt:variant>
        <vt:i4>0</vt:i4>
      </vt:variant>
      <vt:variant>
        <vt:i4>5</vt:i4>
      </vt:variant>
      <vt:variant>
        <vt:lpwstr/>
      </vt:variant>
      <vt:variant>
        <vt:lpwstr>_Toc262648352</vt:lpwstr>
      </vt:variant>
      <vt:variant>
        <vt:i4>393242</vt:i4>
      </vt:variant>
      <vt:variant>
        <vt:i4>488</vt:i4>
      </vt:variant>
      <vt:variant>
        <vt:i4>0</vt:i4>
      </vt:variant>
      <vt:variant>
        <vt:i4>5</vt:i4>
      </vt:variant>
      <vt:variant>
        <vt:lpwstr/>
      </vt:variant>
      <vt:variant>
        <vt:lpwstr>_Toc262648351</vt:lpwstr>
      </vt:variant>
      <vt:variant>
        <vt:i4>458778</vt:i4>
      </vt:variant>
      <vt:variant>
        <vt:i4>482</vt:i4>
      </vt:variant>
      <vt:variant>
        <vt:i4>0</vt:i4>
      </vt:variant>
      <vt:variant>
        <vt:i4>5</vt:i4>
      </vt:variant>
      <vt:variant>
        <vt:lpwstr/>
      </vt:variant>
      <vt:variant>
        <vt:lpwstr>_Toc262648350</vt:lpwstr>
      </vt:variant>
      <vt:variant>
        <vt:i4>917531</vt:i4>
      </vt:variant>
      <vt:variant>
        <vt:i4>476</vt:i4>
      </vt:variant>
      <vt:variant>
        <vt:i4>0</vt:i4>
      </vt:variant>
      <vt:variant>
        <vt:i4>5</vt:i4>
      </vt:variant>
      <vt:variant>
        <vt:lpwstr/>
      </vt:variant>
      <vt:variant>
        <vt:lpwstr>_Toc262648349</vt:lpwstr>
      </vt:variant>
      <vt:variant>
        <vt:i4>983067</vt:i4>
      </vt:variant>
      <vt:variant>
        <vt:i4>470</vt:i4>
      </vt:variant>
      <vt:variant>
        <vt:i4>0</vt:i4>
      </vt:variant>
      <vt:variant>
        <vt:i4>5</vt:i4>
      </vt:variant>
      <vt:variant>
        <vt:lpwstr/>
      </vt:variant>
      <vt:variant>
        <vt:lpwstr>_Toc262648348</vt:lpwstr>
      </vt:variant>
      <vt:variant>
        <vt:i4>27</vt:i4>
      </vt:variant>
      <vt:variant>
        <vt:i4>464</vt:i4>
      </vt:variant>
      <vt:variant>
        <vt:i4>0</vt:i4>
      </vt:variant>
      <vt:variant>
        <vt:i4>5</vt:i4>
      </vt:variant>
      <vt:variant>
        <vt:lpwstr/>
      </vt:variant>
      <vt:variant>
        <vt:lpwstr>_Toc262648347</vt:lpwstr>
      </vt:variant>
      <vt:variant>
        <vt:i4>65563</vt:i4>
      </vt:variant>
      <vt:variant>
        <vt:i4>458</vt:i4>
      </vt:variant>
      <vt:variant>
        <vt:i4>0</vt:i4>
      </vt:variant>
      <vt:variant>
        <vt:i4>5</vt:i4>
      </vt:variant>
      <vt:variant>
        <vt:lpwstr/>
      </vt:variant>
      <vt:variant>
        <vt:lpwstr>_Toc262648346</vt:lpwstr>
      </vt:variant>
      <vt:variant>
        <vt:i4>131099</vt:i4>
      </vt:variant>
      <vt:variant>
        <vt:i4>452</vt:i4>
      </vt:variant>
      <vt:variant>
        <vt:i4>0</vt:i4>
      </vt:variant>
      <vt:variant>
        <vt:i4>5</vt:i4>
      </vt:variant>
      <vt:variant>
        <vt:lpwstr/>
      </vt:variant>
      <vt:variant>
        <vt:lpwstr>_Toc262648345</vt:lpwstr>
      </vt:variant>
      <vt:variant>
        <vt:i4>196635</vt:i4>
      </vt:variant>
      <vt:variant>
        <vt:i4>446</vt:i4>
      </vt:variant>
      <vt:variant>
        <vt:i4>0</vt:i4>
      </vt:variant>
      <vt:variant>
        <vt:i4>5</vt:i4>
      </vt:variant>
      <vt:variant>
        <vt:lpwstr/>
      </vt:variant>
      <vt:variant>
        <vt:lpwstr>_Toc262648344</vt:lpwstr>
      </vt:variant>
      <vt:variant>
        <vt:i4>262171</vt:i4>
      </vt:variant>
      <vt:variant>
        <vt:i4>440</vt:i4>
      </vt:variant>
      <vt:variant>
        <vt:i4>0</vt:i4>
      </vt:variant>
      <vt:variant>
        <vt:i4>5</vt:i4>
      </vt:variant>
      <vt:variant>
        <vt:lpwstr/>
      </vt:variant>
      <vt:variant>
        <vt:lpwstr>_Toc262648343</vt:lpwstr>
      </vt:variant>
      <vt:variant>
        <vt:i4>327707</vt:i4>
      </vt:variant>
      <vt:variant>
        <vt:i4>434</vt:i4>
      </vt:variant>
      <vt:variant>
        <vt:i4>0</vt:i4>
      </vt:variant>
      <vt:variant>
        <vt:i4>5</vt:i4>
      </vt:variant>
      <vt:variant>
        <vt:lpwstr/>
      </vt:variant>
      <vt:variant>
        <vt:lpwstr>_Toc262648342</vt:lpwstr>
      </vt:variant>
      <vt:variant>
        <vt:i4>393243</vt:i4>
      </vt:variant>
      <vt:variant>
        <vt:i4>428</vt:i4>
      </vt:variant>
      <vt:variant>
        <vt:i4>0</vt:i4>
      </vt:variant>
      <vt:variant>
        <vt:i4>5</vt:i4>
      </vt:variant>
      <vt:variant>
        <vt:lpwstr/>
      </vt:variant>
      <vt:variant>
        <vt:lpwstr>_Toc262648341</vt:lpwstr>
      </vt:variant>
      <vt:variant>
        <vt:i4>458779</vt:i4>
      </vt:variant>
      <vt:variant>
        <vt:i4>422</vt:i4>
      </vt:variant>
      <vt:variant>
        <vt:i4>0</vt:i4>
      </vt:variant>
      <vt:variant>
        <vt:i4>5</vt:i4>
      </vt:variant>
      <vt:variant>
        <vt:lpwstr/>
      </vt:variant>
      <vt:variant>
        <vt:lpwstr>_Toc262648340</vt:lpwstr>
      </vt:variant>
      <vt:variant>
        <vt:i4>917532</vt:i4>
      </vt:variant>
      <vt:variant>
        <vt:i4>416</vt:i4>
      </vt:variant>
      <vt:variant>
        <vt:i4>0</vt:i4>
      </vt:variant>
      <vt:variant>
        <vt:i4>5</vt:i4>
      </vt:variant>
      <vt:variant>
        <vt:lpwstr/>
      </vt:variant>
      <vt:variant>
        <vt:lpwstr>_Toc262648339</vt:lpwstr>
      </vt:variant>
      <vt:variant>
        <vt:i4>983068</vt:i4>
      </vt:variant>
      <vt:variant>
        <vt:i4>410</vt:i4>
      </vt:variant>
      <vt:variant>
        <vt:i4>0</vt:i4>
      </vt:variant>
      <vt:variant>
        <vt:i4>5</vt:i4>
      </vt:variant>
      <vt:variant>
        <vt:lpwstr/>
      </vt:variant>
      <vt:variant>
        <vt:lpwstr>_Toc262648338</vt:lpwstr>
      </vt:variant>
      <vt:variant>
        <vt:i4>28</vt:i4>
      </vt:variant>
      <vt:variant>
        <vt:i4>404</vt:i4>
      </vt:variant>
      <vt:variant>
        <vt:i4>0</vt:i4>
      </vt:variant>
      <vt:variant>
        <vt:i4>5</vt:i4>
      </vt:variant>
      <vt:variant>
        <vt:lpwstr/>
      </vt:variant>
      <vt:variant>
        <vt:lpwstr>_Toc262648337</vt:lpwstr>
      </vt:variant>
      <vt:variant>
        <vt:i4>65564</vt:i4>
      </vt:variant>
      <vt:variant>
        <vt:i4>398</vt:i4>
      </vt:variant>
      <vt:variant>
        <vt:i4>0</vt:i4>
      </vt:variant>
      <vt:variant>
        <vt:i4>5</vt:i4>
      </vt:variant>
      <vt:variant>
        <vt:lpwstr/>
      </vt:variant>
      <vt:variant>
        <vt:lpwstr>_Toc262648336</vt:lpwstr>
      </vt:variant>
      <vt:variant>
        <vt:i4>131100</vt:i4>
      </vt:variant>
      <vt:variant>
        <vt:i4>392</vt:i4>
      </vt:variant>
      <vt:variant>
        <vt:i4>0</vt:i4>
      </vt:variant>
      <vt:variant>
        <vt:i4>5</vt:i4>
      </vt:variant>
      <vt:variant>
        <vt:lpwstr/>
      </vt:variant>
      <vt:variant>
        <vt:lpwstr>_Toc262648335</vt:lpwstr>
      </vt:variant>
      <vt:variant>
        <vt:i4>196636</vt:i4>
      </vt:variant>
      <vt:variant>
        <vt:i4>386</vt:i4>
      </vt:variant>
      <vt:variant>
        <vt:i4>0</vt:i4>
      </vt:variant>
      <vt:variant>
        <vt:i4>5</vt:i4>
      </vt:variant>
      <vt:variant>
        <vt:lpwstr/>
      </vt:variant>
      <vt:variant>
        <vt:lpwstr>_Toc262648334</vt:lpwstr>
      </vt:variant>
      <vt:variant>
        <vt:i4>262172</vt:i4>
      </vt:variant>
      <vt:variant>
        <vt:i4>380</vt:i4>
      </vt:variant>
      <vt:variant>
        <vt:i4>0</vt:i4>
      </vt:variant>
      <vt:variant>
        <vt:i4>5</vt:i4>
      </vt:variant>
      <vt:variant>
        <vt:lpwstr/>
      </vt:variant>
      <vt:variant>
        <vt:lpwstr>_Toc262648333</vt:lpwstr>
      </vt:variant>
      <vt:variant>
        <vt:i4>327708</vt:i4>
      </vt:variant>
      <vt:variant>
        <vt:i4>374</vt:i4>
      </vt:variant>
      <vt:variant>
        <vt:i4>0</vt:i4>
      </vt:variant>
      <vt:variant>
        <vt:i4>5</vt:i4>
      </vt:variant>
      <vt:variant>
        <vt:lpwstr/>
      </vt:variant>
      <vt:variant>
        <vt:lpwstr>_Toc262648332</vt:lpwstr>
      </vt:variant>
      <vt:variant>
        <vt:i4>393244</vt:i4>
      </vt:variant>
      <vt:variant>
        <vt:i4>368</vt:i4>
      </vt:variant>
      <vt:variant>
        <vt:i4>0</vt:i4>
      </vt:variant>
      <vt:variant>
        <vt:i4>5</vt:i4>
      </vt:variant>
      <vt:variant>
        <vt:lpwstr/>
      </vt:variant>
      <vt:variant>
        <vt:lpwstr>_Toc262648331</vt:lpwstr>
      </vt:variant>
      <vt:variant>
        <vt:i4>458780</vt:i4>
      </vt:variant>
      <vt:variant>
        <vt:i4>362</vt:i4>
      </vt:variant>
      <vt:variant>
        <vt:i4>0</vt:i4>
      </vt:variant>
      <vt:variant>
        <vt:i4>5</vt:i4>
      </vt:variant>
      <vt:variant>
        <vt:lpwstr/>
      </vt:variant>
      <vt:variant>
        <vt:lpwstr>_Toc262648330</vt:lpwstr>
      </vt:variant>
      <vt:variant>
        <vt:i4>917533</vt:i4>
      </vt:variant>
      <vt:variant>
        <vt:i4>356</vt:i4>
      </vt:variant>
      <vt:variant>
        <vt:i4>0</vt:i4>
      </vt:variant>
      <vt:variant>
        <vt:i4>5</vt:i4>
      </vt:variant>
      <vt:variant>
        <vt:lpwstr/>
      </vt:variant>
      <vt:variant>
        <vt:lpwstr>_Toc262648329</vt:lpwstr>
      </vt:variant>
      <vt:variant>
        <vt:i4>983069</vt:i4>
      </vt:variant>
      <vt:variant>
        <vt:i4>350</vt:i4>
      </vt:variant>
      <vt:variant>
        <vt:i4>0</vt:i4>
      </vt:variant>
      <vt:variant>
        <vt:i4>5</vt:i4>
      </vt:variant>
      <vt:variant>
        <vt:lpwstr/>
      </vt:variant>
      <vt:variant>
        <vt:lpwstr>_Toc262648328</vt:lpwstr>
      </vt:variant>
      <vt:variant>
        <vt:i4>29</vt:i4>
      </vt:variant>
      <vt:variant>
        <vt:i4>344</vt:i4>
      </vt:variant>
      <vt:variant>
        <vt:i4>0</vt:i4>
      </vt:variant>
      <vt:variant>
        <vt:i4>5</vt:i4>
      </vt:variant>
      <vt:variant>
        <vt:lpwstr/>
      </vt:variant>
      <vt:variant>
        <vt:lpwstr>_Toc262648327</vt:lpwstr>
      </vt:variant>
      <vt:variant>
        <vt:i4>65565</vt:i4>
      </vt:variant>
      <vt:variant>
        <vt:i4>338</vt:i4>
      </vt:variant>
      <vt:variant>
        <vt:i4>0</vt:i4>
      </vt:variant>
      <vt:variant>
        <vt:i4>5</vt:i4>
      </vt:variant>
      <vt:variant>
        <vt:lpwstr/>
      </vt:variant>
      <vt:variant>
        <vt:lpwstr>_Toc262648326</vt:lpwstr>
      </vt:variant>
      <vt:variant>
        <vt:i4>131101</vt:i4>
      </vt:variant>
      <vt:variant>
        <vt:i4>332</vt:i4>
      </vt:variant>
      <vt:variant>
        <vt:i4>0</vt:i4>
      </vt:variant>
      <vt:variant>
        <vt:i4>5</vt:i4>
      </vt:variant>
      <vt:variant>
        <vt:lpwstr/>
      </vt:variant>
      <vt:variant>
        <vt:lpwstr>_Toc262648325</vt:lpwstr>
      </vt:variant>
      <vt:variant>
        <vt:i4>196637</vt:i4>
      </vt:variant>
      <vt:variant>
        <vt:i4>326</vt:i4>
      </vt:variant>
      <vt:variant>
        <vt:i4>0</vt:i4>
      </vt:variant>
      <vt:variant>
        <vt:i4>5</vt:i4>
      </vt:variant>
      <vt:variant>
        <vt:lpwstr/>
      </vt:variant>
      <vt:variant>
        <vt:lpwstr>_Toc262648324</vt:lpwstr>
      </vt:variant>
      <vt:variant>
        <vt:i4>262173</vt:i4>
      </vt:variant>
      <vt:variant>
        <vt:i4>320</vt:i4>
      </vt:variant>
      <vt:variant>
        <vt:i4>0</vt:i4>
      </vt:variant>
      <vt:variant>
        <vt:i4>5</vt:i4>
      </vt:variant>
      <vt:variant>
        <vt:lpwstr/>
      </vt:variant>
      <vt:variant>
        <vt:lpwstr>_Toc262648323</vt:lpwstr>
      </vt:variant>
      <vt:variant>
        <vt:i4>327709</vt:i4>
      </vt:variant>
      <vt:variant>
        <vt:i4>314</vt:i4>
      </vt:variant>
      <vt:variant>
        <vt:i4>0</vt:i4>
      </vt:variant>
      <vt:variant>
        <vt:i4>5</vt:i4>
      </vt:variant>
      <vt:variant>
        <vt:lpwstr/>
      </vt:variant>
      <vt:variant>
        <vt:lpwstr>_Toc262648322</vt:lpwstr>
      </vt:variant>
      <vt:variant>
        <vt:i4>393245</vt:i4>
      </vt:variant>
      <vt:variant>
        <vt:i4>308</vt:i4>
      </vt:variant>
      <vt:variant>
        <vt:i4>0</vt:i4>
      </vt:variant>
      <vt:variant>
        <vt:i4>5</vt:i4>
      </vt:variant>
      <vt:variant>
        <vt:lpwstr/>
      </vt:variant>
      <vt:variant>
        <vt:lpwstr>_Toc262648321</vt:lpwstr>
      </vt:variant>
      <vt:variant>
        <vt:i4>458781</vt:i4>
      </vt:variant>
      <vt:variant>
        <vt:i4>302</vt:i4>
      </vt:variant>
      <vt:variant>
        <vt:i4>0</vt:i4>
      </vt:variant>
      <vt:variant>
        <vt:i4>5</vt:i4>
      </vt:variant>
      <vt:variant>
        <vt:lpwstr/>
      </vt:variant>
      <vt:variant>
        <vt:lpwstr>_Toc262648320</vt:lpwstr>
      </vt:variant>
      <vt:variant>
        <vt:i4>30</vt:i4>
      </vt:variant>
      <vt:variant>
        <vt:i4>296</vt:i4>
      </vt:variant>
      <vt:variant>
        <vt:i4>0</vt:i4>
      </vt:variant>
      <vt:variant>
        <vt:i4>5</vt:i4>
      </vt:variant>
      <vt:variant>
        <vt:lpwstr/>
      </vt:variant>
      <vt:variant>
        <vt:lpwstr>_Toc262648317</vt:lpwstr>
      </vt:variant>
      <vt:variant>
        <vt:i4>65566</vt:i4>
      </vt:variant>
      <vt:variant>
        <vt:i4>290</vt:i4>
      </vt:variant>
      <vt:variant>
        <vt:i4>0</vt:i4>
      </vt:variant>
      <vt:variant>
        <vt:i4>5</vt:i4>
      </vt:variant>
      <vt:variant>
        <vt:lpwstr/>
      </vt:variant>
      <vt:variant>
        <vt:lpwstr>_Toc262648316</vt:lpwstr>
      </vt:variant>
      <vt:variant>
        <vt:i4>131102</vt:i4>
      </vt:variant>
      <vt:variant>
        <vt:i4>284</vt:i4>
      </vt:variant>
      <vt:variant>
        <vt:i4>0</vt:i4>
      </vt:variant>
      <vt:variant>
        <vt:i4>5</vt:i4>
      </vt:variant>
      <vt:variant>
        <vt:lpwstr/>
      </vt:variant>
      <vt:variant>
        <vt:lpwstr>_Toc262648315</vt:lpwstr>
      </vt:variant>
      <vt:variant>
        <vt:i4>196638</vt:i4>
      </vt:variant>
      <vt:variant>
        <vt:i4>278</vt:i4>
      </vt:variant>
      <vt:variant>
        <vt:i4>0</vt:i4>
      </vt:variant>
      <vt:variant>
        <vt:i4>5</vt:i4>
      </vt:variant>
      <vt:variant>
        <vt:lpwstr/>
      </vt:variant>
      <vt:variant>
        <vt:lpwstr>_Toc262648314</vt:lpwstr>
      </vt:variant>
      <vt:variant>
        <vt:i4>262174</vt:i4>
      </vt:variant>
      <vt:variant>
        <vt:i4>272</vt:i4>
      </vt:variant>
      <vt:variant>
        <vt:i4>0</vt:i4>
      </vt:variant>
      <vt:variant>
        <vt:i4>5</vt:i4>
      </vt:variant>
      <vt:variant>
        <vt:lpwstr/>
      </vt:variant>
      <vt:variant>
        <vt:lpwstr>_Toc262648313</vt:lpwstr>
      </vt:variant>
      <vt:variant>
        <vt:i4>327710</vt:i4>
      </vt:variant>
      <vt:variant>
        <vt:i4>266</vt:i4>
      </vt:variant>
      <vt:variant>
        <vt:i4>0</vt:i4>
      </vt:variant>
      <vt:variant>
        <vt:i4>5</vt:i4>
      </vt:variant>
      <vt:variant>
        <vt:lpwstr/>
      </vt:variant>
      <vt:variant>
        <vt:lpwstr>_Toc262648312</vt:lpwstr>
      </vt:variant>
      <vt:variant>
        <vt:i4>393246</vt:i4>
      </vt:variant>
      <vt:variant>
        <vt:i4>260</vt:i4>
      </vt:variant>
      <vt:variant>
        <vt:i4>0</vt:i4>
      </vt:variant>
      <vt:variant>
        <vt:i4>5</vt:i4>
      </vt:variant>
      <vt:variant>
        <vt:lpwstr/>
      </vt:variant>
      <vt:variant>
        <vt:lpwstr>_Toc262648311</vt:lpwstr>
      </vt:variant>
      <vt:variant>
        <vt:i4>458782</vt:i4>
      </vt:variant>
      <vt:variant>
        <vt:i4>254</vt:i4>
      </vt:variant>
      <vt:variant>
        <vt:i4>0</vt:i4>
      </vt:variant>
      <vt:variant>
        <vt:i4>5</vt:i4>
      </vt:variant>
      <vt:variant>
        <vt:lpwstr/>
      </vt:variant>
      <vt:variant>
        <vt:lpwstr>_Toc262648310</vt:lpwstr>
      </vt:variant>
      <vt:variant>
        <vt:i4>917535</vt:i4>
      </vt:variant>
      <vt:variant>
        <vt:i4>248</vt:i4>
      </vt:variant>
      <vt:variant>
        <vt:i4>0</vt:i4>
      </vt:variant>
      <vt:variant>
        <vt:i4>5</vt:i4>
      </vt:variant>
      <vt:variant>
        <vt:lpwstr/>
      </vt:variant>
      <vt:variant>
        <vt:lpwstr>_Toc262648309</vt:lpwstr>
      </vt:variant>
      <vt:variant>
        <vt:i4>983071</vt:i4>
      </vt:variant>
      <vt:variant>
        <vt:i4>242</vt:i4>
      </vt:variant>
      <vt:variant>
        <vt:i4>0</vt:i4>
      </vt:variant>
      <vt:variant>
        <vt:i4>5</vt:i4>
      </vt:variant>
      <vt:variant>
        <vt:lpwstr/>
      </vt:variant>
      <vt:variant>
        <vt:lpwstr>_Toc262648308</vt:lpwstr>
      </vt:variant>
      <vt:variant>
        <vt:i4>31</vt:i4>
      </vt:variant>
      <vt:variant>
        <vt:i4>236</vt:i4>
      </vt:variant>
      <vt:variant>
        <vt:i4>0</vt:i4>
      </vt:variant>
      <vt:variant>
        <vt:i4>5</vt:i4>
      </vt:variant>
      <vt:variant>
        <vt:lpwstr/>
      </vt:variant>
      <vt:variant>
        <vt:lpwstr>_Toc262648307</vt:lpwstr>
      </vt:variant>
      <vt:variant>
        <vt:i4>65567</vt:i4>
      </vt:variant>
      <vt:variant>
        <vt:i4>230</vt:i4>
      </vt:variant>
      <vt:variant>
        <vt:i4>0</vt:i4>
      </vt:variant>
      <vt:variant>
        <vt:i4>5</vt:i4>
      </vt:variant>
      <vt:variant>
        <vt:lpwstr/>
      </vt:variant>
      <vt:variant>
        <vt:lpwstr>_Toc262648306</vt:lpwstr>
      </vt:variant>
      <vt:variant>
        <vt:i4>131103</vt:i4>
      </vt:variant>
      <vt:variant>
        <vt:i4>224</vt:i4>
      </vt:variant>
      <vt:variant>
        <vt:i4>0</vt:i4>
      </vt:variant>
      <vt:variant>
        <vt:i4>5</vt:i4>
      </vt:variant>
      <vt:variant>
        <vt:lpwstr/>
      </vt:variant>
      <vt:variant>
        <vt:lpwstr>_Toc262648305</vt:lpwstr>
      </vt:variant>
      <vt:variant>
        <vt:i4>196639</vt:i4>
      </vt:variant>
      <vt:variant>
        <vt:i4>218</vt:i4>
      </vt:variant>
      <vt:variant>
        <vt:i4>0</vt:i4>
      </vt:variant>
      <vt:variant>
        <vt:i4>5</vt:i4>
      </vt:variant>
      <vt:variant>
        <vt:lpwstr/>
      </vt:variant>
      <vt:variant>
        <vt:lpwstr>_Toc262648304</vt:lpwstr>
      </vt:variant>
      <vt:variant>
        <vt:i4>262175</vt:i4>
      </vt:variant>
      <vt:variant>
        <vt:i4>212</vt:i4>
      </vt:variant>
      <vt:variant>
        <vt:i4>0</vt:i4>
      </vt:variant>
      <vt:variant>
        <vt:i4>5</vt:i4>
      </vt:variant>
      <vt:variant>
        <vt:lpwstr/>
      </vt:variant>
      <vt:variant>
        <vt:lpwstr>_Toc262648303</vt:lpwstr>
      </vt:variant>
      <vt:variant>
        <vt:i4>327711</vt:i4>
      </vt:variant>
      <vt:variant>
        <vt:i4>206</vt:i4>
      </vt:variant>
      <vt:variant>
        <vt:i4>0</vt:i4>
      </vt:variant>
      <vt:variant>
        <vt:i4>5</vt:i4>
      </vt:variant>
      <vt:variant>
        <vt:lpwstr/>
      </vt:variant>
      <vt:variant>
        <vt:lpwstr>_Toc262648302</vt:lpwstr>
      </vt:variant>
      <vt:variant>
        <vt:i4>393247</vt:i4>
      </vt:variant>
      <vt:variant>
        <vt:i4>200</vt:i4>
      </vt:variant>
      <vt:variant>
        <vt:i4>0</vt:i4>
      </vt:variant>
      <vt:variant>
        <vt:i4>5</vt:i4>
      </vt:variant>
      <vt:variant>
        <vt:lpwstr/>
      </vt:variant>
      <vt:variant>
        <vt:lpwstr>_Toc262648301</vt:lpwstr>
      </vt:variant>
      <vt:variant>
        <vt:i4>458783</vt:i4>
      </vt:variant>
      <vt:variant>
        <vt:i4>194</vt:i4>
      </vt:variant>
      <vt:variant>
        <vt:i4>0</vt:i4>
      </vt:variant>
      <vt:variant>
        <vt:i4>5</vt:i4>
      </vt:variant>
      <vt:variant>
        <vt:lpwstr/>
      </vt:variant>
      <vt:variant>
        <vt:lpwstr>_Toc262648300</vt:lpwstr>
      </vt:variant>
      <vt:variant>
        <vt:i4>983062</vt:i4>
      </vt:variant>
      <vt:variant>
        <vt:i4>188</vt:i4>
      </vt:variant>
      <vt:variant>
        <vt:i4>0</vt:i4>
      </vt:variant>
      <vt:variant>
        <vt:i4>5</vt:i4>
      </vt:variant>
      <vt:variant>
        <vt:lpwstr/>
      </vt:variant>
      <vt:variant>
        <vt:lpwstr>_Toc262648299</vt:lpwstr>
      </vt:variant>
      <vt:variant>
        <vt:i4>917526</vt:i4>
      </vt:variant>
      <vt:variant>
        <vt:i4>182</vt:i4>
      </vt:variant>
      <vt:variant>
        <vt:i4>0</vt:i4>
      </vt:variant>
      <vt:variant>
        <vt:i4>5</vt:i4>
      </vt:variant>
      <vt:variant>
        <vt:lpwstr/>
      </vt:variant>
      <vt:variant>
        <vt:lpwstr>_Toc262648298</vt:lpwstr>
      </vt:variant>
      <vt:variant>
        <vt:i4>65558</vt:i4>
      </vt:variant>
      <vt:variant>
        <vt:i4>176</vt:i4>
      </vt:variant>
      <vt:variant>
        <vt:i4>0</vt:i4>
      </vt:variant>
      <vt:variant>
        <vt:i4>5</vt:i4>
      </vt:variant>
      <vt:variant>
        <vt:lpwstr/>
      </vt:variant>
      <vt:variant>
        <vt:lpwstr>_Toc262648297</vt:lpwstr>
      </vt:variant>
      <vt:variant>
        <vt:i4>22</vt:i4>
      </vt:variant>
      <vt:variant>
        <vt:i4>170</vt:i4>
      </vt:variant>
      <vt:variant>
        <vt:i4>0</vt:i4>
      </vt:variant>
      <vt:variant>
        <vt:i4>5</vt:i4>
      </vt:variant>
      <vt:variant>
        <vt:lpwstr/>
      </vt:variant>
      <vt:variant>
        <vt:lpwstr>_Toc262648296</vt:lpwstr>
      </vt:variant>
      <vt:variant>
        <vt:i4>196630</vt:i4>
      </vt:variant>
      <vt:variant>
        <vt:i4>164</vt:i4>
      </vt:variant>
      <vt:variant>
        <vt:i4>0</vt:i4>
      </vt:variant>
      <vt:variant>
        <vt:i4>5</vt:i4>
      </vt:variant>
      <vt:variant>
        <vt:lpwstr/>
      </vt:variant>
      <vt:variant>
        <vt:lpwstr>_Toc262648295</vt:lpwstr>
      </vt:variant>
      <vt:variant>
        <vt:i4>131094</vt:i4>
      </vt:variant>
      <vt:variant>
        <vt:i4>158</vt:i4>
      </vt:variant>
      <vt:variant>
        <vt:i4>0</vt:i4>
      </vt:variant>
      <vt:variant>
        <vt:i4>5</vt:i4>
      </vt:variant>
      <vt:variant>
        <vt:lpwstr/>
      </vt:variant>
      <vt:variant>
        <vt:lpwstr>_Toc262648294</vt:lpwstr>
      </vt:variant>
      <vt:variant>
        <vt:i4>327702</vt:i4>
      </vt:variant>
      <vt:variant>
        <vt:i4>152</vt:i4>
      </vt:variant>
      <vt:variant>
        <vt:i4>0</vt:i4>
      </vt:variant>
      <vt:variant>
        <vt:i4>5</vt:i4>
      </vt:variant>
      <vt:variant>
        <vt:lpwstr/>
      </vt:variant>
      <vt:variant>
        <vt:lpwstr>_Toc262648293</vt:lpwstr>
      </vt:variant>
      <vt:variant>
        <vt:i4>262166</vt:i4>
      </vt:variant>
      <vt:variant>
        <vt:i4>146</vt:i4>
      </vt:variant>
      <vt:variant>
        <vt:i4>0</vt:i4>
      </vt:variant>
      <vt:variant>
        <vt:i4>5</vt:i4>
      </vt:variant>
      <vt:variant>
        <vt:lpwstr/>
      </vt:variant>
      <vt:variant>
        <vt:lpwstr>_Toc262648292</vt:lpwstr>
      </vt:variant>
      <vt:variant>
        <vt:i4>458774</vt:i4>
      </vt:variant>
      <vt:variant>
        <vt:i4>140</vt:i4>
      </vt:variant>
      <vt:variant>
        <vt:i4>0</vt:i4>
      </vt:variant>
      <vt:variant>
        <vt:i4>5</vt:i4>
      </vt:variant>
      <vt:variant>
        <vt:lpwstr/>
      </vt:variant>
      <vt:variant>
        <vt:lpwstr>_Toc262648291</vt:lpwstr>
      </vt:variant>
      <vt:variant>
        <vt:i4>393238</vt:i4>
      </vt:variant>
      <vt:variant>
        <vt:i4>134</vt:i4>
      </vt:variant>
      <vt:variant>
        <vt:i4>0</vt:i4>
      </vt:variant>
      <vt:variant>
        <vt:i4>5</vt:i4>
      </vt:variant>
      <vt:variant>
        <vt:lpwstr/>
      </vt:variant>
      <vt:variant>
        <vt:lpwstr>_Toc262648290</vt:lpwstr>
      </vt:variant>
      <vt:variant>
        <vt:i4>983063</vt:i4>
      </vt:variant>
      <vt:variant>
        <vt:i4>128</vt:i4>
      </vt:variant>
      <vt:variant>
        <vt:i4>0</vt:i4>
      </vt:variant>
      <vt:variant>
        <vt:i4>5</vt:i4>
      </vt:variant>
      <vt:variant>
        <vt:lpwstr/>
      </vt:variant>
      <vt:variant>
        <vt:lpwstr>_Toc262648289</vt:lpwstr>
      </vt:variant>
      <vt:variant>
        <vt:i4>917527</vt:i4>
      </vt:variant>
      <vt:variant>
        <vt:i4>122</vt:i4>
      </vt:variant>
      <vt:variant>
        <vt:i4>0</vt:i4>
      </vt:variant>
      <vt:variant>
        <vt:i4>5</vt:i4>
      </vt:variant>
      <vt:variant>
        <vt:lpwstr/>
      </vt:variant>
      <vt:variant>
        <vt:lpwstr>_Toc262648288</vt:lpwstr>
      </vt:variant>
      <vt:variant>
        <vt:i4>65559</vt:i4>
      </vt:variant>
      <vt:variant>
        <vt:i4>116</vt:i4>
      </vt:variant>
      <vt:variant>
        <vt:i4>0</vt:i4>
      </vt:variant>
      <vt:variant>
        <vt:i4>5</vt:i4>
      </vt:variant>
      <vt:variant>
        <vt:lpwstr/>
      </vt:variant>
      <vt:variant>
        <vt:lpwstr>_Toc262648287</vt:lpwstr>
      </vt:variant>
      <vt:variant>
        <vt:i4>23</vt:i4>
      </vt:variant>
      <vt:variant>
        <vt:i4>110</vt:i4>
      </vt:variant>
      <vt:variant>
        <vt:i4>0</vt:i4>
      </vt:variant>
      <vt:variant>
        <vt:i4>5</vt:i4>
      </vt:variant>
      <vt:variant>
        <vt:lpwstr/>
      </vt:variant>
      <vt:variant>
        <vt:lpwstr>_Toc262648286</vt:lpwstr>
      </vt:variant>
      <vt:variant>
        <vt:i4>196631</vt:i4>
      </vt:variant>
      <vt:variant>
        <vt:i4>104</vt:i4>
      </vt:variant>
      <vt:variant>
        <vt:i4>0</vt:i4>
      </vt:variant>
      <vt:variant>
        <vt:i4>5</vt:i4>
      </vt:variant>
      <vt:variant>
        <vt:lpwstr/>
      </vt:variant>
      <vt:variant>
        <vt:lpwstr>_Toc262648285</vt:lpwstr>
      </vt:variant>
      <vt:variant>
        <vt:i4>131095</vt:i4>
      </vt:variant>
      <vt:variant>
        <vt:i4>98</vt:i4>
      </vt:variant>
      <vt:variant>
        <vt:i4>0</vt:i4>
      </vt:variant>
      <vt:variant>
        <vt:i4>5</vt:i4>
      </vt:variant>
      <vt:variant>
        <vt:lpwstr/>
      </vt:variant>
      <vt:variant>
        <vt:lpwstr>_Toc262648284</vt:lpwstr>
      </vt:variant>
      <vt:variant>
        <vt:i4>327703</vt:i4>
      </vt:variant>
      <vt:variant>
        <vt:i4>92</vt:i4>
      </vt:variant>
      <vt:variant>
        <vt:i4>0</vt:i4>
      </vt:variant>
      <vt:variant>
        <vt:i4>5</vt:i4>
      </vt:variant>
      <vt:variant>
        <vt:lpwstr/>
      </vt:variant>
      <vt:variant>
        <vt:lpwstr>_Toc262648283</vt:lpwstr>
      </vt:variant>
      <vt:variant>
        <vt:i4>262167</vt:i4>
      </vt:variant>
      <vt:variant>
        <vt:i4>86</vt:i4>
      </vt:variant>
      <vt:variant>
        <vt:i4>0</vt:i4>
      </vt:variant>
      <vt:variant>
        <vt:i4>5</vt:i4>
      </vt:variant>
      <vt:variant>
        <vt:lpwstr/>
      </vt:variant>
      <vt:variant>
        <vt:lpwstr>_Toc262648282</vt:lpwstr>
      </vt:variant>
      <vt:variant>
        <vt:i4>458775</vt:i4>
      </vt:variant>
      <vt:variant>
        <vt:i4>80</vt:i4>
      </vt:variant>
      <vt:variant>
        <vt:i4>0</vt:i4>
      </vt:variant>
      <vt:variant>
        <vt:i4>5</vt:i4>
      </vt:variant>
      <vt:variant>
        <vt:lpwstr/>
      </vt:variant>
      <vt:variant>
        <vt:lpwstr>_Toc262648281</vt:lpwstr>
      </vt:variant>
      <vt:variant>
        <vt:i4>393239</vt:i4>
      </vt:variant>
      <vt:variant>
        <vt:i4>74</vt:i4>
      </vt:variant>
      <vt:variant>
        <vt:i4>0</vt:i4>
      </vt:variant>
      <vt:variant>
        <vt:i4>5</vt:i4>
      </vt:variant>
      <vt:variant>
        <vt:lpwstr/>
      </vt:variant>
      <vt:variant>
        <vt:lpwstr>_Toc262648280</vt:lpwstr>
      </vt:variant>
      <vt:variant>
        <vt:i4>983064</vt:i4>
      </vt:variant>
      <vt:variant>
        <vt:i4>68</vt:i4>
      </vt:variant>
      <vt:variant>
        <vt:i4>0</vt:i4>
      </vt:variant>
      <vt:variant>
        <vt:i4>5</vt:i4>
      </vt:variant>
      <vt:variant>
        <vt:lpwstr/>
      </vt:variant>
      <vt:variant>
        <vt:lpwstr>_Toc262648279</vt:lpwstr>
      </vt:variant>
      <vt:variant>
        <vt:i4>65560</vt:i4>
      </vt:variant>
      <vt:variant>
        <vt:i4>62</vt:i4>
      </vt:variant>
      <vt:variant>
        <vt:i4>0</vt:i4>
      </vt:variant>
      <vt:variant>
        <vt:i4>5</vt:i4>
      </vt:variant>
      <vt:variant>
        <vt:lpwstr/>
      </vt:variant>
      <vt:variant>
        <vt:lpwstr>_Toc262648277</vt:lpwstr>
      </vt:variant>
      <vt:variant>
        <vt:i4>24</vt:i4>
      </vt:variant>
      <vt:variant>
        <vt:i4>56</vt:i4>
      </vt:variant>
      <vt:variant>
        <vt:i4>0</vt:i4>
      </vt:variant>
      <vt:variant>
        <vt:i4>5</vt:i4>
      </vt:variant>
      <vt:variant>
        <vt:lpwstr/>
      </vt:variant>
      <vt:variant>
        <vt:lpwstr>_Toc262648276</vt:lpwstr>
      </vt:variant>
      <vt:variant>
        <vt:i4>196632</vt:i4>
      </vt:variant>
      <vt:variant>
        <vt:i4>50</vt:i4>
      </vt:variant>
      <vt:variant>
        <vt:i4>0</vt:i4>
      </vt:variant>
      <vt:variant>
        <vt:i4>5</vt:i4>
      </vt:variant>
      <vt:variant>
        <vt:lpwstr/>
      </vt:variant>
      <vt:variant>
        <vt:lpwstr>_Toc262648275</vt:lpwstr>
      </vt:variant>
      <vt:variant>
        <vt:i4>131096</vt:i4>
      </vt:variant>
      <vt:variant>
        <vt:i4>44</vt:i4>
      </vt:variant>
      <vt:variant>
        <vt:i4>0</vt:i4>
      </vt:variant>
      <vt:variant>
        <vt:i4>5</vt:i4>
      </vt:variant>
      <vt:variant>
        <vt:lpwstr/>
      </vt:variant>
      <vt:variant>
        <vt:lpwstr>_Toc262648274</vt:lpwstr>
      </vt:variant>
      <vt:variant>
        <vt:i4>327704</vt:i4>
      </vt:variant>
      <vt:variant>
        <vt:i4>38</vt:i4>
      </vt:variant>
      <vt:variant>
        <vt:i4>0</vt:i4>
      </vt:variant>
      <vt:variant>
        <vt:i4>5</vt:i4>
      </vt:variant>
      <vt:variant>
        <vt:lpwstr/>
      </vt:variant>
      <vt:variant>
        <vt:lpwstr>_Toc262648273</vt:lpwstr>
      </vt:variant>
      <vt:variant>
        <vt:i4>262168</vt:i4>
      </vt:variant>
      <vt:variant>
        <vt:i4>32</vt:i4>
      </vt:variant>
      <vt:variant>
        <vt:i4>0</vt:i4>
      </vt:variant>
      <vt:variant>
        <vt:i4>5</vt:i4>
      </vt:variant>
      <vt:variant>
        <vt:lpwstr/>
      </vt:variant>
      <vt:variant>
        <vt:lpwstr>_Toc262648272</vt:lpwstr>
      </vt:variant>
      <vt:variant>
        <vt:i4>458776</vt:i4>
      </vt:variant>
      <vt:variant>
        <vt:i4>26</vt:i4>
      </vt:variant>
      <vt:variant>
        <vt:i4>0</vt:i4>
      </vt:variant>
      <vt:variant>
        <vt:i4>5</vt:i4>
      </vt:variant>
      <vt:variant>
        <vt:lpwstr/>
      </vt:variant>
      <vt:variant>
        <vt:lpwstr>_Toc262648271</vt:lpwstr>
      </vt:variant>
      <vt:variant>
        <vt:i4>393240</vt:i4>
      </vt:variant>
      <vt:variant>
        <vt:i4>20</vt:i4>
      </vt:variant>
      <vt:variant>
        <vt:i4>0</vt:i4>
      </vt:variant>
      <vt:variant>
        <vt:i4>5</vt:i4>
      </vt:variant>
      <vt:variant>
        <vt:lpwstr/>
      </vt:variant>
      <vt:variant>
        <vt:lpwstr>_Toc262648270</vt:lpwstr>
      </vt:variant>
      <vt:variant>
        <vt:i4>983065</vt:i4>
      </vt:variant>
      <vt:variant>
        <vt:i4>14</vt:i4>
      </vt:variant>
      <vt:variant>
        <vt:i4>0</vt:i4>
      </vt:variant>
      <vt:variant>
        <vt:i4>5</vt:i4>
      </vt:variant>
      <vt:variant>
        <vt:lpwstr/>
      </vt:variant>
      <vt:variant>
        <vt:lpwstr>_Toc262648269</vt:lpwstr>
      </vt:variant>
      <vt:variant>
        <vt:i4>917529</vt:i4>
      </vt:variant>
      <vt:variant>
        <vt:i4>8</vt:i4>
      </vt:variant>
      <vt:variant>
        <vt:i4>0</vt:i4>
      </vt:variant>
      <vt:variant>
        <vt:i4>5</vt:i4>
      </vt:variant>
      <vt:variant>
        <vt:lpwstr/>
      </vt:variant>
      <vt:variant>
        <vt:lpwstr>_Toc262648268</vt:lpwstr>
      </vt:variant>
      <vt:variant>
        <vt:i4>65561</vt:i4>
      </vt:variant>
      <vt:variant>
        <vt:i4>2</vt:i4>
      </vt:variant>
      <vt:variant>
        <vt:i4>0</vt:i4>
      </vt:variant>
      <vt:variant>
        <vt:i4>5</vt:i4>
      </vt:variant>
      <vt:variant>
        <vt:lpwstr/>
      </vt:variant>
      <vt:variant>
        <vt:lpwstr>_Toc262648267</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c:title>
  <dc:creator>Nancy</dc:creator>
  <cp:keywords>datum sample sediment benthic mwra</cp:keywords>
  <cp:lastModifiedBy>Kickham, Barbara (DEP)</cp:lastModifiedBy>
  <cp:revision>63</cp:revision>
  <cp:lastPrinted>2019-02-01T22:46:00Z</cp:lastPrinted>
  <dcterms:created xsi:type="dcterms:W3CDTF">2019-06-20T20:06:00Z</dcterms:created>
  <dcterms:modified xsi:type="dcterms:W3CDTF">2019-09-24T20:00:00Z</dcterms:modified>
</cp:coreProperties>
</file>