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F87" w:rsidRPr="00E604FD" w:rsidRDefault="00775F87" w:rsidP="00775F87">
      <w:pPr>
        <w:jc w:val="center"/>
        <w:rPr>
          <w:bCs/>
          <w:color w:val="000000"/>
          <w:sz w:val="40"/>
          <w:szCs w:val="40"/>
        </w:rPr>
      </w:pPr>
    </w:p>
    <w:p w:rsidR="00775F87" w:rsidRPr="00775F87" w:rsidRDefault="00775F87" w:rsidP="00775F87">
      <w:pPr>
        <w:jc w:val="center"/>
        <w:rPr>
          <w:bCs/>
          <w:color w:val="000000"/>
          <w:sz w:val="40"/>
          <w:szCs w:val="40"/>
        </w:rPr>
      </w:pPr>
    </w:p>
    <w:p w:rsidR="006B2947" w:rsidRPr="00775F87" w:rsidRDefault="006B2947" w:rsidP="006B2947">
      <w:pPr>
        <w:jc w:val="center"/>
        <w:rPr>
          <w:b/>
          <w:color w:val="000000"/>
          <w:sz w:val="40"/>
          <w:szCs w:val="40"/>
        </w:rPr>
      </w:pPr>
      <w:r w:rsidRPr="00775F87">
        <w:rPr>
          <w:b/>
          <w:color w:val="000000"/>
          <w:sz w:val="40"/>
          <w:szCs w:val="40"/>
        </w:rPr>
        <w:t>Massachusetts Estuaries Project</w:t>
      </w:r>
    </w:p>
    <w:p w:rsidR="006B2947" w:rsidRPr="00F8618B" w:rsidRDefault="006B2947" w:rsidP="006B2947">
      <w:pPr>
        <w:jc w:val="center"/>
        <w:rPr>
          <w:b/>
          <w:color w:val="000000"/>
          <w:sz w:val="40"/>
          <w:szCs w:val="40"/>
        </w:rPr>
      </w:pPr>
    </w:p>
    <w:p w:rsidR="006B2947" w:rsidRPr="00F8618B" w:rsidRDefault="006B2947" w:rsidP="006B2947">
      <w:pPr>
        <w:jc w:val="center"/>
        <w:rPr>
          <w:b/>
          <w:color w:val="000000"/>
          <w:sz w:val="40"/>
          <w:szCs w:val="40"/>
        </w:rPr>
      </w:pPr>
      <w:r w:rsidRPr="00775F87">
        <w:rPr>
          <w:b/>
          <w:color w:val="000000"/>
          <w:sz w:val="40"/>
          <w:szCs w:val="40"/>
        </w:rPr>
        <w:t>Benthic Monitoring</w:t>
      </w:r>
    </w:p>
    <w:p w:rsidR="00775F87" w:rsidRPr="00775F87" w:rsidRDefault="00775F87" w:rsidP="00775F87">
      <w:pPr>
        <w:jc w:val="center"/>
        <w:rPr>
          <w:b/>
          <w:color w:val="000000"/>
          <w:sz w:val="40"/>
          <w:szCs w:val="40"/>
        </w:rPr>
      </w:pPr>
    </w:p>
    <w:p w:rsidR="00775F87" w:rsidRPr="00775F87" w:rsidRDefault="00B968EE" w:rsidP="00775F87">
      <w:pPr>
        <w:jc w:val="center"/>
        <w:rPr>
          <w:b/>
          <w:color w:val="000000"/>
          <w:sz w:val="40"/>
          <w:szCs w:val="40"/>
        </w:rPr>
      </w:pPr>
      <w:r>
        <w:rPr>
          <w:b/>
          <w:color w:val="000000"/>
          <w:sz w:val="40"/>
          <w:szCs w:val="40"/>
        </w:rPr>
        <w:t>Laboratory</w:t>
      </w:r>
      <w:r w:rsidR="00775F87" w:rsidRPr="00F8618B">
        <w:rPr>
          <w:b/>
          <w:color w:val="000000"/>
          <w:sz w:val="40"/>
          <w:szCs w:val="40"/>
        </w:rPr>
        <w:t xml:space="preserve"> Standard Operating Procedures</w:t>
      </w:r>
    </w:p>
    <w:p w:rsidR="00775F87" w:rsidRPr="00775F87" w:rsidRDefault="00775F87" w:rsidP="00775F87">
      <w:pPr>
        <w:jc w:val="center"/>
        <w:rPr>
          <w:b/>
          <w:color w:val="000000"/>
          <w:sz w:val="40"/>
          <w:szCs w:val="40"/>
        </w:rPr>
      </w:pPr>
    </w:p>
    <w:p w:rsidR="00775F87" w:rsidRPr="00775F87" w:rsidRDefault="00775F87" w:rsidP="00775F87">
      <w:pPr>
        <w:jc w:val="center"/>
        <w:rPr>
          <w:b/>
          <w:color w:val="000000"/>
          <w:sz w:val="40"/>
          <w:szCs w:val="40"/>
        </w:rPr>
      </w:pPr>
    </w:p>
    <w:p w:rsidR="00775F87" w:rsidRPr="00775F87" w:rsidRDefault="00775F87" w:rsidP="00775F87">
      <w:pPr>
        <w:jc w:val="center"/>
        <w:rPr>
          <w:b/>
          <w:color w:val="000000"/>
          <w:sz w:val="32"/>
          <w:szCs w:val="32"/>
        </w:rPr>
      </w:pPr>
      <w:r w:rsidRPr="00775F87">
        <w:rPr>
          <w:b/>
          <w:color w:val="000000"/>
          <w:sz w:val="32"/>
          <w:szCs w:val="32"/>
        </w:rPr>
        <w:t>D</w:t>
      </w:r>
      <w:r w:rsidR="00F40D76" w:rsidRPr="00775F87">
        <w:rPr>
          <w:b/>
          <w:color w:val="000000"/>
          <w:sz w:val="32"/>
          <w:szCs w:val="32"/>
        </w:rPr>
        <w:t>raft</w:t>
      </w:r>
      <w:r w:rsidR="00435811">
        <w:rPr>
          <w:b/>
          <w:color w:val="000000"/>
          <w:sz w:val="32"/>
          <w:szCs w:val="32"/>
        </w:rPr>
        <w:t xml:space="preserve"> Revision </w:t>
      </w:r>
      <w:r w:rsidR="00FD0AE6">
        <w:rPr>
          <w:b/>
          <w:color w:val="000000"/>
          <w:sz w:val="32"/>
          <w:szCs w:val="32"/>
        </w:rPr>
        <w:t>2</w:t>
      </w:r>
    </w:p>
    <w:p w:rsidR="00FD0AE6" w:rsidRDefault="00FD0AE6" w:rsidP="00FD0AE6">
      <w:pPr>
        <w:jc w:val="center"/>
        <w:rPr>
          <w:color w:val="000000"/>
          <w:sz w:val="40"/>
          <w:szCs w:val="40"/>
        </w:rPr>
      </w:pPr>
    </w:p>
    <w:p w:rsidR="00FD0AE6" w:rsidRDefault="00FD0AE6" w:rsidP="00FD0AE6">
      <w:pPr>
        <w:jc w:val="center"/>
        <w:rPr>
          <w:color w:val="000000"/>
          <w:sz w:val="40"/>
          <w:szCs w:val="40"/>
        </w:rPr>
      </w:pPr>
    </w:p>
    <w:p w:rsidR="00FD0AE6" w:rsidRPr="004057A2" w:rsidRDefault="00702842" w:rsidP="00FD0AE6">
      <w:pPr>
        <w:jc w:val="center"/>
        <w:rPr>
          <w:color w:val="000000"/>
          <w:sz w:val="24"/>
          <w:szCs w:val="24"/>
        </w:rPr>
      </w:pPr>
      <w:bookmarkStart w:id="0" w:name="_GoBack"/>
      <w:r w:rsidRPr="004057A2">
        <w:rPr>
          <w:color w:val="000000"/>
          <w:sz w:val="24"/>
          <w:szCs w:val="24"/>
        </w:rPr>
        <w:t>CN 510.2</w:t>
      </w:r>
    </w:p>
    <w:bookmarkEnd w:id="0"/>
    <w:p w:rsidR="00FD0AE6" w:rsidRDefault="00FD0AE6" w:rsidP="00FD0AE6">
      <w:pPr>
        <w:jc w:val="center"/>
        <w:rPr>
          <w:color w:val="000000"/>
          <w:sz w:val="40"/>
          <w:szCs w:val="40"/>
        </w:rPr>
      </w:pPr>
    </w:p>
    <w:p w:rsidR="00FD0AE6" w:rsidRDefault="00FD0AE6" w:rsidP="00FD0AE6">
      <w:pPr>
        <w:jc w:val="center"/>
        <w:rPr>
          <w:color w:val="000000"/>
          <w:sz w:val="40"/>
          <w:szCs w:val="40"/>
        </w:rPr>
      </w:pPr>
    </w:p>
    <w:p w:rsidR="00FD0AE6" w:rsidRDefault="00FD0AE6" w:rsidP="00FD0AE6">
      <w:pPr>
        <w:jc w:val="center"/>
        <w:rPr>
          <w:color w:val="000000"/>
          <w:sz w:val="40"/>
          <w:szCs w:val="40"/>
        </w:rPr>
      </w:pPr>
    </w:p>
    <w:p w:rsidR="00FD0AE6" w:rsidRPr="00796B14" w:rsidRDefault="00FD0AE6" w:rsidP="00FD0AE6">
      <w:pPr>
        <w:jc w:val="center"/>
        <w:rPr>
          <w:color w:val="000000"/>
          <w:sz w:val="24"/>
          <w:szCs w:val="24"/>
        </w:rPr>
      </w:pPr>
      <w:r w:rsidRPr="00796B14">
        <w:rPr>
          <w:color w:val="000000"/>
          <w:sz w:val="24"/>
          <w:szCs w:val="24"/>
        </w:rPr>
        <w:t>Prepared for:</w:t>
      </w:r>
    </w:p>
    <w:p w:rsidR="00FD0AE6" w:rsidRPr="00796B14" w:rsidRDefault="00FD0AE6" w:rsidP="00FD0AE6">
      <w:pPr>
        <w:jc w:val="center"/>
        <w:rPr>
          <w:color w:val="000000"/>
          <w:sz w:val="24"/>
          <w:szCs w:val="24"/>
        </w:rPr>
      </w:pPr>
      <w:r w:rsidRPr="00796B14">
        <w:rPr>
          <w:color w:val="000000"/>
          <w:sz w:val="24"/>
          <w:szCs w:val="24"/>
        </w:rPr>
        <w:t>Massachusetts Department of Environmental Protection</w:t>
      </w:r>
    </w:p>
    <w:p w:rsidR="00FD0AE6" w:rsidRDefault="00FD0AE6" w:rsidP="00FD0AE6">
      <w:pPr>
        <w:spacing w:before="120"/>
        <w:jc w:val="center"/>
        <w:rPr>
          <w:color w:val="000000"/>
          <w:sz w:val="40"/>
          <w:szCs w:val="40"/>
        </w:rPr>
      </w:pPr>
      <w:r>
        <w:rPr>
          <w:noProof/>
          <w:color w:val="000000"/>
          <w:sz w:val="40"/>
          <w:szCs w:val="40"/>
        </w:rPr>
        <w:drawing>
          <wp:inline distT="0" distB="0" distL="0" distR="0" wp14:anchorId="73669340" wp14:editId="412BE5F3">
            <wp:extent cx="2604135" cy="489585"/>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4135" cy="489585"/>
                    </a:xfrm>
                    <a:prstGeom prst="rect">
                      <a:avLst/>
                    </a:prstGeom>
                    <a:noFill/>
                    <a:ln>
                      <a:noFill/>
                    </a:ln>
                  </pic:spPr>
                </pic:pic>
              </a:graphicData>
            </a:graphic>
          </wp:inline>
        </w:drawing>
      </w:r>
    </w:p>
    <w:p w:rsidR="00FD0AE6" w:rsidRDefault="00FD0AE6" w:rsidP="00FD0AE6">
      <w:pPr>
        <w:jc w:val="center"/>
        <w:rPr>
          <w:color w:val="000000"/>
          <w:sz w:val="40"/>
          <w:szCs w:val="40"/>
        </w:rPr>
      </w:pPr>
    </w:p>
    <w:p w:rsidR="00FD0AE6" w:rsidRDefault="00FD0AE6" w:rsidP="00FD0AE6">
      <w:pPr>
        <w:jc w:val="center"/>
        <w:rPr>
          <w:color w:val="000000"/>
          <w:sz w:val="40"/>
          <w:szCs w:val="40"/>
        </w:rPr>
      </w:pPr>
    </w:p>
    <w:p w:rsidR="00FD0AE6" w:rsidRDefault="00FD0AE6" w:rsidP="00FD0AE6">
      <w:pPr>
        <w:jc w:val="center"/>
        <w:rPr>
          <w:color w:val="000000"/>
          <w:sz w:val="40"/>
          <w:szCs w:val="40"/>
        </w:rPr>
      </w:pPr>
    </w:p>
    <w:p w:rsidR="00FD0AE6" w:rsidRPr="00796B14" w:rsidRDefault="00FD0AE6" w:rsidP="00FD0AE6">
      <w:pPr>
        <w:jc w:val="center"/>
        <w:rPr>
          <w:color w:val="000000"/>
          <w:sz w:val="24"/>
          <w:szCs w:val="24"/>
        </w:rPr>
      </w:pPr>
      <w:r w:rsidRPr="00796B14">
        <w:rPr>
          <w:color w:val="000000"/>
          <w:sz w:val="24"/>
          <w:szCs w:val="24"/>
        </w:rPr>
        <w:t>May 2019</w:t>
      </w:r>
    </w:p>
    <w:p w:rsidR="005C2B37" w:rsidRPr="00775F87" w:rsidRDefault="005C2B37" w:rsidP="005C2B37">
      <w:pPr>
        <w:rPr>
          <w:color w:val="000000"/>
          <w:sz w:val="40"/>
          <w:szCs w:val="40"/>
        </w:rPr>
      </w:pPr>
    </w:p>
    <w:p w:rsidR="005C2B37" w:rsidRDefault="005C2B37" w:rsidP="005C2B37">
      <w:pPr>
        <w:pStyle w:val="BodyText"/>
        <w:ind w:left="1440"/>
        <w:jc w:val="center"/>
        <w:sectPr w:rsidR="005C2B37" w:rsidSect="005C2B37">
          <w:pgSz w:w="12240" w:h="15840" w:code="1"/>
          <w:pgMar w:top="1440" w:right="1440" w:bottom="1440" w:left="1440" w:header="720" w:footer="720" w:gutter="0"/>
          <w:cols w:space="720"/>
        </w:sectPr>
      </w:pPr>
    </w:p>
    <w:p w:rsidR="005C2B37" w:rsidRPr="00564B71" w:rsidRDefault="005C2B37" w:rsidP="005C2B37">
      <w:pPr>
        <w:jc w:val="center"/>
        <w:rPr>
          <w:b/>
          <w:bCs/>
        </w:rPr>
      </w:pPr>
    </w:p>
    <w:p w:rsidR="005C2B37" w:rsidRPr="00564B71" w:rsidRDefault="005C2B37" w:rsidP="005C2B37">
      <w:pPr>
        <w:jc w:val="center"/>
        <w:rPr>
          <w:b/>
          <w:bCs/>
        </w:rPr>
      </w:pPr>
    </w:p>
    <w:p w:rsidR="005C2B37" w:rsidRPr="00564B71" w:rsidRDefault="005C2B37" w:rsidP="005C2B37">
      <w:pPr>
        <w:jc w:val="center"/>
        <w:rPr>
          <w:b/>
          <w:bCs/>
        </w:rPr>
      </w:pPr>
    </w:p>
    <w:p w:rsidR="005C2B37" w:rsidRPr="00564B71" w:rsidRDefault="00B968EE" w:rsidP="00B968EE">
      <w:pPr>
        <w:tabs>
          <w:tab w:val="left" w:pos="2625"/>
          <w:tab w:val="center" w:pos="4680"/>
        </w:tabs>
        <w:jc w:val="center"/>
        <w:rPr>
          <w:b/>
          <w:bCs/>
        </w:rPr>
      </w:pPr>
      <w:r>
        <w:rPr>
          <w:b/>
          <w:bCs/>
        </w:rPr>
        <w:t>Laboratory</w:t>
      </w:r>
      <w:r w:rsidRPr="005C2B37">
        <w:rPr>
          <w:b/>
          <w:bCs/>
        </w:rPr>
        <w:t xml:space="preserve"> Standard Operating Procedures</w:t>
      </w:r>
    </w:p>
    <w:p w:rsidR="005C2B37" w:rsidRPr="00564B71" w:rsidRDefault="005C2B37" w:rsidP="005C2B37">
      <w:pPr>
        <w:jc w:val="center"/>
        <w:rPr>
          <w:b/>
          <w:bCs/>
        </w:rPr>
      </w:pPr>
    </w:p>
    <w:p w:rsidR="005C2B37" w:rsidRPr="00564B71" w:rsidRDefault="005C2B37" w:rsidP="005C2B37">
      <w:pPr>
        <w:jc w:val="center"/>
        <w:rPr>
          <w:b/>
          <w:bCs/>
        </w:rPr>
      </w:pPr>
    </w:p>
    <w:p w:rsidR="005C2B37" w:rsidRPr="00564B71" w:rsidRDefault="005C2B37" w:rsidP="005C2B37">
      <w:pPr>
        <w:jc w:val="center"/>
        <w:rPr>
          <w:b/>
          <w:bCs/>
          <w:i/>
          <w:iCs/>
        </w:rPr>
      </w:pPr>
      <w:r w:rsidRPr="00564B71">
        <w:rPr>
          <w:b/>
          <w:bCs/>
          <w:i/>
          <w:iCs/>
        </w:rPr>
        <w:t>for</w:t>
      </w:r>
    </w:p>
    <w:p w:rsidR="005C2B37" w:rsidRPr="00564B71" w:rsidRDefault="005C2B37" w:rsidP="005C2B37">
      <w:pPr>
        <w:jc w:val="center"/>
        <w:rPr>
          <w:b/>
          <w:bCs/>
        </w:rPr>
      </w:pPr>
    </w:p>
    <w:p w:rsidR="005C2B37" w:rsidRPr="00564B71" w:rsidRDefault="005C2B37" w:rsidP="005C2B37">
      <w:pPr>
        <w:jc w:val="center"/>
        <w:rPr>
          <w:b/>
          <w:bCs/>
        </w:rPr>
      </w:pPr>
      <w:r w:rsidRPr="00564B71">
        <w:rPr>
          <w:b/>
          <w:bCs/>
        </w:rPr>
        <w:t>MassDEP Massachusetts Estuaries Project</w:t>
      </w:r>
    </w:p>
    <w:p w:rsidR="005C2B37" w:rsidRPr="00564B71" w:rsidRDefault="005C2B37" w:rsidP="005C2B37">
      <w:pPr>
        <w:jc w:val="center"/>
        <w:rPr>
          <w:b/>
          <w:bCs/>
          <w:szCs w:val="26"/>
        </w:rPr>
      </w:pPr>
    </w:p>
    <w:p w:rsidR="005C2B37" w:rsidRPr="00564B71" w:rsidRDefault="005C2B37" w:rsidP="005C2B37">
      <w:pPr>
        <w:jc w:val="center"/>
        <w:rPr>
          <w:b/>
          <w:bCs/>
        </w:rPr>
      </w:pPr>
      <w:r w:rsidRPr="00564B71">
        <w:rPr>
          <w:b/>
          <w:bCs/>
        </w:rPr>
        <w:t>Benthic Monitoring</w:t>
      </w:r>
    </w:p>
    <w:p w:rsidR="005C2B37" w:rsidRPr="00564B71" w:rsidRDefault="005C2B37" w:rsidP="005C2B37">
      <w:pPr>
        <w:jc w:val="center"/>
        <w:rPr>
          <w:b/>
          <w:bCs/>
        </w:rPr>
      </w:pPr>
    </w:p>
    <w:p w:rsidR="005C2B37" w:rsidRPr="00564B71" w:rsidRDefault="005C2B37" w:rsidP="005C2B37">
      <w:pPr>
        <w:jc w:val="center"/>
        <w:rPr>
          <w:b/>
          <w:bCs/>
          <w:szCs w:val="26"/>
        </w:rPr>
      </w:pPr>
    </w:p>
    <w:p w:rsidR="005C2B37" w:rsidRPr="00564B71" w:rsidRDefault="005C2B37" w:rsidP="005C2B37">
      <w:pPr>
        <w:jc w:val="center"/>
        <w:rPr>
          <w:b/>
          <w:bCs/>
          <w:szCs w:val="26"/>
        </w:rPr>
      </w:pPr>
    </w:p>
    <w:p w:rsidR="005C2B37" w:rsidRPr="00564B71" w:rsidRDefault="005C2B37" w:rsidP="005C2B37">
      <w:pPr>
        <w:jc w:val="center"/>
        <w:rPr>
          <w:b/>
          <w:bCs/>
          <w:i/>
          <w:iCs/>
        </w:rPr>
      </w:pPr>
      <w:r w:rsidRPr="00564B71">
        <w:rPr>
          <w:b/>
          <w:bCs/>
          <w:i/>
          <w:iCs/>
        </w:rPr>
        <w:t>Submitted to</w:t>
      </w:r>
    </w:p>
    <w:p w:rsidR="005C2B37" w:rsidRPr="00564B71" w:rsidRDefault="005C2B37" w:rsidP="005C2B37">
      <w:pPr>
        <w:jc w:val="center"/>
        <w:rPr>
          <w:b/>
          <w:bCs/>
          <w:szCs w:val="26"/>
        </w:rPr>
      </w:pPr>
    </w:p>
    <w:p w:rsidR="005C2B37" w:rsidRPr="00564B71" w:rsidRDefault="005C2B37" w:rsidP="005C2B37">
      <w:pPr>
        <w:jc w:val="center"/>
        <w:rPr>
          <w:b/>
          <w:bCs/>
        </w:rPr>
      </w:pPr>
      <w:r w:rsidRPr="00564B71">
        <w:rPr>
          <w:b/>
          <w:bCs/>
        </w:rPr>
        <w:t>Massachusetts Department of Environmental Protection</w:t>
      </w:r>
    </w:p>
    <w:p w:rsidR="005C2B37" w:rsidRPr="00564B71" w:rsidRDefault="005C2B37" w:rsidP="005C2B37">
      <w:pPr>
        <w:jc w:val="center"/>
        <w:rPr>
          <w:b/>
          <w:bCs/>
        </w:rPr>
      </w:pPr>
      <w:r w:rsidRPr="00564B71">
        <w:rPr>
          <w:b/>
          <w:bCs/>
        </w:rPr>
        <w:t>Massachusetts Estuaries Project</w:t>
      </w:r>
    </w:p>
    <w:p w:rsidR="005C2B37" w:rsidRPr="00564B71" w:rsidRDefault="005C2B37" w:rsidP="005C2B37">
      <w:pPr>
        <w:jc w:val="center"/>
        <w:rPr>
          <w:b/>
          <w:bCs/>
        </w:rPr>
      </w:pPr>
      <w:r w:rsidRPr="00564B71">
        <w:rPr>
          <w:b/>
          <w:bCs/>
        </w:rPr>
        <w:t>8 New Bond Street</w:t>
      </w:r>
    </w:p>
    <w:p w:rsidR="005C2B37" w:rsidRPr="00564B71" w:rsidRDefault="005C2B37" w:rsidP="005C2B37">
      <w:pPr>
        <w:jc w:val="center"/>
        <w:rPr>
          <w:b/>
          <w:bCs/>
          <w:highlight w:val="yellow"/>
        </w:rPr>
      </w:pPr>
      <w:r w:rsidRPr="00564B71">
        <w:rPr>
          <w:b/>
          <w:bCs/>
        </w:rPr>
        <w:t xml:space="preserve">Worcester, MA 01606 </w:t>
      </w:r>
    </w:p>
    <w:p w:rsidR="005C2B37" w:rsidRPr="00564B71" w:rsidRDefault="005C2B37" w:rsidP="005C2B37">
      <w:pPr>
        <w:jc w:val="center"/>
        <w:rPr>
          <w:b/>
          <w:bCs/>
        </w:rPr>
      </w:pPr>
    </w:p>
    <w:p w:rsidR="005C2B37" w:rsidRPr="00564B71" w:rsidRDefault="005C2B37" w:rsidP="005C2B37">
      <w:pPr>
        <w:jc w:val="center"/>
        <w:rPr>
          <w:b/>
          <w:bCs/>
          <w:szCs w:val="26"/>
        </w:rPr>
      </w:pPr>
    </w:p>
    <w:p w:rsidR="005C2B37" w:rsidRPr="00564B71" w:rsidRDefault="005C2B37" w:rsidP="005C2B37">
      <w:pPr>
        <w:jc w:val="center"/>
        <w:rPr>
          <w:b/>
          <w:bCs/>
          <w:szCs w:val="26"/>
        </w:rPr>
      </w:pPr>
    </w:p>
    <w:p w:rsidR="005C2B37" w:rsidRPr="00564B71" w:rsidRDefault="005C2B37" w:rsidP="005C2B37">
      <w:pPr>
        <w:jc w:val="center"/>
        <w:rPr>
          <w:b/>
          <w:bCs/>
          <w:szCs w:val="26"/>
        </w:rPr>
      </w:pPr>
    </w:p>
    <w:p w:rsidR="005C2B37" w:rsidRPr="00564B71" w:rsidRDefault="005C2B37" w:rsidP="005C2B37">
      <w:pPr>
        <w:jc w:val="center"/>
        <w:rPr>
          <w:b/>
          <w:bCs/>
          <w:i/>
          <w:iCs/>
        </w:rPr>
      </w:pPr>
      <w:r w:rsidRPr="00564B71">
        <w:rPr>
          <w:b/>
          <w:bCs/>
          <w:i/>
          <w:iCs/>
        </w:rPr>
        <w:t>Prepared by</w:t>
      </w:r>
    </w:p>
    <w:p w:rsidR="005C2B37" w:rsidRPr="00564B71" w:rsidRDefault="005C2B37" w:rsidP="005C2B37">
      <w:pPr>
        <w:jc w:val="center"/>
        <w:rPr>
          <w:b/>
          <w:bCs/>
          <w:szCs w:val="26"/>
        </w:rPr>
      </w:pPr>
    </w:p>
    <w:p w:rsidR="006B2947" w:rsidRDefault="006B2947" w:rsidP="006B2947">
      <w:pPr>
        <w:autoSpaceDE w:val="0"/>
        <w:autoSpaceDN w:val="0"/>
        <w:adjustRightInd w:val="0"/>
        <w:jc w:val="center"/>
        <w:rPr>
          <w:b/>
          <w:bCs/>
        </w:rPr>
      </w:pPr>
      <w:r>
        <w:rPr>
          <w:b/>
          <w:bCs/>
        </w:rPr>
        <w:t>Mindy Sweeny</w:t>
      </w:r>
    </w:p>
    <w:p w:rsidR="005C2B37" w:rsidRPr="00564B71" w:rsidRDefault="005C2B37" w:rsidP="005C2B37">
      <w:pPr>
        <w:autoSpaceDE w:val="0"/>
        <w:autoSpaceDN w:val="0"/>
        <w:adjustRightInd w:val="0"/>
        <w:jc w:val="center"/>
        <w:rPr>
          <w:b/>
          <w:bCs/>
        </w:rPr>
      </w:pPr>
      <w:r w:rsidRPr="00564B71">
        <w:rPr>
          <w:b/>
          <w:bCs/>
        </w:rPr>
        <w:t>Deborah A. Rutecki</w:t>
      </w:r>
    </w:p>
    <w:p w:rsidR="005C2B37" w:rsidRPr="00564B71" w:rsidRDefault="005C2B37" w:rsidP="005C2B37">
      <w:pPr>
        <w:autoSpaceDE w:val="0"/>
        <w:autoSpaceDN w:val="0"/>
        <w:adjustRightInd w:val="0"/>
        <w:jc w:val="center"/>
        <w:rPr>
          <w:b/>
          <w:bCs/>
        </w:rPr>
      </w:pPr>
    </w:p>
    <w:p w:rsidR="005C2B37" w:rsidRPr="00564B71" w:rsidRDefault="005C2B37" w:rsidP="005C2B37">
      <w:pPr>
        <w:autoSpaceDE w:val="0"/>
        <w:autoSpaceDN w:val="0"/>
        <w:adjustRightInd w:val="0"/>
        <w:jc w:val="center"/>
        <w:rPr>
          <w:b/>
          <w:bCs/>
        </w:rPr>
      </w:pPr>
    </w:p>
    <w:p w:rsidR="005C2B37" w:rsidRPr="00564B71" w:rsidRDefault="005C2B37" w:rsidP="005C2B37">
      <w:pPr>
        <w:jc w:val="center"/>
        <w:rPr>
          <w:b/>
          <w:bCs/>
          <w:szCs w:val="26"/>
        </w:rPr>
      </w:pPr>
    </w:p>
    <w:p w:rsidR="005C2B37" w:rsidRPr="00564B71" w:rsidRDefault="005C2B37" w:rsidP="005C2B37">
      <w:pPr>
        <w:jc w:val="center"/>
        <w:rPr>
          <w:b/>
          <w:bCs/>
          <w:szCs w:val="26"/>
        </w:rPr>
      </w:pPr>
    </w:p>
    <w:p w:rsidR="005C2B37" w:rsidRPr="00564B71" w:rsidRDefault="005C2B37" w:rsidP="005C2B37">
      <w:pPr>
        <w:jc w:val="center"/>
        <w:rPr>
          <w:b/>
          <w:bCs/>
          <w:i/>
          <w:iCs/>
        </w:rPr>
      </w:pPr>
      <w:r w:rsidRPr="00564B71">
        <w:rPr>
          <w:b/>
          <w:bCs/>
          <w:i/>
          <w:iCs/>
        </w:rPr>
        <w:t>Submitted by</w:t>
      </w:r>
    </w:p>
    <w:p w:rsidR="005C2B37" w:rsidRPr="00564B71" w:rsidRDefault="005C2B37" w:rsidP="005C2B37">
      <w:pPr>
        <w:jc w:val="center"/>
        <w:rPr>
          <w:b/>
          <w:bCs/>
          <w:szCs w:val="26"/>
        </w:rPr>
      </w:pPr>
    </w:p>
    <w:p w:rsidR="005C2B37" w:rsidRPr="00564B71" w:rsidRDefault="005C2B37" w:rsidP="005C2B37">
      <w:pPr>
        <w:autoSpaceDE w:val="0"/>
        <w:autoSpaceDN w:val="0"/>
        <w:adjustRightInd w:val="0"/>
        <w:jc w:val="center"/>
        <w:rPr>
          <w:b/>
          <w:bCs/>
        </w:rPr>
      </w:pPr>
      <w:r w:rsidRPr="00564B71">
        <w:rPr>
          <w:b/>
          <w:bCs/>
        </w:rPr>
        <w:t>Normandeau Associates, Inc.</w:t>
      </w:r>
    </w:p>
    <w:p w:rsidR="005C2B37" w:rsidRPr="00564B71" w:rsidRDefault="005C2B37" w:rsidP="005C2B37">
      <w:pPr>
        <w:autoSpaceDE w:val="0"/>
        <w:autoSpaceDN w:val="0"/>
        <w:adjustRightInd w:val="0"/>
        <w:jc w:val="center"/>
        <w:rPr>
          <w:b/>
          <w:bCs/>
        </w:rPr>
      </w:pPr>
      <w:r w:rsidRPr="00564B71">
        <w:rPr>
          <w:b/>
          <w:bCs/>
        </w:rPr>
        <w:t>141 Falmouth Heights Rd.</w:t>
      </w:r>
    </w:p>
    <w:p w:rsidR="005C2B37" w:rsidRPr="00564B71" w:rsidRDefault="005C2B37" w:rsidP="005C2B37">
      <w:pPr>
        <w:autoSpaceDE w:val="0"/>
        <w:autoSpaceDN w:val="0"/>
        <w:adjustRightInd w:val="0"/>
        <w:jc w:val="center"/>
        <w:rPr>
          <w:b/>
          <w:bCs/>
        </w:rPr>
      </w:pPr>
      <w:r w:rsidRPr="00564B71">
        <w:rPr>
          <w:b/>
          <w:bCs/>
        </w:rPr>
        <w:t>Falmouth, MA 02540</w:t>
      </w:r>
    </w:p>
    <w:p w:rsidR="005C2B37" w:rsidRPr="00564B71" w:rsidRDefault="005C2B37" w:rsidP="005C2B37">
      <w:pPr>
        <w:autoSpaceDE w:val="0"/>
        <w:autoSpaceDN w:val="0"/>
        <w:adjustRightInd w:val="0"/>
        <w:jc w:val="center"/>
        <w:rPr>
          <w:b/>
          <w:bCs/>
        </w:rPr>
      </w:pPr>
    </w:p>
    <w:p w:rsidR="005C2B37" w:rsidRPr="00564B71" w:rsidRDefault="005C2B37" w:rsidP="005C2B37">
      <w:pPr>
        <w:autoSpaceDE w:val="0"/>
        <w:autoSpaceDN w:val="0"/>
        <w:adjustRightInd w:val="0"/>
        <w:jc w:val="center"/>
        <w:rPr>
          <w:b/>
          <w:bCs/>
        </w:rPr>
      </w:pPr>
    </w:p>
    <w:p w:rsidR="005C2B37" w:rsidRPr="00564B71" w:rsidRDefault="005C2B37" w:rsidP="005C2B37">
      <w:pPr>
        <w:jc w:val="center"/>
        <w:rPr>
          <w:b/>
          <w:bCs/>
        </w:rPr>
      </w:pPr>
    </w:p>
    <w:p w:rsidR="005C2B37" w:rsidRPr="00564B71" w:rsidRDefault="00FD0AE6" w:rsidP="005C2B37">
      <w:pPr>
        <w:jc w:val="center"/>
        <w:rPr>
          <w:b/>
          <w:bCs/>
          <w:szCs w:val="26"/>
        </w:rPr>
      </w:pPr>
      <w:r>
        <w:rPr>
          <w:b/>
          <w:bCs/>
        </w:rPr>
        <w:t>May 9,</w:t>
      </w:r>
      <w:r w:rsidRPr="00564B71">
        <w:rPr>
          <w:b/>
          <w:bCs/>
        </w:rPr>
        <w:t xml:space="preserve"> 201</w:t>
      </w:r>
      <w:r>
        <w:rPr>
          <w:b/>
          <w:bCs/>
        </w:rPr>
        <w:t>9</w:t>
      </w:r>
    </w:p>
    <w:p w:rsidR="004546F5" w:rsidRDefault="004546F5" w:rsidP="005C2B37">
      <w:pPr>
        <w:rPr>
          <w:b/>
          <w:bCs/>
        </w:rPr>
        <w:sectPr w:rsidR="004546F5" w:rsidSect="00775F87">
          <w:pgSz w:w="12240" w:h="15840"/>
          <w:pgMar w:top="1440" w:right="1440" w:bottom="1440" w:left="1440" w:header="720" w:footer="720" w:gutter="0"/>
          <w:pgNumType w:fmt="lowerRoman" w:start="2"/>
          <w:cols w:space="720"/>
          <w:docGrid w:linePitch="299"/>
        </w:sect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4546F5" w:rsidRPr="004546F5" w:rsidRDefault="004546F5" w:rsidP="004546F5">
      <w:pPr>
        <w:rPr>
          <w:bCs/>
        </w:rPr>
      </w:pPr>
    </w:p>
    <w:p w:rsidR="005C2B37" w:rsidRPr="004546F5" w:rsidRDefault="004546F5" w:rsidP="004546F5">
      <w:pPr>
        <w:rPr>
          <w:bCs/>
        </w:rPr>
      </w:pPr>
      <w:r w:rsidRPr="004546F5">
        <w:rPr>
          <w:bCs/>
        </w:rPr>
        <w:t xml:space="preserve">Disclaimer:  All applicable federal, state, and local laws and regulations are to be followed when conducting activities described in this Standard Operating Procedures.  The Massachusetts Division of Environmental Protection and the Commonwealth of Massachusetts accept no responsibility and no liability for loss of any kind, including personal injury or property damage due to the work and/or activities described in this </w:t>
      </w:r>
      <w:r>
        <w:rPr>
          <w:bCs/>
        </w:rPr>
        <w:t>Laboratory</w:t>
      </w:r>
      <w:r w:rsidRPr="004546F5">
        <w:rPr>
          <w:bCs/>
        </w:rPr>
        <w:t xml:space="preserve"> Standard Operating Procedures.  </w:t>
      </w:r>
    </w:p>
    <w:p w:rsidR="004546F5" w:rsidRDefault="004546F5" w:rsidP="005C2B37">
      <w:pPr>
        <w:rPr>
          <w:b/>
          <w:bCs/>
        </w:rPr>
      </w:pPr>
    </w:p>
    <w:p w:rsidR="00620110" w:rsidRPr="008010D6" w:rsidRDefault="00620110" w:rsidP="00620110">
      <w:pPr>
        <w:tabs>
          <w:tab w:val="right" w:pos="8640"/>
        </w:tabs>
        <w:rPr>
          <w:b/>
          <w:szCs w:val="22"/>
        </w:rPr>
        <w:sectPr w:rsidR="00620110" w:rsidRPr="008010D6" w:rsidSect="00775F87">
          <w:pgSz w:w="12240" w:h="15840"/>
          <w:pgMar w:top="1440" w:right="1440" w:bottom="1440" w:left="1440" w:header="720" w:footer="720" w:gutter="0"/>
          <w:pgNumType w:fmt="lowerRoman" w:start="2"/>
          <w:cols w:space="720"/>
          <w:docGrid w:linePitch="299"/>
        </w:sectPr>
      </w:pPr>
    </w:p>
    <w:p w:rsidR="00620110" w:rsidRPr="00E1357A" w:rsidRDefault="00620110" w:rsidP="00620110">
      <w:pPr>
        <w:tabs>
          <w:tab w:val="left" w:pos="360"/>
          <w:tab w:val="left" w:pos="960"/>
          <w:tab w:val="left" w:pos="1560"/>
          <w:tab w:val="left" w:pos="2250"/>
          <w:tab w:val="left" w:pos="3060"/>
          <w:tab w:val="right" w:pos="8640"/>
        </w:tabs>
        <w:jc w:val="center"/>
        <w:rPr>
          <w:rFonts w:ascii="Trebuchet MS" w:hAnsi="Trebuchet MS" w:cs="Arial"/>
          <w:smallCaps/>
          <w:sz w:val="36"/>
          <w:szCs w:val="36"/>
        </w:rPr>
      </w:pPr>
      <w:r w:rsidRPr="00E1357A">
        <w:rPr>
          <w:rFonts w:ascii="Trebuchet MS" w:hAnsi="Trebuchet MS" w:cs="Arial"/>
          <w:b/>
          <w:bCs/>
          <w:smallCaps/>
          <w:sz w:val="36"/>
          <w:szCs w:val="36"/>
        </w:rPr>
        <w:lastRenderedPageBreak/>
        <w:t>Table of Contents</w:t>
      </w:r>
    </w:p>
    <w:p w:rsidR="00620110" w:rsidRPr="00E51CA1" w:rsidRDefault="00620110" w:rsidP="00620110">
      <w:pPr>
        <w:tabs>
          <w:tab w:val="left" w:pos="360"/>
          <w:tab w:val="left" w:pos="1560"/>
          <w:tab w:val="left" w:pos="2160"/>
          <w:tab w:val="left" w:pos="2760"/>
        </w:tabs>
        <w:jc w:val="right"/>
        <w:rPr>
          <w:rFonts w:cs="Arial"/>
          <w:b/>
          <w:bCs/>
          <w:smallCaps/>
          <w:sz w:val="24"/>
          <w:szCs w:val="22"/>
        </w:rPr>
      </w:pPr>
      <w:r w:rsidRPr="00E1357A">
        <w:rPr>
          <w:rFonts w:ascii="Trebuchet MS" w:hAnsi="Trebuchet MS" w:cs="Arial"/>
          <w:b/>
          <w:bCs/>
          <w:smallCaps/>
          <w:sz w:val="24"/>
          <w:szCs w:val="22"/>
        </w:rPr>
        <w:t>Page</w:t>
      </w:r>
    </w:p>
    <w:p w:rsidR="00CB15DD" w:rsidRPr="00CB15DD" w:rsidRDefault="00D90CE2">
      <w:pPr>
        <w:pStyle w:val="TOC1"/>
        <w:rPr>
          <w:rFonts w:ascii="Palatino Linotype" w:eastAsiaTheme="minorEastAsia" w:hAnsi="Palatino Linotype" w:cstheme="minorBidi"/>
          <w:caps w:val="0"/>
          <w:szCs w:val="22"/>
        </w:rPr>
      </w:pPr>
      <w:r w:rsidRPr="00EA7410">
        <w:rPr>
          <w:rFonts w:ascii="Palatino Linotype" w:hAnsi="Palatino Linotype"/>
          <w:caps w:val="0"/>
          <w:szCs w:val="22"/>
        </w:rPr>
        <w:fldChar w:fldCharType="begin"/>
      </w:r>
      <w:r w:rsidRPr="00EA7410">
        <w:rPr>
          <w:rFonts w:ascii="Palatino Linotype" w:hAnsi="Palatino Linotype"/>
          <w:caps w:val="0"/>
          <w:szCs w:val="22"/>
        </w:rPr>
        <w:instrText xml:space="preserve"> TOC \o "1-3" \h \z \u </w:instrText>
      </w:r>
      <w:r w:rsidRPr="00EA7410">
        <w:rPr>
          <w:rFonts w:ascii="Palatino Linotype" w:hAnsi="Palatino Linotype"/>
          <w:caps w:val="0"/>
          <w:szCs w:val="22"/>
        </w:rPr>
        <w:fldChar w:fldCharType="separate"/>
      </w:r>
      <w:hyperlink w:anchor="_Toc8314276" w:history="1">
        <w:r w:rsidR="00CB15DD" w:rsidRPr="00CB15DD">
          <w:rPr>
            <w:rStyle w:val="Hyperlink"/>
            <w:rFonts w:ascii="Palatino Linotype" w:hAnsi="Palatino Linotype"/>
          </w:rPr>
          <w:t>I.  General Information</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_Toc8314276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77" w:history="1">
        <w:r w:rsidR="00CB15DD" w:rsidRPr="00CB15DD">
          <w:rPr>
            <w:rStyle w:val="Hyperlink"/>
            <w:rFonts w:ascii="Palatino Linotype" w:hAnsi="Palatino Linotype"/>
          </w:rPr>
          <w:t>1.0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Introduction</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_Toc8314277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78" w:history="1">
        <w:r w:rsidR="00CB15DD" w:rsidRPr="00CB15DD">
          <w:rPr>
            <w:rStyle w:val="Hyperlink"/>
            <w:rFonts w:ascii="Palatino Linotype" w:hAnsi="Palatino Linotype"/>
          </w:rPr>
          <w:t>2.0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Technical Approach</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_Toc8314278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79" w:history="1">
        <w:r w:rsidR="00CB15DD" w:rsidRPr="00CB15DD">
          <w:rPr>
            <w:rStyle w:val="Hyperlink"/>
            <w:rFonts w:ascii="Palatino Linotype" w:hAnsi="Palatino Linotype"/>
          </w:rPr>
          <w:t>3.0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References</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_Toc8314279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2</w:t>
        </w:r>
        <w:r w:rsidR="00CB15DD" w:rsidRPr="00CB15DD">
          <w:rPr>
            <w:rFonts w:ascii="Palatino Linotype" w:hAnsi="Palatino Linotype"/>
            <w:webHidden/>
          </w:rPr>
          <w:fldChar w:fldCharType="end"/>
        </w:r>
      </w:hyperlink>
    </w:p>
    <w:p w:rsidR="00CB15DD" w:rsidRPr="00CB15DD" w:rsidRDefault="004057A2">
      <w:pPr>
        <w:pStyle w:val="TOC1"/>
        <w:rPr>
          <w:rFonts w:ascii="Palatino Linotype" w:eastAsiaTheme="minorEastAsia" w:hAnsi="Palatino Linotype" w:cstheme="minorBidi"/>
          <w:caps w:val="0"/>
          <w:szCs w:val="22"/>
        </w:rPr>
      </w:pPr>
      <w:hyperlink w:anchor="_Toc8314280" w:history="1">
        <w:r w:rsidR="00CB15DD" w:rsidRPr="00CB15DD">
          <w:rPr>
            <w:rStyle w:val="Hyperlink"/>
            <w:rFonts w:ascii="Palatino Linotype" w:hAnsi="Palatino Linotype"/>
          </w:rPr>
          <w:t>II.  Laboratory Standard Operating Procedures for Benthic Macrofauna Samples</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_Toc8314280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81" w:history="1">
        <w:r w:rsidR="00CB15DD" w:rsidRPr="00CB15DD">
          <w:rPr>
            <w:rStyle w:val="Hyperlink"/>
            <w:rFonts w:ascii="Palatino Linotype" w:hAnsi="Palatino Linotype"/>
          </w:rPr>
          <w:t>1.0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Health and Safety</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_Toc8314281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82" w:history="1">
        <w:r w:rsidR="00CB15DD" w:rsidRPr="00CB15DD">
          <w:rPr>
            <w:rStyle w:val="Hyperlink"/>
            <w:rFonts w:ascii="Palatino Linotype" w:eastAsiaTheme="majorEastAsia" w:hAnsi="Palatino Linotype"/>
          </w:rPr>
          <w:t>2.0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Laboratory Equipment</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_Toc8314282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w:t>
        </w:r>
        <w:r w:rsidR="00CB15DD" w:rsidRPr="00CB15DD">
          <w:rPr>
            <w:rFonts w:ascii="Palatino Linotype" w:hAnsi="Palatino Linotype"/>
            <w:webHidden/>
          </w:rPr>
          <w:fldChar w:fldCharType="end"/>
        </w:r>
      </w:hyperlink>
    </w:p>
    <w:p w:rsidR="00CB15DD" w:rsidRPr="00CB15DD" w:rsidRDefault="004057A2">
      <w:pPr>
        <w:pStyle w:val="TOC3"/>
        <w:rPr>
          <w:rFonts w:eastAsiaTheme="minorEastAsia" w:cstheme="minorBidi"/>
          <w:noProof/>
          <w:szCs w:val="22"/>
        </w:rPr>
      </w:pPr>
      <w:hyperlink w:anchor="_Toc8314283" w:history="1">
        <w:r w:rsidR="00CB15DD" w:rsidRPr="00CB15DD">
          <w:rPr>
            <w:rStyle w:val="Hyperlink"/>
            <w:noProof/>
          </w:rPr>
          <w:t>2.1</w:t>
        </w:r>
        <w:r w:rsidR="00CB15DD" w:rsidRPr="00CB15DD">
          <w:rPr>
            <w:rFonts w:eastAsiaTheme="minorEastAsia" w:cstheme="minorBidi"/>
            <w:noProof/>
            <w:szCs w:val="22"/>
          </w:rPr>
          <w:tab/>
        </w:r>
        <w:r w:rsidR="00CB15DD" w:rsidRPr="00CB15DD">
          <w:rPr>
            <w:rStyle w:val="Hyperlink"/>
            <w:noProof/>
          </w:rPr>
          <w:t>Sample Preparation – Sorting</w:t>
        </w:r>
        <w:r w:rsidR="00CB15DD" w:rsidRPr="00CB15DD">
          <w:rPr>
            <w:noProof/>
            <w:webHidden/>
          </w:rPr>
          <w:tab/>
        </w:r>
        <w:r w:rsidR="00CB15DD" w:rsidRPr="00CB15DD">
          <w:rPr>
            <w:noProof/>
            <w:webHidden/>
          </w:rPr>
          <w:fldChar w:fldCharType="begin"/>
        </w:r>
        <w:r w:rsidR="00CB15DD" w:rsidRPr="00CB15DD">
          <w:rPr>
            <w:noProof/>
            <w:webHidden/>
          </w:rPr>
          <w:instrText xml:space="preserve"> PAGEREF _Toc8314283 \h </w:instrText>
        </w:r>
        <w:r w:rsidR="00CB15DD" w:rsidRPr="00CB15DD">
          <w:rPr>
            <w:noProof/>
            <w:webHidden/>
          </w:rPr>
        </w:r>
        <w:r w:rsidR="00CB15DD" w:rsidRPr="00CB15DD">
          <w:rPr>
            <w:noProof/>
            <w:webHidden/>
          </w:rPr>
          <w:fldChar w:fldCharType="separate"/>
        </w:r>
        <w:r w:rsidR="00057F4B">
          <w:rPr>
            <w:noProof/>
            <w:webHidden/>
          </w:rPr>
          <w:t>3</w:t>
        </w:r>
        <w:r w:rsidR="00CB15DD" w:rsidRPr="00CB15DD">
          <w:rPr>
            <w:noProof/>
            <w:webHidden/>
          </w:rPr>
          <w:fldChar w:fldCharType="end"/>
        </w:r>
      </w:hyperlink>
    </w:p>
    <w:p w:rsidR="00CB15DD" w:rsidRPr="00CB15DD" w:rsidRDefault="004057A2">
      <w:pPr>
        <w:pStyle w:val="TOC3"/>
        <w:rPr>
          <w:rFonts w:eastAsiaTheme="minorEastAsia" w:cstheme="minorBidi"/>
          <w:noProof/>
          <w:szCs w:val="22"/>
        </w:rPr>
      </w:pPr>
      <w:hyperlink w:anchor="_Toc8314284" w:history="1">
        <w:r w:rsidR="00CB15DD" w:rsidRPr="00CB15DD">
          <w:rPr>
            <w:rStyle w:val="Hyperlink"/>
            <w:noProof/>
          </w:rPr>
          <w:t>2.2</w:t>
        </w:r>
        <w:r w:rsidR="00CB15DD" w:rsidRPr="00CB15DD">
          <w:rPr>
            <w:rFonts w:eastAsiaTheme="minorEastAsia" w:cstheme="minorBidi"/>
            <w:noProof/>
            <w:szCs w:val="22"/>
          </w:rPr>
          <w:tab/>
        </w:r>
        <w:r w:rsidR="00CB15DD" w:rsidRPr="00CB15DD">
          <w:rPr>
            <w:rStyle w:val="Hyperlink"/>
            <w:noProof/>
          </w:rPr>
          <w:t>Sample Preparation - Taxonomy Identification</w:t>
        </w:r>
        <w:r w:rsidR="00CB15DD" w:rsidRPr="00CB15DD">
          <w:rPr>
            <w:noProof/>
            <w:webHidden/>
          </w:rPr>
          <w:tab/>
        </w:r>
        <w:r w:rsidR="00CB15DD" w:rsidRPr="00CB15DD">
          <w:rPr>
            <w:noProof/>
            <w:webHidden/>
          </w:rPr>
          <w:fldChar w:fldCharType="begin"/>
        </w:r>
        <w:r w:rsidR="00CB15DD" w:rsidRPr="00CB15DD">
          <w:rPr>
            <w:noProof/>
            <w:webHidden/>
          </w:rPr>
          <w:instrText xml:space="preserve"> PAGEREF _Toc8314284 \h </w:instrText>
        </w:r>
        <w:r w:rsidR="00CB15DD" w:rsidRPr="00CB15DD">
          <w:rPr>
            <w:noProof/>
            <w:webHidden/>
          </w:rPr>
        </w:r>
        <w:r w:rsidR="00CB15DD" w:rsidRPr="00CB15DD">
          <w:rPr>
            <w:noProof/>
            <w:webHidden/>
          </w:rPr>
          <w:fldChar w:fldCharType="separate"/>
        </w:r>
        <w:r w:rsidR="00057F4B">
          <w:rPr>
            <w:noProof/>
            <w:webHidden/>
          </w:rPr>
          <w:t>4</w:t>
        </w:r>
        <w:r w:rsidR="00CB15DD" w:rsidRPr="00CB15DD">
          <w:rPr>
            <w:noProof/>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85" w:history="1">
        <w:r w:rsidR="00CB15DD" w:rsidRPr="00CB15DD">
          <w:rPr>
            <w:rStyle w:val="Hyperlink"/>
            <w:rFonts w:ascii="Palatino Linotype" w:hAnsi="Palatino Linotype"/>
          </w:rPr>
          <w:t>3.0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Sample Receipt</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_Toc8314285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4</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86" w:history="1">
        <w:r w:rsidR="00CB15DD" w:rsidRPr="00CB15DD">
          <w:rPr>
            <w:rStyle w:val="Hyperlink"/>
            <w:rFonts w:ascii="Palatino Linotype" w:hAnsi="Palatino Linotype"/>
          </w:rPr>
          <w:t>4.0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Sample Preparation – Sorting</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_Toc8314286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5</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87" w:history="1">
        <w:r w:rsidR="00CB15DD" w:rsidRPr="00CB15DD">
          <w:rPr>
            <w:rStyle w:val="Hyperlink"/>
            <w:rFonts w:ascii="Palatino Linotype" w:hAnsi="Palatino Linotype"/>
          </w:rPr>
          <w:t>5.0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Taxonomic Identification</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_Toc8314287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6</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88" w:history="1">
        <w:r w:rsidR="00CB15DD" w:rsidRPr="00CB15DD">
          <w:rPr>
            <w:rStyle w:val="Hyperlink"/>
            <w:rFonts w:ascii="Palatino Linotype" w:eastAsiaTheme="majorEastAsia" w:hAnsi="Palatino Linotype"/>
          </w:rPr>
          <w:t>6.0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Data Entry</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_Toc8314288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7</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89" w:history="1">
        <w:r w:rsidR="00CB15DD" w:rsidRPr="00CB15DD">
          <w:rPr>
            <w:rStyle w:val="Hyperlink"/>
            <w:rFonts w:ascii="Palatino Linotype" w:eastAsiaTheme="majorEastAsia" w:hAnsi="Palatino Linotype"/>
          </w:rPr>
          <w:t>7.0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Sample and Record Retention</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_Toc8314289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10</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90" w:history="1">
        <w:r w:rsidR="00CB15DD" w:rsidRPr="00CB15DD">
          <w:rPr>
            <w:rStyle w:val="Hyperlink"/>
            <w:rFonts w:ascii="Palatino Linotype" w:eastAsiaTheme="majorEastAsia" w:hAnsi="Palatino Linotype"/>
          </w:rPr>
          <w:t>8.0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Sample QC</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_Toc8314290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10</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93" w:history="1">
        <w:r w:rsidR="00CB15DD" w:rsidRPr="00CB15DD">
          <w:rPr>
            <w:rStyle w:val="Hyperlink"/>
            <w:rFonts w:ascii="Palatino Linotype" w:eastAsiaTheme="majorEastAsia" w:hAnsi="Palatino Linotype"/>
          </w:rPr>
          <w:t>9.0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Storage</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_Toc8314293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11</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94" w:history="1">
        <w:r w:rsidR="00CB15DD" w:rsidRPr="00CB15DD">
          <w:rPr>
            <w:rStyle w:val="Hyperlink"/>
            <w:rFonts w:ascii="Palatino Linotype" w:eastAsiaTheme="majorEastAsia" w:hAnsi="Palatino Linotype"/>
          </w:rPr>
          <w:t>10.0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Disposal</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_Toc8314294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12</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95" w:history="1">
        <w:r w:rsidR="00CB15DD" w:rsidRPr="00CB15DD">
          <w:rPr>
            <w:rStyle w:val="Hyperlink"/>
            <w:rFonts w:ascii="Palatino Linotype" w:eastAsiaTheme="majorEastAsia" w:hAnsi="Palatino Linotype"/>
          </w:rPr>
          <w:t>11.0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References</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_Toc8314295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12</w:t>
        </w:r>
        <w:r w:rsidR="00CB15DD" w:rsidRPr="00CB15DD">
          <w:rPr>
            <w:rFonts w:ascii="Palatino Linotype" w:hAnsi="Palatino Linotype"/>
            <w:webHidden/>
          </w:rPr>
          <w:fldChar w:fldCharType="end"/>
        </w:r>
      </w:hyperlink>
    </w:p>
    <w:p w:rsidR="00CB15DD" w:rsidRPr="00CB15DD" w:rsidRDefault="004057A2">
      <w:pPr>
        <w:pStyle w:val="TOC1"/>
        <w:rPr>
          <w:rFonts w:ascii="Palatino Linotype" w:eastAsiaTheme="minorEastAsia" w:hAnsi="Palatino Linotype" w:cstheme="minorBidi"/>
          <w:caps w:val="0"/>
          <w:szCs w:val="22"/>
        </w:rPr>
      </w:pPr>
      <w:hyperlink w:anchor="_Toc8314296" w:history="1">
        <w:r w:rsidR="00CB15DD" w:rsidRPr="00CB15DD">
          <w:rPr>
            <w:rStyle w:val="Hyperlink"/>
            <w:rFonts w:ascii="Palatino Linotype" w:hAnsi="Palatino Linotype"/>
          </w:rPr>
          <w:t>III.  Laboratory Standard Operating Procedures for Sediment Analysis</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_Toc8314296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17</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97" w:history="1">
        <w:r w:rsidR="00CB15DD" w:rsidRPr="00CB15DD">
          <w:rPr>
            <w:rStyle w:val="Hyperlink"/>
            <w:rFonts w:ascii="Palatino Linotype" w:hAnsi="Palatino Linotype"/>
          </w:rPr>
          <w:t>1.0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Health and Safety</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_Toc8314297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17</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98" w:history="1">
        <w:r w:rsidR="00CB15DD" w:rsidRPr="00CB15DD">
          <w:rPr>
            <w:rStyle w:val="Hyperlink"/>
            <w:rFonts w:ascii="Palatino Linotype" w:hAnsi="Palatino Linotype"/>
          </w:rPr>
          <w:t>2.0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Laboratory Equipment</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_Toc8314298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17</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299" w:history="1">
        <w:r w:rsidR="00CB15DD" w:rsidRPr="00CB15DD">
          <w:rPr>
            <w:rStyle w:val="Hyperlink"/>
            <w:rFonts w:ascii="Palatino Linotype" w:hAnsi="Palatino Linotype"/>
          </w:rPr>
          <w:t>3.0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Sample Receipt</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_Toc8314299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17</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00" w:history="1">
        <w:r w:rsidR="00CB15DD" w:rsidRPr="00CB15DD">
          <w:rPr>
            <w:rStyle w:val="Hyperlink"/>
            <w:rFonts w:ascii="Palatino Linotype" w:eastAsiaTheme="majorEastAsia" w:hAnsi="Palatino Linotype"/>
          </w:rPr>
          <w:t>4.0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Analytical Procedures</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_Toc8314300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18</w:t>
        </w:r>
        <w:r w:rsidR="00CB15DD" w:rsidRPr="00CB15DD">
          <w:rPr>
            <w:rFonts w:ascii="Palatino Linotype" w:hAnsi="Palatino Linotype"/>
            <w:webHidden/>
          </w:rPr>
          <w:fldChar w:fldCharType="end"/>
        </w:r>
      </w:hyperlink>
    </w:p>
    <w:p w:rsidR="00CB15DD" w:rsidRPr="00CB15DD" w:rsidRDefault="004057A2">
      <w:pPr>
        <w:pStyle w:val="TOC3"/>
        <w:rPr>
          <w:rFonts w:eastAsiaTheme="minorEastAsia" w:cstheme="minorBidi"/>
          <w:noProof/>
          <w:szCs w:val="22"/>
        </w:rPr>
      </w:pPr>
      <w:hyperlink w:anchor="_Toc8314301" w:history="1">
        <w:r w:rsidR="00CB15DD" w:rsidRPr="00CB15DD">
          <w:rPr>
            <w:rStyle w:val="Hyperlink"/>
            <w:noProof/>
          </w:rPr>
          <w:t>4.1</w:t>
        </w:r>
        <w:r w:rsidR="00CB15DD" w:rsidRPr="00CB15DD">
          <w:rPr>
            <w:rFonts w:eastAsiaTheme="minorEastAsia" w:cstheme="minorBidi"/>
            <w:noProof/>
            <w:szCs w:val="22"/>
          </w:rPr>
          <w:tab/>
        </w:r>
        <w:r w:rsidR="00CB15DD" w:rsidRPr="00CB15DD">
          <w:rPr>
            <w:rStyle w:val="Hyperlink"/>
            <w:noProof/>
          </w:rPr>
          <w:t>TOC</w:t>
        </w:r>
        <w:r w:rsidR="00CB15DD" w:rsidRPr="00CB15DD">
          <w:rPr>
            <w:noProof/>
            <w:webHidden/>
          </w:rPr>
          <w:tab/>
        </w:r>
        <w:r w:rsidR="00CB15DD" w:rsidRPr="00CB15DD">
          <w:rPr>
            <w:noProof/>
            <w:webHidden/>
          </w:rPr>
          <w:fldChar w:fldCharType="begin"/>
        </w:r>
        <w:r w:rsidR="00CB15DD" w:rsidRPr="00CB15DD">
          <w:rPr>
            <w:noProof/>
            <w:webHidden/>
          </w:rPr>
          <w:instrText xml:space="preserve"> PAGEREF _Toc8314301 \h </w:instrText>
        </w:r>
        <w:r w:rsidR="00CB15DD" w:rsidRPr="00CB15DD">
          <w:rPr>
            <w:noProof/>
            <w:webHidden/>
          </w:rPr>
        </w:r>
        <w:r w:rsidR="00CB15DD" w:rsidRPr="00CB15DD">
          <w:rPr>
            <w:noProof/>
            <w:webHidden/>
          </w:rPr>
          <w:fldChar w:fldCharType="separate"/>
        </w:r>
        <w:r w:rsidR="00057F4B">
          <w:rPr>
            <w:noProof/>
            <w:webHidden/>
          </w:rPr>
          <w:t>19</w:t>
        </w:r>
        <w:r w:rsidR="00CB15DD" w:rsidRPr="00CB15DD">
          <w:rPr>
            <w:noProof/>
            <w:webHidden/>
          </w:rPr>
          <w:fldChar w:fldCharType="end"/>
        </w:r>
      </w:hyperlink>
    </w:p>
    <w:p w:rsidR="00CB15DD" w:rsidRPr="00CB15DD" w:rsidRDefault="004057A2">
      <w:pPr>
        <w:pStyle w:val="TOC3"/>
        <w:rPr>
          <w:rFonts w:eastAsiaTheme="minorEastAsia" w:cstheme="minorBidi"/>
          <w:noProof/>
          <w:szCs w:val="22"/>
        </w:rPr>
      </w:pPr>
      <w:hyperlink w:anchor="_Toc8314302" w:history="1">
        <w:r w:rsidR="00CB15DD" w:rsidRPr="00CB15DD">
          <w:rPr>
            <w:rStyle w:val="Hyperlink"/>
            <w:noProof/>
          </w:rPr>
          <w:t>4.2</w:t>
        </w:r>
        <w:r w:rsidR="00CB15DD" w:rsidRPr="00CB15DD">
          <w:rPr>
            <w:rFonts w:eastAsiaTheme="minorEastAsia" w:cstheme="minorBidi"/>
            <w:noProof/>
            <w:szCs w:val="22"/>
          </w:rPr>
          <w:tab/>
        </w:r>
        <w:r w:rsidR="00CB15DD" w:rsidRPr="00CB15DD">
          <w:rPr>
            <w:rStyle w:val="Hyperlink"/>
            <w:noProof/>
          </w:rPr>
          <w:t>Grain Size Analysis</w:t>
        </w:r>
        <w:r w:rsidR="00CB15DD" w:rsidRPr="00CB15DD">
          <w:rPr>
            <w:noProof/>
            <w:webHidden/>
          </w:rPr>
          <w:tab/>
        </w:r>
        <w:r w:rsidR="00CB15DD" w:rsidRPr="00CB15DD">
          <w:rPr>
            <w:noProof/>
            <w:webHidden/>
          </w:rPr>
          <w:fldChar w:fldCharType="begin"/>
        </w:r>
        <w:r w:rsidR="00CB15DD" w:rsidRPr="00CB15DD">
          <w:rPr>
            <w:noProof/>
            <w:webHidden/>
          </w:rPr>
          <w:instrText xml:space="preserve"> PAGEREF _Toc8314302 \h </w:instrText>
        </w:r>
        <w:r w:rsidR="00CB15DD" w:rsidRPr="00CB15DD">
          <w:rPr>
            <w:noProof/>
            <w:webHidden/>
          </w:rPr>
        </w:r>
        <w:r w:rsidR="00CB15DD" w:rsidRPr="00CB15DD">
          <w:rPr>
            <w:noProof/>
            <w:webHidden/>
          </w:rPr>
          <w:fldChar w:fldCharType="separate"/>
        </w:r>
        <w:r w:rsidR="00057F4B">
          <w:rPr>
            <w:noProof/>
            <w:webHidden/>
          </w:rPr>
          <w:t>19</w:t>
        </w:r>
        <w:r w:rsidR="00CB15DD" w:rsidRPr="00CB15DD">
          <w:rPr>
            <w:noProof/>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03" w:history="1">
        <w:r w:rsidR="00CB15DD" w:rsidRPr="00CB15DD">
          <w:rPr>
            <w:rStyle w:val="Hyperlink"/>
            <w:rFonts w:ascii="Palatino Linotype" w:hAnsi="Palatino Linotype"/>
          </w:rPr>
          <w:t>5.0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Data Entry</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_Toc8314303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20</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04" w:history="1">
        <w:r w:rsidR="00CB15DD" w:rsidRPr="00CB15DD">
          <w:rPr>
            <w:rStyle w:val="Hyperlink"/>
            <w:rFonts w:ascii="Palatino Linotype" w:hAnsi="Palatino Linotype"/>
          </w:rPr>
          <w:t>6.0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Sample QC</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_Toc8314304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22</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05" w:history="1">
        <w:r w:rsidR="00CB15DD" w:rsidRPr="00CB15DD">
          <w:rPr>
            <w:rStyle w:val="Hyperlink"/>
            <w:rFonts w:ascii="Palatino Linotype" w:hAnsi="Palatino Linotype"/>
          </w:rPr>
          <w:t>7.0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Sample Record Retention</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_Toc8314305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22</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06" w:history="1">
        <w:r w:rsidR="00CB15DD" w:rsidRPr="00CB15DD">
          <w:rPr>
            <w:rStyle w:val="Hyperlink"/>
            <w:rFonts w:ascii="Palatino Linotype" w:hAnsi="Palatino Linotype"/>
          </w:rPr>
          <w:t>8.0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References</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_Toc8314306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22</w:t>
        </w:r>
        <w:r w:rsidR="00CB15DD" w:rsidRPr="00CB15DD">
          <w:rPr>
            <w:rFonts w:ascii="Palatino Linotype" w:hAnsi="Palatino Linotype"/>
            <w:webHidden/>
          </w:rPr>
          <w:fldChar w:fldCharType="end"/>
        </w:r>
      </w:hyperlink>
    </w:p>
    <w:p w:rsidR="00CB15DD" w:rsidRPr="00CB15DD" w:rsidRDefault="004057A2">
      <w:pPr>
        <w:pStyle w:val="TOC1"/>
        <w:rPr>
          <w:rFonts w:ascii="Palatino Linotype" w:eastAsiaTheme="minorEastAsia" w:hAnsi="Palatino Linotype" w:cstheme="minorBidi"/>
          <w:caps w:val="0"/>
          <w:szCs w:val="22"/>
        </w:rPr>
      </w:pPr>
      <w:hyperlink w:anchor="_Toc8314307" w:history="1">
        <w:r w:rsidR="00CB15DD" w:rsidRPr="00CB15DD">
          <w:rPr>
            <w:rStyle w:val="Hyperlink"/>
            <w:rFonts w:ascii="Palatino Linotype" w:hAnsi="Palatino Linotype"/>
          </w:rPr>
          <w:t xml:space="preserve">IV.  Laboratory Standard Operating Procedures for </w:t>
        </w:r>
        <w:r w:rsidR="00CB15DD">
          <w:rPr>
            <w:rStyle w:val="Hyperlink"/>
            <w:rFonts w:ascii="Palatino Linotype" w:hAnsi="Palatino Linotype"/>
          </w:rPr>
          <w:t xml:space="preserve">Underwater Still Images and/or </w:t>
        </w:r>
        <w:r w:rsidR="00CB15DD" w:rsidRPr="00CB15DD">
          <w:rPr>
            <w:rStyle w:val="Hyperlink"/>
            <w:rFonts w:ascii="Palatino Linotype" w:hAnsi="Palatino Linotype"/>
          </w:rPr>
          <w:t>Video</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_Toc8314307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23</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08" w:history="1">
        <w:r w:rsidR="00CB15DD" w:rsidRPr="00CB15DD">
          <w:rPr>
            <w:rStyle w:val="Hyperlink"/>
            <w:rFonts w:ascii="Palatino Linotype" w:eastAsiaTheme="majorEastAsia" w:hAnsi="Palatino Linotype"/>
          </w:rPr>
          <w:t>1.0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Digital Still Images</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_Toc8314308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23</w:t>
        </w:r>
        <w:r w:rsidR="00CB15DD" w:rsidRPr="00CB15DD">
          <w:rPr>
            <w:rFonts w:ascii="Palatino Linotype" w:hAnsi="Palatino Linotype"/>
            <w:webHidden/>
          </w:rPr>
          <w:fldChar w:fldCharType="end"/>
        </w:r>
      </w:hyperlink>
    </w:p>
    <w:p w:rsidR="00CB15DD" w:rsidRPr="00CB15DD" w:rsidRDefault="004057A2">
      <w:pPr>
        <w:pStyle w:val="TOC3"/>
        <w:rPr>
          <w:rFonts w:eastAsiaTheme="minorEastAsia" w:cstheme="minorBidi"/>
          <w:noProof/>
          <w:szCs w:val="22"/>
        </w:rPr>
      </w:pPr>
      <w:hyperlink w:anchor="_Toc8314309" w:history="1">
        <w:r w:rsidR="00CB15DD" w:rsidRPr="00CB15DD">
          <w:rPr>
            <w:rStyle w:val="Hyperlink"/>
            <w:noProof/>
          </w:rPr>
          <w:t>1.1</w:t>
        </w:r>
        <w:r w:rsidR="00CB15DD" w:rsidRPr="00CB15DD">
          <w:rPr>
            <w:rFonts w:eastAsiaTheme="minorEastAsia" w:cstheme="minorBidi"/>
            <w:noProof/>
            <w:szCs w:val="22"/>
          </w:rPr>
          <w:tab/>
        </w:r>
        <w:r w:rsidR="00CB15DD" w:rsidRPr="00CB15DD">
          <w:rPr>
            <w:rStyle w:val="Hyperlink"/>
            <w:noProof/>
          </w:rPr>
          <w:t>Laboratory Equipment</w:t>
        </w:r>
        <w:r w:rsidR="00CB15DD" w:rsidRPr="00CB15DD">
          <w:rPr>
            <w:noProof/>
            <w:webHidden/>
          </w:rPr>
          <w:tab/>
        </w:r>
        <w:r w:rsidR="00CB15DD" w:rsidRPr="00CB15DD">
          <w:rPr>
            <w:noProof/>
            <w:webHidden/>
          </w:rPr>
          <w:fldChar w:fldCharType="begin"/>
        </w:r>
        <w:r w:rsidR="00CB15DD" w:rsidRPr="00CB15DD">
          <w:rPr>
            <w:noProof/>
            <w:webHidden/>
          </w:rPr>
          <w:instrText xml:space="preserve"> PAGEREF _Toc8314309 \h </w:instrText>
        </w:r>
        <w:r w:rsidR="00CB15DD" w:rsidRPr="00CB15DD">
          <w:rPr>
            <w:noProof/>
            <w:webHidden/>
          </w:rPr>
        </w:r>
        <w:r w:rsidR="00CB15DD" w:rsidRPr="00CB15DD">
          <w:rPr>
            <w:noProof/>
            <w:webHidden/>
          </w:rPr>
          <w:fldChar w:fldCharType="separate"/>
        </w:r>
        <w:r w:rsidR="00057F4B">
          <w:rPr>
            <w:noProof/>
            <w:webHidden/>
          </w:rPr>
          <w:t>23</w:t>
        </w:r>
        <w:r w:rsidR="00CB15DD" w:rsidRPr="00CB15DD">
          <w:rPr>
            <w:noProof/>
            <w:webHidden/>
          </w:rPr>
          <w:fldChar w:fldCharType="end"/>
        </w:r>
      </w:hyperlink>
    </w:p>
    <w:p w:rsidR="00CB15DD" w:rsidRPr="00CB15DD" w:rsidRDefault="004057A2">
      <w:pPr>
        <w:pStyle w:val="TOC3"/>
        <w:rPr>
          <w:rFonts w:eastAsiaTheme="minorEastAsia" w:cstheme="minorBidi"/>
          <w:noProof/>
          <w:szCs w:val="22"/>
        </w:rPr>
      </w:pPr>
      <w:hyperlink w:anchor="_Toc8314310" w:history="1">
        <w:r w:rsidR="00CB15DD" w:rsidRPr="00CB15DD">
          <w:rPr>
            <w:rStyle w:val="Hyperlink"/>
            <w:noProof/>
          </w:rPr>
          <w:t>1.2</w:t>
        </w:r>
        <w:r w:rsidR="00CB15DD" w:rsidRPr="00CB15DD">
          <w:rPr>
            <w:rFonts w:eastAsiaTheme="minorEastAsia" w:cstheme="minorBidi"/>
            <w:noProof/>
            <w:szCs w:val="22"/>
          </w:rPr>
          <w:tab/>
        </w:r>
        <w:r w:rsidR="00CB15DD" w:rsidRPr="00CB15DD">
          <w:rPr>
            <w:rStyle w:val="Hyperlink"/>
            <w:noProof/>
          </w:rPr>
          <w:t>Procedure</w:t>
        </w:r>
        <w:r w:rsidR="00CB15DD" w:rsidRPr="00CB15DD">
          <w:rPr>
            <w:noProof/>
            <w:webHidden/>
          </w:rPr>
          <w:tab/>
        </w:r>
        <w:r w:rsidR="00CB15DD" w:rsidRPr="00CB15DD">
          <w:rPr>
            <w:noProof/>
            <w:webHidden/>
          </w:rPr>
          <w:fldChar w:fldCharType="begin"/>
        </w:r>
        <w:r w:rsidR="00CB15DD" w:rsidRPr="00CB15DD">
          <w:rPr>
            <w:noProof/>
            <w:webHidden/>
          </w:rPr>
          <w:instrText xml:space="preserve"> PAGEREF _Toc8314310 \h </w:instrText>
        </w:r>
        <w:r w:rsidR="00CB15DD" w:rsidRPr="00CB15DD">
          <w:rPr>
            <w:noProof/>
            <w:webHidden/>
          </w:rPr>
        </w:r>
        <w:r w:rsidR="00CB15DD" w:rsidRPr="00CB15DD">
          <w:rPr>
            <w:noProof/>
            <w:webHidden/>
          </w:rPr>
          <w:fldChar w:fldCharType="separate"/>
        </w:r>
        <w:r w:rsidR="00057F4B">
          <w:rPr>
            <w:noProof/>
            <w:webHidden/>
          </w:rPr>
          <w:t>23</w:t>
        </w:r>
        <w:r w:rsidR="00CB15DD" w:rsidRPr="00CB15DD">
          <w:rPr>
            <w:noProof/>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11" w:history="1">
        <w:r w:rsidR="00CB15DD" w:rsidRPr="00CB15DD">
          <w:rPr>
            <w:rStyle w:val="Hyperlink"/>
            <w:rFonts w:ascii="Palatino Linotype" w:eastAsiaTheme="majorEastAsia" w:hAnsi="Palatino Linotype"/>
          </w:rPr>
          <w:t>2.0</w:t>
        </w:r>
        <w:r w:rsidR="00CB15DD" w:rsidRPr="00CB15DD">
          <w:rPr>
            <w:rFonts w:ascii="Palatino Linotype" w:eastAsiaTheme="minorEastAsia" w:hAnsi="Palatino Linotype" w:cstheme="minorBidi"/>
            <w:szCs w:val="22"/>
          </w:rPr>
          <w:tab/>
        </w:r>
        <w:r w:rsidR="00CB15DD" w:rsidRPr="00CB15DD">
          <w:rPr>
            <w:rStyle w:val="Hyperlink"/>
            <w:rFonts w:ascii="Palatino Linotype" w:eastAsiaTheme="majorEastAsia" w:hAnsi="Palatino Linotype"/>
          </w:rPr>
          <w:t>Digital Video</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_Toc8314311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26</w:t>
        </w:r>
        <w:r w:rsidR="00CB15DD" w:rsidRPr="00CB15DD">
          <w:rPr>
            <w:rFonts w:ascii="Palatino Linotype" w:hAnsi="Palatino Linotype"/>
            <w:webHidden/>
          </w:rPr>
          <w:fldChar w:fldCharType="end"/>
        </w:r>
      </w:hyperlink>
    </w:p>
    <w:p w:rsidR="00CB15DD" w:rsidRPr="00CB15DD" w:rsidRDefault="004057A2">
      <w:pPr>
        <w:pStyle w:val="TOC3"/>
        <w:rPr>
          <w:rFonts w:eastAsiaTheme="minorEastAsia" w:cstheme="minorBidi"/>
          <w:noProof/>
          <w:szCs w:val="22"/>
        </w:rPr>
      </w:pPr>
      <w:hyperlink w:anchor="_Toc8314312" w:history="1">
        <w:r w:rsidR="00CB15DD" w:rsidRPr="00CB15DD">
          <w:rPr>
            <w:rStyle w:val="Hyperlink"/>
            <w:noProof/>
          </w:rPr>
          <w:t>2.1</w:t>
        </w:r>
        <w:r w:rsidR="00CB15DD" w:rsidRPr="00CB15DD">
          <w:rPr>
            <w:rFonts w:eastAsiaTheme="minorEastAsia" w:cstheme="minorBidi"/>
            <w:noProof/>
            <w:szCs w:val="22"/>
          </w:rPr>
          <w:tab/>
        </w:r>
        <w:r w:rsidR="00CB15DD" w:rsidRPr="00CB15DD">
          <w:rPr>
            <w:rStyle w:val="Hyperlink"/>
            <w:noProof/>
          </w:rPr>
          <w:t>Laboratory Equipment</w:t>
        </w:r>
        <w:r w:rsidR="00CB15DD" w:rsidRPr="00CB15DD">
          <w:rPr>
            <w:noProof/>
            <w:webHidden/>
          </w:rPr>
          <w:tab/>
        </w:r>
        <w:r w:rsidR="00CB15DD" w:rsidRPr="00CB15DD">
          <w:rPr>
            <w:noProof/>
            <w:webHidden/>
          </w:rPr>
          <w:fldChar w:fldCharType="begin"/>
        </w:r>
        <w:r w:rsidR="00CB15DD" w:rsidRPr="00CB15DD">
          <w:rPr>
            <w:noProof/>
            <w:webHidden/>
          </w:rPr>
          <w:instrText xml:space="preserve"> PAGEREF _Toc8314312 \h </w:instrText>
        </w:r>
        <w:r w:rsidR="00CB15DD" w:rsidRPr="00CB15DD">
          <w:rPr>
            <w:noProof/>
            <w:webHidden/>
          </w:rPr>
        </w:r>
        <w:r w:rsidR="00CB15DD" w:rsidRPr="00CB15DD">
          <w:rPr>
            <w:noProof/>
            <w:webHidden/>
          </w:rPr>
          <w:fldChar w:fldCharType="separate"/>
        </w:r>
        <w:r w:rsidR="00057F4B">
          <w:rPr>
            <w:noProof/>
            <w:webHidden/>
          </w:rPr>
          <w:t>26</w:t>
        </w:r>
        <w:r w:rsidR="00CB15DD" w:rsidRPr="00CB15DD">
          <w:rPr>
            <w:noProof/>
            <w:webHidden/>
          </w:rPr>
          <w:fldChar w:fldCharType="end"/>
        </w:r>
      </w:hyperlink>
    </w:p>
    <w:p w:rsidR="00CB15DD" w:rsidRPr="00CB15DD" w:rsidRDefault="004057A2">
      <w:pPr>
        <w:pStyle w:val="TOC3"/>
        <w:rPr>
          <w:rFonts w:eastAsiaTheme="minorEastAsia" w:cstheme="minorBidi"/>
          <w:noProof/>
          <w:szCs w:val="22"/>
        </w:rPr>
      </w:pPr>
      <w:hyperlink w:anchor="_Toc8314313" w:history="1">
        <w:r w:rsidR="00CB15DD" w:rsidRPr="00CB15DD">
          <w:rPr>
            <w:rStyle w:val="Hyperlink"/>
            <w:noProof/>
          </w:rPr>
          <w:t>2.2</w:t>
        </w:r>
        <w:r w:rsidR="00CB15DD" w:rsidRPr="00CB15DD">
          <w:rPr>
            <w:rFonts w:eastAsiaTheme="minorEastAsia" w:cstheme="minorBidi"/>
            <w:noProof/>
            <w:szCs w:val="22"/>
          </w:rPr>
          <w:tab/>
        </w:r>
        <w:r w:rsidR="00CB15DD" w:rsidRPr="00CB15DD">
          <w:rPr>
            <w:rStyle w:val="Hyperlink"/>
            <w:noProof/>
          </w:rPr>
          <w:t>Procedure</w:t>
        </w:r>
        <w:r w:rsidR="00CB15DD" w:rsidRPr="00CB15DD">
          <w:rPr>
            <w:noProof/>
            <w:webHidden/>
          </w:rPr>
          <w:tab/>
        </w:r>
        <w:r w:rsidR="00CB15DD" w:rsidRPr="00CB15DD">
          <w:rPr>
            <w:noProof/>
            <w:webHidden/>
          </w:rPr>
          <w:fldChar w:fldCharType="begin"/>
        </w:r>
        <w:r w:rsidR="00CB15DD" w:rsidRPr="00CB15DD">
          <w:rPr>
            <w:noProof/>
            <w:webHidden/>
          </w:rPr>
          <w:instrText xml:space="preserve"> PAGEREF _Toc8314313 \h </w:instrText>
        </w:r>
        <w:r w:rsidR="00CB15DD" w:rsidRPr="00CB15DD">
          <w:rPr>
            <w:noProof/>
            <w:webHidden/>
          </w:rPr>
        </w:r>
        <w:r w:rsidR="00CB15DD" w:rsidRPr="00CB15DD">
          <w:rPr>
            <w:noProof/>
            <w:webHidden/>
          </w:rPr>
          <w:fldChar w:fldCharType="separate"/>
        </w:r>
        <w:r w:rsidR="00057F4B">
          <w:rPr>
            <w:noProof/>
            <w:webHidden/>
          </w:rPr>
          <w:t>26</w:t>
        </w:r>
        <w:r w:rsidR="00CB15DD" w:rsidRPr="00CB15DD">
          <w:rPr>
            <w:noProof/>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14" w:history="1">
        <w:r w:rsidR="00CB15DD" w:rsidRPr="00CB15DD">
          <w:rPr>
            <w:rStyle w:val="Hyperlink"/>
            <w:rFonts w:ascii="Palatino Linotype" w:hAnsi="Palatino Linotype"/>
          </w:rPr>
          <w:t>3.0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 xml:space="preserve">Data </w:t>
        </w:r>
        <w:r w:rsidR="00CB15DD" w:rsidRPr="00CB15DD">
          <w:rPr>
            <w:rStyle w:val="Hyperlink"/>
            <w:rFonts w:ascii="Palatino Linotype" w:eastAsiaTheme="majorEastAsia" w:hAnsi="Palatino Linotype"/>
          </w:rPr>
          <w:t>E</w:t>
        </w:r>
        <w:r w:rsidR="00CB15DD" w:rsidRPr="00CB15DD">
          <w:rPr>
            <w:rStyle w:val="Hyperlink"/>
            <w:rFonts w:ascii="Palatino Linotype" w:hAnsi="Palatino Linotype"/>
          </w:rPr>
          <w:t>ntry</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_Toc8314314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27</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15" w:history="1">
        <w:r w:rsidR="00CB15DD" w:rsidRPr="00CB15DD">
          <w:rPr>
            <w:rStyle w:val="Hyperlink"/>
            <w:rFonts w:ascii="Palatino Linotype" w:hAnsi="Palatino Linotype"/>
          </w:rPr>
          <w:t>4.0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Image Analysis QC</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_Toc8314315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30</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16" w:history="1">
        <w:r w:rsidR="00CB15DD" w:rsidRPr="00CB15DD">
          <w:rPr>
            <w:rStyle w:val="Hyperlink"/>
            <w:rFonts w:ascii="Palatino Linotype" w:hAnsi="Palatino Linotype"/>
          </w:rPr>
          <w:t>5.0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Sample Record Retention</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_Toc8314316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31</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17" w:history="1">
        <w:r w:rsidR="00CB15DD" w:rsidRPr="00CB15DD">
          <w:rPr>
            <w:rStyle w:val="Hyperlink"/>
            <w:rFonts w:ascii="Palatino Linotype" w:hAnsi="Palatino Linotype"/>
          </w:rPr>
          <w:t>6.0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References</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_Toc8314317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31</w:t>
        </w:r>
        <w:r w:rsidR="00CB15DD" w:rsidRPr="00CB15DD">
          <w:rPr>
            <w:rFonts w:ascii="Palatino Linotype" w:hAnsi="Palatino Linotype"/>
            <w:webHidden/>
          </w:rPr>
          <w:fldChar w:fldCharType="end"/>
        </w:r>
      </w:hyperlink>
    </w:p>
    <w:p w:rsidR="00CB15DD" w:rsidRPr="00CB15DD" w:rsidRDefault="004057A2">
      <w:pPr>
        <w:pStyle w:val="TOC1"/>
        <w:rPr>
          <w:rFonts w:ascii="Palatino Linotype" w:eastAsiaTheme="minorEastAsia" w:hAnsi="Palatino Linotype" w:cstheme="minorBidi"/>
          <w:caps w:val="0"/>
          <w:szCs w:val="22"/>
        </w:rPr>
      </w:pPr>
      <w:hyperlink w:anchor="_Toc8314318" w:history="1">
        <w:r w:rsidR="00CB15DD" w:rsidRPr="00CB15DD">
          <w:rPr>
            <w:rStyle w:val="Hyperlink"/>
            <w:rFonts w:ascii="Palatino Linotype" w:hAnsi="Palatino Linotype"/>
          </w:rPr>
          <w:t>V.  Laboratory Standard Operating Procedures for Sediment Profile Imaging (SPI; Optional)</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_Toc8314318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32</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19" w:history="1">
        <w:r w:rsidR="00CB15DD" w:rsidRPr="00CB15DD">
          <w:rPr>
            <w:rStyle w:val="Hyperlink"/>
            <w:rFonts w:ascii="Palatino Linotype" w:hAnsi="Palatino Linotype"/>
          </w:rPr>
          <w:t>1.0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Laboratory Equipment</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_Toc8314319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32</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20" w:history="1">
        <w:r w:rsidR="00CB15DD" w:rsidRPr="00CB15DD">
          <w:rPr>
            <w:rStyle w:val="Hyperlink"/>
            <w:rFonts w:ascii="Palatino Linotype" w:hAnsi="Palatino Linotype"/>
          </w:rPr>
          <w:t>2.0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Procedure</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_Toc8314320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32</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21" w:history="1">
        <w:r w:rsidR="00CB15DD" w:rsidRPr="00CB15DD">
          <w:rPr>
            <w:rStyle w:val="Hyperlink"/>
            <w:rFonts w:ascii="Palatino Linotype" w:hAnsi="Palatino Linotype"/>
          </w:rPr>
          <w:t>3.0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Data Entry</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_Toc8314321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33</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22" w:history="1">
        <w:r w:rsidR="00CB15DD" w:rsidRPr="00CB15DD">
          <w:rPr>
            <w:rStyle w:val="Hyperlink"/>
            <w:rFonts w:ascii="Palatino Linotype" w:hAnsi="Palatino Linotype"/>
          </w:rPr>
          <w:t>4.0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Analysis QC</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_Toc8314322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36</w:t>
        </w:r>
        <w:r w:rsidR="00CB15DD" w:rsidRPr="00CB15DD">
          <w:rPr>
            <w:rFonts w:ascii="Palatino Linotype" w:hAnsi="Palatino Linotype"/>
            <w:webHidden/>
          </w:rPr>
          <w:fldChar w:fldCharType="end"/>
        </w:r>
      </w:hyperlink>
    </w:p>
    <w:p w:rsidR="00CB15DD" w:rsidRPr="00CB15DD" w:rsidRDefault="004057A2">
      <w:pPr>
        <w:pStyle w:val="TOC2"/>
        <w:rPr>
          <w:rFonts w:ascii="Palatino Linotype" w:eastAsiaTheme="minorEastAsia" w:hAnsi="Palatino Linotype" w:cstheme="minorBidi"/>
          <w:szCs w:val="22"/>
        </w:rPr>
      </w:pPr>
      <w:hyperlink w:anchor="_Toc8314323" w:history="1">
        <w:r w:rsidR="00CB15DD" w:rsidRPr="00CB15DD">
          <w:rPr>
            <w:rStyle w:val="Hyperlink"/>
            <w:rFonts w:ascii="Palatino Linotype" w:hAnsi="Palatino Linotype"/>
          </w:rPr>
          <w:t>5.0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Sample Record Retention</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_Toc8314323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37</w:t>
        </w:r>
        <w:r w:rsidR="00CB15DD" w:rsidRPr="00CB15DD">
          <w:rPr>
            <w:rFonts w:ascii="Palatino Linotype" w:hAnsi="Palatino Linotype"/>
            <w:webHidden/>
          </w:rPr>
          <w:fldChar w:fldCharType="end"/>
        </w:r>
      </w:hyperlink>
    </w:p>
    <w:p w:rsidR="00CB15DD" w:rsidRDefault="004057A2">
      <w:pPr>
        <w:pStyle w:val="TOC2"/>
        <w:rPr>
          <w:rFonts w:asciiTheme="minorHAnsi" w:eastAsiaTheme="minorEastAsia" w:hAnsiTheme="minorHAnsi" w:cstheme="minorBidi"/>
          <w:szCs w:val="22"/>
        </w:rPr>
      </w:pPr>
      <w:hyperlink w:anchor="_Toc8314324" w:history="1">
        <w:r w:rsidR="00CB15DD" w:rsidRPr="00CB15DD">
          <w:rPr>
            <w:rStyle w:val="Hyperlink"/>
            <w:rFonts w:ascii="Palatino Linotype" w:hAnsi="Palatino Linotype"/>
          </w:rPr>
          <w:t>6.0</w:t>
        </w:r>
        <w:r w:rsidR="00CB15DD" w:rsidRPr="00CB15DD">
          <w:rPr>
            <w:rFonts w:ascii="Palatino Linotype" w:eastAsiaTheme="minorEastAsia" w:hAnsi="Palatino Linotype" w:cstheme="minorBidi"/>
            <w:szCs w:val="22"/>
          </w:rPr>
          <w:tab/>
        </w:r>
        <w:r w:rsidR="00CB15DD" w:rsidRPr="00CB15DD">
          <w:rPr>
            <w:rStyle w:val="Hyperlink"/>
            <w:rFonts w:ascii="Palatino Linotype" w:hAnsi="Palatino Linotype"/>
          </w:rPr>
          <w:t>References</w:t>
        </w:r>
        <w:r w:rsidR="00CB15DD" w:rsidRPr="00CB15DD">
          <w:rPr>
            <w:rFonts w:ascii="Palatino Linotype" w:hAnsi="Palatino Linotype"/>
            <w:webHidden/>
          </w:rPr>
          <w:tab/>
        </w:r>
        <w:r w:rsidR="00CB15DD" w:rsidRPr="00CB15DD">
          <w:rPr>
            <w:rFonts w:ascii="Palatino Linotype" w:hAnsi="Palatino Linotype"/>
            <w:webHidden/>
          </w:rPr>
          <w:fldChar w:fldCharType="begin"/>
        </w:r>
        <w:r w:rsidR="00CB15DD" w:rsidRPr="00CB15DD">
          <w:rPr>
            <w:rFonts w:ascii="Palatino Linotype" w:hAnsi="Palatino Linotype"/>
            <w:webHidden/>
          </w:rPr>
          <w:instrText xml:space="preserve"> PAGEREF _Toc8314324 \h </w:instrText>
        </w:r>
        <w:r w:rsidR="00CB15DD" w:rsidRPr="00CB15DD">
          <w:rPr>
            <w:rFonts w:ascii="Palatino Linotype" w:hAnsi="Palatino Linotype"/>
            <w:webHidden/>
          </w:rPr>
        </w:r>
        <w:r w:rsidR="00CB15DD" w:rsidRPr="00CB15DD">
          <w:rPr>
            <w:rFonts w:ascii="Palatino Linotype" w:hAnsi="Palatino Linotype"/>
            <w:webHidden/>
          </w:rPr>
          <w:fldChar w:fldCharType="separate"/>
        </w:r>
        <w:r w:rsidR="00057F4B">
          <w:rPr>
            <w:rFonts w:ascii="Palatino Linotype" w:hAnsi="Palatino Linotype"/>
            <w:webHidden/>
          </w:rPr>
          <w:t>37</w:t>
        </w:r>
        <w:r w:rsidR="00CB15DD" w:rsidRPr="00CB15DD">
          <w:rPr>
            <w:rFonts w:ascii="Palatino Linotype" w:hAnsi="Palatino Linotype"/>
            <w:webHidden/>
          </w:rPr>
          <w:fldChar w:fldCharType="end"/>
        </w:r>
      </w:hyperlink>
    </w:p>
    <w:p w:rsidR="00620110" w:rsidRPr="00EA7410" w:rsidRDefault="00D90CE2" w:rsidP="007F1391">
      <w:pPr>
        <w:tabs>
          <w:tab w:val="right" w:leader="dot" w:pos="8820"/>
          <w:tab w:val="right" w:leader="dot" w:pos="9000"/>
        </w:tabs>
        <w:ind w:left="540" w:right="446" w:hanging="540"/>
        <w:rPr>
          <w:szCs w:val="22"/>
        </w:rPr>
      </w:pPr>
      <w:r w:rsidRPr="00EA7410">
        <w:rPr>
          <w:caps/>
          <w:noProof/>
          <w:szCs w:val="22"/>
        </w:rPr>
        <w:fldChar w:fldCharType="end"/>
      </w:r>
    </w:p>
    <w:p w:rsidR="00620110" w:rsidRPr="00EA7410" w:rsidRDefault="00620110" w:rsidP="00620110">
      <w:pPr>
        <w:tabs>
          <w:tab w:val="right" w:leader="dot" w:pos="8827"/>
        </w:tabs>
        <w:rPr>
          <w:szCs w:val="22"/>
        </w:rPr>
      </w:pPr>
    </w:p>
    <w:p w:rsidR="00620110" w:rsidRPr="00671E2A" w:rsidRDefault="00620110" w:rsidP="00620110">
      <w:pPr>
        <w:spacing w:after="120"/>
        <w:ind w:left="1620" w:hanging="1620"/>
        <w:rPr>
          <w:rFonts w:cs="Arial"/>
        </w:rPr>
      </w:pPr>
      <w:r w:rsidRPr="00671E2A">
        <w:rPr>
          <w:rFonts w:cs="Arial"/>
        </w:rPr>
        <w:tab/>
      </w:r>
    </w:p>
    <w:p w:rsidR="00620110" w:rsidRPr="007B2973" w:rsidRDefault="00620110" w:rsidP="007B2973">
      <w:pPr>
        <w:rPr>
          <w:szCs w:val="22"/>
        </w:rPr>
      </w:pPr>
    </w:p>
    <w:p w:rsidR="00620110" w:rsidRDefault="00620110" w:rsidP="00620110">
      <w:pPr>
        <w:tabs>
          <w:tab w:val="left" w:pos="1"/>
          <w:tab w:val="left" w:pos="1200"/>
          <w:tab w:val="left" w:pos="1800"/>
          <w:tab w:val="left" w:pos="2400"/>
        </w:tabs>
        <w:jc w:val="center"/>
        <w:rPr>
          <w:b/>
          <w:i/>
          <w:szCs w:val="22"/>
        </w:rPr>
        <w:sectPr w:rsidR="00620110" w:rsidSect="00620110">
          <w:headerReference w:type="even" r:id="rId10"/>
          <w:headerReference w:type="default" r:id="rId11"/>
          <w:footerReference w:type="default" r:id="rId12"/>
          <w:headerReference w:type="first" r:id="rId13"/>
          <w:pgSz w:w="12240" w:h="15840" w:code="1"/>
          <w:pgMar w:top="1440" w:right="1440" w:bottom="1440" w:left="1800" w:header="720" w:footer="720" w:gutter="0"/>
          <w:pgNumType w:fmt="lowerRoman" w:start="1"/>
          <w:cols w:space="720"/>
        </w:sectPr>
      </w:pPr>
    </w:p>
    <w:p w:rsidR="00460FD3" w:rsidRPr="00460FD3" w:rsidRDefault="00CF41E1" w:rsidP="002040D6">
      <w:pPr>
        <w:pStyle w:val="Heading1"/>
      </w:pPr>
      <w:bookmarkStart w:id="1" w:name="_Toc516506239"/>
      <w:bookmarkStart w:id="2" w:name="_Toc8314276"/>
      <w:r>
        <w:lastRenderedPageBreak/>
        <w:t xml:space="preserve">I.  </w:t>
      </w:r>
      <w:r w:rsidR="00460FD3" w:rsidRPr="002040D6">
        <w:t>General Information</w:t>
      </w:r>
      <w:bookmarkEnd w:id="1"/>
      <w:bookmarkEnd w:id="2"/>
    </w:p>
    <w:p w:rsidR="00460FD3" w:rsidRPr="00460FD3" w:rsidRDefault="0043433A" w:rsidP="002040D6">
      <w:pPr>
        <w:pStyle w:val="Heading2"/>
      </w:pPr>
      <w:bookmarkStart w:id="3" w:name="_Toc347390763"/>
      <w:bookmarkStart w:id="4" w:name="_Toc485302061"/>
      <w:bookmarkStart w:id="5" w:name="_Toc516506240"/>
      <w:bookmarkStart w:id="6" w:name="_Toc8314277"/>
      <w:r>
        <w:t>1.0</w:t>
      </w:r>
      <w:r>
        <w:tab/>
      </w:r>
      <w:r w:rsidR="00460FD3" w:rsidRPr="00460FD3">
        <w:t>Introduction</w:t>
      </w:r>
      <w:bookmarkEnd w:id="3"/>
      <w:bookmarkEnd w:id="4"/>
      <w:bookmarkEnd w:id="5"/>
      <w:bookmarkEnd w:id="6"/>
    </w:p>
    <w:p w:rsidR="00460FD3" w:rsidRPr="00460FD3" w:rsidRDefault="00460FD3" w:rsidP="00460FD3">
      <w:pPr>
        <w:autoSpaceDE w:val="0"/>
        <w:autoSpaceDN w:val="0"/>
        <w:spacing w:after="240"/>
        <w:rPr>
          <w:rFonts w:eastAsia="Calibri"/>
          <w:szCs w:val="22"/>
        </w:rPr>
      </w:pPr>
      <w:r w:rsidRPr="00460FD3">
        <w:rPr>
          <w:rFonts w:eastAsia="Calibri"/>
          <w:szCs w:val="22"/>
        </w:rPr>
        <w:t>The Massachusetts Department of Environmental Protection (MassDEP) established the Massachusetts Estuaries Project (MEP) to monitor and protect estuarine ecosystems in southeas</w:t>
      </w:r>
      <w:r w:rsidR="003F5434">
        <w:rPr>
          <w:rFonts w:eastAsia="Calibri"/>
          <w:szCs w:val="22"/>
        </w:rPr>
        <w:t xml:space="preserve">tern Massachusetts embayments. </w:t>
      </w:r>
      <w:r w:rsidRPr="00460FD3">
        <w:rPr>
          <w:rFonts w:eastAsia="Calibri"/>
          <w:szCs w:val="22"/>
        </w:rPr>
        <w:t xml:space="preserve">MEP’s goal is to assess the conditions of these embayments and to develop critical site-specific nitrogen thresholds that could be used as a management tool by communities to identify needed corrective and protective measures for both now and in the future.  </w:t>
      </w:r>
    </w:p>
    <w:p w:rsidR="00460FD3" w:rsidRPr="00460FD3" w:rsidRDefault="00460FD3" w:rsidP="00460FD3">
      <w:pPr>
        <w:autoSpaceDE w:val="0"/>
        <w:autoSpaceDN w:val="0"/>
        <w:spacing w:after="240"/>
        <w:rPr>
          <w:rFonts w:eastAsia="Calibri"/>
          <w:szCs w:val="22"/>
        </w:rPr>
      </w:pPr>
      <w:r w:rsidRPr="00460FD3">
        <w:rPr>
          <w:rFonts w:eastAsia="Calibri"/>
          <w:szCs w:val="22"/>
        </w:rPr>
        <w:t>Benthic infaunal communities are a good indicator of embayment conditions and are used to assess the level of habitat health from healthy (low organic matter, high D.O.) to highly stressed (h</w:t>
      </w:r>
      <w:r w:rsidR="00D16711">
        <w:rPr>
          <w:rFonts w:eastAsia="Calibri"/>
          <w:szCs w:val="22"/>
        </w:rPr>
        <w:t xml:space="preserve">igh organic matter, low D.O.). </w:t>
      </w:r>
      <w:r w:rsidRPr="00460FD3">
        <w:rPr>
          <w:rFonts w:eastAsia="Calibri"/>
          <w:szCs w:val="22"/>
        </w:rPr>
        <w:t>Communities in benthic assemblages respond to a variety of stressors in different ways allowing the type of stress affecting the assemblage to be identified. As many macroinvertebrates have relatively long life cycles of a year or more and are relatively immobile, the structure of the assemblage is a response to past and/or present conditions (Ho</w:t>
      </w:r>
      <w:r w:rsidR="003F5434">
        <w:rPr>
          <w:rFonts w:eastAsia="Calibri"/>
          <w:szCs w:val="22"/>
        </w:rPr>
        <w:t xml:space="preserve">wes et al. 2003, US EPA 2015). </w:t>
      </w:r>
      <w:r w:rsidRPr="00460FD3">
        <w:rPr>
          <w:rFonts w:eastAsia="Calibri"/>
          <w:color w:val="000000"/>
          <w:szCs w:val="22"/>
        </w:rPr>
        <w:t>MEP uses the approach, which is accepted by the regulatory community, that the pollution tolerance of individual species allows their use as indicators in relation to pollution effects on estuarine and marine habitats.</w:t>
      </w:r>
    </w:p>
    <w:p w:rsidR="00460FD3" w:rsidRPr="00460FD3" w:rsidRDefault="00460FD3" w:rsidP="00460FD3">
      <w:pPr>
        <w:numPr>
          <w:ilvl w:val="12"/>
          <w:numId w:val="0"/>
        </w:numPr>
        <w:spacing w:after="240"/>
        <w:rPr>
          <w:color w:val="000000"/>
          <w:szCs w:val="22"/>
        </w:rPr>
      </w:pPr>
      <w:r w:rsidRPr="00460FD3">
        <w:rPr>
          <w:color w:val="000000"/>
          <w:szCs w:val="22"/>
        </w:rPr>
        <w:t xml:space="preserve">The objectives of the MEP benthic monitoring </w:t>
      </w:r>
      <w:r>
        <w:rPr>
          <w:color w:val="000000"/>
          <w:szCs w:val="22"/>
        </w:rPr>
        <w:t xml:space="preserve">program </w:t>
      </w:r>
      <w:r w:rsidRPr="00460FD3">
        <w:rPr>
          <w:color w:val="000000"/>
          <w:szCs w:val="22"/>
        </w:rPr>
        <w:t>are to assess embayment ecological health and to determine if long term changes are occurring in southeastern Massachusetts estuaries that may indicate stress from nutrients and other factors including invasive species and climate change.</w:t>
      </w:r>
      <w:r w:rsidR="00FE6E70" w:rsidRPr="00FE6E70">
        <w:rPr>
          <w:rFonts w:eastAsia="Calibri"/>
          <w:szCs w:val="22"/>
        </w:rPr>
        <w:t xml:space="preserve"> Additional information can be found in the </w:t>
      </w:r>
      <w:r w:rsidR="00FE6E70">
        <w:rPr>
          <w:rFonts w:eastAsia="Calibri"/>
          <w:szCs w:val="22"/>
        </w:rPr>
        <w:t xml:space="preserve">MEP Benthic Monitoring </w:t>
      </w:r>
      <w:r w:rsidR="00FE6E70" w:rsidRPr="00FE6E70">
        <w:rPr>
          <w:rFonts w:eastAsia="Calibri"/>
          <w:szCs w:val="22"/>
        </w:rPr>
        <w:t>Qualit</w:t>
      </w:r>
      <w:r w:rsidR="00FE6E70">
        <w:rPr>
          <w:rFonts w:eastAsia="Calibri"/>
          <w:szCs w:val="22"/>
        </w:rPr>
        <w:t xml:space="preserve">y Assurance Project Plan (QAPP; </w:t>
      </w:r>
      <w:r w:rsidR="00FE6E70" w:rsidRPr="00FE6E70">
        <w:rPr>
          <w:rFonts w:eastAsia="Calibri"/>
          <w:szCs w:val="22"/>
        </w:rPr>
        <w:t xml:space="preserve">Rutecki </w:t>
      </w:r>
      <w:r w:rsidR="002F02FC">
        <w:rPr>
          <w:rFonts w:eastAsia="Calibri"/>
          <w:szCs w:val="22"/>
        </w:rPr>
        <w:t>and Nestler 2019</w:t>
      </w:r>
      <w:r w:rsidR="00FE6E70" w:rsidRPr="00FE6E70">
        <w:rPr>
          <w:rFonts w:eastAsia="Calibri"/>
          <w:szCs w:val="22"/>
        </w:rPr>
        <w:t>)</w:t>
      </w:r>
      <w:r w:rsidR="00FE6E70">
        <w:rPr>
          <w:rFonts w:eastAsia="Calibri"/>
          <w:szCs w:val="22"/>
        </w:rPr>
        <w:t>.</w:t>
      </w:r>
    </w:p>
    <w:p w:rsidR="00460FD3" w:rsidRPr="00460FD3" w:rsidRDefault="00460FD3" w:rsidP="00460FD3">
      <w:pPr>
        <w:autoSpaceDE w:val="0"/>
        <w:autoSpaceDN w:val="0"/>
        <w:spacing w:after="240"/>
        <w:rPr>
          <w:rFonts w:eastAsia="Calibri"/>
          <w:szCs w:val="22"/>
        </w:rPr>
      </w:pPr>
      <w:r w:rsidRPr="00460FD3">
        <w:rPr>
          <w:rFonts w:eastAsia="Calibri"/>
          <w:szCs w:val="22"/>
        </w:rPr>
        <w:t xml:space="preserve">This document constitutes the Standard Operating Procedures (SOP) manual for the </w:t>
      </w:r>
      <w:r>
        <w:rPr>
          <w:rFonts w:eastAsia="Calibri"/>
          <w:szCs w:val="22"/>
        </w:rPr>
        <w:t xml:space="preserve">laboratory </w:t>
      </w:r>
      <w:r w:rsidRPr="00460FD3">
        <w:rPr>
          <w:rFonts w:eastAsia="Calibri"/>
          <w:szCs w:val="22"/>
        </w:rPr>
        <w:t>tasks of benthic monitoring for the Ma</w:t>
      </w:r>
      <w:r w:rsidR="003F5434">
        <w:rPr>
          <w:rFonts w:eastAsia="Calibri"/>
          <w:szCs w:val="22"/>
        </w:rPr>
        <w:t xml:space="preserve">ssachusetts Estuaries Project. </w:t>
      </w:r>
      <w:r w:rsidRPr="00460FD3">
        <w:rPr>
          <w:rFonts w:eastAsia="Calibri"/>
          <w:szCs w:val="22"/>
        </w:rPr>
        <w:t xml:space="preserve">The goals of this SOP are to (1) provide sufficiently detailed instructions to enable </w:t>
      </w:r>
      <w:r>
        <w:rPr>
          <w:rFonts w:eastAsia="Calibri"/>
          <w:szCs w:val="22"/>
        </w:rPr>
        <w:t>laboratory</w:t>
      </w:r>
      <w:r w:rsidRPr="00460FD3">
        <w:rPr>
          <w:rFonts w:eastAsia="Calibri"/>
          <w:szCs w:val="22"/>
        </w:rPr>
        <w:t xml:space="preserve"> technicians to follow consistent and technically valid protocols, and to (2) </w:t>
      </w:r>
      <w:r>
        <w:rPr>
          <w:rFonts w:eastAsia="Calibri"/>
          <w:szCs w:val="22"/>
        </w:rPr>
        <w:t>record</w:t>
      </w:r>
      <w:r w:rsidRPr="00460FD3">
        <w:rPr>
          <w:rFonts w:eastAsia="Calibri"/>
          <w:szCs w:val="22"/>
        </w:rPr>
        <w:t xml:space="preserve"> the </w:t>
      </w:r>
      <w:r>
        <w:rPr>
          <w:rFonts w:eastAsia="Calibri"/>
          <w:szCs w:val="22"/>
        </w:rPr>
        <w:t>laboratory results from t</w:t>
      </w:r>
      <w:r w:rsidRPr="00460FD3">
        <w:rPr>
          <w:rFonts w:eastAsia="Calibri"/>
          <w:szCs w:val="22"/>
        </w:rPr>
        <w:t>hese surveys</w:t>
      </w:r>
      <w:r>
        <w:rPr>
          <w:rFonts w:eastAsia="Calibri"/>
          <w:szCs w:val="22"/>
        </w:rPr>
        <w:t xml:space="preserve"> in a consistent manner</w:t>
      </w:r>
      <w:r w:rsidRPr="00460FD3">
        <w:rPr>
          <w:rFonts w:eastAsia="Calibri"/>
          <w:szCs w:val="22"/>
        </w:rPr>
        <w:t>.</w:t>
      </w:r>
      <w:r w:rsidR="00FE6E70">
        <w:rPr>
          <w:rFonts w:eastAsia="Calibri"/>
          <w:szCs w:val="22"/>
        </w:rPr>
        <w:t xml:space="preserve">  </w:t>
      </w:r>
    </w:p>
    <w:p w:rsidR="00460FD3" w:rsidRPr="00460FD3" w:rsidRDefault="00460FD3" w:rsidP="002040D6">
      <w:pPr>
        <w:pStyle w:val="Heading2"/>
      </w:pPr>
      <w:bookmarkStart w:id="7" w:name="_Toc347390764"/>
      <w:bookmarkStart w:id="8" w:name="_Toc485302062"/>
      <w:bookmarkStart w:id="9" w:name="_Toc516506241"/>
      <w:bookmarkStart w:id="10" w:name="_Toc8314278"/>
      <w:r w:rsidRPr="00460FD3">
        <w:t>2.0</w:t>
      </w:r>
      <w:r w:rsidRPr="00460FD3">
        <w:tab/>
        <w:t>Technical Approach</w:t>
      </w:r>
      <w:bookmarkEnd w:id="7"/>
      <w:bookmarkEnd w:id="8"/>
      <w:bookmarkEnd w:id="9"/>
      <w:bookmarkEnd w:id="10"/>
    </w:p>
    <w:p w:rsidR="00B7067F" w:rsidRDefault="00460FD3" w:rsidP="00460FD3">
      <w:pPr>
        <w:autoSpaceDE w:val="0"/>
        <w:autoSpaceDN w:val="0"/>
        <w:spacing w:after="240"/>
        <w:rPr>
          <w:rFonts w:eastAsia="Calibri"/>
          <w:szCs w:val="22"/>
          <w:lang w:val="en-CA"/>
        </w:rPr>
      </w:pPr>
      <w:r w:rsidRPr="00460FD3">
        <w:rPr>
          <w:rFonts w:eastAsia="Calibri"/>
          <w:szCs w:val="22"/>
          <w:lang w:val="en-CA"/>
        </w:rPr>
        <w:t xml:space="preserve">MEP benthic monitoring will include </w:t>
      </w:r>
      <w:r>
        <w:rPr>
          <w:rFonts w:eastAsia="Calibri"/>
          <w:szCs w:val="22"/>
          <w:lang w:val="en-CA"/>
        </w:rPr>
        <w:t>laboratory analyses</w:t>
      </w:r>
      <w:r w:rsidRPr="00460FD3">
        <w:rPr>
          <w:rFonts w:eastAsia="Calibri"/>
          <w:szCs w:val="22"/>
          <w:lang w:val="en-CA"/>
        </w:rPr>
        <w:t xml:space="preserve"> to support sediment and benthic macroinvertebrate community characterization. </w:t>
      </w:r>
      <w:r w:rsidR="00B7067F" w:rsidRPr="00B7067F">
        <w:rPr>
          <w:rFonts w:eastAsia="Calibri"/>
          <w:szCs w:val="22"/>
          <w:lang w:val="en-CA"/>
        </w:rPr>
        <w:t>This SOP</w:t>
      </w:r>
      <w:r w:rsidR="00B7067F">
        <w:rPr>
          <w:rFonts w:eastAsia="Calibri"/>
          <w:szCs w:val="22"/>
          <w:lang w:val="en-CA"/>
        </w:rPr>
        <w:t xml:space="preserve"> manual</w:t>
      </w:r>
      <w:r w:rsidR="00B7067F" w:rsidRPr="00B7067F">
        <w:rPr>
          <w:rFonts w:eastAsia="Calibri"/>
          <w:szCs w:val="22"/>
          <w:lang w:val="en-CA"/>
        </w:rPr>
        <w:t xml:space="preserve"> contains detailed procedures</w:t>
      </w:r>
      <w:r w:rsidR="00B7067F">
        <w:rPr>
          <w:rFonts w:eastAsia="Calibri"/>
          <w:szCs w:val="22"/>
          <w:lang w:val="en-CA"/>
        </w:rPr>
        <w:t xml:space="preserve"> for</w:t>
      </w:r>
      <w:r w:rsidR="00B7067F" w:rsidRPr="00B7067F">
        <w:rPr>
          <w:rFonts w:eastAsia="Calibri"/>
          <w:szCs w:val="22"/>
          <w:lang w:val="en-CA"/>
        </w:rPr>
        <w:t xml:space="preserve"> </w:t>
      </w:r>
      <w:r w:rsidRPr="002040D6">
        <w:rPr>
          <w:rFonts w:eastAsia="Calibri"/>
          <w:szCs w:val="22"/>
          <w:lang w:val="en-CA"/>
        </w:rPr>
        <w:t>analyses</w:t>
      </w:r>
      <w:r w:rsidRPr="00460FD3">
        <w:rPr>
          <w:rFonts w:eastAsia="Calibri"/>
          <w:szCs w:val="22"/>
          <w:lang w:val="en-CA"/>
        </w:rPr>
        <w:t xml:space="preserve"> </w:t>
      </w:r>
      <w:r w:rsidR="00B7067F">
        <w:rPr>
          <w:rFonts w:eastAsia="Calibri"/>
          <w:szCs w:val="22"/>
          <w:lang w:val="en-CA"/>
        </w:rPr>
        <w:t xml:space="preserve">of the </w:t>
      </w:r>
      <w:r w:rsidR="00B7067F" w:rsidRPr="00B7067F">
        <w:rPr>
          <w:rFonts w:eastAsia="Calibri"/>
          <w:szCs w:val="22"/>
          <w:lang w:val="en-CA"/>
        </w:rPr>
        <w:t>following types of benthic samples:</w:t>
      </w:r>
    </w:p>
    <w:p w:rsidR="00B7067F" w:rsidRPr="00EF2DE4" w:rsidRDefault="00B7067F" w:rsidP="00B7067F">
      <w:pPr>
        <w:pStyle w:val="ListParagraph"/>
        <w:numPr>
          <w:ilvl w:val="0"/>
          <w:numId w:val="13"/>
        </w:numPr>
        <w:spacing w:after="200"/>
      </w:pPr>
      <w:r w:rsidRPr="00EF2DE4">
        <w:t>Benthic Macro</w:t>
      </w:r>
      <w:r>
        <w:t>fauna</w:t>
      </w:r>
      <w:r w:rsidRPr="00EF2DE4">
        <w:t xml:space="preserve"> </w:t>
      </w:r>
    </w:p>
    <w:p w:rsidR="00B7067F" w:rsidRPr="00EF2DE4" w:rsidRDefault="00B7067F" w:rsidP="00B7067F">
      <w:pPr>
        <w:pStyle w:val="ListParagraph"/>
        <w:numPr>
          <w:ilvl w:val="1"/>
          <w:numId w:val="13"/>
        </w:numPr>
        <w:spacing w:after="200"/>
      </w:pPr>
      <w:r w:rsidRPr="00EF2DE4">
        <w:t>Soft bottom samples using a Van Veen grab</w:t>
      </w:r>
      <w:r>
        <w:t xml:space="preserve"> sampler</w:t>
      </w:r>
    </w:p>
    <w:p w:rsidR="00B7067F" w:rsidRPr="00EF2DE4" w:rsidRDefault="00B7067F" w:rsidP="00B7067F">
      <w:pPr>
        <w:pStyle w:val="ListParagraph"/>
        <w:numPr>
          <w:ilvl w:val="1"/>
          <w:numId w:val="13"/>
        </w:numPr>
        <w:spacing w:after="200"/>
      </w:pPr>
      <w:r w:rsidRPr="00EF2DE4">
        <w:t>Hard bottom/riprap samples using a suction sampler</w:t>
      </w:r>
    </w:p>
    <w:p w:rsidR="00B7067F" w:rsidRPr="00EF2DE4" w:rsidRDefault="00B7067F" w:rsidP="00B7067F">
      <w:pPr>
        <w:pStyle w:val="ListParagraph"/>
        <w:numPr>
          <w:ilvl w:val="0"/>
          <w:numId w:val="13"/>
        </w:numPr>
        <w:spacing w:after="200"/>
      </w:pPr>
      <w:r w:rsidRPr="00EF2DE4">
        <w:lastRenderedPageBreak/>
        <w:t>Soft Bottom Sediment Analysis</w:t>
      </w:r>
    </w:p>
    <w:p w:rsidR="00B7067F" w:rsidRPr="00EF2DE4" w:rsidRDefault="00B7067F" w:rsidP="00B7067F">
      <w:pPr>
        <w:pStyle w:val="ListParagraph"/>
        <w:numPr>
          <w:ilvl w:val="1"/>
          <w:numId w:val="13"/>
        </w:numPr>
        <w:spacing w:after="200"/>
      </w:pPr>
      <w:r w:rsidRPr="00EF2DE4">
        <w:t xml:space="preserve">Grain size analysis </w:t>
      </w:r>
    </w:p>
    <w:p w:rsidR="00B7067F" w:rsidRPr="00EF2DE4" w:rsidRDefault="00B7067F" w:rsidP="00B7067F">
      <w:pPr>
        <w:pStyle w:val="ListParagraph"/>
        <w:numPr>
          <w:ilvl w:val="1"/>
          <w:numId w:val="13"/>
        </w:numPr>
        <w:spacing w:after="200"/>
      </w:pPr>
      <w:r w:rsidRPr="00EF2DE4">
        <w:t>T</w:t>
      </w:r>
      <w:r>
        <w:t xml:space="preserve">otal </w:t>
      </w:r>
      <w:r w:rsidRPr="00EF2DE4">
        <w:t>O</w:t>
      </w:r>
      <w:r>
        <w:t xml:space="preserve">rganic </w:t>
      </w:r>
      <w:r w:rsidRPr="00EF2DE4">
        <w:t>C</w:t>
      </w:r>
      <w:r>
        <w:t>arbon (TOC)</w:t>
      </w:r>
    </w:p>
    <w:p w:rsidR="00B7067F" w:rsidRPr="00EF2DE4" w:rsidRDefault="00120493" w:rsidP="00B7067F">
      <w:pPr>
        <w:pStyle w:val="ListParagraph"/>
        <w:numPr>
          <w:ilvl w:val="0"/>
          <w:numId w:val="13"/>
        </w:numPr>
        <w:spacing w:after="200"/>
      </w:pPr>
      <w:r>
        <w:t xml:space="preserve">Underwater </w:t>
      </w:r>
      <w:r w:rsidRPr="00EF2DE4">
        <w:t xml:space="preserve">Digital Still </w:t>
      </w:r>
      <w:r>
        <w:t>Images</w:t>
      </w:r>
      <w:r w:rsidRPr="00120493">
        <w:t xml:space="preserve"> </w:t>
      </w:r>
      <w:r w:rsidRPr="00EF2DE4">
        <w:t>and</w:t>
      </w:r>
      <w:r>
        <w:t>/or</w:t>
      </w:r>
      <w:r w:rsidRPr="00EF2DE4">
        <w:t xml:space="preserve"> Video</w:t>
      </w:r>
    </w:p>
    <w:p w:rsidR="00B7067F" w:rsidRDefault="00120493" w:rsidP="00B7067F">
      <w:pPr>
        <w:pStyle w:val="ListParagraph"/>
        <w:numPr>
          <w:ilvl w:val="0"/>
          <w:numId w:val="13"/>
        </w:numPr>
        <w:spacing w:after="120"/>
      </w:pPr>
      <w:r w:rsidRPr="00EF2DE4">
        <w:t>Soft Bottom Sediment Profile Imaging (SPI)</w:t>
      </w:r>
    </w:p>
    <w:p w:rsidR="00B7067F" w:rsidRDefault="00B7067F" w:rsidP="00B7067F">
      <w:pPr>
        <w:autoSpaceDE w:val="0"/>
        <w:autoSpaceDN w:val="0"/>
        <w:rPr>
          <w:rFonts w:eastAsia="Calibri"/>
          <w:szCs w:val="22"/>
          <w:lang w:val="en-CA"/>
        </w:rPr>
      </w:pPr>
    </w:p>
    <w:p w:rsidR="004D21B1" w:rsidRPr="00ED7380" w:rsidRDefault="00974B79" w:rsidP="004D21B1">
      <w:pPr>
        <w:pStyle w:val="Heading2"/>
      </w:pPr>
      <w:bookmarkStart w:id="11" w:name="_Toc8314279"/>
      <w:r>
        <w:t>3</w:t>
      </w:r>
      <w:r w:rsidR="004D21B1">
        <w:t>.0</w:t>
      </w:r>
      <w:r w:rsidR="004D21B1">
        <w:tab/>
      </w:r>
      <w:r w:rsidR="004D21B1" w:rsidRPr="00ED7380">
        <w:t>References</w:t>
      </w:r>
      <w:bookmarkEnd w:id="11"/>
    </w:p>
    <w:p w:rsidR="004D21B1" w:rsidRDefault="004D21B1" w:rsidP="004D21B1">
      <w:pPr>
        <w:pStyle w:val="BodyText"/>
        <w:spacing w:after="120"/>
        <w:ind w:left="720" w:hanging="720"/>
        <w:rPr>
          <w:lang w:val="en-CA"/>
        </w:rPr>
      </w:pPr>
      <w:r w:rsidRPr="00036092">
        <w:rPr>
          <w:lang w:val="en-CA"/>
        </w:rPr>
        <w:t>Howes, B.L., R. Samimy, and B. Dudley. 2003. Massachusetts Estuaries Project. Site-Specific Nitrogen Thresholds for Southeastern Massachusetts Embayments: Criti</w:t>
      </w:r>
      <w:r w:rsidR="00491BB4">
        <w:rPr>
          <w:lang w:val="en-CA"/>
        </w:rPr>
        <w:t>cal Indicators. Interim Report.</w:t>
      </w:r>
      <w:r w:rsidRPr="00036092">
        <w:rPr>
          <w:lang w:val="en-CA"/>
        </w:rPr>
        <w:t xml:space="preserve"> Prepared for Massachusetts Departme</w:t>
      </w:r>
      <w:r w:rsidR="00491BB4">
        <w:rPr>
          <w:lang w:val="en-CA"/>
        </w:rPr>
        <w:t>nt of Environmental Protection.</w:t>
      </w:r>
      <w:r w:rsidRPr="00036092">
        <w:rPr>
          <w:lang w:val="en-CA"/>
        </w:rPr>
        <w:t xml:space="preserve"> 25 pp.</w:t>
      </w:r>
    </w:p>
    <w:p w:rsidR="0047585B" w:rsidRDefault="0047585B" w:rsidP="0047585B">
      <w:pPr>
        <w:pStyle w:val="BodyText"/>
        <w:spacing w:after="60"/>
        <w:ind w:left="720" w:hanging="720"/>
        <w:rPr>
          <w:lang w:val="en-CA"/>
        </w:rPr>
      </w:pPr>
      <w:r>
        <w:rPr>
          <w:lang w:val="en-CA"/>
        </w:rPr>
        <w:t>Rutecki, D. and E. Nestler</w:t>
      </w:r>
      <w:r w:rsidR="00491BB4">
        <w:rPr>
          <w:lang w:val="en-CA"/>
        </w:rPr>
        <w:t xml:space="preserve">. 2019. </w:t>
      </w:r>
      <w:r w:rsidRPr="002A6901">
        <w:rPr>
          <w:lang w:val="en-CA"/>
        </w:rPr>
        <w:t>Massachusetts Estuaries Project</w:t>
      </w:r>
      <w:r>
        <w:rPr>
          <w:lang w:val="en-CA"/>
        </w:rPr>
        <w:t xml:space="preserve">, </w:t>
      </w:r>
      <w:r w:rsidRPr="002A6901">
        <w:rPr>
          <w:lang w:val="en-CA"/>
        </w:rPr>
        <w:t>Benthic Monitoring</w:t>
      </w:r>
      <w:r>
        <w:rPr>
          <w:lang w:val="en-CA"/>
        </w:rPr>
        <w:t xml:space="preserve"> </w:t>
      </w:r>
      <w:r w:rsidRPr="002A6901">
        <w:rPr>
          <w:lang w:val="en-CA"/>
        </w:rPr>
        <w:t>Quality Assurance Project Plan (QAPP)</w:t>
      </w:r>
      <w:r w:rsidR="00491BB4">
        <w:rPr>
          <w:lang w:val="en-CA"/>
        </w:rPr>
        <w:t xml:space="preserve">. </w:t>
      </w:r>
      <w:r w:rsidRPr="002A6901">
        <w:rPr>
          <w:lang w:val="en-CA"/>
        </w:rPr>
        <w:t xml:space="preserve">Draft </w:t>
      </w:r>
      <w:r>
        <w:rPr>
          <w:lang w:val="en-CA"/>
        </w:rPr>
        <w:t>Revi</w:t>
      </w:r>
      <w:r w:rsidRPr="002A6901">
        <w:rPr>
          <w:lang w:val="en-CA"/>
        </w:rPr>
        <w:t>sion 1</w:t>
      </w:r>
      <w:r w:rsidR="00491BB4">
        <w:rPr>
          <w:lang w:val="en-CA"/>
        </w:rPr>
        <w:t xml:space="preserve">. </w:t>
      </w:r>
      <w:r w:rsidRPr="002E1E0D">
        <w:rPr>
          <w:lang w:val="en-CA"/>
        </w:rPr>
        <w:t>Prepared by Normandeau Associates</w:t>
      </w:r>
      <w:r>
        <w:rPr>
          <w:lang w:val="en-CA"/>
        </w:rPr>
        <w:t>, Inc., Falmouth, MA. March  2019.  105</w:t>
      </w:r>
      <w:r w:rsidRPr="002E1E0D">
        <w:rPr>
          <w:lang w:val="en-CA"/>
        </w:rPr>
        <w:t xml:space="preserve"> pp.</w:t>
      </w:r>
    </w:p>
    <w:p w:rsidR="004D21B1" w:rsidRDefault="004D21B1" w:rsidP="004D21B1">
      <w:pPr>
        <w:pStyle w:val="BodyText"/>
        <w:spacing w:after="120"/>
        <w:ind w:left="720" w:hanging="720"/>
        <w:rPr>
          <w:lang w:val="en-CA"/>
        </w:rPr>
      </w:pPr>
      <w:r w:rsidRPr="0064492C">
        <w:rPr>
          <w:lang w:val="en-CA"/>
        </w:rPr>
        <w:t>US EPA (U.S. Environmen</w:t>
      </w:r>
      <w:r w:rsidR="00491BB4">
        <w:rPr>
          <w:lang w:val="en-CA"/>
        </w:rPr>
        <w:t xml:space="preserve">tal Protection Agency). 2015. </w:t>
      </w:r>
      <w:r w:rsidRPr="0064492C">
        <w:rPr>
          <w:lang w:val="en-CA"/>
        </w:rPr>
        <w:t>National Coastal Condition Assessment: Field Operations Manual. Version 1.0</w:t>
      </w:r>
      <w:r w:rsidR="00491BB4">
        <w:rPr>
          <w:lang w:val="en-CA"/>
        </w:rPr>
        <w:t xml:space="preserve">, May 2015. EPA-841-R-14-007. </w:t>
      </w:r>
      <w:r w:rsidRPr="0064492C">
        <w:rPr>
          <w:lang w:val="en-CA"/>
        </w:rPr>
        <w:t>U.S. Environmental Protection Agency, Of</w:t>
      </w:r>
      <w:r w:rsidR="00491BB4">
        <w:rPr>
          <w:lang w:val="en-CA"/>
        </w:rPr>
        <w:t xml:space="preserve">fice of Water, Washington, DC. </w:t>
      </w:r>
      <w:r w:rsidRPr="0064492C">
        <w:rPr>
          <w:lang w:val="en-CA"/>
        </w:rPr>
        <w:t>166 pp.</w:t>
      </w:r>
    </w:p>
    <w:p w:rsidR="004D21B1" w:rsidRPr="00460FD3" w:rsidRDefault="004D21B1" w:rsidP="00460FD3">
      <w:pPr>
        <w:autoSpaceDE w:val="0"/>
        <w:autoSpaceDN w:val="0"/>
        <w:spacing w:after="240"/>
        <w:rPr>
          <w:rFonts w:eastAsia="Calibri"/>
          <w:szCs w:val="22"/>
          <w:highlight w:val="yellow"/>
          <w:lang w:val="en-CA"/>
        </w:rPr>
      </w:pPr>
    </w:p>
    <w:p w:rsidR="00D018AE" w:rsidRDefault="00D018AE" w:rsidP="00383F18">
      <w:pPr>
        <w:pStyle w:val="ListParagraph"/>
        <w:spacing w:after="200"/>
      </w:pPr>
    </w:p>
    <w:p w:rsidR="00383F18" w:rsidRDefault="00383F18" w:rsidP="00383F18">
      <w:pPr>
        <w:spacing w:after="200"/>
      </w:pPr>
      <w:r>
        <w:rPr>
          <w:b/>
        </w:rPr>
        <w:br w:type="page"/>
      </w:r>
    </w:p>
    <w:p w:rsidR="00D018AE" w:rsidRPr="0064492C" w:rsidRDefault="00D018AE" w:rsidP="007F1391">
      <w:pPr>
        <w:pStyle w:val="Heading1"/>
        <w:ind w:left="450" w:hanging="450"/>
      </w:pPr>
      <w:bookmarkStart w:id="12" w:name="_Toc8314280"/>
      <w:r w:rsidRPr="0064492C">
        <w:rPr>
          <w:rStyle w:val="Heading1Char"/>
          <w:b/>
        </w:rPr>
        <w:lastRenderedPageBreak/>
        <w:t>II</w:t>
      </w:r>
      <w:r w:rsidR="007F1391">
        <w:rPr>
          <w:rStyle w:val="Heading1Char"/>
          <w:b/>
        </w:rPr>
        <w:t xml:space="preserve">.  </w:t>
      </w:r>
      <w:r w:rsidR="00691144" w:rsidRPr="0064492C">
        <w:rPr>
          <w:rStyle w:val="Heading1Char"/>
          <w:b/>
        </w:rPr>
        <w:t xml:space="preserve">Laboratory Standard Operating Procedures for </w:t>
      </w:r>
      <w:r w:rsidR="003C4C24" w:rsidRPr="0064492C">
        <w:rPr>
          <w:rStyle w:val="Heading1Char"/>
          <w:b/>
        </w:rPr>
        <w:t>Benthic Macro</w:t>
      </w:r>
      <w:r w:rsidRPr="0064492C">
        <w:rPr>
          <w:rStyle w:val="Heading1Char"/>
          <w:b/>
        </w:rPr>
        <w:t>faun</w:t>
      </w:r>
      <w:r w:rsidR="00691144" w:rsidRPr="0064492C">
        <w:rPr>
          <w:rStyle w:val="Heading1Char"/>
          <w:b/>
        </w:rPr>
        <w:t xml:space="preserve">a </w:t>
      </w:r>
      <w:r w:rsidR="00691144" w:rsidRPr="0064492C">
        <w:t>Samples</w:t>
      </w:r>
      <w:bookmarkEnd w:id="12"/>
    </w:p>
    <w:p w:rsidR="003C4C24" w:rsidRPr="007A1905" w:rsidRDefault="005F33B1" w:rsidP="005D4304">
      <w:pPr>
        <w:pStyle w:val="BodyText"/>
      </w:pPr>
      <w:r>
        <w:t>Samples are preserved in the field with formalin and delivered or shipp</w:t>
      </w:r>
      <w:r w:rsidR="003F5434">
        <w:t xml:space="preserve">ed to a contracted laboratory. </w:t>
      </w:r>
      <w:r w:rsidR="003C4C24" w:rsidRPr="007A1905">
        <w:t>The following section describes</w:t>
      </w:r>
      <w:r w:rsidR="003C4C24">
        <w:t xml:space="preserve"> the laboratory procedure for sorting and taxonomic identification of m</w:t>
      </w:r>
      <w:r w:rsidR="00F93F2C">
        <w:t>a</w:t>
      </w:r>
      <w:r w:rsidR="003C4C24">
        <w:t xml:space="preserve">crobenthic organisms collected from </w:t>
      </w:r>
      <w:r w:rsidR="00C0510A">
        <w:t>MEP s</w:t>
      </w:r>
      <w:r w:rsidR="00C0510A" w:rsidRPr="00C0510A">
        <w:t>oft-</w:t>
      </w:r>
      <w:r w:rsidR="00C0510A">
        <w:t>b</w:t>
      </w:r>
      <w:r w:rsidR="00C0510A" w:rsidRPr="00C0510A">
        <w:t>ottom infauna</w:t>
      </w:r>
      <w:r w:rsidR="00C0510A">
        <w:t xml:space="preserve"> survey</w:t>
      </w:r>
      <w:r w:rsidR="005D4304">
        <w:t>s</w:t>
      </w:r>
      <w:r w:rsidR="00C0510A">
        <w:t xml:space="preserve"> using</w:t>
      </w:r>
      <w:r w:rsidR="003C4C24">
        <w:t xml:space="preserve"> </w:t>
      </w:r>
      <w:r w:rsidR="00C0510A">
        <w:t xml:space="preserve">a </w:t>
      </w:r>
      <w:r w:rsidR="003C4C24">
        <w:t xml:space="preserve">Van Veen grab or hard bottom/riprap </w:t>
      </w:r>
      <w:r w:rsidR="00C0510A">
        <w:t>d</w:t>
      </w:r>
      <w:r w:rsidR="00C0510A" w:rsidRPr="00C0510A">
        <w:t xml:space="preserve">estructive </w:t>
      </w:r>
      <w:r w:rsidR="00C0510A">
        <w:t>s</w:t>
      </w:r>
      <w:r w:rsidR="00C0510A" w:rsidRPr="00C0510A">
        <w:t xml:space="preserve">ampling </w:t>
      </w:r>
      <w:r w:rsidR="004040CF">
        <w:t xml:space="preserve">(epifauna) </w:t>
      </w:r>
      <w:r w:rsidR="00C0510A">
        <w:t xml:space="preserve">using a </w:t>
      </w:r>
      <w:r w:rsidR="003C4C24">
        <w:t>suction sampler.</w:t>
      </w:r>
      <w:r w:rsidR="005D4304" w:rsidRPr="005D4304">
        <w:t xml:space="preserve"> </w:t>
      </w:r>
      <w:r w:rsidR="006955B7">
        <w:t>Th</w:t>
      </w:r>
      <w:r>
        <w:t>ese</w:t>
      </w:r>
      <w:r w:rsidR="006955B7">
        <w:t xml:space="preserve"> method</w:t>
      </w:r>
      <w:r>
        <w:t>s</w:t>
      </w:r>
      <w:r w:rsidR="006955B7">
        <w:t xml:space="preserve"> </w:t>
      </w:r>
      <w:r>
        <w:t>are consistent with</w:t>
      </w:r>
      <w:r w:rsidR="006955B7" w:rsidRPr="006955B7">
        <w:t xml:space="preserve"> </w:t>
      </w:r>
      <w:r w:rsidR="006955B7">
        <w:t xml:space="preserve">the laboratory procedures </w:t>
      </w:r>
      <w:r w:rsidR="006955B7" w:rsidRPr="006955B7">
        <w:t xml:space="preserve">outlined in </w:t>
      </w:r>
      <w:r w:rsidR="009C5BAC">
        <w:t xml:space="preserve">the </w:t>
      </w:r>
      <w:r w:rsidR="006955B7" w:rsidRPr="006955B7">
        <w:t xml:space="preserve">National Coastal Condition Assessment (NCCA) </w:t>
      </w:r>
      <w:r w:rsidR="00B57F59">
        <w:t xml:space="preserve">2015 </w:t>
      </w:r>
      <w:r w:rsidR="006955B7">
        <w:t>Laboratory</w:t>
      </w:r>
      <w:r w:rsidR="006955B7" w:rsidRPr="006955B7">
        <w:t xml:space="preserve"> Operations Manual (US EPA 201</w:t>
      </w:r>
      <w:r w:rsidR="006955B7">
        <w:t>6</w:t>
      </w:r>
      <w:r w:rsidR="006955B7" w:rsidRPr="006955B7">
        <w:t>).</w:t>
      </w:r>
      <w:r w:rsidR="003F5434">
        <w:t xml:space="preserve"> </w:t>
      </w:r>
      <w:r w:rsidR="00B57F59">
        <w:t xml:space="preserve">For additional </w:t>
      </w:r>
      <w:r w:rsidR="00696FB2">
        <w:t xml:space="preserve">program </w:t>
      </w:r>
      <w:r w:rsidR="00B57F59">
        <w:t>details</w:t>
      </w:r>
      <w:r w:rsidR="00B57F59" w:rsidRPr="00B57F59">
        <w:t xml:space="preserve"> </w:t>
      </w:r>
      <w:r w:rsidR="00B57F59">
        <w:t xml:space="preserve">refer to </w:t>
      </w:r>
      <w:r w:rsidR="00B57F59" w:rsidRPr="00B57F59">
        <w:t>the MEP Benthic Monitoring QAPP</w:t>
      </w:r>
      <w:r w:rsidR="00B57F59">
        <w:t xml:space="preserve"> (</w:t>
      </w:r>
      <w:r w:rsidR="00B57F59" w:rsidRPr="00B57F59">
        <w:t xml:space="preserve">Rutecki </w:t>
      </w:r>
      <w:r w:rsidR="002F02FC">
        <w:t>and Nestler</w:t>
      </w:r>
      <w:r w:rsidR="00B57F59" w:rsidRPr="00B57F59">
        <w:t xml:space="preserve"> </w:t>
      </w:r>
      <w:r w:rsidR="002F02FC" w:rsidRPr="00B57F59">
        <w:t>201</w:t>
      </w:r>
      <w:r w:rsidR="002F02FC">
        <w:t>9</w:t>
      </w:r>
      <w:r w:rsidR="00B57F59" w:rsidRPr="00B57F59">
        <w:t>).</w:t>
      </w:r>
    </w:p>
    <w:p w:rsidR="003C4C24" w:rsidRPr="0064492C" w:rsidRDefault="00B968EE" w:rsidP="0064492C">
      <w:pPr>
        <w:pStyle w:val="Heading2"/>
      </w:pPr>
      <w:bookmarkStart w:id="13" w:name="_Toc8314281"/>
      <w:r w:rsidRPr="0064492C">
        <w:t>1.</w:t>
      </w:r>
      <w:r w:rsidR="004B55C8" w:rsidRPr="0064492C">
        <w:t>0</w:t>
      </w:r>
      <w:r w:rsidR="003C4C24" w:rsidRPr="0064492C">
        <w:tab/>
        <w:t>Health and Safety</w:t>
      </w:r>
      <w:bookmarkEnd w:id="13"/>
    </w:p>
    <w:p w:rsidR="003C4C24" w:rsidRPr="00944F4A" w:rsidRDefault="003C4C24" w:rsidP="0064492C">
      <w:pPr>
        <w:pStyle w:val="BodyText"/>
        <w:spacing w:after="80"/>
      </w:pPr>
      <w:r w:rsidRPr="00944F4A">
        <w:t xml:space="preserve">In addition to the laboratory’s requirements, persons using this </w:t>
      </w:r>
      <w:r>
        <w:t xml:space="preserve">SOP </w:t>
      </w:r>
      <w:r w:rsidRPr="00944F4A">
        <w:t>must abide by the following health and safety procedures:</w:t>
      </w:r>
    </w:p>
    <w:p w:rsidR="003C4C24" w:rsidRPr="00944F4A" w:rsidRDefault="003C4C24" w:rsidP="0064492C">
      <w:pPr>
        <w:pStyle w:val="BodyText"/>
        <w:numPr>
          <w:ilvl w:val="0"/>
          <w:numId w:val="5"/>
        </w:numPr>
        <w:spacing w:after="80"/>
      </w:pPr>
      <w:r w:rsidRPr="00944F4A">
        <w:t xml:space="preserve">Wear proper personal protection clothing and equipment (e.g. lab coat, </w:t>
      </w:r>
      <w:r w:rsidR="005D4304">
        <w:t xml:space="preserve">gloves, and </w:t>
      </w:r>
      <w:r w:rsidRPr="00944F4A">
        <w:t xml:space="preserve">protective </w:t>
      </w:r>
      <w:r w:rsidR="00CC0569">
        <w:t>eyewear</w:t>
      </w:r>
      <w:r w:rsidRPr="00944F4A">
        <w:t>/goggles).</w:t>
      </w:r>
    </w:p>
    <w:p w:rsidR="000B5281" w:rsidRDefault="003C4C24" w:rsidP="0064492C">
      <w:pPr>
        <w:pStyle w:val="BodyText"/>
        <w:numPr>
          <w:ilvl w:val="0"/>
          <w:numId w:val="5"/>
        </w:numPr>
        <w:spacing w:after="80"/>
      </w:pPr>
      <w:r w:rsidRPr="00944F4A">
        <w:t>When working with potential</w:t>
      </w:r>
      <w:r w:rsidR="004B55C8">
        <w:t>ly</w:t>
      </w:r>
      <w:r w:rsidRPr="00944F4A">
        <w:t xml:space="preserve"> hazardous chemicals (e.g. </w:t>
      </w:r>
      <w:r w:rsidR="000B5281">
        <w:t xml:space="preserve">formalin, reagent alcohol, </w:t>
      </w:r>
      <w:r w:rsidRPr="00944F4A">
        <w:t>Rose Bengal) or biological agents (benthic organisms and sediments)</w:t>
      </w:r>
      <w:r w:rsidR="005E5D42">
        <w:t>, laboratory personnel must</w:t>
      </w:r>
      <w:r w:rsidR="005D4304">
        <w:t xml:space="preserve"> follow all </w:t>
      </w:r>
      <w:r w:rsidR="005D4304" w:rsidRPr="005D4304">
        <w:t>manufacture’s Safety Data Sheet recommendations</w:t>
      </w:r>
      <w:r w:rsidRPr="00944F4A">
        <w:t xml:space="preserve">, </w:t>
      </w:r>
      <w:r w:rsidR="005E5D42">
        <w:t xml:space="preserve">and </w:t>
      </w:r>
      <w:r w:rsidR="003239A7" w:rsidRPr="00944F4A">
        <w:t>avoid inhalation, skin contact, eye contact, or ingestion</w:t>
      </w:r>
      <w:r w:rsidR="003239A7">
        <w:t xml:space="preserve">.  </w:t>
      </w:r>
      <w:r w:rsidRPr="00944F4A">
        <w:t>If skin contact occurs, remove clothing immediately and rinse thoroughly. Wash the affected skin areas thoroughly with large amounts of soap and water.</w:t>
      </w:r>
      <w:r w:rsidR="004B55C8">
        <w:t xml:space="preserve">  </w:t>
      </w:r>
      <w:r w:rsidR="003239A7">
        <w:t>When working with formalin</w:t>
      </w:r>
      <w:r w:rsidR="00353385">
        <w:t>,</w:t>
      </w:r>
      <w:r w:rsidR="005E5D42">
        <w:t xml:space="preserve"> laboratory personnel must</w:t>
      </w:r>
      <w:r w:rsidR="003239A7">
        <w:t xml:space="preserve"> follow </w:t>
      </w:r>
      <w:r w:rsidR="003239A7" w:rsidRPr="000B5281">
        <w:t>the OSHA Formaldehyde Standard (29 CFR 1910</w:t>
      </w:r>
      <w:r w:rsidR="00A234C8">
        <w:t>.</w:t>
      </w:r>
      <w:r w:rsidR="003239A7" w:rsidRPr="000B5281">
        <w:t>1048)</w:t>
      </w:r>
      <w:r w:rsidR="003239A7">
        <w:t xml:space="preserve">.  </w:t>
      </w:r>
    </w:p>
    <w:p w:rsidR="003C4C24" w:rsidRPr="007F1391" w:rsidRDefault="004B55C8" w:rsidP="007F1391">
      <w:pPr>
        <w:pStyle w:val="Heading2"/>
        <w:rPr>
          <w:rStyle w:val="Heading2Char"/>
          <w:rFonts w:eastAsiaTheme="majorEastAsia"/>
          <w:b/>
        </w:rPr>
      </w:pPr>
      <w:bookmarkStart w:id="14" w:name="_Toc8314282"/>
      <w:r w:rsidRPr="007F1391">
        <w:rPr>
          <w:rStyle w:val="Heading2Char"/>
          <w:rFonts w:eastAsiaTheme="majorEastAsia"/>
          <w:b/>
        </w:rPr>
        <w:t>2.0</w:t>
      </w:r>
      <w:r w:rsidR="00291739" w:rsidRPr="007F1391">
        <w:rPr>
          <w:rStyle w:val="Heading2Char"/>
          <w:rFonts w:eastAsiaTheme="majorEastAsia"/>
          <w:b/>
        </w:rPr>
        <w:tab/>
      </w:r>
      <w:r w:rsidR="003C4C24" w:rsidRPr="007F1391">
        <w:rPr>
          <w:rStyle w:val="Heading2Char"/>
          <w:rFonts w:eastAsiaTheme="majorEastAsia"/>
          <w:b/>
        </w:rPr>
        <w:t xml:space="preserve">Laboratory </w:t>
      </w:r>
      <w:r w:rsidR="00291739" w:rsidRPr="007F1391">
        <w:rPr>
          <w:rStyle w:val="Heading2Char"/>
          <w:rFonts w:eastAsiaTheme="majorEastAsia"/>
          <w:b/>
        </w:rPr>
        <w:t>Equipment</w:t>
      </w:r>
      <w:bookmarkEnd w:id="14"/>
    </w:p>
    <w:p w:rsidR="003C4C24" w:rsidRPr="0064492C" w:rsidRDefault="004B55C8" w:rsidP="0064492C">
      <w:pPr>
        <w:pStyle w:val="Heading3"/>
        <w:rPr>
          <w:rStyle w:val="Heading3Char"/>
          <w:b/>
        </w:rPr>
      </w:pPr>
      <w:bookmarkStart w:id="15" w:name="_Toc8314283"/>
      <w:r w:rsidRPr="0064492C">
        <w:rPr>
          <w:rStyle w:val="Heading3Char"/>
          <w:b/>
        </w:rPr>
        <w:t>2.1</w:t>
      </w:r>
      <w:r w:rsidR="000D69BC" w:rsidRPr="0064492C">
        <w:rPr>
          <w:rStyle w:val="Heading3Char"/>
          <w:b/>
        </w:rPr>
        <w:tab/>
      </w:r>
      <w:r w:rsidR="003C4C24" w:rsidRPr="0064492C">
        <w:rPr>
          <w:rStyle w:val="Heading3Char"/>
          <w:b/>
        </w:rPr>
        <w:t xml:space="preserve">Sample Preparation – </w:t>
      </w:r>
      <w:r w:rsidR="00291739" w:rsidRPr="0064492C">
        <w:rPr>
          <w:rStyle w:val="Heading3Char"/>
          <w:b/>
        </w:rPr>
        <w:t>Sorting</w:t>
      </w:r>
      <w:bookmarkEnd w:id="15"/>
    </w:p>
    <w:p w:rsidR="003C4C24" w:rsidRPr="00944F4A" w:rsidRDefault="003C4C24" w:rsidP="0064492C">
      <w:pPr>
        <w:pStyle w:val="BodyText"/>
        <w:spacing w:after="80"/>
      </w:pPr>
      <w:r>
        <w:t>T</w:t>
      </w:r>
      <w:r w:rsidRPr="00944F4A">
        <w:t xml:space="preserve">he following equipment and materials </w:t>
      </w:r>
      <w:r>
        <w:t xml:space="preserve">are required </w:t>
      </w:r>
      <w:r w:rsidRPr="00944F4A">
        <w:t>for sample preparation</w:t>
      </w:r>
      <w:r w:rsidR="00F93F2C">
        <w:t>,</w:t>
      </w:r>
      <w:r w:rsidRPr="00944F4A">
        <w:t xml:space="preserve"> subsampling, sorting, and taxonomic identifications:</w:t>
      </w:r>
    </w:p>
    <w:p w:rsidR="008B7551" w:rsidRPr="008B7551" w:rsidRDefault="003C4C24" w:rsidP="0064492C">
      <w:pPr>
        <w:pStyle w:val="Bullets-Begin"/>
        <w:numPr>
          <w:ilvl w:val="0"/>
          <w:numId w:val="6"/>
        </w:numPr>
        <w:spacing w:after="80" w:line="280" w:lineRule="exact"/>
        <w:ind w:left="806" w:hanging="360"/>
      </w:pPr>
      <w:r w:rsidRPr="00944F4A">
        <w:t>U.S. 35 sieve (500 μm</w:t>
      </w:r>
      <w:r w:rsidR="00912BEA">
        <w:t xml:space="preserve"> or </w:t>
      </w:r>
      <w:r w:rsidR="0023136D">
        <w:t>0.5 mm</w:t>
      </w:r>
      <w:r w:rsidRPr="00944F4A">
        <w:t>)</w:t>
      </w:r>
      <w:r w:rsidR="008B7551">
        <w:t xml:space="preserve"> for soft-bottom infaunal samples</w:t>
      </w:r>
    </w:p>
    <w:p w:rsidR="008B7551" w:rsidRDefault="008B7551" w:rsidP="0064492C">
      <w:pPr>
        <w:pStyle w:val="Bullets-Begin"/>
        <w:numPr>
          <w:ilvl w:val="0"/>
          <w:numId w:val="6"/>
        </w:numPr>
        <w:spacing w:after="80" w:line="280" w:lineRule="exact"/>
        <w:ind w:left="806" w:hanging="360"/>
      </w:pPr>
      <w:r w:rsidRPr="00944F4A">
        <w:t xml:space="preserve">U.S. </w:t>
      </w:r>
      <w:r w:rsidR="00754770">
        <w:t>18</w:t>
      </w:r>
      <w:r w:rsidRPr="00944F4A">
        <w:t xml:space="preserve"> sieve</w:t>
      </w:r>
      <w:r>
        <w:t xml:space="preserve"> </w:t>
      </w:r>
      <w:r w:rsidRPr="00944F4A">
        <w:t>(</w:t>
      </w:r>
      <w:r>
        <w:t>10</w:t>
      </w:r>
      <w:r w:rsidRPr="00944F4A">
        <w:t>00 μm</w:t>
      </w:r>
      <w:r>
        <w:t xml:space="preserve"> or 1.0 mm</w:t>
      </w:r>
      <w:r w:rsidRPr="00944F4A">
        <w:t>)</w:t>
      </w:r>
      <w:r>
        <w:t xml:space="preserve"> for hard-bottom/ri</w:t>
      </w:r>
      <w:r w:rsidR="00F63B03">
        <w:t>p</w:t>
      </w:r>
      <w:r>
        <w:t>rap destructive samples</w:t>
      </w:r>
    </w:p>
    <w:p w:rsidR="003C4C24" w:rsidRPr="00944F4A" w:rsidRDefault="003C4C24" w:rsidP="0064492C">
      <w:pPr>
        <w:pStyle w:val="Bullets-Begin"/>
        <w:numPr>
          <w:ilvl w:val="0"/>
          <w:numId w:val="6"/>
        </w:numPr>
        <w:spacing w:after="80" w:line="280" w:lineRule="exact"/>
        <w:ind w:left="806" w:hanging="360"/>
      </w:pPr>
      <w:r w:rsidRPr="00944F4A">
        <w:t>Round buckets</w:t>
      </w:r>
    </w:p>
    <w:p w:rsidR="003C4C24" w:rsidRPr="00944F4A" w:rsidRDefault="003C4C24" w:rsidP="0064492C">
      <w:pPr>
        <w:pStyle w:val="Bullets-Begin"/>
        <w:numPr>
          <w:ilvl w:val="0"/>
          <w:numId w:val="6"/>
        </w:numPr>
        <w:spacing w:after="80" w:line="280" w:lineRule="exact"/>
        <w:ind w:left="806" w:hanging="360"/>
      </w:pPr>
      <w:r w:rsidRPr="00944F4A">
        <w:t xml:space="preserve">Standardized, </w:t>
      </w:r>
      <w:r w:rsidR="00F93F2C">
        <w:t xml:space="preserve">or gridded screen - </w:t>
      </w:r>
      <w:r w:rsidRPr="00944F4A">
        <w:t>40 Mesh (380-μm openings, T304 sta</w:t>
      </w:r>
      <w:r w:rsidR="00F93F2C">
        <w:t>inless steel wire, 34GA (0.010”</w:t>
      </w:r>
      <w:r w:rsidRPr="00944F4A">
        <w:t>)</w:t>
      </w:r>
    </w:p>
    <w:p w:rsidR="003C4C24" w:rsidRPr="00944F4A" w:rsidRDefault="003C4C24" w:rsidP="0064492C">
      <w:pPr>
        <w:pStyle w:val="Bullets-Begin"/>
        <w:numPr>
          <w:ilvl w:val="0"/>
          <w:numId w:val="6"/>
        </w:numPr>
        <w:spacing w:after="80" w:line="280" w:lineRule="exact"/>
        <w:ind w:left="806" w:hanging="360"/>
      </w:pPr>
      <w:r w:rsidRPr="00944F4A">
        <w:t>6-cm scoop</w:t>
      </w:r>
    </w:p>
    <w:p w:rsidR="003C4C24" w:rsidRPr="00944F4A" w:rsidRDefault="003C4C24" w:rsidP="0064492C">
      <w:pPr>
        <w:pStyle w:val="Bullets-Begin"/>
        <w:numPr>
          <w:ilvl w:val="0"/>
          <w:numId w:val="6"/>
        </w:numPr>
        <w:spacing w:after="80" w:line="280" w:lineRule="exact"/>
        <w:ind w:left="806" w:hanging="360"/>
      </w:pPr>
      <w:r w:rsidRPr="00944F4A">
        <w:t>White</w:t>
      </w:r>
      <w:r w:rsidR="00A814B7">
        <w:t xml:space="preserve"> or clear</w:t>
      </w:r>
      <w:r w:rsidRPr="00944F4A">
        <w:t xml:space="preserve"> plastic or enamel pan (6" x 9") for sorting</w:t>
      </w:r>
    </w:p>
    <w:p w:rsidR="003C4C24" w:rsidRPr="00944F4A" w:rsidRDefault="003C4C24" w:rsidP="0064492C">
      <w:pPr>
        <w:pStyle w:val="Bullets-Begin"/>
        <w:numPr>
          <w:ilvl w:val="0"/>
          <w:numId w:val="6"/>
        </w:numPr>
        <w:spacing w:after="80" w:line="280" w:lineRule="exact"/>
        <w:ind w:left="806" w:hanging="360"/>
      </w:pPr>
      <w:r w:rsidRPr="00944F4A">
        <w:t>Teaspoon</w:t>
      </w:r>
    </w:p>
    <w:p w:rsidR="003C4C24" w:rsidRPr="00944F4A" w:rsidRDefault="003C4C24" w:rsidP="0064492C">
      <w:pPr>
        <w:pStyle w:val="Bullets-Begin"/>
        <w:numPr>
          <w:ilvl w:val="0"/>
          <w:numId w:val="6"/>
        </w:numPr>
        <w:spacing w:after="80" w:line="280" w:lineRule="exact"/>
        <w:ind w:left="806" w:hanging="360"/>
      </w:pPr>
      <w:r w:rsidRPr="00944F4A">
        <w:t>Permanent ink pen (e.g</w:t>
      </w:r>
      <w:r w:rsidR="006955B7">
        <w:t>.</w:t>
      </w:r>
      <w:r w:rsidRPr="00944F4A">
        <w:t xml:space="preserve"> Pigma Micron® pen</w:t>
      </w:r>
      <w:r w:rsidR="00A814B7">
        <w:t>, Sharpie</w:t>
      </w:r>
      <w:r w:rsidRPr="00944F4A">
        <w:t>)</w:t>
      </w:r>
    </w:p>
    <w:p w:rsidR="00E31DD3" w:rsidRDefault="00E31DD3" w:rsidP="0064492C">
      <w:pPr>
        <w:pStyle w:val="Bullets-Begin"/>
        <w:numPr>
          <w:ilvl w:val="0"/>
          <w:numId w:val="6"/>
        </w:numPr>
        <w:spacing w:after="80" w:line="280" w:lineRule="exact"/>
        <w:ind w:left="806" w:hanging="360"/>
      </w:pPr>
      <w:r>
        <w:t>Pencil</w:t>
      </w:r>
      <w:r w:rsidR="00B43271">
        <w:t xml:space="preserve"> or alcohol resistant ink pen</w:t>
      </w:r>
    </w:p>
    <w:p w:rsidR="003C4C24" w:rsidRPr="00944F4A" w:rsidRDefault="003C4C24" w:rsidP="0064492C">
      <w:pPr>
        <w:pStyle w:val="Bullets-Begin"/>
        <w:numPr>
          <w:ilvl w:val="0"/>
          <w:numId w:val="6"/>
        </w:numPr>
        <w:spacing w:after="80" w:line="280" w:lineRule="exact"/>
        <w:ind w:left="806" w:hanging="360"/>
      </w:pPr>
      <w:r w:rsidRPr="00944F4A">
        <w:lastRenderedPageBreak/>
        <w:t>Dropper</w:t>
      </w:r>
    </w:p>
    <w:p w:rsidR="003C4C24" w:rsidRPr="00944F4A" w:rsidRDefault="003C4C24" w:rsidP="0064492C">
      <w:pPr>
        <w:pStyle w:val="Bullets-Begin"/>
        <w:numPr>
          <w:ilvl w:val="0"/>
          <w:numId w:val="6"/>
        </w:numPr>
        <w:spacing w:after="80" w:line="280" w:lineRule="exact"/>
        <w:ind w:left="806" w:hanging="360"/>
      </w:pPr>
      <w:r w:rsidRPr="00944F4A">
        <w:t>Fine-tipped forceps (watchmaker type, straight and curved)</w:t>
      </w:r>
    </w:p>
    <w:p w:rsidR="003C4C24" w:rsidRPr="00944F4A" w:rsidRDefault="003C4C24" w:rsidP="0064492C">
      <w:pPr>
        <w:pStyle w:val="Bullets-Begin"/>
        <w:numPr>
          <w:ilvl w:val="0"/>
          <w:numId w:val="6"/>
        </w:numPr>
        <w:spacing w:after="80" w:line="280" w:lineRule="exact"/>
        <w:ind w:left="806" w:hanging="360"/>
      </w:pPr>
      <w:r w:rsidRPr="00944F4A">
        <w:t>Vials with caps or stoppers</w:t>
      </w:r>
    </w:p>
    <w:p w:rsidR="003C4C24" w:rsidRPr="00944F4A" w:rsidRDefault="003C4C24" w:rsidP="0064492C">
      <w:pPr>
        <w:pStyle w:val="Bullets-Begin"/>
        <w:numPr>
          <w:ilvl w:val="0"/>
          <w:numId w:val="6"/>
        </w:numPr>
        <w:spacing w:after="80" w:line="280" w:lineRule="exact"/>
        <w:ind w:left="806" w:hanging="360"/>
      </w:pPr>
      <w:r w:rsidRPr="00944F4A">
        <w:t>Sample labels for vials</w:t>
      </w:r>
    </w:p>
    <w:p w:rsidR="003C4C24" w:rsidRPr="00944F4A" w:rsidRDefault="005A48C1" w:rsidP="0064492C">
      <w:pPr>
        <w:pStyle w:val="Bullets-Begin"/>
        <w:numPr>
          <w:ilvl w:val="0"/>
          <w:numId w:val="6"/>
        </w:numPr>
        <w:spacing w:after="80" w:line="280" w:lineRule="exact"/>
        <w:ind w:left="806" w:hanging="360"/>
      </w:pPr>
      <w:r>
        <w:t>R</w:t>
      </w:r>
      <w:r w:rsidR="00B20516">
        <w:t>eagent alcohol (</w:t>
      </w:r>
      <w:r w:rsidR="00B20516" w:rsidRPr="00B20516">
        <w:t xml:space="preserve">5% methanol, 5% isopropanol, </w:t>
      </w:r>
      <w:r w:rsidR="00B20516">
        <w:t>85</w:t>
      </w:r>
      <w:r w:rsidR="00B20516" w:rsidRPr="00B20516">
        <w:t>% ethanol)</w:t>
      </w:r>
    </w:p>
    <w:p w:rsidR="003C4C24" w:rsidRPr="00944F4A" w:rsidRDefault="003C4C24" w:rsidP="0064492C">
      <w:pPr>
        <w:pStyle w:val="Bullets-Begin"/>
        <w:numPr>
          <w:ilvl w:val="0"/>
          <w:numId w:val="6"/>
        </w:numPr>
        <w:spacing w:after="80" w:line="280" w:lineRule="exact"/>
        <w:ind w:left="806" w:hanging="360"/>
      </w:pPr>
      <w:r w:rsidRPr="00944F4A">
        <w:t>Stereo zoom microscope (6-10X magnification</w:t>
      </w:r>
      <w:r w:rsidR="00D4489B">
        <w:t xml:space="preserve"> or greater</w:t>
      </w:r>
      <w:r w:rsidRPr="00944F4A">
        <w:t>)</w:t>
      </w:r>
    </w:p>
    <w:p w:rsidR="003C4C24" w:rsidRPr="00E26A4C" w:rsidRDefault="00023D48" w:rsidP="0064492C">
      <w:pPr>
        <w:pStyle w:val="Heading3"/>
      </w:pPr>
      <w:bookmarkStart w:id="16" w:name="_Toc8314284"/>
      <w:r>
        <w:t>2.2</w:t>
      </w:r>
      <w:r>
        <w:tab/>
      </w:r>
      <w:r w:rsidR="003C4C24">
        <w:t xml:space="preserve">Sample Preparation - </w:t>
      </w:r>
      <w:r w:rsidR="003C4C24" w:rsidRPr="00E26A4C">
        <w:t>Taxonomy Identification</w:t>
      </w:r>
      <w:bookmarkEnd w:id="16"/>
    </w:p>
    <w:p w:rsidR="003C4C24" w:rsidRPr="00944F4A" w:rsidRDefault="003C4C24" w:rsidP="0064492C">
      <w:pPr>
        <w:pStyle w:val="BodyText"/>
        <w:spacing w:after="80"/>
      </w:pPr>
      <w:r w:rsidRPr="00944F4A">
        <w:t xml:space="preserve">The following equipment </w:t>
      </w:r>
      <w:r>
        <w:t>is</w:t>
      </w:r>
      <w:r w:rsidRPr="00944F4A">
        <w:t xml:space="preserve"> </w:t>
      </w:r>
      <w:r w:rsidR="0023136D">
        <w:t>required</w:t>
      </w:r>
      <w:r w:rsidRPr="00944F4A">
        <w:t xml:space="preserve"> for benthic macroinvertebrate taxonomic identification: </w:t>
      </w:r>
    </w:p>
    <w:p w:rsidR="003C4C24" w:rsidRPr="00944F4A" w:rsidRDefault="003C4C24" w:rsidP="0064492C">
      <w:pPr>
        <w:pStyle w:val="Bullets-Begin"/>
        <w:numPr>
          <w:ilvl w:val="0"/>
          <w:numId w:val="6"/>
        </w:numPr>
        <w:spacing w:after="80" w:line="280" w:lineRule="exact"/>
        <w:ind w:left="994" w:hanging="360"/>
      </w:pPr>
      <w:r w:rsidRPr="00944F4A">
        <w:t>Stereo dissecting microscope with fiber optics light source (50-60X magnification)</w:t>
      </w:r>
    </w:p>
    <w:p w:rsidR="003C4C24" w:rsidRPr="00F93F2C" w:rsidRDefault="003C4C24" w:rsidP="0064492C">
      <w:pPr>
        <w:pStyle w:val="Bullets-Begin"/>
        <w:numPr>
          <w:ilvl w:val="0"/>
          <w:numId w:val="6"/>
        </w:numPr>
        <w:spacing w:after="80" w:line="280" w:lineRule="exact"/>
        <w:ind w:left="994" w:hanging="360"/>
      </w:pPr>
      <w:r w:rsidRPr="00F93F2C">
        <w:t>Compound microscope (10, 40, and 100X objectives, with phase-contrast capability)</w:t>
      </w:r>
    </w:p>
    <w:p w:rsidR="003C4C24" w:rsidRPr="00F93F2C" w:rsidRDefault="003C4C24" w:rsidP="0064492C">
      <w:pPr>
        <w:pStyle w:val="Bullets-Begin"/>
        <w:numPr>
          <w:ilvl w:val="0"/>
          <w:numId w:val="6"/>
        </w:numPr>
        <w:spacing w:after="80" w:line="280" w:lineRule="exact"/>
        <w:ind w:left="994" w:hanging="360"/>
      </w:pPr>
      <w:r w:rsidRPr="00F93F2C">
        <w:t>Digital camera with high resolution capability mounted on a microscope</w:t>
      </w:r>
      <w:r w:rsidR="006F71EF" w:rsidRPr="00F93F2C">
        <w:t xml:space="preserve"> (optional)</w:t>
      </w:r>
    </w:p>
    <w:p w:rsidR="003C4C24" w:rsidRPr="00944F4A" w:rsidRDefault="003C4C24" w:rsidP="0064492C">
      <w:pPr>
        <w:pStyle w:val="Bullets-Begin"/>
        <w:numPr>
          <w:ilvl w:val="0"/>
          <w:numId w:val="6"/>
        </w:numPr>
        <w:spacing w:after="80" w:line="280" w:lineRule="exact"/>
        <w:ind w:left="994" w:hanging="360"/>
      </w:pPr>
      <w:r w:rsidRPr="00944F4A">
        <w:t>Petri dishes</w:t>
      </w:r>
    </w:p>
    <w:p w:rsidR="003C4C24" w:rsidRPr="00944F4A" w:rsidRDefault="003C4C24" w:rsidP="0064492C">
      <w:pPr>
        <w:pStyle w:val="Bullets-Begin"/>
        <w:numPr>
          <w:ilvl w:val="0"/>
          <w:numId w:val="6"/>
        </w:numPr>
        <w:spacing w:after="80" w:line="280" w:lineRule="exact"/>
        <w:ind w:left="994" w:hanging="360"/>
      </w:pPr>
      <w:r w:rsidRPr="00944F4A">
        <w:t>Permanent ink pen (e.g Pigma Micron® pen</w:t>
      </w:r>
      <w:r w:rsidR="00A814B7">
        <w:t>, Sharpie</w:t>
      </w:r>
      <w:r w:rsidRPr="00944F4A">
        <w:t>)</w:t>
      </w:r>
    </w:p>
    <w:p w:rsidR="00E31DD3" w:rsidRDefault="00E31DD3" w:rsidP="0064492C">
      <w:pPr>
        <w:pStyle w:val="Bullets-Begin"/>
        <w:numPr>
          <w:ilvl w:val="0"/>
          <w:numId w:val="6"/>
        </w:numPr>
        <w:spacing w:after="80" w:line="280" w:lineRule="exact"/>
        <w:ind w:left="994" w:hanging="360"/>
      </w:pPr>
      <w:r>
        <w:t>Pencil</w:t>
      </w:r>
      <w:r w:rsidR="00B43271" w:rsidRPr="00B43271">
        <w:t xml:space="preserve"> </w:t>
      </w:r>
      <w:r w:rsidR="00B43271">
        <w:t>or alcohol resistant ink pen</w:t>
      </w:r>
    </w:p>
    <w:p w:rsidR="003C4C24" w:rsidRPr="00944F4A" w:rsidRDefault="003C4C24" w:rsidP="0064492C">
      <w:pPr>
        <w:pStyle w:val="Bullets-Begin"/>
        <w:numPr>
          <w:ilvl w:val="0"/>
          <w:numId w:val="6"/>
        </w:numPr>
        <w:spacing w:after="80" w:line="280" w:lineRule="exact"/>
        <w:ind w:left="994" w:hanging="360"/>
      </w:pPr>
      <w:r w:rsidRPr="00944F4A">
        <w:t>Dropper</w:t>
      </w:r>
    </w:p>
    <w:p w:rsidR="003C4C24" w:rsidRPr="00944F4A" w:rsidRDefault="003C4C24" w:rsidP="0064492C">
      <w:pPr>
        <w:pStyle w:val="Bullets-Begin"/>
        <w:numPr>
          <w:ilvl w:val="0"/>
          <w:numId w:val="6"/>
        </w:numPr>
        <w:spacing w:after="80" w:line="280" w:lineRule="exact"/>
        <w:ind w:left="994" w:hanging="360"/>
      </w:pPr>
      <w:r w:rsidRPr="00944F4A">
        <w:t>Fine-tipped forceps (watchmaker type, straight and curved)</w:t>
      </w:r>
    </w:p>
    <w:p w:rsidR="003C4C24" w:rsidRPr="00944F4A" w:rsidRDefault="003C4C24" w:rsidP="0064492C">
      <w:pPr>
        <w:pStyle w:val="Bullets-Begin"/>
        <w:numPr>
          <w:ilvl w:val="0"/>
          <w:numId w:val="6"/>
        </w:numPr>
        <w:spacing w:after="80" w:line="280" w:lineRule="exact"/>
        <w:ind w:left="994" w:hanging="360"/>
      </w:pPr>
      <w:r w:rsidRPr="00944F4A">
        <w:t>Vials with caps or stoppers</w:t>
      </w:r>
    </w:p>
    <w:p w:rsidR="003C4C24" w:rsidRPr="00944F4A" w:rsidRDefault="003C4C24" w:rsidP="0064492C">
      <w:pPr>
        <w:pStyle w:val="Bullets-Begin"/>
        <w:numPr>
          <w:ilvl w:val="0"/>
          <w:numId w:val="6"/>
        </w:numPr>
        <w:spacing w:after="80" w:line="280" w:lineRule="exact"/>
        <w:ind w:left="994" w:hanging="360"/>
      </w:pPr>
      <w:r w:rsidRPr="00944F4A">
        <w:t>Sample labels for vials</w:t>
      </w:r>
    </w:p>
    <w:p w:rsidR="003C4C24" w:rsidRPr="00944F4A" w:rsidRDefault="005A48C1" w:rsidP="0064492C">
      <w:pPr>
        <w:pStyle w:val="Bullets-Begin"/>
        <w:numPr>
          <w:ilvl w:val="0"/>
          <w:numId w:val="6"/>
        </w:numPr>
        <w:spacing w:after="80" w:line="280" w:lineRule="exact"/>
        <w:ind w:left="994" w:hanging="360"/>
      </w:pPr>
      <w:r>
        <w:t>R</w:t>
      </w:r>
      <w:r w:rsidR="00B20516">
        <w:t>eagent alcohol</w:t>
      </w:r>
      <w:r w:rsidR="003C4C24" w:rsidRPr="00944F4A">
        <w:t xml:space="preserve"> in </w:t>
      </w:r>
      <w:r w:rsidR="00E47E59">
        <w:t xml:space="preserve">a </w:t>
      </w:r>
      <w:r w:rsidR="003C4C24" w:rsidRPr="00944F4A">
        <w:t>plastic wash bottle</w:t>
      </w:r>
    </w:p>
    <w:p w:rsidR="003C4C24" w:rsidRPr="00944F4A" w:rsidRDefault="003C4C24" w:rsidP="0064492C">
      <w:pPr>
        <w:pStyle w:val="Bullets-Begin"/>
        <w:numPr>
          <w:ilvl w:val="0"/>
          <w:numId w:val="6"/>
        </w:numPr>
        <w:spacing w:after="80" w:line="280" w:lineRule="exact"/>
        <w:ind w:left="994" w:hanging="360"/>
      </w:pPr>
      <w:r w:rsidRPr="00944F4A">
        <w:t>Taxonomic Bench Sheet</w:t>
      </w:r>
    </w:p>
    <w:p w:rsidR="003C4C24" w:rsidRPr="00912BEA" w:rsidRDefault="003C4C24" w:rsidP="0064492C">
      <w:pPr>
        <w:pStyle w:val="Bullets-Begin"/>
        <w:numPr>
          <w:ilvl w:val="0"/>
          <w:numId w:val="6"/>
        </w:numPr>
        <w:spacing w:after="80" w:line="280" w:lineRule="exact"/>
        <w:ind w:left="994" w:hanging="360"/>
      </w:pPr>
      <w:r w:rsidRPr="00912BEA">
        <w:t>Hand tally counter</w:t>
      </w:r>
    </w:p>
    <w:p w:rsidR="00912BEA" w:rsidRPr="00912BEA" w:rsidRDefault="00F93F2C" w:rsidP="0064492C">
      <w:pPr>
        <w:pStyle w:val="ListParagraph"/>
        <w:numPr>
          <w:ilvl w:val="0"/>
          <w:numId w:val="6"/>
        </w:numPr>
        <w:spacing w:after="80" w:line="280" w:lineRule="exact"/>
        <w:ind w:left="994" w:hanging="360"/>
        <w:contextualSpacing w:val="0"/>
      </w:pPr>
      <w:r>
        <w:t>Taxonomic k</w:t>
      </w:r>
      <w:r w:rsidR="00912BEA" w:rsidRPr="00912BEA">
        <w:t xml:space="preserve">eys (For example, </w:t>
      </w:r>
      <w:r w:rsidR="00B57F59" w:rsidRPr="00912BEA">
        <w:t>Smith 1964</w:t>
      </w:r>
      <w:r w:rsidR="00B57F59">
        <w:t xml:space="preserve">, </w:t>
      </w:r>
      <w:r w:rsidR="00B57F59" w:rsidRPr="00912BEA">
        <w:t>Gosner 1971,</w:t>
      </w:r>
      <w:r w:rsidR="00B57F59">
        <w:t xml:space="preserve"> </w:t>
      </w:r>
      <w:r w:rsidR="00B57F59" w:rsidRPr="00912BEA">
        <w:t>Bousfield 1973</w:t>
      </w:r>
      <w:r w:rsidR="00B57F59">
        <w:t xml:space="preserve">, </w:t>
      </w:r>
      <w:r w:rsidR="00B57F59" w:rsidRPr="00912BEA">
        <w:t>Abbott</w:t>
      </w:r>
      <w:r w:rsidR="00D4489B">
        <w:t xml:space="preserve"> </w:t>
      </w:r>
      <w:r w:rsidR="00B57F59" w:rsidRPr="00912BEA">
        <w:t>1974, Fauchald</w:t>
      </w:r>
      <w:r w:rsidR="00D4489B">
        <w:t xml:space="preserve"> </w:t>
      </w:r>
      <w:r w:rsidR="00B57F59" w:rsidRPr="00912BEA">
        <w:t>1977,</w:t>
      </w:r>
      <w:r w:rsidR="00B57F59">
        <w:t xml:space="preserve"> and </w:t>
      </w:r>
      <w:r w:rsidR="00D16711">
        <w:t xml:space="preserve">Pollock </w:t>
      </w:r>
      <w:r w:rsidR="00A32BC9">
        <w:t>1998</w:t>
      </w:r>
      <w:r w:rsidR="00912BEA" w:rsidRPr="00912BEA">
        <w:t>).</w:t>
      </w:r>
    </w:p>
    <w:p w:rsidR="003C4C24" w:rsidRPr="0064492C" w:rsidRDefault="00A814B7" w:rsidP="0064492C">
      <w:pPr>
        <w:pStyle w:val="Heading2"/>
      </w:pPr>
      <w:bookmarkStart w:id="17" w:name="_Toc516572660"/>
      <w:bookmarkStart w:id="18" w:name="_Toc8314285"/>
      <w:r w:rsidRPr="0064492C">
        <w:t>3.0</w:t>
      </w:r>
      <w:r w:rsidR="00212A28" w:rsidRPr="0064492C">
        <w:tab/>
      </w:r>
      <w:r w:rsidR="003C4C24" w:rsidRPr="0064492C">
        <w:t>Sample Receipt</w:t>
      </w:r>
      <w:bookmarkEnd w:id="17"/>
      <w:bookmarkEnd w:id="18"/>
    </w:p>
    <w:p w:rsidR="006F71EF" w:rsidRPr="00FE4505" w:rsidRDefault="006F71EF" w:rsidP="0064492C">
      <w:pPr>
        <w:spacing w:after="80"/>
      </w:pPr>
      <w:r w:rsidRPr="00FE4505">
        <w:t xml:space="preserve">The laboratory procedure for benthic samples begins with the receipt of the samples at the subcontracted laboratory. </w:t>
      </w:r>
    </w:p>
    <w:p w:rsidR="003C4C24" w:rsidRPr="00944F4A" w:rsidRDefault="003C4C24" w:rsidP="0064492C">
      <w:pPr>
        <w:pStyle w:val="ListParagraph"/>
        <w:numPr>
          <w:ilvl w:val="0"/>
          <w:numId w:val="7"/>
        </w:numPr>
        <w:spacing w:after="80"/>
        <w:contextualSpacing w:val="0"/>
      </w:pPr>
      <w:r w:rsidRPr="00944F4A">
        <w:t>Record receipt of samples and sign the Chain of Custody (COC) form (</w:t>
      </w:r>
      <w:r w:rsidRPr="0072716B">
        <w:t xml:space="preserve">Figure </w:t>
      </w:r>
      <w:r w:rsidR="005D0EFF" w:rsidRPr="0072716B">
        <w:t>1</w:t>
      </w:r>
      <w:r w:rsidRPr="00944F4A">
        <w:t>).</w:t>
      </w:r>
    </w:p>
    <w:p w:rsidR="003C4C24" w:rsidRPr="00944F4A" w:rsidRDefault="003C4C24" w:rsidP="0064492C">
      <w:pPr>
        <w:pStyle w:val="ListParagraph"/>
        <w:numPr>
          <w:ilvl w:val="0"/>
          <w:numId w:val="7"/>
        </w:numPr>
        <w:spacing w:after="80"/>
        <w:contextualSpacing w:val="0"/>
      </w:pPr>
      <w:r w:rsidRPr="00944F4A">
        <w:t>Inspect each jar THE SAME DAY THEY ARE RECEIVED:</w:t>
      </w:r>
    </w:p>
    <w:p w:rsidR="003C4C24" w:rsidRPr="00944F4A" w:rsidRDefault="003C4C24" w:rsidP="0064492C">
      <w:pPr>
        <w:pStyle w:val="ListParagraph"/>
        <w:numPr>
          <w:ilvl w:val="1"/>
          <w:numId w:val="7"/>
        </w:numPr>
        <w:spacing w:after="80" w:line="280" w:lineRule="exact"/>
        <w:contextualSpacing w:val="0"/>
      </w:pPr>
      <w:r w:rsidRPr="00944F4A">
        <w:t xml:space="preserve">Add </w:t>
      </w:r>
      <w:r w:rsidR="006F71EF">
        <w:t>1</w:t>
      </w:r>
      <w:r w:rsidRPr="00944F4A">
        <w:t xml:space="preserve">0% </w:t>
      </w:r>
      <w:r w:rsidR="00F93F2C">
        <w:t>F</w:t>
      </w:r>
      <w:r w:rsidRPr="00944F4A">
        <w:t>ormalin to the jar, if necessary (i.e., to cover the contents completely).</w:t>
      </w:r>
    </w:p>
    <w:p w:rsidR="003C4C24" w:rsidRPr="00944F4A" w:rsidRDefault="003C4C24" w:rsidP="0064492C">
      <w:pPr>
        <w:pStyle w:val="ListParagraph"/>
        <w:numPr>
          <w:ilvl w:val="1"/>
          <w:numId w:val="7"/>
        </w:numPr>
        <w:spacing w:after="80" w:line="280" w:lineRule="exact"/>
        <w:contextualSpacing w:val="0"/>
      </w:pPr>
      <w:r w:rsidRPr="00944F4A">
        <w:t xml:space="preserve">Verify that the </w:t>
      </w:r>
      <w:r w:rsidR="00D8316D">
        <w:t xml:space="preserve">date collected, </w:t>
      </w:r>
      <w:r w:rsidRPr="00944F4A">
        <w:t>site identification</w:t>
      </w:r>
      <w:r w:rsidR="00D8316D">
        <w:t>,</w:t>
      </w:r>
      <w:r w:rsidRPr="00944F4A">
        <w:t xml:space="preserve"> and sample number on the label also appear on the </w:t>
      </w:r>
      <w:r w:rsidR="00F93F2C">
        <w:t>C</w:t>
      </w:r>
      <w:r w:rsidRPr="00944F4A">
        <w:t xml:space="preserve">hain of </w:t>
      </w:r>
      <w:r w:rsidR="00F93F2C">
        <w:t>C</w:t>
      </w:r>
      <w:r w:rsidRPr="00944F4A">
        <w:t>ustody form in the shipment.</w:t>
      </w:r>
    </w:p>
    <w:p w:rsidR="003C4C24" w:rsidRPr="00944F4A" w:rsidRDefault="003C4C24" w:rsidP="0064492C">
      <w:pPr>
        <w:pStyle w:val="ListParagraph"/>
        <w:numPr>
          <w:ilvl w:val="1"/>
          <w:numId w:val="7"/>
        </w:numPr>
        <w:spacing w:after="80" w:line="280" w:lineRule="exact"/>
        <w:contextualSpacing w:val="0"/>
      </w:pPr>
      <w:r w:rsidRPr="00944F4A">
        <w:lastRenderedPageBreak/>
        <w:t>Notify the Project Manager if any jars were broken and/or there are discrepancies between the custody form and jars.</w:t>
      </w:r>
    </w:p>
    <w:p w:rsidR="003C4C24" w:rsidRDefault="003C4C24" w:rsidP="0064492C">
      <w:pPr>
        <w:pStyle w:val="ListParagraph"/>
        <w:numPr>
          <w:ilvl w:val="0"/>
          <w:numId w:val="7"/>
        </w:numPr>
        <w:spacing w:after="80"/>
        <w:contextualSpacing w:val="0"/>
      </w:pPr>
      <w:r w:rsidRPr="00944F4A">
        <w:t xml:space="preserve">Store the sample containers at room temperature until sorting begins. Replace the </w:t>
      </w:r>
      <w:r w:rsidR="00E97FFC">
        <w:t xml:space="preserve">10% buffered </w:t>
      </w:r>
      <w:r w:rsidR="005128B1">
        <w:t>f</w:t>
      </w:r>
      <w:r w:rsidR="005128B1" w:rsidRPr="00944F4A">
        <w:t xml:space="preserve">ormalin </w:t>
      </w:r>
      <w:r w:rsidRPr="00944F4A">
        <w:t xml:space="preserve">with </w:t>
      </w:r>
      <w:r w:rsidR="005A48C1">
        <w:t>reagent alcohol</w:t>
      </w:r>
      <w:r w:rsidR="005A48C1" w:rsidRPr="00944F4A">
        <w:t xml:space="preserve"> </w:t>
      </w:r>
      <w:r w:rsidRPr="00944F4A">
        <w:t xml:space="preserve">within </w:t>
      </w:r>
      <w:r w:rsidR="00E97FFC">
        <w:t>7</w:t>
      </w:r>
      <w:r w:rsidR="00E97FFC" w:rsidRPr="00944F4A">
        <w:t xml:space="preserve"> </w:t>
      </w:r>
      <w:r w:rsidRPr="00944F4A">
        <w:t>days of collection for better preservation of the organisms.</w:t>
      </w:r>
    </w:p>
    <w:p w:rsidR="00E97FFC" w:rsidRPr="00944F4A" w:rsidRDefault="00E97FFC" w:rsidP="00E97FFC">
      <w:pPr>
        <w:pStyle w:val="ListParagraph"/>
        <w:numPr>
          <w:ilvl w:val="0"/>
          <w:numId w:val="7"/>
        </w:numPr>
        <w:spacing w:after="80"/>
        <w:contextualSpacing w:val="0"/>
      </w:pPr>
      <w:r w:rsidRPr="00E97FFC">
        <w:t xml:space="preserve">To facilitate the sorting process, all samples will be stained </w:t>
      </w:r>
      <w:r>
        <w:t xml:space="preserve">with </w:t>
      </w:r>
      <w:r w:rsidRPr="00A42DD8">
        <w:t>Rose Bengal</w:t>
      </w:r>
      <w:r>
        <w:t xml:space="preserve">.  Add </w:t>
      </w:r>
      <w:r w:rsidRPr="00A42DD8">
        <w:t xml:space="preserve">Rose Bengal </w:t>
      </w:r>
      <w:r>
        <w:t xml:space="preserve">to the </w:t>
      </w:r>
      <w:r w:rsidRPr="00A42DD8">
        <w:t xml:space="preserve">reagent alcohol </w:t>
      </w:r>
      <w:r>
        <w:t xml:space="preserve">to the point of </w:t>
      </w:r>
      <w:r w:rsidRPr="00A42DD8">
        <w:t>saturat</w:t>
      </w:r>
      <w:r>
        <w:t>ion.  Samples should be stained</w:t>
      </w:r>
      <w:r w:rsidRPr="00A42DD8">
        <w:t xml:space="preserve"> </w:t>
      </w:r>
      <w:r>
        <w:t>at least overnight</w:t>
      </w:r>
      <w:r w:rsidRPr="00A42DD8">
        <w:t xml:space="preserve"> but no longer than 48 hours </w:t>
      </w:r>
      <w:r>
        <w:t xml:space="preserve">before sorting the infaunal samples to avoid over-staining.  </w:t>
      </w:r>
    </w:p>
    <w:p w:rsidR="00A42DD8" w:rsidRPr="00944F4A" w:rsidRDefault="003C4C24" w:rsidP="00E97FFC">
      <w:pPr>
        <w:pStyle w:val="ListParagraph"/>
        <w:numPr>
          <w:ilvl w:val="0"/>
          <w:numId w:val="7"/>
        </w:numPr>
        <w:spacing w:after="80"/>
        <w:contextualSpacing w:val="0"/>
      </w:pPr>
      <w:r w:rsidRPr="00944F4A">
        <w:t xml:space="preserve">Maintain the </w:t>
      </w:r>
      <w:r w:rsidR="00F93F2C">
        <w:t xml:space="preserve">Chain </w:t>
      </w:r>
      <w:r w:rsidRPr="00944F4A">
        <w:t>o</w:t>
      </w:r>
      <w:r w:rsidR="00F93F2C">
        <w:t>f C</w:t>
      </w:r>
      <w:r w:rsidRPr="00944F4A">
        <w:t xml:space="preserve">ustody form with the samples; it will be needed if the samples are transported to any other location (e.g., for taxonomic identification, external </w:t>
      </w:r>
      <w:r w:rsidR="00726DF2">
        <w:t>quality control (</w:t>
      </w:r>
      <w:r w:rsidRPr="00944F4A">
        <w:t>QC</w:t>
      </w:r>
      <w:r w:rsidR="00726DF2">
        <w:t>)</w:t>
      </w:r>
      <w:r w:rsidRPr="00944F4A">
        <w:t xml:space="preserve"> evaluation).</w:t>
      </w:r>
    </w:p>
    <w:p w:rsidR="003C4C24" w:rsidRPr="0064492C" w:rsidRDefault="00A814B7" w:rsidP="0064492C">
      <w:pPr>
        <w:pStyle w:val="Heading2"/>
      </w:pPr>
      <w:bookmarkStart w:id="19" w:name="_Toc8314286"/>
      <w:r w:rsidRPr="0064492C">
        <w:t>4.0</w:t>
      </w:r>
      <w:r w:rsidR="00212A28" w:rsidRPr="0064492C">
        <w:tab/>
      </w:r>
      <w:r w:rsidR="00973F3D" w:rsidRPr="0064492C">
        <w:t xml:space="preserve">Sample Preparation – </w:t>
      </w:r>
      <w:r w:rsidR="003C4C24" w:rsidRPr="0064492C">
        <w:t>Sorting</w:t>
      </w:r>
      <w:bookmarkEnd w:id="19"/>
    </w:p>
    <w:p w:rsidR="003C4C24" w:rsidRPr="00944F4A" w:rsidRDefault="003C4C24" w:rsidP="0064492C">
      <w:pPr>
        <w:pStyle w:val="BodyText"/>
        <w:spacing w:after="80"/>
      </w:pPr>
      <w:r w:rsidRPr="00944F4A">
        <w:t>This section describes the steps for the sorter in preparing the sample and picking organisms.</w:t>
      </w:r>
    </w:p>
    <w:p w:rsidR="003C4C24" w:rsidRPr="00944F4A" w:rsidRDefault="003C4C24" w:rsidP="0064492C">
      <w:pPr>
        <w:pStyle w:val="ListParagraph"/>
        <w:keepNext/>
        <w:numPr>
          <w:ilvl w:val="0"/>
          <w:numId w:val="8"/>
        </w:numPr>
        <w:spacing w:after="80"/>
        <w:contextualSpacing w:val="0"/>
      </w:pPr>
      <w:r w:rsidRPr="00944F4A">
        <w:t>Remove the lid from the sample container and remove the internal sample label.</w:t>
      </w:r>
    </w:p>
    <w:p w:rsidR="003C4C24" w:rsidRPr="00944F4A" w:rsidRDefault="006F71EF" w:rsidP="00C73E80">
      <w:pPr>
        <w:pStyle w:val="ListParagraph"/>
        <w:numPr>
          <w:ilvl w:val="0"/>
          <w:numId w:val="8"/>
        </w:numPr>
        <w:spacing w:after="80"/>
        <w:contextualSpacing w:val="0"/>
      </w:pPr>
      <w:r>
        <w:t xml:space="preserve">Carefully decant the </w:t>
      </w:r>
      <w:r w:rsidR="005A48C1">
        <w:t>reagent alcohol</w:t>
      </w:r>
      <w:r w:rsidR="005A48C1" w:rsidRPr="00944F4A">
        <w:t xml:space="preserve"> </w:t>
      </w:r>
      <w:r w:rsidR="003C4C24" w:rsidRPr="00944F4A">
        <w:t xml:space="preserve">from the sample container by pouring the fluid through a </w:t>
      </w:r>
      <w:r w:rsidR="00F93F2C">
        <w:t>0.5 mm</w:t>
      </w:r>
      <w:r w:rsidR="00F93F2C" w:rsidRPr="00944F4A">
        <w:t xml:space="preserve"> </w:t>
      </w:r>
      <w:r w:rsidR="00BD3EC5">
        <w:t xml:space="preserve">or 1.0 mm </w:t>
      </w:r>
      <w:r w:rsidR="00E31DD3">
        <w:t xml:space="preserve">(selected based on the sample type being sorted) </w:t>
      </w:r>
      <w:r w:rsidR="003C4C24" w:rsidRPr="00944F4A">
        <w:t>sieve into a separate container. Inspect the mesh of the sieve for any organisms and return any organisms found to the sample container so they can be included in the sample sort process.</w:t>
      </w:r>
    </w:p>
    <w:p w:rsidR="003C4C24" w:rsidRPr="00944F4A" w:rsidRDefault="003C4C24" w:rsidP="00C73E80">
      <w:pPr>
        <w:pStyle w:val="ListParagraph"/>
        <w:numPr>
          <w:ilvl w:val="0"/>
          <w:numId w:val="8"/>
        </w:numPr>
        <w:spacing w:after="80"/>
        <w:contextualSpacing w:val="0"/>
      </w:pPr>
      <w:r w:rsidRPr="00944F4A">
        <w:t>Remove sieved organisms from the sample container and place into a sorting tray.</w:t>
      </w:r>
    </w:p>
    <w:p w:rsidR="003C4C24" w:rsidRPr="00944F4A" w:rsidRDefault="003C4C24" w:rsidP="00C73E80">
      <w:pPr>
        <w:pStyle w:val="ListParagraph"/>
        <w:numPr>
          <w:ilvl w:val="0"/>
          <w:numId w:val="8"/>
        </w:numPr>
        <w:spacing w:after="120"/>
        <w:contextualSpacing w:val="0"/>
      </w:pPr>
      <w:r w:rsidRPr="00944F4A">
        <w:t>Sort al</w:t>
      </w:r>
      <w:r w:rsidR="00C73E80">
        <w:t>l samples under a minimum of 6x</w:t>
      </w:r>
      <w:r w:rsidRPr="00944F4A">
        <w:t xml:space="preserve"> dissecting microscope. Remove the macroinvertebrates from the detritus with forceps. In general, do not remove:</w:t>
      </w:r>
    </w:p>
    <w:p w:rsidR="003C4C24" w:rsidRPr="00944F4A" w:rsidRDefault="003C4C24" w:rsidP="00C73E80">
      <w:pPr>
        <w:pStyle w:val="Bullets-Begin"/>
        <w:numPr>
          <w:ilvl w:val="0"/>
          <w:numId w:val="6"/>
        </w:numPr>
        <w:spacing w:after="60"/>
        <w:ind w:hanging="360"/>
      </w:pPr>
      <w:r w:rsidRPr="00944F4A">
        <w:t>Empty snail or bivalve shells</w:t>
      </w:r>
    </w:p>
    <w:p w:rsidR="003C4C24" w:rsidRPr="00944F4A" w:rsidRDefault="003C4C24" w:rsidP="00C73E80">
      <w:pPr>
        <w:pStyle w:val="Bullets-Begin"/>
        <w:numPr>
          <w:ilvl w:val="0"/>
          <w:numId w:val="6"/>
        </w:numPr>
        <w:spacing w:after="60"/>
        <w:ind w:hanging="360"/>
      </w:pPr>
      <w:r w:rsidRPr="00944F4A">
        <w:t>Organisms of water surface-dwelling or strict water column arthropod taxa, and meiofauna.</w:t>
      </w:r>
    </w:p>
    <w:p w:rsidR="003C4C24" w:rsidRPr="00944F4A" w:rsidRDefault="003C4C24" w:rsidP="00C73E80">
      <w:pPr>
        <w:pStyle w:val="Bullets-Begin"/>
        <w:numPr>
          <w:ilvl w:val="0"/>
          <w:numId w:val="6"/>
        </w:numPr>
        <w:spacing w:after="60"/>
        <w:ind w:hanging="360"/>
      </w:pPr>
      <w:r w:rsidRPr="00944F4A">
        <w:t>Incidentally-collected terrestrial taxa.</w:t>
      </w:r>
    </w:p>
    <w:p w:rsidR="003C4C24" w:rsidRPr="00944F4A" w:rsidRDefault="003C4C24" w:rsidP="00C73E80">
      <w:pPr>
        <w:pStyle w:val="Bullets-Begin"/>
        <w:numPr>
          <w:ilvl w:val="0"/>
          <w:numId w:val="6"/>
        </w:numPr>
        <w:spacing w:after="60"/>
        <w:ind w:hanging="360"/>
      </w:pPr>
      <w:r w:rsidRPr="00944F4A">
        <w:t>Fragments such as legs, antennae, gills, wings, or tails.</w:t>
      </w:r>
    </w:p>
    <w:p w:rsidR="003C4C24" w:rsidRPr="00944F4A" w:rsidRDefault="003C4C24" w:rsidP="00C73E80">
      <w:pPr>
        <w:pStyle w:val="Bullets-Begin"/>
        <w:numPr>
          <w:ilvl w:val="0"/>
          <w:numId w:val="6"/>
        </w:numPr>
        <w:spacing w:after="60"/>
        <w:ind w:hanging="360"/>
      </w:pPr>
      <w:r w:rsidRPr="00944F4A">
        <w:t>For Oligochaeta, attempt to remove only whole organisms or fragments that include the head.</w:t>
      </w:r>
      <w:r w:rsidR="00F93F2C">
        <w:t xml:space="preserve"> D</w:t>
      </w:r>
      <w:r w:rsidRPr="00944F4A">
        <w:t>o not remove fragments without the head.</w:t>
      </w:r>
    </w:p>
    <w:p w:rsidR="003C4C24" w:rsidRPr="00944F4A" w:rsidRDefault="003C4C24" w:rsidP="00C73E80">
      <w:pPr>
        <w:pStyle w:val="Bullets-Begin"/>
        <w:numPr>
          <w:ilvl w:val="0"/>
          <w:numId w:val="6"/>
        </w:numPr>
        <w:spacing w:after="60"/>
        <w:ind w:hanging="360"/>
      </w:pPr>
      <w:r w:rsidRPr="00944F4A">
        <w:t>In case of uncertainties, place the organism in the sort vial for the taxonomist to make the final determination.</w:t>
      </w:r>
    </w:p>
    <w:p w:rsidR="003C4C24" w:rsidRPr="00944F4A" w:rsidRDefault="003C4C24" w:rsidP="0064492C">
      <w:pPr>
        <w:pStyle w:val="ListParagraph"/>
        <w:numPr>
          <w:ilvl w:val="0"/>
          <w:numId w:val="8"/>
        </w:numPr>
        <w:spacing w:after="80"/>
        <w:contextualSpacing w:val="0"/>
      </w:pPr>
      <w:r w:rsidRPr="00944F4A">
        <w:t xml:space="preserve">Place picked organisms of the same type into a single set of jars and vials containing </w:t>
      </w:r>
      <w:r w:rsidR="005A48C1">
        <w:t>reagent alcohol</w:t>
      </w:r>
      <w:r w:rsidRPr="00944F4A">
        <w:t>.</w:t>
      </w:r>
    </w:p>
    <w:p w:rsidR="003C4C24" w:rsidRPr="00944F4A" w:rsidRDefault="003C4C24" w:rsidP="0064492C">
      <w:pPr>
        <w:pStyle w:val="ListParagraph"/>
        <w:numPr>
          <w:ilvl w:val="0"/>
          <w:numId w:val="8"/>
        </w:numPr>
        <w:spacing w:after="80"/>
        <w:contextualSpacing w:val="0"/>
      </w:pPr>
      <w:r w:rsidRPr="00944F4A">
        <w:t>Remove the remaining material left on the sorting pan (i.e. material such as sticks, organic debris) and place it in a separate container with preservative (</w:t>
      </w:r>
      <w:r w:rsidR="005A48C1">
        <w:t>reagent alcohol</w:t>
      </w:r>
      <w:r w:rsidRPr="00944F4A">
        <w:t>). Label the container “Pick</w:t>
      </w:r>
      <w:r w:rsidR="00F93F2C">
        <w:t>ed</w:t>
      </w:r>
      <w:r w:rsidRPr="00944F4A">
        <w:t>,” on both internal and external labels.</w:t>
      </w:r>
    </w:p>
    <w:p w:rsidR="003C4C24" w:rsidRPr="00944F4A" w:rsidRDefault="003C4C24" w:rsidP="0064492C">
      <w:pPr>
        <w:pStyle w:val="ListParagraph"/>
        <w:numPr>
          <w:ilvl w:val="0"/>
          <w:numId w:val="8"/>
        </w:numPr>
        <w:spacing w:after="80"/>
        <w:contextualSpacing w:val="0"/>
      </w:pPr>
      <w:r w:rsidRPr="00944F4A">
        <w:lastRenderedPageBreak/>
        <w:t xml:space="preserve">Label the vials and jars of sorted organisms and material </w:t>
      </w:r>
      <w:r w:rsidR="00E31DD3">
        <w:t xml:space="preserve">with an external label </w:t>
      </w:r>
      <w:r w:rsidRPr="00944F4A">
        <w:t xml:space="preserve">using </w:t>
      </w:r>
      <w:r w:rsidR="00E31DD3">
        <w:t xml:space="preserve">a </w:t>
      </w:r>
      <w:r w:rsidRPr="00944F4A">
        <w:t>permanent ink pen. Internal sample labels should be made of cotton rag paper or an acceptable substitute</w:t>
      </w:r>
      <w:r w:rsidR="00B43271">
        <w:t xml:space="preserve"> and written with pencil or alcohol resistant ink pen</w:t>
      </w:r>
      <w:r w:rsidRPr="00944F4A">
        <w:t>.</w:t>
      </w:r>
    </w:p>
    <w:p w:rsidR="003C4C24" w:rsidRPr="00944F4A" w:rsidRDefault="003C4C24" w:rsidP="0064492C">
      <w:pPr>
        <w:pStyle w:val="ListParagraph"/>
        <w:numPr>
          <w:ilvl w:val="0"/>
          <w:numId w:val="8"/>
        </w:numPr>
        <w:spacing w:after="80"/>
        <w:contextualSpacing w:val="0"/>
      </w:pPr>
      <w:r w:rsidRPr="00944F4A">
        <w:t xml:space="preserve">Retain the vials and materials for the time period specified in Section </w:t>
      </w:r>
      <w:r w:rsidR="00432449">
        <w:t>9.0</w:t>
      </w:r>
      <w:r w:rsidRPr="00944F4A">
        <w:t>.</w:t>
      </w:r>
    </w:p>
    <w:p w:rsidR="003C4C24" w:rsidRPr="00944F4A" w:rsidRDefault="003C4C24" w:rsidP="0064492C">
      <w:pPr>
        <w:pStyle w:val="ListParagraph"/>
        <w:numPr>
          <w:ilvl w:val="0"/>
          <w:numId w:val="8"/>
        </w:numPr>
        <w:spacing w:after="80"/>
        <w:contextualSpacing w:val="0"/>
      </w:pPr>
      <w:r w:rsidRPr="00944F4A">
        <w:t>Thoroughly clean all sample preparation and sorting equipment and make sure all equipment is free of organisms prior to sorting the next sample.</w:t>
      </w:r>
    </w:p>
    <w:p w:rsidR="003C4C24" w:rsidRPr="0064492C" w:rsidRDefault="00A814B7" w:rsidP="0064492C">
      <w:pPr>
        <w:pStyle w:val="Heading2"/>
      </w:pPr>
      <w:bookmarkStart w:id="20" w:name="_Toc8314287"/>
      <w:r w:rsidRPr="0064492C">
        <w:t>5.0</w:t>
      </w:r>
      <w:r w:rsidR="00973F3D" w:rsidRPr="0064492C">
        <w:tab/>
      </w:r>
      <w:r w:rsidR="003C4C24" w:rsidRPr="0064492C">
        <w:t>Taxonomic Identification</w:t>
      </w:r>
      <w:bookmarkEnd w:id="20"/>
    </w:p>
    <w:p w:rsidR="003C4C24" w:rsidRPr="00944F4A" w:rsidRDefault="003C4C24" w:rsidP="0064492C">
      <w:pPr>
        <w:pStyle w:val="BodyText"/>
        <w:spacing w:after="120"/>
      </w:pPr>
      <w:r w:rsidRPr="00944F4A">
        <w:t>The taxonomist performs the following steps in identifying the benthic macroinvertebrate</w:t>
      </w:r>
      <w:r w:rsidR="00432449">
        <w:t>s</w:t>
      </w:r>
      <w:r w:rsidRPr="00944F4A">
        <w:t>:</w:t>
      </w:r>
    </w:p>
    <w:p w:rsidR="003C4C24" w:rsidRPr="00944F4A" w:rsidRDefault="003C4C24" w:rsidP="0064492C">
      <w:pPr>
        <w:pStyle w:val="ListParagraph"/>
        <w:numPr>
          <w:ilvl w:val="0"/>
          <w:numId w:val="9"/>
        </w:numPr>
        <w:spacing w:after="80"/>
        <w:contextualSpacing w:val="0"/>
      </w:pPr>
      <w:r w:rsidRPr="00944F4A">
        <w:t>Upon receipt of a set of sample vials from the sorter:</w:t>
      </w:r>
    </w:p>
    <w:p w:rsidR="003C4C24" w:rsidRPr="00944F4A" w:rsidRDefault="003C4C24" w:rsidP="0064492C">
      <w:pPr>
        <w:pStyle w:val="ListParagraph"/>
        <w:numPr>
          <w:ilvl w:val="1"/>
          <w:numId w:val="9"/>
        </w:numPr>
        <w:spacing w:after="80" w:line="280" w:lineRule="exact"/>
        <w:contextualSpacing w:val="0"/>
      </w:pPr>
      <w:r w:rsidRPr="00944F4A">
        <w:t>Compare all site identification codes and sample numbers on the form with those entered on the labels of samples, and resolve any discrepancies with the sorter.</w:t>
      </w:r>
    </w:p>
    <w:p w:rsidR="003C4C24" w:rsidRPr="00944F4A" w:rsidRDefault="003C4C24" w:rsidP="0064492C">
      <w:pPr>
        <w:pStyle w:val="ListParagraph"/>
        <w:numPr>
          <w:ilvl w:val="1"/>
          <w:numId w:val="9"/>
        </w:numPr>
        <w:spacing w:after="80" w:line="280" w:lineRule="exact"/>
        <w:contextualSpacing w:val="0"/>
      </w:pPr>
      <w:r w:rsidRPr="00944F4A">
        <w:t xml:space="preserve">Determine if any vials are broken. For any broken vial, attempt to recover as much of the sample as possible. Describe the damage </w:t>
      </w:r>
      <w:r w:rsidR="006F71EF">
        <w:t>o</w:t>
      </w:r>
      <w:r w:rsidRPr="00944F4A">
        <w:t xml:space="preserve">n the </w:t>
      </w:r>
      <w:r w:rsidR="006F71EF">
        <w:t>Taxonomic Bench Sheet</w:t>
      </w:r>
      <w:r w:rsidRPr="00944F4A">
        <w:t>.</w:t>
      </w:r>
    </w:p>
    <w:p w:rsidR="003C4C24" w:rsidRPr="00944F4A" w:rsidRDefault="003C4C24" w:rsidP="0064492C">
      <w:pPr>
        <w:pStyle w:val="ListParagraph"/>
        <w:numPr>
          <w:ilvl w:val="1"/>
          <w:numId w:val="9"/>
        </w:numPr>
        <w:spacing w:after="80" w:line="280" w:lineRule="exact"/>
        <w:contextualSpacing w:val="0"/>
      </w:pPr>
      <w:r w:rsidRPr="00944F4A">
        <w:t xml:space="preserve">Maintain the </w:t>
      </w:r>
      <w:r w:rsidR="00F93F2C">
        <w:t>Chain of C</w:t>
      </w:r>
      <w:r w:rsidRPr="00944F4A">
        <w:t>ustody form with the sample vials; it will be needed to return/store them.</w:t>
      </w:r>
    </w:p>
    <w:p w:rsidR="003C4C24" w:rsidRPr="00944F4A" w:rsidRDefault="003C4C24" w:rsidP="0064492C">
      <w:pPr>
        <w:pStyle w:val="ListParagraph"/>
        <w:numPr>
          <w:ilvl w:val="0"/>
          <w:numId w:val="9"/>
        </w:numPr>
        <w:spacing w:after="80"/>
        <w:contextualSpacing w:val="0"/>
      </w:pPr>
      <w:r w:rsidRPr="00944F4A">
        <w:t xml:space="preserve">Empty one sample vial at a time into a small Petri dish. Add </w:t>
      </w:r>
      <w:r w:rsidR="005A48C1">
        <w:t>reagent alcohol</w:t>
      </w:r>
      <w:r w:rsidRPr="00944F4A">
        <w:t xml:space="preserve"> to keep the organisms covered. Remove the internal sample label and complete the top port</w:t>
      </w:r>
      <w:r w:rsidR="005D0EFF">
        <w:t>ion of a Taxonomic Bench Sheet</w:t>
      </w:r>
      <w:r w:rsidRPr="00944F4A">
        <w:t>, using the information from the label.</w:t>
      </w:r>
    </w:p>
    <w:p w:rsidR="003C4C24" w:rsidRPr="00944F4A" w:rsidRDefault="003C4C24" w:rsidP="0064492C">
      <w:pPr>
        <w:pStyle w:val="ListParagraph"/>
        <w:numPr>
          <w:ilvl w:val="0"/>
          <w:numId w:val="9"/>
        </w:numPr>
        <w:spacing w:after="80"/>
        <w:contextualSpacing w:val="0"/>
      </w:pPr>
      <w:r w:rsidRPr="00944F4A">
        <w:t>View the sample to ensure that all necessary diagnostic characters have been observed, according to the taxonomic key or other literature.</w:t>
      </w:r>
    </w:p>
    <w:p w:rsidR="003C4C24" w:rsidRPr="00944F4A" w:rsidRDefault="003C4C24" w:rsidP="0064492C">
      <w:pPr>
        <w:pStyle w:val="ListParagraph"/>
        <w:numPr>
          <w:ilvl w:val="0"/>
          <w:numId w:val="9"/>
        </w:numPr>
        <w:spacing w:after="80"/>
        <w:contextualSpacing w:val="0"/>
      </w:pPr>
      <w:r w:rsidRPr="00944F4A">
        <w:t xml:space="preserve">Identify organisms to the lowest practical taxonomic level (species is the target for all organisms with the exception of meiofauna, (due to being smaller than 0.5 mm). Additional exceptions include Oligochaeta (Class) and Chironomidae (Family) in samples from marine, polyhaline and mesohaline regions. If a laboratory or individual taxonomist is having trouble reaching </w:t>
      </w:r>
      <w:r w:rsidR="00F93F2C">
        <w:t xml:space="preserve">the </w:t>
      </w:r>
      <w:r w:rsidRPr="00944F4A">
        <w:t xml:space="preserve">species </w:t>
      </w:r>
      <w:r w:rsidR="00F93F2C">
        <w:t xml:space="preserve">level </w:t>
      </w:r>
      <w:r w:rsidRPr="00944F4A">
        <w:t>for a taxonomic group</w:t>
      </w:r>
      <w:r w:rsidR="00F93F2C">
        <w:t xml:space="preserve"> but </w:t>
      </w:r>
      <w:r w:rsidRPr="00944F4A">
        <w:t>not for an individual organism which might be damaged or otherwise difficult to identify, the lab must contact the project lead for guidance. Add any necessary data qualifiers.</w:t>
      </w:r>
    </w:p>
    <w:p w:rsidR="003C4C24" w:rsidRDefault="003C4C24" w:rsidP="0064492C">
      <w:pPr>
        <w:pStyle w:val="ListParagraph"/>
        <w:numPr>
          <w:ilvl w:val="0"/>
          <w:numId w:val="9"/>
        </w:numPr>
        <w:spacing w:after="80"/>
        <w:contextualSpacing w:val="0"/>
      </w:pPr>
      <w:r w:rsidRPr="00944F4A">
        <w:t xml:space="preserve">Record the identifications. For example, using the </w:t>
      </w:r>
      <w:r w:rsidR="00F93F2C">
        <w:t>T</w:t>
      </w:r>
      <w:r w:rsidRPr="00944F4A">
        <w:t xml:space="preserve">axonomic </w:t>
      </w:r>
      <w:r w:rsidR="00F93F2C">
        <w:t>B</w:t>
      </w:r>
      <w:r w:rsidRPr="00944F4A">
        <w:t xml:space="preserve">ench </w:t>
      </w:r>
      <w:r w:rsidR="00F93F2C">
        <w:t>S</w:t>
      </w:r>
      <w:r w:rsidRPr="00944F4A">
        <w:t>heet, record the identification in the Column labeled “taxon.” Enter the number of larvae, pupae, and adults, or total count (e.g. mollusks), if appropriate life history column does not apply, of each taxon under the appropriate columns.</w:t>
      </w:r>
    </w:p>
    <w:p w:rsidR="00D16711" w:rsidRPr="00944F4A" w:rsidRDefault="00D16711" w:rsidP="00D4489B">
      <w:pPr>
        <w:pStyle w:val="ListParagraph"/>
        <w:numPr>
          <w:ilvl w:val="1"/>
          <w:numId w:val="9"/>
        </w:numPr>
        <w:spacing w:after="80"/>
        <w:contextualSpacing w:val="0"/>
      </w:pPr>
      <w:r>
        <w:t xml:space="preserve">Refer to </w:t>
      </w:r>
      <w:r w:rsidR="000D282E">
        <w:t xml:space="preserve">either website to check the scientific name to be sure that there have not been any name changes: 1) </w:t>
      </w:r>
      <w:hyperlink r:id="rId14" w:history="1">
        <w:r w:rsidR="000D282E" w:rsidRPr="00A122B1">
          <w:rPr>
            <w:rStyle w:val="Hyperlink"/>
          </w:rPr>
          <w:t>https://www.itis.gov/</w:t>
        </w:r>
      </w:hyperlink>
      <w:r w:rsidR="000D282E">
        <w:t xml:space="preserve"> or 2) </w:t>
      </w:r>
      <w:hyperlink r:id="rId15" w:history="1">
        <w:r w:rsidR="00D4489B">
          <w:rPr>
            <w:rStyle w:val="Hyperlink"/>
          </w:rPr>
          <w:t>http://www.marinespecies.org/aphia.php?p=search</w:t>
        </w:r>
      </w:hyperlink>
      <w:r w:rsidR="00D4489B">
        <w:t xml:space="preserve"> </w:t>
      </w:r>
    </w:p>
    <w:p w:rsidR="003C4C24" w:rsidRPr="00944F4A" w:rsidRDefault="003C4C24" w:rsidP="00D4489B">
      <w:pPr>
        <w:pStyle w:val="ListParagraph"/>
        <w:numPr>
          <w:ilvl w:val="1"/>
          <w:numId w:val="9"/>
        </w:numPr>
        <w:spacing w:after="80"/>
        <w:contextualSpacing w:val="0"/>
      </w:pPr>
      <w:r w:rsidRPr="00944F4A">
        <w:lastRenderedPageBreak/>
        <w:t xml:space="preserve">If the target taxonomic level cannot be achieved due to immature or damaged organisms this should be noted.  </w:t>
      </w:r>
    </w:p>
    <w:p w:rsidR="003C4C24" w:rsidRPr="00944F4A" w:rsidRDefault="003C4C24" w:rsidP="00D4489B">
      <w:pPr>
        <w:pStyle w:val="ListParagraph"/>
        <w:numPr>
          <w:ilvl w:val="1"/>
          <w:numId w:val="9"/>
        </w:numPr>
        <w:spacing w:after="80"/>
        <w:contextualSpacing w:val="0"/>
      </w:pPr>
      <w:r w:rsidRPr="00944F4A">
        <w:t>If damaged organisms can be identified, they are counted ONLY if the:</w:t>
      </w:r>
    </w:p>
    <w:p w:rsidR="003C4C24" w:rsidRPr="00944F4A" w:rsidRDefault="003C4C24" w:rsidP="00D4489B">
      <w:pPr>
        <w:pStyle w:val="ListParagraph"/>
        <w:numPr>
          <w:ilvl w:val="2"/>
          <w:numId w:val="9"/>
        </w:numPr>
        <w:spacing w:after="80"/>
        <w:ind w:left="2347"/>
        <w:contextualSpacing w:val="0"/>
      </w:pPr>
      <w:r w:rsidRPr="00944F4A">
        <w:t>Fragment includes the head, and, in the case of arthropods, the thorax;</w:t>
      </w:r>
    </w:p>
    <w:p w:rsidR="003C4C24" w:rsidRPr="00944F4A" w:rsidRDefault="003C4C24" w:rsidP="00D4489B">
      <w:pPr>
        <w:pStyle w:val="ListParagraph"/>
        <w:numPr>
          <w:ilvl w:val="2"/>
          <w:numId w:val="9"/>
        </w:numPr>
        <w:spacing w:after="80"/>
        <w:ind w:left="2347"/>
        <w:contextualSpacing w:val="0"/>
      </w:pPr>
      <w:r w:rsidRPr="00944F4A">
        <w:t>Oligochaetes have a sufficient number of segments in the head;</w:t>
      </w:r>
    </w:p>
    <w:p w:rsidR="003C4C24" w:rsidRPr="00944F4A" w:rsidRDefault="003C4C24" w:rsidP="00D4489B">
      <w:pPr>
        <w:pStyle w:val="ListParagraph"/>
        <w:numPr>
          <w:ilvl w:val="2"/>
          <w:numId w:val="9"/>
        </w:numPr>
        <w:spacing w:after="80"/>
        <w:ind w:left="2347"/>
        <w:contextualSpacing w:val="0"/>
      </w:pPr>
      <w:r w:rsidRPr="00944F4A">
        <w:t>Mollusk shell (bivalve or gastropod) is occupied by a</w:t>
      </w:r>
      <w:r w:rsidR="00D8071D">
        <w:t>n</w:t>
      </w:r>
      <w:r w:rsidRPr="00944F4A">
        <w:t xml:space="preserve"> organism;</w:t>
      </w:r>
    </w:p>
    <w:p w:rsidR="003C4C24" w:rsidRPr="00944F4A" w:rsidRDefault="003C4C24" w:rsidP="00D4489B">
      <w:pPr>
        <w:pStyle w:val="ListParagraph"/>
        <w:numPr>
          <w:ilvl w:val="2"/>
          <w:numId w:val="9"/>
        </w:numPr>
        <w:spacing w:after="80"/>
        <w:ind w:left="2347"/>
        <w:contextualSpacing w:val="0"/>
      </w:pPr>
      <w:r w:rsidRPr="00944F4A">
        <w:t>Organism is the sole representative of a taxon in the sample.</w:t>
      </w:r>
    </w:p>
    <w:p w:rsidR="003C4C24" w:rsidRPr="00944F4A" w:rsidRDefault="003C4C24" w:rsidP="00D4489B">
      <w:pPr>
        <w:pStyle w:val="ListParagraph"/>
        <w:numPr>
          <w:ilvl w:val="1"/>
          <w:numId w:val="9"/>
        </w:numPr>
        <w:spacing w:after="80"/>
        <w:contextualSpacing w:val="0"/>
      </w:pPr>
      <w:r w:rsidRPr="00944F4A">
        <w:t>If a unique taxon is determined for which the appropriate taxonomic level is not available in the literature and there are other taxa in that taxonomic level:</w:t>
      </w:r>
    </w:p>
    <w:p w:rsidR="003C4C24" w:rsidRPr="00944F4A" w:rsidRDefault="003C4C24" w:rsidP="00D4489B">
      <w:pPr>
        <w:pStyle w:val="ListParagraph"/>
        <w:numPr>
          <w:ilvl w:val="2"/>
          <w:numId w:val="9"/>
        </w:numPr>
        <w:spacing w:after="80"/>
        <w:ind w:left="2347"/>
        <w:contextualSpacing w:val="0"/>
      </w:pPr>
      <w:r w:rsidRPr="00944F4A">
        <w:t>Provide good quality digital photographs of the organism to outside experts for identification; and</w:t>
      </w:r>
    </w:p>
    <w:p w:rsidR="003C4C24" w:rsidRPr="00944F4A" w:rsidRDefault="003C4C24" w:rsidP="00D4489B">
      <w:pPr>
        <w:pStyle w:val="ListParagraph"/>
        <w:numPr>
          <w:ilvl w:val="2"/>
          <w:numId w:val="9"/>
        </w:numPr>
        <w:spacing w:after="80"/>
        <w:ind w:left="2347"/>
        <w:contextualSpacing w:val="0"/>
      </w:pPr>
      <w:r w:rsidRPr="00944F4A">
        <w:t>Include the tentative identification in the database with a data</w:t>
      </w:r>
      <w:r>
        <w:t xml:space="preserve"> </w:t>
      </w:r>
      <w:r w:rsidRPr="00944F4A">
        <w:t>qualifier so that these organisms can be distinguished from other organisms in the data analysis.</w:t>
      </w:r>
    </w:p>
    <w:p w:rsidR="003C4C24" w:rsidRPr="00944F4A" w:rsidRDefault="003C4C24" w:rsidP="00D4489B">
      <w:pPr>
        <w:pStyle w:val="ListParagraph"/>
        <w:numPr>
          <w:ilvl w:val="2"/>
          <w:numId w:val="9"/>
        </w:numPr>
        <w:spacing w:after="80"/>
        <w:ind w:left="2347"/>
        <w:contextualSpacing w:val="0"/>
      </w:pPr>
      <w:r w:rsidRPr="00944F4A">
        <w:t>When the outside expert identifies the organism, update the database with the correct identification.</w:t>
      </w:r>
    </w:p>
    <w:p w:rsidR="003C4C24" w:rsidRPr="00944F4A" w:rsidRDefault="003C4C24" w:rsidP="00D4489B">
      <w:pPr>
        <w:pStyle w:val="ListParagraph"/>
        <w:numPr>
          <w:ilvl w:val="0"/>
          <w:numId w:val="9"/>
        </w:numPr>
        <w:spacing w:after="80"/>
        <w:contextualSpacing w:val="0"/>
      </w:pPr>
      <w:r w:rsidRPr="00944F4A">
        <w:t>Compare taxa names from the taxa list provided by the project manager to the names used for the identifications. Check the non-matches and correct them.</w:t>
      </w:r>
    </w:p>
    <w:p w:rsidR="003C4C24" w:rsidRDefault="003C4C24" w:rsidP="00D4489B">
      <w:pPr>
        <w:pStyle w:val="ListParagraph"/>
        <w:numPr>
          <w:ilvl w:val="0"/>
          <w:numId w:val="9"/>
        </w:numPr>
        <w:spacing w:after="80"/>
        <w:contextualSpacing w:val="0"/>
      </w:pPr>
      <w:r w:rsidRPr="00944F4A">
        <w:t>Complete the identification by entering the totals for each developmental stage and the total number of each taxon in the cells at the bottom of the sheet. Cross-check to be sure the totals were summed correctly.</w:t>
      </w:r>
    </w:p>
    <w:p w:rsidR="00F85B80" w:rsidRDefault="00F85B80" w:rsidP="00D4489B">
      <w:pPr>
        <w:pStyle w:val="ListParagraph"/>
        <w:numPr>
          <w:ilvl w:val="0"/>
          <w:numId w:val="9"/>
        </w:numPr>
        <w:spacing w:after="80"/>
        <w:contextualSpacing w:val="0"/>
      </w:pPr>
      <w:r>
        <w:t>Return the i</w:t>
      </w:r>
      <w:r w:rsidRPr="00F85B80">
        <w:t>dentif</w:t>
      </w:r>
      <w:r>
        <w:t>ied</w:t>
      </w:r>
      <w:r w:rsidRPr="00F85B80">
        <w:t xml:space="preserve"> organisms</w:t>
      </w:r>
      <w:r>
        <w:t xml:space="preserve"> to the original sample vial, fill with reagent alcohol, and cap tightly.</w:t>
      </w:r>
    </w:p>
    <w:p w:rsidR="00F85B80" w:rsidRDefault="00F85B80">
      <w:pPr>
        <w:pStyle w:val="ListParagraph"/>
        <w:numPr>
          <w:ilvl w:val="0"/>
          <w:numId w:val="9"/>
        </w:numPr>
        <w:spacing w:after="80"/>
        <w:contextualSpacing w:val="0"/>
      </w:pPr>
      <w:r>
        <w:t>Return or store the samples according to laboratory protocols and requirements.</w:t>
      </w:r>
    </w:p>
    <w:p w:rsidR="00F85B80" w:rsidRPr="00944F4A" w:rsidRDefault="00F85B80" w:rsidP="00E634F4">
      <w:pPr>
        <w:pStyle w:val="ListParagraph"/>
        <w:numPr>
          <w:ilvl w:val="0"/>
          <w:numId w:val="9"/>
        </w:numPr>
        <w:spacing w:after="80"/>
        <w:ind w:hanging="450"/>
        <w:contextualSpacing w:val="0"/>
      </w:pPr>
      <w:r>
        <w:t xml:space="preserve">Verify that all required data has been recorded by the taxonomist or QC personnel.  If the results were recorded on paper, provide the </w:t>
      </w:r>
      <w:r w:rsidRPr="00F85B80">
        <w:t>Taxonomic Bench Sheet</w:t>
      </w:r>
      <w:r>
        <w:t xml:space="preserve"> to data entry staff.</w:t>
      </w:r>
    </w:p>
    <w:p w:rsidR="003C4C24" w:rsidRPr="007F1391" w:rsidRDefault="00432449" w:rsidP="007F1391">
      <w:pPr>
        <w:pStyle w:val="Heading2"/>
        <w:rPr>
          <w:highlight w:val="yellow"/>
        </w:rPr>
      </w:pPr>
      <w:bookmarkStart w:id="21" w:name="_Toc8314288"/>
      <w:r w:rsidRPr="007F1391">
        <w:rPr>
          <w:rStyle w:val="Heading2Char"/>
          <w:rFonts w:eastAsiaTheme="majorEastAsia"/>
          <w:b/>
        </w:rPr>
        <w:t>6.0</w:t>
      </w:r>
      <w:r w:rsidR="007B0404" w:rsidRPr="007F1391">
        <w:rPr>
          <w:rStyle w:val="Heading2Char"/>
          <w:rFonts w:eastAsiaTheme="majorEastAsia"/>
          <w:b/>
        </w:rPr>
        <w:tab/>
      </w:r>
      <w:r w:rsidR="003C4C24" w:rsidRPr="007F1391">
        <w:rPr>
          <w:rStyle w:val="Heading2Char"/>
          <w:rFonts w:eastAsiaTheme="majorEastAsia"/>
          <w:b/>
        </w:rPr>
        <w:t>Data Entry</w:t>
      </w:r>
      <w:bookmarkEnd w:id="21"/>
    </w:p>
    <w:p w:rsidR="00D8071D" w:rsidRDefault="0056206D" w:rsidP="00D8071D">
      <w:pPr>
        <w:pStyle w:val="BodyText"/>
        <w:rPr>
          <w:highlight w:val="yellow"/>
          <w:lang w:val="en-CA"/>
        </w:rPr>
      </w:pPr>
      <w:r w:rsidRPr="0056206D">
        <w:rPr>
          <w:lang w:val="en-CA"/>
        </w:rPr>
        <w:t xml:space="preserve">All data generated by </w:t>
      </w:r>
      <w:r>
        <w:rPr>
          <w:lang w:val="en-CA"/>
        </w:rPr>
        <w:t>t</w:t>
      </w:r>
      <w:r w:rsidRPr="0056206D">
        <w:rPr>
          <w:lang w:val="en-CA"/>
        </w:rPr>
        <w:t xml:space="preserve">axonomic </w:t>
      </w:r>
      <w:r>
        <w:rPr>
          <w:lang w:val="en-CA"/>
        </w:rPr>
        <w:t>i</w:t>
      </w:r>
      <w:r w:rsidRPr="0056206D">
        <w:rPr>
          <w:lang w:val="en-CA"/>
        </w:rPr>
        <w:t>dentification will be manually read from the instrument display (optical field of a microscope) and entered directly into an electronic format (e.g., Excel spreadsheet), or entered into laboratory forms or data sheets, and then manually entered into an electronic format. All manually entered data will receive 100% verification or will be entered and checked using double data entry.</w:t>
      </w:r>
      <w:r w:rsidR="004C4A6C">
        <w:rPr>
          <w:lang w:val="en-CA"/>
        </w:rPr>
        <w:t xml:space="preserve"> </w:t>
      </w:r>
      <w:r w:rsidR="00532E59" w:rsidRPr="00532E59">
        <w:rPr>
          <w:lang w:val="en-CA"/>
        </w:rPr>
        <w:t xml:space="preserve">Standardized codes and qualifiers help to ensure consistency over time in a benthic monitoring program. </w:t>
      </w:r>
      <w:r w:rsidR="00FB74DD" w:rsidRPr="0069284A">
        <w:rPr>
          <w:lang w:val="en-CA"/>
        </w:rPr>
        <w:t>Tables</w:t>
      </w:r>
      <w:r w:rsidR="00FB74DD">
        <w:rPr>
          <w:lang w:val="en-CA"/>
        </w:rPr>
        <w:t xml:space="preserve"> 1 and 2 identify the required data </w:t>
      </w:r>
      <w:r w:rsidR="00D16A9D">
        <w:rPr>
          <w:lang w:val="en-CA"/>
        </w:rPr>
        <w:t>codes</w:t>
      </w:r>
      <w:r w:rsidR="005E1186">
        <w:rPr>
          <w:lang w:val="en-CA"/>
        </w:rPr>
        <w:t xml:space="preserve"> </w:t>
      </w:r>
      <w:r w:rsidR="00FB74DD">
        <w:rPr>
          <w:lang w:val="en-CA"/>
        </w:rPr>
        <w:t xml:space="preserve">that the contracted laboratory must provide to the </w:t>
      </w:r>
      <w:r w:rsidR="008258DD">
        <w:rPr>
          <w:lang w:val="en-CA"/>
        </w:rPr>
        <w:t xml:space="preserve">Project Manager </w:t>
      </w:r>
      <w:r w:rsidR="00532E59">
        <w:rPr>
          <w:lang w:val="en-CA"/>
        </w:rPr>
        <w:t>for benthic macrofauna samples</w:t>
      </w:r>
      <w:r w:rsidR="00FB74DD">
        <w:rPr>
          <w:lang w:val="en-CA"/>
        </w:rPr>
        <w:t>.</w:t>
      </w:r>
    </w:p>
    <w:p w:rsidR="00553367" w:rsidRDefault="0056206D" w:rsidP="00553367">
      <w:pPr>
        <w:rPr>
          <w:lang w:val="en-CA"/>
        </w:rPr>
      </w:pPr>
      <w:r w:rsidRPr="0056206D">
        <w:rPr>
          <w:lang w:val="en-CA"/>
        </w:rPr>
        <w:lastRenderedPageBreak/>
        <w:t>Data reduction is the process of converting raw numbers (e.g., numbers of organisms per replicate) into data that can be displayed graphically, summarized in tables, or compared statistically for differences between mean values for sampling stations or times.</w:t>
      </w:r>
      <w:r>
        <w:rPr>
          <w:lang w:val="en-CA"/>
        </w:rPr>
        <w:t xml:space="preserve">  </w:t>
      </w:r>
      <w:r w:rsidRPr="0056206D">
        <w:rPr>
          <w:lang w:val="en-CA"/>
        </w:rPr>
        <w:t>Macrofauna data analysis require</w:t>
      </w:r>
      <w:r>
        <w:rPr>
          <w:lang w:val="en-CA"/>
        </w:rPr>
        <w:t>s</w:t>
      </w:r>
      <w:r w:rsidRPr="0056206D">
        <w:rPr>
          <w:lang w:val="en-CA"/>
        </w:rPr>
        <w:t xml:space="preserve"> that some data be derived from the raw numbers for the Synthesis Report. All data reduction will be performed electronically, either by the instrument software or in a spreadsheet, and will be validated according to procedures described in </w:t>
      </w:r>
      <w:r>
        <w:rPr>
          <w:lang w:val="en-CA"/>
        </w:rPr>
        <w:t xml:space="preserve">the MEP Benthic Monitoring QAPP </w:t>
      </w:r>
      <w:r w:rsidRPr="0056206D">
        <w:rPr>
          <w:lang w:val="en-CA"/>
        </w:rPr>
        <w:t>Section D</w:t>
      </w:r>
      <w:r w:rsidR="00B7067F">
        <w:rPr>
          <w:lang w:val="en-CA"/>
        </w:rPr>
        <w:t xml:space="preserve"> (Rutecki </w:t>
      </w:r>
      <w:r w:rsidR="002F02FC">
        <w:rPr>
          <w:lang w:val="en-CA"/>
        </w:rPr>
        <w:t>and Nestler</w:t>
      </w:r>
      <w:r w:rsidR="00B7067F">
        <w:rPr>
          <w:lang w:val="en-CA"/>
        </w:rPr>
        <w:t xml:space="preserve"> </w:t>
      </w:r>
      <w:r w:rsidR="002F02FC">
        <w:rPr>
          <w:lang w:val="en-CA"/>
        </w:rPr>
        <w:t>2019</w:t>
      </w:r>
      <w:r w:rsidR="00B7067F">
        <w:rPr>
          <w:lang w:val="en-CA"/>
        </w:rPr>
        <w:t>)</w:t>
      </w:r>
      <w:r w:rsidRPr="0056206D">
        <w:rPr>
          <w:lang w:val="en-CA"/>
        </w:rPr>
        <w:t>.</w:t>
      </w:r>
      <w:r>
        <w:rPr>
          <w:lang w:val="en-CA"/>
        </w:rPr>
        <w:t xml:space="preserve">  </w:t>
      </w:r>
    </w:p>
    <w:p w:rsidR="00015AD4" w:rsidRDefault="00015AD4" w:rsidP="00553367">
      <w:pPr>
        <w:rPr>
          <w:lang w:val="en-CA"/>
        </w:rPr>
      </w:pPr>
    </w:p>
    <w:p w:rsidR="00553367" w:rsidRDefault="00553367" w:rsidP="00553367">
      <w:pPr>
        <w:rPr>
          <w:highlight w:val="yellow"/>
          <w:lang w:val="en-CA"/>
        </w:rPr>
      </w:pPr>
      <w:r w:rsidRPr="00AF411C">
        <w:rPr>
          <w:lang w:val="en-CA"/>
        </w:rPr>
        <w:t xml:space="preserve">Prior to the release of any data from </w:t>
      </w:r>
      <w:r>
        <w:rPr>
          <w:lang w:val="en-CA"/>
        </w:rPr>
        <w:t>the</w:t>
      </w:r>
      <w:r w:rsidRPr="00AF411C">
        <w:rPr>
          <w:lang w:val="en-CA"/>
        </w:rPr>
        <w:t xml:space="preserve"> contracted laboratory, the data will be reviewed and approved by laboratory personnel. The review wi</w:t>
      </w:r>
      <w:r>
        <w:rPr>
          <w:lang w:val="en-CA"/>
        </w:rPr>
        <w:t>ll consist of a tiered approach</w:t>
      </w:r>
      <w:r w:rsidRPr="00AF411C">
        <w:rPr>
          <w:lang w:val="en-CA"/>
        </w:rPr>
        <w:t xml:space="preserve"> that will include reviews by the person performing the work, by a qualified peer, and by supervisory and/or QA personnel.</w:t>
      </w:r>
    </w:p>
    <w:p w:rsidR="005D184B" w:rsidRDefault="005D184B" w:rsidP="00D8071D">
      <w:pPr>
        <w:pStyle w:val="BodyText"/>
        <w:rPr>
          <w:highlight w:val="yellow"/>
          <w:lang w:val="en-CA"/>
        </w:rPr>
      </w:pPr>
    </w:p>
    <w:p w:rsidR="00D9005A" w:rsidRPr="0064492C" w:rsidRDefault="00D9005A" w:rsidP="0064492C">
      <w:pPr>
        <w:pStyle w:val="Caption"/>
        <w:ind w:left="900" w:hanging="900"/>
        <w:rPr>
          <w:lang w:val="en-CA"/>
        </w:rPr>
      </w:pPr>
      <w:r w:rsidRPr="0064492C">
        <w:rPr>
          <w:rFonts w:ascii="Palatino Linotype" w:hAnsi="Palatino Linotype"/>
        </w:rPr>
        <w:t xml:space="preserve">Table </w:t>
      </w:r>
      <w:r w:rsidR="00584C52">
        <w:rPr>
          <w:rFonts w:ascii="Palatino Linotype" w:hAnsi="Palatino Linotype"/>
        </w:rPr>
        <w:fldChar w:fldCharType="begin"/>
      </w:r>
      <w:r w:rsidR="00584C52">
        <w:rPr>
          <w:rFonts w:ascii="Palatino Linotype" w:hAnsi="Palatino Linotype"/>
        </w:rPr>
        <w:instrText xml:space="preserve"> SEQ Table \* ARABIC </w:instrText>
      </w:r>
      <w:r w:rsidR="00584C52">
        <w:rPr>
          <w:rFonts w:ascii="Palatino Linotype" w:hAnsi="Palatino Linotype"/>
        </w:rPr>
        <w:fldChar w:fldCharType="separate"/>
      </w:r>
      <w:r w:rsidR="0013177E">
        <w:rPr>
          <w:rFonts w:ascii="Palatino Linotype" w:hAnsi="Palatino Linotype"/>
          <w:noProof/>
        </w:rPr>
        <w:t>1</w:t>
      </w:r>
      <w:r w:rsidR="00584C52">
        <w:rPr>
          <w:rFonts w:ascii="Palatino Linotype" w:hAnsi="Palatino Linotype"/>
        </w:rPr>
        <w:fldChar w:fldCharType="end"/>
      </w:r>
      <w:r w:rsidRPr="0064492C">
        <w:rPr>
          <w:rFonts w:ascii="Palatino Linotype" w:hAnsi="Palatino Linotype"/>
        </w:rPr>
        <w:t xml:space="preserve">.  Benthic macrofaunal and sediment sample data codes.  Data codes are from NCCA </w:t>
      </w:r>
      <w:r w:rsidR="00710C95" w:rsidRPr="0064492C">
        <w:rPr>
          <w:rFonts w:ascii="Palatino Linotype" w:hAnsi="Palatino Linotype"/>
        </w:rPr>
        <w:t xml:space="preserve">2015 (US EPA </w:t>
      </w:r>
      <w:r w:rsidRPr="0064492C">
        <w:rPr>
          <w:rFonts w:ascii="Palatino Linotype" w:hAnsi="Palatino Linotype"/>
        </w:rPr>
        <w:t>201</w:t>
      </w:r>
      <w:r w:rsidR="00710C95" w:rsidRPr="0064492C">
        <w:rPr>
          <w:rFonts w:ascii="Palatino Linotype" w:hAnsi="Palatino Linotype"/>
        </w:rPr>
        <w:t>6)</w:t>
      </w:r>
      <w:r w:rsidRPr="0064492C">
        <w:rPr>
          <w:rFonts w:ascii="Palatino Linotype" w:hAnsi="Palatino Linotype"/>
        </w:rPr>
        <w:t>.</w:t>
      </w:r>
    </w:p>
    <w:tbl>
      <w:tblPr>
        <w:tblW w:w="942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046"/>
        <w:gridCol w:w="1440"/>
        <w:gridCol w:w="1620"/>
        <w:gridCol w:w="4320"/>
      </w:tblGrid>
      <w:tr w:rsidR="00D9005A" w:rsidRPr="004F2BA3" w:rsidTr="00691144">
        <w:trPr>
          <w:trHeight w:val="429"/>
        </w:trPr>
        <w:tc>
          <w:tcPr>
            <w:tcW w:w="2046" w:type="dxa"/>
            <w:tcBorders>
              <w:top w:val="double" w:sz="4" w:space="0" w:color="auto"/>
            </w:tcBorders>
            <w:shd w:val="clear" w:color="FFFF00" w:fill="BFBFBF"/>
          </w:tcPr>
          <w:p w:rsidR="00D9005A" w:rsidRPr="00A75198" w:rsidRDefault="00D9005A" w:rsidP="00691144">
            <w:r w:rsidRPr="00A75198">
              <w:t xml:space="preserve">Field </w:t>
            </w:r>
          </w:p>
        </w:tc>
        <w:tc>
          <w:tcPr>
            <w:tcW w:w="1440" w:type="dxa"/>
            <w:tcBorders>
              <w:top w:val="double" w:sz="4" w:space="0" w:color="auto"/>
            </w:tcBorders>
            <w:shd w:val="clear" w:color="FFFF00" w:fill="BFBFBF"/>
          </w:tcPr>
          <w:p w:rsidR="00D9005A" w:rsidRPr="00A75198" w:rsidRDefault="00D9005A" w:rsidP="00691144">
            <w:r w:rsidRPr="00A75198">
              <w:t xml:space="preserve">Format </w:t>
            </w:r>
          </w:p>
        </w:tc>
        <w:tc>
          <w:tcPr>
            <w:tcW w:w="5940" w:type="dxa"/>
            <w:gridSpan w:val="2"/>
            <w:tcBorders>
              <w:top w:val="double" w:sz="4" w:space="0" w:color="auto"/>
            </w:tcBorders>
            <w:shd w:val="clear" w:color="FFFF00" w:fill="BFBFBF"/>
          </w:tcPr>
          <w:p w:rsidR="00D9005A" w:rsidRPr="00A75198" w:rsidRDefault="00D9005A" w:rsidP="00691144">
            <w:r w:rsidRPr="00A75198">
              <w:t>Description</w:t>
            </w:r>
          </w:p>
        </w:tc>
      </w:tr>
      <w:tr w:rsidR="00D9005A" w:rsidRPr="004F2BA3" w:rsidTr="00691144">
        <w:trPr>
          <w:trHeight w:val="362"/>
        </w:trPr>
        <w:tc>
          <w:tcPr>
            <w:tcW w:w="2046" w:type="dxa"/>
          </w:tcPr>
          <w:p w:rsidR="00D9005A" w:rsidRPr="00A75198" w:rsidRDefault="00D9005A" w:rsidP="00691144">
            <w:pPr>
              <w:rPr>
                <w:sz w:val="20"/>
              </w:rPr>
            </w:pPr>
            <w:r w:rsidRPr="00A75198">
              <w:rPr>
                <w:sz w:val="20"/>
              </w:rPr>
              <w:t xml:space="preserve">LAB NAME </w:t>
            </w:r>
          </w:p>
        </w:tc>
        <w:tc>
          <w:tcPr>
            <w:tcW w:w="1440" w:type="dxa"/>
          </w:tcPr>
          <w:p w:rsidR="00D9005A" w:rsidRPr="00A75198" w:rsidRDefault="00D9005A" w:rsidP="00691144">
            <w:pPr>
              <w:rPr>
                <w:sz w:val="20"/>
              </w:rPr>
            </w:pPr>
            <w:r w:rsidRPr="00A75198">
              <w:rPr>
                <w:sz w:val="20"/>
              </w:rPr>
              <w:t xml:space="preserve">Character </w:t>
            </w:r>
          </w:p>
        </w:tc>
        <w:tc>
          <w:tcPr>
            <w:tcW w:w="5940" w:type="dxa"/>
            <w:gridSpan w:val="2"/>
          </w:tcPr>
          <w:p w:rsidR="00D9005A" w:rsidRPr="00A75198" w:rsidRDefault="00D9005A" w:rsidP="00691144">
            <w:pPr>
              <w:rPr>
                <w:sz w:val="20"/>
              </w:rPr>
            </w:pPr>
            <w:r w:rsidRPr="00A75198">
              <w:rPr>
                <w:sz w:val="20"/>
              </w:rPr>
              <w:t>Name of lab</w:t>
            </w:r>
          </w:p>
        </w:tc>
      </w:tr>
      <w:tr w:rsidR="00D9005A" w:rsidRPr="004F2BA3" w:rsidTr="00691144">
        <w:trPr>
          <w:trHeight w:val="362"/>
        </w:trPr>
        <w:tc>
          <w:tcPr>
            <w:tcW w:w="2046" w:type="dxa"/>
          </w:tcPr>
          <w:p w:rsidR="00D9005A" w:rsidRPr="00A75198" w:rsidRDefault="00D9005A" w:rsidP="00691144">
            <w:pPr>
              <w:rPr>
                <w:sz w:val="20"/>
              </w:rPr>
            </w:pPr>
            <w:r w:rsidRPr="00A75198">
              <w:rPr>
                <w:sz w:val="20"/>
              </w:rPr>
              <w:t xml:space="preserve">DATE RECEIVED </w:t>
            </w:r>
          </w:p>
        </w:tc>
        <w:tc>
          <w:tcPr>
            <w:tcW w:w="1440" w:type="dxa"/>
          </w:tcPr>
          <w:p w:rsidR="00D9005A" w:rsidRPr="00A75198" w:rsidRDefault="00D9005A" w:rsidP="00691144">
            <w:pPr>
              <w:rPr>
                <w:sz w:val="20"/>
              </w:rPr>
            </w:pPr>
            <w:r w:rsidRPr="00A75198">
              <w:rPr>
                <w:sz w:val="20"/>
              </w:rPr>
              <w:t xml:space="preserve">MMDDYY </w:t>
            </w:r>
          </w:p>
        </w:tc>
        <w:tc>
          <w:tcPr>
            <w:tcW w:w="5940" w:type="dxa"/>
            <w:gridSpan w:val="2"/>
          </w:tcPr>
          <w:p w:rsidR="00D9005A" w:rsidRPr="00A75198" w:rsidRDefault="00D9005A" w:rsidP="00691144">
            <w:pPr>
              <w:rPr>
                <w:sz w:val="20"/>
              </w:rPr>
            </w:pPr>
            <w:r w:rsidRPr="00A75198">
              <w:rPr>
                <w:sz w:val="20"/>
              </w:rPr>
              <w:t>Date sample was received by lab</w:t>
            </w:r>
          </w:p>
        </w:tc>
      </w:tr>
      <w:tr w:rsidR="00D9005A" w:rsidRPr="004F2BA3" w:rsidTr="00691144">
        <w:trPr>
          <w:trHeight w:val="362"/>
        </w:trPr>
        <w:tc>
          <w:tcPr>
            <w:tcW w:w="2046" w:type="dxa"/>
          </w:tcPr>
          <w:p w:rsidR="00D9005A" w:rsidRPr="00A75198" w:rsidRDefault="00D9005A" w:rsidP="00691144">
            <w:pPr>
              <w:rPr>
                <w:sz w:val="20"/>
                <w:highlight w:val="yellow"/>
              </w:rPr>
            </w:pPr>
            <w:r w:rsidRPr="00A75198">
              <w:rPr>
                <w:sz w:val="20"/>
              </w:rPr>
              <w:t xml:space="preserve">SITE ID </w:t>
            </w:r>
          </w:p>
        </w:tc>
        <w:tc>
          <w:tcPr>
            <w:tcW w:w="1440" w:type="dxa"/>
          </w:tcPr>
          <w:p w:rsidR="00D9005A" w:rsidRPr="00A75198" w:rsidRDefault="00D9005A" w:rsidP="00691144">
            <w:pPr>
              <w:rPr>
                <w:sz w:val="20"/>
              </w:rPr>
            </w:pPr>
            <w:r w:rsidRPr="00A75198">
              <w:rPr>
                <w:sz w:val="20"/>
              </w:rPr>
              <w:t>Character</w:t>
            </w:r>
          </w:p>
        </w:tc>
        <w:tc>
          <w:tcPr>
            <w:tcW w:w="5940" w:type="dxa"/>
            <w:gridSpan w:val="2"/>
          </w:tcPr>
          <w:p w:rsidR="00D9005A" w:rsidRPr="00A75198" w:rsidRDefault="00D9005A" w:rsidP="00691144">
            <w:pPr>
              <w:rPr>
                <w:sz w:val="20"/>
              </w:rPr>
            </w:pPr>
            <w:r w:rsidRPr="00A75198">
              <w:rPr>
                <w:sz w:val="20"/>
              </w:rPr>
              <w:t>Site identification code as used on sample label</w:t>
            </w:r>
          </w:p>
        </w:tc>
      </w:tr>
      <w:tr w:rsidR="00D9005A" w:rsidRPr="004F2BA3" w:rsidTr="00691144">
        <w:trPr>
          <w:trHeight w:hRule="exact" w:val="346"/>
        </w:trPr>
        <w:tc>
          <w:tcPr>
            <w:tcW w:w="2046" w:type="dxa"/>
          </w:tcPr>
          <w:p w:rsidR="00D9005A" w:rsidRPr="00A75198" w:rsidRDefault="00D8316D" w:rsidP="00691144">
            <w:pPr>
              <w:rPr>
                <w:sz w:val="20"/>
              </w:rPr>
            </w:pPr>
            <w:r>
              <w:rPr>
                <w:sz w:val="20"/>
              </w:rPr>
              <w:t>SAMPLE_NUMBER</w:t>
            </w:r>
          </w:p>
        </w:tc>
        <w:tc>
          <w:tcPr>
            <w:tcW w:w="1440" w:type="dxa"/>
          </w:tcPr>
          <w:p w:rsidR="00D9005A" w:rsidRPr="00A75198" w:rsidRDefault="00D9005A" w:rsidP="00691144">
            <w:pPr>
              <w:rPr>
                <w:sz w:val="20"/>
              </w:rPr>
            </w:pPr>
            <w:r w:rsidRPr="001857C0">
              <w:rPr>
                <w:sz w:val="20"/>
              </w:rPr>
              <w:t>Numeric</w:t>
            </w:r>
          </w:p>
        </w:tc>
        <w:tc>
          <w:tcPr>
            <w:tcW w:w="5940" w:type="dxa"/>
            <w:gridSpan w:val="2"/>
          </w:tcPr>
          <w:p w:rsidR="00D9005A" w:rsidRPr="00A75198" w:rsidRDefault="00D9005A" w:rsidP="00691144">
            <w:pPr>
              <w:rPr>
                <w:sz w:val="20"/>
              </w:rPr>
            </w:pPr>
            <w:r>
              <w:rPr>
                <w:sz w:val="20"/>
              </w:rPr>
              <w:t xml:space="preserve">Sample number as used on field sheet (on </w:t>
            </w:r>
            <w:r w:rsidRPr="00A75198">
              <w:rPr>
                <w:sz w:val="20"/>
              </w:rPr>
              <w:t>sample label</w:t>
            </w:r>
            <w:r>
              <w:rPr>
                <w:sz w:val="20"/>
              </w:rPr>
              <w:t>)</w:t>
            </w:r>
          </w:p>
        </w:tc>
      </w:tr>
      <w:tr w:rsidR="00D9005A" w:rsidRPr="004F2BA3" w:rsidTr="00691144">
        <w:trPr>
          <w:trHeight w:hRule="exact" w:val="346"/>
        </w:trPr>
        <w:tc>
          <w:tcPr>
            <w:tcW w:w="2046" w:type="dxa"/>
          </w:tcPr>
          <w:p w:rsidR="00D9005A" w:rsidRPr="00A75198" w:rsidRDefault="00D9005A" w:rsidP="00691144">
            <w:pPr>
              <w:rPr>
                <w:sz w:val="20"/>
                <w:highlight w:val="yellow"/>
              </w:rPr>
            </w:pPr>
            <w:r w:rsidRPr="00A75198">
              <w:rPr>
                <w:sz w:val="20"/>
              </w:rPr>
              <w:t>DATE COLLECTED</w:t>
            </w:r>
          </w:p>
        </w:tc>
        <w:tc>
          <w:tcPr>
            <w:tcW w:w="1440" w:type="dxa"/>
          </w:tcPr>
          <w:p w:rsidR="00D9005A" w:rsidRPr="00A75198" w:rsidRDefault="00D9005A" w:rsidP="00691144">
            <w:pPr>
              <w:rPr>
                <w:sz w:val="20"/>
              </w:rPr>
            </w:pPr>
            <w:r w:rsidRPr="00A75198">
              <w:rPr>
                <w:sz w:val="20"/>
              </w:rPr>
              <w:t>MMDDYY</w:t>
            </w:r>
          </w:p>
        </w:tc>
        <w:tc>
          <w:tcPr>
            <w:tcW w:w="5940" w:type="dxa"/>
            <w:gridSpan w:val="2"/>
          </w:tcPr>
          <w:p w:rsidR="00D9005A" w:rsidRPr="00A75198" w:rsidRDefault="00D9005A" w:rsidP="00691144">
            <w:pPr>
              <w:rPr>
                <w:sz w:val="20"/>
              </w:rPr>
            </w:pPr>
            <w:r w:rsidRPr="00A75198">
              <w:rPr>
                <w:sz w:val="20"/>
              </w:rPr>
              <w:t>Date sample was taken</w:t>
            </w:r>
          </w:p>
        </w:tc>
      </w:tr>
      <w:tr w:rsidR="00D9005A" w:rsidRPr="004F2BA3" w:rsidTr="00691144">
        <w:trPr>
          <w:trHeight w:hRule="exact" w:val="537"/>
        </w:trPr>
        <w:tc>
          <w:tcPr>
            <w:tcW w:w="2046" w:type="dxa"/>
            <w:vMerge w:val="restart"/>
          </w:tcPr>
          <w:p w:rsidR="00D9005A" w:rsidRPr="00A75198" w:rsidRDefault="00D9005A" w:rsidP="00691144">
            <w:pPr>
              <w:rPr>
                <w:sz w:val="20"/>
                <w:highlight w:val="yellow"/>
              </w:rPr>
            </w:pPr>
            <w:r w:rsidRPr="00A75198">
              <w:rPr>
                <w:sz w:val="20"/>
              </w:rPr>
              <w:t>CONDITION_CODE</w:t>
            </w:r>
          </w:p>
        </w:tc>
        <w:tc>
          <w:tcPr>
            <w:tcW w:w="1440" w:type="dxa"/>
            <w:vMerge w:val="restart"/>
          </w:tcPr>
          <w:p w:rsidR="00D9005A" w:rsidRPr="00A75198" w:rsidRDefault="00D9005A" w:rsidP="00691144">
            <w:pPr>
              <w:rPr>
                <w:sz w:val="20"/>
              </w:rPr>
            </w:pPr>
            <w:r w:rsidRPr="00A75198">
              <w:rPr>
                <w:sz w:val="20"/>
              </w:rPr>
              <w:t>Character</w:t>
            </w:r>
          </w:p>
        </w:tc>
        <w:tc>
          <w:tcPr>
            <w:tcW w:w="5940" w:type="dxa"/>
            <w:gridSpan w:val="2"/>
          </w:tcPr>
          <w:p w:rsidR="00D9005A" w:rsidRPr="00A75198" w:rsidRDefault="00D9005A" w:rsidP="00691144">
            <w:pPr>
              <w:rPr>
                <w:sz w:val="20"/>
              </w:rPr>
            </w:pPr>
            <w:r w:rsidRPr="00A75198">
              <w:rPr>
                <w:sz w:val="20"/>
              </w:rPr>
              <w:t>Condition codes describing the condition of the sample upon arrival at the laboratory.</w:t>
            </w:r>
          </w:p>
        </w:tc>
      </w:tr>
      <w:tr w:rsidR="00D9005A" w:rsidRPr="004F2BA3" w:rsidTr="00691144">
        <w:trPr>
          <w:trHeight w:hRule="exact" w:val="346"/>
        </w:trPr>
        <w:tc>
          <w:tcPr>
            <w:tcW w:w="2046" w:type="dxa"/>
            <w:vMerge/>
            <w:vAlign w:val="center"/>
          </w:tcPr>
          <w:p w:rsidR="00D9005A" w:rsidRPr="00A75198" w:rsidRDefault="00D9005A" w:rsidP="00691144">
            <w:pPr>
              <w:jc w:val="center"/>
              <w:rPr>
                <w:sz w:val="20"/>
                <w:highlight w:val="yellow"/>
              </w:rPr>
            </w:pPr>
          </w:p>
        </w:tc>
        <w:tc>
          <w:tcPr>
            <w:tcW w:w="1440" w:type="dxa"/>
            <w:vMerge/>
            <w:vAlign w:val="center"/>
          </w:tcPr>
          <w:p w:rsidR="00D9005A" w:rsidRPr="00A75198" w:rsidRDefault="00D9005A" w:rsidP="00691144">
            <w:pPr>
              <w:rPr>
                <w:sz w:val="20"/>
              </w:rPr>
            </w:pPr>
          </w:p>
        </w:tc>
        <w:tc>
          <w:tcPr>
            <w:tcW w:w="1620" w:type="dxa"/>
            <w:vAlign w:val="center"/>
          </w:tcPr>
          <w:p w:rsidR="00D9005A" w:rsidRPr="00A75198" w:rsidRDefault="00D9005A" w:rsidP="00691144">
            <w:pPr>
              <w:jc w:val="center"/>
              <w:rPr>
                <w:sz w:val="20"/>
              </w:rPr>
            </w:pPr>
            <w:r w:rsidRPr="00A75198">
              <w:rPr>
                <w:sz w:val="20"/>
              </w:rPr>
              <w:t>Flag</w:t>
            </w:r>
          </w:p>
        </w:tc>
        <w:tc>
          <w:tcPr>
            <w:tcW w:w="4320" w:type="dxa"/>
            <w:vAlign w:val="center"/>
          </w:tcPr>
          <w:p w:rsidR="00D9005A" w:rsidRPr="00A75198" w:rsidRDefault="00D9005A" w:rsidP="00691144">
            <w:pPr>
              <w:jc w:val="center"/>
              <w:rPr>
                <w:sz w:val="20"/>
              </w:rPr>
            </w:pPr>
            <w:r w:rsidRPr="007D5735">
              <w:rPr>
                <w:sz w:val="20"/>
              </w:rPr>
              <w:t>Definition</w:t>
            </w:r>
          </w:p>
        </w:tc>
      </w:tr>
      <w:tr w:rsidR="00D9005A" w:rsidRPr="004F2BA3" w:rsidTr="00691144">
        <w:trPr>
          <w:trHeight w:hRule="exact" w:val="346"/>
        </w:trPr>
        <w:tc>
          <w:tcPr>
            <w:tcW w:w="2046" w:type="dxa"/>
            <w:vMerge/>
            <w:vAlign w:val="center"/>
          </w:tcPr>
          <w:p w:rsidR="00D9005A" w:rsidRPr="00A75198" w:rsidRDefault="00D9005A" w:rsidP="00691144">
            <w:pPr>
              <w:jc w:val="center"/>
              <w:rPr>
                <w:sz w:val="20"/>
                <w:highlight w:val="yellow"/>
              </w:rPr>
            </w:pPr>
          </w:p>
        </w:tc>
        <w:tc>
          <w:tcPr>
            <w:tcW w:w="1440" w:type="dxa"/>
            <w:vMerge/>
            <w:vAlign w:val="center"/>
          </w:tcPr>
          <w:p w:rsidR="00D9005A" w:rsidRPr="00A75198" w:rsidRDefault="00D9005A" w:rsidP="00691144">
            <w:pPr>
              <w:rPr>
                <w:sz w:val="20"/>
              </w:rPr>
            </w:pPr>
          </w:p>
        </w:tc>
        <w:tc>
          <w:tcPr>
            <w:tcW w:w="1620" w:type="dxa"/>
          </w:tcPr>
          <w:p w:rsidR="00D9005A" w:rsidRPr="00A75198" w:rsidRDefault="00D9005A" w:rsidP="00691144">
            <w:pPr>
              <w:rPr>
                <w:sz w:val="20"/>
              </w:rPr>
            </w:pPr>
            <w:r w:rsidRPr="00A75198">
              <w:rPr>
                <w:sz w:val="20"/>
              </w:rPr>
              <w:t xml:space="preserve">OK </w:t>
            </w:r>
          </w:p>
        </w:tc>
        <w:tc>
          <w:tcPr>
            <w:tcW w:w="4320" w:type="dxa"/>
          </w:tcPr>
          <w:p w:rsidR="00D9005A" w:rsidRPr="00A75198" w:rsidRDefault="00D9005A" w:rsidP="00691144">
            <w:pPr>
              <w:rPr>
                <w:sz w:val="20"/>
              </w:rPr>
            </w:pPr>
            <w:r w:rsidRPr="00A75198">
              <w:rPr>
                <w:sz w:val="20"/>
              </w:rPr>
              <w:t>Sample is in good condition</w:t>
            </w:r>
          </w:p>
        </w:tc>
      </w:tr>
      <w:tr w:rsidR="00D9005A" w:rsidRPr="004F2BA3" w:rsidTr="00691144">
        <w:trPr>
          <w:trHeight w:hRule="exact" w:val="346"/>
        </w:trPr>
        <w:tc>
          <w:tcPr>
            <w:tcW w:w="2046" w:type="dxa"/>
            <w:vMerge/>
            <w:vAlign w:val="center"/>
          </w:tcPr>
          <w:p w:rsidR="00D9005A" w:rsidRPr="00A75198" w:rsidRDefault="00D9005A" w:rsidP="00691144">
            <w:pPr>
              <w:jc w:val="center"/>
              <w:rPr>
                <w:sz w:val="20"/>
                <w:highlight w:val="yellow"/>
              </w:rPr>
            </w:pPr>
          </w:p>
        </w:tc>
        <w:tc>
          <w:tcPr>
            <w:tcW w:w="1440" w:type="dxa"/>
            <w:vMerge/>
            <w:vAlign w:val="center"/>
          </w:tcPr>
          <w:p w:rsidR="00D9005A" w:rsidRPr="00A75198" w:rsidRDefault="00D9005A" w:rsidP="00691144">
            <w:pPr>
              <w:rPr>
                <w:sz w:val="20"/>
              </w:rPr>
            </w:pPr>
          </w:p>
        </w:tc>
        <w:tc>
          <w:tcPr>
            <w:tcW w:w="1620" w:type="dxa"/>
          </w:tcPr>
          <w:p w:rsidR="00D9005A" w:rsidRPr="00A75198" w:rsidRDefault="00D9005A" w:rsidP="00691144">
            <w:pPr>
              <w:rPr>
                <w:sz w:val="20"/>
              </w:rPr>
            </w:pPr>
            <w:r w:rsidRPr="00A75198">
              <w:rPr>
                <w:sz w:val="20"/>
              </w:rPr>
              <w:t>C</w:t>
            </w:r>
          </w:p>
        </w:tc>
        <w:tc>
          <w:tcPr>
            <w:tcW w:w="4320" w:type="dxa"/>
          </w:tcPr>
          <w:p w:rsidR="00D9005A" w:rsidRPr="00A75198" w:rsidRDefault="00D9005A" w:rsidP="00691144">
            <w:pPr>
              <w:rPr>
                <w:sz w:val="20"/>
              </w:rPr>
            </w:pPr>
            <w:r w:rsidRPr="00A75198">
              <w:rPr>
                <w:sz w:val="20"/>
              </w:rPr>
              <w:t>Sample container is cracked</w:t>
            </w:r>
          </w:p>
        </w:tc>
      </w:tr>
      <w:tr w:rsidR="00D9005A" w:rsidRPr="004F2BA3" w:rsidTr="00691144">
        <w:trPr>
          <w:trHeight w:hRule="exact" w:val="346"/>
        </w:trPr>
        <w:tc>
          <w:tcPr>
            <w:tcW w:w="2046" w:type="dxa"/>
            <w:vMerge/>
            <w:vAlign w:val="center"/>
          </w:tcPr>
          <w:p w:rsidR="00D9005A" w:rsidRPr="00A75198" w:rsidRDefault="00D9005A" w:rsidP="00691144">
            <w:pPr>
              <w:jc w:val="center"/>
              <w:rPr>
                <w:sz w:val="20"/>
                <w:highlight w:val="yellow"/>
              </w:rPr>
            </w:pPr>
          </w:p>
        </w:tc>
        <w:tc>
          <w:tcPr>
            <w:tcW w:w="1440" w:type="dxa"/>
            <w:vMerge/>
            <w:vAlign w:val="center"/>
          </w:tcPr>
          <w:p w:rsidR="00D9005A" w:rsidRPr="00A75198" w:rsidRDefault="00D9005A" w:rsidP="00691144">
            <w:pPr>
              <w:rPr>
                <w:sz w:val="20"/>
              </w:rPr>
            </w:pPr>
          </w:p>
        </w:tc>
        <w:tc>
          <w:tcPr>
            <w:tcW w:w="1620" w:type="dxa"/>
          </w:tcPr>
          <w:p w:rsidR="00D9005A" w:rsidRPr="00A75198" w:rsidRDefault="00D9005A" w:rsidP="00691144">
            <w:pPr>
              <w:rPr>
                <w:sz w:val="20"/>
              </w:rPr>
            </w:pPr>
            <w:r w:rsidRPr="00A75198">
              <w:rPr>
                <w:sz w:val="20"/>
              </w:rPr>
              <w:t>ML</w:t>
            </w:r>
          </w:p>
        </w:tc>
        <w:tc>
          <w:tcPr>
            <w:tcW w:w="4320" w:type="dxa"/>
          </w:tcPr>
          <w:p w:rsidR="00D9005A" w:rsidRPr="00A75198" w:rsidRDefault="00D9005A" w:rsidP="00691144">
            <w:pPr>
              <w:rPr>
                <w:sz w:val="20"/>
              </w:rPr>
            </w:pPr>
            <w:r w:rsidRPr="00A75198">
              <w:rPr>
                <w:sz w:val="20"/>
              </w:rPr>
              <w:t>Sample label is missing</w:t>
            </w:r>
          </w:p>
        </w:tc>
      </w:tr>
      <w:tr w:rsidR="00D9005A" w:rsidRPr="004F2BA3" w:rsidTr="00691144">
        <w:trPr>
          <w:trHeight w:hRule="exact" w:val="346"/>
        </w:trPr>
        <w:tc>
          <w:tcPr>
            <w:tcW w:w="2046" w:type="dxa"/>
            <w:vMerge/>
            <w:vAlign w:val="center"/>
          </w:tcPr>
          <w:p w:rsidR="00D9005A" w:rsidRPr="00A75198" w:rsidRDefault="00D9005A" w:rsidP="00691144">
            <w:pPr>
              <w:jc w:val="center"/>
              <w:rPr>
                <w:sz w:val="20"/>
                <w:highlight w:val="yellow"/>
              </w:rPr>
            </w:pPr>
          </w:p>
        </w:tc>
        <w:tc>
          <w:tcPr>
            <w:tcW w:w="1440" w:type="dxa"/>
            <w:vMerge/>
            <w:vAlign w:val="center"/>
          </w:tcPr>
          <w:p w:rsidR="00D9005A" w:rsidRPr="00A75198" w:rsidRDefault="00D9005A" w:rsidP="00691144">
            <w:pPr>
              <w:rPr>
                <w:sz w:val="20"/>
              </w:rPr>
            </w:pPr>
          </w:p>
        </w:tc>
        <w:tc>
          <w:tcPr>
            <w:tcW w:w="1620" w:type="dxa"/>
          </w:tcPr>
          <w:p w:rsidR="00D9005A" w:rsidRPr="00A75198" w:rsidRDefault="00D9005A" w:rsidP="00691144">
            <w:pPr>
              <w:rPr>
                <w:sz w:val="20"/>
              </w:rPr>
            </w:pPr>
            <w:r w:rsidRPr="00A75198">
              <w:rPr>
                <w:sz w:val="20"/>
              </w:rPr>
              <w:t>NP</w:t>
            </w:r>
          </w:p>
        </w:tc>
        <w:tc>
          <w:tcPr>
            <w:tcW w:w="4320" w:type="dxa"/>
          </w:tcPr>
          <w:p w:rsidR="00D9005A" w:rsidRPr="00A75198" w:rsidRDefault="00D9005A" w:rsidP="00691144">
            <w:pPr>
              <w:rPr>
                <w:sz w:val="20"/>
              </w:rPr>
            </w:pPr>
            <w:r w:rsidRPr="00A75198">
              <w:rPr>
                <w:sz w:val="20"/>
              </w:rPr>
              <w:t>Not enough preservative used</w:t>
            </w:r>
          </w:p>
        </w:tc>
      </w:tr>
      <w:tr w:rsidR="00D9005A" w:rsidRPr="004F2BA3" w:rsidTr="00691144">
        <w:trPr>
          <w:trHeight w:hRule="exact" w:val="555"/>
        </w:trPr>
        <w:tc>
          <w:tcPr>
            <w:tcW w:w="2046" w:type="dxa"/>
            <w:vMerge/>
            <w:vAlign w:val="center"/>
          </w:tcPr>
          <w:p w:rsidR="00D9005A" w:rsidRPr="00A75198" w:rsidRDefault="00D9005A" w:rsidP="00691144">
            <w:pPr>
              <w:jc w:val="center"/>
              <w:rPr>
                <w:sz w:val="20"/>
                <w:highlight w:val="yellow"/>
              </w:rPr>
            </w:pPr>
          </w:p>
        </w:tc>
        <w:tc>
          <w:tcPr>
            <w:tcW w:w="1440" w:type="dxa"/>
            <w:vMerge/>
            <w:vAlign w:val="center"/>
          </w:tcPr>
          <w:p w:rsidR="00D9005A" w:rsidRPr="00A75198" w:rsidRDefault="00D9005A" w:rsidP="00691144">
            <w:pPr>
              <w:rPr>
                <w:sz w:val="20"/>
              </w:rPr>
            </w:pPr>
          </w:p>
        </w:tc>
        <w:tc>
          <w:tcPr>
            <w:tcW w:w="1620" w:type="dxa"/>
          </w:tcPr>
          <w:p w:rsidR="00D9005A" w:rsidRPr="00A75198" w:rsidRDefault="00D9005A" w:rsidP="00691144">
            <w:pPr>
              <w:rPr>
                <w:sz w:val="20"/>
              </w:rPr>
            </w:pPr>
            <w:r w:rsidRPr="00A75198">
              <w:rPr>
                <w:sz w:val="20"/>
              </w:rPr>
              <w:t>Q</w:t>
            </w:r>
          </w:p>
        </w:tc>
        <w:tc>
          <w:tcPr>
            <w:tcW w:w="4320" w:type="dxa"/>
          </w:tcPr>
          <w:p w:rsidR="00D9005A" w:rsidRPr="00A75198" w:rsidRDefault="00D9005A" w:rsidP="00691144">
            <w:pPr>
              <w:rPr>
                <w:sz w:val="20"/>
              </w:rPr>
            </w:pPr>
            <w:r w:rsidRPr="00A75198">
              <w:rPr>
                <w:sz w:val="20"/>
              </w:rPr>
              <w:t>Other quality concerns, not identified above (explain in COND_COMMENTS)</w:t>
            </w:r>
          </w:p>
        </w:tc>
      </w:tr>
      <w:tr w:rsidR="00D9005A" w:rsidRPr="004F2BA3" w:rsidTr="00691144">
        <w:trPr>
          <w:trHeight w:hRule="exact" w:val="346"/>
        </w:trPr>
        <w:tc>
          <w:tcPr>
            <w:tcW w:w="2046" w:type="dxa"/>
          </w:tcPr>
          <w:p w:rsidR="00D9005A" w:rsidRPr="00A75198" w:rsidRDefault="00D9005A" w:rsidP="00691144">
            <w:pPr>
              <w:rPr>
                <w:sz w:val="20"/>
                <w:highlight w:val="yellow"/>
              </w:rPr>
            </w:pPr>
            <w:r w:rsidRPr="00A75198">
              <w:rPr>
                <w:sz w:val="20"/>
              </w:rPr>
              <w:t>COND_COMMENTS</w:t>
            </w:r>
          </w:p>
        </w:tc>
        <w:tc>
          <w:tcPr>
            <w:tcW w:w="1440" w:type="dxa"/>
          </w:tcPr>
          <w:p w:rsidR="00D9005A" w:rsidRPr="00A75198" w:rsidRDefault="00D9005A" w:rsidP="00691144">
            <w:pPr>
              <w:rPr>
                <w:sz w:val="20"/>
              </w:rPr>
            </w:pPr>
            <w:r w:rsidRPr="00A75198">
              <w:rPr>
                <w:sz w:val="20"/>
              </w:rPr>
              <w:t>Character</w:t>
            </w:r>
          </w:p>
        </w:tc>
        <w:tc>
          <w:tcPr>
            <w:tcW w:w="5940" w:type="dxa"/>
            <w:gridSpan w:val="2"/>
          </w:tcPr>
          <w:p w:rsidR="00D9005A" w:rsidRPr="00A75198" w:rsidRDefault="00D9005A" w:rsidP="00691144">
            <w:pPr>
              <w:rPr>
                <w:sz w:val="20"/>
              </w:rPr>
            </w:pPr>
            <w:r w:rsidRPr="00A75198">
              <w:rPr>
                <w:sz w:val="20"/>
              </w:rPr>
              <w:t>Explanation for Q FLAG (if needed)</w:t>
            </w:r>
          </w:p>
        </w:tc>
      </w:tr>
    </w:tbl>
    <w:p w:rsidR="005D184B" w:rsidRPr="0064492C" w:rsidRDefault="005D184B" w:rsidP="00D8071D">
      <w:pPr>
        <w:pStyle w:val="BodyText"/>
        <w:rPr>
          <w:lang w:val="en-CA"/>
        </w:rPr>
      </w:pPr>
    </w:p>
    <w:p w:rsidR="00D9005A" w:rsidRDefault="00D9005A" w:rsidP="0064492C">
      <w:pPr>
        <w:rPr>
          <w:rFonts w:eastAsia="Calibri"/>
          <w:szCs w:val="22"/>
          <w:highlight w:val="yellow"/>
          <w:lang w:val="en-CA"/>
        </w:rPr>
      </w:pPr>
      <w:r>
        <w:rPr>
          <w:highlight w:val="yellow"/>
          <w:lang w:val="en-CA"/>
        </w:rPr>
        <w:br w:type="page"/>
      </w:r>
    </w:p>
    <w:p w:rsidR="005D184B" w:rsidRPr="00004F01" w:rsidRDefault="00D9005A" w:rsidP="0064492C">
      <w:pPr>
        <w:pStyle w:val="Caption"/>
        <w:ind w:left="900" w:hanging="900"/>
        <w:rPr>
          <w:highlight w:val="yellow"/>
          <w:lang w:val="en-CA"/>
        </w:rPr>
      </w:pPr>
      <w:r w:rsidRPr="0064492C">
        <w:rPr>
          <w:rFonts w:ascii="Palatino Linotype" w:hAnsi="Palatino Linotype"/>
        </w:rPr>
        <w:lastRenderedPageBreak/>
        <w:t xml:space="preserve">Table </w:t>
      </w:r>
      <w:r w:rsidR="00584C52">
        <w:rPr>
          <w:rFonts w:ascii="Palatino Linotype" w:hAnsi="Palatino Linotype"/>
        </w:rPr>
        <w:fldChar w:fldCharType="begin"/>
      </w:r>
      <w:r w:rsidR="00584C52">
        <w:rPr>
          <w:rFonts w:ascii="Palatino Linotype" w:hAnsi="Palatino Linotype"/>
        </w:rPr>
        <w:instrText xml:space="preserve"> SEQ Table \* ARABIC </w:instrText>
      </w:r>
      <w:r w:rsidR="00584C52">
        <w:rPr>
          <w:rFonts w:ascii="Palatino Linotype" w:hAnsi="Palatino Linotype"/>
        </w:rPr>
        <w:fldChar w:fldCharType="separate"/>
      </w:r>
      <w:r w:rsidR="0013177E">
        <w:rPr>
          <w:rFonts w:ascii="Palatino Linotype" w:hAnsi="Palatino Linotype"/>
          <w:noProof/>
        </w:rPr>
        <w:t>2</w:t>
      </w:r>
      <w:r w:rsidR="00584C52">
        <w:rPr>
          <w:rFonts w:ascii="Palatino Linotype" w:hAnsi="Palatino Linotype"/>
        </w:rPr>
        <w:fldChar w:fldCharType="end"/>
      </w:r>
      <w:r w:rsidRPr="0064492C">
        <w:rPr>
          <w:rFonts w:ascii="Palatino Linotype" w:hAnsi="Palatino Linotype"/>
        </w:rPr>
        <w:t>.  Benthic macrofaunal taxonomic identification data codes.  Data codes are from NCCA 2015 (US EPA 2016).</w:t>
      </w:r>
    </w:p>
    <w:tbl>
      <w:tblPr>
        <w:tblW w:w="906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046"/>
        <w:gridCol w:w="1440"/>
        <w:gridCol w:w="1620"/>
        <w:gridCol w:w="3960"/>
      </w:tblGrid>
      <w:tr w:rsidR="00DD435F" w:rsidRPr="00710C95" w:rsidTr="00710C95">
        <w:trPr>
          <w:trHeight w:val="429"/>
          <w:tblHeader/>
        </w:trPr>
        <w:tc>
          <w:tcPr>
            <w:tcW w:w="2046" w:type="dxa"/>
            <w:tcBorders>
              <w:top w:val="double" w:sz="4" w:space="0" w:color="auto"/>
            </w:tcBorders>
            <w:shd w:val="clear" w:color="FFFF00" w:fill="BFBFBF"/>
          </w:tcPr>
          <w:p w:rsidR="00DD435F" w:rsidRPr="00710C95" w:rsidRDefault="00DD435F" w:rsidP="00691144">
            <w:pPr>
              <w:rPr>
                <w:sz w:val="20"/>
              </w:rPr>
            </w:pPr>
            <w:r w:rsidRPr="00710C95">
              <w:rPr>
                <w:sz w:val="20"/>
              </w:rPr>
              <w:t xml:space="preserve">Field </w:t>
            </w:r>
          </w:p>
        </w:tc>
        <w:tc>
          <w:tcPr>
            <w:tcW w:w="1440" w:type="dxa"/>
            <w:tcBorders>
              <w:top w:val="double" w:sz="4" w:space="0" w:color="auto"/>
            </w:tcBorders>
            <w:shd w:val="clear" w:color="FFFF00" w:fill="BFBFBF"/>
          </w:tcPr>
          <w:p w:rsidR="00DD435F" w:rsidRPr="00710C95" w:rsidRDefault="00DD435F" w:rsidP="00691144">
            <w:pPr>
              <w:rPr>
                <w:sz w:val="20"/>
              </w:rPr>
            </w:pPr>
            <w:r w:rsidRPr="00710C95">
              <w:rPr>
                <w:sz w:val="20"/>
              </w:rPr>
              <w:t xml:space="preserve">Format </w:t>
            </w:r>
          </w:p>
        </w:tc>
        <w:tc>
          <w:tcPr>
            <w:tcW w:w="5580" w:type="dxa"/>
            <w:gridSpan w:val="2"/>
            <w:tcBorders>
              <w:top w:val="double" w:sz="4" w:space="0" w:color="auto"/>
            </w:tcBorders>
            <w:shd w:val="clear" w:color="FFFF00" w:fill="BFBFBF"/>
          </w:tcPr>
          <w:p w:rsidR="00DD435F" w:rsidRPr="00710C95" w:rsidRDefault="00DD435F" w:rsidP="00691144">
            <w:pPr>
              <w:rPr>
                <w:sz w:val="20"/>
              </w:rPr>
            </w:pPr>
            <w:r w:rsidRPr="00710C95">
              <w:rPr>
                <w:sz w:val="20"/>
              </w:rPr>
              <w:t>Description</w:t>
            </w:r>
          </w:p>
        </w:tc>
      </w:tr>
      <w:tr w:rsidR="00DD435F" w:rsidRPr="00710C95" w:rsidTr="00710C95">
        <w:trPr>
          <w:trHeight w:val="303"/>
        </w:trPr>
        <w:tc>
          <w:tcPr>
            <w:tcW w:w="2046" w:type="dxa"/>
          </w:tcPr>
          <w:p w:rsidR="00DD435F" w:rsidRPr="00710C95" w:rsidRDefault="00DD435F" w:rsidP="00691144">
            <w:pPr>
              <w:rPr>
                <w:sz w:val="20"/>
              </w:rPr>
            </w:pPr>
            <w:r w:rsidRPr="00710C95">
              <w:rPr>
                <w:sz w:val="20"/>
              </w:rPr>
              <w:t xml:space="preserve">LAB NAME </w:t>
            </w:r>
          </w:p>
        </w:tc>
        <w:tc>
          <w:tcPr>
            <w:tcW w:w="1440" w:type="dxa"/>
          </w:tcPr>
          <w:p w:rsidR="00DD435F" w:rsidRPr="00710C95" w:rsidRDefault="00DD435F" w:rsidP="00691144">
            <w:pPr>
              <w:rPr>
                <w:sz w:val="20"/>
              </w:rPr>
            </w:pPr>
            <w:r w:rsidRPr="00710C95">
              <w:rPr>
                <w:sz w:val="20"/>
              </w:rPr>
              <w:t xml:space="preserve">Character </w:t>
            </w:r>
          </w:p>
        </w:tc>
        <w:tc>
          <w:tcPr>
            <w:tcW w:w="5580" w:type="dxa"/>
            <w:gridSpan w:val="2"/>
          </w:tcPr>
          <w:p w:rsidR="00DD435F" w:rsidRPr="00710C95" w:rsidRDefault="00DD435F" w:rsidP="00691144">
            <w:pPr>
              <w:rPr>
                <w:sz w:val="20"/>
              </w:rPr>
            </w:pPr>
            <w:r w:rsidRPr="00710C95">
              <w:rPr>
                <w:sz w:val="20"/>
              </w:rPr>
              <w:t>Name of lab</w:t>
            </w:r>
          </w:p>
        </w:tc>
      </w:tr>
      <w:tr w:rsidR="00DD435F" w:rsidRPr="00710C95" w:rsidTr="00710C95">
        <w:trPr>
          <w:trHeight w:val="303"/>
        </w:trPr>
        <w:tc>
          <w:tcPr>
            <w:tcW w:w="2046" w:type="dxa"/>
          </w:tcPr>
          <w:p w:rsidR="00DD435F" w:rsidRPr="00710C95" w:rsidRDefault="00DD435F" w:rsidP="00691144">
            <w:pPr>
              <w:rPr>
                <w:sz w:val="20"/>
              </w:rPr>
            </w:pPr>
            <w:r w:rsidRPr="00710C95">
              <w:rPr>
                <w:sz w:val="20"/>
              </w:rPr>
              <w:t xml:space="preserve">DATE RECEIVED </w:t>
            </w:r>
          </w:p>
        </w:tc>
        <w:tc>
          <w:tcPr>
            <w:tcW w:w="1440" w:type="dxa"/>
          </w:tcPr>
          <w:p w:rsidR="00DD435F" w:rsidRPr="00710C95" w:rsidRDefault="00DD435F" w:rsidP="00691144">
            <w:pPr>
              <w:rPr>
                <w:sz w:val="20"/>
              </w:rPr>
            </w:pPr>
            <w:r w:rsidRPr="00710C95">
              <w:rPr>
                <w:sz w:val="20"/>
              </w:rPr>
              <w:t xml:space="preserve">MMDDYY </w:t>
            </w:r>
          </w:p>
        </w:tc>
        <w:tc>
          <w:tcPr>
            <w:tcW w:w="5580" w:type="dxa"/>
            <w:gridSpan w:val="2"/>
          </w:tcPr>
          <w:p w:rsidR="00DD435F" w:rsidRPr="00710C95" w:rsidRDefault="00DD435F" w:rsidP="00691144">
            <w:pPr>
              <w:rPr>
                <w:sz w:val="20"/>
              </w:rPr>
            </w:pPr>
            <w:r w:rsidRPr="00710C95">
              <w:rPr>
                <w:sz w:val="20"/>
              </w:rPr>
              <w:t>Date sample was received by lab</w:t>
            </w:r>
          </w:p>
        </w:tc>
      </w:tr>
      <w:tr w:rsidR="00DD435F" w:rsidRPr="00710C95" w:rsidTr="00710C95">
        <w:trPr>
          <w:trHeight w:val="303"/>
        </w:trPr>
        <w:tc>
          <w:tcPr>
            <w:tcW w:w="2046" w:type="dxa"/>
          </w:tcPr>
          <w:p w:rsidR="00DD435F" w:rsidRPr="00710C95" w:rsidRDefault="00DD435F" w:rsidP="00691144">
            <w:pPr>
              <w:rPr>
                <w:sz w:val="20"/>
                <w:highlight w:val="yellow"/>
              </w:rPr>
            </w:pPr>
            <w:r w:rsidRPr="00710C95">
              <w:rPr>
                <w:sz w:val="20"/>
              </w:rPr>
              <w:t xml:space="preserve">SITE ID </w:t>
            </w:r>
          </w:p>
        </w:tc>
        <w:tc>
          <w:tcPr>
            <w:tcW w:w="1440" w:type="dxa"/>
          </w:tcPr>
          <w:p w:rsidR="00DD435F" w:rsidRPr="00710C95" w:rsidRDefault="00DD435F" w:rsidP="00691144">
            <w:pPr>
              <w:rPr>
                <w:sz w:val="20"/>
              </w:rPr>
            </w:pPr>
            <w:r w:rsidRPr="00710C95">
              <w:rPr>
                <w:sz w:val="20"/>
              </w:rPr>
              <w:t>Character</w:t>
            </w:r>
          </w:p>
        </w:tc>
        <w:tc>
          <w:tcPr>
            <w:tcW w:w="5580" w:type="dxa"/>
            <w:gridSpan w:val="2"/>
          </w:tcPr>
          <w:p w:rsidR="00DD435F" w:rsidRPr="00710C95" w:rsidRDefault="00DD435F" w:rsidP="00691144">
            <w:pPr>
              <w:rPr>
                <w:sz w:val="20"/>
              </w:rPr>
            </w:pPr>
            <w:r w:rsidRPr="00710C95">
              <w:rPr>
                <w:sz w:val="20"/>
              </w:rPr>
              <w:t>Site identification code as used on sample label</w:t>
            </w:r>
          </w:p>
        </w:tc>
      </w:tr>
      <w:tr w:rsidR="00DD435F" w:rsidRPr="00710C95" w:rsidTr="00DD435F">
        <w:trPr>
          <w:trHeight w:val="303"/>
        </w:trPr>
        <w:tc>
          <w:tcPr>
            <w:tcW w:w="2046" w:type="dxa"/>
          </w:tcPr>
          <w:p w:rsidR="00DD435F" w:rsidRPr="00710C95" w:rsidRDefault="00D8316D" w:rsidP="00691144">
            <w:pPr>
              <w:rPr>
                <w:sz w:val="20"/>
              </w:rPr>
            </w:pPr>
            <w:r>
              <w:rPr>
                <w:sz w:val="20"/>
              </w:rPr>
              <w:t>SAMPLE_NUMBER</w:t>
            </w:r>
          </w:p>
        </w:tc>
        <w:tc>
          <w:tcPr>
            <w:tcW w:w="1440" w:type="dxa"/>
          </w:tcPr>
          <w:p w:rsidR="00DD435F" w:rsidRPr="00710C95" w:rsidRDefault="00DD435F" w:rsidP="00691144">
            <w:pPr>
              <w:rPr>
                <w:sz w:val="20"/>
              </w:rPr>
            </w:pPr>
            <w:r w:rsidRPr="00710C95">
              <w:rPr>
                <w:sz w:val="20"/>
              </w:rPr>
              <w:t>Numeric</w:t>
            </w:r>
          </w:p>
        </w:tc>
        <w:tc>
          <w:tcPr>
            <w:tcW w:w="5580" w:type="dxa"/>
            <w:gridSpan w:val="2"/>
          </w:tcPr>
          <w:p w:rsidR="00DD435F" w:rsidRPr="00710C95" w:rsidRDefault="00DD435F" w:rsidP="00691144">
            <w:pPr>
              <w:rPr>
                <w:sz w:val="20"/>
              </w:rPr>
            </w:pPr>
            <w:r w:rsidRPr="00710C95">
              <w:rPr>
                <w:sz w:val="20"/>
              </w:rPr>
              <w:t>Sample number as used on field sheet (on sample label)</w:t>
            </w:r>
          </w:p>
        </w:tc>
      </w:tr>
      <w:tr w:rsidR="00DD435F" w:rsidRPr="00710C95" w:rsidTr="00710C95">
        <w:trPr>
          <w:trHeight w:val="303"/>
        </w:trPr>
        <w:tc>
          <w:tcPr>
            <w:tcW w:w="2046" w:type="dxa"/>
          </w:tcPr>
          <w:p w:rsidR="00DD435F" w:rsidRPr="00710C95" w:rsidRDefault="00DD435F" w:rsidP="00691144">
            <w:pPr>
              <w:rPr>
                <w:sz w:val="20"/>
                <w:highlight w:val="yellow"/>
              </w:rPr>
            </w:pPr>
            <w:r w:rsidRPr="00710C95">
              <w:rPr>
                <w:sz w:val="20"/>
              </w:rPr>
              <w:t>DATE COLLECTED</w:t>
            </w:r>
          </w:p>
        </w:tc>
        <w:tc>
          <w:tcPr>
            <w:tcW w:w="1440" w:type="dxa"/>
          </w:tcPr>
          <w:p w:rsidR="00DD435F" w:rsidRPr="00710C95" w:rsidRDefault="00DD435F" w:rsidP="00691144">
            <w:pPr>
              <w:rPr>
                <w:sz w:val="20"/>
              </w:rPr>
            </w:pPr>
            <w:r w:rsidRPr="00710C95">
              <w:rPr>
                <w:sz w:val="20"/>
              </w:rPr>
              <w:t xml:space="preserve">MMDDYY </w:t>
            </w:r>
          </w:p>
        </w:tc>
        <w:tc>
          <w:tcPr>
            <w:tcW w:w="5580" w:type="dxa"/>
            <w:gridSpan w:val="2"/>
          </w:tcPr>
          <w:p w:rsidR="00DD435F" w:rsidRPr="00710C95" w:rsidRDefault="00DD435F" w:rsidP="00691144">
            <w:pPr>
              <w:rPr>
                <w:sz w:val="20"/>
              </w:rPr>
            </w:pPr>
            <w:r w:rsidRPr="00710C95">
              <w:rPr>
                <w:sz w:val="20"/>
              </w:rPr>
              <w:t>Date sample was taken</w:t>
            </w:r>
          </w:p>
        </w:tc>
      </w:tr>
      <w:tr w:rsidR="00DD435F" w:rsidRPr="00710C95" w:rsidTr="00710C95">
        <w:trPr>
          <w:trHeight w:hRule="exact" w:val="573"/>
        </w:trPr>
        <w:tc>
          <w:tcPr>
            <w:tcW w:w="2046" w:type="dxa"/>
          </w:tcPr>
          <w:p w:rsidR="00DD435F" w:rsidRPr="00710C95" w:rsidRDefault="00DD435F" w:rsidP="00691144">
            <w:pPr>
              <w:rPr>
                <w:sz w:val="20"/>
              </w:rPr>
            </w:pPr>
            <w:r w:rsidRPr="00710C95">
              <w:rPr>
                <w:sz w:val="20"/>
              </w:rPr>
              <w:t>DATE TAXON</w:t>
            </w:r>
          </w:p>
        </w:tc>
        <w:tc>
          <w:tcPr>
            <w:tcW w:w="1440" w:type="dxa"/>
          </w:tcPr>
          <w:p w:rsidR="00DD435F" w:rsidRPr="00710C95" w:rsidRDefault="00DD435F" w:rsidP="00691144">
            <w:pPr>
              <w:rPr>
                <w:sz w:val="20"/>
              </w:rPr>
            </w:pPr>
            <w:r w:rsidRPr="00710C95">
              <w:rPr>
                <w:sz w:val="20"/>
              </w:rPr>
              <w:t xml:space="preserve">MMDDYY </w:t>
            </w:r>
          </w:p>
        </w:tc>
        <w:tc>
          <w:tcPr>
            <w:tcW w:w="5580" w:type="dxa"/>
            <w:gridSpan w:val="2"/>
          </w:tcPr>
          <w:p w:rsidR="00DD435F" w:rsidRPr="00710C95" w:rsidRDefault="00DD435F" w:rsidP="00691144">
            <w:pPr>
              <w:rPr>
                <w:sz w:val="20"/>
              </w:rPr>
            </w:pPr>
            <w:r w:rsidRPr="00710C95">
              <w:rPr>
                <w:sz w:val="20"/>
              </w:rPr>
              <w:t>Date that the taxonomist started identifying organisms in the sample</w:t>
            </w:r>
          </w:p>
        </w:tc>
      </w:tr>
      <w:tr w:rsidR="00DD435F" w:rsidRPr="00710C95" w:rsidTr="00710C95">
        <w:trPr>
          <w:trHeight w:hRule="exact" w:val="537"/>
        </w:trPr>
        <w:tc>
          <w:tcPr>
            <w:tcW w:w="2046" w:type="dxa"/>
          </w:tcPr>
          <w:p w:rsidR="00DD435F" w:rsidRPr="00710C95" w:rsidRDefault="00DD435F" w:rsidP="00691144">
            <w:pPr>
              <w:rPr>
                <w:sz w:val="20"/>
                <w:highlight w:val="yellow"/>
              </w:rPr>
            </w:pPr>
            <w:r w:rsidRPr="00710C95">
              <w:rPr>
                <w:sz w:val="20"/>
              </w:rPr>
              <w:t>CONDITION_CODE</w:t>
            </w:r>
          </w:p>
        </w:tc>
        <w:tc>
          <w:tcPr>
            <w:tcW w:w="1440" w:type="dxa"/>
          </w:tcPr>
          <w:p w:rsidR="00DD435F" w:rsidRPr="00710C95" w:rsidRDefault="00DD435F" w:rsidP="00691144">
            <w:pPr>
              <w:rPr>
                <w:sz w:val="20"/>
              </w:rPr>
            </w:pPr>
            <w:r w:rsidRPr="00710C95">
              <w:rPr>
                <w:sz w:val="20"/>
              </w:rPr>
              <w:t>Character</w:t>
            </w:r>
          </w:p>
        </w:tc>
        <w:tc>
          <w:tcPr>
            <w:tcW w:w="5580" w:type="dxa"/>
            <w:gridSpan w:val="2"/>
          </w:tcPr>
          <w:p w:rsidR="00DD435F" w:rsidRPr="00710C95" w:rsidRDefault="00DD435F" w:rsidP="00691144">
            <w:pPr>
              <w:rPr>
                <w:sz w:val="20"/>
              </w:rPr>
            </w:pPr>
            <w:r w:rsidRPr="00710C95">
              <w:rPr>
                <w:sz w:val="20"/>
              </w:rPr>
              <w:t>Condition codes describing the condition of the sample upon arrival at the laboratory.</w:t>
            </w:r>
          </w:p>
        </w:tc>
      </w:tr>
      <w:tr w:rsidR="00DD435F" w:rsidRPr="00710C95" w:rsidTr="00710C95">
        <w:trPr>
          <w:trHeight w:val="274"/>
        </w:trPr>
        <w:tc>
          <w:tcPr>
            <w:tcW w:w="2046" w:type="dxa"/>
          </w:tcPr>
          <w:p w:rsidR="00DD435F" w:rsidRPr="00710C95" w:rsidRDefault="00DD435F" w:rsidP="00691144">
            <w:pPr>
              <w:rPr>
                <w:sz w:val="20"/>
              </w:rPr>
            </w:pPr>
            <w:r w:rsidRPr="00710C95">
              <w:rPr>
                <w:sz w:val="20"/>
              </w:rPr>
              <w:t>FAMILY</w:t>
            </w:r>
          </w:p>
        </w:tc>
        <w:tc>
          <w:tcPr>
            <w:tcW w:w="1440" w:type="dxa"/>
          </w:tcPr>
          <w:p w:rsidR="00DD435F" w:rsidRPr="00710C95" w:rsidRDefault="00DD435F" w:rsidP="00691144">
            <w:pPr>
              <w:rPr>
                <w:sz w:val="20"/>
              </w:rPr>
            </w:pPr>
            <w:r w:rsidRPr="00710C95">
              <w:rPr>
                <w:sz w:val="20"/>
              </w:rPr>
              <w:t>Character</w:t>
            </w:r>
          </w:p>
        </w:tc>
        <w:tc>
          <w:tcPr>
            <w:tcW w:w="5580" w:type="dxa"/>
            <w:gridSpan w:val="2"/>
          </w:tcPr>
          <w:p w:rsidR="00DD435F" w:rsidRPr="00710C95" w:rsidRDefault="00DD435F" w:rsidP="00691144">
            <w:pPr>
              <w:rPr>
                <w:sz w:val="20"/>
              </w:rPr>
            </w:pPr>
            <w:r w:rsidRPr="00710C95">
              <w:rPr>
                <w:sz w:val="20"/>
              </w:rPr>
              <w:t>Taxonomic family</w:t>
            </w:r>
          </w:p>
        </w:tc>
      </w:tr>
      <w:tr w:rsidR="00DD435F" w:rsidRPr="00710C95" w:rsidTr="00710C95">
        <w:trPr>
          <w:trHeight w:val="274"/>
        </w:trPr>
        <w:tc>
          <w:tcPr>
            <w:tcW w:w="2046" w:type="dxa"/>
          </w:tcPr>
          <w:p w:rsidR="00DD435F" w:rsidRPr="00710C95" w:rsidRDefault="00DD435F" w:rsidP="00691144">
            <w:pPr>
              <w:rPr>
                <w:sz w:val="20"/>
              </w:rPr>
            </w:pPr>
            <w:r w:rsidRPr="00710C95">
              <w:rPr>
                <w:sz w:val="20"/>
              </w:rPr>
              <w:t>GENUS</w:t>
            </w:r>
          </w:p>
        </w:tc>
        <w:tc>
          <w:tcPr>
            <w:tcW w:w="1440" w:type="dxa"/>
          </w:tcPr>
          <w:p w:rsidR="00DD435F" w:rsidRPr="00710C95" w:rsidRDefault="00DD435F" w:rsidP="00691144">
            <w:pPr>
              <w:rPr>
                <w:sz w:val="20"/>
              </w:rPr>
            </w:pPr>
            <w:r w:rsidRPr="00710C95">
              <w:rPr>
                <w:sz w:val="20"/>
              </w:rPr>
              <w:t>Character</w:t>
            </w:r>
          </w:p>
        </w:tc>
        <w:tc>
          <w:tcPr>
            <w:tcW w:w="5580" w:type="dxa"/>
            <w:gridSpan w:val="2"/>
          </w:tcPr>
          <w:p w:rsidR="00DD435F" w:rsidRPr="00710C95" w:rsidRDefault="00DD435F" w:rsidP="00691144">
            <w:pPr>
              <w:rPr>
                <w:sz w:val="20"/>
              </w:rPr>
            </w:pPr>
            <w:r w:rsidRPr="00710C95">
              <w:rPr>
                <w:sz w:val="20"/>
              </w:rPr>
              <w:t>Taxonomic genus</w:t>
            </w:r>
          </w:p>
        </w:tc>
      </w:tr>
      <w:tr w:rsidR="00DD435F" w:rsidRPr="00710C95" w:rsidTr="00710C95">
        <w:trPr>
          <w:trHeight w:val="274"/>
        </w:trPr>
        <w:tc>
          <w:tcPr>
            <w:tcW w:w="2046" w:type="dxa"/>
          </w:tcPr>
          <w:p w:rsidR="00DD435F" w:rsidRPr="00710C95" w:rsidRDefault="00DD435F" w:rsidP="00691144">
            <w:pPr>
              <w:rPr>
                <w:sz w:val="20"/>
              </w:rPr>
            </w:pPr>
            <w:r w:rsidRPr="00710C95">
              <w:rPr>
                <w:sz w:val="20"/>
              </w:rPr>
              <w:t>SPECIES</w:t>
            </w:r>
          </w:p>
        </w:tc>
        <w:tc>
          <w:tcPr>
            <w:tcW w:w="1440" w:type="dxa"/>
          </w:tcPr>
          <w:p w:rsidR="00DD435F" w:rsidRPr="00710C95" w:rsidRDefault="00DD435F" w:rsidP="00691144">
            <w:pPr>
              <w:rPr>
                <w:sz w:val="20"/>
              </w:rPr>
            </w:pPr>
            <w:r w:rsidRPr="00710C95">
              <w:rPr>
                <w:sz w:val="20"/>
              </w:rPr>
              <w:t>Character</w:t>
            </w:r>
          </w:p>
        </w:tc>
        <w:tc>
          <w:tcPr>
            <w:tcW w:w="5580" w:type="dxa"/>
            <w:gridSpan w:val="2"/>
          </w:tcPr>
          <w:p w:rsidR="00DD435F" w:rsidRPr="00710C95" w:rsidRDefault="00DD435F" w:rsidP="00691144">
            <w:pPr>
              <w:rPr>
                <w:sz w:val="20"/>
              </w:rPr>
            </w:pPr>
            <w:r w:rsidRPr="00710C95">
              <w:rPr>
                <w:sz w:val="20"/>
              </w:rPr>
              <w:t>Taxonomic species</w:t>
            </w:r>
          </w:p>
        </w:tc>
      </w:tr>
      <w:tr w:rsidR="00DD435F" w:rsidRPr="00710C95" w:rsidTr="00710C95">
        <w:trPr>
          <w:trHeight w:hRule="exact" w:val="1167"/>
        </w:trPr>
        <w:tc>
          <w:tcPr>
            <w:tcW w:w="2046" w:type="dxa"/>
          </w:tcPr>
          <w:p w:rsidR="00DD435F" w:rsidRPr="00710C95" w:rsidRDefault="00DD435F" w:rsidP="00691144">
            <w:pPr>
              <w:rPr>
                <w:sz w:val="20"/>
              </w:rPr>
            </w:pPr>
            <w:r w:rsidRPr="00710C95">
              <w:rPr>
                <w:sz w:val="20"/>
              </w:rPr>
              <w:t>TSN</w:t>
            </w:r>
          </w:p>
        </w:tc>
        <w:tc>
          <w:tcPr>
            <w:tcW w:w="1440" w:type="dxa"/>
          </w:tcPr>
          <w:p w:rsidR="00DD435F" w:rsidRPr="00710C95" w:rsidRDefault="00DD435F" w:rsidP="00691144">
            <w:pPr>
              <w:rPr>
                <w:sz w:val="20"/>
              </w:rPr>
            </w:pPr>
            <w:r w:rsidRPr="00710C95">
              <w:rPr>
                <w:sz w:val="20"/>
              </w:rPr>
              <w:t>Numeric</w:t>
            </w:r>
          </w:p>
        </w:tc>
        <w:tc>
          <w:tcPr>
            <w:tcW w:w="5580" w:type="dxa"/>
            <w:gridSpan w:val="2"/>
          </w:tcPr>
          <w:p w:rsidR="00DD435F" w:rsidRPr="00710C95" w:rsidRDefault="00DD435F" w:rsidP="00691144">
            <w:pPr>
              <w:rPr>
                <w:sz w:val="20"/>
              </w:rPr>
            </w:pPr>
            <w:r w:rsidRPr="00710C95">
              <w:rPr>
                <w:sz w:val="20"/>
              </w:rPr>
              <w:t>Taxonomic Serial Number is a unique and persistent identifier for a scientific name in the Integrated Taxonomic Information System (ITIS). If taxon is not in this list, provide citation for reference used to identify organism in CITATION field</w:t>
            </w:r>
          </w:p>
        </w:tc>
      </w:tr>
      <w:tr w:rsidR="00DD435F" w:rsidRPr="00710C95" w:rsidTr="00710C95">
        <w:trPr>
          <w:trHeight w:hRule="exact" w:val="357"/>
        </w:trPr>
        <w:tc>
          <w:tcPr>
            <w:tcW w:w="2046" w:type="dxa"/>
          </w:tcPr>
          <w:p w:rsidR="00DD435F" w:rsidRPr="00710C95" w:rsidRDefault="00DD435F" w:rsidP="00691144">
            <w:pPr>
              <w:rPr>
                <w:sz w:val="20"/>
              </w:rPr>
            </w:pPr>
            <w:r w:rsidRPr="00710C95">
              <w:rPr>
                <w:sz w:val="20"/>
              </w:rPr>
              <w:t>TAXA NAME</w:t>
            </w:r>
          </w:p>
        </w:tc>
        <w:tc>
          <w:tcPr>
            <w:tcW w:w="1440" w:type="dxa"/>
          </w:tcPr>
          <w:p w:rsidR="00DD435F" w:rsidRPr="00710C95" w:rsidRDefault="00DD435F" w:rsidP="00691144">
            <w:pPr>
              <w:rPr>
                <w:sz w:val="20"/>
              </w:rPr>
            </w:pPr>
            <w:r w:rsidRPr="00710C95">
              <w:rPr>
                <w:sz w:val="20"/>
              </w:rPr>
              <w:t>Character</w:t>
            </w:r>
          </w:p>
        </w:tc>
        <w:tc>
          <w:tcPr>
            <w:tcW w:w="5580" w:type="dxa"/>
            <w:gridSpan w:val="2"/>
          </w:tcPr>
          <w:p w:rsidR="00DD435F" w:rsidRPr="00710C95" w:rsidRDefault="00DD435F" w:rsidP="00691144">
            <w:pPr>
              <w:rPr>
                <w:sz w:val="20"/>
              </w:rPr>
            </w:pPr>
            <w:r w:rsidRPr="00710C95">
              <w:rPr>
                <w:sz w:val="20"/>
              </w:rPr>
              <w:t>Complete taxon name</w:t>
            </w:r>
          </w:p>
        </w:tc>
      </w:tr>
      <w:tr w:rsidR="00DD435F" w:rsidRPr="00710C95" w:rsidTr="00710C95">
        <w:trPr>
          <w:trHeight w:hRule="exact" w:val="528"/>
        </w:trPr>
        <w:tc>
          <w:tcPr>
            <w:tcW w:w="2046" w:type="dxa"/>
          </w:tcPr>
          <w:p w:rsidR="00DD435F" w:rsidRPr="00710C95" w:rsidRDefault="00DD435F" w:rsidP="00691144">
            <w:pPr>
              <w:rPr>
                <w:sz w:val="20"/>
              </w:rPr>
            </w:pPr>
            <w:r w:rsidRPr="00710C95">
              <w:rPr>
                <w:sz w:val="20"/>
              </w:rPr>
              <w:t>ABUNDANCE TOTAL</w:t>
            </w:r>
          </w:p>
        </w:tc>
        <w:tc>
          <w:tcPr>
            <w:tcW w:w="1440" w:type="dxa"/>
          </w:tcPr>
          <w:p w:rsidR="00DD435F" w:rsidRPr="00710C95" w:rsidRDefault="00DD435F" w:rsidP="00691144">
            <w:pPr>
              <w:rPr>
                <w:sz w:val="20"/>
              </w:rPr>
            </w:pPr>
            <w:r w:rsidRPr="00710C95">
              <w:rPr>
                <w:sz w:val="20"/>
              </w:rPr>
              <w:t>Numeric</w:t>
            </w:r>
          </w:p>
        </w:tc>
        <w:tc>
          <w:tcPr>
            <w:tcW w:w="5580" w:type="dxa"/>
            <w:gridSpan w:val="2"/>
          </w:tcPr>
          <w:p w:rsidR="00DD435F" w:rsidRPr="00710C95" w:rsidRDefault="00DD435F" w:rsidP="00691144">
            <w:pPr>
              <w:rPr>
                <w:sz w:val="20"/>
              </w:rPr>
            </w:pPr>
            <w:r w:rsidRPr="00710C95">
              <w:rPr>
                <w:sz w:val="20"/>
              </w:rPr>
              <w:t>Total number of individuals</w:t>
            </w:r>
          </w:p>
        </w:tc>
      </w:tr>
      <w:tr w:rsidR="00DD435F" w:rsidRPr="00710C95" w:rsidTr="00710C95">
        <w:trPr>
          <w:trHeight w:hRule="exact" w:val="312"/>
        </w:trPr>
        <w:tc>
          <w:tcPr>
            <w:tcW w:w="2046" w:type="dxa"/>
            <w:vAlign w:val="center"/>
          </w:tcPr>
          <w:p w:rsidR="00DD435F" w:rsidRPr="00710C95" w:rsidRDefault="00DD435F" w:rsidP="00691144">
            <w:pPr>
              <w:rPr>
                <w:sz w:val="20"/>
              </w:rPr>
            </w:pPr>
            <w:r w:rsidRPr="00710C95">
              <w:rPr>
                <w:sz w:val="20"/>
              </w:rPr>
              <w:t>DISTINCT</w:t>
            </w:r>
          </w:p>
        </w:tc>
        <w:tc>
          <w:tcPr>
            <w:tcW w:w="1440" w:type="dxa"/>
            <w:vAlign w:val="center"/>
          </w:tcPr>
          <w:p w:rsidR="00DD435F" w:rsidRPr="00710C95" w:rsidRDefault="00DD435F" w:rsidP="00691144">
            <w:pPr>
              <w:rPr>
                <w:sz w:val="20"/>
              </w:rPr>
            </w:pPr>
            <w:r w:rsidRPr="00710C95">
              <w:rPr>
                <w:sz w:val="20"/>
              </w:rPr>
              <w:t>Character</w:t>
            </w:r>
          </w:p>
        </w:tc>
        <w:tc>
          <w:tcPr>
            <w:tcW w:w="5580" w:type="dxa"/>
            <w:gridSpan w:val="2"/>
            <w:vAlign w:val="center"/>
          </w:tcPr>
          <w:p w:rsidR="00DD435F" w:rsidRPr="00710C95" w:rsidRDefault="00DD435F" w:rsidP="00691144">
            <w:pPr>
              <w:rPr>
                <w:sz w:val="20"/>
              </w:rPr>
            </w:pPr>
            <w:r w:rsidRPr="00710C95">
              <w:rPr>
                <w:sz w:val="20"/>
              </w:rPr>
              <w:t>Distinct taxa in sample (y/n)</w:t>
            </w:r>
          </w:p>
        </w:tc>
      </w:tr>
      <w:tr w:rsidR="00DD435F" w:rsidRPr="00710C95" w:rsidTr="00710C95">
        <w:trPr>
          <w:trHeight w:hRule="exact" w:val="573"/>
        </w:trPr>
        <w:tc>
          <w:tcPr>
            <w:tcW w:w="2046" w:type="dxa"/>
          </w:tcPr>
          <w:p w:rsidR="00DD435F" w:rsidRPr="00710C95" w:rsidRDefault="00DD435F" w:rsidP="00691144">
            <w:pPr>
              <w:rPr>
                <w:sz w:val="20"/>
              </w:rPr>
            </w:pPr>
            <w:r w:rsidRPr="00710C95">
              <w:rPr>
                <w:sz w:val="20"/>
              </w:rPr>
              <w:t>CITATION</w:t>
            </w:r>
          </w:p>
        </w:tc>
        <w:tc>
          <w:tcPr>
            <w:tcW w:w="1440" w:type="dxa"/>
          </w:tcPr>
          <w:p w:rsidR="00DD435F" w:rsidRPr="00710C95" w:rsidRDefault="00DD435F" w:rsidP="00691144">
            <w:pPr>
              <w:rPr>
                <w:sz w:val="20"/>
              </w:rPr>
            </w:pPr>
            <w:r w:rsidRPr="00710C95">
              <w:rPr>
                <w:sz w:val="20"/>
              </w:rPr>
              <w:t>Character</w:t>
            </w:r>
          </w:p>
        </w:tc>
        <w:tc>
          <w:tcPr>
            <w:tcW w:w="5580" w:type="dxa"/>
            <w:gridSpan w:val="2"/>
          </w:tcPr>
          <w:p w:rsidR="00DD435F" w:rsidRPr="00710C95" w:rsidRDefault="00DD435F" w:rsidP="00691144">
            <w:pPr>
              <w:rPr>
                <w:sz w:val="20"/>
              </w:rPr>
            </w:pPr>
            <w:r w:rsidRPr="00710C95">
              <w:rPr>
                <w:sz w:val="20"/>
              </w:rPr>
              <w:t>Citation for reference used to identify organism, if taxon not present in ITIS.</w:t>
            </w:r>
          </w:p>
        </w:tc>
      </w:tr>
      <w:tr w:rsidR="00DD435F" w:rsidRPr="00710C95" w:rsidTr="00710C95">
        <w:trPr>
          <w:trHeight w:hRule="exact" w:val="537"/>
        </w:trPr>
        <w:tc>
          <w:tcPr>
            <w:tcW w:w="2046" w:type="dxa"/>
            <w:vMerge w:val="restart"/>
          </w:tcPr>
          <w:p w:rsidR="00DD435F" w:rsidRPr="00710C95" w:rsidRDefault="00DD435F" w:rsidP="00691144">
            <w:pPr>
              <w:rPr>
                <w:sz w:val="20"/>
                <w:highlight w:val="yellow"/>
              </w:rPr>
            </w:pPr>
            <w:r w:rsidRPr="00710C95">
              <w:rPr>
                <w:sz w:val="20"/>
              </w:rPr>
              <w:t>QA FLAG (if appropriate)</w:t>
            </w:r>
          </w:p>
        </w:tc>
        <w:tc>
          <w:tcPr>
            <w:tcW w:w="1440" w:type="dxa"/>
            <w:vMerge w:val="restart"/>
          </w:tcPr>
          <w:p w:rsidR="00DD435F" w:rsidRPr="00710C95" w:rsidRDefault="00DD435F" w:rsidP="00691144">
            <w:pPr>
              <w:rPr>
                <w:sz w:val="20"/>
              </w:rPr>
            </w:pPr>
            <w:r w:rsidRPr="00710C95">
              <w:rPr>
                <w:sz w:val="20"/>
              </w:rPr>
              <w:t>Character</w:t>
            </w:r>
          </w:p>
        </w:tc>
        <w:tc>
          <w:tcPr>
            <w:tcW w:w="5580" w:type="dxa"/>
            <w:gridSpan w:val="2"/>
            <w:vAlign w:val="center"/>
          </w:tcPr>
          <w:p w:rsidR="00DD435F" w:rsidRPr="00710C95" w:rsidRDefault="00DD435F" w:rsidP="00691144">
            <w:pPr>
              <w:rPr>
                <w:sz w:val="20"/>
              </w:rPr>
            </w:pPr>
            <w:r w:rsidRPr="00710C95">
              <w:rPr>
                <w:sz w:val="20"/>
              </w:rPr>
              <w:t>QA/QC flag (lab may use its own flags, if defined in QA_COMMENTS field)</w:t>
            </w:r>
          </w:p>
        </w:tc>
      </w:tr>
      <w:tr w:rsidR="00DD435F" w:rsidRPr="00710C95" w:rsidTr="00710C95">
        <w:trPr>
          <w:trHeight w:hRule="exact" w:val="346"/>
        </w:trPr>
        <w:tc>
          <w:tcPr>
            <w:tcW w:w="2046" w:type="dxa"/>
            <w:vMerge/>
            <w:vAlign w:val="center"/>
          </w:tcPr>
          <w:p w:rsidR="00DD435F" w:rsidRPr="00710C95" w:rsidRDefault="00DD435F" w:rsidP="00691144">
            <w:pPr>
              <w:jc w:val="center"/>
              <w:rPr>
                <w:sz w:val="20"/>
                <w:highlight w:val="yellow"/>
              </w:rPr>
            </w:pPr>
          </w:p>
        </w:tc>
        <w:tc>
          <w:tcPr>
            <w:tcW w:w="1440" w:type="dxa"/>
            <w:vMerge/>
            <w:vAlign w:val="center"/>
          </w:tcPr>
          <w:p w:rsidR="00DD435F" w:rsidRPr="00710C95" w:rsidRDefault="00DD435F" w:rsidP="00691144">
            <w:pPr>
              <w:rPr>
                <w:sz w:val="20"/>
              </w:rPr>
            </w:pPr>
          </w:p>
        </w:tc>
        <w:tc>
          <w:tcPr>
            <w:tcW w:w="1620" w:type="dxa"/>
          </w:tcPr>
          <w:p w:rsidR="00DD435F" w:rsidRPr="00710C95" w:rsidRDefault="00DD435F" w:rsidP="00691144">
            <w:pPr>
              <w:jc w:val="center"/>
              <w:rPr>
                <w:sz w:val="20"/>
              </w:rPr>
            </w:pPr>
            <w:r w:rsidRPr="00710C95">
              <w:rPr>
                <w:sz w:val="20"/>
              </w:rPr>
              <w:t>Flag</w:t>
            </w:r>
          </w:p>
        </w:tc>
        <w:tc>
          <w:tcPr>
            <w:tcW w:w="3960" w:type="dxa"/>
          </w:tcPr>
          <w:p w:rsidR="00DD435F" w:rsidRPr="00710C95" w:rsidRDefault="00DD435F" w:rsidP="00691144">
            <w:pPr>
              <w:jc w:val="center"/>
              <w:rPr>
                <w:sz w:val="20"/>
              </w:rPr>
            </w:pPr>
            <w:r w:rsidRPr="00710C95">
              <w:rPr>
                <w:sz w:val="20"/>
              </w:rPr>
              <w:t>Definition</w:t>
            </w:r>
          </w:p>
        </w:tc>
      </w:tr>
      <w:tr w:rsidR="00DD435F" w:rsidRPr="00710C95" w:rsidTr="00710C95">
        <w:trPr>
          <w:trHeight w:hRule="exact" w:val="537"/>
        </w:trPr>
        <w:tc>
          <w:tcPr>
            <w:tcW w:w="2046" w:type="dxa"/>
            <w:vMerge/>
            <w:vAlign w:val="center"/>
          </w:tcPr>
          <w:p w:rsidR="00DD435F" w:rsidRPr="00710C95" w:rsidRDefault="00DD435F" w:rsidP="00691144">
            <w:pPr>
              <w:jc w:val="center"/>
              <w:rPr>
                <w:sz w:val="20"/>
                <w:highlight w:val="yellow"/>
              </w:rPr>
            </w:pPr>
          </w:p>
        </w:tc>
        <w:tc>
          <w:tcPr>
            <w:tcW w:w="1440" w:type="dxa"/>
            <w:vMerge/>
            <w:vAlign w:val="center"/>
          </w:tcPr>
          <w:p w:rsidR="00DD435F" w:rsidRPr="00710C95" w:rsidRDefault="00DD435F" w:rsidP="00691144">
            <w:pPr>
              <w:rPr>
                <w:sz w:val="20"/>
              </w:rPr>
            </w:pPr>
          </w:p>
        </w:tc>
        <w:tc>
          <w:tcPr>
            <w:tcW w:w="1620" w:type="dxa"/>
          </w:tcPr>
          <w:p w:rsidR="00DD435F" w:rsidRPr="00710C95" w:rsidRDefault="00DD435F" w:rsidP="00691144">
            <w:pPr>
              <w:rPr>
                <w:sz w:val="20"/>
              </w:rPr>
            </w:pPr>
            <w:r w:rsidRPr="00710C95">
              <w:rPr>
                <w:sz w:val="20"/>
              </w:rPr>
              <w:t>DD</w:t>
            </w:r>
          </w:p>
        </w:tc>
        <w:tc>
          <w:tcPr>
            <w:tcW w:w="3960" w:type="dxa"/>
          </w:tcPr>
          <w:p w:rsidR="00DD435F" w:rsidRPr="00710C95" w:rsidRDefault="00DD435F" w:rsidP="00691144">
            <w:pPr>
              <w:rPr>
                <w:sz w:val="20"/>
              </w:rPr>
            </w:pPr>
            <w:r w:rsidRPr="00710C95">
              <w:rPr>
                <w:sz w:val="20"/>
              </w:rPr>
              <w:t>Damaged Organism, poor condition or fragments</w:t>
            </w:r>
          </w:p>
        </w:tc>
      </w:tr>
      <w:tr w:rsidR="00DD435F" w:rsidRPr="00710C95" w:rsidTr="00710C95">
        <w:trPr>
          <w:trHeight w:hRule="exact" w:val="346"/>
        </w:trPr>
        <w:tc>
          <w:tcPr>
            <w:tcW w:w="2046" w:type="dxa"/>
            <w:vMerge/>
            <w:vAlign w:val="center"/>
          </w:tcPr>
          <w:p w:rsidR="00DD435F" w:rsidRPr="00710C95" w:rsidRDefault="00DD435F" w:rsidP="00691144">
            <w:pPr>
              <w:jc w:val="center"/>
              <w:rPr>
                <w:sz w:val="20"/>
                <w:highlight w:val="yellow"/>
              </w:rPr>
            </w:pPr>
          </w:p>
        </w:tc>
        <w:tc>
          <w:tcPr>
            <w:tcW w:w="1440" w:type="dxa"/>
            <w:vMerge/>
            <w:vAlign w:val="center"/>
          </w:tcPr>
          <w:p w:rsidR="00DD435F" w:rsidRPr="00710C95" w:rsidRDefault="00DD435F" w:rsidP="00691144">
            <w:pPr>
              <w:rPr>
                <w:sz w:val="20"/>
              </w:rPr>
            </w:pPr>
          </w:p>
        </w:tc>
        <w:tc>
          <w:tcPr>
            <w:tcW w:w="1620" w:type="dxa"/>
          </w:tcPr>
          <w:p w:rsidR="00DD435F" w:rsidRPr="00710C95" w:rsidRDefault="00DD435F" w:rsidP="00691144">
            <w:pPr>
              <w:rPr>
                <w:sz w:val="20"/>
              </w:rPr>
            </w:pPr>
            <w:r w:rsidRPr="00710C95">
              <w:rPr>
                <w:sz w:val="20"/>
              </w:rPr>
              <w:t>NP</w:t>
            </w:r>
          </w:p>
        </w:tc>
        <w:tc>
          <w:tcPr>
            <w:tcW w:w="3960" w:type="dxa"/>
          </w:tcPr>
          <w:p w:rsidR="00DD435F" w:rsidRPr="00710C95" w:rsidRDefault="00DD435F" w:rsidP="00691144">
            <w:pPr>
              <w:rPr>
                <w:sz w:val="20"/>
              </w:rPr>
            </w:pPr>
            <w:r w:rsidRPr="00710C95">
              <w:rPr>
                <w:sz w:val="20"/>
              </w:rPr>
              <w:t>Not enough preservative used</w:t>
            </w:r>
          </w:p>
        </w:tc>
      </w:tr>
      <w:tr w:rsidR="00DD435F" w:rsidRPr="00710C95" w:rsidTr="00710C95">
        <w:trPr>
          <w:trHeight w:hRule="exact" w:val="825"/>
        </w:trPr>
        <w:tc>
          <w:tcPr>
            <w:tcW w:w="2046" w:type="dxa"/>
            <w:vMerge/>
            <w:vAlign w:val="center"/>
          </w:tcPr>
          <w:p w:rsidR="00DD435F" w:rsidRPr="00710C95" w:rsidRDefault="00DD435F" w:rsidP="00691144">
            <w:pPr>
              <w:jc w:val="center"/>
              <w:rPr>
                <w:sz w:val="20"/>
                <w:highlight w:val="yellow"/>
              </w:rPr>
            </w:pPr>
          </w:p>
        </w:tc>
        <w:tc>
          <w:tcPr>
            <w:tcW w:w="1440" w:type="dxa"/>
            <w:vMerge/>
            <w:vAlign w:val="center"/>
          </w:tcPr>
          <w:p w:rsidR="00DD435F" w:rsidRPr="00710C95" w:rsidRDefault="00DD435F" w:rsidP="00691144">
            <w:pPr>
              <w:rPr>
                <w:sz w:val="20"/>
              </w:rPr>
            </w:pPr>
          </w:p>
        </w:tc>
        <w:tc>
          <w:tcPr>
            <w:tcW w:w="1620" w:type="dxa"/>
          </w:tcPr>
          <w:p w:rsidR="00DD435F" w:rsidRPr="00710C95" w:rsidRDefault="00DD435F" w:rsidP="00691144">
            <w:pPr>
              <w:rPr>
                <w:sz w:val="20"/>
              </w:rPr>
            </w:pPr>
            <w:r w:rsidRPr="00710C95">
              <w:rPr>
                <w:sz w:val="20"/>
              </w:rPr>
              <w:t>UN</w:t>
            </w:r>
          </w:p>
        </w:tc>
        <w:tc>
          <w:tcPr>
            <w:tcW w:w="3960" w:type="dxa"/>
          </w:tcPr>
          <w:p w:rsidR="00DD435F" w:rsidRPr="00710C95" w:rsidRDefault="00DD435F" w:rsidP="00691144">
            <w:pPr>
              <w:rPr>
                <w:sz w:val="20"/>
              </w:rPr>
            </w:pPr>
            <w:r w:rsidRPr="00710C95">
              <w:rPr>
                <w:sz w:val="20"/>
              </w:rPr>
              <w:t>Unknown. Identification is tentative. Organism has been sent to expert taxonomist for definitive identification.</w:t>
            </w:r>
          </w:p>
        </w:tc>
      </w:tr>
      <w:tr w:rsidR="00DD435F" w:rsidRPr="00710C95" w:rsidTr="00710C95">
        <w:trPr>
          <w:trHeight w:hRule="exact" w:val="825"/>
        </w:trPr>
        <w:tc>
          <w:tcPr>
            <w:tcW w:w="2046" w:type="dxa"/>
            <w:vMerge/>
            <w:vAlign w:val="center"/>
          </w:tcPr>
          <w:p w:rsidR="00DD435F" w:rsidRPr="00710C95" w:rsidRDefault="00DD435F" w:rsidP="00691144">
            <w:pPr>
              <w:jc w:val="center"/>
              <w:rPr>
                <w:sz w:val="20"/>
                <w:highlight w:val="yellow"/>
              </w:rPr>
            </w:pPr>
          </w:p>
        </w:tc>
        <w:tc>
          <w:tcPr>
            <w:tcW w:w="1440" w:type="dxa"/>
            <w:vMerge/>
            <w:vAlign w:val="center"/>
          </w:tcPr>
          <w:p w:rsidR="00DD435F" w:rsidRPr="00710C95" w:rsidRDefault="00DD435F" w:rsidP="00691144">
            <w:pPr>
              <w:rPr>
                <w:sz w:val="20"/>
              </w:rPr>
            </w:pPr>
          </w:p>
        </w:tc>
        <w:tc>
          <w:tcPr>
            <w:tcW w:w="1620" w:type="dxa"/>
          </w:tcPr>
          <w:p w:rsidR="00DD435F" w:rsidRPr="00710C95" w:rsidRDefault="00DD435F" w:rsidP="00691144">
            <w:pPr>
              <w:rPr>
                <w:sz w:val="20"/>
              </w:rPr>
            </w:pPr>
            <w:r w:rsidRPr="00710C95">
              <w:rPr>
                <w:sz w:val="20"/>
              </w:rPr>
              <w:t>NT</w:t>
            </w:r>
          </w:p>
        </w:tc>
        <w:tc>
          <w:tcPr>
            <w:tcW w:w="3960" w:type="dxa"/>
          </w:tcPr>
          <w:p w:rsidR="00DD435F" w:rsidRPr="00710C95" w:rsidRDefault="00DD435F" w:rsidP="00691144">
            <w:pPr>
              <w:rPr>
                <w:sz w:val="20"/>
              </w:rPr>
            </w:pPr>
            <w:r w:rsidRPr="00710C95">
              <w:rPr>
                <w:sz w:val="20"/>
              </w:rPr>
              <w:t>Not able to meet target level for identification (may be used with other codes, or explain in QA_COMMENTS field)</w:t>
            </w:r>
          </w:p>
        </w:tc>
      </w:tr>
      <w:tr w:rsidR="00DD435F" w:rsidRPr="00710C95" w:rsidTr="00710C95">
        <w:trPr>
          <w:trHeight w:hRule="exact" w:val="555"/>
        </w:trPr>
        <w:tc>
          <w:tcPr>
            <w:tcW w:w="2046" w:type="dxa"/>
            <w:vMerge/>
            <w:vAlign w:val="center"/>
          </w:tcPr>
          <w:p w:rsidR="00DD435F" w:rsidRPr="00710C95" w:rsidRDefault="00DD435F" w:rsidP="00691144">
            <w:pPr>
              <w:jc w:val="center"/>
              <w:rPr>
                <w:sz w:val="20"/>
                <w:highlight w:val="yellow"/>
              </w:rPr>
            </w:pPr>
          </w:p>
        </w:tc>
        <w:tc>
          <w:tcPr>
            <w:tcW w:w="1440" w:type="dxa"/>
            <w:vMerge/>
            <w:vAlign w:val="center"/>
          </w:tcPr>
          <w:p w:rsidR="00DD435F" w:rsidRPr="00710C95" w:rsidRDefault="00DD435F" w:rsidP="00691144">
            <w:pPr>
              <w:rPr>
                <w:sz w:val="20"/>
              </w:rPr>
            </w:pPr>
          </w:p>
        </w:tc>
        <w:tc>
          <w:tcPr>
            <w:tcW w:w="1620" w:type="dxa"/>
          </w:tcPr>
          <w:p w:rsidR="00DD435F" w:rsidRPr="00710C95" w:rsidRDefault="00DD435F" w:rsidP="00691144">
            <w:pPr>
              <w:rPr>
                <w:sz w:val="20"/>
              </w:rPr>
            </w:pPr>
            <w:r w:rsidRPr="00710C95">
              <w:rPr>
                <w:sz w:val="20"/>
              </w:rPr>
              <w:t>S</w:t>
            </w:r>
          </w:p>
        </w:tc>
        <w:tc>
          <w:tcPr>
            <w:tcW w:w="3960" w:type="dxa"/>
          </w:tcPr>
          <w:p w:rsidR="00DD435F" w:rsidRPr="00710C95" w:rsidRDefault="00DD435F" w:rsidP="00691144">
            <w:pPr>
              <w:rPr>
                <w:sz w:val="20"/>
              </w:rPr>
            </w:pPr>
            <w:r w:rsidRPr="00710C95">
              <w:rPr>
                <w:sz w:val="20"/>
              </w:rPr>
              <w:t>Sample shipping problem (explain in QA_COMMENTS field)</w:t>
            </w:r>
          </w:p>
        </w:tc>
      </w:tr>
      <w:tr w:rsidR="00DD435F" w:rsidRPr="00710C95" w:rsidTr="00710C95">
        <w:trPr>
          <w:trHeight w:hRule="exact" w:val="346"/>
        </w:trPr>
        <w:tc>
          <w:tcPr>
            <w:tcW w:w="2046" w:type="dxa"/>
            <w:vMerge/>
          </w:tcPr>
          <w:p w:rsidR="00DD435F" w:rsidRPr="00710C95" w:rsidRDefault="00DD435F" w:rsidP="00691144">
            <w:pPr>
              <w:jc w:val="both"/>
              <w:rPr>
                <w:sz w:val="20"/>
              </w:rPr>
            </w:pPr>
          </w:p>
        </w:tc>
        <w:tc>
          <w:tcPr>
            <w:tcW w:w="1440" w:type="dxa"/>
            <w:vMerge/>
          </w:tcPr>
          <w:p w:rsidR="00DD435F" w:rsidRPr="00710C95" w:rsidRDefault="00DD435F" w:rsidP="00691144">
            <w:pPr>
              <w:jc w:val="both"/>
              <w:rPr>
                <w:sz w:val="20"/>
              </w:rPr>
            </w:pPr>
          </w:p>
        </w:tc>
        <w:tc>
          <w:tcPr>
            <w:tcW w:w="1620" w:type="dxa"/>
            <w:tcBorders>
              <w:right w:val="single" w:sz="4" w:space="0" w:color="auto"/>
            </w:tcBorders>
          </w:tcPr>
          <w:p w:rsidR="00DD435F" w:rsidRPr="00710C95" w:rsidRDefault="00DD435F" w:rsidP="00691144">
            <w:pPr>
              <w:jc w:val="both"/>
              <w:rPr>
                <w:sz w:val="20"/>
              </w:rPr>
            </w:pPr>
            <w:r w:rsidRPr="00710C95">
              <w:rPr>
                <w:sz w:val="20"/>
              </w:rPr>
              <w:t>Q</w:t>
            </w:r>
          </w:p>
        </w:tc>
        <w:tc>
          <w:tcPr>
            <w:tcW w:w="3960" w:type="dxa"/>
            <w:tcBorders>
              <w:left w:val="single" w:sz="4" w:space="0" w:color="auto"/>
            </w:tcBorders>
          </w:tcPr>
          <w:p w:rsidR="00DD435F" w:rsidRPr="00710C95" w:rsidRDefault="00DD435F" w:rsidP="00691144">
            <w:pPr>
              <w:jc w:val="both"/>
              <w:rPr>
                <w:sz w:val="20"/>
              </w:rPr>
            </w:pPr>
            <w:r w:rsidRPr="00710C95">
              <w:rPr>
                <w:sz w:val="20"/>
              </w:rPr>
              <w:t>Other quality concerns, not identified above</w:t>
            </w:r>
          </w:p>
        </w:tc>
      </w:tr>
      <w:tr w:rsidR="00DD435F" w:rsidRPr="00710C95" w:rsidTr="00710C95">
        <w:trPr>
          <w:trHeight w:hRule="exact" w:val="346"/>
        </w:trPr>
        <w:tc>
          <w:tcPr>
            <w:tcW w:w="2046" w:type="dxa"/>
          </w:tcPr>
          <w:p w:rsidR="00DD435F" w:rsidRPr="00710C95" w:rsidRDefault="00DD435F" w:rsidP="00691144">
            <w:pPr>
              <w:jc w:val="both"/>
              <w:rPr>
                <w:sz w:val="20"/>
                <w:highlight w:val="yellow"/>
              </w:rPr>
            </w:pPr>
            <w:r w:rsidRPr="00710C95">
              <w:rPr>
                <w:sz w:val="20"/>
              </w:rPr>
              <w:t>COND_COMMENTS</w:t>
            </w:r>
          </w:p>
        </w:tc>
        <w:tc>
          <w:tcPr>
            <w:tcW w:w="1440" w:type="dxa"/>
          </w:tcPr>
          <w:p w:rsidR="00DD435F" w:rsidRPr="00710C95" w:rsidRDefault="00DD435F" w:rsidP="00691144">
            <w:pPr>
              <w:jc w:val="both"/>
              <w:rPr>
                <w:sz w:val="20"/>
              </w:rPr>
            </w:pPr>
            <w:r w:rsidRPr="00710C95">
              <w:rPr>
                <w:sz w:val="20"/>
              </w:rPr>
              <w:t>Character</w:t>
            </w:r>
          </w:p>
        </w:tc>
        <w:tc>
          <w:tcPr>
            <w:tcW w:w="5580" w:type="dxa"/>
            <w:gridSpan w:val="2"/>
          </w:tcPr>
          <w:p w:rsidR="00DD435F" w:rsidRPr="00710C95" w:rsidRDefault="00DD435F" w:rsidP="00691144">
            <w:pPr>
              <w:jc w:val="both"/>
              <w:rPr>
                <w:sz w:val="20"/>
              </w:rPr>
            </w:pPr>
            <w:r w:rsidRPr="00710C95">
              <w:rPr>
                <w:sz w:val="20"/>
              </w:rPr>
              <w:t>Explanation for Q FLAG (if needed)</w:t>
            </w:r>
          </w:p>
        </w:tc>
      </w:tr>
      <w:tr w:rsidR="00DD435F" w:rsidRPr="00710C95" w:rsidTr="00710C95">
        <w:trPr>
          <w:trHeight w:hRule="exact" w:val="346"/>
        </w:trPr>
        <w:tc>
          <w:tcPr>
            <w:tcW w:w="2046" w:type="dxa"/>
          </w:tcPr>
          <w:p w:rsidR="00DD435F" w:rsidRPr="00710C95" w:rsidRDefault="00DD435F" w:rsidP="00691144">
            <w:pPr>
              <w:rPr>
                <w:sz w:val="20"/>
              </w:rPr>
            </w:pPr>
            <w:r w:rsidRPr="00710C95">
              <w:rPr>
                <w:sz w:val="20"/>
              </w:rPr>
              <w:t>LAB COMMENTS</w:t>
            </w:r>
          </w:p>
        </w:tc>
        <w:tc>
          <w:tcPr>
            <w:tcW w:w="1440" w:type="dxa"/>
          </w:tcPr>
          <w:p w:rsidR="00DD435F" w:rsidRPr="00710C95" w:rsidRDefault="00DD435F" w:rsidP="00691144">
            <w:pPr>
              <w:rPr>
                <w:sz w:val="20"/>
              </w:rPr>
            </w:pPr>
            <w:r w:rsidRPr="00710C95">
              <w:rPr>
                <w:sz w:val="20"/>
              </w:rPr>
              <w:t>Character</w:t>
            </w:r>
          </w:p>
        </w:tc>
        <w:tc>
          <w:tcPr>
            <w:tcW w:w="5580" w:type="dxa"/>
            <w:gridSpan w:val="2"/>
          </w:tcPr>
          <w:p w:rsidR="00DD435F" w:rsidRPr="00710C95" w:rsidRDefault="00DD435F" w:rsidP="00691144">
            <w:pPr>
              <w:rPr>
                <w:sz w:val="20"/>
              </w:rPr>
            </w:pPr>
            <w:r w:rsidRPr="00710C95">
              <w:rPr>
                <w:sz w:val="20"/>
              </w:rPr>
              <w:t>General laboratory analysis comments</w:t>
            </w:r>
          </w:p>
        </w:tc>
      </w:tr>
    </w:tbl>
    <w:p w:rsidR="003C4C24" w:rsidRPr="00B7067F" w:rsidRDefault="00432449" w:rsidP="007F1391">
      <w:pPr>
        <w:pStyle w:val="Heading2"/>
      </w:pPr>
      <w:bookmarkStart w:id="22" w:name="_Toc8314289"/>
      <w:r w:rsidRPr="007F1391">
        <w:rPr>
          <w:rStyle w:val="Heading2Char"/>
          <w:rFonts w:eastAsiaTheme="majorEastAsia"/>
          <w:b/>
        </w:rPr>
        <w:lastRenderedPageBreak/>
        <w:t>7.0</w:t>
      </w:r>
      <w:r w:rsidR="007B0404" w:rsidRPr="007F1391">
        <w:rPr>
          <w:rStyle w:val="Heading2Char"/>
          <w:rFonts w:eastAsiaTheme="majorEastAsia"/>
          <w:b/>
        </w:rPr>
        <w:tab/>
      </w:r>
      <w:r w:rsidR="003C4C24" w:rsidRPr="007F1391">
        <w:rPr>
          <w:rStyle w:val="Heading2Char"/>
          <w:rFonts w:eastAsiaTheme="majorEastAsia"/>
          <w:b/>
        </w:rPr>
        <w:t xml:space="preserve">Sample and Record </w:t>
      </w:r>
      <w:r w:rsidR="000D69BC" w:rsidRPr="007F1391">
        <w:rPr>
          <w:rStyle w:val="Heading2Char"/>
          <w:rFonts w:eastAsiaTheme="majorEastAsia"/>
          <w:b/>
        </w:rPr>
        <w:t>Retention</w:t>
      </w:r>
      <w:bookmarkEnd w:id="22"/>
    </w:p>
    <w:p w:rsidR="003C4C24" w:rsidRPr="00944F4A" w:rsidRDefault="003C4C24" w:rsidP="0064492C">
      <w:pPr>
        <w:pStyle w:val="BodyText"/>
        <w:spacing w:after="80"/>
      </w:pPr>
      <w:r w:rsidRPr="00944F4A">
        <w:t>The laboratory shall retain:</w:t>
      </w:r>
    </w:p>
    <w:p w:rsidR="003C4C24" w:rsidRPr="00944F4A" w:rsidRDefault="00F44FE7" w:rsidP="0064492C">
      <w:pPr>
        <w:pStyle w:val="ListParagraph"/>
        <w:numPr>
          <w:ilvl w:val="0"/>
          <w:numId w:val="10"/>
        </w:numPr>
        <w:spacing w:after="80"/>
        <w:contextualSpacing w:val="0"/>
      </w:pPr>
      <w:r w:rsidRPr="00F44FE7">
        <w:t xml:space="preserve">Macrofauna </w:t>
      </w:r>
      <w:r w:rsidR="003C4C24" w:rsidRPr="00944F4A">
        <w:t xml:space="preserve">sample </w:t>
      </w:r>
      <w:r w:rsidRPr="00F44FE7">
        <w:t xml:space="preserve">(both archived and processed samples) </w:t>
      </w:r>
      <w:r>
        <w:t xml:space="preserve">and sample </w:t>
      </w:r>
      <w:r w:rsidR="003C4C24" w:rsidRPr="00944F4A">
        <w:t xml:space="preserve">materials, including vials, slides, and sorting residuals, </w:t>
      </w:r>
      <w:r w:rsidRPr="00F44FE7">
        <w:t xml:space="preserve">will be held until acceptance of the Synthesis Report by the Town(s) and MassDEP. These samples </w:t>
      </w:r>
      <w:r>
        <w:t>can</w:t>
      </w:r>
      <w:r w:rsidRPr="00F44FE7">
        <w:t xml:space="preserve"> then be disposed of after approval from the Program Manager. Processed samples will be maintained at the laboratory contracted for sorting and identification. Macrofauna sample residues will be held until the data report is accepted by MassDEP, and then may be discarded. Reference collection specimens will be retained by the contracted laboratory until the next survey (3 to 5 years) and then provided to the next designated laboratory.</w:t>
      </w:r>
      <w:r>
        <w:t xml:space="preserve">  </w:t>
      </w:r>
      <w:r w:rsidRPr="00F44FE7">
        <w:t>Reference collection specimens will be clearly identified, labeled with the project name a</w:t>
      </w:r>
      <w:r>
        <w:t>nd unique identification number</w:t>
      </w:r>
      <w:r w:rsidR="003C4C24" w:rsidRPr="00944F4A">
        <w:t xml:space="preserve">. </w:t>
      </w:r>
      <w:r>
        <w:t>M</w:t>
      </w:r>
      <w:r w:rsidRPr="00944F4A">
        <w:t xml:space="preserve">aterials </w:t>
      </w:r>
      <w:r>
        <w:t xml:space="preserve">shall be stored </w:t>
      </w:r>
      <w:r w:rsidR="003C4C24" w:rsidRPr="00944F4A">
        <w:t>in a cool location away from sunlight. The laboratory shall periodically check the</w:t>
      </w:r>
      <w:r w:rsidRPr="00F44FE7">
        <w:t xml:space="preserve"> </w:t>
      </w:r>
      <w:r>
        <w:t>r</w:t>
      </w:r>
      <w:r w:rsidRPr="00F44FE7">
        <w:t>eference collection</w:t>
      </w:r>
      <w:r w:rsidR="003C4C24" w:rsidRPr="00944F4A">
        <w:t xml:space="preserve"> </w:t>
      </w:r>
      <w:r>
        <w:t xml:space="preserve">and </w:t>
      </w:r>
      <w:r w:rsidR="003C4C24" w:rsidRPr="00944F4A">
        <w:t xml:space="preserve">sample materials for degradation and refill jars and vials with </w:t>
      </w:r>
      <w:r w:rsidR="005A48C1">
        <w:t>reagent alcohol</w:t>
      </w:r>
      <w:r w:rsidR="003C4C24" w:rsidRPr="00944F4A">
        <w:t xml:space="preserve"> if necessary.</w:t>
      </w:r>
      <w:r>
        <w:t xml:space="preserve">  </w:t>
      </w:r>
    </w:p>
    <w:p w:rsidR="003C4C24" w:rsidRPr="00944F4A" w:rsidRDefault="00247BF6" w:rsidP="0064492C">
      <w:pPr>
        <w:pStyle w:val="ListParagraph"/>
        <w:numPr>
          <w:ilvl w:val="0"/>
          <w:numId w:val="10"/>
        </w:numPr>
        <w:spacing w:after="80"/>
      </w:pPr>
      <w:r w:rsidRPr="00247BF6">
        <w:t>All the project records</w:t>
      </w:r>
      <w:r>
        <w:t xml:space="preserve">, </w:t>
      </w:r>
      <w:r w:rsidRPr="00944F4A">
        <w:t xml:space="preserve">including laboratory notebooks and the reference library, </w:t>
      </w:r>
      <w:r w:rsidRPr="00247BF6">
        <w:t xml:space="preserve">will be maintained at least </w:t>
      </w:r>
      <w:r w:rsidR="00F278B8">
        <w:t>5 years</w:t>
      </w:r>
      <w:r w:rsidRPr="00247BF6">
        <w:t>.</w:t>
      </w:r>
      <w:r>
        <w:t xml:space="preserve"> </w:t>
      </w:r>
    </w:p>
    <w:p w:rsidR="003C4C24" w:rsidRPr="00944F4A" w:rsidRDefault="003C4C24" w:rsidP="007B0404">
      <w:pPr>
        <w:pStyle w:val="BodyText"/>
      </w:pPr>
      <w:r w:rsidRPr="00944F4A">
        <w:t>After the stated time periods, the laboratory shall follow its internal protocols for disposal.</w:t>
      </w:r>
    </w:p>
    <w:p w:rsidR="003C4C24" w:rsidRPr="007F1391" w:rsidRDefault="00432449" w:rsidP="007F1391">
      <w:pPr>
        <w:pStyle w:val="Heading2"/>
        <w:rPr>
          <w:rStyle w:val="Heading2Char"/>
          <w:rFonts w:eastAsiaTheme="majorEastAsia"/>
          <w:b/>
        </w:rPr>
      </w:pPr>
      <w:bookmarkStart w:id="23" w:name="_Toc8314290"/>
      <w:r w:rsidRPr="007F1391">
        <w:rPr>
          <w:rStyle w:val="Heading2Char"/>
          <w:rFonts w:eastAsiaTheme="majorEastAsia"/>
          <w:b/>
        </w:rPr>
        <w:t>8.0</w:t>
      </w:r>
      <w:r w:rsidR="007B0404" w:rsidRPr="007F1391">
        <w:rPr>
          <w:rStyle w:val="Heading2Char"/>
          <w:rFonts w:eastAsiaTheme="majorEastAsia"/>
          <w:b/>
        </w:rPr>
        <w:tab/>
      </w:r>
      <w:r w:rsidR="003C4C24" w:rsidRPr="007F1391">
        <w:rPr>
          <w:rStyle w:val="Heading2Char"/>
          <w:rFonts w:eastAsiaTheme="majorEastAsia"/>
          <w:b/>
        </w:rPr>
        <w:t>Sample QC</w:t>
      </w:r>
      <w:bookmarkEnd w:id="23"/>
    </w:p>
    <w:p w:rsidR="00D8071D" w:rsidRDefault="00D8071D" w:rsidP="00D8071D">
      <w:r w:rsidRPr="00FE4505">
        <w:t>Benthic samples will</w:t>
      </w:r>
      <w:r>
        <w:t xml:space="preserve"> be checked for QA/QC following the procedure detailed in the </w:t>
      </w:r>
      <w:r w:rsidR="001A0C05">
        <w:t xml:space="preserve">MEP Benthic Monitoring </w:t>
      </w:r>
      <w:r>
        <w:t>QAPP</w:t>
      </w:r>
      <w:r w:rsidR="00A45D01">
        <w:t xml:space="preserve"> </w:t>
      </w:r>
      <w:r w:rsidR="003361AA">
        <w:t xml:space="preserve">and presented </w:t>
      </w:r>
      <w:r w:rsidR="00A45D01">
        <w:t>below</w:t>
      </w:r>
      <w:r>
        <w:t>.</w:t>
      </w:r>
    </w:p>
    <w:p w:rsidR="00AF411C" w:rsidRPr="00FE4505" w:rsidRDefault="00AF411C" w:rsidP="00AF411C"/>
    <w:p w:rsidR="00D8071D" w:rsidRDefault="00B14F80" w:rsidP="0064492C">
      <w:pPr>
        <w:rPr>
          <w:lang w:val="en-CA"/>
        </w:rPr>
      </w:pPr>
      <w:r>
        <w:rPr>
          <w:lang w:val="en-CA"/>
        </w:rPr>
        <w:t xml:space="preserve">The </w:t>
      </w:r>
      <w:r w:rsidRPr="00B14F80">
        <w:rPr>
          <w:lang w:val="en-CA"/>
        </w:rPr>
        <w:t xml:space="preserve">data quality goals </w:t>
      </w:r>
      <w:r>
        <w:rPr>
          <w:lang w:val="en-CA"/>
        </w:rPr>
        <w:t xml:space="preserve">for </w:t>
      </w:r>
      <w:r w:rsidRPr="00B14F80">
        <w:rPr>
          <w:lang w:val="en-CA"/>
        </w:rPr>
        <w:t xml:space="preserve">analysis of benthic </w:t>
      </w:r>
      <w:r>
        <w:rPr>
          <w:lang w:val="en-CA"/>
        </w:rPr>
        <w:t>macrofauna</w:t>
      </w:r>
      <w:r w:rsidRPr="00B14F80">
        <w:rPr>
          <w:lang w:val="en-CA"/>
        </w:rPr>
        <w:t xml:space="preserve"> are (1) all samples be processed, (2) all animals be removed for identification and enumeration, (3) all infaunal animals be counted accurately, (4) the taxonomic identifications be accurate (correct), and (5) the identifications correspond to those used throughout the monitoring program. At least 95 percent of all animals must be removed from a sample to pass the quality control (QC) evaluation</w:t>
      </w:r>
      <w:r w:rsidR="00D07632">
        <w:rPr>
          <w:lang w:val="en-CA"/>
        </w:rPr>
        <w:t>.</w:t>
      </w:r>
    </w:p>
    <w:p w:rsidR="00260E70" w:rsidRDefault="00260E70" w:rsidP="00E634F4">
      <w:pPr>
        <w:pStyle w:val="Heading3"/>
        <w:rPr>
          <w:lang w:val="en-CA"/>
        </w:rPr>
      </w:pPr>
      <w:bookmarkStart w:id="24" w:name="_Toc8310802"/>
      <w:bookmarkStart w:id="25" w:name="_Toc8314291"/>
      <w:r>
        <w:rPr>
          <w:lang w:val="en-CA"/>
        </w:rPr>
        <w:t>Sorting</w:t>
      </w:r>
      <w:bookmarkEnd w:id="24"/>
      <w:bookmarkEnd w:id="25"/>
    </w:p>
    <w:p w:rsidR="00015C10" w:rsidRDefault="00D07632" w:rsidP="00015C10">
      <w:pPr>
        <w:rPr>
          <w:lang w:val="en-CA"/>
        </w:rPr>
      </w:pPr>
      <w:r w:rsidRPr="00D07632">
        <w:rPr>
          <w:lang w:val="en-CA"/>
        </w:rPr>
        <w:t xml:space="preserve">Sorting technicians will remove all organisms from the samples and separate them into major taxonomic groups. All residual material will be labeled and stored for QC analysis. </w:t>
      </w:r>
      <w:r w:rsidR="00015C10">
        <w:rPr>
          <w:lang w:val="en-CA"/>
        </w:rPr>
        <w:t>For the QC analysis, s</w:t>
      </w:r>
      <w:r w:rsidRPr="00D07632">
        <w:rPr>
          <w:lang w:val="en-CA"/>
        </w:rPr>
        <w:t xml:space="preserve">amples will be divided into batches of approximately 10 samples. Approximately 10% of the samples from each batch will then be randomly chosen for an independent QC check. </w:t>
      </w:r>
      <w:r w:rsidR="00015C10" w:rsidRPr="00015C10">
        <w:rPr>
          <w:lang w:val="en-CA"/>
        </w:rPr>
        <w:t>Only senior technicians will perf</w:t>
      </w:r>
      <w:r w:rsidR="00015C10">
        <w:rPr>
          <w:lang w:val="en-CA"/>
        </w:rPr>
        <w:t>orm the QC evaluations</w:t>
      </w:r>
      <w:r w:rsidR="00015C10" w:rsidRPr="00015C10">
        <w:rPr>
          <w:lang w:val="en-CA"/>
        </w:rPr>
        <w:t xml:space="preserve"> (A senior technician is defined as having three or more years of sorting experience).</w:t>
      </w:r>
      <w:r w:rsidR="00015C10">
        <w:rPr>
          <w:lang w:val="en-CA"/>
        </w:rPr>
        <w:t xml:space="preserve"> </w:t>
      </w:r>
      <w:r w:rsidR="00015C10" w:rsidRPr="00015C10">
        <w:rPr>
          <w:lang w:val="en-CA"/>
        </w:rPr>
        <w:t>Under no circumstances will the same individual</w:t>
      </w:r>
      <w:r w:rsidR="00015C10">
        <w:rPr>
          <w:lang w:val="en-CA"/>
        </w:rPr>
        <w:t xml:space="preserve"> </w:t>
      </w:r>
      <w:r w:rsidR="00015C10" w:rsidRPr="00015C10">
        <w:rPr>
          <w:lang w:val="en-CA"/>
        </w:rPr>
        <w:t>who sorted the sample perform the QC evaluation. In</w:t>
      </w:r>
      <w:r w:rsidR="00015C10">
        <w:rPr>
          <w:lang w:val="en-CA"/>
        </w:rPr>
        <w:t xml:space="preserve"> </w:t>
      </w:r>
      <w:r w:rsidR="00015C10" w:rsidRPr="00015C10">
        <w:rPr>
          <w:lang w:val="en-CA"/>
        </w:rPr>
        <w:t>most cases, a batch of samples is defined as ten consecutively sorted samples. By definition, at least 95%</w:t>
      </w:r>
      <w:r w:rsidR="00015C10">
        <w:rPr>
          <w:lang w:val="en-CA"/>
        </w:rPr>
        <w:t xml:space="preserve"> </w:t>
      </w:r>
      <w:r w:rsidR="00015C10" w:rsidRPr="00015C10">
        <w:rPr>
          <w:lang w:val="en-CA"/>
        </w:rPr>
        <w:t>of all animals must be removed from a sample to pass the QC evaluation (i.e., the percent sorting error</w:t>
      </w:r>
      <w:r w:rsidR="00015C10">
        <w:rPr>
          <w:lang w:val="en-CA"/>
        </w:rPr>
        <w:t xml:space="preserve"> </w:t>
      </w:r>
      <w:r w:rsidR="00015C10" w:rsidRPr="00015C10">
        <w:rPr>
          <w:lang w:val="en-CA"/>
        </w:rPr>
        <w:t>must be ≤</w:t>
      </w:r>
      <w:r w:rsidR="00B7067F">
        <w:rPr>
          <w:lang w:val="en-CA"/>
        </w:rPr>
        <w:t xml:space="preserve"> </w:t>
      </w:r>
      <w:r w:rsidR="00015C10" w:rsidRPr="00015C10">
        <w:rPr>
          <w:lang w:val="en-CA"/>
        </w:rPr>
        <w:t>5%). The following formula will be used to calculate the percent sorting error for each QC</w:t>
      </w:r>
      <w:r w:rsidR="00015C10">
        <w:rPr>
          <w:lang w:val="en-CA"/>
        </w:rPr>
        <w:t xml:space="preserve"> </w:t>
      </w:r>
      <w:r w:rsidR="00015C10" w:rsidRPr="00015C10">
        <w:rPr>
          <w:lang w:val="en-CA"/>
        </w:rPr>
        <w:t>sample:</w:t>
      </w:r>
    </w:p>
    <w:p w:rsidR="00015C10" w:rsidRPr="00015C10" w:rsidRDefault="00015C10" w:rsidP="00015C10">
      <w:pPr>
        <w:rPr>
          <w:lang w:val="en-CA"/>
        </w:rPr>
      </w:pPr>
    </w:p>
    <w:p w:rsidR="00015C10" w:rsidRPr="00015C10" w:rsidRDefault="00015C10" w:rsidP="0064492C">
      <w:pPr>
        <w:ind w:left="360"/>
        <w:rPr>
          <w:lang w:val="en-CA"/>
        </w:rPr>
      </w:pPr>
      <w:r w:rsidRPr="00015C10">
        <w:rPr>
          <w:lang w:val="en-CA"/>
        </w:rPr>
        <w:t>Number of animals found in QC inspection</w:t>
      </w:r>
    </w:p>
    <w:p w:rsidR="00015C10" w:rsidRPr="00015C10" w:rsidRDefault="00015C10" w:rsidP="00CE03DE">
      <w:pPr>
        <w:ind w:left="720"/>
        <w:rPr>
          <w:lang w:val="en-CA"/>
        </w:rPr>
      </w:pPr>
      <w:r w:rsidRPr="00015C10">
        <w:rPr>
          <w:lang w:val="en-CA"/>
        </w:rPr>
        <w:t>---------------------------------------------------- × 100 = percent sorting error</w:t>
      </w:r>
    </w:p>
    <w:p w:rsidR="00015C10" w:rsidRDefault="00015C10" w:rsidP="0064492C">
      <w:pPr>
        <w:ind w:left="360"/>
        <w:rPr>
          <w:lang w:val="en-CA"/>
        </w:rPr>
      </w:pPr>
      <w:r w:rsidRPr="00015C10">
        <w:rPr>
          <w:lang w:val="en-CA"/>
        </w:rPr>
        <w:t>Total number of animals present in sample</w:t>
      </w:r>
    </w:p>
    <w:p w:rsidR="00015C10" w:rsidRPr="00015C10" w:rsidRDefault="00015C10" w:rsidP="00015C10">
      <w:pPr>
        <w:rPr>
          <w:lang w:val="en-CA"/>
        </w:rPr>
      </w:pPr>
    </w:p>
    <w:p w:rsidR="00015C10" w:rsidRDefault="00D07632" w:rsidP="00955A00">
      <w:pPr>
        <w:spacing w:after="240"/>
        <w:rPr>
          <w:lang w:val="en-CA"/>
        </w:rPr>
      </w:pPr>
      <w:r w:rsidRPr="00D07632">
        <w:rPr>
          <w:lang w:val="en-CA"/>
        </w:rPr>
        <w:t xml:space="preserve">If more than 5% of the total organisms in the QC sample have been missed, </w:t>
      </w:r>
      <w:r w:rsidR="00015C10">
        <w:rPr>
          <w:lang w:val="en-CA"/>
        </w:rPr>
        <w:t xml:space="preserve">the sample fails </w:t>
      </w:r>
      <w:r w:rsidR="00015C10" w:rsidRPr="00015C10">
        <w:rPr>
          <w:lang w:val="en-CA"/>
        </w:rPr>
        <w:t xml:space="preserve">QC evaluation, </w:t>
      </w:r>
      <w:r w:rsidR="00015C10">
        <w:rPr>
          <w:lang w:val="en-CA"/>
        </w:rPr>
        <w:t xml:space="preserve">and the </w:t>
      </w:r>
      <w:r w:rsidRPr="00D07632">
        <w:rPr>
          <w:lang w:val="en-CA"/>
        </w:rPr>
        <w:t>all remaining samples from that batch will be re-sorted.</w:t>
      </w:r>
      <w:r w:rsidR="00015C10">
        <w:rPr>
          <w:lang w:val="en-CA"/>
        </w:rPr>
        <w:t xml:space="preserve"> T</w:t>
      </w:r>
      <w:r w:rsidR="00015C10" w:rsidRPr="00015C10">
        <w:rPr>
          <w:lang w:val="en-CA"/>
        </w:rPr>
        <w:t>echnicians will be informed of any necessary corrective measures. This procedure will be</w:t>
      </w:r>
      <w:r w:rsidR="00015C10">
        <w:rPr>
          <w:lang w:val="en-CA"/>
        </w:rPr>
        <w:t xml:space="preserve"> </w:t>
      </w:r>
      <w:r w:rsidR="00015C10" w:rsidRPr="00015C10">
        <w:rPr>
          <w:lang w:val="en-CA"/>
        </w:rPr>
        <w:t xml:space="preserve">repeated until the batch of samples passes the QC evaluation. </w:t>
      </w:r>
      <w:r w:rsidR="00356D12" w:rsidRPr="00356D12">
        <w:rPr>
          <w:lang w:val="en-CA"/>
        </w:rPr>
        <w:t xml:space="preserve">An exception will be made for low abundance samples (a sample with fewer than 60 organisms) that are chosen for the QC evaluation. Any low abundance sample in which three or fewer organisms were missed is considered to pass the sorting QC evaluation even if the percent sorting error is &gt;5%. Samples in which no organisms are present will be excluded from the sorting QC selection process. </w:t>
      </w:r>
      <w:r w:rsidR="00015C10" w:rsidRPr="00015C10">
        <w:rPr>
          <w:lang w:val="en-CA"/>
        </w:rPr>
        <w:t>A record of all sorting QC evaluations will</w:t>
      </w:r>
      <w:r w:rsidR="00015C10">
        <w:rPr>
          <w:lang w:val="en-CA"/>
        </w:rPr>
        <w:t xml:space="preserve"> </w:t>
      </w:r>
      <w:r w:rsidR="00015C10" w:rsidRPr="00015C10">
        <w:rPr>
          <w:lang w:val="en-CA"/>
        </w:rPr>
        <w:t xml:space="preserve">be maintained for each </w:t>
      </w:r>
      <w:r w:rsidR="00015C10">
        <w:rPr>
          <w:lang w:val="en-CA"/>
        </w:rPr>
        <w:t>batch</w:t>
      </w:r>
      <w:r w:rsidR="00015C10" w:rsidRPr="00015C10">
        <w:rPr>
          <w:lang w:val="en-CA"/>
        </w:rPr>
        <w:t>.</w:t>
      </w:r>
    </w:p>
    <w:p w:rsidR="00260E70" w:rsidRDefault="00260E70" w:rsidP="00E634F4">
      <w:pPr>
        <w:pStyle w:val="Heading3"/>
        <w:rPr>
          <w:lang w:val="en-CA"/>
        </w:rPr>
      </w:pPr>
      <w:bookmarkStart w:id="26" w:name="_Toc8310803"/>
      <w:bookmarkStart w:id="27" w:name="_Toc8314292"/>
      <w:r w:rsidRPr="00260E70">
        <w:rPr>
          <w:lang w:val="en-CA"/>
        </w:rPr>
        <w:t>Identification and Enumeration</w:t>
      </w:r>
      <w:bookmarkEnd w:id="26"/>
      <w:bookmarkEnd w:id="27"/>
    </w:p>
    <w:p w:rsidR="00260E70" w:rsidRPr="00A928F4" w:rsidRDefault="00260E70" w:rsidP="00260E7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r>
        <w:rPr>
          <w:color w:val="000000"/>
          <w:szCs w:val="22"/>
        </w:rPr>
        <w:t>T</w:t>
      </w:r>
      <w:r w:rsidRPr="00A928F4">
        <w:rPr>
          <w:color w:val="000000"/>
          <w:szCs w:val="22"/>
        </w:rPr>
        <w:t xml:space="preserve">he same basic QC principles described in the </w:t>
      </w:r>
      <w:r>
        <w:rPr>
          <w:color w:val="000000"/>
          <w:szCs w:val="22"/>
        </w:rPr>
        <w:t>Sorting</w:t>
      </w:r>
      <w:r w:rsidRPr="00A928F4">
        <w:rPr>
          <w:color w:val="000000"/>
          <w:szCs w:val="22"/>
        </w:rPr>
        <w:t xml:space="preserve"> section</w:t>
      </w:r>
      <w:r>
        <w:rPr>
          <w:color w:val="000000"/>
          <w:szCs w:val="22"/>
        </w:rPr>
        <w:t xml:space="preserve"> will in general </w:t>
      </w:r>
      <w:r w:rsidRPr="00A928F4">
        <w:rPr>
          <w:color w:val="000000"/>
          <w:szCs w:val="22"/>
        </w:rPr>
        <w:t>ap</w:t>
      </w:r>
      <w:r>
        <w:rPr>
          <w:color w:val="000000"/>
          <w:szCs w:val="22"/>
        </w:rPr>
        <w:t>ply to species identifications.</w:t>
      </w:r>
      <w:r w:rsidRPr="00A928F4">
        <w:rPr>
          <w:color w:val="000000"/>
          <w:szCs w:val="22"/>
        </w:rPr>
        <w:t xml:space="preserve"> </w:t>
      </w:r>
      <w:r>
        <w:rPr>
          <w:color w:val="000000"/>
          <w:szCs w:val="22"/>
        </w:rPr>
        <w:t>A</w:t>
      </w:r>
      <w:r w:rsidRPr="00A928F4">
        <w:rPr>
          <w:color w:val="000000"/>
          <w:szCs w:val="22"/>
        </w:rPr>
        <w:t>t least 10% of the samples will be checked to detect any unacceptable identifi</w:t>
      </w:r>
      <w:r>
        <w:rPr>
          <w:color w:val="000000"/>
          <w:szCs w:val="22"/>
        </w:rPr>
        <w:t xml:space="preserve">cation and enumeration errors. </w:t>
      </w:r>
      <w:r w:rsidRPr="00A928F4">
        <w:rPr>
          <w:color w:val="000000"/>
          <w:szCs w:val="22"/>
        </w:rPr>
        <w:t>Only senior taxonomists will perform the QC check. QC samples will be selected in the same manner as described in the Sorting section above.</w:t>
      </w:r>
      <w:r>
        <w:rPr>
          <w:color w:val="000000"/>
          <w:szCs w:val="22"/>
        </w:rPr>
        <w:t xml:space="preserve"> Additionally,</w:t>
      </w:r>
      <w:r w:rsidRPr="00A928F4">
        <w:rPr>
          <w:color w:val="000000"/>
          <w:szCs w:val="22"/>
        </w:rPr>
        <w:t xml:space="preserve"> the same percent accuracy level will be used to determine if a sample passes the QC evaluation and the same corrective measures will be implemented if a sample fails the QC evaluation. The following formula will be used to calculate the percent taxonomy error for each QC sample:</w:t>
      </w:r>
    </w:p>
    <w:p w:rsidR="00260E70" w:rsidRPr="00A928F4" w:rsidRDefault="00260E70" w:rsidP="00260E7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p>
    <w:p w:rsidR="00260E70" w:rsidRPr="00A928F4" w:rsidRDefault="00260E70" w:rsidP="00260E7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r w:rsidRPr="00A928F4">
        <w:rPr>
          <w:color w:val="000000"/>
          <w:szCs w:val="22"/>
        </w:rPr>
        <w:t>Total number of taxonomy errors</w:t>
      </w:r>
    </w:p>
    <w:p w:rsidR="00260E70" w:rsidRPr="00A928F4" w:rsidRDefault="00260E70" w:rsidP="00260E7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r w:rsidRPr="00A928F4">
        <w:rPr>
          <w:color w:val="000000"/>
          <w:szCs w:val="22"/>
        </w:rPr>
        <w:t>---------------------------------------------------</w:t>
      </w:r>
      <w:r w:rsidRPr="00A928F4">
        <w:rPr>
          <w:color w:val="000000"/>
          <w:szCs w:val="22"/>
        </w:rPr>
        <w:tab/>
        <w:t>× 100 = percent taxonomy error</w:t>
      </w:r>
    </w:p>
    <w:p w:rsidR="00260E70" w:rsidRPr="00A928F4" w:rsidRDefault="00260E70" w:rsidP="00260E7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r w:rsidRPr="00A928F4">
        <w:rPr>
          <w:color w:val="000000"/>
          <w:szCs w:val="22"/>
        </w:rPr>
        <w:t>Total number of animals present in sample</w:t>
      </w:r>
    </w:p>
    <w:p w:rsidR="00260E70" w:rsidRPr="00A928F4" w:rsidRDefault="00260E70" w:rsidP="00260E7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p>
    <w:p w:rsidR="00260E70" w:rsidRDefault="00260E70" w:rsidP="00260E7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r>
        <w:rPr>
          <w:color w:val="000000"/>
          <w:szCs w:val="22"/>
        </w:rPr>
        <w:t>I</w:t>
      </w:r>
      <w:r w:rsidRPr="00A928F4">
        <w:rPr>
          <w:color w:val="000000"/>
          <w:szCs w:val="22"/>
        </w:rPr>
        <w:t xml:space="preserve">n certain cases it may not be necessary to reprocess the entire batch of samples if only minor corrections are needed (e.g., name changes). When any misidentification is discovered, all previously identified samples containing that taxon will be rechecked. A record of all identification QC evaluations will be maintained.  </w:t>
      </w:r>
    </w:p>
    <w:p w:rsidR="003C4C24" w:rsidRPr="007F1391" w:rsidRDefault="00432449" w:rsidP="007F1391">
      <w:pPr>
        <w:pStyle w:val="Heading2"/>
      </w:pPr>
      <w:bookmarkStart w:id="28" w:name="_Toc8314293"/>
      <w:r w:rsidRPr="007F1391">
        <w:rPr>
          <w:rStyle w:val="Heading2Char"/>
          <w:rFonts w:eastAsiaTheme="majorEastAsia"/>
          <w:b/>
        </w:rPr>
        <w:t>9.0</w:t>
      </w:r>
      <w:r w:rsidR="007B0404" w:rsidRPr="007F1391">
        <w:rPr>
          <w:rStyle w:val="Heading2Char"/>
          <w:rFonts w:eastAsiaTheme="majorEastAsia"/>
          <w:b/>
        </w:rPr>
        <w:tab/>
      </w:r>
      <w:r w:rsidR="003C4C24" w:rsidRPr="007F1391">
        <w:rPr>
          <w:rStyle w:val="Heading2Char"/>
          <w:rFonts w:eastAsiaTheme="majorEastAsia"/>
          <w:b/>
        </w:rPr>
        <w:t>Storage</w:t>
      </w:r>
      <w:bookmarkEnd w:id="28"/>
    </w:p>
    <w:p w:rsidR="003C4C24" w:rsidRPr="00944F4A" w:rsidRDefault="003C4C24" w:rsidP="0064492C">
      <w:pPr>
        <w:numPr>
          <w:ilvl w:val="0"/>
          <w:numId w:val="3"/>
        </w:numPr>
        <w:tabs>
          <w:tab w:val="clear" w:pos="1260"/>
          <w:tab w:val="num" w:pos="713"/>
        </w:tabs>
        <w:suppressAutoHyphens/>
        <w:spacing w:after="80"/>
        <w:ind w:left="720"/>
      </w:pPr>
      <w:r w:rsidRPr="00944F4A">
        <w:t xml:space="preserve">Upon completion, the sorted material and the vials of identified animals are boxed for </w:t>
      </w:r>
      <w:r w:rsidR="002F6613">
        <w:t>o</w:t>
      </w:r>
      <w:r w:rsidRPr="00944F4A">
        <w:t>ff-</w:t>
      </w:r>
      <w:r w:rsidR="002F6613">
        <w:t>s</w:t>
      </w:r>
      <w:r w:rsidRPr="00944F4A">
        <w:t xml:space="preserve">ite storage. </w:t>
      </w:r>
    </w:p>
    <w:p w:rsidR="003C4C24" w:rsidRPr="00944F4A" w:rsidRDefault="003C4C24" w:rsidP="0064492C">
      <w:pPr>
        <w:numPr>
          <w:ilvl w:val="0"/>
          <w:numId w:val="3"/>
        </w:numPr>
        <w:suppressAutoHyphens/>
        <w:spacing w:after="80"/>
        <w:ind w:left="720"/>
      </w:pPr>
      <w:r w:rsidRPr="00944F4A">
        <w:t>A Storage Label (</w:t>
      </w:r>
      <w:r w:rsidRPr="0072716B">
        <w:t xml:space="preserve">Figure </w:t>
      </w:r>
      <w:r w:rsidR="005D0EFF" w:rsidRPr="0072716B">
        <w:t>2</w:t>
      </w:r>
      <w:r w:rsidRPr="00944F4A">
        <w:t>) will be completed and attached to one end of the storage box. The following information is to be provided:</w:t>
      </w:r>
    </w:p>
    <w:p w:rsidR="003C4C24" w:rsidRPr="00944F4A" w:rsidRDefault="003C4C24" w:rsidP="0064492C">
      <w:pPr>
        <w:numPr>
          <w:ilvl w:val="0"/>
          <w:numId w:val="2"/>
        </w:numPr>
        <w:suppressAutoHyphens/>
        <w:spacing w:after="80" w:line="280" w:lineRule="exact"/>
        <w:ind w:left="1163"/>
      </w:pPr>
      <w:r w:rsidRPr="00944F4A">
        <w:t xml:space="preserve">Project Name, </w:t>
      </w:r>
      <w:r w:rsidR="00B84081">
        <w:t xml:space="preserve">Box </w:t>
      </w:r>
      <w:r w:rsidRPr="00944F4A">
        <w:t>Number</w:t>
      </w:r>
      <w:r w:rsidR="00B84081">
        <w:t>,</w:t>
      </w:r>
      <w:r w:rsidRPr="00944F4A">
        <w:t xml:space="preserve"> and </w:t>
      </w:r>
      <w:r w:rsidR="00B84081">
        <w:t xml:space="preserve">Project </w:t>
      </w:r>
      <w:r w:rsidRPr="00944F4A">
        <w:t>Date</w:t>
      </w:r>
    </w:p>
    <w:p w:rsidR="003C4C24" w:rsidRPr="00944F4A" w:rsidRDefault="003C4C24" w:rsidP="0064492C">
      <w:pPr>
        <w:numPr>
          <w:ilvl w:val="0"/>
          <w:numId w:val="2"/>
        </w:numPr>
        <w:suppressAutoHyphens/>
        <w:spacing w:after="80" w:line="280" w:lineRule="exact"/>
        <w:ind w:left="1163"/>
      </w:pPr>
      <w:r w:rsidRPr="00944F4A">
        <w:t>Brief description of the package contents</w:t>
      </w:r>
    </w:p>
    <w:p w:rsidR="003C4C24" w:rsidRPr="00944F4A" w:rsidRDefault="003C4C24" w:rsidP="0064492C">
      <w:pPr>
        <w:numPr>
          <w:ilvl w:val="0"/>
          <w:numId w:val="2"/>
        </w:numPr>
        <w:suppressAutoHyphens/>
        <w:spacing w:after="80" w:line="280" w:lineRule="exact"/>
        <w:ind w:left="1163"/>
      </w:pPr>
      <w:r w:rsidRPr="00944F4A">
        <w:t>Storage Date</w:t>
      </w:r>
    </w:p>
    <w:p w:rsidR="003C4C24" w:rsidRPr="00944F4A" w:rsidRDefault="003C4C24" w:rsidP="0064492C">
      <w:pPr>
        <w:numPr>
          <w:ilvl w:val="0"/>
          <w:numId w:val="2"/>
        </w:numPr>
        <w:suppressAutoHyphens/>
        <w:spacing w:after="80" w:line="280" w:lineRule="exact"/>
        <w:ind w:left="1163"/>
      </w:pPr>
      <w:r w:rsidRPr="00944F4A">
        <w:lastRenderedPageBreak/>
        <w:t>Preservative</w:t>
      </w:r>
    </w:p>
    <w:p w:rsidR="003C4C24" w:rsidRPr="00944F4A" w:rsidRDefault="003C4C24" w:rsidP="0064492C">
      <w:pPr>
        <w:numPr>
          <w:ilvl w:val="0"/>
          <w:numId w:val="2"/>
        </w:numPr>
        <w:suppressAutoHyphens/>
        <w:spacing w:after="120" w:line="280" w:lineRule="exact"/>
        <w:ind w:left="1166"/>
      </w:pPr>
      <w:r w:rsidRPr="00944F4A">
        <w:t>Manager's Name</w:t>
      </w:r>
    </w:p>
    <w:p w:rsidR="003C4C24" w:rsidRPr="00944F4A" w:rsidRDefault="003C4C24" w:rsidP="0064492C">
      <w:pPr>
        <w:numPr>
          <w:ilvl w:val="0"/>
          <w:numId w:val="3"/>
        </w:numPr>
        <w:suppressAutoHyphens/>
        <w:spacing w:after="80"/>
        <w:ind w:left="720"/>
      </w:pPr>
      <w:r w:rsidRPr="00944F4A">
        <w:t xml:space="preserve">On the Sample Storage Sheet </w:t>
      </w:r>
      <w:r w:rsidRPr="0072716B">
        <w:t xml:space="preserve">(Figure </w:t>
      </w:r>
      <w:r w:rsidR="005D0EFF" w:rsidRPr="0072716B">
        <w:t>3</w:t>
      </w:r>
      <w:r w:rsidRPr="00944F4A">
        <w:t xml:space="preserve">) an accurate listing of the project name and number, collection date, station/replicate, and description for each sample will be completed. While only one task should be entered on a </w:t>
      </w:r>
      <w:r w:rsidR="002F6613" w:rsidRPr="00944F4A">
        <w:t>Sample Storage Sheet</w:t>
      </w:r>
      <w:r w:rsidRPr="00944F4A">
        <w:t xml:space="preserve">, multiple boxes may be included on a </w:t>
      </w:r>
      <w:r w:rsidR="002F6613" w:rsidRPr="00944F4A">
        <w:t>Sample Storage Sheet</w:t>
      </w:r>
      <w:r w:rsidRPr="00944F4A">
        <w:t>.</w:t>
      </w:r>
    </w:p>
    <w:p w:rsidR="003C4C24" w:rsidRPr="00944F4A" w:rsidRDefault="003C4C24" w:rsidP="0064492C">
      <w:pPr>
        <w:numPr>
          <w:ilvl w:val="0"/>
          <w:numId w:val="3"/>
        </w:numPr>
        <w:suppressAutoHyphens/>
        <w:spacing w:after="80"/>
        <w:ind w:left="720"/>
      </w:pPr>
      <w:r w:rsidRPr="00944F4A">
        <w:t xml:space="preserve">The original </w:t>
      </w:r>
      <w:r w:rsidR="002F6613" w:rsidRPr="00944F4A">
        <w:t xml:space="preserve">Sample Storage Sheet </w:t>
      </w:r>
      <w:r w:rsidRPr="00944F4A">
        <w:t>is placed in the Laboratory Storage Book and a copy placed in the box.</w:t>
      </w:r>
    </w:p>
    <w:p w:rsidR="003C4C24" w:rsidRPr="00944F4A" w:rsidRDefault="003C4C24" w:rsidP="00955A00">
      <w:pPr>
        <w:numPr>
          <w:ilvl w:val="0"/>
          <w:numId w:val="3"/>
        </w:numPr>
        <w:suppressAutoHyphens/>
        <w:spacing w:after="240"/>
        <w:ind w:left="720"/>
      </w:pPr>
      <w:r w:rsidRPr="00944F4A">
        <w:t xml:space="preserve">Samples are stored in the laboratory’s </w:t>
      </w:r>
      <w:r w:rsidR="0072716B">
        <w:t>s</w:t>
      </w:r>
      <w:r w:rsidRPr="00944F4A">
        <w:t xml:space="preserve">torage </w:t>
      </w:r>
      <w:r w:rsidR="0072716B" w:rsidRPr="0072716B">
        <w:t>f</w:t>
      </w:r>
      <w:r w:rsidRPr="0072716B">
        <w:t>acility</w:t>
      </w:r>
      <w:r w:rsidR="002A7594">
        <w:t xml:space="preserve"> until the Synthesis Report i</w:t>
      </w:r>
      <w:r w:rsidR="00323776">
        <w:t>s</w:t>
      </w:r>
      <w:r w:rsidR="002A7594">
        <w:t xml:space="preserve"> approved by the Town(s) and MassDEP.</w:t>
      </w:r>
      <w:r w:rsidRPr="0072716B">
        <w:t xml:space="preserve"> </w:t>
      </w:r>
      <w:r w:rsidRPr="00944F4A">
        <w:t xml:space="preserve">With permission from the Program Manager, </w:t>
      </w:r>
      <w:r w:rsidR="002F6613">
        <w:t xml:space="preserve">following </w:t>
      </w:r>
      <w:r w:rsidR="00323776">
        <w:t>report approval</w:t>
      </w:r>
      <w:r w:rsidR="002F6613">
        <w:t xml:space="preserve">, </w:t>
      </w:r>
      <w:r w:rsidRPr="00944F4A">
        <w:t>samples are removed from storage and prepared for sample disposal</w:t>
      </w:r>
      <w:r w:rsidR="002F6613">
        <w:t xml:space="preserve"> as described below in </w:t>
      </w:r>
      <w:r w:rsidR="002A7594">
        <w:t xml:space="preserve">Section </w:t>
      </w:r>
      <w:r w:rsidR="002F6613">
        <w:t>10</w:t>
      </w:r>
    </w:p>
    <w:p w:rsidR="003C4C24" w:rsidRPr="007F1391" w:rsidRDefault="00432449" w:rsidP="007F1391">
      <w:pPr>
        <w:pStyle w:val="Heading2"/>
        <w:rPr>
          <w:rStyle w:val="Heading2Char"/>
          <w:rFonts w:eastAsiaTheme="majorEastAsia"/>
          <w:b/>
        </w:rPr>
      </w:pPr>
      <w:bookmarkStart w:id="29" w:name="_Toc8314294"/>
      <w:r w:rsidRPr="007F1391">
        <w:rPr>
          <w:rStyle w:val="Heading2Char"/>
          <w:rFonts w:eastAsiaTheme="majorEastAsia"/>
          <w:b/>
        </w:rPr>
        <w:t>10.0</w:t>
      </w:r>
      <w:r w:rsidR="007B0404" w:rsidRPr="007F1391">
        <w:rPr>
          <w:rStyle w:val="Heading2Char"/>
          <w:rFonts w:eastAsiaTheme="majorEastAsia"/>
          <w:b/>
        </w:rPr>
        <w:tab/>
      </w:r>
      <w:r w:rsidR="003C4C24" w:rsidRPr="007F1391">
        <w:rPr>
          <w:rStyle w:val="Heading2Char"/>
          <w:rFonts w:eastAsiaTheme="majorEastAsia"/>
          <w:b/>
        </w:rPr>
        <w:t>Disposal</w:t>
      </w:r>
      <w:bookmarkEnd w:id="29"/>
    </w:p>
    <w:p w:rsidR="003C4C24" w:rsidRPr="00944F4A" w:rsidRDefault="003C4C24" w:rsidP="0064492C">
      <w:pPr>
        <w:pStyle w:val="ListParagraph"/>
        <w:numPr>
          <w:ilvl w:val="0"/>
          <w:numId w:val="11"/>
        </w:numPr>
        <w:suppressAutoHyphens/>
        <w:spacing w:after="80"/>
        <w:contextualSpacing w:val="0"/>
      </w:pPr>
      <w:r w:rsidRPr="00944F4A">
        <w:t xml:space="preserve">Upon authorization from the Project Manager, samples will be removed from the </w:t>
      </w:r>
      <w:r w:rsidR="00323776">
        <w:t>s</w:t>
      </w:r>
      <w:r w:rsidR="00323776" w:rsidRPr="00944F4A">
        <w:t xml:space="preserve">torage </w:t>
      </w:r>
      <w:r w:rsidR="00323776">
        <w:t>f</w:t>
      </w:r>
      <w:r w:rsidR="00323776" w:rsidRPr="00944F4A">
        <w:t xml:space="preserve">acility </w:t>
      </w:r>
      <w:r w:rsidRPr="00944F4A">
        <w:t>and prepared for sample disposal.</w:t>
      </w:r>
    </w:p>
    <w:p w:rsidR="003C4C24" w:rsidRPr="00944F4A" w:rsidRDefault="003C4C24" w:rsidP="0064492C">
      <w:pPr>
        <w:pStyle w:val="ListParagraph"/>
        <w:numPr>
          <w:ilvl w:val="0"/>
          <w:numId w:val="11"/>
        </w:numPr>
        <w:suppressAutoHyphens/>
        <w:spacing w:after="80"/>
        <w:contextualSpacing w:val="0"/>
      </w:pPr>
      <w:r w:rsidRPr="00944F4A">
        <w:t xml:space="preserve">Sample </w:t>
      </w:r>
      <w:r w:rsidR="005417A6">
        <w:t>d</w:t>
      </w:r>
      <w:r w:rsidR="005417A6" w:rsidRPr="00944F4A">
        <w:t>isposal</w:t>
      </w:r>
      <w:r w:rsidR="005417A6">
        <w:t>,</w:t>
      </w:r>
      <w:r w:rsidR="005417A6" w:rsidRPr="00944F4A">
        <w:t xml:space="preserve"> </w:t>
      </w:r>
      <w:r w:rsidRPr="00944F4A">
        <w:t>the separation of liquids and solids from processed samples</w:t>
      </w:r>
      <w:r w:rsidR="005417A6">
        <w:t>,</w:t>
      </w:r>
      <w:r w:rsidRPr="00944F4A">
        <w:t xml:space="preserve"> is conducted at the laboratory’s ventilated hood by trained individuals. </w:t>
      </w:r>
    </w:p>
    <w:p w:rsidR="003C4C24" w:rsidRPr="00944F4A" w:rsidRDefault="003C4C24" w:rsidP="0064492C">
      <w:pPr>
        <w:pStyle w:val="ListParagraph"/>
        <w:numPr>
          <w:ilvl w:val="0"/>
          <w:numId w:val="11"/>
        </w:numPr>
        <w:suppressAutoHyphens/>
        <w:spacing w:after="80"/>
        <w:contextualSpacing w:val="0"/>
      </w:pPr>
      <w:r w:rsidRPr="00944F4A">
        <w:t xml:space="preserve">Liquids and solids (including sample residue, glass vials, animals and electrical tape) from sample residue are separated, containerized and labeled following appropriate </w:t>
      </w:r>
      <w:r w:rsidR="00C661B7">
        <w:t>h</w:t>
      </w:r>
      <w:r w:rsidR="00C661B7" w:rsidRPr="00944F4A">
        <w:t xml:space="preserve">azardous </w:t>
      </w:r>
      <w:r w:rsidR="00C661B7">
        <w:t>w</w:t>
      </w:r>
      <w:r w:rsidR="00C661B7" w:rsidRPr="00944F4A">
        <w:t xml:space="preserve">aste </w:t>
      </w:r>
      <w:r w:rsidRPr="00944F4A">
        <w:t xml:space="preserve">requirements. </w:t>
      </w:r>
    </w:p>
    <w:p w:rsidR="003C4C24" w:rsidRDefault="003C4C24" w:rsidP="00955A00">
      <w:pPr>
        <w:pStyle w:val="ListParagraph"/>
        <w:numPr>
          <w:ilvl w:val="0"/>
          <w:numId w:val="11"/>
        </w:numPr>
        <w:suppressAutoHyphens/>
        <w:spacing w:after="240"/>
        <w:contextualSpacing w:val="0"/>
      </w:pPr>
      <w:r w:rsidRPr="00944F4A">
        <w:t>The laboratory will adhere to local</w:t>
      </w:r>
      <w:r w:rsidR="00C661B7">
        <w:t xml:space="preserve"> and </w:t>
      </w:r>
      <w:r w:rsidRPr="00944F4A">
        <w:t xml:space="preserve">state Hazardous Waste Small Generators requirements and hold wastes on site until the subcontracted </w:t>
      </w:r>
      <w:r w:rsidR="00C661B7">
        <w:t>h</w:t>
      </w:r>
      <w:r w:rsidR="00C661B7" w:rsidRPr="00944F4A">
        <w:t xml:space="preserve">azardous </w:t>
      </w:r>
      <w:r w:rsidR="00C661B7">
        <w:t>w</w:t>
      </w:r>
      <w:r w:rsidR="00C661B7" w:rsidRPr="00944F4A">
        <w:t xml:space="preserve">aste </w:t>
      </w:r>
      <w:r w:rsidRPr="00944F4A">
        <w:t>vendor arrives and removes the wastes. Appropriate documentation, for example copies of the Hazardous Waste Manifest and the Land Ban Form, are filed with the laboratory’s manager.</w:t>
      </w:r>
    </w:p>
    <w:p w:rsidR="00FE6E70" w:rsidRPr="007F1391" w:rsidRDefault="00FE6E70" w:rsidP="007F1391">
      <w:pPr>
        <w:pStyle w:val="Heading2"/>
        <w:rPr>
          <w:rStyle w:val="Heading2Char"/>
          <w:rFonts w:eastAsiaTheme="majorEastAsia"/>
          <w:b/>
        </w:rPr>
      </w:pPr>
      <w:bookmarkStart w:id="30" w:name="_Toc8314295"/>
      <w:r w:rsidRPr="007F1391">
        <w:rPr>
          <w:rStyle w:val="Heading2Char"/>
          <w:rFonts w:eastAsiaTheme="majorEastAsia"/>
          <w:b/>
        </w:rPr>
        <w:t>11.0</w:t>
      </w:r>
      <w:r w:rsidRPr="007F1391">
        <w:rPr>
          <w:rStyle w:val="Heading2Char"/>
          <w:rFonts w:eastAsiaTheme="majorEastAsia"/>
          <w:b/>
        </w:rPr>
        <w:tab/>
        <w:t>References</w:t>
      </w:r>
      <w:bookmarkEnd w:id="30"/>
    </w:p>
    <w:p w:rsidR="00FE6E70" w:rsidRDefault="00FE6E70" w:rsidP="00FE6E70">
      <w:pPr>
        <w:spacing w:after="120"/>
        <w:ind w:left="720" w:hanging="720"/>
      </w:pPr>
      <w:r>
        <w:t xml:space="preserve">29 CFR 1910.1048.  </w:t>
      </w:r>
      <w:r w:rsidRPr="003239A7">
        <w:t>Occupational Safety and Health Admin</w:t>
      </w:r>
      <w:r>
        <w:t>istration</w:t>
      </w:r>
      <w:r w:rsidRPr="003239A7">
        <w:t xml:space="preserve">, </w:t>
      </w:r>
      <w:r>
        <w:t xml:space="preserve">Department of </w:t>
      </w:r>
      <w:r w:rsidRPr="003239A7">
        <w:t>Labor</w:t>
      </w:r>
      <w:r>
        <w:t xml:space="preserve">. </w:t>
      </w:r>
      <w:r w:rsidRPr="00A234C8">
        <w:t>Occupational Safety and Health Standards</w:t>
      </w:r>
      <w:r>
        <w:t xml:space="preserve">, </w:t>
      </w:r>
      <w:r w:rsidRPr="00A849F1">
        <w:t>Toxic and Hazardous Substances</w:t>
      </w:r>
      <w:r>
        <w:t xml:space="preserve">. </w:t>
      </w:r>
      <w:r w:rsidRPr="003239A7">
        <w:t>Formaldehyde</w:t>
      </w:r>
      <w:r>
        <w:t xml:space="preserve">.  </w:t>
      </w:r>
      <w:r w:rsidRPr="003239A7">
        <w:t xml:space="preserve">Title </w:t>
      </w:r>
      <w:r>
        <w:t>29</w:t>
      </w:r>
      <w:r w:rsidRPr="003239A7">
        <w:t xml:space="preserve"> Code of Federal Regulations.  Part 1</w:t>
      </w:r>
      <w:r>
        <w:t>910.1048.</w:t>
      </w:r>
    </w:p>
    <w:p w:rsidR="00FE6E70" w:rsidRDefault="00FE6E70" w:rsidP="00FE6E70">
      <w:pPr>
        <w:spacing w:after="120"/>
        <w:ind w:left="720" w:hanging="720"/>
      </w:pPr>
      <w:r>
        <w:t>Abbott, R.T. 1974. American Seashells. The Marine Mollusca of the Atlantic and Pacific Coasts of North America. Van Nostrand Reinhold Company, New York.</w:t>
      </w:r>
    </w:p>
    <w:p w:rsidR="00FE6E70" w:rsidRDefault="00FE6E70" w:rsidP="00FE6E70">
      <w:pPr>
        <w:spacing w:after="120"/>
        <w:ind w:left="720" w:hanging="720"/>
      </w:pPr>
      <w:r>
        <w:t>Bousfield, E.L. 1973. Shallow-water Gammaridean Amphipoda of New England. Comstock Publishing Associates, Ithica, NY.</w:t>
      </w:r>
    </w:p>
    <w:p w:rsidR="00FE6E70" w:rsidRPr="00A06B15" w:rsidRDefault="00FE6E70" w:rsidP="00FE6E70">
      <w:pPr>
        <w:spacing w:after="120"/>
        <w:ind w:left="720" w:hanging="720"/>
      </w:pPr>
      <w:r>
        <w:t xml:space="preserve">Fauchald, K. 1977. The Polychaete Worms. Definitions and Keys to the Orders, Families and Genera. Natural History Museum of Los Angeles County. Los Angeles. </w:t>
      </w:r>
    </w:p>
    <w:p w:rsidR="00FE6E70" w:rsidRDefault="00FE6E70" w:rsidP="00FE6E70">
      <w:pPr>
        <w:spacing w:after="120"/>
        <w:ind w:left="720" w:hanging="720"/>
      </w:pPr>
      <w:r>
        <w:lastRenderedPageBreak/>
        <w:t>Gosner, K.L. 1971. Guide to Identification of Marine and Estuarine Invertebrates. Wiley Interscience, New York.</w:t>
      </w:r>
    </w:p>
    <w:p w:rsidR="00FE6E70" w:rsidRPr="00A32BC9" w:rsidRDefault="00FE6E70" w:rsidP="00FE6E70">
      <w:pPr>
        <w:spacing w:after="120"/>
        <w:ind w:left="720" w:hanging="720"/>
        <w:rPr>
          <w:rFonts w:eastAsia="Calibri"/>
          <w:szCs w:val="22"/>
        </w:rPr>
      </w:pPr>
      <w:r w:rsidRPr="00E8306A">
        <w:rPr>
          <w:rFonts w:eastAsia="Calibri"/>
        </w:rPr>
        <w:t>Poll</w:t>
      </w:r>
      <w:r w:rsidRPr="00A32BC9">
        <w:rPr>
          <w:rFonts w:eastAsia="Calibri"/>
          <w:szCs w:val="22"/>
        </w:rPr>
        <w:t xml:space="preserve">ock, L. 1998. </w:t>
      </w:r>
      <w:hyperlink r:id="rId16" w:tooltip="A Practical Guide to the Marine Animals of Northeastern North America" w:history="1">
        <w:r w:rsidRPr="00A32BC9">
          <w:rPr>
            <w:rFonts w:eastAsia="Calibri"/>
            <w:szCs w:val="22"/>
          </w:rPr>
          <w:t>A Practical Guide to the Marine Animals of Northeastern North America</w:t>
        </w:r>
      </w:hyperlink>
      <w:r>
        <w:rPr>
          <w:rFonts w:eastAsia="Calibri"/>
          <w:szCs w:val="22"/>
        </w:rPr>
        <w:t>. Rutgers University Press. New Brunswick, New Jersey.</w:t>
      </w:r>
    </w:p>
    <w:p w:rsidR="0047585B" w:rsidRDefault="0047585B" w:rsidP="0047585B">
      <w:pPr>
        <w:pStyle w:val="BodyText"/>
        <w:spacing w:after="60"/>
        <w:ind w:left="720" w:hanging="720"/>
        <w:rPr>
          <w:lang w:val="en-CA"/>
        </w:rPr>
      </w:pPr>
      <w:r>
        <w:rPr>
          <w:lang w:val="en-CA"/>
        </w:rPr>
        <w:t xml:space="preserve">Rutecki, D. and E. Nestler. 2019. </w:t>
      </w:r>
      <w:r w:rsidRPr="002A6901">
        <w:rPr>
          <w:lang w:val="en-CA"/>
        </w:rPr>
        <w:t>Massachusetts Estuaries Project</w:t>
      </w:r>
      <w:r>
        <w:rPr>
          <w:lang w:val="en-CA"/>
        </w:rPr>
        <w:t xml:space="preserve">, </w:t>
      </w:r>
      <w:r w:rsidRPr="002A6901">
        <w:rPr>
          <w:lang w:val="en-CA"/>
        </w:rPr>
        <w:t>Benthic Monitoring</w:t>
      </w:r>
      <w:r>
        <w:rPr>
          <w:lang w:val="en-CA"/>
        </w:rPr>
        <w:t xml:space="preserve"> </w:t>
      </w:r>
      <w:r w:rsidRPr="002A6901">
        <w:rPr>
          <w:lang w:val="en-CA"/>
        </w:rPr>
        <w:t>Quality Assurance Project Plan (QAPP)</w:t>
      </w:r>
      <w:r>
        <w:rPr>
          <w:lang w:val="en-CA"/>
        </w:rPr>
        <w:t xml:space="preserve">.  </w:t>
      </w:r>
      <w:r w:rsidRPr="002A6901">
        <w:rPr>
          <w:lang w:val="en-CA"/>
        </w:rPr>
        <w:t xml:space="preserve">Draft </w:t>
      </w:r>
      <w:r>
        <w:rPr>
          <w:lang w:val="en-CA"/>
        </w:rPr>
        <w:t>Revi</w:t>
      </w:r>
      <w:r w:rsidRPr="002A6901">
        <w:rPr>
          <w:lang w:val="en-CA"/>
        </w:rPr>
        <w:t>sion 1</w:t>
      </w:r>
      <w:r>
        <w:rPr>
          <w:lang w:val="en-CA"/>
        </w:rPr>
        <w:t xml:space="preserve">.  </w:t>
      </w:r>
      <w:r w:rsidRPr="002E1E0D">
        <w:rPr>
          <w:lang w:val="en-CA"/>
        </w:rPr>
        <w:t>Prepared by Normandeau Associates</w:t>
      </w:r>
      <w:r>
        <w:rPr>
          <w:lang w:val="en-CA"/>
        </w:rPr>
        <w:t>, Inc., Falmouth, MA. March  2019.  105</w:t>
      </w:r>
      <w:r w:rsidRPr="002E1E0D">
        <w:rPr>
          <w:lang w:val="en-CA"/>
        </w:rPr>
        <w:t xml:space="preserve"> pp.</w:t>
      </w:r>
    </w:p>
    <w:p w:rsidR="00FE6E70" w:rsidRDefault="00FE6E70" w:rsidP="00FE6E70">
      <w:pPr>
        <w:spacing w:after="120"/>
        <w:ind w:left="720" w:hanging="720"/>
      </w:pPr>
      <w:r>
        <w:t xml:space="preserve">Smith, R.I. 1964. Keys to Marine Invertebrates of the Woods Hole Region. Marine Biological Laboratory, Woods Hole, MA. </w:t>
      </w:r>
    </w:p>
    <w:p w:rsidR="00FE6E70" w:rsidRDefault="00FE6E70" w:rsidP="00FE6E70">
      <w:pPr>
        <w:spacing w:after="120"/>
        <w:ind w:left="540" w:hanging="540"/>
        <w:rPr>
          <w:highlight w:val="yellow"/>
        </w:rPr>
      </w:pPr>
      <w:r w:rsidRPr="00B2365F">
        <w:t>US EPA (U.S. Environmental Protection Agency). 201</w:t>
      </w:r>
      <w:r>
        <w:t xml:space="preserve">6. </w:t>
      </w:r>
      <w:r w:rsidRPr="00B2365F">
        <w:t>National Coastal Condition Assessment 2015: Laboratory Operations Manual. Version 2.1, May 2016.  EPA-841-R-14-008.  U.S. Environmental Protection Agency, Office of Water, Washington, DC.  214 pp.</w:t>
      </w:r>
    </w:p>
    <w:p w:rsidR="00FE6E70" w:rsidRPr="002A6901" w:rsidRDefault="00FE6E70" w:rsidP="00FE6E70">
      <w:pPr>
        <w:pStyle w:val="BodyText"/>
        <w:spacing w:after="120"/>
        <w:ind w:left="720" w:hanging="720"/>
        <w:rPr>
          <w:lang w:val="en-CA"/>
        </w:rPr>
      </w:pPr>
    </w:p>
    <w:p w:rsidR="00E47E59" w:rsidRDefault="00E47E59" w:rsidP="0064492C"/>
    <w:p w:rsidR="00E47E59" w:rsidRDefault="00E47E59" w:rsidP="00E47E59">
      <w:pPr>
        <w:sectPr w:rsidR="00E47E59" w:rsidSect="00771105">
          <w:headerReference w:type="even" r:id="rId17"/>
          <w:headerReference w:type="default" r:id="rId18"/>
          <w:headerReference w:type="first" r:id="rId19"/>
          <w:pgSz w:w="12240" w:h="15840" w:code="1"/>
          <w:pgMar w:top="1440" w:right="1440" w:bottom="1440" w:left="1800" w:header="720" w:footer="720" w:gutter="0"/>
          <w:pgNumType w:start="1"/>
          <w:cols w:space="720"/>
        </w:sectPr>
      </w:pPr>
    </w:p>
    <w:p w:rsidR="00577B91" w:rsidRPr="00265F46" w:rsidRDefault="00577B91" w:rsidP="00577B91">
      <w:pPr>
        <w:jc w:val="center"/>
        <w:rPr>
          <w:b/>
          <w:highlight w:val="yellow"/>
        </w:rPr>
      </w:pPr>
      <w:r>
        <w:rPr>
          <w:b/>
          <w:noProof/>
        </w:rPr>
        <w:lastRenderedPageBreak/>
        <w:drawing>
          <wp:inline distT="0" distB="0" distL="0" distR="0" wp14:anchorId="295DEB66" wp14:editId="131C78AE">
            <wp:extent cx="6922008" cy="53583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22008" cy="5358384"/>
                    </a:xfrm>
                    <a:prstGeom prst="rect">
                      <a:avLst/>
                    </a:prstGeom>
                    <a:noFill/>
                    <a:ln>
                      <a:noFill/>
                    </a:ln>
                  </pic:spPr>
                </pic:pic>
              </a:graphicData>
            </a:graphic>
          </wp:inline>
        </w:drawing>
      </w:r>
    </w:p>
    <w:p w:rsidR="00247D0E" w:rsidRPr="0064492C" w:rsidRDefault="00E31DD3" w:rsidP="0064492C">
      <w:pPr>
        <w:pStyle w:val="Caption"/>
        <w:ind w:hanging="180"/>
        <w:rPr>
          <w:b w:val="0"/>
          <w:bCs w:val="0"/>
        </w:rPr>
        <w:sectPr w:rsidR="00247D0E" w:rsidRPr="0064492C" w:rsidSect="0064492C">
          <w:headerReference w:type="default" r:id="rId21"/>
          <w:pgSz w:w="15840" w:h="12240" w:orient="landscape" w:code="1"/>
          <w:pgMar w:top="1440" w:right="1440" w:bottom="1800" w:left="1440" w:header="720" w:footer="720" w:gutter="0"/>
          <w:cols w:space="720"/>
          <w:docGrid w:linePitch="299"/>
        </w:sectPr>
      </w:pPr>
      <w:bookmarkStart w:id="31" w:name="_Toc523754583"/>
      <w:r w:rsidRPr="001D7095">
        <w:rPr>
          <w:rFonts w:ascii="Palatino Linotype" w:hAnsi="Palatino Linotype"/>
        </w:rPr>
        <w:t xml:space="preserve">Figure </w:t>
      </w:r>
      <w:r w:rsidRPr="0064492C">
        <w:rPr>
          <w:rFonts w:ascii="Palatino Linotype" w:hAnsi="Palatino Linotype"/>
        </w:rPr>
        <w:fldChar w:fldCharType="begin"/>
      </w:r>
      <w:r w:rsidRPr="001D7095">
        <w:rPr>
          <w:rFonts w:ascii="Palatino Linotype" w:hAnsi="Palatino Linotype"/>
        </w:rPr>
        <w:instrText xml:space="preserve"> SEQ Figure \* ARABIC </w:instrText>
      </w:r>
      <w:r w:rsidRPr="0064492C">
        <w:rPr>
          <w:rFonts w:ascii="Palatino Linotype" w:hAnsi="Palatino Linotype"/>
        </w:rPr>
        <w:fldChar w:fldCharType="separate"/>
      </w:r>
      <w:r w:rsidR="00D4489B">
        <w:rPr>
          <w:rFonts w:ascii="Palatino Linotype" w:hAnsi="Palatino Linotype"/>
          <w:noProof/>
        </w:rPr>
        <w:t>1</w:t>
      </w:r>
      <w:r w:rsidRPr="0064492C">
        <w:rPr>
          <w:rFonts w:ascii="Palatino Linotype" w:hAnsi="Palatino Linotype"/>
        </w:rPr>
        <w:fldChar w:fldCharType="end"/>
      </w:r>
      <w:r w:rsidR="004057A2">
        <w:rPr>
          <w:rFonts w:ascii="Palatino Linotype" w:hAnsi="Palatino Linotype"/>
          <w:noProof/>
        </w:rPr>
        <w:pict>
          <v:shapetype id="_x0000_t202" coordsize="21600,21600" o:spt="202" path="m,l,21600r21600,l21600,xe">
            <v:stroke joinstyle="miter"/>
            <v:path gradientshapeok="t" o:connecttype="rect"/>
          </v:shapetype>
          <v:shape id="_x0000_s1026" type="#_x0000_t202" style="position:absolute;left:0;text-align:left;margin-left:261.25pt;margin-top:-610.95pt;width:52.95pt;height:18.7pt;z-index:251659264;mso-position-horizontal-relative:text;mso-position-vertical-relative:text" stroked="f">
            <v:textbox style="mso-next-textbox:#_x0000_s1026">
              <w:txbxContent>
                <w:p w:rsidR="00F60EC0" w:rsidRPr="00FB3423" w:rsidRDefault="00F60EC0" w:rsidP="00577B91">
                  <w:pPr>
                    <w:rPr>
                      <w:b/>
                      <w:sz w:val="20"/>
                    </w:rPr>
                  </w:pPr>
                  <w:r>
                    <w:rPr>
                      <w:b/>
                      <w:sz w:val="20"/>
                    </w:rPr>
                    <w:t>OP142B</w:t>
                  </w:r>
                </w:p>
              </w:txbxContent>
            </v:textbox>
          </v:shape>
        </w:pict>
      </w:r>
      <w:r w:rsidR="00577B91" w:rsidRPr="001D7095">
        <w:rPr>
          <w:rFonts w:ascii="Palatino Linotype" w:hAnsi="Palatino Linotype"/>
        </w:rPr>
        <w:t>. Example of a Chain-of-Custody Form.</w:t>
      </w:r>
      <w:bookmarkEnd w:id="31"/>
    </w:p>
    <w:p w:rsidR="0061126C" w:rsidRDefault="00B84081" w:rsidP="00B84081">
      <w:pPr>
        <w:suppressAutoHyphens/>
        <w:spacing w:after="80" w:line="280" w:lineRule="exact"/>
      </w:pPr>
      <w:r>
        <w:rPr>
          <w:noProof/>
        </w:rPr>
        <w:lastRenderedPageBreak/>
        <w:drawing>
          <wp:anchor distT="0" distB="0" distL="114300" distR="114300" simplePos="0" relativeHeight="251660288" behindDoc="0" locked="0" layoutInCell="1" allowOverlap="1" wp14:anchorId="464E6FC5" wp14:editId="4A22BA1F">
            <wp:simplePos x="1144905" y="-1287145"/>
            <wp:positionH relativeFrom="margin">
              <wp:align>center</wp:align>
            </wp:positionH>
            <wp:positionV relativeFrom="margin">
              <wp:align>top</wp:align>
            </wp:positionV>
            <wp:extent cx="4137025" cy="2627630"/>
            <wp:effectExtent l="0" t="0" r="0" b="0"/>
            <wp:wrapSquare wrapText="bothSides"/>
            <wp:docPr id="1" name="Picture 1" descr="Box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xLabe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37025" cy="2627630"/>
                    </a:xfrm>
                    <a:prstGeom prst="rect">
                      <a:avLst/>
                    </a:prstGeom>
                    <a:noFill/>
                    <a:ln>
                      <a:noFill/>
                    </a:ln>
                  </pic:spPr>
                </pic:pic>
              </a:graphicData>
            </a:graphic>
          </wp:anchor>
        </w:drawing>
      </w:r>
    </w:p>
    <w:p w:rsidR="0061126C" w:rsidRDefault="0061126C" w:rsidP="00B84081">
      <w:pPr>
        <w:suppressAutoHyphens/>
        <w:spacing w:after="80" w:line="280" w:lineRule="exact"/>
      </w:pPr>
    </w:p>
    <w:p w:rsidR="0061126C" w:rsidRDefault="0061126C" w:rsidP="00B84081">
      <w:pPr>
        <w:suppressAutoHyphens/>
        <w:spacing w:after="80" w:line="280" w:lineRule="exact"/>
      </w:pPr>
    </w:p>
    <w:p w:rsidR="00B84081" w:rsidRDefault="00B84081" w:rsidP="00B84081">
      <w:pPr>
        <w:suppressAutoHyphens/>
        <w:spacing w:after="80" w:line="280" w:lineRule="exact"/>
      </w:pPr>
    </w:p>
    <w:p w:rsidR="00B84081" w:rsidRDefault="00B84081" w:rsidP="00B84081">
      <w:pPr>
        <w:suppressAutoHyphens/>
        <w:spacing w:after="80" w:line="280" w:lineRule="exact"/>
      </w:pPr>
    </w:p>
    <w:p w:rsidR="00B84081" w:rsidRDefault="00B84081" w:rsidP="00B84081">
      <w:pPr>
        <w:suppressAutoHyphens/>
        <w:spacing w:after="80" w:line="280" w:lineRule="exact"/>
      </w:pPr>
    </w:p>
    <w:p w:rsidR="00B84081" w:rsidRDefault="00B84081" w:rsidP="00DF2E84">
      <w:pPr>
        <w:suppressAutoHyphens/>
        <w:spacing w:after="80" w:line="280" w:lineRule="exact"/>
      </w:pPr>
    </w:p>
    <w:p w:rsidR="00B84081" w:rsidRDefault="00B84081" w:rsidP="00DF2E84">
      <w:pPr>
        <w:suppressAutoHyphens/>
        <w:spacing w:after="80" w:line="280" w:lineRule="exact"/>
      </w:pPr>
    </w:p>
    <w:p w:rsidR="00B84081" w:rsidRDefault="00B84081">
      <w:pPr>
        <w:suppressAutoHyphens/>
        <w:spacing w:after="80" w:line="280" w:lineRule="exact"/>
      </w:pPr>
    </w:p>
    <w:p w:rsidR="00B84081" w:rsidRDefault="00B84081">
      <w:pPr>
        <w:suppressAutoHyphens/>
        <w:spacing w:after="80" w:line="280" w:lineRule="exact"/>
      </w:pPr>
    </w:p>
    <w:p w:rsidR="00B84081" w:rsidRDefault="00B84081">
      <w:pPr>
        <w:suppressAutoHyphens/>
        <w:spacing w:after="80" w:line="280" w:lineRule="exact"/>
      </w:pPr>
    </w:p>
    <w:p w:rsidR="007F1391" w:rsidRDefault="007F1391" w:rsidP="0064492C">
      <w:pPr>
        <w:pStyle w:val="Caption"/>
        <w:tabs>
          <w:tab w:val="clear" w:pos="936"/>
        </w:tabs>
        <w:spacing w:before="0"/>
        <w:ind w:left="1267" w:firstLine="0"/>
        <w:rPr>
          <w:rFonts w:ascii="Palatino Linotype" w:hAnsi="Palatino Linotype"/>
        </w:rPr>
      </w:pPr>
    </w:p>
    <w:p w:rsidR="00DF2E84" w:rsidRPr="00004F01" w:rsidRDefault="00B84081" w:rsidP="0064492C">
      <w:pPr>
        <w:pStyle w:val="Caption"/>
        <w:tabs>
          <w:tab w:val="clear" w:pos="936"/>
        </w:tabs>
        <w:spacing w:before="0"/>
        <w:ind w:left="1267" w:firstLine="0"/>
      </w:pPr>
      <w:r w:rsidRPr="001D7095">
        <w:rPr>
          <w:rFonts w:ascii="Palatino Linotype" w:hAnsi="Palatino Linotype"/>
        </w:rPr>
        <w:t xml:space="preserve">Figure </w:t>
      </w:r>
      <w:r w:rsidRPr="0064492C">
        <w:rPr>
          <w:rFonts w:ascii="Palatino Linotype" w:hAnsi="Palatino Linotype"/>
        </w:rPr>
        <w:fldChar w:fldCharType="begin"/>
      </w:r>
      <w:r w:rsidRPr="001D7095">
        <w:rPr>
          <w:rFonts w:ascii="Palatino Linotype" w:hAnsi="Palatino Linotype"/>
        </w:rPr>
        <w:instrText xml:space="preserve"> SEQ Figure \* ARABIC </w:instrText>
      </w:r>
      <w:r w:rsidRPr="0064492C">
        <w:rPr>
          <w:rFonts w:ascii="Palatino Linotype" w:hAnsi="Palatino Linotype"/>
        </w:rPr>
        <w:fldChar w:fldCharType="separate"/>
      </w:r>
      <w:r w:rsidR="00D4489B">
        <w:rPr>
          <w:rFonts w:ascii="Palatino Linotype" w:hAnsi="Palatino Linotype"/>
          <w:noProof/>
        </w:rPr>
        <w:t>2</w:t>
      </w:r>
      <w:r w:rsidRPr="0064492C">
        <w:rPr>
          <w:rFonts w:ascii="Palatino Linotype" w:hAnsi="Palatino Linotype"/>
        </w:rPr>
        <w:fldChar w:fldCharType="end"/>
      </w:r>
      <w:r w:rsidRPr="001D7095">
        <w:rPr>
          <w:rFonts w:ascii="Palatino Linotype" w:hAnsi="Palatino Linotype"/>
        </w:rPr>
        <w:t xml:space="preserve">.  Example of a Storage Label. </w:t>
      </w:r>
    </w:p>
    <w:p w:rsidR="00DF2E84" w:rsidRDefault="00DF2E84" w:rsidP="0064492C">
      <w:pPr>
        <w:pStyle w:val="Caption"/>
        <w:tabs>
          <w:tab w:val="clear" w:pos="936"/>
        </w:tabs>
        <w:spacing w:before="0"/>
        <w:ind w:left="1267" w:firstLine="0"/>
      </w:pPr>
    </w:p>
    <w:p w:rsidR="00B84081" w:rsidRDefault="00B84081" w:rsidP="0064492C">
      <w:pPr>
        <w:pStyle w:val="Caption"/>
        <w:tabs>
          <w:tab w:val="clear" w:pos="936"/>
        </w:tabs>
        <w:spacing w:before="0"/>
        <w:ind w:left="1267" w:firstLine="0"/>
      </w:pPr>
      <w:r>
        <w:t xml:space="preserve"> </w:t>
      </w:r>
    </w:p>
    <w:p w:rsidR="00DF2E84" w:rsidRDefault="00DF2E84" w:rsidP="0061126C">
      <w:pPr>
        <w:suppressAutoHyphens/>
        <w:spacing w:after="80" w:line="280" w:lineRule="exact"/>
        <w:sectPr w:rsidR="00DF2E84" w:rsidSect="0061126C">
          <w:headerReference w:type="default" r:id="rId23"/>
          <w:pgSz w:w="12240" w:h="15840" w:code="1"/>
          <w:pgMar w:top="1440" w:right="1440" w:bottom="1440" w:left="1800" w:header="720" w:footer="720" w:gutter="0"/>
          <w:cols w:space="720"/>
        </w:sectPr>
      </w:pPr>
    </w:p>
    <w:p w:rsidR="00DF2E84" w:rsidRPr="00004F01" w:rsidRDefault="00DF2E84" w:rsidP="0064492C">
      <w:pPr>
        <w:pStyle w:val="Caption"/>
      </w:pPr>
      <w:r w:rsidRPr="001D7095">
        <w:rPr>
          <w:rFonts w:ascii="Palatino Linotype" w:hAnsi="Palatino Linotype"/>
        </w:rPr>
        <w:lastRenderedPageBreak/>
        <w:t xml:space="preserve">Figure </w:t>
      </w:r>
      <w:r w:rsidRPr="0064492C">
        <w:rPr>
          <w:rFonts w:ascii="Palatino Linotype" w:hAnsi="Palatino Linotype"/>
        </w:rPr>
        <w:fldChar w:fldCharType="begin"/>
      </w:r>
      <w:r w:rsidRPr="001D7095">
        <w:rPr>
          <w:rFonts w:ascii="Palatino Linotype" w:hAnsi="Palatino Linotype"/>
        </w:rPr>
        <w:instrText xml:space="preserve"> SEQ Figure \* ARABIC </w:instrText>
      </w:r>
      <w:r w:rsidRPr="0064492C">
        <w:rPr>
          <w:rFonts w:ascii="Palatino Linotype" w:hAnsi="Palatino Linotype"/>
        </w:rPr>
        <w:fldChar w:fldCharType="separate"/>
      </w:r>
      <w:r w:rsidR="00D4489B">
        <w:rPr>
          <w:rFonts w:ascii="Palatino Linotype" w:hAnsi="Palatino Linotype"/>
          <w:noProof/>
        </w:rPr>
        <w:t>3</w:t>
      </w:r>
      <w:r w:rsidRPr="0064492C">
        <w:rPr>
          <w:rFonts w:ascii="Palatino Linotype" w:hAnsi="Palatino Linotype"/>
        </w:rPr>
        <w:fldChar w:fldCharType="end"/>
      </w:r>
      <w:r w:rsidRPr="0064492C">
        <w:rPr>
          <w:rFonts w:ascii="Palatino Linotype" w:hAnsi="Palatino Linotype"/>
          <w:noProof/>
        </w:rPr>
        <w:drawing>
          <wp:anchor distT="0" distB="0" distL="114300" distR="114300" simplePos="0" relativeHeight="251661312" behindDoc="0" locked="0" layoutInCell="1" allowOverlap="1" wp14:anchorId="314B2422" wp14:editId="2AB60345">
            <wp:simplePos x="0" y="0"/>
            <wp:positionH relativeFrom="margin">
              <wp:posOffset>1050340</wp:posOffset>
            </wp:positionH>
            <wp:positionV relativeFrom="margin">
              <wp:posOffset>-1207363</wp:posOffset>
            </wp:positionV>
            <wp:extent cx="5825490" cy="7985760"/>
            <wp:effectExtent l="1085850" t="0" r="1070610" b="0"/>
            <wp:wrapSquare wrapText="bothSides"/>
            <wp:docPr id="3" name="Picture 3" descr="Storage Sheet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orage Sheet 200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rot="5400000">
                      <a:off x="0" y="0"/>
                      <a:ext cx="5825490" cy="7985760"/>
                    </a:xfrm>
                    <a:prstGeom prst="rect">
                      <a:avLst/>
                    </a:prstGeom>
                    <a:noFill/>
                    <a:ln>
                      <a:noFill/>
                    </a:ln>
                  </pic:spPr>
                </pic:pic>
              </a:graphicData>
            </a:graphic>
          </wp:anchor>
        </w:drawing>
      </w:r>
      <w:r w:rsidRPr="001D7095">
        <w:rPr>
          <w:rFonts w:ascii="Palatino Linotype" w:hAnsi="Palatino Linotype"/>
        </w:rPr>
        <w:t>.  Example of a Sample Storage Sheet.</w:t>
      </w:r>
    </w:p>
    <w:p w:rsidR="00DF2E84" w:rsidRDefault="00DF2E84" w:rsidP="0061126C">
      <w:pPr>
        <w:suppressAutoHyphens/>
        <w:spacing w:after="80" w:line="280" w:lineRule="exact"/>
        <w:sectPr w:rsidR="00DF2E84" w:rsidSect="0064492C">
          <w:headerReference w:type="default" r:id="rId25"/>
          <w:pgSz w:w="15840" w:h="12240" w:orient="landscape" w:code="1"/>
          <w:pgMar w:top="1440" w:right="1440" w:bottom="1800" w:left="1440" w:header="720" w:footer="720" w:gutter="0"/>
          <w:cols w:space="720"/>
          <w:docGrid w:linePitch="299"/>
        </w:sectPr>
      </w:pPr>
    </w:p>
    <w:p w:rsidR="003C4C24" w:rsidRPr="0064492C" w:rsidRDefault="001A1C3C" w:rsidP="0064492C">
      <w:pPr>
        <w:pStyle w:val="Heading1"/>
        <w:rPr>
          <w:rStyle w:val="Heading1Char"/>
          <w:b/>
        </w:rPr>
      </w:pPr>
      <w:bookmarkStart w:id="32" w:name="_Toc8314296"/>
      <w:r w:rsidRPr="0064492C">
        <w:rPr>
          <w:rStyle w:val="Heading1Char"/>
          <w:b/>
        </w:rPr>
        <w:lastRenderedPageBreak/>
        <w:t>III</w:t>
      </w:r>
      <w:r w:rsidR="007F1391">
        <w:rPr>
          <w:rStyle w:val="Heading1Char"/>
          <w:b/>
        </w:rPr>
        <w:t xml:space="preserve">.  </w:t>
      </w:r>
      <w:r w:rsidR="00691144" w:rsidRPr="0064492C">
        <w:rPr>
          <w:rStyle w:val="Heading1Char"/>
          <w:b/>
        </w:rPr>
        <w:t xml:space="preserve">Laboratory Standard Operating Procedures for </w:t>
      </w:r>
      <w:r w:rsidR="003C4C24" w:rsidRPr="0064492C">
        <w:rPr>
          <w:rStyle w:val="Heading1Char"/>
          <w:b/>
        </w:rPr>
        <w:t>Sediment Analysis</w:t>
      </w:r>
      <w:bookmarkEnd w:id="32"/>
      <w:r w:rsidR="003C4C24" w:rsidRPr="0064492C">
        <w:rPr>
          <w:rStyle w:val="Heading1Char"/>
          <w:b/>
        </w:rPr>
        <w:t xml:space="preserve"> </w:t>
      </w:r>
    </w:p>
    <w:p w:rsidR="003C4C24" w:rsidRDefault="003C4C24" w:rsidP="003C4C24">
      <w:r w:rsidRPr="00B17D96">
        <w:t>At each sampling sit</w:t>
      </w:r>
      <w:r>
        <w:t xml:space="preserve">e, the Field SOP </w:t>
      </w:r>
      <w:r w:rsidRPr="00B17D96">
        <w:t>instructs the crews to collect</w:t>
      </w:r>
      <w:r>
        <w:t xml:space="preserve"> </w:t>
      </w:r>
      <w:r w:rsidRPr="00B17D96">
        <w:t>sediment samples</w:t>
      </w:r>
      <w:r>
        <w:t xml:space="preserve"> for grain size analysis and </w:t>
      </w:r>
      <w:r w:rsidR="008F4ECC">
        <w:t>total organic carbon (</w:t>
      </w:r>
      <w:r>
        <w:t>TOC</w:t>
      </w:r>
      <w:r w:rsidR="008F4ECC">
        <w:t>)</w:t>
      </w:r>
      <w:r w:rsidRPr="00B17D96">
        <w:t xml:space="preserve">. The field crew then ships the samples on wet ice to </w:t>
      </w:r>
      <w:r w:rsidR="00691144">
        <w:t xml:space="preserve">a </w:t>
      </w:r>
      <w:r>
        <w:t>s</w:t>
      </w:r>
      <w:r w:rsidRPr="00D43819">
        <w:rPr>
          <w:rStyle w:val="BodyTextChar"/>
        </w:rPr>
        <w:t>u</w:t>
      </w:r>
      <w:r>
        <w:t xml:space="preserve">bcontracted </w:t>
      </w:r>
      <w:r w:rsidRPr="00B17D96">
        <w:t xml:space="preserve">laboratory. Once the samples arrive, the laboratory will </w:t>
      </w:r>
      <w:r>
        <w:t xml:space="preserve">store the TOC samples in a freezer at -20°C and </w:t>
      </w:r>
      <w:r w:rsidRPr="00B17D96">
        <w:t>refrigerate the grain size samples.</w:t>
      </w:r>
      <w:r w:rsidR="00444BC2">
        <w:t xml:space="preserve"> The holding time for grain size analysis and TOC is 28 days.</w:t>
      </w:r>
      <w:r w:rsidR="00B6407F">
        <w:t xml:space="preserve">  </w:t>
      </w:r>
      <w:r w:rsidR="00956F56" w:rsidRPr="00956F56">
        <w:t xml:space="preserve">For additional </w:t>
      </w:r>
      <w:r w:rsidR="00696FB2">
        <w:t xml:space="preserve">program </w:t>
      </w:r>
      <w:r w:rsidR="00956F56" w:rsidRPr="00956F56">
        <w:t xml:space="preserve">details refer to the MEP Benthic Monitoring QAPP (Rutecki </w:t>
      </w:r>
      <w:r w:rsidR="002F02FC">
        <w:t>and Nestler</w:t>
      </w:r>
      <w:r w:rsidR="00956F56" w:rsidRPr="00956F56">
        <w:t xml:space="preserve"> 2018).</w:t>
      </w:r>
    </w:p>
    <w:p w:rsidR="003C4C24" w:rsidRPr="00E634F4" w:rsidRDefault="001A1C3C" w:rsidP="0064492C">
      <w:pPr>
        <w:pStyle w:val="Heading2"/>
      </w:pPr>
      <w:bookmarkStart w:id="33" w:name="_Toc8314297"/>
      <w:r w:rsidRPr="001A1C3C">
        <w:t>1.0</w:t>
      </w:r>
      <w:r w:rsidR="00D43819" w:rsidRPr="0064492C">
        <w:rPr>
          <w:rStyle w:val="Heading2Char"/>
          <w:rFonts w:eastAsiaTheme="majorEastAsia"/>
        </w:rPr>
        <w:tab/>
      </w:r>
      <w:r w:rsidR="003C4C24" w:rsidRPr="00E634F4">
        <w:rPr>
          <w:rFonts w:eastAsiaTheme="majorEastAsia"/>
        </w:rPr>
        <w:t>Health and Safety</w:t>
      </w:r>
      <w:bookmarkEnd w:id="33"/>
    </w:p>
    <w:p w:rsidR="004D21B1" w:rsidRPr="00202F5A" w:rsidRDefault="003C4C24" w:rsidP="00C43C9F">
      <w:pPr>
        <w:pStyle w:val="BodyText"/>
        <w:spacing w:after="80"/>
      </w:pPr>
      <w:r w:rsidRPr="00202F5A">
        <w:t>The laboratory must require its staff to abide by appropriate health and safety precautions</w:t>
      </w:r>
      <w:r>
        <w:t xml:space="preserve"> which includes wearing</w:t>
      </w:r>
      <w:r w:rsidRPr="00202F5A">
        <w:t xml:space="preserve"> proper personal protection clothing and equipment (e.g.</w:t>
      </w:r>
      <w:r w:rsidR="00D43819">
        <w:t xml:space="preserve"> </w:t>
      </w:r>
      <w:r w:rsidRPr="00202F5A">
        <w:t>lab coat, protective eyewear, gloves).</w:t>
      </w:r>
      <w:r w:rsidR="00EC0696">
        <w:t xml:space="preserve"> </w:t>
      </w:r>
      <w:r w:rsidR="004D21B1" w:rsidRPr="004D21B1">
        <w:t xml:space="preserve">When working with potentially hazardous chemicals (e.g. </w:t>
      </w:r>
      <w:r w:rsidR="004D21B1">
        <w:t>weak acid</w:t>
      </w:r>
      <w:r w:rsidR="004D21B1" w:rsidRPr="004D21B1">
        <w:t>)</w:t>
      </w:r>
      <w:r w:rsidR="00DE039E">
        <w:t>, laboratory personnel must</w:t>
      </w:r>
      <w:r w:rsidR="004D21B1" w:rsidRPr="004D21B1">
        <w:t xml:space="preserve"> follow all manufacture’s Safety Data Sheet recommendations</w:t>
      </w:r>
      <w:r w:rsidR="00DE039E">
        <w:t xml:space="preserve"> and</w:t>
      </w:r>
      <w:r w:rsidR="00956E1B">
        <w:t xml:space="preserve"> </w:t>
      </w:r>
      <w:r w:rsidR="004D21B1" w:rsidRPr="004D21B1">
        <w:t>avoid inhalation, skin con</w:t>
      </w:r>
      <w:r w:rsidR="00956E1B">
        <w:t>tact, eye contact, or ingestion</w:t>
      </w:r>
      <w:r w:rsidR="004D21B1" w:rsidRPr="004D21B1">
        <w:t xml:space="preserve">. </w:t>
      </w:r>
      <w:r w:rsidR="00956E1B" w:rsidRPr="00956E1B">
        <w:t xml:space="preserve">Laboratory personnel must avoid </w:t>
      </w:r>
      <w:r w:rsidR="00956E1B">
        <w:t xml:space="preserve">contacting skin with acid. </w:t>
      </w:r>
      <w:r w:rsidR="004D21B1" w:rsidRPr="004D21B1">
        <w:t xml:space="preserve">If skin contact occurs, remove clothing immediately. Wash the affected skin areas thoroughly with large amounts of water.  </w:t>
      </w:r>
    </w:p>
    <w:p w:rsidR="00FE7320" w:rsidRDefault="00FE7320" w:rsidP="0064492C">
      <w:pPr>
        <w:pStyle w:val="Heading2"/>
      </w:pPr>
      <w:bookmarkStart w:id="34" w:name="_Toc8314298"/>
      <w:r>
        <w:t>2.0</w:t>
      </w:r>
      <w:r>
        <w:tab/>
      </w:r>
      <w:r w:rsidRPr="00FE7320">
        <w:t>Laboratory Equipment</w:t>
      </w:r>
      <w:bookmarkEnd w:id="34"/>
    </w:p>
    <w:p w:rsidR="00FE7320" w:rsidRDefault="00FE7320" w:rsidP="0064492C">
      <w:r>
        <w:t>The analytical methods selected for grain size and TOC analysis specify the required equipment.</w:t>
      </w:r>
    </w:p>
    <w:p w:rsidR="003C4C24" w:rsidRPr="00112E77" w:rsidRDefault="00FE7320" w:rsidP="0064492C">
      <w:pPr>
        <w:pStyle w:val="Heading2"/>
      </w:pPr>
      <w:bookmarkStart w:id="35" w:name="_Toc8314299"/>
      <w:r>
        <w:t>3</w:t>
      </w:r>
      <w:r w:rsidR="00D43819">
        <w:t>.</w:t>
      </w:r>
      <w:r w:rsidR="001A1C3C">
        <w:t>0</w:t>
      </w:r>
      <w:r w:rsidR="00D43819">
        <w:tab/>
      </w:r>
      <w:r w:rsidR="003C4C24" w:rsidRPr="00112E77">
        <w:t>Sample Receipt</w:t>
      </w:r>
      <w:bookmarkEnd w:id="35"/>
    </w:p>
    <w:p w:rsidR="003C4C24" w:rsidRPr="00B17D96" w:rsidRDefault="003C4C24" w:rsidP="0064492C">
      <w:pPr>
        <w:pStyle w:val="BodyText"/>
        <w:spacing w:after="80"/>
      </w:pPr>
      <w:r>
        <w:t xml:space="preserve">Upon arrival of the samples, the </w:t>
      </w:r>
      <w:r w:rsidRPr="00B17D96">
        <w:t>laboratory must inspect the samples promptly on</w:t>
      </w:r>
      <w:r>
        <w:t xml:space="preserve"> </w:t>
      </w:r>
      <w:r w:rsidRPr="00B17D96">
        <w:t>receipt. As samples arrive, the laboratory must:</w:t>
      </w:r>
    </w:p>
    <w:p w:rsidR="003C4C24" w:rsidRPr="00944F4A" w:rsidRDefault="003C4C24" w:rsidP="0064492C">
      <w:pPr>
        <w:pStyle w:val="ListParagraph"/>
        <w:numPr>
          <w:ilvl w:val="1"/>
          <w:numId w:val="2"/>
        </w:numPr>
        <w:spacing w:after="80"/>
        <w:ind w:left="720"/>
        <w:contextualSpacing w:val="0"/>
      </w:pPr>
      <w:r w:rsidRPr="00944F4A">
        <w:t>Record receipt of samples and sign the Chain of Custody (COC) form (</w:t>
      </w:r>
      <w:r w:rsidRPr="0072716B">
        <w:t xml:space="preserve">Figure </w:t>
      </w:r>
      <w:r w:rsidR="005D0EFF" w:rsidRPr="0072716B">
        <w:t>1</w:t>
      </w:r>
      <w:r w:rsidRPr="00944F4A">
        <w:t>).</w:t>
      </w:r>
    </w:p>
    <w:p w:rsidR="003C4C24" w:rsidRPr="00944F4A" w:rsidRDefault="003C4C24" w:rsidP="0064492C">
      <w:pPr>
        <w:pStyle w:val="ListParagraph"/>
        <w:numPr>
          <w:ilvl w:val="1"/>
          <w:numId w:val="2"/>
        </w:numPr>
        <w:spacing w:after="80"/>
        <w:ind w:left="720"/>
        <w:contextualSpacing w:val="0"/>
      </w:pPr>
      <w:r w:rsidRPr="00944F4A">
        <w:t>Inspect each jar THE SAME DAY THEY ARE RECEIVED:</w:t>
      </w:r>
    </w:p>
    <w:p w:rsidR="003C4C24" w:rsidRPr="00944F4A" w:rsidRDefault="003C4C24" w:rsidP="0064492C">
      <w:pPr>
        <w:pStyle w:val="ListParagraph"/>
        <w:numPr>
          <w:ilvl w:val="1"/>
          <w:numId w:val="3"/>
        </w:numPr>
        <w:spacing w:after="80"/>
        <w:contextualSpacing w:val="0"/>
      </w:pPr>
      <w:r w:rsidRPr="00944F4A">
        <w:t xml:space="preserve">Verify that the site identification and sample number on the label also appear on the </w:t>
      </w:r>
      <w:r w:rsidR="00F93F2C" w:rsidRPr="00944F4A">
        <w:t xml:space="preserve">Chain of Custody </w:t>
      </w:r>
      <w:r w:rsidRPr="00944F4A">
        <w:t>form in the shipment.</w:t>
      </w:r>
    </w:p>
    <w:p w:rsidR="003C4C24" w:rsidRPr="00944F4A" w:rsidRDefault="003C4C24" w:rsidP="0064492C">
      <w:pPr>
        <w:pStyle w:val="ListParagraph"/>
        <w:numPr>
          <w:ilvl w:val="1"/>
          <w:numId w:val="3"/>
        </w:numPr>
        <w:spacing w:after="80"/>
        <w:contextualSpacing w:val="0"/>
      </w:pPr>
      <w:r w:rsidRPr="00944F4A">
        <w:t xml:space="preserve">Notify the Project Manager if any jars were broken and/or there are discrepancies between the </w:t>
      </w:r>
      <w:r w:rsidR="002F6613" w:rsidRPr="00944F4A">
        <w:t>Chain of Custody</w:t>
      </w:r>
      <w:r w:rsidRPr="00944F4A">
        <w:t xml:space="preserve"> form and jars.</w:t>
      </w:r>
    </w:p>
    <w:p w:rsidR="003C4C24" w:rsidRPr="00944F4A" w:rsidRDefault="003C4C24" w:rsidP="0064492C">
      <w:pPr>
        <w:pStyle w:val="ListParagraph"/>
        <w:numPr>
          <w:ilvl w:val="1"/>
          <w:numId w:val="2"/>
        </w:numPr>
        <w:spacing w:after="80"/>
        <w:ind w:left="720"/>
        <w:contextualSpacing w:val="0"/>
      </w:pPr>
      <w:r w:rsidRPr="00944F4A">
        <w:t xml:space="preserve">Maintain the </w:t>
      </w:r>
      <w:r w:rsidR="00F93F2C" w:rsidRPr="00944F4A">
        <w:t xml:space="preserve">Chain of Custody </w:t>
      </w:r>
      <w:r w:rsidRPr="00944F4A">
        <w:t>form with the samples; it will be needed if the samples are transported to any other location.</w:t>
      </w:r>
    </w:p>
    <w:p w:rsidR="003C4C24" w:rsidRDefault="003C4C24" w:rsidP="0064492C">
      <w:pPr>
        <w:pStyle w:val="ListParagraph"/>
        <w:numPr>
          <w:ilvl w:val="1"/>
          <w:numId w:val="2"/>
        </w:numPr>
        <w:spacing w:after="80"/>
        <w:ind w:left="720"/>
        <w:contextualSpacing w:val="0"/>
      </w:pPr>
      <w:r w:rsidRPr="00B17D96">
        <w:t>Check that each shipping container has arrived undamaged. Check the temperature of one</w:t>
      </w:r>
      <w:r>
        <w:t xml:space="preserve"> </w:t>
      </w:r>
      <w:r w:rsidRPr="00B17D96">
        <w:t>of the samples in the cooler using a thermometer that reads from 21 ºC (i.e., room</w:t>
      </w:r>
      <w:r>
        <w:t xml:space="preserve"> </w:t>
      </w:r>
      <w:r w:rsidRPr="00B17D96">
        <w:t>temperature) down to -20 ºC or lower (i.e., the expected temperature of frozen samples),</w:t>
      </w:r>
      <w:r>
        <w:t xml:space="preserve"> </w:t>
      </w:r>
      <w:r w:rsidRPr="00B17D96">
        <w:t>or an infra-red (IR) temperature “gun” and record the reading. Field crews ship sediment</w:t>
      </w:r>
      <w:r>
        <w:t xml:space="preserve"> </w:t>
      </w:r>
      <w:r w:rsidRPr="00B17D96">
        <w:t>samples on wet ice; the batch laboratory freezes the sample and ships with dry ice.</w:t>
      </w:r>
      <w:r>
        <w:t xml:space="preserve"> </w:t>
      </w:r>
      <w:r w:rsidRPr="00B17D96">
        <w:t>Record the condition and temperature of the sample in the database.</w:t>
      </w:r>
    </w:p>
    <w:p w:rsidR="00015AD4" w:rsidRPr="00B17D96" w:rsidRDefault="00EF5FCC" w:rsidP="0064492C">
      <w:pPr>
        <w:pStyle w:val="ListParagraph"/>
        <w:numPr>
          <w:ilvl w:val="1"/>
          <w:numId w:val="2"/>
        </w:numPr>
        <w:spacing w:after="80"/>
        <w:ind w:left="720"/>
        <w:contextualSpacing w:val="0"/>
      </w:pPr>
      <w:r>
        <w:lastRenderedPageBreak/>
        <w:t>Verify</w:t>
      </w:r>
      <w:r w:rsidR="00015AD4">
        <w:t xml:space="preserve"> that all </w:t>
      </w:r>
      <w:r w:rsidR="00015AD4" w:rsidRPr="00015AD4">
        <w:t>that all required data has been recorded by</w:t>
      </w:r>
      <w:r w:rsidR="00015AD4">
        <w:t xml:space="preserve"> laboratory personnel (Table 3). </w:t>
      </w:r>
    </w:p>
    <w:p w:rsidR="003C4C24" w:rsidRPr="00B17D96" w:rsidRDefault="003C4C24" w:rsidP="0064492C">
      <w:pPr>
        <w:pStyle w:val="ListParagraph"/>
        <w:numPr>
          <w:ilvl w:val="1"/>
          <w:numId w:val="2"/>
        </w:numPr>
        <w:spacing w:after="80"/>
        <w:ind w:left="720"/>
        <w:contextualSpacing w:val="0"/>
      </w:pPr>
      <w:r w:rsidRPr="00B17D96">
        <w:t xml:space="preserve">Transfer the </w:t>
      </w:r>
      <w:r>
        <w:t xml:space="preserve">TOC </w:t>
      </w:r>
      <w:r w:rsidRPr="00B17D96">
        <w:t>samples to the freezer for storage. Except during processing and</w:t>
      </w:r>
      <w:r>
        <w:t xml:space="preserve"> </w:t>
      </w:r>
      <w:r w:rsidRPr="00B17D96">
        <w:t>analysis stages, the samples must be stored froz</w:t>
      </w:r>
      <w:r>
        <w:t>en to less than or equal -20 °C and transfer the samples for grain size analysis to the laboratory refrigerator.</w:t>
      </w:r>
    </w:p>
    <w:p w:rsidR="003C4C24" w:rsidRDefault="003C4C24" w:rsidP="0064492C">
      <w:pPr>
        <w:pStyle w:val="ListParagraph"/>
        <w:numPr>
          <w:ilvl w:val="1"/>
          <w:numId w:val="2"/>
        </w:numPr>
        <w:spacing w:after="80"/>
        <w:ind w:left="720"/>
        <w:contextualSpacing w:val="0"/>
      </w:pPr>
      <w:r w:rsidRPr="00B17D96">
        <w:t xml:space="preserve">Notify the </w:t>
      </w:r>
      <w:r>
        <w:t>Project Manager</w:t>
      </w:r>
      <w:r w:rsidRPr="00B17D96">
        <w:t xml:space="preserve"> immediately </w:t>
      </w:r>
      <w:r w:rsidR="002F6613">
        <w:t xml:space="preserve">concerning </w:t>
      </w:r>
      <w:r w:rsidRPr="00B17D96">
        <w:t>any problems involving sample integrity, conformity,</w:t>
      </w:r>
      <w:r>
        <w:t xml:space="preserve"> </w:t>
      </w:r>
      <w:r w:rsidRPr="00B17D96">
        <w:t>or inconsistencies as soon as possible following sample receipt and inspection.</w:t>
      </w:r>
    </w:p>
    <w:p w:rsidR="002C293D" w:rsidRDefault="002C293D" w:rsidP="002C293D"/>
    <w:p w:rsidR="002C293D" w:rsidRPr="0064492C" w:rsidRDefault="002C293D" w:rsidP="002C293D">
      <w:pPr>
        <w:pStyle w:val="Caption"/>
        <w:ind w:left="900" w:hanging="900"/>
        <w:rPr>
          <w:rFonts w:ascii="Palatino Linotype" w:hAnsi="Palatino Linotype"/>
          <w:lang w:val="en-CA"/>
        </w:rPr>
      </w:pPr>
      <w:r w:rsidRPr="0064492C">
        <w:rPr>
          <w:rFonts w:ascii="Palatino Linotype" w:hAnsi="Palatino Linotype"/>
        </w:rPr>
        <w:t xml:space="preserve">Table </w:t>
      </w:r>
      <w:r w:rsidR="00584C52">
        <w:rPr>
          <w:rFonts w:ascii="Palatino Linotype" w:hAnsi="Palatino Linotype"/>
        </w:rPr>
        <w:fldChar w:fldCharType="begin"/>
      </w:r>
      <w:r w:rsidR="00584C52">
        <w:rPr>
          <w:rFonts w:ascii="Palatino Linotype" w:hAnsi="Palatino Linotype"/>
        </w:rPr>
        <w:instrText xml:space="preserve"> SEQ Table \* ARABIC </w:instrText>
      </w:r>
      <w:r w:rsidR="00584C52">
        <w:rPr>
          <w:rFonts w:ascii="Palatino Linotype" w:hAnsi="Palatino Linotype"/>
        </w:rPr>
        <w:fldChar w:fldCharType="separate"/>
      </w:r>
      <w:r w:rsidR="0013177E">
        <w:rPr>
          <w:rFonts w:ascii="Palatino Linotype" w:hAnsi="Palatino Linotype"/>
          <w:noProof/>
        </w:rPr>
        <w:t>3</w:t>
      </w:r>
      <w:r w:rsidR="00584C52">
        <w:rPr>
          <w:rFonts w:ascii="Palatino Linotype" w:hAnsi="Palatino Linotype"/>
        </w:rPr>
        <w:fldChar w:fldCharType="end"/>
      </w:r>
      <w:r w:rsidRPr="0064492C">
        <w:rPr>
          <w:rFonts w:ascii="Palatino Linotype" w:hAnsi="Palatino Linotype"/>
        </w:rPr>
        <w:t xml:space="preserve">.  Sediment analysis </w:t>
      </w:r>
      <w:r w:rsidR="008258DD" w:rsidRPr="0064492C">
        <w:rPr>
          <w:rFonts w:ascii="Palatino Linotype" w:hAnsi="Palatino Linotype"/>
        </w:rPr>
        <w:t xml:space="preserve">sample </w:t>
      </w:r>
      <w:r w:rsidRPr="0064492C">
        <w:rPr>
          <w:rFonts w:ascii="Palatino Linotype" w:hAnsi="Palatino Linotype"/>
        </w:rPr>
        <w:t>data codes.  Data codes are from NCCA 2015 (US EPA 2016).</w:t>
      </w:r>
    </w:p>
    <w:tbl>
      <w:tblPr>
        <w:tblW w:w="906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046"/>
        <w:gridCol w:w="1440"/>
        <w:gridCol w:w="1620"/>
        <w:gridCol w:w="3960"/>
      </w:tblGrid>
      <w:tr w:rsidR="002C293D" w:rsidRPr="004F2BA3" w:rsidTr="002C293D">
        <w:trPr>
          <w:trHeight w:val="429"/>
        </w:trPr>
        <w:tc>
          <w:tcPr>
            <w:tcW w:w="2046" w:type="dxa"/>
            <w:tcBorders>
              <w:top w:val="double" w:sz="4" w:space="0" w:color="auto"/>
            </w:tcBorders>
            <w:shd w:val="clear" w:color="FFFF00" w:fill="BFBFBF"/>
          </w:tcPr>
          <w:p w:rsidR="002C293D" w:rsidRPr="00A75198" w:rsidRDefault="002C293D" w:rsidP="004544F2">
            <w:r w:rsidRPr="00A75198">
              <w:t xml:space="preserve">Field </w:t>
            </w:r>
          </w:p>
        </w:tc>
        <w:tc>
          <w:tcPr>
            <w:tcW w:w="1440" w:type="dxa"/>
            <w:tcBorders>
              <w:top w:val="double" w:sz="4" w:space="0" w:color="auto"/>
            </w:tcBorders>
            <w:shd w:val="clear" w:color="FFFF00" w:fill="BFBFBF"/>
          </w:tcPr>
          <w:p w:rsidR="002C293D" w:rsidRPr="00A75198" w:rsidRDefault="002C293D" w:rsidP="004544F2">
            <w:r w:rsidRPr="00A75198">
              <w:t xml:space="preserve">Format </w:t>
            </w:r>
          </w:p>
        </w:tc>
        <w:tc>
          <w:tcPr>
            <w:tcW w:w="5580" w:type="dxa"/>
            <w:gridSpan w:val="2"/>
            <w:tcBorders>
              <w:top w:val="double" w:sz="4" w:space="0" w:color="auto"/>
            </w:tcBorders>
            <w:shd w:val="clear" w:color="FFFF00" w:fill="BFBFBF"/>
          </w:tcPr>
          <w:p w:rsidR="002C293D" w:rsidRPr="00A75198" w:rsidRDefault="002C293D" w:rsidP="004544F2">
            <w:r w:rsidRPr="00A75198">
              <w:t>Description</w:t>
            </w:r>
          </w:p>
        </w:tc>
      </w:tr>
      <w:tr w:rsidR="002C293D" w:rsidRPr="004F2BA3" w:rsidTr="002C293D">
        <w:trPr>
          <w:trHeight w:val="362"/>
        </w:trPr>
        <w:tc>
          <w:tcPr>
            <w:tcW w:w="2046" w:type="dxa"/>
          </w:tcPr>
          <w:p w:rsidR="002C293D" w:rsidRPr="00A75198" w:rsidRDefault="002C293D" w:rsidP="004544F2">
            <w:pPr>
              <w:rPr>
                <w:sz w:val="20"/>
                <w:highlight w:val="yellow"/>
              </w:rPr>
            </w:pPr>
            <w:r w:rsidRPr="00A75198">
              <w:rPr>
                <w:sz w:val="20"/>
              </w:rPr>
              <w:t xml:space="preserve">SITE ID </w:t>
            </w:r>
          </w:p>
        </w:tc>
        <w:tc>
          <w:tcPr>
            <w:tcW w:w="1440" w:type="dxa"/>
          </w:tcPr>
          <w:p w:rsidR="002C293D" w:rsidRPr="00A75198" w:rsidRDefault="002C293D" w:rsidP="004544F2">
            <w:pPr>
              <w:rPr>
                <w:sz w:val="20"/>
              </w:rPr>
            </w:pPr>
            <w:r w:rsidRPr="00A75198">
              <w:rPr>
                <w:sz w:val="20"/>
              </w:rPr>
              <w:t>Character</w:t>
            </w:r>
          </w:p>
        </w:tc>
        <w:tc>
          <w:tcPr>
            <w:tcW w:w="5580" w:type="dxa"/>
            <w:gridSpan w:val="2"/>
          </w:tcPr>
          <w:p w:rsidR="002C293D" w:rsidRPr="00A75198" w:rsidRDefault="002C293D" w:rsidP="004544F2">
            <w:pPr>
              <w:rPr>
                <w:sz w:val="20"/>
              </w:rPr>
            </w:pPr>
            <w:r w:rsidRPr="00A75198">
              <w:rPr>
                <w:sz w:val="20"/>
              </w:rPr>
              <w:t>Site identification code as used on sample label</w:t>
            </w:r>
          </w:p>
        </w:tc>
      </w:tr>
      <w:tr w:rsidR="002C293D" w:rsidRPr="004F2BA3" w:rsidTr="0064492C">
        <w:trPr>
          <w:trHeight w:hRule="exact" w:val="618"/>
        </w:trPr>
        <w:tc>
          <w:tcPr>
            <w:tcW w:w="2046" w:type="dxa"/>
          </w:tcPr>
          <w:p w:rsidR="002C293D" w:rsidRPr="00A75198" w:rsidRDefault="002C293D" w:rsidP="004544F2">
            <w:pPr>
              <w:rPr>
                <w:sz w:val="20"/>
              </w:rPr>
            </w:pPr>
            <w:r>
              <w:rPr>
                <w:sz w:val="20"/>
              </w:rPr>
              <w:t>SAMPLE_NUMBER</w:t>
            </w:r>
          </w:p>
        </w:tc>
        <w:tc>
          <w:tcPr>
            <w:tcW w:w="1440" w:type="dxa"/>
          </w:tcPr>
          <w:p w:rsidR="002C293D" w:rsidRPr="00A75198" w:rsidRDefault="002C293D" w:rsidP="004544F2">
            <w:pPr>
              <w:rPr>
                <w:sz w:val="20"/>
              </w:rPr>
            </w:pPr>
            <w:r w:rsidRPr="001857C0">
              <w:rPr>
                <w:sz w:val="20"/>
              </w:rPr>
              <w:t>Numeric</w:t>
            </w:r>
          </w:p>
        </w:tc>
        <w:tc>
          <w:tcPr>
            <w:tcW w:w="5580" w:type="dxa"/>
            <w:gridSpan w:val="2"/>
          </w:tcPr>
          <w:p w:rsidR="002C293D" w:rsidRPr="00A75198" w:rsidRDefault="002C293D" w:rsidP="002C293D">
            <w:pPr>
              <w:rPr>
                <w:sz w:val="20"/>
              </w:rPr>
            </w:pPr>
            <w:r>
              <w:rPr>
                <w:sz w:val="20"/>
              </w:rPr>
              <w:t xml:space="preserve">Sample number as used on chain of custody form (on </w:t>
            </w:r>
            <w:r w:rsidRPr="00A75198">
              <w:rPr>
                <w:sz w:val="20"/>
              </w:rPr>
              <w:t>sample label</w:t>
            </w:r>
            <w:r>
              <w:rPr>
                <w:sz w:val="20"/>
              </w:rPr>
              <w:t>)</w:t>
            </w:r>
          </w:p>
        </w:tc>
      </w:tr>
      <w:tr w:rsidR="002C293D" w:rsidRPr="004F2BA3" w:rsidTr="002C293D">
        <w:trPr>
          <w:trHeight w:hRule="exact" w:val="346"/>
        </w:trPr>
        <w:tc>
          <w:tcPr>
            <w:tcW w:w="2046" w:type="dxa"/>
          </w:tcPr>
          <w:p w:rsidR="002C293D" w:rsidRPr="00A75198" w:rsidRDefault="002C293D" w:rsidP="004544F2">
            <w:pPr>
              <w:rPr>
                <w:sz w:val="20"/>
                <w:highlight w:val="yellow"/>
              </w:rPr>
            </w:pPr>
            <w:r w:rsidRPr="00A75198">
              <w:rPr>
                <w:sz w:val="20"/>
              </w:rPr>
              <w:t>DATE COLLECTED</w:t>
            </w:r>
          </w:p>
        </w:tc>
        <w:tc>
          <w:tcPr>
            <w:tcW w:w="1440" w:type="dxa"/>
          </w:tcPr>
          <w:p w:rsidR="002C293D" w:rsidRPr="00A75198" w:rsidRDefault="002C293D" w:rsidP="004544F2">
            <w:pPr>
              <w:rPr>
                <w:sz w:val="20"/>
              </w:rPr>
            </w:pPr>
            <w:r w:rsidRPr="00A75198">
              <w:rPr>
                <w:sz w:val="20"/>
              </w:rPr>
              <w:t>MMDDYY</w:t>
            </w:r>
          </w:p>
        </w:tc>
        <w:tc>
          <w:tcPr>
            <w:tcW w:w="5580" w:type="dxa"/>
            <w:gridSpan w:val="2"/>
          </w:tcPr>
          <w:p w:rsidR="002C293D" w:rsidRPr="00A75198" w:rsidRDefault="002C293D" w:rsidP="002C293D">
            <w:pPr>
              <w:rPr>
                <w:sz w:val="20"/>
              </w:rPr>
            </w:pPr>
            <w:r w:rsidRPr="00A75198">
              <w:rPr>
                <w:sz w:val="20"/>
              </w:rPr>
              <w:t xml:space="preserve">Date sample </w:t>
            </w:r>
            <w:r>
              <w:rPr>
                <w:sz w:val="20"/>
              </w:rPr>
              <w:t>that the field crew collected the sample</w:t>
            </w:r>
          </w:p>
        </w:tc>
      </w:tr>
      <w:tr w:rsidR="002C293D" w:rsidRPr="004F2BA3" w:rsidTr="002C293D">
        <w:trPr>
          <w:trHeight w:hRule="exact" w:val="346"/>
        </w:trPr>
        <w:tc>
          <w:tcPr>
            <w:tcW w:w="2046" w:type="dxa"/>
          </w:tcPr>
          <w:p w:rsidR="002C293D" w:rsidRPr="00A75198" w:rsidRDefault="002C293D" w:rsidP="004544F2">
            <w:pPr>
              <w:rPr>
                <w:sz w:val="20"/>
              </w:rPr>
            </w:pPr>
            <w:r>
              <w:rPr>
                <w:sz w:val="20"/>
              </w:rPr>
              <w:t>ANALYSIS_TYPE</w:t>
            </w:r>
          </w:p>
        </w:tc>
        <w:tc>
          <w:tcPr>
            <w:tcW w:w="1440" w:type="dxa"/>
          </w:tcPr>
          <w:p w:rsidR="002C293D" w:rsidRPr="00A75198" w:rsidRDefault="002C293D" w:rsidP="004544F2">
            <w:pPr>
              <w:rPr>
                <w:sz w:val="20"/>
              </w:rPr>
            </w:pPr>
            <w:r w:rsidRPr="001857C0">
              <w:rPr>
                <w:sz w:val="20"/>
              </w:rPr>
              <w:t>Numeric</w:t>
            </w:r>
          </w:p>
        </w:tc>
        <w:tc>
          <w:tcPr>
            <w:tcW w:w="5580" w:type="dxa"/>
            <w:gridSpan w:val="2"/>
          </w:tcPr>
          <w:p w:rsidR="002C293D" w:rsidRPr="00A75198" w:rsidRDefault="002C293D" w:rsidP="002C293D">
            <w:pPr>
              <w:rPr>
                <w:sz w:val="20"/>
              </w:rPr>
            </w:pPr>
            <w:r>
              <w:rPr>
                <w:sz w:val="20"/>
              </w:rPr>
              <w:t>GRAIN SIZE or TOC</w:t>
            </w:r>
          </w:p>
        </w:tc>
      </w:tr>
      <w:tr w:rsidR="002C293D" w:rsidRPr="004F2BA3" w:rsidTr="002C293D">
        <w:trPr>
          <w:trHeight w:hRule="exact" w:val="346"/>
        </w:trPr>
        <w:tc>
          <w:tcPr>
            <w:tcW w:w="2046" w:type="dxa"/>
          </w:tcPr>
          <w:p w:rsidR="002C293D" w:rsidRPr="00A75198" w:rsidRDefault="002C293D" w:rsidP="004544F2">
            <w:pPr>
              <w:rPr>
                <w:sz w:val="20"/>
              </w:rPr>
            </w:pPr>
            <w:r>
              <w:rPr>
                <w:sz w:val="20"/>
              </w:rPr>
              <w:t>ARRIVAL_TEMP</w:t>
            </w:r>
          </w:p>
        </w:tc>
        <w:tc>
          <w:tcPr>
            <w:tcW w:w="1440" w:type="dxa"/>
          </w:tcPr>
          <w:p w:rsidR="002C293D" w:rsidRPr="00A75198" w:rsidRDefault="002C293D" w:rsidP="004544F2">
            <w:pPr>
              <w:rPr>
                <w:sz w:val="20"/>
              </w:rPr>
            </w:pPr>
            <w:r w:rsidRPr="001857C0">
              <w:rPr>
                <w:sz w:val="20"/>
              </w:rPr>
              <w:t>Numeric</w:t>
            </w:r>
          </w:p>
        </w:tc>
        <w:tc>
          <w:tcPr>
            <w:tcW w:w="5580" w:type="dxa"/>
            <w:gridSpan w:val="2"/>
          </w:tcPr>
          <w:p w:rsidR="002C293D" w:rsidRPr="00A75198" w:rsidRDefault="002C293D" w:rsidP="002C293D">
            <w:pPr>
              <w:rPr>
                <w:sz w:val="20"/>
              </w:rPr>
            </w:pPr>
            <w:r>
              <w:rPr>
                <w:sz w:val="20"/>
              </w:rPr>
              <w:t>Temperature of sample upon arrival at the laboratory.</w:t>
            </w:r>
          </w:p>
        </w:tc>
      </w:tr>
      <w:tr w:rsidR="002C293D" w:rsidRPr="004F2BA3" w:rsidTr="002C293D">
        <w:trPr>
          <w:trHeight w:hRule="exact" w:val="537"/>
        </w:trPr>
        <w:tc>
          <w:tcPr>
            <w:tcW w:w="2046" w:type="dxa"/>
            <w:vMerge w:val="restart"/>
          </w:tcPr>
          <w:p w:rsidR="002C293D" w:rsidRPr="00A75198" w:rsidRDefault="002C293D" w:rsidP="004544F2">
            <w:pPr>
              <w:rPr>
                <w:sz w:val="20"/>
                <w:highlight w:val="yellow"/>
              </w:rPr>
            </w:pPr>
            <w:r w:rsidRPr="00A75198">
              <w:rPr>
                <w:sz w:val="20"/>
              </w:rPr>
              <w:t>CONDITION_CODE</w:t>
            </w:r>
          </w:p>
        </w:tc>
        <w:tc>
          <w:tcPr>
            <w:tcW w:w="1440" w:type="dxa"/>
            <w:vMerge w:val="restart"/>
          </w:tcPr>
          <w:p w:rsidR="002C293D" w:rsidRPr="00A75198" w:rsidRDefault="002C293D" w:rsidP="004544F2">
            <w:pPr>
              <w:rPr>
                <w:sz w:val="20"/>
              </w:rPr>
            </w:pPr>
            <w:r w:rsidRPr="00A75198">
              <w:rPr>
                <w:sz w:val="20"/>
              </w:rPr>
              <w:t>Character</w:t>
            </w:r>
          </w:p>
        </w:tc>
        <w:tc>
          <w:tcPr>
            <w:tcW w:w="5580" w:type="dxa"/>
            <w:gridSpan w:val="2"/>
          </w:tcPr>
          <w:p w:rsidR="002C293D" w:rsidRPr="00A75198" w:rsidRDefault="002C293D" w:rsidP="004544F2">
            <w:pPr>
              <w:rPr>
                <w:sz w:val="20"/>
              </w:rPr>
            </w:pPr>
            <w:r w:rsidRPr="00A75198">
              <w:rPr>
                <w:sz w:val="20"/>
              </w:rPr>
              <w:t>Condition codes describing the condition of the sample upon arrival at the laboratory.</w:t>
            </w:r>
          </w:p>
        </w:tc>
      </w:tr>
      <w:tr w:rsidR="002C293D" w:rsidRPr="004F2BA3" w:rsidTr="002C293D">
        <w:trPr>
          <w:trHeight w:hRule="exact" w:val="346"/>
        </w:trPr>
        <w:tc>
          <w:tcPr>
            <w:tcW w:w="2046" w:type="dxa"/>
            <w:vMerge/>
            <w:vAlign w:val="center"/>
          </w:tcPr>
          <w:p w:rsidR="002C293D" w:rsidRPr="00A75198" w:rsidRDefault="002C293D" w:rsidP="004544F2">
            <w:pPr>
              <w:jc w:val="center"/>
              <w:rPr>
                <w:sz w:val="20"/>
                <w:highlight w:val="yellow"/>
              </w:rPr>
            </w:pPr>
          </w:p>
        </w:tc>
        <w:tc>
          <w:tcPr>
            <w:tcW w:w="1440" w:type="dxa"/>
            <w:vMerge/>
            <w:vAlign w:val="center"/>
          </w:tcPr>
          <w:p w:rsidR="002C293D" w:rsidRPr="00A75198" w:rsidRDefault="002C293D" w:rsidP="004544F2">
            <w:pPr>
              <w:rPr>
                <w:sz w:val="20"/>
              </w:rPr>
            </w:pPr>
          </w:p>
        </w:tc>
        <w:tc>
          <w:tcPr>
            <w:tcW w:w="1620" w:type="dxa"/>
            <w:vAlign w:val="center"/>
          </w:tcPr>
          <w:p w:rsidR="002C293D" w:rsidRPr="00A75198" w:rsidRDefault="002C293D" w:rsidP="004544F2">
            <w:pPr>
              <w:jc w:val="center"/>
              <w:rPr>
                <w:sz w:val="20"/>
              </w:rPr>
            </w:pPr>
            <w:r w:rsidRPr="00A75198">
              <w:rPr>
                <w:sz w:val="20"/>
              </w:rPr>
              <w:t>Flag</w:t>
            </w:r>
          </w:p>
        </w:tc>
        <w:tc>
          <w:tcPr>
            <w:tcW w:w="3960" w:type="dxa"/>
            <w:vAlign w:val="center"/>
          </w:tcPr>
          <w:p w:rsidR="002C293D" w:rsidRPr="00A75198" w:rsidRDefault="002C293D" w:rsidP="004544F2">
            <w:pPr>
              <w:jc w:val="center"/>
              <w:rPr>
                <w:sz w:val="20"/>
              </w:rPr>
            </w:pPr>
            <w:r w:rsidRPr="007D5735">
              <w:rPr>
                <w:sz w:val="20"/>
              </w:rPr>
              <w:t>Definition</w:t>
            </w:r>
          </w:p>
        </w:tc>
      </w:tr>
      <w:tr w:rsidR="002C293D" w:rsidRPr="004F2BA3" w:rsidTr="002C293D">
        <w:trPr>
          <w:trHeight w:hRule="exact" w:val="346"/>
        </w:trPr>
        <w:tc>
          <w:tcPr>
            <w:tcW w:w="2046" w:type="dxa"/>
            <w:vMerge/>
            <w:vAlign w:val="center"/>
          </w:tcPr>
          <w:p w:rsidR="002C293D" w:rsidRPr="00A75198" w:rsidRDefault="002C293D" w:rsidP="004544F2">
            <w:pPr>
              <w:jc w:val="center"/>
              <w:rPr>
                <w:sz w:val="20"/>
                <w:highlight w:val="yellow"/>
              </w:rPr>
            </w:pPr>
          </w:p>
        </w:tc>
        <w:tc>
          <w:tcPr>
            <w:tcW w:w="1440" w:type="dxa"/>
            <w:vMerge/>
            <w:vAlign w:val="center"/>
          </w:tcPr>
          <w:p w:rsidR="002C293D" w:rsidRPr="00A75198" w:rsidRDefault="002C293D" w:rsidP="004544F2">
            <w:pPr>
              <w:rPr>
                <w:sz w:val="20"/>
              </w:rPr>
            </w:pPr>
          </w:p>
        </w:tc>
        <w:tc>
          <w:tcPr>
            <w:tcW w:w="1620" w:type="dxa"/>
          </w:tcPr>
          <w:p w:rsidR="002C293D" w:rsidRPr="00A75198" w:rsidRDefault="002C293D" w:rsidP="004544F2">
            <w:pPr>
              <w:rPr>
                <w:sz w:val="20"/>
              </w:rPr>
            </w:pPr>
            <w:r w:rsidRPr="00A75198">
              <w:rPr>
                <w:sz w:val="20"/>
              </w:rPr>
              <w:t xml:space="preserve">OK </w:t>
            </w:r>
          </w:p>
        </w:tc>
        <w:tc>
          <w:tcPr>
            <w:tcW w:w="3960" w:type="dxa"/>
          </w:tcPr>
          <w:p w:rsidR="002C293D" w:rsidRPr="00A75198" w:rsidRDefault="002C293D" w:rsidP="004544F2">
            <w:pPr>
              <w:rPr>
                <w:sz w:val="20"/>
              </w:rPr>
            </w:pPr>
            <w:r w:rsidRPr="00A75198">
              <w:rPr>
                <w:sz w:val="20"/>
              </w:rPr>
              <w:t>Sample is in good condition</w:t>
            </w:r>
          </w:p>
        </w:tc>
      </w:tr>
      <w:tr w:rsidR="002C293D" w:rsidRPr="004F2BA3" w:rsidTr="002C293D">
        <w:trPr>
          <w:trHeight w:hRule="exact" w:val="346"/>
        </w:trPr>
        <w:tc>
          <w:tcPr>
            <w:tcW w:w="2046" w:type="dxa"/>
            <w:vMerge/>
            <w:vAlign w:val="center"/>
          </w:tcPr>
          <w:p w:rsidR="002C293D" w:rsidRPr="00A75198" w:rsidRDefault="002C293D" w:rsidP="004544F2">
            <w:pPr>
              <w:jc w:val="center"/>
              <w:rPr>
                <w:sz w:val="20"/>
                <w:highlight w:val="yellow"/>
              </w:rPr>
            </w:pPr>
          </w:p>
        </w:tc>
        <w:tc>
          <w:tcPr>
            <w:tcW w:w="1440" w:type="dxa"/>
            <w:vMerge/>
            <w:vAlign w:val="center"/>
          </w:tcPr>
          <w:p w:rsidR="002C293D" w:rsidRPr="00A75198" w:rsidRDefault="002C293D" w:rsidP="004544F2">
            <w:pPr>
              <w:rPr>
                <w:sz w:val="20"/>
              </w:rPr>
            </w:pPr>
          </w:p>
        </w:tc>
        <w:tc>
          <w:tcPr>
            <w:tcW w:w="1620" w:type="dxa"/>
          </w:tcPr>
          <w:p w:rsidR="002C293D" w:rsidRPr="00A75198" w:rsidRDefault="002C293D" w:rsidP="004544F2">
            <w:pPr>
              <w:rPr>
                <w:sz w:val="20"/>
              </w:rPr>
            </w:pPr>
            <w:r w:rsidRPr="00A75198">
              <w:rPr>
                <w:sz w:val="20"/>
              </w:rPr>
              <w:t>C</w:t>
            </w:r>
          </w:p>
        </w:tc>
        <w:tc>
          <w:tcPr>
            <w:tcW w:w="3960" w:type="dxa"/>
          </w:tcPr>
          <w:p w:rsidR="002C293D" w:rsidRPr="00A75198" w:rsidRDefault="002C293D" w:rsidP="004544F2">
            <w:pPr>
              <w:rPr>
                <w:sz w:val="20"/>
              </w:rPr>
            </w:pPr>
            <w:r w:rsidRPr="00A75198">
              <w:rPr>
                <w:sz w:val="20"/>
              </w:rPr>
              <w:t>Sample container is cracked</w:t>
            </w:r>
          </w:p>
        </w:tc>
      </w:tr>
      <w:tr w:rsidR="002C293D" w:rsidRPr="004F2BA3" w:rsidTr="002C293D">
        <w:trPr>
          <w:trHeight w:hRule="exact" w:val="346"/>
        </w:trPr>
        <w:tc>
          <w:tcPr>
            <w:tcW w:w="2046" w:type="dxa"/>
            <w:vMerge/>
            <w:vAlign w:val="center"/>
          </w:tcPr>
          <w:p w:rsidR="002C293D" w:rsidRPr="00A75198" w:rsidRDefault="002C293D" w:rsidP="004544F2">
            <w:pPr>
              <w:jc w:val="center"/>
              <w:rPr>
                <w:sz w:val="20"/>
                <w:highlight w:val="yellow"/>
              </w:rPr>
            </w:pPr>
          </w:p>
        </w:tc>
        <w:tc>
          <w:tcPr>
            <w:tcW w:w="1440" w:type="dxa"/>
            <w:vMerge/>
            <w:vAlign w:val="center"/>
          </w:tcPr>
          <w:p w:rsidR="002C293D" w:rsidRPr="00A75198" w:rsidRDefault="002C293D" w:rsidP="004544F2">
            <w:pPr>
              <w:rPr>
                <w:sz w:val="20"/>
              </w:rPr>
            </w:pPr>
          </w:p>
        </w:tc>
        <w:tc>
          <w:tcPr>
            <w:tcW w:w="1620" w:type="dxa"/>
          </w:tcPr>
          <w:p w:rsidR="002C293D" w:rsidRPr="00A75198" w:rsidRDefault="002C293D" w:rsidP="004544F2">
            <w:pPr>
              <w:rPr>
                <w:sz w:val="20"/>
              </w:rPr>
            </w:pPr>
            <w:r>
              <w:rPr>
                <w:sz w:val="20"/>
              </w:rPr>
              <w:t>L</w:t>
            </w:r>
          </w:p>
        </w:tc>
        <w:tc>
          <w:tcPr>
            <w:tcW w:w="3960" w:type="dxa"/>
          </w:tcPr>
          <w:p w:rsidR="002C293D" w:rsidRPr="00A75198" w:rsidRDefault="002C293D" w:rsidP="004544F2">
            <w:pPr>
              <w:rPr>
                <w:sz w:val="20"/>
              </w:rPr>
            </w:pPr>
            <w:r w:rsidRPr="00A75198">
              <w:rPr>
                <w:sz w:val="20"/>
              </w:rPr>
              <w:t>Sample</w:t>
            </w:r>
            <w:r>
              <w:rPr>
                <w:sz w:val="20"/>
              </w:rPr>
              <w:t xml:space="preserve"> or</w:t>
            </w:r>
            <w:r w:rsidRPr="00A75198">
              <w:rPr>
                <w:sz w:val="20"/>
              </w:rPr>
              <w:t xml:space="preserve"> container</w:t>
            </w:r>
            <w:r>
              <w:rPr>
                <w:sz w:val="20"/>
              </w:rPr>
              <w:t xml:space="preserve"> is leaking</w:t>
            </w:r>
          </w:p>
        </w:tc>
      </w:tr>
      <w:tr w:rsidR="002C293D" w:rsidRPr="004F2BA3" w:rsidTr="002C293D">
        <w:trPr>
          <w:trHeight w:hRule="exact" w:val="346"/>
        </w:trPr>
        <w:tc>
          <w:tcPr>
            <w:tcW w:w="2046" w:type="dxa"/>
            <w:vMerge/>
            <w:vAlign w:val="center"/>
          </w:tcPr>
          <w:p w:rsidR="002C293D" w:rsidRPr="00A75198" w:rsidRDefault="002C293D" w:rsidP="004544F2">
            <w:pPr>
              <w:jc w:val="center"/>
              <w:rPr>
                <w:sz w:val="20"/>
                <w:highlight w:val="yellow"/>
              </w:rPr>
            </w:pPr>
          </w:p>
        </w:tc>
        <w:tc>
          <w:tcPr>
            <w:tcW w:w="1440" w:type="dxa"/>
            <w:vMerge/>
            <w:vAlign w:val="center"/>
          </w:tcPr>
          <w:p w:rsidR="002C293D" w:rsidRPr="00A75198" w:rsidRDefault="002C293D" w:rsidP="004544F2">
            <w:pPr>
              <w:rPr>
                <w:sz w:val="20"/>
              </w:rPr>
            </w:pPr>
          </w:p>
        </w:tc>
        <w:tc>
          <w:tcPr>
            <w:tcW w:w="1620" w:type="dxa"/>
          </w:tcPr>
          <w:p w:rsidR="002C293D" w:rsidRPr="00A75198" w:rsidRDefault="002C293D" w:rsidP="004544F2">
            <w:pPr>
              <w:rPr>
                <w:sz w:val="20"/>
              </w:rPr>
            </w:pPr>
            <w:r w:rsidRPr="00A75198">
              <w:rPr>
                <w:sz w:val="20"/>
              </w:rPr>
              <w:t>ML</w:t>
            </w:r>
          </w:p>
        </w:tc>
        <w:tc>
          <w:tcPr>
            <w:tcW w:w="3960" w:type="dxa"/>
          </w:tcPr>
          <w:p w:rsidR="002C293D" w:rsidRPr="00A75198" w:rsidRDefault="002C293D" w:rsidP="004544F2">
            <w:pPr>
              <w:rPr>
                <w:sz w:val="20"/>
              </w:rPr>
            </w:pPr>
            <w:r w:rsidRPr="00A75198">
              <w:rPr>
                <w:sz w:val="20"/>
              </w:rPr>
              <w:t>Sample label is missing</w:t>
            </w:r>
          </w:p>
        </w:tc>
      </w:tr>
      <w:tr w:rsidR="002C293D" w:rsidRPr="004F2BA3" w:rsidTr="002C293D">
        <w:trPr>
          <w:trHeight w:hRule="exact" w:val="555"/>
        </w:trPr>
        <w:tc>
          <w:tcPr>
            <w:tcW w:w="2046" w:type="dxa"/>
            <w:vMerge/>
            <w:vAlign w:val="center"/>
          </w:tcPr>
          <w:p w:rsidR="002C293D" w:rsidRPr="00A75198" w:rsidRDefault="002C293D" w:rsidP="004544F2">
            <w:pPr>
              <w:jc w:val="center"/>
              <w:rPr>
                <w:sz w:val="20"/>
                <w:highlight w:val="yellow"/>
              </w:rPr>
            </w:pPr>
          </w:p>
        </w:tc>
        <w:tc>
          <w:tcPr>
            <w:tcW w:w="1440" w:type="dxa"/>
            <w:vMerge/>
            <w:vAlign w:val="center"/>
          </w:tcPr>
          <w:p w:rsidR="002C293D" w:rsidRPr="00A75198" w:rsidRDefault="002C293D" w:rsidP="004544F2">
            <w:pPr>
              <w:rPr>
                <w:sz w:val="20"/>
              </w:rPr>
            </w:pPr>
          </w:p>
        </w:tc>
        <w:tc>
          <w:tcPr>
            <w:tcW w:w="1620" w:type="dxa"/>
          </w:tcPr>
          <w:p w:rsidR="002C293D" w:rsidRPr="00A75198" w:rsidRDefault="002C293D" w:rsidP="004544F2">
            <w:pPr>
              <w:rPr>
                <w:sz w:val="20"/>
              </w:rPr>
            </w:pPr>
            <w:r w:rsidRPr="00A75198">
              <w:rPr>
                <w:sz w:val="20"/>
              </w:rPr>
              <w:t>Q</w:t>
            </w:r>
          </w:p>
        </w:tc>
        <w:tc>
          <w:tcPr>
            <w:tcW w:w="3960" w:type="dxa"/>
          </w:tcPr>
          <w:p w:rsidR="002C293D" w:rsidRPr="00A75198" w:rsidRDefault="002C293D" w:rsidP="004544F2">
            <w:pPr>
              <w:rPr>
                <w:sz w:val="20"/>
              </w:rPr>
            </w:pPr>
            <w:r w:rsidRPr="00A75198">
              <w:rPr>
                <w:sz w:val="20"/>
              </w:rPr>
              <w:t>Other quality concerns, not identified above (explain in COND_COMMENTS)</w:t>
            </w:r>
          </w:p>
        </w:tc>
      </w:tr>
      <w:tr w:rsidR="002C293D" w:rsidRPr="004F2BA3" w:rsidTr="002C293D">
        <w:trPr>
          <w:trHeight w:hRule="exact" w:val="346"/>
        </w:trPr>
        <w:tc>
          <w:tcPr>
            <w:tcW w:w="2046" w:type="dxa"/>
          </w:tcPr>
          <w:p w:rsidR="002C293D" w:rsidRPr="00A75198" w:rsidRDefault="002C293D" w:rsidP="004544F2">
            <w:pPr>
              <w:rPr>
                <w:sz w:val="20"/>
                <w:highlight w:val="yellow"/>
              </w:rPr>
            </w:pPr>
            <w:r w:rsidRPr="00A75198">
              <w:rPr>
                <w:sz w:val="20"/>
              </w:rPr>
              <w:t>COND_COMMENTS</w:t>
            </w:r>
          </w:p>
        </w:tc>
        <w:tc>
          <w:tcPr>
            <w:tcW w:w="1440" w:type="dxa"/>
          </w:tcPr>
          <w:p w:rsidR="002C293D" w:rsidRPr="00A75198" w:rsidRDefault="002C293D" w:rsidP="004544F2">
            <w:pPr>
              <w:rPr>
                <w:sz w:val="20"/>
              </w:rPr>
            </w:pPr>
            <w:r w:rsidRPr="00A75198">
              <w:rPr>
                <w:sz w:val="20"/>
              </w:rPr>
              <w:t>Character</w:t>
            </w:r>
          </w:p>
        </w:tc>
        <w:tc>
          <w:tcPr>
            <w:tcW w:w="5580" w:type="dxa"/>
            <w:gridSpan w:val="2"/>
          </w:tcPr>
          <w:p w:rsidR="002C293D" w:rsidRPr="00A75198" w:rsidRDefault="002C293D" w:rsidP="004544F2">
            <w:pPr>
              <w:rPr>
                <w:sz w:val="20"/>
              </w:rPr>
            </w:pPr>
            <w:r w:rsidRPr="00A75198">
              <w:rPr>
                <w:sz w:val="20"/>
              </w:rPr>
              <w:t>Explanation for Q FLAG (if needed)</w:t>
            </w:r>
          </w:p>
        </w:tc>
      </w:tr>
    </w:tbl>
    <w:p w:rsidR="002C293D" w:rsidRDefault="002C293D" w:rsidP="002C293D"/>
    <w:p w:rsidR="003C4C24" w:rsidRPr="007F1391" w:rsidRDefault="00FE7320" w:rsidP="007F1391">
      <w:pPr>
        <w:pStyle w:val="Heading2"/>
        <w:rPr>
          <w:rStyle w:val="Heading2Char"/>
          <w:rFonts w:eastAsiaTheme="majorEastAsia"/>
          <w:b/>
        </w:rPr>
      </w:pPr>
      <w:bookmarkStart w:id="36" w:name="_Toc8314300"/>
      <w:r w:rsidRPr="007F1391">
        <w:rPr>
          <w:rStyle w:val="Heading2Char"/>
          <w:rFonts w:eastAsiaTheme="majorEastAsia"/>
          <w:b/>
        </w:rPr>
        <w:t>4</w:t>
      </w:r>
      <w:r w:rsidR="001A1C3C" w:rsidRPr="007F1391">
        <w:rPr>
          <w:rStyle w:val="Heading2Char"/>
          <w:rFonts w:eastAsiaTheme="majorEastAsia"/>
          <w:b/>
        </w:rPr>
        <w:t>.0</w:t>
      </w:r>
      <w:r w:rsidR="00722BF0" w:rsidRPr="007F1391">
        <w:rPr>
          <w:rStyle w:val="Heading2Char"/>
          <w:rFonts w:eastAsiaTheme="majorEastAsia"/>
          <w:b/>
        </w:rPr>
        <w:tab/>
      </w:r>
      <w:r w:rsidR="003C4C24" w:rsidRPr="007F1391">
        <w:rPr>
          <w:rStyle w:val="Heading2Char"/>
          <w:rFonts w:eastAsiaTheme="majorEastAsia"/>
          <w:b/>
        </w:rPr>
        <w:t>Analytical Procedure</w:t>
      </w:r>
      <w:r w:rsidR="002F6613" w:rsidRPr="007F1391">
        <w:rPr>
          <w:rStyle w:val="Heading2Char"/>
          <w:rFonts w:eastAsiaTheme="majorEastAsia"/>
          <w:b/>
        </w:rPr>
        <w:t>s</w:t>
      </w:r>
      <w:bookmarkEnd w:id="36"/>
    </w:p>
    <w:p w:rsidR="0008155C" w:rsidRPr="0064492C" w:rsidRDefault="0008155C" w:rsidP="0064492C">
      <w:pPr>
        <w:rPr>
          <w:lang w:val="en-CA"/>
        </w:rPr>
      </w:pPr>
      <w:r>
        <w:rPr>
          <w:lang w:val="en-CA"/>
        </w:rPr>
        <w:t>The laboratory shall perform analysis of sediment samples to determine grain size and concentrations of TOC.</w:t>
      </w:r>
      <w:r w:rsidR="00C62F92">
        <w:rPr>
          <w:lang w:val="en-CA"/>
        </w:rPr>
        <w:t xml:space="preserve"> </w:t>
      </w:r>
      <w:r w:rsidR="00C62F92" w:rsidRPr="00C62F92">
        <w:rPr>
          <w:lang w:val="en-CA"/>
        </w:rPr>
        <w:t xml:space="preserve">The laboratory will follow all QC/QA procedures for the analytical method being followed. No field-collected QC samples, including field duplicates, or equipment and field blanks for sediment chemistry are required. Adequate sediment is collected for the analytical laboratories to perform the required </w:t>
      </w:r>
      <w:r w:rsidR="00C62F92">
        <w:rPr>
          <w:lang w:val="en-CA"/>
        </w:rPr>
        <w:t>matrix spike/matrix spike duplicate (</w:t>
      </w:r>
      <w:r w:rsidR="00C62F92" w:rsidRPr="00C62F92">
        <w:rPr>
          <w:lang w:val="en-CA"/>
        </w:rPr>
        <w:t>MS</w:t>
      </w:r>
      <w:r w:rsidR="00C62F92">
        <w:rPr>
          <w:lang w:val="en-CA"/>
        </w:rPr>
        <w:t>/</w:t>
      </w:r>
      <w:r w:rsidR="00C62F92" w:rsidRPr="00C62F92">
        <w:rPr>
          <w:lang w:val="en-CA"/>
        </w:rPr>
        <w:t>MSD</w:t>
      </w:r>
      <w:r w:rsidR="00C62F92">
        <w:rPr>
          <w:lang w:val="en-CA"/>
        </w:rPr>
        <w:t>)</w:t>
      </w:r>
      <w:r w:rsidR="00C62F92" w:rsidRPr="00C62F92">
        <w:rPr>
          <w:lang w:val="en-CA"/>
        </w:rPr>
        <w:t xml:space="preserve"> analyses. </w:t>
      </w:r>
    </w:p>
    <w:p w:rsidR="003C4C24" w:rsidRDefault="00FE7320" w:rsidP="00955A00">
      <w:pPr>
        <w:pStyle w:val="Heading3"/>
        <w:rPr>
          <w:rFonts w:ascii="Palatino Linotype" w:hAnsi="Palatino Linotype"/>
        </w:rPr>
      </w:pPr>
      <w:bookmarkStart w:id="37" w:name="_Toc8314301"/>
      <w:r>
        <w:lastRenderedPageBreak/>
        <w:t>4</w:t>
      </w:r>
      <w:r w:rsidR="00722BF0">
        <w:t>.1</w:t>
      </w:r>
      <w:r w:rsidR="00722BF0">
        <w:tab/>
      </w:r>
      <w:r w:rsidR="003C4C24" w:rsidRPr="00944F4A">
        <w:rPr>
          <w:rFonts w:ascii="Palatino Linotype" w:hAnsi="Palatino Linotype"/>
        </w:rPr>
        <w:t>TOC</w:t>
      </w:r>
      <w:bookmarkEnd w:id="37"/>
    </w:p>
    <w:p w:rsidR="003C4C24" w:rsidRDefault="003C4C24" w:rsidP="00722BF0">
      <w:pPr>
        <w:pStyle w:val="BodyText"/>
        <w:rPr>
          <w:rFonts w:cs="TimesNewRomanPSMT"/>
        </w:rPr>
      </w:pPr>
      <w:r w:rsidRPr="00251119">
        <w:t>TOC samples will be sent to a</w:t>
      </w:r>
      <w:r w:rsidR="00D8071D">
        <w:t xml:space="preserve">n independent </w:t>
      </w:r>
      <w:r w:rsidRPr="00251119">
        <w:t>lab</w:t>
      </w:r>
      <w:r w:rsidR="00D8071D">
        <w:t>oratory</w:t>
      </w:r>
      <w:r w:rsidRPr="00251119">
        <w:t xml:space="preserve"> </w:t>
      </w:r>
      <w:r>
        <w:t>that uses</w:t>
      </w:r>
      <w:r w:rsidRPr="00251119">
        <w:t xml:space="preserve"> </w:t>
      </w:r>
      <w:r>
        <w:t>the</w:t>
      </w:r>
      <w:r w:rsidRPr="00251119">
        <w:t xml:space="preserve"> Lloyd Kahn Method</w:t>
      </w:r>
      <w:r w:rsidR="00D8071D">
        <w:t>.</w:t>
      </w:r>
      <w:r w:rsidRPr="00251119">
        <w:t xml:space="preserve"> </w:t>
      </w:r>
      <w:r w:rsidR="00D8071D">
        <w:t>Results</w:t>
      </w:r>
      <w:r>
        <w:t xml:space="preserve"> will be reported in units of </w:t>
      </w:r>
      <w:r w:rsidRPr="00251119">
        <w:t xml:space="preserve">mg/kg with </w:t>
      </w:r>
      <w:r>
        <w:t xml:space="preserve">a </w:t>
      </w:r>
      <w:r w:rsidRPr="00251119">
        <w:t xml:space="preserve">method detection limit </w:t>
      </w:r>
      <w:r>
        <w:t>(</w:t>
      </w:r>
      <w:r w:rsidRPr="00251119">
        <w:t>MDL</w:t>
      </w:r>
      <w:r>
        <w:t>)</w:t>
      </w:r>
      <w:r w:rsidRPr="00251119">
        <w:t xml:space="preserve"> of 0.01%</w:t>
      </w:r>
      <w:r>
        <w:t xml:space="preserve"> (</w:t>
      </w:r>
      <w:r w:rsidR="00E573DB">
        <w:t xml:space="preserve">Kahn </w:t>
      </w:r>
      <w:r>
        <w:t xml:space="preserve">1988). Additional details can be found in </w:t>
      </w:r>
      <w:r w:rsidR="00E8306A">
        <w:t>Kahn</w:t>
      </w:r>
      <w:r>
        <w:rPr>
          <w:rFonts w:cs="TimesNewRomanPSMT"/>
        </w:rPr>
        <w:t>(</w:t>
      </w:r>
      <w:r w:rsidR="00E8306A">
        <w:rPr>
          <w:rFonts w:cs="TimesNewRomanPSMT"/>
        </w:rPr>
        <w:t>1988</w:t>
      </w:r>
      <w:r>
        <w:rPr>
          <w:rFonts w:cs="TimesNewRomanPSMT"/>
        </w:rPr>
        <w:t>).</w:t>
      </w:r>
    </w:p>
    <w:p w:rsidR="00BF3FCE" w:rsidRPr="00F214A2" w:rsidRDefault="00BF3FCE" w:rsidP="00955A00">
      <w:pPr>
        <w:pStyle w:val="Heading3"/>
      </w:pPr>
      <w:bookmarkStart w:id="38" w:name="_Toc8314302"/>
      <w:r>
        <w:t>4.2</w:t>
      </w:r>
      <w:r>
        <w:tab/>
      </w:r>
      <w:r w:rsidRPr="00F214A2">
        <w:t>Grain Size Analysis</w:t>
      </w:r>
      <w:bookmarkEnd w:id="38"/>
      <w:r w:rsidRPr="00F214A2">
        <w:t xml:space="preserve"> </w:t>
      </w:r>
    </w:p>
    <w:p w:rsidR="00BF3FCE" w:rsidRDefault="00BF3FCE" w:rsidP="0064492C">
      <w:r>
        <w:t xml:space="preserve">Grain size can be done by any method that reports the determination as </w:t>
      </w:r>
      <w:r w:rsidR="005F19C9">
        <w:t>percent</w:t>
      </w:r>
      <w:r>
        <w:t xml:space="preserve"> silt and meets QA/QC requirements. An example of one method is provided below.</w:t>
      </w:r>
    </w:p>
    <w:p w:rsidR="00BF3FCE" w:rsidRPr="00955A00" w:rsidRDefault="00BF3FCE" w:rsidP="00955A00">
      <w:pPr>
        <w:pStyle w:val="Heading4"/>
      </w:pPr>
      <w:r w:rsidRPr="00955A00">
        <w:t>Laboratory Equipment</w:t>
      </w:r>
    </w:p>
    <w:p w:rsidR="00BF3FCE" w:rsidRDefault="00BF3FCE" w:rsidP="0064492C">
      <w:pPr>
        <w:spacing w:after="120"/>
      </w:pPr>
      <w:r>
        <w:t>The following equipment is required for grain size analysis:</w:t>
      </w:r>
    </w:p>
    <w:p w:rsidR="00BF3FCE" w:rsidRPr="00163242" w:rsidRDefault="00BF3FCE" w:rsidP="0064492C">
      <w:pPr>
        <w:pStyle w:val="Bullets-Begin"/>
        <w:numPr>
          <w:ilvl w:val="0"/>
          <w:numId w:val="6"/>
        </w:numPr>
        <w:spacing w:after="80" w:line="280" w:lineRule="exact"/>
        <w:ind w:left="994" w:hanging="360"/>
      </w:pPr>
      <w:r w:rsidRPr="00163242">
        <w:t xml:space="preserve">Nest of </w:t>
      </w:r>
      <w:r>
        <w:t>6</w:t>
      </w:r>
      <w:r w:rsidRPr="00163242">
        <w:t xml:space="preserve"> sieves (</w:t>
      </w:r>
      <w:r w:rsidRPr="00157E34">
        <w:t>2 mm, 1 mm, 500</w:t>
      </w:r>
      <w:r w:rsidR="005F19C9">
        <w:t xml:space="preserve"> </w:t>
      </w:r>
      <w:r w:rsidRPr="00157E34">
        <w:t>µ, 250</w:t>
      </w:r>
      <w:r w:rsidR="005F19C9">
        <w:t xml:space="preserve"> </w:t>
      </w:r>
      <w:r w:rsidRPr="00157E34">
        <w:t>µ, 125</w:t>
      </w:r>
      <w:r w:rsidR="005F19C9">
        <w:t xml:space="preserve"> </w:t>
      </w:r>
      <w:r w:rsidRPr="00157E34">
        <w:t xml:space="preserve">µ, </w:t>
      </w:r>
      <w:r>
        <w:t xml:space="preserve">and </w:t>
      </w:r>
      <w:r w:rsidRPr="00157E34">
        <w:t>63</w:t>
      </w:r>
      <w:r w:rsidR="005F19C9">
        <w:t xml:space="preserve"> </w:t>
      </w:r>
      <w:r w:rsidRPr="00157E34">
        <w:t>µ)</w:t>
      </w:r>
    </w:p>
    <w:p w:rsidR="00BF3FCE" w:rsidRPr="00157E34" w:rsidRDefault="00BF3FCE" w:rsidP="0064492C">
      <w:pPr>
        <w:pStyle w:val="Bullets-Begin"/>
        <w:numPr>
          <w:ilvl w:val="0"/>
          <w:numId w:val="6"/>
        </w:numPr>
        <w:spacing w:after="80" w:line="280" w:lineRule="exact"/>
        <w:ind w:left="994" w:hanging="360"/>
      </w:pPr>
      <w:r>
        <w:t>Two 5</w:t>
      </w:r>
      <w:r w:rsidR="005F19C9">
        <w:t xml:space="preserve"> </w:t>
      </w:r>
      <w:r>
        <w:t>gallon r</w:t>
      </w:r>
      <w:r w:rsidRPr="00157E34">
        <w:t xml:space="preserve">eceptacle </w:t>
      </w:r>
      <w:r>
        <w:t xml:space="preserve">bucket, </w:t>
      </w:r>
      <w:r w:rsidRPr="00157E34">
        <w:t>on which nested sieves will snuggly</w:t>
      </w:r>
      <w:r>
        <w:t xml:space="preserve"> </w:t>
      </w:r>
      <w:r w:rsidRPr="00157E34">
        <w:t>fit</w:t>
      </w:r>
    </w:p>
    <w:p w:rsidR="00BF3FCE" w:rsidRDefault="00BF3FCE" w:rsidP="0064492C">
      <w:pPr>
        <w:pStyle w:val="Bullets-Begin"/>
        <w:numPr>
          <w:ilvl w:val="0"/>
          <w:numId w:val="6"/>
        </w:numPr>
        <w:spacing w:after="80" w:line="280" w:lineRule="exact"/>
        <w:ind w:left="994" w:hanging="360"/>
      </w:pPr>
      <w:r>
        <w:t>Sink with a spray nozzle</w:t>
      </w:r>
    </w:p>
    <w:p w:rsidR="00BF3FCE" w:rsidRDefault="00BF3FCE" w:rsidP="0064492C">
      <w:pPr>
        <w:pStyle w:val="Bullets-Begin"/>
        <w:numPr>
          <w:ilvl w:val="0"/>
          <w:numId w:val="6"/>
        </w:numPr>
        <w:spacing w:after="80" w:line="280" w:lineRule="exact"/>
        <w:ind w:left="994" w:hanging="360"/>
      </w:pPr>
      <w:r>
        <w:t>Approximately 4 feet of rubber tubing</w:t>
      </w:r>
    </w:p>
    <w:p w:rsidR="00BF3FCE" w:rsidRDefault="00BF3FCE" w:rsidP="0064492C">
      <w:pPr>
        <w:pStyle w:val="Bullets-Begin"/>
        <w:numPr>
          <w:ilvl w:val="0"/>
          <w:numId w:val="6"/>
        </w:numPr>
        <w:spacing w:after="80" w:line="280" w:lineRule="exact"/>
        <w:ind w:left="994" w:hanging="360"/>
      </w:pPr>
      <w:r>
        <w:t>Disposable cupcake tins/baking cups or small similarly sized metal pans</w:t>
      </w:r>
    </w:p>
    <w:p w:rsidR="00BF3FCE" w:rsidRDefault="00BF3FCE" w:rsidP="0064492C">
      <w:pPr>
        <w:pStyle w:val="Bullets-Begin"/>
        <w:numPr>
          <w:ilvl w:val="0"/>
          <w:numId w:val="6"/>
        </w:numPr>
        <w:spacing w:after="80" w:line="280" w:lineRule="exact"/>
        <w:ind w:left="994" w:hanging="360"/>
      </w:pPr>
      <w:r>
        <w:t>Drying oven (135 °F)</w:t>
      </w:r>
    </w:p>
    <w:p w:rsidR="00BF3FCE" w:rsidRDefault="00BF3FCE" w:rsidP="0064492C">
      <w:pPr>
        <w:pStyle w:val="Bullets-Begin"/>
        <w:numPr>
          <w:ilvl w:val="0"/>
          <w:numId w:val="6"/>
        </w:numPr>
        <w:spacing w:after="80" w:line="280" w:lineRule="exact"/>
        <w:ind w:left="994" w:hanging="360"/>
      </w:pPr>
      <w:r>
        <w:t>Electronic digital scale (0.01 g accuracy)</w:t>
      </w:r>
    </w:p>
    <w:p w:rsidR="00BF3FCE" w:rsidRDefault="00BF3FCE" w:rsidP="0064492C">
      <w:pPr>
        <w:pStyle w:val="Bullets-Begin"/>
        <w:numPr>
          <w:ilvl w:val="0"/>
          <w:numId w:val="6"/>
        </w:numPr>
        <w:spacing w:after="80" w:line="280" w:lineRule="exact"/>
        <w:ind w:left="994" w:hanging="360"/>
      </w:pPr>
      <w:r>
        <w:t>500 ml squirt bottle filled with water</w:t>
      </w:r>
    </w:p>
    <w:p w:rsidR="00BF3FCE" w:rsidRDefault="00BF3FCE" w:rsidP="0064492C">
      <w:pPr>
        <w:pStyle w:val="Bullets-Begin"/>
        <w:keepNext/>
        <w:numPr>
          <w:ilvl w:val="0"/>
          <w:numId w:val="6"/>
        </w:numPr>
        <w:spacing w:after="80" w:line="280" w:lineRule="exact"/>
        <w:ind w:left="994" w:hanging="360"/>
      </w:pPr>
      <w:r>
        <w:t>Spoon or spatula</w:t>
      </w:r>
    </w:p>
    <w:p w:rsidR="00BF3FCE" w:rsidRPr="00722BF0" w:rsidRDefault="00BF3FCE" w:rsidP="00BF3FCE">
      <w:pPr>
        <w:pStyle w:val="Heading4"/>
      </w:pPr>
      <w:r w:rsidRPr="00722BF0">
        <w:t>Procedure</w:t>
      </w:r>
    </w:p>
    <w:p w:rsidR="00BF3FCE" w:rsidRPr="00DA7E8E" w:rsidRDefault="00BF3FCE" w:rsidP="0064492C">
      <w:pPr>
        <w:pStyle w:val="BodyText"/>
        <w:spacing w:after="80"/>
      </w:pPr>
      <w:r w:rsidRPr="00DA7E8E">
        <w:t>The procedure for grain size analysis is as follows:</w:t>
      </w:r>
    </w:p>
    <w:p w:rsidR="00BF3FCE" w:rsidRPr="00DA7E8E" w:rsidRDefault="00BF3FCE" w:rsidP="0064492C">
      <w:pPr>
        <w:pStyle w:val="ListParagraph"/>
        <w:numPr>
          <w:ilvl w:val="0"/>
          <w:numId w:val="12"/>
        </w:numPr>
        <w:spacing w:after="80"/>
        <w:contextualSpacing w:val="0"/>
      </w:pPr>
      <w:r>
        <w:t xml:space="preserve">Pre-weigh 7 pre-labeled cupcake tins (one for each of the sieve’s contents plus the final wash water/silty-clay rinse product) and record the weight. For example, weight for tin labeled #1 corresponds to </w:t>
      </w:r>
      <w:r w:rsidRPr="00157E34">
        <w:t>2</w:t>
      </w:r>
      <w:r w:rsidR="005F19C9">
        <w:t xml:space="preserve"> </w:t>
      </w:r>
      <w:r w:rsidRPr="00157E34">
        <w:t>mm</w:t>
      </w:r>
      <w:r>
        <w:t xml:space="preserve"> sieve, tin #2 corresponds to 1</w:t>
      </w:r>
      <w:r w:rsidR="005F19C9">
        <w:t xml:space="preserve"> </w:t>
      </w:r>
      <w:r>
        <w:t>mm sieve, etc.).</w:t>
      </w:r>
    </w:p>
    <w:p w:rsidR="00BF3FCE" w:rsidRPr="00DA7E8E" w:rsidRDefault="00BF3FCE" w:rsidP="0064492C">
      <w:pPr>
        <w:pStyle w:val="ListParagraph"/>
        <w:numPr>
          <w:ilvl w:val="0"/>
          <w:numId w:val="12"/>
        </w:numPr>
        <w:spacing w:after="80"/>
        <w:contextualSpacing w:val="0"/>
      </w:pPr>
      <w:r w:rsidRPr="00DA7E8E">
        <w:t>Place the nest of 6 sieves in decreasing size</w:t>
      </w:r>
      <w:r>
        <w:t>,</w:t>
      </w:r>
      <w:r w:rsidRPr="00DA7E8E">
        <w:t xml:space="preserve"> largest, 2</w:t>
      </w:r>
      <w:r w:rsidR="005F19C9">
        <w:t xml:space="preserve"> </w:t>
      </w:r>
      <w:r w:rsidRPr="00DA7E8E">
        <w:t>mm sieve on top, and 63</w:t>
      </w:r>
      <w:r w:rsidR="005F19C9">
        <w:t xml:space="preserve"> </w:t>
      </w:r>
      <w:r w:rsidRPr="00157E34">
        <w:t>µ</w:t>
      </w:r>
      <w:r>
        <w:t xml:space="preserve"> sieve on the bottom, over the 5</w:t>
      </w:r>
      <w:r w:rsidR="005F19C9">
        <w:t xml:space="preserve"> </w:t>
      </w:r>
      <w:r>
        <w:t>gallon bucket. Make sure the fit on the bucket is snug such that 100% of the water is retained by the bucket.</w:t>
      </w:r>
    </w:p>
    <w:p w:rsidR="00BF3FCE" w:rsidRDefault="00BF3FCE" w:rsidP="0064492C">
      <w:pPr>
        <w:pStyle w:val="ListParagraph"/>
        <w:numPr>
          <w:ilvl w:val="0"/>
          <w:numId w:val="12"/>
        </w:numPr>
        <w:spacing w:after="80"/>
        <w:contextualSpacing w:val="0"/>
      </w:pPr>
      <w:r w:rsidRPr="00DA7E8E">
        <w:t xml:space="preserve">Place entire contents of </w:t>
      </w:r>
      <w:r>
        <w:t xml:space="preserve">the </w:t>
      </w:r>
      <w:r w:rsidRPr="00DA7E8E">
        <w:t xml:space="preserve">sediment sample into the </w:t>
      </w:r>
      <w:r>
        <w:t xml:space="preserve">top of the </w:t>
      </w:r>
      <w:r w:rsidRPr="00DA7E8E">
        <w:t xml:space="preserve">6 nested sieves washing </w:t>
      </w:r>
      <w:r>
        <w:t>all</w:t>
      </w:r>
      <w:r w:rsidRPr="00DA7E8E">
        <w:t xml:space="preserve"> residue from the container</w:t>
      </w:r>
      <w:r>
        <w:t xml:space="preserve"> using a squirt bottle. If placing the entire sample is causing the sieves to clog, a smaller portion (for example ¼ of the sample)can be placed into the top sieve and rinsed until the water has passed through all sieves, then another ¼ of the sample placed in and rinsed through. The entire sample will be washed through the sieves, but in smaller increments instead of all at once.  </w:t>
      </w:r>
    </w:p>
    <w:p w:rsidR="00BF3FCE" w:rsidRDefault="00BF3FCE" w:rsidP="0064492C">
      <w:pPr>
        <w:pStyle w:val="ListParagraph"/>
        <w:numPr>
          <w:ilvl w:val="0"/>
          <w:numId w:val="12"/>
        </w:numPr>
        <w:spacing w:after="80"/>
        <w:contextualSpacing w:val="0"/>
      </w:pPr>
      <w:r>
        <w:t>Using the spray nozzle on the sink, gently spray the sediment contents in the top sieve until water coming through the sieve is clear. This can be determined by lifting the sieve up at an angle while gently spraying the contents.</w:t>
      </w:r>
    </w:p>
    <w:p w:rsidR="00BF3FCE" w:rsidRDefault="00BF3FCE" w:rsidP="0064492C">
      <w:pPr>
        <w:pStyle w:val="ListParagraph"/>
        <w:numPr>
          <w:ilvl w:val="0"/>
          <w:numId w:val="12"/>
        </w:numPr>
        <w:spacing w:after="80"/>
        <w:contextualSpacing w:val="0"/>
      </w:pPr>
      <w:r>
        <w:lastRenderedPageBreak/>
        <w:t>Transfer contents to the corresponding tin using spoon</w:t>
      </w:r>
      <w:r w:rsidR="005F19C9">
        <w:t xml:space="preserve"> or </w:t>
      </w:r>
      <w:r>
        <w:t>spatula and squirt bottle.</w:t>
      </w:r>
    </w:p>
    <w:p w:rsidR="00BF3FCE" w:rsidRDefault="00BF3FCE" w:rsidP="0064492C">
      <w:pPr>
        <w:pStyle w:val="ListParagraph"/>
        <w:numPr>
          <w:ilvl w:val="0"/>
          <w:numId w:val="12"/>
        </w:numPr>
        <w:spacing w:after="80"/>
        <w:contextualSpacing w:val="0"/>
      </w:pPr>
      <w:r>
        <w:t>Repeat steps 2</w:t>
      </w:r>
      <w:r w:rsidR="005F19C9">
        <w:t xml:space="preserve"> through </w:t>
      </w:r>
      <w:r>
        <w:t xml:space="preserve">5 for each of the sieves. </w:t>
      </w:r>
    </w:p>
    <w:p w:rsidR="00BF3FCE" w:rsidRDefault="00BF3FCE" w:rsidP="0064492C">
      <w:pPr>
        <w:pStyle w:val="ListParagraph"/>
        <w:numPr>
          <w:ilvl w:val="0"/>
          <w:numId w:val="12"/>
        </w:numPr>
        <w:spacing w:after="80"/>
        <w:contextualSpacing w:val="0"/>
      </w:pPr>
      <w:r>
        <w:t xml:space="preserve">Residue left in the 5- gallon bucket is the </w:t>
      </w:r>
      <w:r w:rsidRPr="00A7541A">
        <w:t>&lt; 63</w:t>
      </w:r>
      <w:r w:rsidR="005F19C9">
        <w:t xml:space="preserve"> </w:t>
      </w:r>
      <w:r w:rsidRPr="00A7541A">
        <w:t>µ sized silt and will need to settle out of suspension by sitting undisturbed for 24 hours.</w:t>
      </w:r>
    </w:p>
    <w:p w:rsidR="00BF3FCE" w:rsidRDefault="00BF3FCE" w:rsidP="0064492C">
      <w:pPr>
        <w:pStyle w:val="ListParagraph"/>
        <w:numPr>
          <w:ilvl w:val="0"/>
          <w:numId w:val="12"/>
        </w:numPr>
        <w:spacing w:after="80"/>
        <w:contextualSpacing w:val="0"/>
      </w:pPr>
      <w:r w:rsidRPr="00A8028E">
        <w:t xml:space="preserve">Place the cupcake tins into the drying oven </w:t>
      </w:r>
      <w:r>
        <w:t xml:space="preserve">set to </w:t>
      </w:r>
      <w:r w:rsidRPr="00D371CE">
        <w:t xml:space="preserve">135 ˚F </w:t>
      </w:r>
      <w:r>
        <w:t xml:space="preserve">and let sit undisturbed until </w:t>
      </w:r>
      <w:r w:rsidRPr="00D371CE">
        <w:t>there is no sign of internal moisture within the residue</w:t>
      </w:r>
      <w:r>
        <w:t xml:space="preserve"> (</w:t>
      </w:r>
      <w:r w:rsidRPr="00D371CE">
        <w:t>approximately 24 hours</w:t>
      </w:r>
      <w:r>
        <w:t>)</w:t>
      </w:r>
      <w:r w:rsidRPr="00D371CE">
        <w:t>. Most samples are dry within 24 hours.</w:t>
      </w:r>
    </w:p>
    <w:p w:rsidR="00BF3FCE" w:rsidRDefault="00BF3FCE" w:rsidP="0064492C">
      <w:pPr>
        <w:pStyle w:val="ListParagraph"/>
        <w:numPr>
          <w:ilvl w:val="0"/>
          <w:numId w:val="12"/>
        </w:numPr>
        <w:spacing w:after="80"/>
        <w:contextualSpacing w:val="0"/>
      </w:pPr>
      <w:r>
        <w:t>After the residue in the 5 gallon bucket has settled out for 24 hours, siphon off the clear water</w:t>
      </w:r>
      <w:r w:rsidDel="00C87A53">
        <w:t xml:space="preserve"> </w:t>
      </w:r>
      <w:r>
        <w:t>using the rubber tubing, stopping before any sediment is sucked up into the tubing. Place the residue into one (or more if needed) pre-labeled and pre-weighed cupcake tins using a squirt bottle. Place into the drying oven until dry.</w:t>
      </w:r>
    </w:p>
    <w:p w:rsidR="00BF3FCE" w:rsidRDefault="00BF3FCE" w:rsidP="0064492C">
      <w:pPr>
        <w:pStyle w:val="ListParagraph"/>
        <w:numPr>
          <w:ilvl w:val="0"/>
          <w:numId w:val="12"/>
        </w:numPr>
        <w:spacing w:after="80"/>
        <w:contextualSpacing w:val="0"/>
      </w:pPr>
      <w:r>
        <w:t xml:space="preserve">Once all samples are dried, weigh the contents while still in the cupcake tin (0.01 g). </w:t>
      </w:r>
    </w:p>
    <w:p w:rsidR="00BF3FCE" w:rsidRDefault="00BF3FCE" w:rsidP="0064492C">
      <w:pPr>
        <w:pStyle w:val="ListParagraph"/>
        <w:numPr>
          <w:ilvl w:val="0"/>
          <w:numId w:val="12"/>
        </w:numPr>
        <w:spacing w:after="80"/>
        <w:contextualSpacing w:val="0"/>
      </w:pPr>
      <w:r>
        <w:t>Discard contents.</w:t>
      </w:r>
    </w:p>
    <w:p w:rsidR="00BF3FCE" w:rsidRPr="00D371CE" w:rsidRDefault="00BF3FCE" w:rsidP="0064492C">
      <w:pPr>
        <w:pStyle w:val="ListParagraph"/>
        <w:numPr>
          <w:ilvl w:val="0"/>
          <w:numId w:val="12"/>
        </w:numPr>
        <w:spacing w:after="120"/>
        <w:contextualSpacing w:val="0"/>
      </w:pPr>
      <w:r>
        <w:t>Calculate the weight for each grain size by subtracting the pan weight from the total weight, and record on data sheet under each of the size categories.</w:t>
      </w:r>
    </w:p>
    <w:p w:rsidR="00BF3FCE" w:rsidRPr="00AC4305" w:rsidRDefault="00BF3FCE" w:rsidP="0064492C">
      <w:pPr>
        <w:spacing w:after="80"/>
      </w:pPr>
      <w:r w:rsidRPr="00AC4305">
        <w:t xml:space="preserve">Grain size </w:t>
      </w:r>
      <w:r>
        <w:t>will be</w:t>
      </w:r>
      <w:r w:rsidRPr="00AC4305">
        <w:t xml:space="preserve"> classified following </w:t>
      </w:r>
      <w:r w:rsidR="00015AD4" w:rsidRPr="00015AD4">
        <w:t>the Coastal and Marine Ecological Classification Standard (CMECS) sediment grain size descriptors</w:t>
      </w:r>
      <w:r w:rsidR="00190E3F">
        <w:t xml:space="preserve"> </w:t>
      </w:r>
      <w:r w:rsidR="00190E3F" w:rsidRPr="00F9147B">
        <w:t>(FGDC 2012)</w:t>
      </w:r>
      <w:r w:rsidR="00015AD4">
        <w:t xml:space="preserve"> </w:t>
      </w:r>
      <w:r w:rsidRPr="00AC4305">
        <w:t>and reported as a percentage by weight in five categories as follows:</w:t>
      </w:r>
    </w:p>
    <w:p w:rsidR="00BF3FCE" w:rsidRPr="00AC4305" w:rsidRDefault="00BF3FCE" w:rsidP="007C532E">
      <w:pPr>
        <w:pStyle w:val="Bullets-Begin"/>
        <w:numPr>
          <w:ilvl w:val="0"/>
          <w:numId w:val="6"/>
        </w:numPr>
        <w:spacing w:after="80" w:line="280" w:lineRule="exact"/>
        <w:ind w:left="1080" w:hanging="360"/>
      </w:pPr>
      <w:r w:rsidRPr="00AC4305">
        <w:t>Very coarse sand = sum of 2</w:t>
      </w:r>
      <w:r w:rsidR="005F19C9">
        <w:t xml:space="preserve"> </w:t>
      </w:r>
      <w:r w:rsidRPr="00AC4305">
        <w:t>mm and 1</w:t>
      </w:r>
      <w:r w:rsidR="005F19C9">
        <w:t xml:space="preserve"> </w:t>
      </w:r>
      <w:r w:rsidRPr="00AC4305">
        <w:t>mm sieve material</w:t>
      </w:r>
      <w:r w:rsidR="006C2D7F">
        <w:t xml:space="preserve"> </w:t>
      </w:r>
    </w:p>
    <w:p w:rsidR="00BF3FCE" w:rsidRPr="00AC4305" w:rsidRDefault="00A147BA" w:rsidP="008258DD">
      <w:pPr>
        <w:pStyle w:val="Bullets-Begin"/>
        <w:numPr>
          <w:ilvl w:val="0"/>
          <w:numId w:val="6"/>
        </w:numPr>
        <w:spacing w:after="80" w:line="280" w:lineRule="exact"/>
        <w:ind w:left="1080" w:hanging="360"/>
      </w:pPr>
      <w:r>
        <w:t>C</w:t>
      </w:r>
      <w:r w:rsidRPr="00AC4305">
        <w:t xml:space="preserve">oarse </w:t>
      </w:r>
      <w:r w:rsidR="00BF3FCE" w:rsidRPr="00AC4305">
        <w:t xml:space="preserve">sand </w:t>
      </w:r>
      <w:r w:rsidR="000245FC">
        <w:t xml:space="preserve">= </w:t>
      </w:r>
      <w:r w:rsidR="006C2D7F">
        <w:t xml:space="preserve">500 </w:t>
      </w:r>
      <w:r w:rsidR="006C2D7F" w:rsidRPr="00AC4305">
        <w:t>µ</w:t>
      </w:r>
      <w:r w:rsidR="006C2D7F">
        <w:t xml:space="preserve"> to &lt; 1 mm (</w:t>
      </w:r>
      <w:r w:rsidR="000245FC">
        <w:t>0.5 to &lt;</w:t>
      </w:r>
      <w:r w:rsidR="005F19C9">
        <w:t xml:space="preserve"> </w:t>
      </w:r>
      <w:r w:rsidR="000245FC">
        <w:t>1 mm</w:t>
      </w:r>
      <w:r w:rsidR="006C2D7F">
        <w:t>)</w:t>
      </w:r>
      <w:r w:rsidR="00BF3FCE" w:rsidRPr="00AC4305">
        <w:t xml:space="preserve"> </w:t>
      </w:r>
    </w:p>
    <w:p w:rsidR="00BF3FCE" w:rsidRPr="00AC4305" w:rsidRDefault="00A147BA" w:rsidP="0064492C">
      <w:pPr>
        <w:pStyle w:val="Bullets-Begin"/>
        <w:numPr>
          <w:ilvl w:val="0"/>
          <w:numId w:val="6"/>
        </w:numPr>
        <w:spacing w:after="80" w:line="280" w:lineRule="exact"/>
        <w:ind w:left="1080" w:hanging="360"/>
      </w:pPr>
      <w:r>
        <w:t>M</w:t>
      </w:r>
      <w:r w:rsidRPr="00AC4305">
        <w:t xml:space="preserve">edium </w:t>
      </w:r>
      <w:r w:rsidR="00BF3FCE" w:rsidRPr="00AC4305">
        <w:t>sand</w:t>
      </w:r>
      <w:r w:rsidR="005F19C9">
        <w:t xml:space="preserve"> =</w:t>
      </w:r>
      <w:r w:rsidR="00BF3FCE" w:rsidRPr="00AC4305">
        <w:t xml:space="preserve"> </w:t>
      </w:r>
      <w:r w:rsidR="006C2D7F">
        <w:t xml:space="preserve">250 </w:t>
      </w:r>
      <w:r w:rsidR="006C2D7F" w:rsidRPr="00AC4305">
        <w:t>µ</w:t>
      </w:r>
      <w:r w:rsidR="006C2D7F">
        <w:t xml:space="preserve"> to &lt; 500 </w:t>
      </w:r>
      <w:r w:rsidR="006C2D7F" w:rsidRPr="00AC4305">
        <w:t>µ</w:t>
      </w:r>
      <w:r w:rsidR="006C2D7F">
        <w:t xml:space="preserve"> (</w:t>
      </w:r>
      <w:r w:rsidR="000245FC" w:rsidRPr="000245FC">
        <w:t>0.25 to &lt; 0.5</w:t>
      </w:r>
      <w:r w:rsidR="000245FC">
        <w:t xml:space="preserve"> mm</w:t>
      </w:r>
      <w:r w:rsidR="006C2D7F">
        <w:t>)</w:t>
      </w:r>
      <w:r w:rsidR="005F19C9">
        <w:t xml:space="preserve"> </w:t>
      </w:r>
    </w:p>
    <w:p w:rsidR="00BF3FCE" w:rsidRPr="00AC4305" w:rsidRDefault="00A147BA" w:rsidP="007C532E">
      <w:pPr>
        <w:pStyle w:val="Bullets-Begin"/>
        <w:numPr>
          <w:ilvl w:val="0"/>
          <w:numId w:val="6"/>
        </w:numPr>
        <w:spacing w:after="80" w:line="280" w:lineRule="exact"/>
        <w:ind w:left="1080" w:hanging="360"/>
      </w:pPr>
      <w:r>
        <w:t>F</w:t>
      </w:r>
      <w:r w:rsidRPr="00AC4305">
        <w:t xml:space="preserve">ine </w:t>
      </w:r>
      <w:r w:rsidR="00BF3FCE" w:rsidRPr="00AC4305">
        <w:t xml:space="preserve">sand </w:t>
      </w:r>
      <w:r w:rsidR="005F19C9">
        <w:t xml:space="preserve">= </w:t>
      </w:r>
      <w:r w:rsidR="006C2D7F">
        <w:t xml:space="preserve">125 </w:t>
      </w:r>
      <w:r w:rsidR="006C2D7F" w:rsidRPr="00AC4305">
        <w:t>µ</w:t>
      </w:r>
      <w:r w:rsidR="006C2D7F">
        <w:t xml:space="preserve"> to &lt; 250</w:t>
      </w:r>
      <w:r w:rsidR="006C2D7F" w:rsidRPr="005F19C9">
        <w:t xml:space="preserve"> </w:t>
      </w:r>
      <w:r w:rsidR="006C2D7F" w:rsidRPr="00AC4305">
        <w:t>µ</w:t>
      </w:r>
      <w:r w:rsidR="006C2D7F">
        <w:t xml:space="preserve"> (</w:t>
      </w:r>
      <w:r w:rsidR="005F19C9">
        <w:t>0.125 to &lt; 0.25 mm</w:t>
      </w:r>
      <w:r w:rsidR="006C2D7F">
        <w:t>)</w:t>
      </w:r>
      <w:r w:rsidR="005F19C9">
        <w:t xml:space="preserve"> </w:t>
      </w:r>
    </w:p>
    <w:p w:rsidR="00BF3FCE" w:rsidRPr="00AC4305" w:rsidRDefault="00A147BA" w:rsidP="008258DD">
      <w:pPr>
        <w:pStyle w:val="Bullets-Begin"/>
        <w:numPr>
          <w:ilvl w:val="0"/>
          <w:numId w:val="6"/>
        </w:numPr>
        <w:spacing w:after="80" w:line="280" w:lineRule="exact"/>
        <w:ind w:left="1080" w:hanging="360"/>
      </w:pPr>
      <w:r>
        <w:t>V</w:t>
      </w:r>
      <w:r w:rsidRPr="00AC4305">
        <w:t xml:space="preserve">ery </w:t>
      </w:r>
      <w:r w:rsidR="00BF3FCE" w:rsidRPr="00AC4305">
        <w:t xml:space="preserve">fine sand </w:t>
      </w:r>
      <w:r w:rsidR="005F19C9">
        <w:t xml:space="preserve">= </w:t>
      </w:r>
      <w:r w:rsidR="006C2D7F">
        <w:t>63</w:t>
      </w:r>
      <w:r w:rsidR="006C2D7F" w:rsidRPr="005F19C9">
        <w:t xml:space="preserve"> </w:t>
      </w:r>
      <w:r w:rsidR="006C2D7F" w:rsidRPr="00AC4305">
        <w:t>µ</w:t>
      </w:r>
      <w:r w:rsidR="006C2D7F">
        <w:t xml:space="preserve"> to &lt; 125</w:t>
      </w:r>
      <w:r w:rsidR="006C2D7F" w:rsidRPr="005F19C9">
        <w:t xml:space="preserve"> </w:t>
      </w:r>
      <w:r w:rsidR="006C2D7F" w:rsidRPr="00AC4305">
        <w:t>µ</w:t>
      </w:r>
      <w:r w:rsidR="006C2D7F">
        <w:t xml:space="preserve"> (</w:t>
      </w:r>
      <w:r w:rsidR="005F19C9">
        <w:t>0.0625 to &lt; 0.125 mm</w:t>
      </w:r>
      <w:r w:rsidR="006C2D7F">
        <w:t>)</w:t>
      </w:r>
      <w:r w:rsidR="005F19C9">
        <w:t xml:space="preserve"> </w:t>
      </w:r>
    </w:p>
    <w:p w:rsidR="00BF3FCE" w:rsidRPr="00AC4305" w:rsidRDefault="00A147BA" w:rsidP="0064492C">
      <w:pPr>
        <w:pStyle w:val="Bullets-Begin"/>
        <w:numPr>
          <w:ilvl w:val="0"/>
          <w:numId w:val="6"/>
        </w:numPr>
        <w:spacing w:after="80" w:line="280" w:lineRule="exact"/>
        <w:ind w:left="1080" w:hanging="360"/>
      </w:pPr>
      <w:r>
        <w:t>S</w:t>
      </w:r>
      <w:r w:rsidRPr="00AC4305">
        <w:t xml:space="preserve">ilt </w:t>
      </w:r>
      <w:r w:rsidR="005F19C9">
        <w:t xml:space="preserve">= </w:t>
      </w:r>
      <w:r w:rsidR="006C2D7F">
        <w:t xml:space="preserve">&lt; </w:t>
      </w:r>
      <w:r w:rsidR="006C2D7F" w:rsidRPr="00AC4305">
        <w:t>63</w:t>
      </w:r>
      <w:r w:rsidR="006C2D7F">
        <w:t xml:space="preserve"> </w:t>
      </w:r>
      <w:r w:rsidR="006C2D7F" w:rsidRPr="00AC4305">
        <w:t xml:space="preserve">µ </w:t>
      </w:r>
      <w:r w:rsidR="006C2D7F">
        <w:t>(</w:t>
      </w:r>
      <w:r w:rsidR="00BF3FCE" w:rsidRPr="00AC4305">
        <w:t>&lt;</w:t>
      </w:r>
      <w:r w:rsidR="005F19C9" w:rsidRPr="005F19C9">
        <w:t>0.0625</w:t>
      </w:r>
      <w:r w:rsidR="005F19C9">
        <w:t xml:space="preserve"> mm</w:t>
      </w:r>
      <w:r w:rsidR="006C2D7F">
        <w:t>)</w:t>
      </w:r>
      <w:r w:rsidR="005F19C9">
        <w:t xml:space="preserve"> </w:t>
      </w:r>
    </w:p>
    <w:p w:rsidR="00444BC2" w:rsidRPr="0072716B" w:rsidRDefault="0008155C" w:rsidP="0064492C">
      <w:pPr>
        <w:pStyle w:val="Heading2"/>
      </w:pPr>
      <w:bookmarkStart w:id="39" w:name="_Toc8314303"/>
      <w:r>
        <w:t>5.0</w:t>
      </w:r>
      <w:r>
        <w:tab/>
      </w:r>
      <w:r w:rsidR="00444BC2" w:rsidRPr="0072716B">
        <w:t>Data Entry</w:t>
      </w:r>
      <w:bookmarkEnd w:id="39"/>
    </w:p>
    <w:p w:rsidR="008B7EB6" w:rsidRDefault="008B7EB6" w:rsidP="00C62F92">
      <w:pPr>
        <w:rPr>
          <w:rFonts w:eastAsia="Calibri"/>
          <w:szCs w:val="22"/>
          <w:lang w:val="en-CA"/>
        </w:rPr>
      </w:pPr>
      <w:r w:rsidRPr="008B7EB6">
        <w:rPr>
          <w:rFonts w:eastAsia="Calibri"/>
          <w:szCs w:val="22"/>
          <w:lang w:val="en-CA"/>
        </w:rPr>
        <w:t xml:space="preserve">All data generated by </w:t>
      </w:r>
      <w:r>
        <w:rPr>
          <w:rFonts w:eastAsia="Calibri"/>
          <w:szCs w:val="22"/>
          <w:lang w:val="en-CA"/>
        </w:rPr>
        <w:t>the</w:t>
      </w:r>
      <w:r w:rsidRPr="008B7EB6">
        <w:rPr>
          <w:rFonts w:eastAsia="Calibri"/>
          <w:szCs w:val="22"/>
          <w:lang w:val="en-CA"/>
        </w:rPr>
        <w:t xml:space="preserve"> laborator</w:t>
      </w:r>
      <w:r>
        <w:rPr>
          <w:rFonts w:eastAsia="Calibri"/>
          <w:szCs w:val="22"/>
          <w:lang w:val="en-CA"/>
        </w:rPr>
        <w:t>y</w:t>
      </w:r>
      <w:r w:rsidRPr="008B7EB6">
        <w:rPr>
          <w:rFonts w:eastAsia="Calibri"/>
          <w:szCs w:val="22"/>
          <w:lang w:val="en-CA"/>
        </w:rPr>
        <w:t xml:space="preserve"> will be either electronically transferred from the instrument or manually read from the instrument display (</w:t>
      </w:r>
      <w:r>
        <w:rPr>
          <w:rFonts w:eastAsia="Calibri"/>
          <w:szCs w:val="22"/>
          <w:lang w:val="en-CA"/>
        </w:rPr>
        <w:t>e.g. digital scale</w:t>
      </w:r>
      <w:r w:rsidRPr="008B7EB6">
        <w:rPr>
          <w:rFonts w:eastAsia="Calibri"/>
          <w:szCs w:val="22"/>
          <w:lang w:val="en-CA"/>
        </w:rPr>
        <w:t xml:space="preserve"> </w:t>
      </w:r>
      <w:r>
        <w:rPr>
          <w:rFonts w:eastAsia="Calibri"/>
          <w:szCs w:val="22"/>
          <w:lang w:val="en-CA"/>
        </w:rPr>
        <w:t>display</w:t>
      </w:r>
      <w:r w:rsidRPr="008B7EB6">
        <w:rPr>
          <w:rFonts w:eastAsia="Calibri"/>
          <w:szCs w:val="22"/>
          <w:lang w:val="en-CA"/>
        </w:rPr>
        <w:t>) and entered directly into an electronic format</w:t>
      </w:r>
      <w:r>
        <w:rPr>
          <w:rFonts w:eastAsia="Calibri"/>
          <w:szCs w:val="22"/>
          <w:lang w:val="en-CA"/>
        </w:rPr>
        <w:t>,</w:t>
      </w:r>
      <w:r w:rsidRPr="008B7EB6">
        <w:rPr>
          <w:rFonts w:eastAsia="Calibri"/>
          <w:szCs w:val="22"/>
          <w:lang w:val="en-CA"/>
        </w:rPr>
        <w:t xml:space="preserve"> or into laboratory forms and then manually entered into an electronic format. All manually entered data will receive 100% verification or will be entered and checked using double data entry.</w:t>
      </w:r>
      <w:r>
        <w:rPr>
          <w:rFonts w:eastAsia="Calibri"/>
          <w:szCs w:val="22"/>
          <w:lang w:val="en-CA"/>
        </w:rPr>
        <w:t xml:space="preserve"> </w:t>
      </w:r>
      <w:r w:rsidR="008258DD" w:rsidRPr="008258DD">
        <w:rPr>
          <w:rFonts w:eastAsia="Calibri"/>
          <w:szCs w:val="22"/>
          <w:lang w:val="en-CA"/>
        </w:rPr>
        <w:t>Standardized codes and qualifiers help to ensure consistency over time in a ben</w:t>
      </w:r>
      <w:r w:rsidR="008258DD">
        <w:rPr>
          <w:rFonts w:eastAsia="Calibri"/>
          <w:szCs w:val="22"/>
          <w:lang w:val="en-CA"/>
        </w:rPr>
        <w:t>thic monitoring program. Table</w:t>
      </w:r>
      <w:r w:rsidR="001D7095">
        <w:rPr>
          <w:rFonts w:eastAsia="Calibri"/>
          <w:szCs w:val="22"/>
          <w:lang w:val="en-CA"/>
        </w:rPr>
        <w:t>s 3 and</w:t>
      </w:r>
      <w:r w:rsidR="008258DD">
        <w:rPr>
          <w:rFonts w:eastAsia="Calibri"/>
          <w:szCs w:val="22"/>
          <w:lang w:val="en-CA"/>
        </w:rPr>
        <w:t xml:space="preserve"> 4 </w:t>
      </w:r>
      <w:r w:rsidR="008258DD" w:rsidRPr="008258DD">
        <w:rPr>
          <w:rFonts w:eastAsia="Calibri"/>
          <w:szCs w:val="22"/>
          <w:lang w:val="en-CA"/>
        </w:rPr>
        <w:t>identif</w:t>
      </w:r>
      <w:r w:rsidR="001D7095">
        <w:rPr>
          <w:rFonts w:eastAsia="Calibri"/>
          <w:szCs w:val="22"/>
          <w:lang w:val="en-CA"/>
        </w:rPr>
        <w:t>y</w:t>
      </w:r>
      <w:r w:rsidR="008258DD" w:rsidRPr="008258DD">
        <w:rPr>
          <w:rFonts w:eastAsia="Calibri"/>
          <w:szCs w:val="22"/>
          <w:lang w:val="en-CA"/>
        </w:rPr>
        <w:t xml:space="preserve"> the required data codes that the laboratory must provide to the Project Manager for </w:t>
      </w:r>
      <w:r w:rsidR="008258DD">
        <w:rPr>
          <w:rFonts w:eastAsia="Calibri"/>
          <w:szCs w:val="22"/>
          <w:lang w:val="en-CA"/>
        </w:rPr>
        <w:t>sediment</w:t>
      </w:r>
      <w:r w:rsidR="008258DD" w:rsidRPr="008258DD">
        <w:rPr>
          <w:rFonts w:eastAsia="Calibri"/>
          <w:szCs w:val="22"/>
          <w:lang w:val="en-CA"/>
        </w:rPr>
        <w:t xml:space="preserve"> samples.</w:t>
      </w:r>
    </w:p>
    <w:p w:rsidR="008B7EB6" w:rsidRDefault="008B7EB6" w:rsidP="00C62F92">
      <w:pPr>
        <w:rPr>
          <w:rFonts w:eastAsia="Calibri"/>
          <w:szCs w:val="22"/>
          <w:lang w:val="en-CA"/>
        </w:rPr>
      </w:pPr>
    </w:p>
    <w:p w:rsidR="007F1391" w:rsidRDefault="00C62F92" w:rsidP="007F1391">
      <w:pPr>
        <w:rPr>
          <w:lang w:val="en-CA"/>
        </w:rPr>
      </w:pPr>
      <w:r w:rsidRPr="00AF411C">
        <w:rPr>
          <w:lang w:val="en-CA"/>
        </w:rPr>
        <w:t xml:space="preserve">Prior to the release of any data from </w:t>
      </w:r>
      <w:r>
        <w:rPr>
          <w:lang w:val="en-CA"/>
        </w:rPr>
        <w:t>the</w:t>
      </w:r>
      <w:r w:rsidRPr="00AF411C">
        <w:rPr>
          <w:lang w:val="en-CA"/>
        </w:rPr>
        <w:t xml:space="preserve"> contracted laboratory, the data will be reviewed and approved by laboratory personnel. The review wi</w:t>
      </w:r>
      <w:r>
        <w:rPr>
          <w:lang w:val="en-CA"/>
        </w:rPr>
        <w:t>ll consist of a tiered approach</w:t>
      </w:r>
      <w:r w:rsidRPr="00AF411C">
        <w:rPr>
          <w:lang w:val="en-CA"/>
        </w:rPr>
        <w:t xml:space="preserve"> that will include reviews by the person performing the work, by a qualified peer, and by supervisory and/or QA personnel.</w:t>
      </w:r>
      <w:r w:rsidR="007F1391">
        <w:rPr>
          <w:lang w:val="en-CA"/>
        </w:rPr>
        <w:br w:type="page"/>
      </w:r>
    </w:p>
    <w:p w:rsidR="008258DD" w:rsidRPr="0064492C" w:rsidRDefault="008258DD" w:rsidP="0064492C">
      <w:pPr>
        <w:pStyle w:val="Caption"/>
        <w:ind w:left="907" w:hanging="907"/>
        <w:rPr>
          <w:rFonts w:ascii="Palatino Linotype" w:hAnsi="Palatino Linotype"/>
          <w:lang w:val="en-CA"/>
        </w:rPr>
      </w:pPr>
      <w:r w:rsidRPr="0064492C">
        <w:rPr>
          <w:rFonts w:ascii="Palatino Linotype" w:hAnsi="Palatino Linotype"/>
        </w:rPr>
        <w:lastRenderedPageBreak/>
        <w:t xml:space="preserve">Table </w:t>
      </w:r>
      <w:r w:rsidR="00584C52">
        <w:rPr>
          <w:rFonts w:ascii="Palatino Linotype" w:hAnsi="Palatino Linotype"/>
        </w:rPr>
        <w:fldChar w:fldCharType="begin"/>
      </w:r>
      <w:r w:rsidR="00584C52">
        <w:rPr>
          <w:rFonts w:ascii="Palatino Linotype" w:hAnsi="Palatino Linotype"/>
        </w:rPr>
        <w:instrText xml:space="preserve"> SEQ Table \* ARABIC </w:instrText>
      </w:r>
      <w:r w:rsidR="00584C52">
        <w:rPr>
          <w:rFonts w:ascii="Palatino Linotype" w:hAnsi="Palatino Linotype"/>
        </w:rPr>
        <w:fldChar w:fldCharType="separate"/>
      </w:r>
      <w:r w:rsidR="0013177E">
        <w:rPr>
          <w:rFonts w:ascii="Palatino Linotype" w:hAnsi="Palatino Linotype"/>
          <w:noProof/>
        </w:rPr>
        <w:t>4</w:t>
      </w:r>
      <w:r w:rsidR="00584C52">
        <w:rPr>
          <w:rFonts w:ascii="Palatino Linotype" w:hAnsi="Palatino Linotype"/>
        </w:rPr>
        <w:fldChar w:fldCharType="end"/>
      </w:r>
      <w:r w:rsidRPr="0064492C">
        <w:rPr>
          <w:rFonts w:ascii="Palatino Linotype" w:hAnsi="Palatino Linotype"/>
        </w:rPr>
        <w:t xml:space="preserve">.  Sediment grain size and TOC </w:t>
      </w:r>
      <w:r w:rsidR="009B36A3">
        <w:rPr>
          <w:rFonts w:ascii="Palatino Linotype" w:hAnsi="Palatino Linotype"/>
        </w:rPr>
        <w:t xml:space="preserve">analysis </w:t>
      </w:r>
      <w:r w:rsidRPr="0064492C">
        <w:rPr>
          <w:rFonts w:ascii="Palatino Linotype" w:hAnsi="Palatino Linotype"/>
        </w:rPr>
        <w:t>data codes.  Data codes are from NCCA 2015 (US EPA 2016).</w:t>
      </w:r>
    </w:p>
    <w:tbl>
      <w:tblPr>
        <w:tblW w:w="906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046"/>
        <w:gridCol w:w="1440"/>
        <w:gridCol w:w="1620"/>
        <w:gridCol w:w="3960"/>
      </w:tblGrid>
      <w:tr w:rsidR="008258DD" w:rsidRPr="004F2BA3" w:rsidTr="004544F2">
        <w:trPr>
          <w:trHeight w:val="429"/>
        </w:trPr>
        <w:tc>
          <w:tcPr>
            <w:tcW w:w="2046" w:type="dxa"/>
            <w:tcBorders>
              <w:top w:val="double" w:sz="4" w:space="0" w:color="auto"/>
            </w:tcBorders>
            <w:shd w:val="clear" w:color="FFFF00" w:fill="BFBFBF"/>
          </w:tcPr>
          <w:p w:rsidR="008258DD" w:rsidRPr="00A75198" w:rsidRDefault="008258DD" w:rsidP="004544F2">
            <w:r w:rsidRPr="00A75198">
              <w:t xml:space="preserve">Field </w:t>
            </w:r>
          </w:p>
        </w:tc>
        <w:tc>
          <w:tcPr>
            <w:tcW w:w="1440" w:type="dxa"/>
            <w:tcBorders>
              <w:top w:val="double" w:sz="4" w:space="0" w:color="auto"/>
            </w:tcBorders>
            <w:shd w:val="clear" w:color="FFFF00" w:fill="BFBFBF"/>
          </w:tcPr>
          <w:p w:rsidR="008258DD" w:rsidRPr="00A75198" w:rsidRDefault="008258DD" w:rsidP="004544F2">
            <w:r w:rsidRPr="00A75198">
              <w:t xml:space="preserve">Format </w:t>
            </w:r>
          </w:p>
        </w:tc>
        <w:tc>
          <w:tcPr>
            <w:tcW w:w="5580" w:type="dxa"/>
            <w:gridSpan w:val="2"/>
            <w:tcBorders>
              <w:top w:val="double" w:sz="4" w:space="0" w:color="auto"/>
            </w:tcBorders>
            <w:shd w:val="clear" w:color="FFFF00" w:fill="BFBFBF"/>
          </w:tcPr>
          <w:p w:rsidR="008258DD" w:rsidRPr="00A75198" w:rsidRDefault="008258DD" w:rsidP="004544F2">
            <w:r w:rsidRPr="00A75198">
              <w:t>Description</w:t>
            </w:r>
          </w:p>
        </w:tc>
      </w:tr>
      <w:tr w:rsidR="008258DD" w:rsidRPr="004F2BA3" w:rsidTr="004544F2">
        <w:trPr>
          <w:trHeight w:val="362"/>
        </w:trPr>
        <w:tc>
          <w:tcPr>
            <w:tcW w:w="2046" w:type="dxa"/>
          </w:tcPr>
          <w:p w:rsidR="008258DD" w:rsidRPr="00A75198" w:rsidRDefault="008258DD" w:rsidP="004544F2">
            <w:pPr>
              <w:rPr>
                <w:sz w:val="20"/>
                <w:highlight w:val="yellow"/>
              </w:rPr>
            </w:pPr>
            <w:r w:rsidRPr="00A75198">
              <w:rPr>
                <w:sz w:val="20"/>
              </w:rPr>
              <w:t xml:space="preserve">SITE ID </w:t>
            </w:r>
          </w:p>
        </w:tc>
        <w:tc>
          <w:tcPr>
            <w:tcW w:w="1440" w:type="dxa"/>
          </w:tcPr>
          <w:p w:rsidR="008258DD" w:rsidRPr="00A75198" w:rsidRDefault="008258DD" w:rsidP="004544F2">
            <w:pPr>
              <w:rPr>
                <w:sz w:val="20"/>
              </w:rPr>
            </w:pPr>
            <w:r w:rsidRPr="00A75198">
              <w:rPr>
                <w:sz w:val="20"/>
              </w:rPr>
              <w:t>Character</w:t>
            </w:r>
          </w:p>
        </w:tc>
        <w:tc>
          <w:tcPr>
            <w:tcW w:w="5580" w:type="dxa"/>
            <w:gridSpan w:val="2"/>
          </w:tcPr>
          <w:p w:rsidR="008258DD" w:rsidRPr="00A75198" w:rsidRDefault="008258DD" w:rsidP="004544F2">
            <w:pPr>
              <w:rPr>
                <w:sz w:val="20"/>
              </w:rPr>
            </w:pPr>
            <w:r w:rsidRPr="00A75198">
              <w:rPr>
                <w:sz w:val="20"/>
              </w:rPr>
              <w:t xml:space="preserve">Site identification code as used </w:t>
            </w:r>
            <w:r w:rsidR="00553300">
              <w:rPr>
                <w:sz w:val="20"/>
              </w:rPr>
              <w:t xml:space="preserve">on chain of custody form (on </w:t>
            </w:r>
            <w:r w:rsidR="00553300" w:rsidRPr="00A75198">
              <w:rPr>
                <w:sz w:val="20"/>
              </w:rPr>
              <w:t>sample label</w:t>
            </w:r>
            <w:r w:rsidR="00553300">
              <w:rPr>
                <w:sz w:val="20"/>
              </w:rPr>
              <w:t>)</w:t>
            </w:r>
          </w:p>
        </w:tc>
      </w:tr>
      <w:tr w:rsidR="008258DD" w:rsidRPr="004F2BA3" w:rsidTr="004544F2">
        <w:trPr>
          <w:trHeight w:hRule="exact" w:val="618"/>
        </w:trPr>
        <w:tc>
          <w:tcPr>
            <w:tcW w:w="2046" w:type="dxa"/>
          </w:tcPr>
          <w:p w:rsidR="008258DD" w:rsidRPr="00A75198" w:rsidRDefault="008258DD" w:rsidP="004544F2">
            <w:pPr>
              <w:rPr>
                <w:sz w:val="20"/>
              </w:rPr>
            </w:pPr>
            <w:r>
              <w:rPr>
                <w:sz w:val="20"/>
              </w:rPr>
              <w:t>SAMPLE_NUMBER</w:t>
            </w:r>
          </w:p>
        </w:tc>
        <w:tc>
          <w:tcPr>
            <w:tcW w:w="1440" w:type="dxa"/>
          </w:tcPr>
          <w:p w:rsidR="008258DD" w:rsidRPr="00A75198" w:rsidRDefault="008258DD" w:rsidP="004544F2">
            <w:pPr>
              <w:rPr>
                <w:sz w:val="20"/>
              </w:rPr>
            </w:pPr>
            <w:r w:rsidRPr="001857C0">
              <w:rPr>
                <w:sz w:val="20"/>
              </w:rPr>
              <w:t>Numeric</w:t>
            </w:r>
          </w:p>
        </w:tc>
        <w:tc>
          <w:tcPr>
            <w:tcW w:w="5580" w:type="dxa"/>
            <w:gridSpan w:val="2"/>
          </w:tcPr>
          <w:p w:rsidR="008258DD" w:rsidRPr="00A75198" w:rsidRDefault="008258DD" w:rsidP="004544F2">
            <w:pPr>
              <w:rPr>
                <w:sz w:val="20"/>
              </w:rPr>
            </w:pPr>
            <w:r>
              <w:rPr>
                <w:sz w:val="20"/>
              </w:rPr>
              <w:t xml:space="preserve">Sample number as used on chain of custody form (on </w:t>
            </w:r>
            <w:r w:rsidRPr="00A75198">
              <w:rPr>
                <w:sz w:val="20"/>
              </w:rPr>
              <w:t>sample label</w:t>
            </w:r>
            <w:r>
              <w:rPr>
                <w:sz w:val="20"/>
              </w:rPr>
              <w:t>)</w:t>
            </w:r>
          </w:p>
        </w:tc>
      </w:tr>
      <w:tr w:rsidR="008258DD" w:rsidRPr="004F2BA3" w:rsidTr="004544F2">
        <w:trPr>
          <w:trHeight w:hRule="exact" w:val="346"/>
        </w:trPr>
        <w:tc>
          <w:tcPr>
            <w:tcW w:w="2046" w:type="dxa"/>
          </w:tcPr>
          <w:p w:rsidR="008258DD" w:rsidRPr="00A75198" w:rsidRDefault="008258DD" w:rsidP="004544F2">
            <w:pPr>
              <w:rPr>
                <w:sz w:val="20"/>
                <w:highlight w:val="yellow"/>
              </w:rPr>
            </w:pPr>
            <w:r w:rsidRPr="00A75198">
              <w:rPr>
                <w:sz w:val="20"/>
              </w:rPr>
              <w:t>DATE COLLECTED</w:t>
            </w:r>
          </w:p>
        </w:tc>
        <w:tc>
          <w:tcPr>
            <w:tcW w:w="1440" w:type="dxa"/>
          </w:tcPr>
          <w:p w:rsidR="008258DD" w:rsidRPr="00A75198" w:rsidRDefault="008258DD" w:rsidP="004544F2">
            <w:pPr>
              <w:rPr>
                <w:sz w:val="20"/>
              </w:rPr>
            </w:pPr>
            <w:r w:rsidRPr="00A75198">
              <w:rPr>
                <w:sz w:val="20"/>
              </w:rPr>
              <w:t>MMDDYY</w:t>
            </w:r>
          </w:p>
        </w:tc>
        <w:tc>
          <w:tcPr>
            <w:tcW w:w="5580" w:type="dxa"/>
            <w:gridSpan w:val="2"/>
          </w:tcPr>
          <w:p w:rsidR="008258DD" w:rsidRPr="00A75198" w:rsidRDefault="008258DD" w:rsidP="004544F2">
            <w:pPr>
              <w:rPr>
                <w:sz w:val="20"/>
              </w:rPr>
            </w:pPr>
            <w:r w:rsidRPr="00A75198">
              <w:rPr>
                <w:sz w:val="20"/>
              </w:rPr>
              <w:t xml:space="preserve">Date sample </w:t>
            </w:r>
            <w:r>
              <w:rPr>
                <w:sz w:val="20"/>
              </w:rPr>
              <w:t>that the field crew collected the sample</w:t>
            </w:r>
          </w:p>
        </w:tc>
      </w:tr>
      <w:tr w:rsidR="008258DD" w:rsidRPr="004F2BA3" w:rsidTr="004544F2">
        <w:trPr>
          <w:trHeight w:hRule="exact" w:val="346"/>
        </w:trPr>
        <w:tc>
          <w:tcPr>
            <w:tcW w:w="2046" w:type="dxa"/>
          </w:tcPr>
          <w:p w:rsidR="008258DD" w:rsidRPr="00A75198" w:rsidRDefault="008258DD" w:rsidP="004544F2">
            <w:pPr>
              <w:rPr>
                <w:sz w:val="20"/>
              </w:rPr>
            </w:pPr>
            <w:r>
              <w:rPr>
                <w:sz w:val="20"/>
              </w:rPr>
              <w:t>ANALYSIS_TYPE</w:t>
            </w:r>
          </w:p>
        </w:tc>
        <w:tc>
          <w:tcPr>
            <w:tcW w:w="1440" w:type="dxa"/>
          </w:tcPr>
          <w:p w:rsidR="008258DD" w:rsidRPr="00A75198" w:rsidRDefault="00A262CB" w:rsidP="004544F2">
            <w:pPr>
              <w:rPr>
                <w:sz w:val="20"/>
              </w:rPr>
            </w:pPr>
            <w:r w:rsidRPr="00A75198">
              <w:rPr>
                <w:sz w:val="20"/>
              </w:rPr>
              <w:t>Character</w:t>
            </w:r>
          </w:p>
        </w:tc>
        <w:tc>
          <w:tcPr>
            <w:tcW w:w="5580" w:type="dxa"/>
            <w:gridSpan w:val="2"/>
          </w:tcPr>
          <w:p w:rsidR="008258DD" w:rsidRPr="00A75198" w:rsidRDefault="008258DD" w:rsidP="004544F2">
            <w:pPr>
              <w:rPr>
                <w:sz w:val="20"/>
              </w:rPr>
            </w:pPr>
            <w:r>
              <w:rPr>
                <w:sz w:val="20"/>
              </w:rPr>
              <w:t>GRAIN SIZE or TOC</w:t>
            </w:r>
          </w:p>
        </w:tc>
      </w:tr>
      <w:tr w:rsidR="008258DD" w:rsidRPr="004F2BA3" w:rsidTr="004544F2">
        <w:trPr>
          <w:trHeight w:hRule="exact" w:val="346"/>
        </w:trPr>
        <w:tc>
          <w:tcPr>
            <w:tcW w:w="2046" w:type="dxa"/>
          </w:tcPr>
          <w:p w:rsidR="008258DD" w:rsidRPr="00A75198" w:rsidRDefault="008258DD" w:rsidP="004544F2">
            <w:pPr>
              <w:rPr>
                <w:sz w:val="20"/>
              </w:rPr>
            </w:pPr>
            <w:r>
              <w:rPr>
                <w:sz w:val="20"/>
              </w:rPr>
              <w:t>ARRIVAL_TEMP</w:t>
            </w:r>
          </w:p>
        </w:tc>
        <w:tc>
          <w:tcPr>
            <w:tcW w:w="1440" w:type="dxa"/>
          </w:tcPr>
          <w:p w:rsidR="008258DD" w:rsidRPr="00A75198" w:rsidRDefault="008258DD" w:rsidP="004544F2">
            <w:pPr>
              <w:rPr>
                <w:sz w:val="20"/>
              </w:rPr>
            </w:pPr>
            <w:r w:rsidRPr="001857C0">
              <w:rPr>
                <w:sz w:val="20"/>
              </w:rPr>
              <w:t>Numeric</w:t>
            </w:r>
          </w:p>
        </w:tc>
        <w:tc>
          <w:tcPr>
            <w:tcW w:w="5580" w:type="dxa"/>
            <w:gridSpan w:val="2"/>
          </w:tcPr>
          <w:p w:rsidR="008258DD" w:rsidRPr="00A75198" w:rsidRDefault="008258DD" w:rsidP="004544F2">
            <w:pPr>
              <w:rPr>
                <w:sz w:val="20"/>
              </w:rPr>
            </w:pPr>
            <w:r>
              <w:rPr>
                <w:sz w:val="20"/>
              </w:rPr>
              <w:t>Temperature of sample upon arrival at the laboratory.</w:t>
            </w:r>
          </w:p>
        </w:tc>
      </w:tr>
      <w:tr w:rsidR="008258DD" w:rsidRPr="004F2BA3" w:rsidTr="004544F2">
        <w:trPr>
          <w:trHeight w:hRule="exact" w:val="537"/>
        </w:trPr>
        <w:tc>
          <w:tcPr>
            <w:tcW w:w="2046" w:type="dxa"/>
            <w:vMerge w:val="restart"/>
          </w:tcPr>
          <w:p w:rsidR="008258DD" w:rsidRPr="00A75198" w:rsidRDefault="008258DD" w:rsidP="004544F2">
            <w:pPr>
              <w:rPr>
                <w:sz w:val="20"/>
                <w:highlight w:val="yellow"/>
              </w:rPr>
            </w:pPr>
            <w:r w:rsidRPr="00A75198">
              <w:rPr>
                <w:sz w:val="20"/>
              </w:rPr>
              <w:t>CONDITION_CODE</w:t>
            </w:r>
          </w:p>
        </w:tc>
        <w:tc>
          <w:tcPr>
            <w:tcW w:w="1440" w:type="dxa"/>
            <w:vMerge w:val="restart"/>
          </w:tcPr>
          <w:p w:rsidR="008258DD" w:rsidRPr="00A75198" w:rsidRDefault="008258DD" w:rsidP="004544F2">
            <w:pPr>
              <w:rPr>
                <w:sz w:val="20"/>
              </w:rPr>
            </w:pPr>
            <w:r w:rsidRPr="00A75198">
              <w:rPr>
                <w:sz w:val="20"/>
              </w:rPr>
              <w:t>Character</w:t>
            </w:r>
          </w:p>
        </w:tc>
        <w:tc>
          <w:tcPr>
            <w:tcW w:w="5580" w:type="dxa"/>
            <w:gridSpan w:val="2"/>
          </w:tcPr>
          <w:p w:rsidR="008258DD" w:rsidRPr="00A75198" w:rsidRDefault="008258DD" w:rsidP="004544F2">
            <w:pPr>
              <w:rPr>
                <w:sz w:val="20"/>
              </w:rPr>
            </w:pPr>
            <w:r w:rsidRPr="00A75198">
              <w:rPr>
                <w:sz w:val="20"/>
              </w:rPr>
              <w:t>Condition codes describing the condition of the sample upon arrival at the laboratory.</w:t>
            </w:r>
          </w:p>
        </w:tc>
      </w:tr>
      <w:tr w:rsidR="008258DD" w:rsidRPr="004F2BA3" w:rsidTr="004544F2">
        <w:trPr>
          <w:trHeight w:hRule="exact" w:val="346"/>
        </w:trPr>
        <w:tc>
          <w:tcPr>
            <w:tcW w:w="2046" w:type="dxa"/>
            <w:vMerge/>
            <w:vAlign w:val="center"/>
          </w:tcPr>
          <w:p w:rsidR="008258DD" w:rsidRPr="00A75198" w:rsidRDefault="008258DD" w:rsidP="004544F2">
            <w:pPr>
              <w:jc w:val="center"/>
              <w:rPr>
                <w:sz w:val="20"/>
                <w:highlight w:val="yellow"/>
              </w:rPr>
            </w:pPr>
          </w:p>
        </w:tc>
        <w:tc>
          <w:tcPr>
            <w:tcW w:w="1440" w:type="dxa"/>
            <w:vMerge/>
            <w:vAlign w:val="center"/>
          </w:tcPr>
          <w:p w:rsidR="008258DD" w:rsidRPr="00A75198" w:rsidRDefault="008258DD" w:rsidP="004544F2">
            <w:pPr>
              <w:rPr>
                <w:sz w:val="20"/>
              </w:rPr>
            </w:pPr>
          </w:p>
        </w:tc>
        <w:tc>
          <w:tcPr>
            <w:tcW w:w="1620" w:type="dxa"/>
            <w:vAlign w:val="center"/>
          </w:tcPr>
          <w:p w:rsidR="008258DD" w:rsidRPr="00A75198" w:rsidRDefault="008258DD" w:rsidP="004544F2">
            <w:pPr>
              <w:jc w:val="center"/>
              <w:rPr>
                <w:sz w:val="20"/>
              </w:rPr>
            </w:pPr>
            <w:r w:rsidRPr="00A75198">
              <w:rPr>
                <w:sz w:val="20"/>
              </w:rPr>
              <w:t>Flag</w:t>
            </w:r>
          </w:p>
        </w:tc>
        <w:tc>
          <w:tcPr>
            <w:tcW w:w="3960" w:type="dxa"/>
            <w:vAlign w:val="center"/>
          </w:tcPr>
          <w:p w:rsidR="008258DD" w:rsidRPr="00A75198" w:rsidRDefault="008258DD" w:rsidP="004544F2">
            <w:pPr>
              <w:jc w:val="center"/>
              <w:rPr>
                <w:sz w:val="20"/>
              </w:rPr>
            </w:pPr>
            <w:r w:rsidRPr="007D5735">
              <w:rPr>
                <w:sz w:val="20"/>
              </w:rPr>
              <w:t>Definition</w:t>
            </w:r>
          </w:p>
        </w:tc>
      </w:tr>
      <w:tr w:rsidR="008258DD" w:rsidRPr="004F2BA3" w:rsidTr="004544F2">
        <w:trPr>
          <w:trHeight w:hRule="exact" w:val="346"/>
        </w:trPr>
        <w:tc>
          <w:tcPr>
            <w:tcW w:w="2046" w:type="dxa"/>
            <w:vMerge/>
            <w:vAlign w:val="center"/>
          </w:tcPr>
          <w:p w:rsidR="008258DD" w:rsidRPr="00A75198" w:rsidRDefault="008258DD" w:rsidP="004544F2">
            <w:pPr>
              <w:jc w:val="center"/>
              <w:rPr>
                <w:sz w:val="20"/>
                <w:highlight w:val="yellow"/>
              </w:rPr>
            </w:pPr>
          </w:p>
        </w:tc>
        <w:tc>
          <w:tcPr>
            <w:tcW w:w="1440" w:type="dxa"/>
            <w:vMerge/>
            <w:vAlign w:val="center"/>
          </w:tcPr>
          <w:p w:rsidR="008258DD" w:rsidRPr="00A75198" w:rsidRDefault="008258DD" w:rsidP="004544F2">
            <w:pPr>
              <w:rPr>
                <w:sz w:val="20"/>
              </w:rPr>
            </w:pPr>
          </w:p>
        </w:tc>
        <w:tc>
          <w:tcPr>
            <w:tcW w:w="1620" w:type="dxa"/>
          </w:tcPr>
          <w:p w:rsidR="008258DD" w:rsidRPr="00A75198" w:rsidRDefault="008258DD" w:rsidP="004544F2">
            <w:pPr>
              <w:rPr>
                <w:sz w:val="20"/>
              </w:rPr>
            </w:pPr>
            <w:r w:rsidRPr="00A75198">
              <w:rPr>
                <w:sz w:val="20"/>
              </w:rPr>
              <w:t xml:space="preserve">OK </w:t>
            </w:r>
          </w:p>
        </w:tc>
        <w:tc>
          <w:tcPr>
            <w:tcW w:w="3960" w:type="dxa"/>
          </w:tcPr>
          <w:p w:rsidR="008258DD" w:rsidRPr="00A75198" w:rsidRDefault="008258DD" w:rsidP="004544F2">
            <w:pPr>
              <w:rPr>
                <w:sz w:val="20"/>
              </w:rPr>
            </w:pPr>
            <w:r w:rsidRPr="00A75198">
              <w:rPr>
                <w:sz w:val="20"/>
              </w:rPr>
              <w:t>Sample is in good condition</w:t>
            </w:r>
          </w:p>
        </w:tc>
      </w:tr>
      <w:tr w:rsidR="008258DD" w:rsidRPr="004F2BA3" w:rsidTr="004544F2">
        <w:trPr>
          <w:trHeight w:hRule="exact" w:val="346"/>
        </w:trPr>
        <w:tc>
          <w:tcPr>
            <w:tcW w:w="2046" w:type="dxa"/>
            <w:vMerge/>
            <w:vAlign w:val="center"/>
          </w:tcPr>
          <w:p w:rsidR="008258DD" w:rsidRPr="00A75198" w:rsidRDefault="008258DD" w:rsidP="004544F2">
            <w:pPr>
              <w:jc w:val="center"/>
              <w:rPr>
                <w:sz w:val="20"/>
                <w:highlight w:val="yellow"/>
              </w:rPr>
            </w:pPr>
          </w:p>
        </w:tc>
        <w:tc>
          <w:tcPr>
            <w:tcW w:w="1440" w:type="dxa"/>
            <w:vMerge/>
            <w:vAlign w:val="center"/>
          </w:tcPr>
          <w:p w:rsidR="008258DD" w:rsidRPr="00A75198" w:rsidRDefault="008258DD" w:rsidP="004544F2">
            <w:pPr>
              <w:rPr>
                <w:sz w:val="20"/>
              </w:rPr>
            </w:pPr>
          </w:p>
        </w:tc>
        <w:tc>
          <w:tcPr>
            <w:tcW w:w="1620" w:type="dxa"/>
          </w:tcPr>
          <w:p w:rsidR="008258DD" w:rsidRPr="00A75198" w:rsidRDefault="008258DD" w:rsidP="004544F2">
            <w:pPr>
              <w:rPr>
                <w:sz w:val="20"/>
              </w:rPr>
            </w:pPr>
            <w:r w:rsidRPr="00A75198">
              <w:rPr>
                <w:sz w:val="20"/>
              </w:rPr>
              <w:t>C</w:t>
            </w:r>
          </w:p>
        </w:tc>
        <w:tc>
          <w:tcPr>
            <w:tcW w:w="3960" w:type="dxa"/>
          </w:tcPr>
          <w:p w:rsidR="008258DD" w:rsidRPr="00A75198" w:rsidRDefault="008258DD" w:rsidP="004544F2">
            <w:pPr>
              <w:rPr>
                <w:sz w:val="20"/>
              </w:rPr>
            </w:pPr>
            <w:r w:rsidRPr="00A75198">
              <w:rPr>
                <w:sz w:val="20"/>
              </w:rPr>
              <w:t>Sample container is cracked</w:t>
            </w:r>
          </w:p>
        </w:tc>
      </w:tr>
      <w:tr w:rsidR="008258DD" w:rsidRPr="004F2BA3" w:rsidTr="004544F2">
        <w:trPr>
          <w:trHeight w:hRule="exact" w:val="346"/>
        </w:trPr>
        <w:tc>
          <w:tcPr>
            <w:tcW w:w="2046" w:type="dxa"/>
            <w:vMerge/>
            <w:vAlign w:val="center"/>
          </w:tcPr>
          <w:p w:rsidR="008258DD" w:rsidRPr="00A75198" w:rsidRDefault="008258DD" w:rsidP="004544F2">
            <w:pPr>
              <w:jc w:val="center"/>
              <w:rPr>
                <w:sz w:val="20"/>
                <w:highlight w:val="yellow"/>
              </w:rPr>
            </w:pPr>
          </w:p>
        </w:tc>
        <w:tc>
          <w:tcPr>
            <w:tcW w:w="1440" w:type="dxa"/>
            <w:vMerge/>
            <w:vAlign w:val="center"/>
          </w:tcPr>
          <w:p w:rsidR="008258DD" w:rsidRPr="00A75198" w:rsidRDefault="008258DD" w:rsidP="004544F2">
            <w:pPr>
              <w:rPr>
                <w:sz w:val="20"/>
              </w:rPr>
            </w:pPr>
          </w:p>
        </w:tc>
        <w:tc>
          <w:tcPr>
            <w:tcW w:w="1620" w:type="dxa"/>
          </w:tcPr>
          <w:p w:rsidR="008258DD" w:rsidRPr="00A75198" w:rsidRDefault="008258DD" w:rsidP="004544F2">
            <w:pPr>
              <w:rPr>
                <w:sz w:val="20"/>
              </w:rPr>
            </w:pPr>
            <w:r>
              <w:rPr>
                <w:sz w:val="20"/>
              </w:rPr>
              <w:t>L</w:t>
            </w:r>
          </w:p>
        </w:tc>
        <w:tc>
          <w:tcPr>
            <w:tcW w:w="3960" w:type="dxa"/>
          </w:tcPr>
          <w:p w:rsidR="008258DD" w:rsidRPr="00A75198" w:rsidRDefault="008258DD" w:rsidP="004544F2">
            <w:pPr>
              <w:rPr>
                <w:sz w:val="20"/>
              </w:rPr>
            </w:pPr>
            <w:r w:rsidRPr="00A75198">
              <w:rPr>
                <w:sz w:val="20"/>
              </w:rPr>
              <w:t>Sample</w:t>
            </w:r>
            <w:r>
              <w:rPr>
                <w:sz w:val="20"/>
              </w:rPr>
              <w:t xml:space="preserve"> or</w:t>
            </w:r>
            <w:r w:rsidRPr="00A75198">
              <w:rPr>
                <w:sz w:val="20"/>
              </w:rPr>
              <w:t xml:space="preserve"> container</w:t>
            </w:r>
            <w:r>
              <w:rPr>
                <w:sz w:val="20"/>
              </w:rPr>
              <w:t xml:space="preserve"> is leaking</w:t>
            </w:r>
          </w:p>
        </w:tc>
      </w:tr>
      <w:tr w:rsidR="008258DD" w:rsidRPr="004F2BA3" w:rsidTr="004544F2">
        <w:trPr>
          <w:trHeight w:hRule="exact" w:val="346"/>
        </w:trPr>
        <w:tc>
          <w:tcPr>
            <w:tcW w:w="2046" w:type="dxa"/>
            <w:vMerge/>
            <w:vAlign w:val="center"/>
          </w:tcPr>
          <w:p w:rsidR="008258DD" w:rsidRPr="00A75198" w:rsidRDefault="008258DD" w:rsidP="004544F2">
            <w:pPr>
              <w:jc w:val="center"/>
              <w:rPr>
                <w:sz w:val="20"/>
                <w:highlight w:val="yellow"/>
              </w:rPr>
            </w:pPr>
          </w:p>
        </w:tc>
        <w:tc>
          <w:tcPr>
            <w:tcW w:w="1440" w:type="dxa"/>
            <w:vMerge/>
            <w:vAlign w:val="center"/>
          </w:tcPr>
          <w:p w:rsidR="008258DD" w:rsidRPr="00A75198" w:rsidRDefault="008258DD" w:rsidP="004544F2">
            <w:pPr>
              <w:rPr>
                <w:sz w:val="20"/>
              </w:rPr>
            </w:pPr>
          </w:p>
        </w:tc>
        <w:tc>
          <w:tcPr>
            <w:tcW w:w="1620" w:type="dxa"/>
          </w:tcPr>
          <w:p w:rsidR="008258DD" w:rsidRPr="00A75198" w:rsidRDefault="008258DD" w:rsidP="004544F2">
            <w:pPr>
              <w:rPr>
                <w:sz w:val="20"/>
              </w:rPr>
            </w:pPr>
            <w:r w:rsidRPr="00A75198">
              <w:rPr>
                <w:sz w:val="20"/>
              </w:rPr>
              <w:t>ML</w:t>
            </w:r>
          </w:p>
        </w:tc>
        <w:tc>
          <w:tcPr>
            <w:tcW w:w="3960" w:type="dxa"/>
          </w:tcPr>
          <w:p w:rsidR="008258DD" w:rsidRPr="00A75198" w:rsidRDefault="008258DD" w:rsidP="004544F2">
            <w:pPr>
              <w:rPr>
                <w:sz w:val="20"/>
              </w:rPr>
            </w:pPr>
            <w:r w:rsidRPr="00A75198">
              <w:rPr>
                <w:sz w:val="20"/>
              </w:rPr>
              <w:t>Sample label is missing</w:t>
            </w:r>
          </w:p>
        </w:tc>
      </w:tr>
      <w:tr w:rsidR="008258DD" w:rsidRPr="004F2BA3" w:rsidTr="004544F2">
        <w:trPr>
          <w:trHeight w:hRule="exact" w:val="346"/>
        </w:trPr>
        <w:tc>
          <w:tcPr>
            <w:tcW w:w="2046" w:type="dxa"/>
            <w:vMerge/>
            <w:vAlign w:val="center"/>
          </w:tcPr>
          <w:p w:rsidR="008258DD" w:rsidRPr="00A75198" w:rsidRDefault="008258DD" w:rsidP="004544F2">
            <w:pPr>
              <w:jc w:val="center"/>
              <w:rPr>
                <w:sz w:val="20"/>
                <w:highlight w:val="yellow"/>
              </w:rPr>
            </w:pPr>
          </w:p>
        </w:tc>
        <w:tc>
          <w:tcPr>
            <w:tcW w:w="1440" w:type="dxa"/>
            <w:vMerge/>
            <w:vAlign w:val="center"/>
          </w:tcPr>
          <w:p w:rsidR="008258DD" w:rsidRPr="00A75198" w:rsidRDefault="008258DD" w:rsidP="004544F2">
            <w:pPr>
              <w:rPr>
                <w:sz w:val="20"/>
              </w:rPr>
            </w:pPr>
          </w:p>
        </w:tc>
        <w:tc>
          <w:tcPr>
            <w:tcW w:w="1620" w:type="dxa"/>
          </w:tcPr>
          <w:p w:rsidR="008258DD" w:rsidRPr="00A75198" w:rsidRDefault="008258DD" w:rsidP="004544F2">
            <w:pPr>
              <w:rPr>
                <w:sz w:val="20"/>
              </w:rPr>
            </w:pPr>
            <w:r w:rsidRPr="00A75198">
              <w:rPr>
                <w:sz w:val="20"/>
              </w:rPr>
              <w:t>NP</w:t>
            </w:r>
          </w:p>
        </w:tc>
        <w:tc>
          <w:tcPr>
            <w:tcW w:w="3960" w:type="dxa"/>
          </w:tcPr>
          <w:p w:rsidR="008258DD" w:rsidRPr="00A75198" w:rsidRDefault="008258DD" w:rsidP="004544F2">
            <w:pPr>
              <w:rPr>
                <w:sz w:val="20"/>
              </w:rPr>
            </w:pPr>
            <w:r w:rsidRPr="00A75198">
              <w:rPr>
                <w:sz w:val="20"/>
              </w:rPr>
              <w:t>Not enough preservative used</w:t>
            </w:r>
          </w:p>
        </w:tc>
      </w:tr>
      <w:tr w:rsidR="00553300" w:rsidRPr="004F2BA3" w:rsidTr="004544F2">
        <w:trPr>
          <w:trHeight w:hRule="exact" w:val="346"/>
        </w:trPr>
        <w:tc>
          <w:tcPr>
            <w:tcW w:w="2046" w:type="dxa"/>
            <w:vMerge/>
            <w:vAlign w:val="center"/>
          </w:tcPr>
          <w:p w:rsidR="00553300" w:rsidRPr="00A75198" w:rsidRDefault="00553300" w:rsidP="004544F2">
            <w:pPr>
              <w:jc w:val="center"/>
              <w:rPr>
                <w:sz w:val="20"/>
                <w:highlight w:val="yellow"/>
              </w:rPr>
            </w:pPr>
          </w:p>
        </w:tc>
        <w:tc>
          <w:tcPr>
            <w:tcW w:w="1440" w:type="dxa"/>
            <w:vMerge/>
            <w:vAlign w:val="center"/>
          </w:tcPr>
          <w:p w:rsidR="00553300" w:rsidRPr="00A75198" w:rsidRDefault="00553300" w:rsidP="004544F2">
            <w:pPr>
              <w:rPr>
                <w:sz w:val="20"/>
              </w:rPr>
            </w:pPr>
          </w:p>
        </w:tc>
        <w:tc>
          <w:tcPr>
            <w:tcW w:w="1620" w:type="dxa"/>
          </w:tcPr>
          <w:p w:rsidR="00553300" w:rsidRPr="00A75198" w:rsidRDefault="002E7671" w:rsidP="004544F2">
            <w:pPr>
              <w:rPr>
                <w:sz w:val="20"/>
              </w:rPr>
            </w:pPr>
            <w:r>
              <w:rPr>
                <w:sz w:val="20"/>
              </w:rPr>
              <w:t>VT</w:t>
            </w:r>
          </w:p>
        </w:tc>
        <w:tc>
          <w:tcPr>
            <w:tcW w:w="3960" w:type="dxa"/>
          </w:tcPr>
          <w:p w:rsidR="00553300" w:rsidRPr="00A75198" w:rsidRDefault="002E7671" w:rsidP="004544F2">
            <w:pPr>
              <w:rPr>
                <w:sz w:val="20"/>
              </w:rPr>
            </w:pPr>
            <w:r>
              <w:rPr>
                <w:sz w:val="20"/>
              </w:rPr>
              <w:t>Volume not sufficient for testing</w:t>
            </w:r>
          </w:p>
        </w:tc>
      </w:tr>
      <w:tr w:rsidR="002E7671" w:rsidRPr="004F2BA3" w:rsidTr="004544F2">
        <w:trPr>
          <w:trHeight w:hRule="exact" w:val="346"/>
        </w:trPr>
        <w:tc>
          <w:tcPr>
            <w:tcW w:w="2046" w:type="dxa"/>
            <w:vMerge/>
            <w:vAlign w:val="center"/>
          </w:tcPr>
          <w:p w:rsidR="002E7671" w:rsidRPr="00A75198" w:rsidRDefault="002E7671" w:rsidP="004544F2">
            <w:pPr>
              <w:jc w:val="center"/>
              <w:rPr>
                <w:sz w:val="20"/>
                <w:highlight w:val="yellow"/>
              </w:rPr>
            </w:pPr>
          </w:p>
        </w:tc>
        <w:tc>
          <w:tcPr>
            <w:tcW w:w="1440" w:type="dxa"/>
            <w:vMerge/>
            <w:vAlign w:val="center"/>
          </w:tcPr>
          <w:p w:rsidR="002E7671" w:rsidRPr="00A75198" w:rsidRDefault="002E7671" w:rsidP="004544F2">
            <w:pPr>
              <w:rPr>
                <w:sz w:val="20"/>
              </w:rPr>
            </w:pPr>
          </w:p>
        </w:tc>
        <w:tc>
          <w:tcPr>
            <w:tcW w:w="1620" w:type="dxa"/>
          </w:tcPr>
          <w:p w:rsidR="002E7671" w:rsidRPr="00A75198" w:rsidRDefault="002E7671" w:rsidP="004544F2">
            <w:pPr>
              <w:rPr>
                <w:sz w:val="20"/>
              </w:rPr>
            </w:pPr>
            <w:r>
              <w:rPr>
                <w:sz w:val="20"/>
              </w:rPr>
              <w:t>VR</w:t>
            </w:r>
          </w:p>
        </w:tc>
        <w:tc>
          <w:tcPr>
            <w:tcW w:w="3960" w:type="dxa"/>
          </w:tcPr>
          <w:p w:rsidR="002E7671" w:rsidRPr="00A75198" w:rsidRDefault="002E7671" w:rsidP="004544F2">
            <w:pPr>
              <w:rPr>
                <w:sz w:val="20"/>
              </w:rPr>
            </w:pPr>
            <w:r>
              <w:rPr>
                <w:sz w:val="20"/>
              </w:rPr>
              <w:t>Volume not sufficient for retest, if required</w:t>
            </w:r>
          </w:p>
        </w:tc>
      </w:tr>
      <w:tr w:rsidR="008258DD" w:rsidRPr="004F2BA3" w:rsidTr="004544F2">
        <w:trPr>
          <w:trHeight w:hRule="exact" w:val="555"/>
        </w:trPr>
        <w:tc>
          <w:tcPr>
            <w:tcW w:w="2046" w:type="dxa"/>
            <w:vMerge/>
            <w:vAlign w:val="center"/>
          </w:tcPr>
          <w:p w:rsidR="008258DD" w:rsidRPr="00A75198" w:rsidRDefault="008258DD" w:rsidP="004544F2">
            <w:pPr>
              <w:jc w:val="center"/>
              <w:rPr>
                <w:sz w:val="20"/>
                <w:highlight w:val="yellow"/>
              </w:rPr>
            </w:pPr>
          </w:p>
        </w:tc>
        <w:tc>
          <w:tcPr>
            <w:tcW w:w="1440" w:type="dxa"/>
            <w:vMerge/>
            <w:vAlign w:val="center"/>
          </w:tcPr>
          <w:p w:rsidR="008258DD" w:rsidRPr="00A75198" w:rsidRDefault="008258DD" w:rsidP="004544F2">
            <w:pPr>
              <w:rPr>
                <w:sz w:val="20"/>
              </w:rPr>
            </w:pPr>
          </w:p>
        </w:tc>
        <w:tc>
          <w:tcPr>
            <w:tcW w:w="1620" w:type="dxa"/>
          </w:tcPr>
          <w:p w:rsidR="008258DD" w:rsidRPr="00A75198" w:rsidRDefault="008258DD" w:rsidP="004544F2">
            <w:pPr>
              <w:rPr>
                <w:sz w:val="20"/>
              </w:rPr>
            </w:pPr>
            <w:r w:rsidRPr="00A75198">
              <w:rPr>
                <w:sz w:val="20"/>
              </w:rPr>
              <w:t>Q</w:t>
            </w:r>
          </w:p>
        </w:tc>
        <w:tc>
          <w:tcPr>
            <w:tcW w:w="3960" w:type="dxa"/>
          </w:tcPr>
          <w:p w:rsidR="008258DD" w:rsidRPr="00A75198" w:rsidRDefault="008258DD" w:rsidP="004544F2">
            <w:pPr>
              <w:rPr>
                <w:sz w:val="20"/>
              </w:rPr>
            </w:pPr>
            <w:r w:rsidRPr="00A75198">
              <w:rPr>
                <w:sz w:val="20"/>
              </w:rPr>
              <w:t>Other quality concerns, not identified above (explain in COND_COMMENTS)</w:t>
            </w:r>
          </w:p>
        </w:tc>
      </w:tr>
      <w:tr w:rsidR="008258DD" w:rsidRPr="004F2BA3" w:rsidTr="004544F2">
        <w:trPr>
          <w:trHeight w:hRule="exact" w:val="346"/>
        </w:trPr>
        <w:tc>
          <w:tcPr>
            <w:tcW w:w="2046" w:type="dxa"/>
          </w:tcPr>
          <w:p w:rsidR="008258DD" w:rsidRPr="00A75198" w:rsidRDefault="008258DD" w:rsidP="004544F2">
            <w:pPr>
              <w:rPr>
                <w:sz w:val="20"/>
                <w:highlight w:val="yellow"/>
              </w:rPr>
            </w:pPr>
            <w:r w:rsidRPr="00A75198">
              <w:rPr>
                <w:sz w:val="20"/>
              </w:rPr>
              <w:t>COND_COMMENTS</w:t>
            </w:r>
          </w:p>
        </w:tc>
        <w:tc>
          <w:tcPr>
            <w:tcW w:w="1440" w:type="dxa"/>
          </w:tcPr>
          <w:p w:rsidR="008258DD" w:rsidRPr="00A75198" w:rsidRDefault="008258DD" w:rsidP="004544F2">
            <w:pPr>
              <w:rPr>
                <w:sz w:val="20"/>
              </w:rPr>
            </w:pPr>
            <w:r w:rsidRPr="00A75198">
              <w:rPr>
                <w:sz w:val="20"/>
              </w:rPr>
              <w:t>Character</w:t>
            </w:r>
          </w:p>
        </w:tc>
        <w:tc>
          <w:tcPr>
            <w:tcW w:w="5580" w:type="dxa"/>
            <w:gridSpan w:val="2"/>
          </w:tcPr>
          <w:p w:rsidR="008258DD" w:rsidRPr="00A75198" w:rsidRDefault="008258DD" w:rsidP="004544F2">
            <w:pPr>
              <w:rPr>
                <w:sz w:val="20"/>
              </w:rPr>
            </w:pPr>
            <w:r w:rsidRPr="00A75198">
              <w:rPr>
                <w:sz w:val="20"/>
              </w:rPr>
              <w:t>Explanation for Q FLAG (if needed)</w:t>
            </w:r>
          </w:p>
        </w:tc>
      </w:tr>
      <w:tr w:rsidR="002E7671" w:rsidRPr="004F2BA3" w:rsidTr="004544F2">
        <w:trPr>
          <w:trHeight w:hRule="exact" w:val="346"/>
        </w:trPr>
        <w:tc>
          <w:tcPr>
            <w:tcW w:w="2046" w:type="dxa"/>
          </w:tcPr>
          <w:p w:rsidR="002E7671" w:rsidRPr="00A75198" w:rsidRDefault="002E7671" w:rsidP="004544F2">
            <w:pPr>
              <w:rPr>
                <w:sz w:val="20"/>
              </w:rPr>
            </w:pPr>
            <w:r>
              <w:rPr>
                <w:sz w:val="20"/>
              </w:rPr>
              <w:t>PARAMETER</w:t>
            </w:r>
          </w:p>
        </w:tc>
        <w:tc>
          <w:tcPr>
            <w:tcW w:w="1440" w:type="dxa"/>
          </w:tcPr>
          <w:p w:rsidR="002E7671" w:rsidRPr="00A75198" w:rsidRDefault="002E7671" w:rsidP="004544F2">
            <w:pPr>
              <w:rPr>
                <w:sz w:val="20"/>
              </w:rPr>
            </w:pPr>
            <w:r w:rsidRPr="00A75198">
              <w:rPr>
                <w:sz w:val="20"/>
              </w:rPr>
              <w:t>Character</w:t>
            </w:r>
          </w:p>
        </w:tc>
        <w:tc>
          <w:tcPr>
            <w:tcW w:w="5580" w:type="dxa"/>
            <w:gridSpan w:val="2"/>
          </w:tcPr>
          <w:p w:rsidR="002E7671" w:rsidRPr="00A75198" w:rsidRDefault="002E7671" w:rsidP="002E7671">
            <w:pPr>
              <w:rPr>
                <w:sz w:val="20"/>
              </w:rPr>
            </w:pPr>
            <w:r>
              <w:rPr>
                <w:sz w:val="20"/>
              </w:rPr>
              <w:t>Analyte name</w:t>
            </w:r>
          </w:p>
        </w:tc>
      </w:tr>
      <w:tr w:rsidR="002E7671" w:rsidRPr="004F2BA3" w:rsidTr="004544F2">
        <w:trPr>
          <w:trHeight w:hRule="exact" w:val="346"/>
        </w:trPr>
        <w:tc>
          <w:tcPr>
            <w:tcW w:w="2046" w:type="dxa"/>
          </w:tcPr>
          <w:p w:rsidR="002E7671" w:rsidRPr="00A75198" w:rsidRDefault="002E7671" w:rsidP="004544F2">
            <w:pPr>
              <w:rPr>
                <w:sz w:val="20"/>
              </w:rPr>
            </w:pPr>
            <w:r>
              <w:rPr>
                <w:sz w:val="20"/>
              </w:rPr>
              <w:t>METHOD</w:t>
            </w:r>
          </w:p>
        </w:tc>
        <w:tc>
          <w:tcPr>
            <w:tcW w:w="1440" w:type="dxa"/>
          </w:tcPr>
          <w:p w:rsidR="002E7671" w:rsidRPr="00A75198" w:rsidRDefault="002E7671" w:rsidP="004544F2">
            <w:pPr>
              <w:rPr>
                <w:sz w:val="20"/>
              </w:rPr>
            </w:pPr>
            <w:r w:rsidRPr="00A75198">
              <w:rPr>
                <w:sz w:val="20"/>
              </w:rPr>
              <w:t>Character</w:t>
            </w:r>
          </w:p>
        </w:tc>
        <w:tc>
          <w:tcPr>
            <w:tcW w:w="5580" w:type="dxa"/>
            <w:gridSpan w:val="2"/>
          </w:tcPr>
          <w:p w:rsidR="002E7671" w:rsidRPr="00A75198" w:rsidRDefault="002E7671" w:rsidP="004544F2">
            <w:pPr>
              <w:rPr>
                <w:sz w:val="20"/>
              </w:rPr>
            </w:pPr>
            <w:r>
              <w:rPr>
                <w:sz w:val="20"/>
              </w:rPr>
              <w:t>Laboratory method used</w:t>
            </w:r>
          </w:p>
        </w:tc>
      </w:tr>
      <w:tr w:rsidR="002E7671" w:rsidRPr="004F2BA3" w:rsidTr="00DE330D">
        <w:trPr>
          <w:trHeight w:hRule="exact" w:val="1122"/>
        </w:trPr>
        <w:tc>
          <w:tcPr>
            <w:tcW w:w="2046" w:type="dxa"/>
          </w:tcPr>
          <w:p w:rsidR="002E7671" w:rsidRPr="002E7671" w:rsidRDefault="002E7671" w:rsidP="00DE330D">
            <w:pPr>
              <w:rPr>
                <w:sz w:val="20"/>
              </w:rPr>
            </w:pPr>
            <w:r w:rsidRPr="0064492C">
              <w:rPr>
                <w:sz w:val="20"/>
              </w:rPr>
              <w:t>DATE PROCESSED Date that the analysis started</w:t>
            </w:r>
          </w:p>
        </w:tc>
        <w:tc>
          <w:tcPr>
            <w:tcW w:w="1440" w:type="dxa"/>
          </w:tcPr>
          <w:p w:rsidR="002E7671" w:rsidRPr="002E7671" w:rsidRDefault="00DE330D" w:rsidP="00DE330D">
            <w:pPr>
              <w:rPr>
                <w:sz w:val="20"/>
              </w:rPr>
            </w:pPr>
            <w:r w:rsidRPr="00A75198">
              <w:rPr>
                <w:sz w:val="20"/>
              </w:rPr>
              <w:t>MMDDYY</w:t>
            </w:r>
            <w:r w:rsidRPr="0064492C" w:rsidDel="00DE330D">
              <w:rPr>
                <w:sz w:val="20"/>
              </w:rPr>
              <w:t xml:space="preserve"> </w:t>
            </w:r>
          </w:p>
        </w:tc>
        <w:tc>
          <w:tcPr>
            <w:tcW w:w="5580" w:type="dxa"/>
            <w:gridSpan w:val="2"/>
          </w:tcPr>
          <w:p w:rsidR="002E7671" w:rsidRPr="002E7671" w:rsidRDefault="002E7671" w:rsidP="004544F2">
            <w:pPr>
              <w:rPr>
                <w:sz w:val="20"/>
              </w:rPr>
            </w:pPr>
            <w:r w:rsidRPr="0064492C">
              <w:rPr>
                <w:sz w:val="20"/>
              </w:rPr>
              <w:t>Date that the analysis started</w:t>
            </w:r>
          </w:p>
        </w:tc>
      </w:tr>
      <w:tr w:rsidR="002E7671" w:rsidRPr="004F2BA3" w:rsidTr="00DE330D">
        <w:trPr>
          <w:trHeight w:hRule="exact" w:val="906"/>
        </w:trPr>
        <w:tc>
          <w:tcPr>
            <w:tcW w:w="2046" w:type="dxa"/>
          </w:tcPr>
          <w:p w:rsidR="002E7671" w:rsidRPr="002E7671" w:rsidRDefault="002E7671" w:rsidP="004544F2">
            <w:pPr>
              <w:rPr>
                <w:sz w:val="20"/>
              </w:rPr>
            </w:pPr>
            <w:r w:rsidRPr="0064492C">
              <w:rPr>
                <w:sz w:val="20"/>
              </w:rPr>
              <w:t>HOLDING TIME Y/N Analysis performed within holding time</w:t>
            </w:r>
          </w:p>
        </w:tc>
        <w:tc>
          <w:tcPr>
            <w:tcW w:w="1440" w:type="dxa"/>
          </w:tcPr>
          <w:p w:rsidR="002E7671" w:rsidRPr="002E7671" w:rsidRDefault="002E7671" w:rsidP="002E7671">
            <w:pPr>
              <w:rPr>
                <w:sz w:val="20"/>
              </w:rPr>
            </w:pPr>
            <w:r w:rsidRPr="0064492C">
              <w:rPr>
                <w:sz w:val="20"/>
              </w:rPr>
              <w:t>Y/N performed within holding time</w:t>
            </w:r>
          </w:p>
        </w:tc>
        <w:tc>
          <w:tcPr>
            <w:tcW w:w="5580" w:type="dxa"/>
            <w:gridSpan w:val="2"/>
          </w:tcPr>
          <w:p w:rsidR="002E7671" w:rsidRPr="002E7671" w:rsidRDefault="002E7671" w:rsidP="004544F2">
            <w:pPr>
              <w:rPr>
                <w:sz w:val="20"/>
              </w:rPr>
            </w:pPr>
            <w:r w:rsidRPr="0064492C">
              <w:rPr>
                <w:sz w:val="20"/>
              </w:rPr>
              <w:t>Analysis performed within holding time</w:t>
            </w:r>
          </w:p>
        </w:tc>
      </w:tr>
      <w:tr w:rsidR="002E7671" w:rsidRPr="004F2BA3" w:rsidTr="004544F2">
        <w:trPr>
          <w:trHeight w:hRule="exact" w:val="346"/>
        </w:trPr>
        <w:tc>
          <w:tcPr>
            <w:tcW w:w="2046" w:type="dxa"/>
          </w:tcPr>
          <w:p w:rsidR="002E7671" w:rsidRPr="00701D69" w:rsidRDefault="002E7671" w:rsidP="002E7671">
            <w:pPr>
              <w:rPr>
                <w:sz w:val="20"/>
              </w:rPr>
            </w:pPr>
            <w:r w:rsidRPr="0064492C">
              <w:rPr>
                <w:sz w:val="20"/>
              </w:rPr>
              <w:t xml:space="preserve">MDL </w:t>
            </w:r>
          </w:p>
        </w:tc>
        <w:tc>
          <w:tcPr>
            <w:tcW w:w="1440" w:type="dxa"/>
          </w:tcPr>
          <w:p w:rsidR="002E7671" w:rsidRPr="00701D69" w:rsidRDefault="002E7671" w:rsidP="004544F2">
            <w:pPr>
              <w:rPr>
                <w:sz w:val="20"/>
              </w:rPr>
            </w:pPr>
            <w:r w:rsidRPr="0064492C">
              <w:rPr>
                <w:sz w:val="20"/>
              </w:rPr>
              <w:t>Numeric</w:t>
            </w:r>
          </w:p>
        </w:tc>
        <w:tc>
          <w:tcPr>
            <w:tcW w:w="5580" w:type="dxa"/>
            <w:gridSpan w:val="2"/>
          </w:tcPr>
          <w:p w:rsidR="002E7671" w:rsidRPr="00701D69" w:rsidRDefault="002E7671" w:rsidP="002E7671">
            <w:pPr>
              <w:rPr>
                <w:sz w:val="20"/>
              </w:rPr>
            </w:pPr>
            <w:r w:rsidRPr="0064492C">
              <w:rPr>
                <w:sz w:val="20"/>
              </w:rPr>
              <w:t xml:space="preserve">Lab method detection limit </w:t>
            </w:r>
          </w:p>
        </w:tc>
      </w:tr>
      <w:tr w:rsidR="002E7671" w:rsidRPr="004F2BA3" w:rsidTr="004544F2">
        <w:trPr>
          <w:trHeight w:hRule="exact" w:val="346"/>
        </w:trPr>
        <w:tc>
          <w:tcPr>
            <w:tcW w:w="2046" w:type="dxa"/>
          </w:tcPr>
          <w:p w:rsidR="002E7671" w:rsidRPr="00701D69" w:rsidRDefault="002E7671" w:rsidP="002E7671">
            <w:pPr>
              <w:rPr>
                <w:sz w:val="20"/>
              </w:rPr>
            </w:pPr>
            <w:r w:rsidRPr="0064492C">
              <w:rPr>
                <w:sz w:val="20"/>
              </w:rPr>
              <w:t xml:space="preserve">LRL </w:t>
            </w:r>
          </w:p>
        </w:tc>
        <w:tc>
          <w:tcPr>
            <w:tcW w:w="1440" w:type="dxa"/>
          </w:tcPr>
          <w:p w:rsidR="002E7671" w:rsidRPr="00701D69" w:rsidRDefault="002E7671" w:rsidP="004544F2">
            <w:pPr>
              <w:rPr>
                <w:sz w:val="20"/>
              </w:rPr>
            </w:pPr>
            <w:r w:rsidRPr="0064492C">
              <w:rPr>
                <w:sz w:val="20"/>
              </w:rPr>
              <w:t>Numeric</w:t>
            </w:r>
          </w:p>
        </w:tc>
        <w:tc>
          <w:tcPr>
            <w:tcW w:w="5580" w:type="dxa"/>
            <w:gridSpan w:val="2"/>
          </w:tcPr>
          <w:p w:rsidR="002E7671" w:rsidRPr="00701D69" w:rsidRDefault="002E7671" w:rsidP="002E7671">
            <w:pPr>
              <w:rPr>
                <w:sz w:val="20"/>
              </w:rPr>
            </w:pPr>
            <w:r w:rsidRPr="0064492C">
              <w:rPr>
                <w:sz w:val="20"/>
              </w:rPr>
              <w:t xml:space="preserve">Lab reporting limit </w:t>
            </w:r>
          </w:p>
        </w:tc>
      </w:tr>
      <w:tr w:rsidR="002E7671" w:rsidRPr="004F2BA3" w:rsidTr="004544F2">
        <w:trPr>
          <w:trHeight w:hRule="exact" w:val="346"/>
        </w:trPr>
        <w:tc>
          <w:tcPr>
            <w:tcW w:w="2046" w:type="dxa"/>
          </w:tcPr>
          <w:p w:rsidR="002E7671" w:rsidRPr="002E7671" w:rsidRDefault="00CA1CD4" w:rsidP="004544F2">
            <w:pPr>
              <w:rPr>
                <w:sz w:val="20"/>
              </w:rPr>
            </w:pPr>
            <w:r w:rsidRPr="00CA1CD4">
              <w:rPr>
                <w:sz w:val="20"/>
              </w:rPr>
              <w:t>DILUTION</w:t>
            </w:r>
          </w:p>
        </w:tc>
        <w:tc>
          <w:tcPr>
            <w:tcW w:w="1440" w:type="dxa"/>
          </w:tcPr>
          <w:p w:rsidR="002E7671" w:rsidRPr="002E7671" w:rsidRDefault="00CA1CD4" w:rsidP="004544F2">
            <w:pPr>
              <w:rPr>
                <w:sz w:val="20"/>
              </w:rPr>
            </w:pPr>
            <w:r w:rsidRPr="00CA1CD4">
              <w:rPr>
                <w:sz w:val="20"/>
              </w:rPr>
              <w:t>Numeric</w:t>
            </w:r>
          </w:p>
        </w:tc>
        <w:tc>
          <w:tcPr>
            <w:tcW w:w="5580" w:type="dxa"/>
            <w:gridSpan w:val="2"/>
          </w:tcPr>
          <w:p w:rsidR="002E7671" w:rsidRPr="00534DD1" w:rsidRDefault="00CA1CD4" w:rsidP="00CA1CD4">
            <w:pPr>
              <w:rPr>
                <w:sz w:val="20"/>
              </w:rPr>
            </w:pPr>
            <w:r w:rsidRPr="00CA1CD4">
              <w:rPr>
                <w:sz w:val="20"/>
              </w:rPr>
              <w:t>Dilution of sample (blank if no dilution)</w:t>
            </w:r>
          </w:p>
        </w:tc>
      </w:tr>
      <w:tr w:rsidR="002E7671" w:rsidRPr="004F2BA3" w:rsidTr="004544F2">
        <w:trPr>
          <w:trHeight w:hRule="exact" w:val="346"/>
        </w:trPr>
        <w:tc>
          <w:tcPr>
            <w:tcW w:w="2046" w:type="dxa"/>
          </w:tcPr>
          <w:p w:rsidR="002E7671" w:rsidRPr="002E7671" w:rsidRDefault="00CA1CD4" w:rsidP="004544F2">
            <w:pPr>
              <w:rPr>
                <w:sz w:val="20"/>
              </w:rPr>
            </w:pPr>
            <w:r w:rsidRPr="00CA1CD4">
              <w:rPr>
                <w:sz w:val="20"/>
              </w:rPr>
              <w:t>RESULT</w:t>
            </w:r>
          </w:p>
        </w:tc>
        <w:tc>
          <w:tcPr>
            <w:tcW w:w="1440" w:type="dxa"/>
          </w:tcPr>
          <w:p w:rsidR="002E7671" w:rsidRPr="002E7671" w:rsidRDefault="00CA1CD4" w:rsidP="004544F2">
            <w:pPr>
              <w:rPr>
                <w:sz w:val="20"/>
              </w:rPr>
            </w:pPr>
            <w:r w:rsidRPr="00CA1CD4">
              <w:rPr>
                <w:sz w:val="20"/>
              </w:rPr>
              <w:t>Numeric</w:t>
            </w:r>
          </w:p>
        </w:tc>
        <w:tc>
          <w:tcPr>
            <w:tcW w:w="5580" w:type="dxa"/>
            <w:gridSpan w:val="2"/>
          </w:tcPr>
          <w:p w:rsidR="002E7671" w:rsidRPr="00534DD1" w:rsidRDefault="00CA1CD4" w:rsidP="004544F2">
            <w:pPr>
              <w:rPr>
                <w:sz w:val="20"/>
              </w:rPr>
            </w:pPr>
            <w:r w:rsidRPr="00CA1CD4">
              <w:rPr>
                <w:sz w:val="20"/>
              </w:rPr>
              <w:t>Concentration value</w:t>
            </w:r>
          </w:p>
        </w:tc>
      </w:tr>
      <w:tr w:rsidR="002E7671" w:rsidRPr="004F2BA3" w:rsidTr="004544F2">
        <w:trPr>
          <w:trHeight w:hRule="exact" w:val="346"/>
        </w:trPr>
        <w:tc>
          <w:tcPr>
            <w:tcW w:w="2046" w:type="dxa"/>
          </w:tcPr>
          <w:p w:rsidR="002E7671" w:rsidRPr="002E7671" w:rsidRDefault="00CA1CD4" w:rsidP="004544F2">
            <w:pPr>
              <w:rPr>
                <w:sz w:val="20"/>
              </w:rPr>
            </w:pPr>
            <w:r w:rsidRPr="00CA1CD4">
              <w:rPr>
                <w:sz w:val="20"/>
              </w:rPr>
              <w:t>REASON</w:t>
            </w:r>
          </w:p>
        </w:tc>
        <w:tc>
          <w:tcPr>
            <w:tcW w:w="1440" w:type="dxa"/>
          </w:tcPr>
          <w:p w:rsidR="002E7671" w:rsidRPr="002E7671" w:rsidRDefault="00CA1CD4" w:rsidP="004544F2">
            <w:pPr>
              <w:rPr>
                <w:sz w:val="20"/>
              </w:rPr>
            </w:pPr>
            <w:r w:rsidRPr="00CA1CD4">
              <w:rPr>
                <w:sz w:val="20"/>
              </w:rPr>
              <w:t>Character</w:t>
            </w:r>
          </w:p>
        </w:tc>
        <w:tc>
          <w:tcPr>
            <w:tcW w:w="5580" w:type="dxa"/>
            <w:gridSpan w:val="2"/>
          </w:tcPr>
          <w:p w:rsidR="002E7671" w:rsidRPr="00534DD1" w:rsidRDefault="00CA1CD4" w:rsidP="004544F2">
            <w:pPr>
              <w:rPr>
                <w:sz w:val="20"/>
              </w:rPr>
            </w:pPr>
            <w:r w:rsidRPr="00CA1CD4">
              <w:rPr>
                <w:sz w:val="20"/>
              </w:rPr>
              <w:t>Reason for qualification in RESULT_QUAL</w:t>
            </w:r>
          </w:p>
        </w:tc>
      </w:tr>
    </w:tbl>
    <w:p w:rsidR="007F1391" w:rsidRDefault="007F1391" w:rsidP="007F1391">
      <w:pPr>
        <w:rPr>
          <w:lang w:val="en-CA"/>
        </w:rPr>
      </w:pPr>
      <w:r>
        <w:rPr>
          <w:lang w:val="en-CA"/>
        </w:rPr>
        <w:br w:type="page"/>
      </w:r>
    </w:p>
    <w:p w:rsidR="00CA1CD4" w:rsidRDefault="00CA1CD4" w:rsidP="0064492C">
      <w:pPr>
        <w:spacing w:before="120" w:after="120"/>
        <w:rPr>
          <w:lang w:val="en-CA"/>
        </w:rPr>
      </w:pPr>
      <w:r w:rsidRPr="0064492C">
        <w:rPr>
          <w:b/>
          <w:lang w:val="en-CA"/>
        </w:rPr>
        <w:lastRenderedPageBreak/>
        <w:t>Table 4. Continued</w:t>
      </w:r>
      <w:r>
        <w:rPr>
          <w:lang w:val="en-CA"/>
        </w:rPr>
        <w:t>.</w:t>
      </w:r>
    </w:p>
    <w:tbl>
      <w:tblPr>
        <w:tblW w:w="906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046"/>
        <w:gridCol w:w="1440"/>
        <w:gridCol w:w="5580"/>
      </w:tblGrid>
      <w:tr w:rsidR="00CA1CD4" w:rsidRPr="004F2BA3" w:rsidTr="004544F2">
        <w:trPr>
          <w:trHeight w:val="429"/>
        </w:trPr>
        <w:tc>
          <w:tcPr>
            <w:tcW w:w="2046" w:type="dxa"/>
            <w:tcBorders>
              <w:top w:val="double" w:sz="4" w:space="0" w:color="auto"/>
            </w:tcBorders>
            <w:shd w:val="clear" w:color="FFFF00" w:fill="BFBFBF"/>
          </w:tcPr>
          <w:p w:rsidR="00CA1CD4" w:rsidRPr="00A75198" w:rsidRDefault="00CA1CD4" w:rsidP="004544F2">
            <w:r w:rsidRPr="00A75198">
              <w:t xml:space="preserve">Field </w:t>
            </w:r>
          </w:p>
        </w:tc>
        <w:tc>
          <w:tcPr>
            <w:tcW w:w="1440" w:type="dxa"/>
            <w:tcBorders>
              <w:top w:val="double" w:sz="4" w:space="0" w:color="auto"/>
            </w:tcBorders>
            <w:shd w:val="clear" w:color="FFFF00" w:fill="BFBFBF"/>
          </w:tcPr>
          <w:p w:rsidR="00CA1CD4" w:rsidRPr="00A75198" w:rsidRDefault="00CA1CD4" w:rsidP="004544F2">
            <w:r w:rsidRPr="00A75198">
              <w:t xml:space="preserve">Format </w:t>
            </w:r>
          </w:p>
        </w:tc>
        <w:tc>
          <w:tcPr>
            <w:tcW w:w="5580" w:type="dxa"/>
            <w:tcBorders>
              <w:top w:val="double" w:sz="4" w:space="0" w:color="auto"/>
            </w:tcBorders>
            <w:shd w:val="clear" w:color="FFFF00" w:fill="BFBFBF"/>
          </w:tcPr>
          <w:p w:rsidR="00CA1CD4" w:rsidRPr="00A75198" w:rsidRDefault="00CA1CD4" w:rsidP="004544F2">
            <w:r w:rsidRPr="00A75198">
              <w:t>Description</w:t>
            </w:r>
          </w:p>
        </w:tc>
      </w:tr>
      <w:tr w:rsidR="00CA1CD4" w:rsidRPr="004F2BA3" w:rsidTr="004544F2">
        <w:trPr>
          <w:trHeight w:hRule="exact" w:val="346"/>
        </w:trPr>
        <w:tc>
          <w:tcPr>
            <w:tcW w:w="2046" w:type="dxa"/>
          </w:tcPr>
          <w:p w:rsidR="00CA1CD4" w:rsidRPr="002E7671" w:rsidRDefault="00CA1CD4" w:rsidP="004544F2">
            <w:pPr>
              <w:rPr>
                <w:sz w:val="20"/>
              </w:rPr>
            </w:pPr>
            <w:r w:rsidRPr="00CA1CD4">
              <w:rPr>
                <w:sz w:val="20"/>
              </w:rPr>
              <w:t>RESULT_QUAL</w:t>
            </w:r>
          </w:p>
        </w:tc>
        <w:tc>
          <w:tcPr>
            <w:tcW w:w="1440" w:type="dxa"/>
          </w:tcPr>
          <w:p w:rsidR="00CA1CD4" w:rsidRPr="002E7671" w:rsidRDefault="00CA1CD4" w:rsidP="004544F2">
            <w:pPr>
              <w:rPr>
                <w:sz w:val="20"/>
              </w:rPr>
            </w:pPr>
            <w:r w:rsidRPr="00CA1CD4">
              <w:rPr>
                <w:sz w:val="20"/>
              </w:rPr>
              <w:t>Character</w:t>
            </w:r>
          </w:p>
        </w:tc>
        <w:tc>
          <w:tcPr>
            <w:tcW w:w="5580" w:type="dxa"/>
          </w:tcPr>
          <w:p w:rsidR="00CA1CD4" w:rsidRPr="00534DD1" w:rsidRDefault="00CA1CD4" w:rsidP="004544F2">
            <w:pPr>
              <w:rPr>
                <w:sz w:val="20"/>
              </w:rPr>
            </w:pPr>
            <w:r w:rsidRPr="00CA1CD4">
              <w:rPr>
                <w:sz w:val="20"/>
              </w:rPr>
              <w:t>Data qualifier</w:t>
            </w:r>
          </w:p>
        </w:tc>
      </w:tr>
      <w:tr w:rsidR="00CA1CD4" w:rsidRPr="004F2BA3" w:rsidTr="004544F2">
        <w:trPr>
          <w:trHeight w:hRule="exact" w:val="346"/>
        </w:trPr>
        <w:tc>
          <w:tcPr>
            <w:tcW w:w="2046" w:type="dxa"/>
          </w:tcPr>
          <w:p w:rsidR="00CA1CD4" w:rsidRPr="00CA1CD4" w:rsidRDefault="00CA1CD4" w:rsidP="004544F2">
            <w:pPr>
              <w:rPr>
                <w:sz w:val="20"/>
              </w:rPr>
            </w:pPr>
            <w:r w:rsidRPr="00CA1CD4">
              <w:rPr>
                <w:sz w:val="20"/>
              </w:rPr>
              <w:t>UNIT</w:t>
            </w:r>
          </w:p>
        </w:tc>
        <w:tc>
          <w:tcPr>
            <w:tcW w:w="1440" w:type="dxa"/>
          </w:tcPr>
          <w:p w:rsidR="00CA1CD4" w:rsidRPr="002E7671" w:rsidRDefault="00CA1CD4" w:rsidP="004544F2">
            <w:pPr>
              <w:rPr>
                <w:sz w:val="20"/>
              </w:rPr>
            </w:pPr>
            <w:r w:rsidRPr="00CA1CD4">
              <w:rPr>
                <w:sz w:val="20"/>
              </w:rPr>
              <w:t>Character</w:t>
            </w:r>
          </w:p>
        </w:tc>
        <w:tc>
          <w:tcPr>
            <w:tcW w:w="5580" w:type="dxa"/>
          </w:tcPr>
          <w:p w:rsidR="00CA1CD4" w:rsidRPr="00534DD1" w:rsidRDefault="00CA1CD4" w:rsidP="004544F2">
            <w:pPr>
              <w:rPr>
                <w:sz w:val="20"/>
              </w:rPr>
            </w:pPr>
            <w:r w:rsidRPr="00CA1CD4">
              <w:rPr>
                <w:sz w:val="20"/>
              </w:rPr>
              <w:t>Unit of measurement for RESULT, MDL, and RL</w:t>
            </w:r>
          </w:p>
        </w:tc>
      </w:tr>
      <w:tr w:rsidR="00CA1CD4" w:rsidRPr="004F2BA3" w:rsidTr="004544F2">
        <w:trPr>
          <w:trHeight w:hRule="exact" w:val="924"/>
        </w:trPr>
        <w:tc>
          <w:tcPr>
            <w:tcW w:w="2046" w:type="dxa"/>
          </w:tcPr>
          <w:p w:rsidR="00CA1CD4" w:rsidRPr="00CA1CD4" w:rsidRDefault="00CA1CD4" w:rsidP="004544F2">
            <w:pPr>
              <w:rPr>
                <w:sz w:val="20"/>
              </w:rPr>
            </w:pPr>
            <w:r w:rsidRPr="00CA1CD4">
              <w:rPr>
                <w:sz w:val="20"/>
              </w:rPr>
              <w:t>QC_CODE</w:t>
            </w:r>
          </w:p>
        </w:tc>
        <w:tc>
          <w:tcPr>
            <w:tcW w:w="1440" w:type="dxa"/>
          </w:tcPr>
          <w:p w:rsidR="00CA1CD4" w:rsidRPr="002E7671" w:rsidRDefault="00CA1CD4" w:rsidP="004544F2">
            <w:pPr>
              <w:rPr>
                <w:sz w:val="20"/>
              </w:rPr>
            </w:pPr>
            <w:r w:rsidRPr="00CA1CD4">
              <w:rPr>
                <w:sz w:val="20"/>
              </w:rPr>
              <w:t>Character</w:t>
            </w:r>
          </w:p>
        </w:tc>
        <w:tc>
          <w:tcPr>
            <w:tcW w:w="5580" w:type="dxa"/>
          </w:tcPr>
          <w:p w:rsidR="00CA1CD4" w:rsidRPr="00534DD1" w:rsidRDefault="00CA1CD4" w:rsidP="004544F2">
            <w:pPr>
              <w:rPr>
                <w:sz w:val="20"/>
              </w:rPr>
            </w:pPr>
            <w:r w:rsidRPr="00CA1CD4">
              <w:rPr>
                <w:sz w:val="20"/>
              </w:rPr>
              <w:t>Apply laboratory defined QC codes and describe in the</w:t>
            </w:r>
            <w:r>
              <w:rPr>
                <w:sz w:val="20"/>
              </w:rPr>
              <w:t xml:space="preserve"> </w:t>
            </w:r>
            <w:r w:rsidRPr="00CA1CD4">
              <w:rPr>
                <w:sz w:val="20"/>
              </w:rPr>
              <w:t>comments field. Provide set of laboratory’s code as part of the</w:t>
            </w:r>
            <w:r>
              <w:rPr>
                <w:sz w:val="20"/>
              </w:rPr>
              <w:t xml:space="preserve"> </w:t>
            </w:r>
            <w:r w:rsidRPr="00CA1CD4">
              <w:rPr>
                <w:sz w:val="20"/>
              </w:rPr>
              <w:t>case narrative</w:t>
            </w:r>
          </w:p>
        </w:tc>
      </w:tr>
      <w:tr w:rsidR="00CA1CD4" w:rsidRPr="004F2BA3" w:rsidTr="004544F2">
        <w:trPr>
          <w:trHeight w:hRule="exact" w:val="636"/>
        </w:trPr>
        <w:tc>
          <w:tcPr>
            <w:tcW w:w="2046" w:type="dxa"/>
          </w:tcPr>
          <w:p w:rsidR="00CA1CD4" w:rsidRPr="00CA1CD4" w:rsidRDefault="00CA1CD4" w:rsidP="004544F2">
            <w:pPr>
              <w:rPr>
                <w:sz w:val="20"/>
              </w:rPr>
            </w:pPr>
            <w:r w:rsidRPr="00CA1CD4">
              <w:rPr>
                <w:sz w:val="20"/>
              </w:rPr>
              <w:t>COMMENT</w:t>
            </w:r>
          </w:p>
        </w:tc>
        <w:tc>
          <w:tcPr>
            <w:tcW w:w="1440" w:type="dxa"/>
          </w:tcPr>
          <w:p w:rsidR="00CA1CD4" w:rsidRPr="002E7671" w:rsidRDefault="00CA1CD4" w:rsidP="004544F2">
            <w:pPr>
              <w:rPr>
                <w:sz w:val="20"/>
              </w:rPr>
            </w:pPr>
            <w:r w:rsidRPr="00CA1CD4">
              <w:rPr>
                <w:sz w:val="20"/>
              </w:rPr>
              <w:t>Character</w:t>
            </w:r>
          </w:p>
        </w:tc>
        <w:tc>
          <w:tcPr>
            <w:tcW w:w="5580" w:type="dxa"/>
          </w:tcPr>
          <w:p w:rsidR="00CA1CD4" w:rsidRPr="00CA1CD4" w:rsidRDefault="00CA1CD4" w:rsidP="004544F2">
            <w:pPr>
              <w:rPr>
                <w:sz w:val="20"/>
              </w:rPr>
            </w:pPr>
            <w:r w:rsidRPr="00CA1CD4">
              <w:rPr>
                <w:sz w:val="20"/>
              </w:rPr>
              <w:t>Explain situation that created QC code, or any unusual aspects</w:t>
            </w:r>
          </w:p>
          <w:p w:rsidR="00CA1CD4" w:rsidRPr="00534DD1" w:rsidRDefault="00CA1CD4" w:rsidP="004544F2">
            <w:pPr>
              <w:rPr>
                <w:sz w:val="20"/>
              </w:rPr>
            </w:pPr>
            <w:r w:rsidRPr="00CA1CD4">
              <w:rPr>
                <w:sz w:val="20"/>
              </w:rPr>
              <w:t>of the analysis</w:t>
            </w:r>
          </w:p>
        </w:tc>
      </w:tr>
    </w:tbl>
    <w:p w:rsidR="008258DD" w:rsidRDefault="008258DD" w:rsidP="00C62F92">
      <w:pPr>
        <w:rPr>
          <w:highlight w:val="yellow"/>
          <w:lang w:val="en-CA"/>
        </w:rPr>
      </w:pPr>
    </w:p>
    <w:p w:rsidR="00EA680B" w:rsidRDefault="00EA680B" w:rsidP="00C43C9F">
      <w:pPr>
        <w:pStyle w:val="Heading2"/>
      </w:pPr>
      <w:bookmarkStart w:id="40" w:name="_Toc8314304"/>
      <w:r>
        <w:t>6.0</w:t>
      </w:r>
      <w:r>
        <w:tab/>
        <w:t>Sample QC</w:t>
      </w:r>
      <w:bookmarkEnd w:id="40"/>
    </w:p>
    <w:p w:rsidR="00EA680B" w:rsidRPr="00004F01" w:rsidRDefault="00EA680B" w:rsidP="0064492C">
      <w:pPr>
        <w:pStyle w:val="BodyText"/>
      </w:pPr>
      <w:r w:rsidRPr="00EA680B">
        <w:rPr>
          <w:lang w:val="en-CA"/>
        </w:rPr>
        <w:t>The laboratory will follow all QC/QA procedures for the analytical method being followed.</w:t>
      </w:r>
      <w:r>
        <w:rPr>
          <w:lang w:val="en-CA"/>
        </w:rPr>
        <w:t xml:space="preserve">  The laboratory will also follow all laboratory in-house QA/QC procedures.</w:t>
      </w:r>
      <w:r w:rsidR="00A5418A">
        <w:rPr>
          <w:lang w:val="en-CA"/>
        </w:rPr>
        <w:t xml:space="preserve">  QC activities include checking condition of samples upon arrival, storing sample appropriately, analyzing samples within the holding time, instrument calibration, </w:t>
      </w:r>
      <w:r w:rsidR="00922B4B">
        <w:rPr>
          <w:lang w:val="en-CA"/>
        </w:rPr>
        <w:t xml:space="preserve">and verifying all </w:t>
      </w:r>
      <w:r w:rsidR="005C06C1">
        <w:rPr>
          <w:lang w:val="en-CA"/>
        </w:rPr>
        <w:t xml:space="preserve">required </w:t>
      </w:r>
      <w:r w:rsidR="00922B4B">
        <w:rPr>
          <w:lang w:val="en-CA"/>
        </w:rPr>
        <w:t xml:space="preserve">data is recorded. </w:t>
      </w:r>
    </w:p>
    <w:p w:rsidR="0008155C" w:rsidRPr="00F214A2" w:rsidRDefault="00EA680B" w:rsidP="00C43C9F">
      <w:pPr>
        <w:pStyle w:val="Heading2"/>
      </w:pPr>
      <w:bookmarkStart w:id="41" w:name="_Toc8314305"/>
      <w:r>
        <w:t>7</w:t>
      </w:r>
      <w:r w:rsidR="0008155C">
        <w:t>.0</w:t>
      </w:r>
      <w:r w:rsidR="0008155C">
        <w:tab/>
      </w:r>
      <w:r w:rsidR="0008155C" w:rsidRPr="00F214A2">
        <w:t>Sample Record Retention</w:t>
      </w:r>
      <w:bookmarkEnd w:id="41"/>
    </w:p>
    <w:p w:rsidR="0008155C" w:rsidRDefault="0008155C" w:rsidP="0008155C">
      <w:pPr>
        <w:pStyle w:val="BodyText"/>
      </w:pPr>
      <w:r>
        <w:t>The laboratory shall retain o</w:t>
      </w:r>
      <w:r w:rsidRPr="00B17D96">
        <w:t>riginal records, including laboratory notebooks and the reference library, for a</w:t>
      </w:r>
      <w:r>
        <w:t xml:space="preserve"> </w:t>
      </w:r>
      <w:r w:rsidRPr="00B17D96">
        <w:t xml:space="preserve">minimum of </w:t>
      </w:r>
      <w:r>
        <w:t>5</w:t>
      </w:r>
      <w:r w:rsidRPr="00B17D96">
        <w:t xml:space="preserve"> years.</w:t>
      </w:r>
      <w:r>
        <w:t xml:space="preserve"> </w:t>
      </w:r>
      <w:r w:rsidRPr="00B17D96">
        <w:t>After the stated time period, the laboratory shall follow its internal protocols for disposal.</w:t>
      </w:r>
    </w:p>
    <w:p w:rsidR="00956F56" w:rsidRPr="00F214A2" w:rsidRDefault="00956F56" w:rsidP="00956F56">
      <w:pPr>
        <w:pStyle w:val="Heading2"/>
      </w:pPr>
      <w:bookmarkStart w:id="42" w:name="_Toc8314306"/>
      <w:r>
        <w:t>8.0</w:t>
      </w:r>
      <w:r>
        <w:tab/>
        <w:t>References</w:t>
      </w:r>
      <w:bookmarkEnd w:id="42"/>
    </w:p>
    <w:p w:rsidR="00DC4A55" w:rsidRDefault="00DC4A55" w:rsidP="00DC4A55">
      <w:pPr>
        <w:spacing w:after="120"/>
        <w:ind w:left="720" w:hanging="720"/>
      </w:pPr>
      <w:r w:rsidRPr="00DC4A55">
        <w:t>FGDC (Federal Geographic Data Committee). 2012. Coastal and Marine Ecological Classification Standard.  June 2012.  Marine and Coastal Spatial Data Subcommittee, Federal Geographic Data Committee.  June 2012.  FGDC-STD-018-2012.  343 pp.</w:t>
      </w:r>
    </w:p>
    <w:p w:rsidR="00956F56" w:rsidRDefault="00956F56" w:rsidP="00DC4A55">
      <w:pPr>
        <w:spacing w:after="120"/>
        <w:ind w:left="720" w:hanging="720"/>
      </w:pPr>
      <w:r w:rsidRPr="00956F56">
        <w:t>Kahn, L. 1988. Determination of Total Organic Carbon in Sediment (Lloyd Kahn Method).  U.S. Environmental Protection Agency, Region II, Environmental Services Division, Monitoring Management Branch, Edison, New Jersey.  4 pp.  Available at www.nj.gov/dep/srp/guidance/rs/lloydkahn.pdf.</w:t>
      </w:r>
    </w:p>
    <w:p w:rsidR="0047585B" w:rsidRDefault="0047585B" w:rsidP="0047585B">
      <w:pPr>
        <w:pStyle w:val="BodyText"/>
        <w:spacing w:after="60"/>
        <w:ind w:left="720" w:hanging="720"/>
        <w:rPr>
          <w:lang w:val="en-CA"/>
        </w:rPr>
      </w:pPr>
      <w:r>
        <w:rPr>
          <w:lang w:val="en-CA"/>
        </w:rPr>
        <w:t xml:space="preserve">Rutecki, D. and E. Nestler. 2019. </w:t>
      </w:r>
      <w:r w:rsidRPr="002A6901">
        <w:rPr>
          <w:lang w:val="en-CA"/>
        </w:rPr>
        <w:t>Massachusetts Estuaries Project</w:t>
      </w:r>
      <w:r>
        <w:rPr>
          <w:lang w:val="en-CA"/>
        </w:rPr>
        <w:t xml:space="preserve">, </w:t>
      </w:r>
      <w:r w:rsidRPr="002A6901">
        <w:rPr>
          <w:lang w:val="en-CA"/>
        </w:rPr>
        <w:t>Benthic Monitoring</w:t>
      </w:r>
      <w:r>
        <w:rPr>
          <w:lang w:val="en-CA"/>
        </w:rPr>
        <w:t xml:space="preserve"> </w:t>
      </w:r>
      <w:r w:rsidRPr="002A6901">
        <w:rPr>
          <w:lang w:val="en-CA"/>
        </w:rPr>
        <w:t>Quality Assurance Project Plan (QAPP)</w:t>
      </w:r>
      <w:r>
        <w:rPr>
          <w:lang w:val="en-CA"/>
        </w:rPr>
        <w:t xml:space="preserve">.  </w:t>
      </w:r>
      <w:r w:rsidRPr="002A6901">
        <w:rPr>
          <w:lang w:val="en-CA"/>
        </w:rPr>
        <w:t xml:space="preserve">Draft </w:t>
      </w:r>
      <w:r>
        <w:rPr>
          <w:lang w:val="en-CA"/>
        </w:rPr>
        <w:t>Revi</w:t>
      </w:r>
      <w:r w:rsidRPr="002A6901">
        <w:rPr>
          <w:lang w:val="en-CA"/>
        </w:rPr>
        <w:t>sion 1</w:t>
      </w:r>
      <w:r>
        <w:rPr>
          <w:lang w:val="en-CA"/>
        </w:rPr>
        <w:t xml:space="preserve">.  </w:t>
      </w:r>
      <w:r w:rsidRPr="002E1E0D">
        <w:rPr>
          <w:lang w:val="en-CA"/>
        </w:rPr>
        <w:t>Prepared by Normandeau Associates</w:t>
      </w:r>
      <w:r>
        <w:rPr>
          <w:lang w:val="en-CA"/>
        </w:rPr>
        <w:t>, Inc., Falmouth, MA. March  2019.  105</w:t>
      </w:r>
      <w:r w:rsidRPr="002E1E0D">
        <w:rPr>
          <w:lang w:val="en-CA"/>
        </w:rPr>
        <w:t xml:space="preserve"> pp.</w:t>
      </w:r>
    </w:p>
    <w:p w:rsidR="001A1C3C" w:rsidRDefault="00956F56" w:rsidP="00383F18">
      <w:pPr>
        <w:spacing w:after="120"/>
        <w:ind w:left="540" w:hanging="540"/>
        <w:rPr>
          <w:lang w:val="en-CA"/>
        </w:rPr>
      </w:pPr>
      <w:r w:rsidRPr="00B2365F">
        <w:t>US EPA (U.S. Environmental Protection Agency). 201</w:t>
      </w:r>
      <w:r>
        <w:t xml:space="preserve">6. </w:t>
      </w:r>
      <w:r w:rsidRPr="00B2365F">
        <w:t>National Coastal Condition Assessment 2015: Laboratory Operations Manual. Version 2.1, May 2016.  EPA-841-R-14-008.  U.S. Environmental Protection Agency, Office of Water, Washington, DC.  214 pp.</w:t>
      </w:r>
      <w:r w:rsidR="001A1C3C">
        <w:br w:type="page"/>
      </w:r>
    </w:p>
    <w:p w:rsidR="003C4C24" w:rsidRPr="0064492C" w:rsidRDefault="00D4489B" w:rsidP="007F1391">
      <w:pPr>
        <w:pStyle w:val="Heading1"/>
        <w:ind w:left="450" w:hanging="450"/>
        <w:rPr>
          <w:rStyle w:val="Heading1Char"/>
          <w:b/>
        </w:rPr>
      </w:pPr>
      <w:bookmarkStart w:id="43" w:name="_Toc8314307"/>
      <w:r>
        <w:rPr>
          <w:rStyle w:val="Heading1Char"/>
          <w:b/>
        </w:rPr>
        <w:lastRenderedPageBreak/>
        <w:t>I</w:t>
      </w:r>
      <w:r w:rsidR="001A1C3C" w:rsidRPr="0064492C">
        <w:rPr>
          <w:rStyle w:val="Heading1Char"/>
          <w:b/>
        </w:rPr>
        <w:t>V</w:t>
      </w:r>
      <w:r w:rsidR="007F1391">
        <w:rPr>
          <w:rStyle w:val="Heading1Char"/>
          <w:b/>
        </w:rPr>
        <w:t xml:space="preserve">.  </w:t>
      </w:r>
      <w:r w:rsidR="00691144" w:rsidRPr="0064492C">
        <w:rPr>
          <w:rStyle w:val="Heading1Char"/>
          <w:b/>
        </w:rPr>
        <w:t xml:space="preserve">Laboratory Standard Operating Procedures </w:t>
      </w:r>
      <w:r w:rsidR="004D21B1" w:rsidRPr="0064492C">
        <w:rPr>
          <w:rStyle w:val="Heading1Char"/>
          <w:b/>
        </w:rPr>
        <w:t xml:space="preserve">for </w:t>
      </w:r>
      <w:r w:rsidR="001A1C3C" w:rsidRPr="0064492C">
        <w:rPr>
          <w:rStyle w:val="Heading1Char"/>
          <w:b/>
        </w:rPr>
        <w:t xml:space="preserve">Underwater </w:t>
      </w:r>
      <w:r w:rsidR="00514533" w:rsidRPr="0064492C">
        <w:rPr>
          <w:rStyle w:val="Heading1Char"/>
          <w:b/>
        </w:rPr>
        <w:t xml:space="preserve">Still Images </w:t>
      </w:r>
      <w:r w:rsidR="0013177E">
        <w:rPr>
          <w:rStyle w:val="Heading1Char"/>
          <w:b/>
        </w:rPr>
        <w:t>and/or</w:t>
      </w:r>
      <w:r w:rsidR="00514533" w:rsidRPr="00514533">
        <w:rPr>
          <w:rStyle w:val="Heading1Char"/>
          <w:b/>
        </w:rPr>
        <w:t xml:space="preserve"> </w:t>
      </w:r>
      <w:r w:rsidR="00514533" w:rsidRPr="0064492C">
        <w:rPr>
          <w:rStyle w:val="Heading1Char"/>
          <w:b/>
        </w:rPr>
        <w:t>Video</w:t>
      </w:r>
      <w:bookmarkEnd w:id="43"/>
    </w:p>
    <w:p w:rsidR="00514533" w:rsidRPr="00216534" w:rsidRDefault="00B17176" w:rsidP="001A1C3C">
      <w:pPr>
        <w:pStyle w:val="BodyText"/>
        <w:rPr>
          <w:lang w:val="en-CA"/>
        </w:rPr>
      </w:pPr>
      <w:r w:rsidRPr="00514533">
        <w:rPr>
          <w:lang w:val="en-CA"/>
        </w:rPr>
        <w:t xml:space="preserve">Digital still images </w:t>
      </w:r>
      <w:r>
        <w:rPr>
          <w:lang w:val="en-CA"/>
        </w:rPr>
        <w:t xml:space="preserve">and/or video </w:t>
      </w:r>
      <w:r w:rsidRPr="00514533">
        <w:rPr>
          <w:lang w:val="en-CA"/>
        </w:rPr>
        <w:t xml:space="preserve">collected as part of the soft-bottom infaunal grab samples or hard-bottom/riprap destructive samples will be used as a visual record of the bottom habitat at the sampling location. These images will only be analyzed as described below if specifically stated in the Embayment Specific Study Plan. </w:t>
      </w:r>
      <w:r w:rsidR="00A147BA">
        <w:rPr>
          <w:lang w:val="en-CA"/>
        </w:rPr>
        <w:t xml:space="preserve">Still images and video </w:t>
      </w:r>
      <w:r>
        <w:rPr>
          <w:lang w:val="en-CA"/>
        </w:rPr>
        <w:t xml:space="preserve">footage collected </w:t>
      </w:r>
      <w:r w:rsidR="0071252F">
        <w:rPr>
          <w:lang w:val="en-CA"/>
        </w:rPr>
        <w:t>from</w:t>
      </w:r>
      <w:r>
        <w:rPr>
          <w:lang w:val="en-CA"/>
        </w:rPr>
        <w:t xml:space="preserve"> stand-alone survey</w:t>
      </w:r>
      <w:r w:rsidR="00A147BA">
        <w:rPr>
          <w:lang w:val="en-CA"/>
        </w:rPr>
        <w:t>s</w:t>
      </w:r>
      <w:r>
        <w:rPr>
          <w:lang w:val="en-CA"/>
        </w:rPr>
        <w:t xml:space="preserve"> </w:t>
      </w:r>
      <w:r w:rsidR="0022241C">
        <w:rPr>
          <w:lang w:val="en-CA"/>
        </w:rPr>
        <w:t>will</w:t>
      </w:r>
      <w:r w:rsidR="001112E7">
        <w:rPr>
          <w:lang w:val="en-CA"/>
        </w:rPr>
        <w:t xml:space="preserve"> be</w:t>
      </w:r>
      <w:r>
        <w:rPr>
          <w:lang w:val="en-CA"/>
        </w:rPr>
        <w:t xml:space="preserve"> analyzed </w:t>
      </w:r>
      <w:r w:rsidR="0022241C">
        <w:rPr>
          <w:lang w:val="en-CA"/>
        </w:rPr>
        <w:t xml:space="preserve">as part of the survey </w:t>
      </w:r>
      <w:r>
        <w:rPr>
          <w:lang w:val="en-CA"/>
        </w:rPr>
        <w:t xml:space="preserve">following the procedures described below. </w:t>
      </w:r>
      <w:r w:rsidR="001A1C3C">
        <w:rPr>
          <w:lang w:val="en-CA"/>
        </w:rPr>
        <w:t xml:space="preserve">Analysis of digital </w:t>
      </w:r>
      <w:r w:rsidR="00680BB8">
        <w:rPr>
          <w:lang w:val="en-CA"/>
        </w:rPr>
        <w:t xml:space="preserve">still images and </w:t>
      </w:r>
      <w:r w:rsidR="001A1C3C">
        <w:rPr>
          <w:lang w:val="en-CA"/>
        </w:rPr>
        <w:t xml:space="preserve">video will require a trained analyst </w:t>
      </w:r>
      <w:r w:rsidR="00004F01">
        <w:rPr>
          <w:lang w:val="en-CA"/>
        </w:rPr>
        <w:t>for habitat characterization and</w:t>
      </w:r>
      <w:r w:rsidR="001A1C3C">
        <w:rPr>
          <w:lang w:val="en-CA"/>
        </w:rPr>
        <w:t xml:space="preserve"> </w:t>
      </w:r>
      <w:r w:rsidR="00004F01">
        <w:rPr>
          <w:lang w:val="en-CA"/>
        </w:rPr>
        <w:t xml:space="preserve">benthic macrofauna </w:t>
      </w:r>
      <w:r w:rsidR="0064492C">
        <w:rPr>
          <w:lang w:val="en-CA"/>
        </w:rPr>
        <w:t>identification.</w:t>
      </w:r>
      <w:r w:rsidR="00956F56">
        <w:rPr>
          <w:lang w:val="en-CA"/>
        </w:rPr>
        <w:t xml:space="preserve"> </w:t>
      </w:r>
      <w:r w:rsidR="00956F56" w:rsidRPr="00956F56">
        <w:rPr>
          <w:lang w:val="en-CA"/>
        </w:rPr>
        <w:t xml:space="preserve">For additional </w:t>
      </w:r>
      <w:r w:rsidR="00696FB2">
        <w:t xml:space="preserve">program </w:t>
      </w:r>
      <w:r w:rsidR="00956F56" w:rsidRPr="00956F56">
        <w:rPr>
          <w:lang w:val="en-CA"/>
        </w:rPr>
        <w:t xml:space="preserve">details refer to the MEP Benthic Monitoring QAPP (Rutecki </w:t>
      </w:r>
      <w:r w:rsidR="002F02FC">
        <w:rPr>
          <w:lang w:val="en-CA"/>
        </w:rPr>
        <w:t>and Nestler</w:t>
      </w:r>
      <w:r w:rsidR="00956F56" w:rsidRPr="00956F56">
        <w:rPr>
          <w:lang w:val="en-CA"/>
        </w:rPr>
        <w:t xml:space="preserve"> </w:t>
      </w:r>
      <w:r w:rsidR="002F02FC" w:rsidRPr="00956F56">
        <w:rPr>
          <w:lang w:val="en-CA"/>
        </w:rPr>
        <w:t>201</w:t>
      </w:r>
      <w:r w:rsidR="002F02FC">
        <w:rPr>
          <w:lang w:val="en-CA"/>
        </w:rPr>
        <w:t>9</w:t>
      </w:r>
      <w:r w:rsidR="00956F56" w:rsidRPr="00956F56">
        <w:rPr>
          <w:lang w:val="en-CA"/>
        </w:rPr>
        <w:t>).</w:t>
      </w:r>
    </w:p>
    <w:p w:rsidR="00514533" w:rsidRPr="007F1391" w:rsidRDefault="00514533" w:rsidP="00514533">
      <w:pPr>
        <w:pStyle w:val="Heading2"/>
        <w:rPr>
          <w:rFonts w:eastAsiaTheme="majorEastAsia"/>
        </w:rPr>
      </w:pPr>
      <w:bookmarkStart w:id="44" w:name="_Toc8314308"/>
      <w:r>
        <w:rPr>
          <w:rStyle w:val="Heading2Char"/>
          <w:rFonts w:eastAsiaTheme="majorEastAsia"/>
          <w:b/>
        </w:rPr>
        <w:t>1.0</w:t>
      </w:r>
      <w:r>
        <w:rPr>
          <w:rStyle w:val="Heading2Char"/>
          <w:rFonts w:eastAsiaTheme="majorEastAsia"/>
          <w:b/>
        </w:rPr>
        <w:tab/>
      </w:r>
      <w:r w:rsidRPr="00094E19">
        <w:rPr>
          <w:rStyle w:val="Heading2Char"/>
          <w:rFonts w:eastAsiaTheme="majorEastAsia"/>
          <w:b/>
        </w:rPr>
        <w:t>Digital Still</w:t>
      </w:r>
      <w:r w:rsidRPr="004546F5">
        <w:rPr>
          <w:rStyle w:val="Heading2Char"/>
          <w:rFonts w:eastAsiaTheme="majorEastAsia"/>
          <w:b/>
        </w:rPr>
        <w:t xml:space="preserve"> Images</w:t>
      </w:r>
      <w:bookmarkEnd w:id="44"/>
    </w:p>
    <w:p w:rsidR="00514533" w:rsidRDefault="00514533" w:rsidP="00514533">
      <w:r>
        <w:t>The following procedure will be used to analysis still images from macrofaunal sampling and stand</w:t>
      </w:r>
      <w:r w:rsidR="009B6F7C">
        <w:t>-</w:t>
      </w:r>
      <w:r>
        <w:t>alone still image surveys.</w:t>
      </w:r>
    </w:p>
    <w:p w:rsidR="00514533" w:rsidRPr="0064492C" w:rsidRDefault="00EA7410" w:rsidP="00514533">
      <w:pPr>
        <w:pStyle w:val="Heading3"/>
        <w:rPr>
          <w:rStyle w:val="Heading3Char"/>
          <w:b/>
        </w:rPr>
      </w:pPr>
      <w:bookmarkStart w:id="45" w:name="_Toc8314309"/>
      <w:r>
        <w:rPr>
          <w:rStyle w:val="Heading3Char"/>
          <w:b/>
        </w:rPr>
        <w:t>1</w:t>
      </w:r>
      <w:r w:rsidR="00514533" w:rsidRPr="0064492C">
        <w:rPr>
          <w:rStyle w:val="Heading3Char"/>
          <w:b/>
        </w:rPr>
        <w:t>.1</w:t>
      </w:r>
      <w:r w:rsidR="00514533" w:rsidRPr="0064492C">
        <w:rPr>
          <w:rStyle w:val="Heading3Char"/>
          <w:b/>
        </w:rPr>
        <w:tab/>
        <w:t>Laboratory Equipment</w:t>
      </w:r>
      <w:bookmarkEnd w:id="45"/>
    </w:p>
    <w:p w:rsidR="00514533" w:rsidRDefault="00514533" w:rsidP="00514533">
      <w:pPr>
        <w:ind w:left="1080" w:hanging="360"/>
      </w:pPr>
      <w:r w:rsidRPr="00004F01">
        <w:t>•</w:t>
      </w:r>
      <w:r w:rsidRPr="00004F01">
        <w:tab/>
        <w:t>Still photograph captures (DVD or electronic file)</w:t>
      </w:r>
    </w:p>
    <w:p w:rsidR="00514533" w:rsidRDefault="00514533" w:rsidP="00514533">
      <w:pPr>
        <w:ind w:left="1080" w:hanging="360"/>
      </w:pPr>
      <w:r w:rsidRPr="00004F01">
        <w:t>•</w:t>
      </w:r>
      <w:r w:rsidRPr="00004F01">
        <w:tab/>
      </w:r>
      <w:r>
        <w:t>A c</w:t>
      </w:r>
      <w:r w:rsidRPr="00AD1508">
        <w:t>omputer equipped with a photograph editing software</w:t>
      </w:r>
    </w:p>
    <w:p w:rsidR="00514533" w:rsidRPr="0064492C" w:rsidRDefault="00EA7410" w:rsidP="00514533">
      <w:pPr>
        <w:pStyle w:val="Heading3"/>
      </w:pPr>
      <w:bookmarkStart w:id="46" w:name="_Toc8314310"/>
      <w:r>
        <w:rPr>
          <w:rStyle w:val="Heading3Char"/>
          <w:b/>
        </w:rPr>
        <w:t>1</w:t>
      </w:r>
      <w:r w:rsidR="00514533" w:rsidRPr="0064492C">
        <w:rPr>
          <w:rStyle w:val="Heading3Char"/>
          <w:b/>
        </w:rPr>
        <w:t>.2</w:t>
      </w:r>
      <w:r w:rsidR="00514533" w:rsidRPr="0064492C">
        <w:rPr>
          <w:rStyle w:val="Heading3Char"/>
          <w:b/>
        </w:rPr>
        <w:tab/>
        <w:t>Procedure</w:t>
      </w:r>
      <w:bookmarkEnd w:id="46"/>
    </w:p>
    <w:p w:rsidR="00514533" w:rsidRDefault="00514533" w:rsidP="00514533">
      <w:pPr>
        <w:autoSpaceDE w:val="0"/>
        <w:autoSpaceDN w:val="0"/>
        <w:adjustRightInd w:val="0"/>
        <w:spacing w:after="240"/>
      </w:pPr>
      <w:r>
        <w:t>Digital still image</w:t>
      </w:r>
      <w:r w:rsidRPr="00E332A6">
        <w:t xml:space="preserve"> analysis begins with receipt of DVD or electronic copies of all </w:t>
      </w:r>
      <w:r>
        <w:t>images</w:t>
      </w:r>
      <w:r w:rsidRPr="00E332A6">
        <w:t>. The Chain of Custody form should be checked and filled out upon data acquisition.</w:t>
      </w:r>
      <w:r>
        <w:t xml:space="preserve"> Digital sill analysis is typically accomplished using a square meter quadrat. However, in environments with poor visibility, a 0.5 x 0.5 meter quadrat is recommended to take the still photographs. Since visibility in shallow estuaries is typically poor, the 0.5 square meter quadrat and modified method may be required.  </w:t>
      </w:r>
    </w:p>
    <w:p w:rsidR="00514533" w:rsidRDefault="00514533" w:rsidP="00514533">
      <w:pPr>
        <w:numPr>
          <w:ilvl w:val="12"/>
          <w:numId w:val="0"/>
        </w:numPr>
        <w:tabs>
          <w:tab w:val="left" w:pos="0"/>
          <w:tab w:val="left" w:pos="720"/>
          <w:tab w:val="left" w:pos="1080"/>
          <w:tab w:val="left" w:pos="1800"/>
          <w:tab w:val="left" w:pos="2520"/>
          <w:tab w:val="left" w:pos="3240"/>
          <w:tab w:val="left" w:pos="3960"/>
          <w:tab w:val="left" w:pos="4680"/>
          <w:tab w:val="left" w:pos="5400"/>
          <w:tab w:val="left" w:pos="6120"/>
          <w:tab w:val="left" w:pos="6840"/>
          <w:tab w:val="left" w:pos="7560"/>
        </w:tabs>
        <w:rPr>
          <w:color w:val="000000"/>
          <w:szCs w:val="22"/>
        </w:rPr>
      </w:pPr>
      <w:r>
        <w:rPr>
          <w:color w:val="000000"/>
          <w:szCs w:val="22"/>
        </w:rPr>
        <w:t>Digital still images collected for a still image survey will be analyzed</w:t>
      </w:r>
      <w:r w:rsidRPr="00174266">
        <w:t xml:space="preserve"> </w:t>
      </w:r>
      <w:r w:rsidRPr="00174266">
        <w:rPr>
          <w:color w:val="000000"/>
          <w:szCs w:val="22"/>
        </w:rPr>
        <w:t>using the following procedure</w:t>
      </w:r>
      <w:r>
        <w:rPr>
          <w:color w:val="000000"/>
          <w:szCs w:val="22"/>
        </w:rPr>
        <w:t xml:space="preserve">. A total </w:t>
      </w:r>
      <w:r w:rsidRPr="007312DA">
        <w:rPr>
          <w:color w:val="000000"/>
          <w:szCs w:val="22"/>
        </w:rPr>
        <w:t>area of 1.0 x 1.0 meters</w:t>
      </w:r>
      <w:r>
        <w:rPr>
          <w:color w:val="000000"/>
          <w:szCs w:val="22"/>
        </w:rPr>
        <w:t xml:space="preserve"> will be analyzed in these images. If visibility was reduced and a </w:t>
      </w:r>
      <w:r w:rsidRPr="007312DA">
        <w:rPr>
          <w:color w:val="000000"/>
          <w:szCs w:val="22"/>
        </w:rPr>
        <w:t>0.5 x 0.5 meter quadrat</w:t>
      </w:r>
      <w:r>
        <w:rPr>
          <w:color w:val="000000"/>
          <w:szCs w:val="22"/>
        </w:rPr>
        <w:t xml:space="preserve"> was used for the survey, </w:t>
      </w:r>
      <w:r w:rsidRPr="007312DA">
        <w:rPr>
          <w:color w:val="000000"/>
          <w:szCs w:val="22"/>
        </w:rPr>
        <w:t>combine</w:t>
      </w:r>
      <w:r>
        <w:rPr>
          <w:color w:val="000000"/>
          <w:szCs w:val="22"/>
        </w:rPr>
        <w:t xml:space="preserve"> the </w:t>
      </w:r>
      <w:r w:rsidRPr="007312DA">
        <w:rPr>
          <w:color w:val="000000"/>
          <w:szCs w:val="22"/>
        </w:rPr>
        <w:t xml:space="preserve">four photographs taken at each </w:t>
      </w:r>
      <w:r>
        <w:rPr>
          <w:color w:val="000000"/>
          <w:szCs w:val="22"/>
        </w:rPr>
        <w:t xml:space="preserve">sample </w:t>
      </w:r>
      <w:r w:rsidRPr="007312DA">
        <w:rPr>
          <w:color w:val="000000"/>
          <w:szCs w:val="22"/>
        </w:rPr>
        <w:t xml:space="preserve">location </w:t>
      </w:r>
      <w:r>
        <w:rPr>
          <w:color w:val="000000"/>
          <w:szCs w:val="22"/>
        </w:rPr>
        <w:t xml:space="preserve">into a single </w:t>
      </w:r>
      <w:r w:rsidRPr="007312DA">
        <w:rPr>
          <w:color w:val="000000"/>
          <w:szCs w:val="22"/>
        </w:rPr>
        <w:t xml:space="preserve">composite </w:t>
      </w:r>
      <w:r>
        <w:rPr>
          <w:color w:val="000000"/>
          <w:szCs w:val="22"/>
        </w:rPr>
        <w:t>image covering the required 1.0 meter</w:t>
      </w:r>
      <w:r w:rsidRPr="007312DA">
        <w:rPr>
          <w:color w:val="000000"/>
          <w:szCs w:val="22"/>
          <w:vertAlign w:val="superscript"/>
        </w:rPr>
        <w:t>2</w:t>
      </w:r>
      <w:r>
        <w:rPr>
          <w:color w:val="000000"/>
          <w:szCs w:val="22"/>
        </w:rPr>
        <w:t xml:space="preserve"> area using a </w:t>
      </w:r>
      <w:r w:rsidRPr="007312DA">
        <w:rPr>
          <w:color w:val="000000"/>
          <w:szCs w:val="22"/>
        </w:rPr>
        <w:t>photograph editing software</w:t>
      </w:r>
      <w:r>
        <w:rPr>
          <w:color w:val="000000"/>
          <w:szCs w:val="22"/>
        </w:rPr>
        <w:t>. Analyze each image for s</w:t>
      </w:r>
      <w:r w:rsidRPr="00A85A2F">
        <w:rPr>
          <w:color w:val="000000"/>
          <w:szCs w:val="22"/>
        </w:rPr>
        <w:t>ubstrate type</w:t>
      </w:r>
      <w:r>
        <w:rPr>
          <w:color w:val="000000"/>
          <w:szCs w:val="22"/>
        </w:rPr>
        <w:t xml:space="preserve">, habitat relief, sediment drape, and the relative abundance of </w:t>
      </w:r>
      <w:r w:rsidRPr="00767E60">
        <w:rPr>
          <w:color w:val="000000"/>
          <w:szCs w:val="22"/>
        </w:rPr>
        <w:t>macroalgae and macrofauna</w:t>
      </w:r>
      <w:r>
        <w:rPr>
          <w:color w:val="000000"/>
          <w:szCs w:val="22"/>
        </w:rPr>
        <w:t xml:space="preserve">. </w:t>
      </w:r>
      <w:r w:rsidRPr="00A85A2F">
        <w:rPr>
          <w:color w:val="000000"/>
          <w:szCs w:val="22"/>
        </w:rPr>
        <w:t xml:space="preserve">Substrate types will be characterized for particle size following the CMECS sediment grain size </w:t>
      </w:r>
      <w:r w:rsidRPr="00015DD8">
        <w:rPr>
          <w:color w:val="000000"/>
          <w:szCs w:val="22"/>
        </w:rPr>
        <w:t>descriptors (Table 5).</w:t>
      </w:r>
      <w:r w:rsidRPr="00A85A2F">
        <w:rPr>
          <w:color w:val="000000"/>
          <w:szCs w:val="22"/>
        </w:rPr>
        <w:t xml:space="preserve"> Additional substrates that could be observed in digital images are </w:t>
      </w:r>
      <w:r>
        <w:rPr>
          <w:color w:val="000000"/>
          <w:szCs w:val="22"/>
        </w:rPr>
        <w:t>presented</w:t>
      </w:r>
      <w:r w:rsidRPr="00A85A2F">
        <w:rPr>
          <w:color w:val="000000"/>
          <w:szCs w:val="22"/>
        </w:rPr>
        <w:t xml:space="preserve"> </w:t>
      </w:r>
      <w:r w:rsidRPr="00015DD8">
        <w:rPr>
          <w:color w:val="000000"/>
          <w:szCs w:val="22"/>
        </w:rPr>
        <w:t xml:space="preserve">in Table </w:t>
      </w:r>
      <w:r>
        <w:rPr>
          <w:color w:val="000000"/>
          <w:szCs w:val="22"/>
        </w:rPr>
        <w:t>6</w:t>
      </w:r>
      <w:r w:rsidRPr="00A85A2F">
        <w:rPr>
          <w:color w:val="000000"/>
          <w:szCs w:val="22"/>
        </w:rPr>
        <w:t>. Habitat relief</w:t>
      </w:r>
      <w:r>
        <w:rPr>
          <w:color w:val="000000"/>
          <w:szCs w:val="22"/>
        </w:rPr>
        <w:t>,</w:t>
      </w:r>
      <w:r>
        <w:t xml:space="preserve"> the difference in elevation between two surfaces, </w:t>
      </w:r>
      <w:r w:rsidRPr="00A85A2F">
        <w:rPr>
          <w:color w:val="000000"/>
          <w:szCs w:val="22"/>
        </w:rPr>
        <w:t xml:space="preserve">will be characterized as none, low, moderate, and high </w:t>
      </w:r>
      <w:r>
        <w:rPr>
          <w:color w:val="000000"/>
          <w:szCs w:val="22"/>
        </w:rPr>
        <w:t xml:space="preserve">as described </w:t>
      </w:r>
      <w:r w:rsidRPr="00015DD8">
        <w:rPr>
          <w:color w:val="000000"/>
          <w:szCs w:val="22"/>
        </w:rPr>
        <w:t xml:space="preserve">in Table </w:t>
      </w:r>
      <w:r>
        <w:rPr>
          <w:color w:val="000000"/>
          <w:szCs w:val="22"/>
        </w:rPr>
        <w:t>7</w:t>
      </w:r>
      <w:r w:rsidRPr="00015DD8">
        <w:rPr>
          <w:color w:val="000000"/>
          <w:szCs w:val="22"/>
        </w:rPr>
        <w:t>.</w:t>
      </w:r>
      <w:r w:rsidRPr="00A85A2F">
        <w:rPr>
          <w:color w:val="000000"/>
          <w:szCs w:val="22"/>
        </w:rPr>
        <w:t xml:space="preserve"> Drape</w:t>
      </w:r>
      <w:r>
        <w:rPr>
          <w:color w:val="000000"/>
          <w:szCs w:val="22"/>
        </w:rPr>
        <w:t xml:space="preserve">, </w:t>
      </w:r>
      <w:r w:rsidRPr="00015DD8">
        <w:rPr>
          <w:color w:val="000000"/>
          <w:szCs w:val="22"/>
        </w:rPr>
        <w:t>the visible layer of detrital material on the top of rock surface</w:t>
      </w:r>
      <w:r>
        <w:rPr>
          <w:color w:val="000000"/>
          <w:szCs w:val="22"/>
        </w:rPr>
        <w:t>,</w:t>
      </w:r>
      <w:r w:rsidRPr="00A85A2F">
        <w:rPr>
          <w:color w:val="000000"/>
          <w:szCs w:val="22"/>
        </w:rPr>
        <w:t xml:space="preserve"> will be characterized as absent, low, moderate, or heavy </w:t>
      </w:r>
      <w:r>
        <w:rPr>
          <w:color w:val="000000"/>
          <w:szCs w:val="22"/>
        </w:rPr>
        <w:t xml:space="preserve">as described </w:t>
      </w:r>
      <w:r w:rsidRPr="00015DD8">
        <w:rPr>
          <w:color w:val="000000"/>
          <w:szCs w:val="22"/>
        </w:rPr>
        <w:t xml:space="preserve">in </w:t>
      </w:r>
      <w:r w:rsidRPr="00767E60">
        <w:rPr>
          <w:color w:val="000000"/>
          <w:szCs w:val="22"/>
        </w:rPr>
        <w:t xml:space="preserve">Table </w:t>
      </w:r>
      <w:r>
        <w:rPr>
          <w:color w:val="000000"/>
          <w:szCs w:val="22"/>
        </w:rPr>
        <w:t>8</w:t>
      </w:r>
      <w:r w:rsidRPr="00015DD8">
        <w:rPr>
          <w:color w:val="000000"/>
          <w:szCs w:val="22"/>
        </w:rPr>
        <w:t>.</w:t>
      </w:r>
      <w:r>
        <w:rPr>
          <w:color w:val="000000"/>
          <w:szCs w:val="22"/>
        </w:rPr>
        <w:t xml:space="preserve"> R</w:t>
      </w:r>
      <w:r w:rsidRPr="007312DA">
        <w:rPr>
          <w:color w:val="000000"/>
          <w:szCs w:val="22"/>
        </w:rPr>
        <w:t xml:space="preserve">elative abundance of macroalgae and macrofauna in each image </w:t>
      </w:r>
      <w:r>
        <w:rPr>
          <w:color w:val="000000"/>
          <w:szCs w:val="22"/>
        </w:rPr>
        <w:t>will be</w:t>
      </w:r>
      <w:r w:rsidRPr="007312DA">
        <w:rPr>
          <w:color w:val="000000"/>
          <w:szCs w:val="22"/>
        </w:rPr>
        <w:t xml:space="preserve"> determined by identifying organisms to the lowest practical taxon and </w:t>
      </w:r>
      <w:r w:rsidRPr="00020094">
        <w:rPr>
          <w:color w:val="000000"/>
          <w:szCs w:val="22"/>
        </w:rPr>
        <w:t xml:space="preserve">using percent </w:t>
      </w:r>
      <w:r>
        <w:rPr>
          <w:color w:val="000000"/>
          <w:szCs w:val="22"/>
        </w:rPr>
        <w:t>present</w:t>
      </w:r>
      <w:r w:rsidRPr="00020094">
        <w:rPr>
          <w:color w:val="000000"/>
          <w:szCs w:val="22"/>
        </w:rPr>
        <w:t xml:space="preserve"> per image. Percent </w:t>
      </w:r>
      <w:r>
        <w:rPr>
          <w:color w:val="000000"/>
          <w:szCs w:val="22"/>
        </w:rPr>
        <w:t>present</w:t>
      </w:r>
      <w:r w:rsidRPr="00020094">
        <w:rPr>
          <w:color w:val="000000"/>
          <w:szCs w:val="22"/>
        </w:rPr>
        <w:t xml:space="preserve"> per image </w:t>
      </w:r>
      <w:r>
        <w:rPr>
          <w:color w:val="000000"/>
          <w:szCs w:val="22"/>
        </w:rPr>
        <w:t>will be</w:t>
      </w:r>
      <w:r w:rsidRPr="00020094">
        <w:rPr>
          <w:color w:val="000000"/>
          <w:szCs w:val="22"/>
        </w:rPr>
        <w:t xml:space="preserve"> determined by </w:t>
      </w:r>
      <w:r>
        <w:rPr>
          <w:color w:val="000000"/>
          <w:szCs w:val="22"/>
        </w:rPr>
        <w:t xml:space="preserve">using the photo editing software to </w:t>
      </w:r>
      <w:r w:rsidRPr="00020094">
        <w:rPr>
          <w:color w:val="000000"/>
          <w:szCs w:val="22"/>
        </w:rPr>
        <w:t>plac</w:t>
      </w:r>
      <w:r>
        <w:rPr>
          <w:color w:val="000000"/>
          <w:szCs w:val="22"/>
        </w:rPr>
        <w:t>e</w:t>
      </w:r>
      <w:r w:rsidRPr="00020094">
        <w:rPr>
          <w:color w:val="000000"/>
          <w:szCs w:val="22"/>
        </w:rPr>
        <w:t xml:space="preserve"> a grid template consisting of </w:t>
      </w:r>
      <w:r>
        <w:rPr>
          <w:color w:val="000000"/>
          <w:szCs w:val="22"/>
        </w:rPr>
        <w:t>100</w:t>
      </w:r>
      <w:r w:rsidRPr="00020094">
        <w:rPr>
          <w:color w:val="000000"/>
          <w:szCs w:val="22"/>
        </w:rPr>
        <w:t xml:space="preserve"> squares over each image and counting the number of squares a species occurred in </w:t>
      </w:r>
      <w:r w:rsidRPr="00020094">
        <w:rPr>
          <w:color w:val="000000"/>
          <w:szCs w:val="22"/>
        </w:rPr>
        <w:lastRenderedPageBreak/>
        <w:t>for all species observed</w:t>
      </w:r>
      <w:r>
        <w:rPr>
          <w:color w:val="000000"/>
          <w:szCs w:val="22"/>
        </w:rPr>
        <w:t xml:space="preserve"> in the image</w:t>
      </w:r>
      <w:r w:rsidRPr="00020094">
        <w:rPr>
          <w:color w:val="000000"/>
          <w:szCs w:val="22"/>
        </w:rPr>
        <w:t xml:space="preserve">. </w:t>
      </w:r>
      <w:r>
        <w:rPr>
          <w:color w:val="000000"/>
          <w:szCs w:val="22"/>
        </w:rPr>
        <w:t xml:space="preserve">Each grid square represents 1% of the image. </w:t>
      </w:r>
      <w:r w:rsidRPr="00020094">
        <w:rPr>
          <w:color w:val="000000"/>
          <w:szCs w:val="22"/>
        </w:rPr>
        <w:t xml:space="preserve">For digital still image surveys conducted along a transect, percent present for </w:t>
      </w:r>
      <w:r>
        <w:rPr>
          <w:color w:val="000000"/>
          <w:szCs w:val="22"/>
        </w:rPr>
        <w:t xml:space="preserve">each species for </w:t>
      </w:r>
      <w:r w:rsidRPr="00020094">
        <w:rPr>
          <w:color w:val="000000"/>
          <w:szCs w:val="22"/>
        </w:rPr>
        <w:t xml:space="preserve">the complete transect </w:t>
      </w:r>
      <w:r>
        <w:rPr>
          <w:color w:val="000000"/>
          <w:szCs w:val="22"/>
        </w:rPr>
        <w:t>will be</w:t>
      </w:r>
      <w:r w:rsidRPr="00020094">
        <w:rPr>
          <w:color w:val="000000"/>
          <w:szCs w:val="22"/>
        </w:rPr>
        <w:t xml:space="preserve"> determined by averaging the percent </w:t>
      </w:r>
      <w:r>
        <w:rPr>
          <w:color w:val="000000"/>
          <w:szCs w:val="22"/>
        </w:rPr>
        <w:t>present</w:t>
      </w:r>
      <w:r w:rsidRPr="00020094">
        <w:rPr>
          <w:color w:val="000000"/>
          <w:szCs w:val="22"/>
        </w:rPr>
        <w:t xml:space="preserve"> per image </w:t>
      </w:r>
      <w:r>
        <w:rPr>
          <w:color w:val="000000"/>
          <w:szCs w:val="22"/>
        </w:rPr>
        <w:t>of</w:t>
      </w:r>
      <w:r w:rsidRPr="00020094">
        <w:rPr>
          <w:color w:val="000000"/>
          <w:szCs w:val="22"/>
        </w:rPr>
        <w:t xml:space="preserve"> all locations photographed along the transect.</w:t>
      </w:r>
      <w:r w:rsidRPr="002F5597">
        <w:rPr>
          <w:color w:val="000000"/>
          <w:szCs w:val="22"/>
        </w:rPr>
        <w:t xml:space="preserve"> Relative abundance estimates of </w:t>
      </w:r>
      <w:r>
        <w:rPr>
          <w:color w:val="000000"/>
          <w:szCs w:val="22"/>
        </w:rPr>
        <w:t>species</w:t>
      </w:r>
      <w:r w:rsidRPr="002F5597">
        <w:rPr>
          <w:color w:val="000000"/>
          <w:szCs w:val="22"/>
        </w:rPr>
        <w:t xml:space="preserve"> in digital </w:t>
      </w:r>
      <w:r>
        <w:rPr>
          <w:color w:val="000000"/>
          <w:szCs w:val="22"/>
        </w:rPr>
        <w:t>still images</w:t>
      </w:r>
      <w:r w:rsidRPr="002F5597">
        <w:rPr>
          <w:color w:val="000000"/>
          <w:szCs w:val="22"/>
        </w:rPr>
        <w:t xml:space="preserve"> will made based on the </w:t>
      </w:r>
      <w:r w:rsidRPr="00424B59">
        <w:rPr>
          <w:color w:val="000000"/>
          <w:szCs w:val="22"/>
        </w:rPr>
        <w:t xml:space="preserve">descriptions </w:t>
      </w:r>
      <w:r w:rsidRPr="00EC2D06">
        <w:rPr>
          <w:color w:val="000000"/>
          <w:szCs w:val="22"/>
        </w:rPr>
        <w:t xml:space="preserve">in </w:t>
      </w:r>
      <w:r w:rsidRPr="005D6CC5">
        <w:rPr>
          <w:color w:val="000000"/>
          <w:szCs w:val="22"/>
        </w:rPr>
        <w:t xml:space="preserve">Table </w:t>
      </w:r>
      <w:r>
        <w:rPr>
          <w:color w:val="000000"/>
          <w:szCs w:val="22"/>
        </w:rPr>
        <w:t>9</w:t>
      </w:r>
      <w:r w:rsidRPr="005D6CC5">
        <w:rPr>
          <w:color w:val="000000"/>
          <w:szCs w:val="22"/>
        </w:rPr>
        <w:t>.</w:t>
      </w:r>
      <w:r w:rsidRPr="00A33189">
        <w:t xml:space="preserve"> </w:t>
      </w:r>
      <w:r w:rsidRPr="00A33189">
        <w:rPr>
          <w:color w:val="000000"/>
          <w:szCs w:val="22"/>
        </w:rPr>
        <w:t>Evidence of fishing activities (e.g. trawl scars and lobster pots) and physic</w:t>
      </w:r>
      <w:r>
        <w:rPr>
          <w:color w:val="000000"/>
          <w:szCs w:val="22"/>
        </w:rPr>
        <w:t>al disturbances will be noted.</w:t>
      </w:r>
      <w:r w:rsidRPr="002F5597">
        <w:rPr>
          <w:color w:val="000000"/>
          <w:szCs w:val="22"/>
        </w:rPr>
        <w:t xml:space="preserve"> </w:t>
      </w:r>
      <w:r w:rsidRPr="005D6CC5">
        <w:rPr>
          <w:color w:val="000000"/>
          <w:szCs w:val="22"/>
        </w:rPr>
        <w:t xml:space="preserve">The data from the video will initially be entered </w:t>
      </w:r>
      <w:r>
        <w:rPr>
          <w:color w:val="000000"/>
          <w:szCs w:val="22"/>
        </w:rPr>
        <w:t xml:space="preserve">either </w:t>
      </w:r>
      <w:r w:rsidRPr="005D6CC5">
        <w:rPr>
          <w:color w:val="000000"/>
          <w:szCs w:val="22"/>
        </w:rPr>
        <w:t xml:space="preserve">on data sheets </w:t>
      </w:r>
      <w:r>
        <w:rPr>
          <w:color w:val="000000"/>
          <w:szCs w:val="22"/>
        </w:rPr>
        <w:t xml:space="preserve">or directly into </w:t>
      </w:r>
      <w:r w:rsidRPr="005D6CC5">
        <w:rPr>
          <w:color w:val="000000"/>
          <w:szCs w:val="22"/>
        </w:rPr>
        <w:t xml:space="preserve">an Excel spreadsheet. </w:t>
      </w:r>
      <w:r>
        <w:rPr>
          <w:color w:val="000000"/>
          <w:szCs w:val="22"/>
        </w:rPr>
        <w:t xml:space="preserve">Data entered on a datasheet will then be entered </w:t>
      </w:r>
      <w:r w:rsidRPr="005D6CC5">
        <w:rPr>
          <w:color w:val="000000"/>
          <w:szCs w:val="22"/>
        </w:rPr>
        <w:t>into an Excel spreadsheet</w:t>
      </w:r>
      <w:r>
        <w:rPr>
          <w:color w:val="000000"/>
          <w:szCs w:val="22"/>
        </w:rPr>
        <w:t xml:space="preserve">. </w:t>
      </w:r>
      <w:r w:rsidRPr="005D6CC5">
        <w:rPr>
          <w:color w:val="000000"/>
          <w:szCs w:val="22"/>
        </w:rPr>
        <w:t xml:space="preserve"> Th</w:t>
      </w:r>
      <w:r>
        <w:rPr>
          <w:color w:val="000000"/>
          <w:szCs w:val="22"/>
        </w:rPr>
        <w:t>e</w:t>
      </w:r>
      <w:r w:rsidRPr="005D6CC5">
        <w:rPr>
          <w:color w:val="000000"/>
          <w:szCs w:val="22"/>
        </w:rPr>
        <w:t xml:space="preserve"> spreadsheet will be delivered to the Project Manager.</w:t>
      </w:r>
    </w:p>
    <w:p w:rsidR="00514533" w:rsidRDefault="00514533" w:rsidP="00514533">
      <w:pPr>
        <w:pStyle w:val="BodyText"/>
        <w:rPr>
          <w:lang w:val="en-CA"/>
        </w:rPr>
      </w:pPr>
    </w:p>
    <w:p w:rsidR="00E41DF0" w:rsidRPr="00FE6E70" w:rsidRDefault="00E41DF0" w:rsidP="00E41DF0">
      <w:pPr>
        <w:pStyle w:val="Caption"/>
        <w:ind w:left="1260" w:firstLine="0"/>
        <w:rPr>
          <w:rFonts w:ascii="Palatino Linotype" w:hAnsi="Palatino Linotype"/>
        </w:rPr>
      </w:pPr>
      <w:r w:rsidRPr="0064492C">
        <w:rPr>
          <w:rFonts w:ascii="Palatino Linotype" w:hAnsi="Palatino Linotype"/>
        </w:rPr>
        <w:t xml:space="preserve">Table </w:t>
      </w:r>
      <w:r>
        <w:rPr>
          <w:rFonts w:ascii="Palatino Linotype" w:hAnsi="Palatino Linotype"/>
        </w:rPr>
        <w:fldChar w:fldCharType="begin"/>
      </w:r>
      <w:r>
        <w:rPr>
          <w:rFonts w:ascii="Palatino Linotype" w:hAnsi="Palatino Linotype"/>
        </w:rPr>
        <w:instrText xml:space="preserve"> SEQ Table \* ARABIC </w:instrText>
      </w:r>
      <w:r>
        <w:rPr>
          <w:rFonts w:ascii="Palatino Linotype" w:hAnsi="Palatino Linotype"/>
        </w:rPr>
        <w:fldChar w:fldCharType="separate"/>
      </w:r>
      <w:r w:rsidR="0013177E">
        <w:rPr>
          <w:rFonts w:ascii="Palatino Linotype" w:hAnsi="Palatino Linotype"/>
          <w:noProof/>
        </w:rPr>
        <w:t>5</w:t>
      </w:r>
      <w:r>
        <w:rPr>
          <w:rFonts w:ascii="Palatino Linotype" w:hAnsi="Palatino Linotype"/>
        </w:rPr>
        <w:fldChar w:fldCharType="end"/>
      </w:r>
      <w:r w:rsidRPr="00FE6E70">
        <w:rPr>
          <w:rFonts w:ascii="Palatino Linotype" w:hAnsi="Palatino Linotype"/>
        </w:rPr>
        <w:t>. Sediment grain size descriptors (FGDC 2012).</w:t>
      </w:r>
    </w:p>
    <w:tbl>
      <w:tblPr>
        <w:tblStyle w:val="TableGrid"/>
        <w:tblW w:w="0" w:type="auto"/>
        <w:jc w:val="center"/>
        <w:tblLook w:val="04A0" w:firstRow="1" w:lastRow="0" w:firstColumn="1" w:lastColumn="0" w:noHBand="0" w:noVBand="1"/>
      </w:tblPr>
      <w:tblGrid>
        <w:gridCol w:w="2628"/>
        <w:gridCol w:w="1989"/>
        <w:gridCol w:w="1890"/>
      </w:tblGrid>
      <w:tr w:rsidR="00E41DF0" w:rsidRPr="00AD5948" w:rsidTr="00B52454">
        <w:trPr>
          <w:trHeight w:val="530"/>
          <w:jc w:val="center"/>
        </w:trPr>
        <w:tc>
          <w:tcPr>
            <w:tcW w:w="2628" w:type="dxa"/>
            <w:vAlign w:val="center"/>
          </w:tcPr>
          <w:p w:rsidR="00E41DF0" w:rsidRPr="00AD5948" w:rsidRDefault="00E41DF0" w:rsidP="0013177E">
            <w:pPr>
              <w:pStyle w:val="Default"/>
              <w:rPr>
                <w:rFonts w:ascii="Palatino Linotype" w:hAnsi="Palatino Linotype" w:cs="Times New Roman"/>
                <w:sz w:val="22"/>
                <w:szCs w:val="22"/>
              </w:rPr>
            </w:pPr>
            <w:r w:rsidRPr="00AD5948">
              <w:rPr>
                <w:rFonts w:ascii="Palatino Linotype" w:hAnsi="Palatino Linotype" w:cs="Times New Roman"/>
                <w:b/>
                <w:bCs/>
                <w:sz w:val="22"/>
                <w:szCs w:val="22"/>
              </w:rPr>
              <w:t xml:space="preserve">Descriptor </w:t>
            </w:r>
          </w:p>
        </w:tc>
        <w:tc>
          <w:tcPr>
            <w:tcW w:w="1989" w:type="dxa"/>
            <w:vAlign w:val="center"/>
          </w:tcPr>
          <w:p w:rsidR="00E41DF0" w:rsidRPr="00AD5948" w:rsidRDefault="00E41DF0" w:rsidP="0013177E">
            <w:pPr>
              <w:pStyle w:val="Default"/>
              <w:rPr>
                <w:rFonts w:ascii="Palatino Linotype" w:hAnsi="Palatino Linotype" w:cs="Times New Roman"/>
                <w:sz w:val="22"/>
                <w:szCs w:val="22"/>
              </w:rPr>
            </w:pPr>
            <w:r w:rsidRPr="00AD5948">
              <w:rPr>
                <w:rFonts w:ascii="Palatino Linotype" w:hAnsi="Palatino Linotype" w:cs="Times New Roman"/>
                <w:b/>
                <w:bCs/>
                <w:sz w:val="22"/>
                <w:szCs w:val="22"/>
              </w:rPr>
              <w:t xml:space="preserve">Grain Size (millimeters) </w:t>
            </w:r>
          </w:p>
        </w:tc>
        <w:tc>
          <w:tcPr>
            <w:tcW w:w="1890" w:type="dxa"/>
            <w:vAlign w:val="center"/>
          </w:tcPr>
          <w:p w:rsidR="00E41DF0" w:rsidRPr="00AD5948" w:rsidRDefault="00E41DF0" w:rsidP="0013177E">
            <w:pPr>
              <w:pStyle w:val="Default"/>
              <w:rPr>
                <w:rFonts w:ascii="Palatino Linotype" w:hAnsi="Palatino Linotype" w:cs="Times New Roman"/>
                <w:sz w:val="22"/>
                <w:szCs w:val="22"/>
              </w:rPr>
            </w:pPr>
            <w:r w:rsidRPr="00AD5948">
              <w:rPr>
                <w:rFonts w:ascii="Palatino Linotype" w:hAnsi="Palatino Linotype" w:cs="Times New Roman"/>
                <w:b/>
                <w:bCs/>
                <w:sz w:val="22"/>
                <w:szCs w:val="22"/>
              </w:rPr>
              <w:t xml:space="preserve">Class Sizes (phi) </w:t>
            </w:r>
          </w:p>
        </w:tc>
      </w:tr>
      <w:tr w:rsidR="00E41DF0" w:rsidRPr="00AD5948" w:rsidTr="00B52454">
        <w:trPr>
          <w:jc w:val="center"/>
        </w:trPr>
        <w:tc>
          <w:tcPr>
            <w:tcW w:w="2628" w:type="dxa"/>
          </w:tcPr>
          <w:p w:rsidR="00E41DF0" w:rsidRPr="00AD5948" w:rsidRDefault="00E41DF0" w:rsidP="0013177E">
            <w:r w:rsidRPr="00AD5948">
              <w:t>Clay</w:t>
            </w:r>
          </w:p>
        </w:tc>
        <w:tc>
          <w:tcPr>
            <w:tcW w:w="1989" w:type="dxa"/>
          </w:tcPr>
          <w:p w:rsidR="00E41DF0" w:rsidRPr="00AD5948" w:rsidRDefault="00E41DF0" w:rsidP="0013177E">
            <w:r w:rsidRPr="00AD5948">
              <w:t>&lt; 0.004</w:t>
            </w:r>
          </w:p>
        </w:tc>
        <w:tc>
          <w:tcPr>
            <w:tcW w:w="1890" w:type="dxa"/>
          </w:tcPr>
          <w:p w:rsidR="00E41DF0" w:rsidRPr="00AD5948" w:rsidRDefault="00E41DF0" w:rsidP="0013177E">
            <w:r w:rsidRPr="00AD5948">
              <w:t>&gt; 8</w:t>
            </w:r>
          </w:p>
        </w:tc>
      </w:tr>
      <w:tr w:rsidR="00E41DF0" w:rsidRPr="00AD5948" w:rsidTr="00B52454">
        <w:trPr>
          <w:jc w:val="center"/>
        </w:trPr>
        <w:tc>
          <w:tcPr>
            <w:tcW w:w="2628" w:type="dxa"/>
          </w:tcPr>
          <w:p w:rsidR="00E41DF0" w:rsidRPr="00AD5948" w:rsidRDefault="00E41DF0" w:rsidP="0013177E">
            <w:r w:rsidRPr="00AD5948">
              <w:t>Silt</w:t>
            </w:r>
          </w:p>
        </w:tc>
        <w:tc>
          <w:tcPr>
            <w:tcW w:w="1989" w:type="dxa"/>
          </w:tcPr>
          <w:p w:rsidR="00E41DF0" w:rsidRPr="00AD5948" w:rsidRDefault="00E41DF0" w:rsidP="0013177E">
            <w:r w:rsidRPr="00AD5948">
              <w:t>0.004 to &lt; 0.0625</w:t>
            </w:r>
          </w:p>
        </w:tc>
        <w:tc>
          <w:tcPr>
            <w:tcW w:w="1890" w:type="dxa"/>
          </w:tcPr>
          <w:p w:rsidR="00E41DF0" w:rsidRPr="00AD5948" w:rsidRDefault="00E41DF0" w:rsidP="0013177E">
            <w:r w:rsidRPr="00AD5948">
              <w:t>&gt; 4 to 8</w:t>
            </w:r>
          </w:p>
        </w:tc>
      </w:tr>
      <w:tr w:rsidR="00E41DF0" w:rsidRPr="00AD5948" w:rsidTr="00B52454">
        <w:trPr>
          <w:jc w:val="center"/>
        </w:trPr>
        <w:tc>
          <w:tcPr>
            <w:tcW w:w="2628" w:type="dxa"/>
          </w:tcPr>
          <w:p w:rsidR="00E41DF0" w:rsidRPr="00AD5948" w:rsidRDefault="00E41DF0" w:rsidP="0013177E">
            <w:r w:rsidRPr="00AD5948">
              <w:t>Mud</w:t>
            </w:r>
          </w:p>
        </w:tc>
        <w:tc>
          <w:tcPr>
            <w:tcW w:w="1989" w:type="dxa"/>
          </w:tcPr>
          <w:p w:rsidR="00E41DF0" w:rsidRPr="00AD5948" w:rsidRDefault="00E41DF0" w:rsidP="0013177E">
            <w:r w:rsidRPr="00AD5948">
              <w:t>&lt; 0.0625</w:t>
            </w:r>
          </w:p>
        </w:tc>
        <w:tc>
          <w:tcPr>
            <w:tcW w:w="1890" w:type="dxa"/>
          </w:tcPr>
          <w:p w:rsidR="00E41DF0" w:rsidRPr="00AD5948" w:rsidRDefault="00E41DF0" w:rsidP="0013177E">
            <w:r w:rsidRPr="00AD5948">
              <w:t>&gt; 4</w:t>
            </w:r>
          </w:p>
        </w:tc>
      </w:tr>
      <w:tr w:rsidR="00E41DF0" w:rsidRPr="00AD5948" w:rsidTr="00B52454">
        <w:trPr>
          <w:jc w:val="center"/>
        </w:trPr>
        <w:tc>
          <w:tcPr>
            <w:tcW w:w="2628" w:type="dxa"/>
          </w:tcPr>
          <w:p w:rsidR="00E41DF0" w:rsidRPr="00AD5948" w:rsidRDefault="00E41DF0" w:rsidP="0013177E">
            <w:r w:rsidRPr="00AD5948">
              <w:t>Sand</w:t>
            </w:r>
          </w:p>
        </w:tc>
        <w:tc>
          <w:tcPr>
            <w:tcW w:w="1989" w:type="dxa"/>
          </w:tcPr>
          <w:p w:rsidR="00E41DF0" w:rsidRPr="00AD5948" w:rsidRDefault="00E41DF0" w:rsidP="0013177E">
            <w:r w:rsidRPr="00AD5948">
              <w:t>0.0625 to &lt; 2</w:t>
            </w:r>
          </w:p>
        </w:tc>
        <w:tc>
          <w:tcPr>
            <w:tcW w:w="1890" w:type="dxa"/>
          </w:tcPr>
          <w:p w:rsidR="00E41DF0" w:rsidRPr="00AD5948" w:rsidRDefault="00E41DF0" w:rsidP="0013177E">
            <w:r w:rsidRPr="00AD5948">
              <w:t>4 to &lt; -1</w:t>
            </w:r>
          </w:p>
        </w:tc>
      </w:tr>
      <w:tr w:rsidR="00E41DF0" w:rsidRPr="00AD5948" w:rsidTr="00B52454">
        <w:trPr>
          <w:jc w:val="center"/>
        </w:trPr>
        <w:tc>
          <w:tcPr>
            <w:tcW w:w="2628" w:type="dxa"/>
          </w:tcPr>
          <w:p w:rsidR="00E41DF0" w:rsidRPr="00AD5948" w:rsidRDefault="00E41DF0" w:rsidP="0013177E">
            <w:pPr>
              <w:ind w:left="356"/>
            </w:pPr>
            <w:r w:rsidRPr="00AD5948">
              <w:t>Very Fine Sand</w:t>
            </w:r>
          </w:p>
        </w:tc>
        <w:tc>
          <w:tcPr>
            <w:tcW w:w="1989" w:type="dxa"/>
          </w:tcPr>
          <w:p w:rsidR="00E41DF0" w:rsidRPr="00AD5948" w:rsidRDefault="00E41DF0" w:rsidP="0013177E">
            <w:r>
              <w:t>0.0625 to &lt; 0.125</w:t>
            </w:r>
          </w:p>
        </w:tc>
        <w:tc>
          <w:tcPr>
            <w:tcW w:w="1890" w:type="dxa"/>
          </w:tcPr>
          <w:p w:rsidR="00E41DF0" w:rsidRPr="00AD5948" w:rsidRDefault="00E41DF0" w:rsidP="0013177E">
            <w:r w:rsidRPr="00AD5948">
              <w:t>4 to &lt; 3</w:t>
            </w:r>
          </w:p>
        </w:tc>
      </w:tr>
      <w:tr w:rsidR="00E41DF0" w:rsidRPr="00AD5948" w:rsidTr="00B52454">
        <w:trPr>
          <w:jc w:val="center"/>
        </w:trPr>
        <w:tc>
          <w:tcPr>
            <w:tcW w:w="2628" w:type="dxa"/>
          </w:tcPr>
          <w:p w:rsidR="00E41DF0" w:rsidRPr="00AD5948" w:rsidRDefault="00E41DF0" w:rsidP="0013177E">
            <w:pPr>
              <w:ind w:left="356"/>
            </w:pPr>
            <w:r w:rsidRPr="00AD5948">
              <w:t>Fine Sand</w:t>
            </w:r>
          </w:p>
        </w:tc>
        <w:tc>
          <w:tcPr>
            <w:tcW w:w="1989" w:type="dxa"/>
          </w:tcPr>
          <w:p w:rsidR="00E41DF0" w:rsidRPr="00AD5948" w:rsidRDefault="00E41DF0" w:rsidP="0013177E">
            <w:r>
              <w:t>0.125 to &lt;0.25</w:t>
            </w:r>
          </w:p>
        </w:tc>
        <w:tc>
          <w:tcPr>
            <w:tcW w:w="1890" w:type="dxa"/>
          </w:tcPr>
          <w:p w:rsidR="00E41DF0" w:rsidRPr="00AD5948" w:rsidRDefault="00E41DF0" w:rsidP="0013177E">
            <w:r w:rsidRPr="00AD5948">
              <w:t>3 to &lt; 2</w:t>
            </w:r>
          </w:p>
        </w:tc>
      </w:tr>
      <w:tr w:rsidR="00E41DF0" w:rsidRPr="00AD5948" w:rsidTr="00B52454">
        <w:trPr>
          <w:jc w:val="center"/>
        </w:trPr>
        <w:tc>
          <w:tcPr>
            <w:tcW w:w="2628" w:type="dxa"/>
          </w:tcPr>
          <w:p w:rsidR="00E41DF0" w:rsidRPr="00AD5948" w:rsidRDefault="00E41DF0" w:rsidP="0013177E">
            <w:pPr>
              <w:ind w:left="356"/>
            </w:pPr>
            <w:r w:rsidRPr="00AD5948">
              <w:t>Medium Sand</w:t>
            </w:r>
          </w:p>
        </w:tc>
        <w:tc>
          <w:tcPr>
            <w:tcW w:w="1989" w:type="dxa"/>
          </w:tcPr>
          <w:p w:rsidR="00E41DF0" w:rsidRPr="00AD5948" w:rsidRDefault="00E41DF0" w:rsidP="0013177E">
            <w:r>
              <w:t>0.25 to &lt; 0.5</w:t>
            </w:r>
          </w:p>
        </w:tc>
        <w:tc>
          <w:tcPr>
            <w:tcW w:w="1890" w:type="dxa"/>
          </w:tcPr>
          <w:p w:rsidR="00E41DF0" w:rsidRPr="00AD5948" w:rsidRDefault="00E41DF0" w:rsidP="0013177E">
            <w:r w:rsidRPr="00AD5948">
              <w:t>2 to &lt; 1</w:t>
            </w:r>
          </w:p>
        </w:tc>
      </w:tr>
      <w:tr w:rsidR="00E41DF0" w:rsidRPr="00AD5948" w:rsidTr="00B52454">
        <w:trPr>
          <w:jc w:val="center"/>
        </w:trPr>
        <w:tc>
          <w:tcPr>
            <w:tcW w:w="2628" w:type="dxa"/>
          </w:tcPr>
          <w:p w:rsidR="00E41DF0" w:rsidRPr="00AD5948" w:rsidRDefault="00E41DF0" w:rsidP="0013177E">
            <w:pPr>
              <w:ind w:left="356"/>
            </w:pPr>
            <w:r w:rsidRPr="00AD5948">
              <w:t>Coarse Sand</w:t>
            </w:r>
          </w:p>
        </w:tc>
        <w:tc>
          <w:tcPr>
            <w:tcW w:w="1989" w:type="dxa"/>
          </w:tcPr>
          <w:p w:rsidR="00E41DF0" w:rsidRPr="00AD5948" w:rsidRDefault="00E41DF0" w:rsidP="0013177E">
            <w:r>
              <w:t>0.5 to &lt; 1</w:t>
            </w:r>
          </w:p>
        </w:tc>
        <w:tc>
          <w:tcPr>
            <w:tcW w:w="1890" w:type="dxa"/>
          </w:tcPr>
          <w:p w:rsidR="00E41DF0" w:rsidRPr="00AD5948" w:rsidRDefault="00E41DF0" w:rsidP="0013177E">
            <w:r w:rsidRPr="00AD5948">
              <w:t>1 to &lt; 0</w:t>
            </w:r>
          </w:p>
        </w:tc>
      </w:tr>
      <w:tr w:rsidR="00E41DF0" w:rsidRPr="00AD5948" w:rsidTr="00B52454">
        <w:trPr>
          <w:jc w:val="center"/>
        </w:trPr>
        <w:tc>
          <w:tcPr>
            <w:tcW w:w="2628" w:type="dxa"/>
          </w:tcPr>
          <w:p w:rsidR="00E41DF0" w:rsidRPr="00AD5948" w:rsidRDefault="00E41DF0" w:rsidP="0013177E">
            <w:pPr>
              <w:ind w:left="356"/>
            </w:pPr>
            <w:r w:rsidRPr="00AD5948">
              <w:t>Very Coarse Sand</w:t>
            </w:r>
          </w:p>
        </w:tc>
        <w:tc>
          <w:tcPr>
            <w:tcW w:w="1989" w:type="dxa"/>
          </w:tcPr>
          <w:p w:rsidR="00E41DF0" w:rsidRPr="00AD5948" w:rsidRDefault="00E41DF0" w:rsidP="0013177E">
            <w:r>
              <w:t>1 to &lt; 2</w:t>
            </w:r>
          </w:p>
        </w:tc>
        <w:tc>
          <w:tcPr>
            <w:tcW w:w="1890" w:type="dxa"/>
          </w:tcPr>
          <w:p w:rsidR="00E41DF0" w:rsidRPr="00AD5948" w:rsidRDefault="00E41DF0" w:rsidP="0013177E">
            <w:r w:rsidRPr="00AD5948">
              <w:t>0 to &lt; -1</w:t>
            </w:r>
          </w:p>
        </w:tc>
      </w:tr>
      <w:tr w:rsidR="00E41DF0" w:rsidRPr="00AD5948" w:rsidTr="00B52454">
        <w:trPr>
          <w:jc w:val="center"/>
        </w:trPr>
        <w:tc>
          <w:tcPr>
            <w:tcW w:w="2628" w:type="dxa"/>
          </w:tcPr>
          <w:p w:rsidR="00E41DF0" w:rsidRPr="00AD5948" w:rsidRDefault="00E41DF0" w:rsidP="0013177E">
            <w:r w:rsidRPr="00AD5948">
              <w:t>Gravel</w:t>
            </w:r>
          </w:p>
        </w:tc>
        <w:tc>
          <w:tcPr>
            <w:tcW w:w="1989" w:type="dxa"/>
          </w:tcPr>
          <w:p w:rsidR="00E41DF0" w:rsidRPr="00AD5948" w:rsidRDefault="00E41DF0" w:rsidP="0013177E">
            <w:r>
              <w:t>2 to &lt; 4,096</w:t>
            </w:r>
          </w:p>
        </w:tc>
        <w:tc>
          <w:tcPr>
            <w:tcW w:w="1890" w:type="dxa"/>
          </w:tcPr>
          <w:p w:rsidR="00E41DF0" w:rsidRPr="00AD5948" w:rsidRDefault="00E41DF0" w:rsidP="0013177E">
            <w:r w:rsidRPr="00AD5948">
              <w:t>-1 to &lt; -12</w:t>
            </w:r>
          </w:p>
        </w:tc>
      </w:tr>
      <w:tr w:rsidR="00E41DF0" w:rsidRPr="00AD5948" w:rsidTr="00B52454">
        <w:trPr>
          <w:jc w:val="center"/>
        </w:trPr>
        <w:tc>
          <w:tcPr>
            <w:tcW w:w="2628" w:type="dxa"/>
          </w:tcPr>
          <w:p w:rsidR="00E41DF0" w:rsidRPr="00AD5948" w:rsidRDefault="00E41DF0" w:rsidP="0013177E">
            <w:pPr>
              <w:ind w:left="356"/>
            </w:pPr>
            <w:r w:rsidRPr="00AD5948">
              <w:t>Granule</w:t>
            </w:r>
          </w:p>
        </w:tc>
        <w:tc>
          <w:tcPr>
            <w:tcW w:w="1989" w:type="dxa"/>
          </w:tcPr>
          <w:p w:rsidR="00E41DF0" w:rsidRPr="00AD5948" w:rsidRDefault="00E41DF0" w:rsidP="0013177E">
            <w:r>
              <w:t>2 to &lt; 4</w:t>
            </w:r>
          </w:p>
        </w:tc>
        <w:tc>
          <w:tcPr>
            <w:tcW w:w="1890" w:type="dxa"/>
          </w:tcPr>
          <w:p w:rsidR="00E41DF0" w:rsidRPr="00AD5948" w:rsidRDefault="00E41DF0" w:rsidP="0013177E">
            <w:r w:rsidRPr="00AD5948">
              <w:t>-1 to &lt; -2</w:t>
            </w:r>
          </w:p>
        </w:tc>
      </w:tr>
      <w:tr w:rsidR="00E41DF0" w:rsidRPr="00AD5948" w:rsidTr="00B52454">
        <w:trPr>
          <w:jc w:val="center"/>
        </w:trPr>
        <w:tc>
          <w:tcPr>
            <w:tcW w:w="2628" w:type="dxa"/>
          </w:tcPr>
          <w:p w:rsidR="00E41DF0" w:rsidRPr="00AD5948" w:rsidRDefault="00E41DF0" w:rsidP="0013177E">
            <w:pPr>
              <w:ind w:left="356"/>
            </w:pPr>
            <w:r w:rsidRPr="00AD5948">
              <w:t>Pebble</w:t>
            </w:r>
          </w:p>
        </w:tc>
        <w:tc>
          <w:tcPr>
            <w:tcW w:w="1989" w:type="dxa"/>
          </w:tcPr>
          <w:p w:rsidR="00E41DF0" w:rsidRPr="00AD5948" w:rsidRDefault="00E41DF0" w:rsidP="0013177E">
            <w:r>
              <w:t>4 to &lt; 64</w:t>
            </w:r>
          </w:p>
        </w:tc>
        <w:tc>
          <w:tcPr>
            <w:tcW w:w="1890" w:type="dxa"/>
          </w:tcPr>
          <w:p w:rsidR="00E41DF0" w:rsidRPr="00AD5948" w:rsidRDefault="00E41DF0" w:rsidP="0013177E">
            <w:r w:rsidRPr="00AD5948">
              <w:t>-1 to &lt; -6</w:t>
            </w:r>
          </w:p>
        </w:tc>
      </w:tr>
      <w:tr w:rsidR="00E41DF0" w:rsidRPr="00AD5948" w:rsidTr="00B52454">
        <w:trPr>
          <w:jc w:val="center"/>
        </w:trPr>
        <w:tc>
          <w:tcPr>
            <w:tcW w:w="2628" w:type="dxa"/>
          </w:tcPr>
          <w:p w:rsidR="00E41DF0" w:rsidRPr="00AD5948" w:rsidRDefault="00E41DF0" w:rsidP="0013177E">
            <w:pPr>
              <w:ind w:left="356"/>
            </w:pPr>
            <w:r w:rsidRPr="00AD5948">
              <w:t>Cobble</w:t>
            </w:r>
          </w:p>
        </w:tc>
        <w:tc>
          <w:tcPr>
            <w:tcW w:w="1989" w:type="dxa"/>
          </w:tcPr>
          <w:p w:rsidR="00E41DF0" w:rsidRPr="00AD5948" w:rsidRDefault="00E41DF0" w:rsidP="0013177E">
            <w:r>
              <w:t>64 to &lt; 256</w:t>
            </w:r>
          </w:p>
        </w:tc>
        <w:tc>
          <w:tcPr>
            <w:tcW w:w="1890" w:type="dxa"/>
          </w:tcPr>
          <w:p w:rsidR="00E41DF0" w:rsidRPr="00AD5948" w:rsidRDefault="00E41DF0" w:rsidP="0013177E">
            <w:r w:rsidRPr="00AD5948">
              <w:t>-6 to &lt; -8</w:t>
            </w:r>
          </w:p>
        </w:tc>
      </w:tr>
      <w:tr w:rsidR="00E41DF0" w:rsidRPr="00AD5948" w:rsidTr="00B52454">
        <w:trPr>
          <w:jc w:val="center"/>
        </w:trPr>
        <w:tc>
          <w:tcPr>
            <w:tcW w:w="2628" w:type="dxa"/>
          </w:tcPr>
          <w:p w:rsidR="00E41DF0" w:rsidRPr="00AD5948" w:rsidRDefault="00E41DF0" w:rsidP="0013177E">
            <w:pPr>
              <w:ind w:left="356"/>
            </w:pPr>
            <w:r w:rsidRPr="00AD5948">
              <w:t>Boulder</w:t>
            </w:r>
          </w:p>
        </w:tc>
        <w:tc>
          <w:tcPr>
            <w:tcW w:w="1989" w:type="dxa"/>
          </w:tcPr>
          <w:p w:rsidR="00E41DF0" w:rsidRPr="00AD5948" w:rsidRDefault="00E41DF0" w:rsidP="0013177E">
            <w:r>
              <w:t>256 to &lt; 4,096</w:t>
            </w:r>
          </w:p>
        </w:tc>
        <w:tc>
          <w:tcPr>
            <w:tcW w:w="1890" w:type="dxa"/>
          </w:tcPr>
          <w:p w:rsidR="00E41DF0" w:rsidRPr="00AD5948" w:rsidRDefault="00E41DF0" w:rsidP="0013177E">
            <w:r w:rsidRPr="00AD5948">
              <w:t>-8 to &lt; -12</w:t>
            </w:r>
          </w:p>
        </w:tc>
      </w:tr>
    </w:tbl>
    <w:p w:rsidR="0013177E" w:rsidRDefault="0013177E" w:rsidP="0013177E"/>
    <w:p w:rsidR="0013177E" w:rsidRDefault="0013177E" w:rsidP="003F5434">
      <w:r>
        <w:br w:type="page"/>
      </w:r>
    </w:p>
    <w:p w:rsidR="000F3D9A" w:rsidRPr="0064492C" w:rsidRDefault="00FD2E69" w:rsidP="00FD2E69">
      <w:pPr>
        <w:pStyle w:val="Caption"/>
        <w:rPr>
          <w:rFonts w:ascii="Palatino Linotype" w:hAnsi="Palatino Linotype"/>
        </w:rPr>
      </w:pPr>
      <w:bookmarkStart w:id="47" w:name="_Toc523932956"/>
      <w:r>
        <w:lastRenderedPageBreak/>
        <w:t xml:space="preserve">Table </w:t>
      </w:r>
      <w:r w:rsidR="004057A2">
        <w:fldChar w:fldCharType="begin"/>
      </w:r>
      <w:r w:rsidR="004057A2">
        <w:instrText xml:space="preserve"> SEQ Table \* ARABIC </w:instrText>
      </w:r>
      <w:r w:rsidR="004057A2">
        <w:fldChar w:fldCharType="separate"/>
      </w:r>
      <w:r w:rsidR="0013177E">
        <w:rPr>
          <w:noProof/>
        </w:rPr>
        <w:t>6</w:t>
      </w:r>
      <w:r w:rsidR="004057A2">
        <w:rPr>
          <w:noProof/>
        </w:rPr>
        <w:fldChar w:fldCharType="end"/>
      </w:r>
      <w:r w:rsidR="000F3D9A" w:rsidRPr="0064492C">
        <w:rPr>
          <w:rFonts w:ascii="Palatino Linotype" w:hAnsi="Palatino Linotype"/>
        </w:rPr>
        <w:t>.</w:t>
      </w:r>
      <w:r w:rsidR="000F3D9A" w:rsidRPr="00CD111A">
        <w:rPr>
          <w:rFonts w:ascii="Palatino Linotype" w:hAnsi="Palatino Linotype"/>
        </w:rPr>
        <w:t xml:space="preserve"> </w:t>
      </w:r>
      <w:r w:rsidR="000F3D9A" w:rsidRPr="00A64696">
        <w:rPr>
          <w:rFonts w:ascii="Palatino Linotype" w:hAnsi="Palatino Linotype"/>
        </w:rPr>
        <w:t>Additional substrates that could be observed in digital images.</w:t>
      </w:r>
      <w:bookmarkEnd w:id="47"/>
    </w:p>
    <w:tbl>
      <w:tblPr>
        <w:tblStyle w:val="TableGrid"/>
        <w:tblW w:w="9288" w:type="dxa"/>
        <w:tblLook w:val="04A0" w:firstRow="1" w:lastRow="0" w:firstColumn="1" w:lastColumn="0" w:noHBand="0" w:noVBand="1"/>
      </w:tblPr>
      <w:tblGrid>
        <w:gridCol w:w="2936"/>
        <w:gridCol w:w="6352"/>
      </w:tblGrid>
      <w:tr w:rsidR="000F3D9A" w:rsidRPr="00164256" w:rsidTr="0064492C">
        <w:tc>
          <w:tcPr>
            <w:tcW w:w="2936" w:type="dxa"/>
          </w:tcPr>
          <w:p w:rsidR="000F3D9A" w:rsidRPr="00164256" w:rsidRDefault="000F3D9A" w:rsidP="00247D0E">
            <w:pPr>
              <w:rPr>
                <w:b/>
              </w:rPr>
            </w:pPr>
            <w:r w:rsidRPr="00164256">
              <w:rPr>
                <w:b/>
              </w:rPr>
              <w:t>Substrate</w:t>
            </w:r>
          </w:p>
        </w:tc>
        <w:tc>
          <w:tcPr>
            <w:tcW w:w="6352" w:type="dxa"/>
          </w:tcPr>
          <w:p w:rsidR="000F3D9A" w:rsidRPr="00164256" w:rsidRDefault="000F3D9A" w:rsidP="00247D0E">
            <w:pPr>
              <w:rPr>
                <w:b/>
              </w:rPr>
            </w:pPr>
            <w:r w:rsidRPr="00164256">
              <w:rPr>
                <w:b/>
              </w:rPr>
              <w:t>Description</w:t>
            </w:r>
          </w:p>
        </w:tc>
      </w:tr>
      <w:tr w:rsidR="000F3D9A" w:rsidRPr="00164256" w:rsidTr="0064492C">
        <w:tc>
          <w:tcPr>
            <w:tcW w:w="2936" w:type="dxa"/>
          </w:tcPr>
          <w:p w:rsidR="000F3D9A" w:rsidRPr="00164256" w:rsidRDefault="000F3D9A" w:rsidP="00247D0E">
            <w:r w:rsidRPr="00164256">
              <w:rPr>
                <w:szCs w:val="22"/>
              </w:rPr>
              <w:t>Shell Hash</w:t>
            </w:r>
          </w:p>
        </w:tc>
        <w:tc>
          <w:tcPr>
            <w:tcW w:w="6352" w:type="dxa"/>
          </w:tcPr>
          <w:p w:rsidR="000F3D9A" w:rsidRPr="00164256" w:rsidRDefault="000F3D9A" w:rsidP="00247D0E">
            <w:r w:rsidRPr="00164256">
              <w:t>Surface substrate layers are dominated by loose shell accumulations with a median particle size of 2 mm to &lt; 64 mm (granules and pebbles). Shells may be broken or whole (FGDC 2012).</w:t>
            </w:r>
          </w:p>
        </w:tc>
      </w:tr>
      <w:tr w:rsidR="000F3D9A" w:rsidRPr="00164256" w:rsidTr="0064492C">
        <w:tc>
          <w:tcPr>
            <w:tcW w:w="2936" w:type="dxa"/>
          </w:tcPr>
          <w:p w:rsidR="000F3D9A" w:rsidRPr="00164256" w:rsidRDefault="000F3D9A" w:rsidP="00247D0E">
            <w:r w:rsidRPr="00164256">
              <w:rPr>
                <w:szCs w:val="22"/>
              </w:rPr>
              <w:t>Shell Reef Substrate</w:t>
            </w:r>
          </w:p>
        </w:tc>
        <w:tc>
          <w:tcPr>
            <w:tcW w:w="6352" w:type="dxa"/>
          </w:tcPr>
          <w:p w:rsidR="000F3D9A" w:rsidRPr="00164256" w:rsidRDefault="000F3D9A" w:rsidP="00247D0E">
            <w:r w:rsidRPr="00164256">
              <w:t>Substrate that is dominated by living or non-living cemented, conglomerated, or otherwise self-adhered shell reefs, with a median particle size of 4,096 millimeters or greater in any dimension. Live reef building fauna may or may not be present (FGDC 2012).</w:t>
            </w:r>
          </w:p>
        </w:tc>
      </w:tr>
      <w:tr w:rsidR="000F3D9A" w:rsidRPr="00164256" w:rsidTr="0064492C">
        <w:tc>
          <w:tcPr>
            <w:tcW w:w="2936" w:type="dxa"/>
          </w:tcPr>
          <w:p w:rsidR="000F3D9A" w:rsidRPr="00164256" w:rsidRDefault="000F3D9A" w:rsidP="00247D0E">
            <w:pPr>
              <w:ind w:left="414"/>
            </w:pPr>
            <w:r w:rsidRPr="00164256">
              <w:rPr>
                <w:i/>
              </w:rPr>
              <w:t>Crepidula</w:t>
            </w:r>
            <w:r w:rsidRPr="00164256">
              <w:t xml:space="preserve"> Reef Substrate</w:t>
            </w:r>
          </w:p>
        </w:tc>
        <w:tc>
          <w:tcPr>
            <w:tcW w:w="6352" w:type="dxa"/>
          </w:tcPr>
          <w:p w:rsidR="000F3D9A" w:rsidRPr="00164256" w:rsidRDefault="000F3D9A" w:rsidP="00247D0E">
            <w:r w:rsidRPr="00164256">
              <w:t xml:space="preserve">Shell Reef that is primarily composed of conglomerated </w:t>
            </w:r>
            <w:r w:rsidRPr="00164256">
              <w:rPr>
                <w:i/>
              </w:rPr>
              <w:t>Crepidula</w:t>
            </w:r>
            <w:r w:rsidRPr="00164256">
              <w:t xml:space="preserve"> shells (FGDC 2012).</w:t>
            </w:r>
          </w:p>
        </w:tc>
      </w:tr>
      <w:tr w:rsidR="000F3D9A" w:rsidRPr="00164256" w:rsidTr="0064492C">
        <w:tc>
          <w:tcPr>
            <w:tcW w:w="2936" w:type="dxa"/>
          </w:tcPr>
          <w:p w:rsidR="000F3D9A" w:rsidRPr="00164256" w:rsidRDefault="000F3D9A" w:rsidP="00247D0E">
            <w:pPr>
              <w:ind w:left="414"/>
            </w:pPr>
            <w:r w:rsidRPr="00164256">
              <w:t>Mussel Reef Substrate</w:t>
            </w:r>
          </w:p>
        </w:tc>
        <w:tc>
          <w:tcPr>
            <w:tcW w:w="6352" w:type="dxa"/>
          </w:tcPr>
          <w:p w:rsidR="000F3D9A" w:rsidRPr="00164256" w:rsidRDefault="000F3D9A" w:rsidP="00247D0E">
            <w:r w:rsidRPr="00164256">
              <w:t>Shell Reef that is primarily composed of self-adhered or conglomerated mussel shells (FGDC 2012).</w:t>
            </w:r>
          </w:p>
        </w:tc>
      </w:tr>
      <w:tr w:rsidR="000F3D9A" w:rsidRPr="00164256" w:rsidTr="0064492C">
        <w:tc>
          <w:tcPr>
            <w:tcW w:w="2936" w:type="dxa"/>
          </w:tcPr>
          <w:p w:rsidR="000F3D9A" w:rsidRPr="00164256" w:rsidRDefault="000F3D9A" w:rsidP="00247D0E">
            <w:pPr>
              <w:ind w:left="414"/>
              <w:rPr>
                <w:i/>
              </w:rPr>
            </w:pPr>
            <w:r w:rsidRPr="00164256">
              <w:t>Oyster Reef Substrate</w:t>
            </w:r>
          </w:p>
        </w:tc>
        <w:tc>
          <w:tcPr>
            <w:tcW w:w="6352" w:type="dxa"/>
          </w:tcPr>
          <w:p w:rsidR="000F3D9A" w:rsidRPr="00164256" w:rsidRDefault="000F3D9A" w:rsidP="00247D0E">
            <w:r w:rsidRPr="00164256">
              <w:t>Shell Reef that is primarily composed of cemented or conglomerated oyster shells (FGDC 2012).</w:t>
            </w:r>
          </w:p>
        </w:tc>
      </w:tr>
      <w:tr w:rsidR="000F3D9A" w:rsidRPr="00164256" w:rsidTr="0064492C">
        <w:tc>
          <w:tcPr>
            <w:tcW w:w="2936" w:type="dxa"/>
          </w:tcPr>
          <w:p w:rsidR="000F3D9A" w:rsidRPr="00164256" w:rsidRDefault="000F3D9A" w:rsidP="00247D0E">
            <w:r w:rsidRPr="00164256">
              <w:rPr>
                <w:szCs w:val="22"/>
              </w:rPr>
              <w:t>Subcrop</w:t>
            </w:r>
          </w:p>
        </w:tc>
        <w:tc>
          <w:tcPr>
            <w:tcW w:w="6352" w:type="dxa"/>
          </w:tcPr>
          <w:p w:rsidR="000F3D9A" w:rsidRPr="00164256" w:rsidRDefault="000F3D9A" w:rsidP="00247D0E">
            <w:r w:rsidRPr="00164256">
              <w:t>Pieces of bedrock that have broken off but have not moved from its original location, or an occurrence of bedrock beneath a fairly flat-laying and widespread sediment deposit.</w:t>
            </w:r>
          </w:p>
        </w:tc>
      </w:tr>
      <w:tr w:rsidR="000F3D9A" w:rsidRPr="00164256" w:rsidTr="0064492C">
        <w:tc>
          <w:tcPr>
            <w:tcW w:w="2936" w:type="dxa"/>
          </w:tcPr>
          <w:p w:rsidR="000F3D9A" w:rsidRPr="00164256" w:rsidRDefault="000F3D9A" w:rsidP="00247D0E">
            <w:pPr>
              <w:rPr>
                <w:szCs w:val="22"/>
              </w:rPr>
            </w:pPr>
            <w:r w:rsidRPr="00164256">
              <w:rPr>
                <w:szCs w:val="22"/>
              </w:rPr>
              <w:t>Talus</w:t>
            </w:r>
          </w:p>
        </w:tc>
        <w:tc>
          <w:tcPr>
            <w:tcW w:w="6352" w:type="dxa"/>
          </w:tcPr>
          <w:p w:rsidR="000F3D9A" w:rsidRPr="00164256" w:rsidRDefault="000F3D9A" w:rsidP="00247D0E">
            <w:r w:rsidRPr="00164256">
              <w:t>An accumulation of angular rock debris at the base of an outcrop that has occurred through periodic rockfall from the adjacent outcrop.</w:t>
            </w:r>
          </w:p>
        </w:tc>
      </w:tr>
    </w:tbl>
    <w:p w:rsidR="0013177E" w:rsidRDefault="0013177E" w:rsidP="0064492C">
      <w:pPr>
        <w:pStyle w:val="Caption"/>
        <w:ind w:left="2700" w:firstLine="0"/>
      </w:pPr>
      <w:bookmarkStart w:id="48" w:name="_Toc523932957"/>
    </w:p>
    <w:p w:rsidR="000F3D9A" w:rsidRDefault="00FD2E69" w:rsidP="0064492C">
      <w:pPr>
        <w:pStyle w:val="Caption"/>
        <w:ind w:left="2700" w:firstLine="0"/>
        <w:rPr>
          <w:rFonts w:ascii="Palatino Linotype" w:hAnsi="Palatino Linotype"/>
        </w:rPr>
      </w:pPr>
      <w:r>
        <w:t xml:space="preserve">Table </w:t>
      </w:r>
      <w:r w:rsidR="004057A2">
        <w:fldChar w:fldCharType="begin"/>
      </w:r>
      <w:r w:rsidR="004057A2">
        <w:instrText xml:space="preserve"> SEQ Table \* ARABIC </w:instrText>
      </w:r>
      <w:r w:rsidR="004057A2">
        <w:fldChar w:fldCharType="separate"/>
      </w:r>
      <w:r w:rsidR="0013177E">
        <w:rPr>
          <w:noProof/>
        </w:rPr>
        <w:t>7</w:t>
      </w:r>
      <w:r w:rsidR="004057A2">
        <w:rPr>
          <w:noProof/>
        </w:rPr>
        <w:fldChar w:fldCharType="end"/>
      </w:r>
      <w:r w:rsidR="000F3D9A" w:rsidRPr="0064492C">
        <w:rPr>
          <w:rFonts w:ascii="Palatino Linotype" w:hAnsi="Palatino Linotype"/>
        </w:rPr>
        <w:t xml:space="preserve">.  </w:t>
      </w:r>
      <w:r w:rsidR="000F3D9A" w:rsidRPr="00CD111A">
        <w:rPr>
          <w:rFonts w:ascii="Palatino Linotype" w:hAnsi="Palatino Linotype"/>
        </w:rPr>
        <w:t>Habitat relief descriptions.</w:t>
      </w:r>
      <w:bookmarkEnd w:id="48"/>
    </w:p>
    <w:tbl>
      <w:tblPr>
        <w:tblStyle w:val="TableGrid"/>
        <w:tblW w:w="0" w:type="auto"/>
        <w:jc w:val="center"/>
        <w:tblLook w:val="04A0" w:firstRow="1" w:lastRow="0" w:firstColumn="1" w:lastColumn="0" w:noHBand="0" w:noVBand="1"/>
      </w:tblPr>
      <w:tblGrid>
        <w:gridCol w:w="1813"/>
        <w:gridCol w:w="1814"/>
      </w:tblGrid>
      <w:tr w:rsidR="00B52454" w:rsidRPr="00164256" w:rsidTr="00B52454">
        <w:trPr>
          <w:jc w:val="center"/>
        </w:trPr>
        <w:tc>
          <w:tcPr>
            <w:tcW w:w="1813" w:type="dxa"/>
          </w:tcPr>
          <w:p w:rsidR="00B52454" w:rsidRPr="00164256" w:rsidRDefault="00B52454" w:rsidP="00B52454">
            <w:pPr>
              <w:rPr>
                <w:b/>
              </w:rPr>
            </w:pPr>
            <w:r w:rsidRPr="00164256">
              <w:rPr>
                <w:b/>
              </w:rPr>
              <w:t>Habitat Relief</w:t>
            </w:r>
          </w:p>
        </w:tc>
        <w:tc>
          <w:tcPr>
            <w:tcW w:w="1814" w:type="dxa"/>
          </w:tcPr>
          <w:p w:rsidR="00B52454" w:rsidRPr="00164256" w:rsidRDefault="00B52454" w:rsidP="00B52454">
            <w:pPr>
              <w:rPr>
                <w:b/>
              </w:rPr>
            </w:pPr>
            <w:r w:rsidRPr="00164256">
              <w:rPr>
                <w:b/>
              </w:rPr>
              <w:t>Height (meters)</w:t>
            </w:r>
          </w:p>
        </w:tc>
      </w:tr>
      <w:tr w:rsidR="00B52454" w:rsidRPr="00164256" w:rsidTr="00B52454">
        <w:trPr>
          <w:jc w:val="center"/>
        </w:trPr>
        <w:tc>
          <w:tcPr>
            <w:tcW w:w="1813" w:type="dxa"/>
          </w:tcPr>
          <w:p w:rsidR="00B52454" w:rsidRPr="00164256" w:rsidRDefault="00B52454" w:rsidP="00B52454">
            <w:r w:rsidRPr="00164256">
              <w:t xml:space="preserve">None </w:t>
            </w:r>
          </w:p>
        </w:tc>
        <w:tc>
          <w:tcPr>
            <w:tcW w:w="1814" w:type="dxa"/>
          </w:tcPr>
          <w:p w:rsidR="00B52454" w:rsidRPr="00164256" w:rsidRDefault="00B52454" w:rsidP="00B52454">
            <w:r w:rsidRPr="00164256">
              <w:t>0</w:t>
            </w:r>
          </w:p>
        </w:tc>
      </w:tr>
      <w:tr w:rsidR="00B52454" w:rsidRPr="00164256" w:rsidTr="00B52454">
        <w:trPr>
          <w:jc w:val="center"/>
        </w:trPr>
        <w:tc>
          <w:tcPr>
            <w:tcW w:w="1813" w:type="dxa"/>
          </w:tcPr>
          <w:p w:rsidR="00B52454" w:rsidRPr="00164256" w:rsidRDefault="00B52454" w:rsidP="00B52454">
            <w:r w:rsidRPr="00164256">
              <w:t>Low</w:t>
            </w:r>
          </w:p>
        </w:tc>
        <w:tc>
          <w:tcPr>
            <w:tcW w:w="1814" w:type="dxa"/>
          </w:tcPr>
          <w:p w:rsidR="00B52454" w:rsidRPr="00164256" w:rsidRDefault="00B52454" w:rsidP="00B52454">
            <w:r w:rsidRPr="00164256">
              <w:t>0.1 to &lt; 0.5</w:t>
            </w:r>
          </w:p>
        </w:tc>
      </w:tr>
      <w:tr w:rsidR="00B52454" w:rsidRPr="00164256" w:rsidTr="00B52454">
        <w:trPr>
          <w:jc w:val="center"/>
        </w:trPr>
        <w:tc>
          <w:tcPr>
            <w:tcW w:w="1813" w:type="dxa"/>
          </w:tcPr>
          <w:p w:rsidR="00B52454" w:rsidRPr="00164256" w:rsidRDefault="00B52454" w:rsidP="00B52454">
            <w:r w:rsidRPr="00164256">
              <w:rPr>
                <w:szCs w:val="22"/>
              </w:rPr>
              <w:t>Moderate</w:t>
            </w:r>
          </w:p>
        </w:tc>
        <w:tc>
          <w:tcPr>
            <w:tcW w:w="1814" w:type="dxa"/>
          </w:tcPr>
          <w:p w:rsidR="00B52454" w:rsidRPr="00164256" w:rsidRDefault="00B52454" w:rsidP="00B52454">
            <w:r w:rsidRPr="00164256">
              <w:t>0.5 to 2</w:t>
            </w:r>
          </w:p>
        </w:tc>
      </w:tr>
      <w:tr w:rsidR="00B52454" w:rsidRPr="00164256" w:rsidTr="00B52454">
        <w:trPr>
          <w:jc w:val="center"/>
        </w:trPr>
        <w:tc>
          <w:tcPr>
            <w:tcW w:w="1813" w:type="dxa"/>
          </w:tcPr>
          <w:p w:rsidR="00B52454" w:rsidRPr="00164256" w:rsidRDefault="00B52454" w:rsidP="00B52454">
            <w:r w:rsidRPr="00164256">
              <w:t>High</w:t>
            </w:r>
          </w:p>
        </w:tc>
        <w:tc>
          <w:tcPr>
            <w:tcW w:w="1814" w:type="dxa"/>
          </w:tcPr>
          <w:p w:rsidR="00B52454" w:rsidRPr="00164256" w:rsidRDefault="00B52454" w:rsidP="00B52454">
            <w:r w:rsidRPr="00164256">
              <w:t>&gt; 2</w:t>
            </w:r>
          </w:p>
        </w:tc>
      </w:tr>
    </w:tbl>
    <w:p w:rsidR="0013177E" w:rsidRDefault="0013177E" w:rsidP="0013177E"/>
    <w:p w:rsidR="0013177E" w:rsidRDefault="0013177E" w:rsidP="003F5434">
      <w:r>
        <w:br w:type="page"/>
      </w:r>
    </w:p>
    <w:p w:rsidR="00B52454" w:rsidRPr="00B52454" w:rsidRDefault="00B52454" w:rsidP="00EA7410">
      <w:pPr>
        <w:pStyle w:val="Caption"/>
      </w:pPr>
      <w:r>
        <w:lastRenderedPageBreak/>
        <w:t xml:space="preserve">Table </w:t>
      </w:r>
      <w:r w:rsidR="004057A2">
        <w:fldChar w:fldCharType="begin"/>
      </w:r>
      <w:r w:rsidR="004057A2">
        <w:instrText xml:space="preserve"> SEQ Table \* ARABIC </w:instrText>
      </w:r>
      <w:r w:rsidR="004057A2">
        <w:fldChar w:fldCharType="separate"/>
      </w:r>
      <w:r w:rsidR="0013177E">
        <w:rPr>
          <w:noProof/>
        </w:rPr>
        <w:t>8</w:t>
      </w:r>
      <w:r w:rsidR="004057A2">
        <w:rPr>
          <w:noProof/>
        </w:rPr>
        <w:fldChar w:fldCharType="end"/>
      </w:r>
      <w:r>
        <w:t xml:space="preserve">. </w:t>
      </w:r>
      <w:r w:rsidRPr="00B52454">
        <w:rPr>
          <w:rFonts w:ascii="Palatino Linotype" w:hAnsi="Palatino Linotype"/>
        </w:rPr>
        <w:t xml:space="preserve"> </w:t>
      </w:r>
      <w:r w:rsidRPr="00CD111A">
        <w:rPr>
          <w:rFonts w:ascii="Palatino Linotype" w:hAnsi="Palatino Linotype"/>
        </w:rPr>
        <w:t>Drape categories and descriptions.</w:t>
      </w:r>
    </w:p>
    <w:tbl>
      <w:tblPr>
        <w:tblStyle w:val="TableGrid"/>
        <w:tblW w:w="0" w:type="auto"/>
        <w:jc w:val="center"/>
        <w:tblLook w:val="04A0" w:firstRow="1" w:lastRow="0" w:firstColumn="1" w:lastColumn="0" w:noHBand="0" w:noVBand="1"/>
      </w:tblPr>
      <w:tblGrid>
        <w:gridCol w:w="1537"/>
        <w:gridCol w:w="7678"/>
      </w:tblGrid>
      <w:tr w:rsidR="00B52454" w:rsidRPr="00164256" w:rsidTr="00B52454">
        <w:trPr>
          <w:jc w:val="center"/>
        </w:trPr>
        <w:tc>
          <w:tcPr>
            <w:tcW w:w="1537" w:type="dxa"/>
          </w:tcPr>
          <w:p w:rsidR="00B52454" w:rsidRPr="00164256" w:rsidRDefault="00B52454" w:rsidP="00B52454">
            <w:pPr>
              <w:rPr>
                <w:b/>
              </w:rPr>
            </w:pPr>
            <w:r w:rsidRPr="00164256">
              <w:rPr>
                <w:b/>
              </w:rPr>
              <w:t>Drape</w:t>
            </w:r>
          </w:p>
        </w:tc>
        <w:tc>
          <w:tcPr>
            <w:tcW w:w="7678" w:type="dxa"/>
          </w:tcPr>
          <w:p w:rsidR="00B52454" w:rsidRPr="00164256" w:rsidRDefault="00B52454" w:rsidP="00B52454">
            <w:pPr>
              <w:rPr>
                <w:b/>
              </w:rPr>
            </w:pPr>
            <w:r w:rsidRPr="00164256">
              <w:rPr>
                <w:b/>
              </w:rPr>
              <w:t>Description</w:t>
            </w:r>
          </w:p>
        </w:tc>
      </w:tr>
      <w:tr w:rsidR="00B52454" w:rsidRPr="00164256" w:rsidTr="00B52454">
        <w:trPr>
          <w:jc w:val="center"/>
        </w:trPr>
        <w:tc>
          <w:tcPr>
            <w:tcW w:w="1537" w:type="dxa"/>
          </w:tcPr>
          <w:p w:rsidR="00B52454" w:rsidRPr="00164256" w:rsidRDefault="00B52454" w:rsidP="00B52454">
            <w:r w:rsidRPr="00164256">
              <w:t xml:space="preserve">Absent </w:t>
            </w:r>
          </w:p>
        </w:tc>
        <w:tc>
          <w:tcPr>
            <w:tcW w:w="7678" w:type="dxa"/>
          </w:tcPr>
          <w:p w:rsidR="00B52454" w:rsidRPr="00164256" w:rsidRDefault="00B52454" w:rsidP="00B52454">
            <w:r w:rsidRPr="00164256">
              <w:t>Hard surface, encrusting, or fouling organisms are clearly visible</w:t>
            </w:r>
          </w:p>
        </w:tc>
      </w:tr>
      <w:tr w:rsidR="00B52454" w:rsidRPr="00164256" w:rsidTr="00B52454">
        <w:trPr>
          <w:jc w:val="center"/>
        </w:trPr>
        <w:tc>
          <w:tcPr>
            <w:tcW w:w="1537" w:type="dxa"/>
          </w:tcPr>
          <w:p w:rsidR="00B52454" w:rsidRPr="00164256" w:rsidRDefault="00B52454" w:rsidP="00B52454">
            <w:r w:rsidRPr="00164256">
              <w:t>Low</w:t>
            </w:r>
          </w:p>
        </w:tc>
        <w:tc>
          <w:tcPr>
            <w:tcW w:w="7678" w:type="dxa"/>
          </w:tcPr>
          <w:p w:rsidR="00B52454" w:rsidRPr="00164256" w:rsidRDefault="00B52454" w:rsidP="00B52454">
            <w:r w:rsidRPr="00164256">
              <w:t>A film of sediments covers less than 50% of the hard substrate or fouling organisms</w:t>
            </w:r>
          </w:p>
        </w:tc>
      </w:tr>
      <w:tr w:rsidR="00B52454" w:rsidRPr="00164256" w:rsidTr="00B52454">
        <w:trPr>
          <w:jc w:val="center"/>
        </w:trPr>
        <w:tc>
          <w:tcPr>
            <w:tcW w:w="1537" w:type="dxa"/>
          </w:tcPr>
          <w:p w:rsidR="00B52454" w:rsidRPr="00164256" w:rsidRDefault="00B52454" w:rsidP="00B52454">
            <w:r w:rsidRPr="00164256">
              <w:rPr>
                <w:szCs w:val="22"/>
              </w:rPr>
              <w:t>Moderate</w:t>
            </w:r>
          </w:p>
        </w:tc>
        <w:tc>
          <w:tcPr>
            <w:tcW w:w="7678" w:type="dxa"/>
          </w:tcPr>
          <w:p w:rsidR="00B52454" w:rsidRPr="00164256" w:rsidRDefault="00B52454" w:rsidP="00B52454">
            <w:r w:rsidRPr="00164256">
              <w:t>More than half of the hard substrate or organisms are covered or obliterated</w:t>
            </w:r>
          </w:p>
        </w:tc>
      </w:tr>
      <w:tr w:rsidR="00B52454" w:rsidRPr="00164256" w:rsidTr="00B52454">
        <w:trPr>
          <w:jc w:val="center"/>
        </w:trPr>
        <w:tc>
          <w:tcPr>
            <w:tcW w:w="1537" w:type="dxa"/>
          </w:tcPr>
          <w:p w:rsidR="00B52454" w:rsidRPr="00164256" w:rsidRDefault="00B52454" w:rsidP="00B52454">
            <w:r w:rsidRPr="00164256">
              <w:t>High</w:t>
            </w:r>
          </w:p>
        </w:tc>
        <w:tc>
          <w:tcPr>
            <w:tcW w:w="7678" w:type="dxa"/>
          </w:tcPr>
          <w:p w:rsidR="00B52454" w:rsidRPr="00164256" w:rsidRDefault="00B52454" w:rsidP="00B52454">
            <w:r w:rsidRPr="00164256">
              <w:t>Most of the hard substrate or encrusting/fouling organisms are covered and indistinguishable</w:t>
            </w:r>
          </w:p>
        </w:tc>
      </w:tr>
    </w:tbl>
    <w:p w:rsidR="00B52454" w:rsidRDefault="00B52454" w:rsidP="000F3D9A">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p>
    <w:p w:rsidR="00514533" w:rsidRPr="0064492C" w:rsidRDefault="00514533" w:rsidP="00514533">
      <w:pPr>
        <w:pStyle w:val="Caption"/>
        <w:rPr>
          <w:rFonts w:ascii="Palatino Linotype" w:hAnsi="Palatino Linotype"/>
        </w:rPr>
      </w:pPr>
      <w:bookmarkStart w:id="49" w:name="_Toc523932959"/>
      <w:r>
        <w:t xml:space="preserve">Table </w:t>
      </w:r>
      <w:r w:rsidR="004057A2">
        <w:fldChar w:fldCharType="begin"/>
      </w:r>
      <w:r w:rsidR="004057A2">
        <w:instrText xml:space="preserve"> SEQ Table \* ARABIC </w:instrText>
      </w:r>
      <w:r w:rsidR="004057A2">
        <w:fldChar w:fldCharType="separate"/>
      </w:r>
      <w:r w:rsidR="0013177E">
        <w:rPr>
          <w:noProof/>
        </w:rPr>
        <w:t>9</w:t>
      </w:r>
      <w:r w:rsidR="004057A2">
        <w:rPr>
          <w:noProof/>
        </w:rPr>
        <w:fldChar w:fldCharType="end"/>
      </w:r>
      <w:r w:rsidRPr="0064492C">
        <w:rPr>
          <w:rFonts w:ascii="Palatino Linotype" w:hAnsi="Palatino Linotype"/>
        </w:rPr>
        <w:t>.</w:t>
      </w:r>
      <w:r w:rsidRPr="00CD111A">
        <w:rPr>
          <w:rFonts w:ascii="Palatino Linotype" w:hAnsi="Palatino Linotype"/>
        </w:rPr>
        <w:t xml:space="preserve"> </w:t>
      </w:r>
      <w:bookmarkEnd w:id="49"/>
      <w:r w:rsidRPr="00CD111A">
        <w:rPr>
          <w:rFonts w:ascii="Palatino Linotype" w:hAnsi="Palatino Linotype"/>
        </w:rPr>
        <w:t>Relative abundance descriptions for digital still images.</w:t>
      </w:r>
    </w:p>
    <w:tbl>
      <w:tblPr>
        <w:tblStyle w:val="TableGrid"/>
        <w:tblW w:w="0" w:type="auto"/>
        <w:jc w:val="center"/>
        <w:tblInd w:w="-4219" w:type="dxa"/>
        <w:tblLook w:val="04A0" w:firstRow="1" w:lastRow="0" w:firstColumn="1" w:lastColumn="0" w:noHBand="0" w:noVBand="1"/>
      </w:tblPr>
      <w:tblGrid>
        <w:gridCol w:w="2230"/>
        <w:gridCol w:w="6909"/>
      </w:tblGrid>
      <w:tr w:rsidR="00514533" w:rsidRPr="00164256" w:rsidTr="0013177E">
        <w:trPr>
          <w:jc w:val="center"/>
        </w:trPr>
        <w:tc>
          <w:tcPr>
            <w:tcW w:w="2230" w:type="dxa"/>
          </w:tcPr>
          <w:p w:rsidR="00514533" w:rsidRPr="00164256" w:rsidRDefault="00514533" w:rsidP="0013177E">
            <w:pPr>
              <w:rPr>
                <w:b/>
              </w:rPr>
            </w:pPr>
            <w:r w:rsidRPr="00164256">
              <w:rPr>
                <w:b/>
              </w:rPr>
              <w:t>Relative abundance</w:t>
            </w:r>
          </w:p>
        </w:tc>
        <w:tc>
          <w:tcPr>
            <w:tcW w:w="6909" w:type="dxa"/>
          </w:tcPr>
          <w:p w:rsidR="00514533" w:rsidRPr="00164256" w:rsidRDefault="00514533" w:rsidP="0013177E">
            <w:pPr>
              <w:rPr>
                <w:b/>
              </w:rPr>
            </w:pPr>
            <w:r w:rsidRPr="00164256">
              <w:rPr>
                <w:b/>
              </w:rPr>
              <w:t>Percentage</w:t>
            </w:r>
          </w:p>
        </w:tc>
      </w:tr>
      <w:tr w:rsidR="00514533" w:rsidRPr="00164256" w:rsidTr="0013177E">
        <w:trPr>
          <w:jc w:val="center"/>
        </w:trPr>
        <w:tc>
          <w:tcPr>
            <w:tcW w:w="2230" w:type="dxa"/>
          </w:tcPr>
          <w:p w:rsidR="00514533" w:rsidRPr="00164256" w:rsidRDefault="00514533" w:rsidP="0013177E">
            <w:r w:rsidRPr="00164256">
              <w:t>Absent</w:t>
            </w:r>
          </w:p>
        </w:tc>
        <w:tc>
          <w:tcPr>
            <w:tcW w:w="6909" w:type="dxa"/>
          </w:tcPr>
          <w:p w:rsidR="00514533" w:rsidRPr="00164256" w:rsidRDefault="00514533" w:rsidP="0013177E">
            <w:r w:rsidRPr="00164256">
              <w:t>The species was not observed in the still image</w:t>
            </w:r>
          </w:p>
        </w:tc>
      </w:tr>
      <w:tr w:rsidR="00514533" w:rsidRPr="00164256" w:rsidTr="0013177E">
        <w:trPr>
          <w:trHeight w:val="413"/>
          <w:jc w:val="center"/>
        </w:trPr>
        <w:tc>
          <w:tcPr>
            <w:tcW w:w="2230" w:type="dxa"/>
          </w:tcPr>
          <w:p w:rsidR="00514533" w:rsidRPr="00164256" w:rsidRDefault="00514533" w:rsidP="0013177E">
            <w:r w:rsidRPr="00164256">
              <w:t>Rare</w:t>
            </w:r>
          </w:p>
        </w:tc>
        <w:tc>
          <w:tcPr>
            <w:tcW w:w="6909" w:type="dxa"/>
          </w:tcPr>
          <w:p w:rsidR="00514533" w:rsidRPr="00164256" w:rsidRDefault="00514533" w:rsidP="0013177E">
            <w:r w:rsidRPr="00164256">
              <w:t>The species was observed in less than 1% of the still image or the transect average</w:t>
            </w:r>
          </w:p>
        </w:tc>
      </w:tr>
      <w:tr w:rsidR="00514533" w:rsidRPr="00164256" w:rsidTr="0013177E">
        <w:trPr>
          <w:jc w:val="center"/>
        </w:trPr>
        <w:tc>
          <w:tcPr>
            <w:tcW w:w="2230" w:type="dxa"/>
          </w:tcPr>
          <w:p w:rsidR="00514533" w:rsidRPr="00164256" w:rsidRDefault="00514533" w:rsidP="0013177E">
            <w:r w:rsidRPr="00164256">
              <w:t>Present</w:t>
            </w:r>
          </w:p>
        </w:tc>
        <w:tc>
          <w:tcPr>
            <w:tcW w:w="6909" w:type="dxa"/>
          </w:tcPr>
          <w:p w:rsidR="00514533" w:rsidRPr="00164256" w:rsidRDefault="00514533" w:rsidP="0013177E">
            <w:r w:rsidRPr="00164256">
              <w:t xml:space="preserve">The species was observed in 1 to 25% of the still image or the transect average </w:t>
            </w:r>
          </w:p>
        </w:tc>
      </w:tr>
      <w:tr w:rsidR="00514533" w:rsidRPr="00164256" w:rsidTr="0013177E">
        <w:trPr>
          <w:trHeight w:val="377"/>
          <w:jc w:val="center"/>
        </w:trPr>
        <w:tc>
          <w:tcPr>
            <w:tcW w:w="2230" w:type="dxa"/>
          </w:tcPr>
          <w:p w:rsidR="00514533" w:rsidRPr="00164256" w:rsidRDefault="00514533" w:rsidP="0013177E">
            <w:r w:rsidRPr="00164256">
              <w:t>Common</w:t>
            </w:r>
          </w:p>
        </w:tc>
        <w:tc>
          <w:tcPr>
            <w:tcW w:w="6909" w:type="dxa"/>
          </w:tcPr>
          <w:p w:rsidR="00514533" w:rsidRPr="00164256" w:rsidRDefault="00514533" w:rsidP="0013177E">
            <w:r w:rsidRPr="00164256">
              <w:t>The species was observed in 26 to 50% of the still image or the transect average</w:t>
            </w:r>
          </w:p>
        </w:tc>
      </w:tr>
      <w:tr w:rsidR="00514533" w:rsidRPr="00164256" w:rsidTr="0013177E">
        <w:trPr>
          <w:trHeight w:val="665"/>
          <w:jc w:val="center"/>
        </w:trPr>
        <w:tc>
          <w:tcPr>
            <w:tcW w:w="2230" w:type="dxa"/>
          </w:tcPr>
          <w:p w:rsidR="00514533" w:rsidRPr="00164256" w:rsidRDefault="00514533" w:rsidP="0013177E">
            <w:r w:rsidRPr="00164256">
              <w:t>Abundant</w:t>
            </w:r>
          </w:p>
        </w:tc>
        <w:tc>
          <w:tcPr>
            <w:tcW w:w="6909" w:type="dxa"/>
          </w:tcPr>
          <w:p w:rsidR="00514533" w:rsidRPr="00164256" w:rsidRDefault="00514533" w:rsidP="0013177E">
            <w:r w:rsidRPr="00164256">
              <w:t>The species occurred in 51 to 100% of the still image or the transect average</w:t>
            </w:r>
          </w:p>
        </w:tc>
      </w:tr>
    </w:tbl>
    <w:p w:rsidR="00514533" w:rsidRDefault="00514533" w:rsidP="000F3D9A">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p>
    <w:p w:rsidR="00514533" w:rsidRDefault="00514533" w:rsidP="00514533">
      <w:pPr>
        <w:pStyle w:val="Heading2"/>
      </w:pPr>
      <w:bookmarkStart w:id="50" w:name="_Toc8314311"/>
      <w:r>
        <w:rPr>
          <w:rStyle w:val="Heading2Char"/>
          <w:rFonts w:eastAsiaTheme="majorEastAsia"/>
          <w:b/>
        </w:rPr>
        <w:t>2</w:t>
      </w:r>
      <w:r w:rsidRPr="007F1391">
        <w:rPr>
          <w:rStyle w:val="Heading2Char"/>
          <w:rFonts w:eastAsiaTheme="majorEastAsia"/>
          <w:b/>
        </w:rPr>
        <w:t>.0</w:t>
      </w:r>
      <w:r w:rsidRPr="007F1391">
        <w:rPr>
          <w:rStyle w:val="Heading2Char"/>
          <w:rFonts w:eastAsiaTheme="majorEastAsia"/>
          <w:b/>
        </w:rPr>
        <w:tab/>
        <w:t>Digital Video</w:t>
      </w:r>
      <w:bookmarkEnd w:id="50"/>
      <w:r w:rsidRPr="007F1391">
        <w:t xml:space="preserve"> </w:t>
      </w:r>
    </w:p>
    <w:p w:rsidR="00A147BA" w:rsidRPr="003F5434" w:rsidRDefault="00A147BA" w:rsidP="003F5434">
      <w:pPr>
        <w:pStyle w:val="BodyText"/>
      </w:pPr>
      <w:r w:rsidRPr="00A147BA">
        <w:rPr>
          <w:lang w:val="en-CA"/>
        </w:rPr>
        <w:t xml:space="preserve">The following procedure will be used to analysis </w:t>
      </w:r>
      <w:r>
        <w:rPr>
          <w:lang w:val="en-CA"/>
        </w:rPr>
        <w:t>video footage</w:t>
      </w:r>
      <w:r w:rsidRPr="00A147BA">
        <w:rPr>
          <w:lang w:val="en-CA"/>
        </w:rPr>
        <w:t xml:space="preserve"> from macrofaunal sampling and stand-alone </w:t>
      </w:r>
      <w:r>
        <w:rPr>
          <w:lang w:val="en-CA"/>
        </w:rPr>
        <w:t>video</w:t>
      </w:r>
      <w:r w:rsidRPr="00A147BA">
        <w:rPr>
          <w:lang w:val="en-CA"/>
        </w:rPr>
        <w:t xml:space="preserve"> surveys.</w:t>
      </w:r>
    </w:p>
    <w:p w:rsidR="00514533" w:rsidRPr="0064492C" w:rsidRDefault="00EA7410" w:rsidP="00514533">
      <w:pPr>
        <w:pStyle w:val="Heading3"/>
        <w:rPr>
          <w:rStyle w:val="Heading3Char"/>
          <w:b/>
        </w:rPr>
      </w:pPr>
      <w:bookmarkStart w:id="51" w:name="_Toc8314312"/>
      <w:r>
        <w:rPr>
          <w:rStyle w:val="Heading3Char"/>
          <w:b/>
        </w:rPr>
        <w:t>2</w:t>
      </w:r>
      <w:r w:rsidR="00514533" w:rsidRPr="00FB054E">
        <w:rPr>
          <w:rStyle w:val="Heading3Char"/>
          <w:b/>
        </w:rPr>
        <w:t>.</w:t>
      </w:r>
      <w:r w:rsidR="00514533" w:rsidRPr="000830C2">
        <w:rPr>
          <w:rStyle w:val="Heading3Char"/>
          <w:b/>
        </w:rPr>
        <w:t>1</w:t>
      </w:r>
      <w:r w:rsidR="00514533" w:rsidRPr="0064492C">
        <w:rPr>
          <w:rStyle w:val="Heading3Char"/>
          <w:b/>
        </w:rPr>
        <w:tab/>
        <w:t>Laboratory Equipment</w:t>
      </w:r>
      <w:bookmarkEnd w:id="51"/>
    </w:p>
    <w:p w:rsidR="00514533" w:rsidRPr="00460FD3" w:rsidRDefault="00514533" w:rsidP="00514533">
      <w:pPr>
        <w:pStyle w:val="ListParagraph"/>
        <w:numPr>
          <w:ilvl w:val="0"/>
          <w:numId w:val="14"/>
        </w:numPr>
        <w:autoSpaceDE w:val="0"/>
        <w:autoSpaceDN w:val="0"/>
        <w:adjustRightInd w:val="0"/>
        <w:ind w:left="1080" w:hanging="360"/>
        <w:rPr>
          <w:rFonts w:ascii="TimesNewRomanPSMT" w:hAnsi="TimesNewRomanPSMT" w:cs="TimesNewRomanPSMT"/>
        </w:rPr>
      </w:pPr>
      <w:r w:rsidRPr="00460FD3">
        <w:rPr>
          <w:color w:val="000000"/>
          <w:szCs w:val="22"/>
        </w:rPr>
        <w:t>High Definition digital video footage (DVD or electronic file)</w:t>
      </w:r>
    </w:p>
    <w:p w:rsidR="00514533" w:rsidRPr="00460FD3" w:rsidRDefault="00514533" w:rsidP="00514533">
      <w:pPr>
        <w:pStyle w:val="ListParagraph"/>
        <w:numPr>
          <w:ilvl w:val="0"/>
          <w:numId w:val="14"/>
        </w:numPr>
        <w:autoSpaceDE w:val="0"/>
        <w:autoSpaceDN w:val="0"/>
        <w:adjustRightInd w:val="0"/>
        <w:ind w:left="1080" w:hanging="360"/>
        <w:rPr>
          <w:rFonts w:cs="TimesNewRomanPSMT"/>
        </w:rPr>
      </w:pPr>
      <w:r w:rsidRPr="00460FD3">
        <w:rPr>
          <w:rFonts w:cs="TimesNewRomanPSMT"/>
        </w:rPr>
        <w:t xml:space="preserve">Still photograph captures </w:t>
      </w:r>
      <w:r w:rsidRPr="00460FD3">
        <w:rPr>
          <w:color w:val="000000"/>
          <w:szCs w:val="22"/>
        </w:rPr>
        <w:t>(DVD or electronic file)</w:t>
      </w:r>
    </w:p>
    <w:p w:rsidR="00514533" w:rsidRPr="00460FD3" w:rsidRDefault="00514533" w:rsidP="00514533">
      <w:pPr>
        <w:pStyle w:val="ListParagraph"/>
        <w:numPr>
          <w:ilvl w:val="0"/>
          <w:numId w:val="14"/>
        </w:numPr>
        <w:ind w:left="1080" w:hanging="360"/>
      </w:pPr>
      <w:r>
        <w:t>Computer</w:t>
      </w:r>
      <w:r w:rsidRPr="00460FD3">
        <w:t xml:space="preserve"> equipped with a monitor </w:t>
      </w:r>
      <w:r>
        <w:t xml:space="preserve">and </w:t>
      </w:r>
      <w:r w:rsidRPr="00460FD3">
        <w:t xml:space="preserve">video viewing </w:t>
      </w:r>
      <w:r>
        <w:t>software</w:t>
      </w:r>
      <w:r w:rsidRPr="00460FD3">
        <w:t xml:space="preserve"> (for example VLC media player) and </w:t>
      </w:r>
      <w:r>
        <w:t>photograph editing software (</w:t>
      </w:r>
      <w:r w:rsidRPr="00460FD3">
        <w:t xml:space="preserve">for </w:t>
      </w:r>
      <w:r w:rsidRPr="00893D33">
        <w:t xml:space="preserve">example </w:t>
      </w:r>
      <w:r w:rsidRPr="00A33189">
        <w:t>Adobe Photoshop™)</w:t>
      </w:r>
    </w:p>
    <w:p w:rsidR="00514533" w:rsidRPr="0064492C" w:rsidRDefault="00EA7410" w:rsidP="00514533">
      <w:pPr>
        <w:pStyle w:val="Heading3"/>
        <w:rPr>
          <w:rStyle w:val="Heading3Char"/>
          <w:b/>
        </w:rPr>
      </w:pPr>
      <w:bookmarkStart w:id="52" w:name="_Toc8314313"/>
      <w:r>
        <w:rPr>
          <w:rStyle w:val="Heading3Char"/>
          <w:b/>
        </w:rPr>
        <w:t>2</w:t>
      </w:r>
      <w:r w:rsidR="00514533" w:rsidRPr="0064492C">
        <w:rPr>
          <w:rStyle w:val="Heading3Char"/>
          <w:b/>
        </w:rPr>
        <w:t>.2</w:t>
      </w:r>
      <w:r w:rsidR="00514533" w:rsidRPr="0064492C">
        <w:rPr>
          <w:rStyle w:val="Heading3Char"/>
          <w:b/>
        </w:rPr>
        <w:tab/>
        <w:t>Procedure</w:t>
      </w:r>
      <w:bookmarkEnd w:id="52"/>
    </w:p>
    <w:p w:rsidR="00514533" w:rsidRDefault="00514533" w:rsidP="00514533">
      <w:r>
        <w:rPr>
          <w:szCs w:val="24"/>
        </w:rPr>
        <w:t>Video analysis begins with receipt of DVD or electronic c</w:t>
      </w:r>
      <w:r w:rsidRPr="006A46DE">
        <w:rPr>
          <w:szCs w:val="24"/>
        </w:rPr>
        <w:t>op</w:t>
      </w:r>
      <w:r>
        <w:rPr>
          <w:szCs w:val="24"/>
        </w:rPr>
        <w:t>ies</w:t>
      </w:r>
      <w:r w:rsidRPr="006A46DE">
        <w:rPr>
          <w:szCs w:val="24"/>
        </w:rPr>
        <w:t xml:space="preserve"> of </w:t>
      </w:r>
      <w:r>
        <w:rPr>
          <w:szCs w:val="24"/>
        </w:rPr>
        <w:t>all</w:t>
      </w:r>
      <w:r w:rsidRPr="006A46DE">
        <w:rPr>
          <w:szCs w:val="24"/>
        </w:rPr>
        <w:t xml:space="preserve"> video </w:t>
      </w:r>
      <w:r>
        <w:rPr>
          <w:szCs w:val="24"/>
        </w:rPr>
        <w:t xml:space="preserve">material. The </w:t>
      </w:r>
      <w:r w:rsidRPr="00F93F2C">
        <w:t>Chain of Custody</w:t>
      </w:r>
      <w:r w:rsidRPr="00944F4A">
        <w:t xml:space="preserve"> </w:t>
      </w:r>
      <w:r>
        <w:rPr>
          <w:szCs w:val="24"/>
        </w:rPr>
        <w:t xml:space="preserve">form should be checked and filled out upon data acquisition.  </w:t>
      </w:r>
      <w:r w:rsidRPr="00AD1508">
        <w:t xml:space="preserve">The HD digital video footage will be reviewed for habitat characteristics and heterogeneity (i.e. substrate types, habitat relief, and sediment drape) and for biotic components.  Substrate </w:t>
      </w:r>
      <w:r w:rsidRPr="00E41DF0">
        <w:t>types will be characterized for particle size following the Coastal and Marine Ecological Classification Standard (CMECS)</w:t>
      </w:r>
      <w:r>
        <w:t xml:space="preserve"> </w:t>
      </w:r>
      <w:r w:rsidRPr="00E41DF0">
        <w:t>for sediment grain size (Table 5).</w:t>
      </w:r>
      <w:r w:rsidRPr="00AD1508">
        <w:t xml:space="preserve">  Additional substrates that could be observed in the digital images are described </w:t>
      </w:r>
      <w:r w:rsidRPr="00E41DF0">
        <w:t>in Table 6.</w:t>
      </w:r>
      <w:r w:rsidRPr="000F3D9A">
        <w:t xml:space="preserve">  Habitat</w:t>
      </w:r>
      <w:r w:rsidRPr="00AD1508">
        <w:t xml:space="preserve"> relief, the </w:t>
      </w:r>
      <w:r w:rsidRPr="00AD1508">
        <w:lastRenderedPageBreak/>
        <w:t xml:space="preserve">difference in elevation between two surfaces, for the macroscale (1 to 10 meters) features observed in the digital images will be characterized as none, low, moderate, and </w:t>
      </w:r>
      <w:r w:rsidRPr="000F3D9A">
        <w:t>high (</w:t>
      </w:r>
      <w:r w:rsidRPr="00015DD8">
        <w:t xml:space="preserve">Table </w:t>
      </w:r>
      <w:r>
        <w:t>7</w:t>
      </w:r>
      <w:r w:rsidRPr="000F3D9A">
        <w:t>).</w:t>
      </w:r>
      <w:r w:rsidRPr="00015DD8">
        <w:t xml:space="preserve">  </w:t>
      </w:r>
      <w:r>
        <w:t>Sediment d</w:t>
      </w:r>
      <w:r w:rsidRPr="00015DD8">
        <w:t>rape</w:t>
      </w:r>
      <w:r w:rsidRPr="00AD1508">
        <w:t xml:space="preserve"> is the visible layer of detrital material on the top of rock surfaces compose of fine-grain sediment, </w:t>
      </w:r>
      <w:r w:rsidRPr="001637D0">
        <w:t>phytodetritus</w:t>
      </w:r>
      <w:r w:rsidRPr="00AD1508">
        <w:t>, zooplankton fecal pellets</w:t>
      </w:r>
      <w:r w:rsidRPr="00015DD8">
        <w:t xml:space="preserve">, tubes, and mucus.  Drape will be characterized as absent, low, moderate, or heavy (Table </w:t>
      </w:r>
      <w:r>
        <w:t>8</w:t>
      </w:r>
      <w:r w:rsidRPr="00015DD8">
        <w:t>).  Biotic components will include the presence and general characterization of epibenthic</w:t>
      </w:r>
      <w:r w:rsidRPr="00AD1508">
        <w:t xml:space="preserve"> invertebrates, finfish, and habitat.  Organisms will be identified to the lowest practical taxonomic level using standard taxonomic keys for the geographic area.  Relative abundance estimates of organisms in digital video footage will made based on the descriptions </w:t>
      </w:r>
      <w:r w:rsidRPr="00015DD8">
        <w:t xml:space="preserve">in Table </w:t>
      </w:r>
      <w:r>
        <w:t>10</w:t>
      </w:r>
      <w:r w:rsidRPr="00015DD8">
        <w:t>.  Evidence</w:t>
      </w:r>
      <w:r w:rsidRPr="00AD1508">
        <w:t xml:space="preserve"> of fishing activities (e.g. trawl scars and lobster pots) and physical disturbances will be noted.  Representative screen shots from the start, middle, and end of each video transect will be collected using the screenshot feature in a media player software (e.g. VLC media player).  Additional still images may be extracted from the video if unique features or epibenthic organisms are observed.  If still images are taken simultaneously with the digital video footage, the still imag</w:t>
      </w:r>
      <w:r w:rsidR="00123B58">
        <w:t>es will be concurrently reviewed</w:t>
      </w:r>
      <w:r w:rsidR="00123B58">
        <w:rPr>
          <w:rStyle w:val="FootnoteReference"/>
        </w:rPr>
        <w:footnoteReference w:id="1"/>
      </w:r>
      <w:r w:rsidRPr="00AD1508">
        <w:t xml:space="preserve"> for each transect and used to confirm benthic organism identification and estimates of relative abundance.  The data from the video will initially be entered on data sheets and then into an Excel spreadsheet. Th</w:t>
      </w:r>
      <w:r>
        <w:t>e</w:t>
      </w:r>
      <w:r w:rsidRPr="00AD1508">
        <w:t xml:space="preserve"> spreadsheet will be delivered to the Project Manager</w:t>
      </w:r>
      <w:r>
        <w:t>.</w:t>
      </w:r>
    </w:p>
    <w:p w:rsidR="00514533" w:rsidRDefault="00514533" w:rsidP="00514533"/>
    <w:p w:rsidR="00514533" w:rsidRPr="0064492C" w:rsidRDefault="00514533" w:rsidP="00514533">
      <w:pPr>
        <w:pStyle w:val="Caption"/>
        <w:rPr>
          <w:rFonts w:ascii="Palatino Linotype" w:hAnsi="Palatino Linotype"/>
        </w:rPr>
      </w:pPr>
      <w:r>
        <w:t xml:space="preserve">Table </w:t>
      </w:r>
      <w:r w:rsidR="004057A2">
        <w:fldChar w:fldCharType="begin"/>
      </w:r>
      <w:r w:rsidR="004057A2">
        <w:instrText xml:space="preserve"> SEQ Table \* ARABIC </w:instrText>
      </w:r>
      <w:r w:rsidR="004057A2">
        <w:fldChar w:fldCharType="separate"/>
      </w:r>
      <w:r w:rsidR="0013177E">
        <w:rPr>
          <w:noProof/>
        </w:rPr>
        <w:t>10</w:t>
      </w:r>
      <w:r w:rsidR="004057A2">
        <w:rPr>
          <w:noProof/>
        </w:rPr>
        <w:fldChar w:fldCharType="end"/>
      </w:r>
      <w:r w:rsidRPr="0064492C">
        <w:rPr>
          <w:rFonts w:ascii="Palatino Linotype" w:hAnsi="Palatino Linotype"/>
        </w:rPr>
        <w:t>.</w:t>
      </w:r>
      <w:r w:rsidRPr="00CD111A">
        <w:rPr>
          <w:rFonts w:ascii="Palatino Linotype" w:hAnsi="Palatino Linotype"/>
        </w:rPr>
        <w:t xml:space="preserve"> </w:t>
      </w:r>
      <w:r w:rsidRPr="00A64696">
        <w:rPr>
          <w:rFonts w:ascii="Palatino Linotype" w:hAnsi="Palatino Linotype"/>
        </w:rPr>
        <w:t>Relative abundance descriptions for digital video footage.</w:t>
      </w:r>
    </w:p>
    <w:tbl>
      <w:tblPr>
        <w:tblStyle w:val="TableGrid"/>
        <w:tblW w:w="0" w:type="auto"/>
        <w:jc w:val="center"/>
        <w:tblInd w:w="-938" w:type="dxa"/>
        <w:tblLook w:val="04A0" w:firstRow="1" w:lastRow="0" w:firstColumn="1" w:lastColumn="0" w:noHBand="0" w:noVBand="1"/>
      </w:tblPr>
      <w:tblGrid>
        <w:gridCol w:w="2250"/>
        <w:gridCol w:w="6929"/>
      </w:tblGrid>
      <w:tr w:rsidR="00514533" w:rsidRPr="00164256" w:rsidTr="0013177E">
        <w:trPr>
          <w:jc w:val="center"/>
        </w:trPr>
        <w:tc>
          <w:tcPr>
            <w:tcW w:w="2250" w:type="dxa"/>
          </w:tcPr>
          <w:p w:rsidR="00514533" w:rsidRPr="00164256" w:rsidRDefault="00514533" w:rsidP="0013177E">
            <w:pPr>
              <w:rPr>
                <w:b/>
              </w:rPr>
            </w:pPr>
            <w:r w:rsidRPr="00164256">
              <w:rPr>
                <w:b/>
              </w:rPr>
              <w:t>Relative abundance</w:t>
            </w:r>
          </w:p>
        </w:tc>
        <w:tc>
          <w:tcPr>
            <w:tcW w:w="6929" w:type="dxa"/>
          </w:tcPr>
          <w:p w:rsidR="00514533" w:rsidRPr="00164256" w:rsidRDefault="00514533" w:rsidP="0013177E">
            <w:pPr>
              <w:rPr>
                <w:b/>
              </w:rPr>
            </w:pPr>
            <w:r w:rsidRPr="00164256">
              <w:rPr>
                <w:b/>
              </w:rPr>
              <w:t>Description</w:t>
            </w:r>
          </w:p>
        </w:tc>
      </w:tr>
      <w:tr w:rsidR="00514533" w:rsidRPr="00164256" w:rsidTr="0013177E">
        <w:trPr>
          <w:jc w:val="center"/>
        </w:trPr>
        <w:tc>
          <w:tcPr>
            <w:tcW w:w="2250" w:type="dxa"/>
          </w:tcPr>
          <w:p w:rsidR="00514533" w:rsidRPr="00164256" w:rsidRDefault="00514533" w:rsidP="0013177E">
            <w:r w:rsidRPr="00164256">
              <w:t>Absent</w:t>
            </w:r>
          </w:p>
        </w:tc>
        <w:tc>
          <w:tcPr>
            <w:tcW w:w="6929" w:type="dxa"/>
          </w:tcPr>
          <w:p w:rsidR="00514533" w:rsidRPr="00164256" w:rsidRDefault="00514533" w:rsidP="0013177E">
            <w:r w:rsidRPr="00164256">
              <w:t>The species was not observed in the video footage</w:t>
            </w:r>
          </w:p>
        </w:tc>
      </w:tr>
      <w:tr w:rsidR="00514533" w:rsidRPr="00164256" w:rsidTr="0013177E">
        <w:trPr>
          <w:jc w:val="center"/>
        </w:trPr>
        <w:tc>
          <w:tcPr>
            <w:tcW w:w="2250" w:type="dxa"/>
          </w:tcPr>
          <w:p w:rsidR="00514533" w:rsidRPr="00164256" w:rsidRDefault="00514533" w:rsidP="0013177E">
            <w:r w:rsidRPr="00164256">
              <w:t xml:space="preserve">Rare </w:t>
            </w:r>
          </w:p>
        </w:tc>
        <w:tc>
          <w:tcPr>
            <w:tcW w:w="6929" w:type="dxa"/>
          </w:tcPr>
          <w:p w:rsidR="00514533" w:rsidRPr="00164256" w:rsidRDefault="00514533" w:rsidP="0013177E">
            <w:r w:rsidRPr="00164256">
              <w:t>The species was observed in less than 1% of the screens, i.e. length of the video monitor from top to bottom (representing, on average, 3 linear feet of substrate)</w:t>
            </w:r>
          </w:p>
        </w:tc>
      </w:tr>
      <w:tr w:rsidR="00514533" w:rsidRPr="00164256" w:rsidTr="0013177E">
        <w:trPr>
          <w:jc w:val="center"/>
        </w:trPr>
        <w:tc>
          <w:tcPr>
            <w:tcW w:w="2250" w:type="dxa"/>
          </w:tcPr>
          <w:p w:rsidR="00514533" w:rsidRPr="00164256" w:rsidRDefault="00514533" w:rsidP="0013177E">
            <w:r w:rsidRPr="00164256">
              <w:t>Present</w:t>
            </w:r>
          </w:p>
        </w:tc>
        <w:tc>
          <w:tcPr>
            <w:tcW w:w="6929" w:type="dxa"/>
          </w:tcPr>
          <w:p w:rsidR="00514533" w:rsidRPr="00164256" w:rsidRDefault="00514533" w:rsidP="0013177E">
            <w:r w:rsidRPr="00164256">
              <w:t>The species was observed in 1 to 25% of the screens</w:t>
            </w:r>
          </w:p>
        </w:tc>
      </w:tr>
      <w:tr w:rsidR="00514533" w:rsidRPr="00164256" w:rsidTr="0013177E">
        <w:trPr>
          <w:jc w:val="center"/>
        </w:trPr>
        <w:tc>
          <w:tcPr>
            <w:tcW w:w="2250" w:type="dxa"/>
          </w:tcPr>
          <w:p w:rsidR="00514533" w:rsidRPr="00164256" w:rsidRDefault="00514533" w:rsidP="0013177E">
            <w:r w:rsidRPr="00164256">
              <w:rPr>
                <w:szCs w:val="22"/>
              </w:rPr>
              <w:t>Common</w:t>
            </w:r>
          </w:p>
        </w:tc>
        <w:tc>
          <w:tcPr>
            <w:tcW w:w="6929" w:type="dxa"/>
          </w:tcPr>
          <w:p w:rsidR="00514533" w:rsidRPr="00164256" w:rsidRDefault="00514533" w:rsidP="0013177E">
            <w:r w:rsidRPr="00164256">
              <w:t>The species was observed in 25 to 50% of the screens</w:t>
            </w:r>
          </w:p>
        </w:tc>
      </w:tr>
      <w:tr w:rsidR="00514533" w:rsidRPr="00164256" w:rsidTr="0013177E">
        <w:trPr>
          <w:jc w:val="center"/>
        </w:trPr>
        <w:tc>
          <w:tcPr>
            <w:tcW w:w="2250" w:type="dxa"/>
          </w:tcPr>
          <w:p w:rsidR="00514533" w:rsidRPr="00164256" w:rsidRDefault="00514533" w:rsidP="0013177E">
            <w:r w:rsidRPr="00164256">
              <w:t>Abundant</w:t>
            </w:r>
          </w:p>
        </w:tc>
        <w:tc>
          <w:tcPr>
            <w:tcW w:w="6929" w:type="dxa"/>
          </w:tcPr>
          <w:p w:rsidR="00514533" w:rsidRPr="00164256" w:rsidRDefault="00514533" w:rsidP="0013177E">
            <w:r w:rsidRPr="00164256">
              <w:t>The species was observed on more than 50% of the screens</w:t>
            </w:r>
          </w:p>
        </w:tc>
      </w:tr>
    </w:tbl>
    <w:p w:rsidR="00514533" w:rsidRDefault="00514533" w:rsidP="00514533"/>
    <w:p w:rsidR="003C4C24" w:rsidRPr="007F1391" w:rsidRDefault="00F17614" w:rsidP="007F1391">
      <w:pPr>
        <w:pStyle w:val="Heading2"/>
      </w:pPr>
      <w:bookmarkStart w:id="53" w:name="_Toc8314314"/>
      <w:r w:rsidRPr="007F1391">
        <w:t>3.0</w:t>
      </w:r>
      <w:r w:rsidR="00B968EE" w:rsidRPr="007F1391">
        <w:tab/>
      </w:r>
      <w:r w:rsidR="003C4C24" w:rsidRPr="007F1391">
        <w:t xml:space="preserve">Data </w:t>
      </w:r>
      <w:r w:rsidR="003C4C24" w:rsidRPr="007F1391">
        <w:rPr>
          <w:rFonts w:eastAsiaTheme="majorEastAsia"/>
        </w:rPr>
        <w:t>E</w:t>
      </w:r>
      <w:r w:rsidR="003C4C24" w:rsidRPr="007F1391">
        <w:t>ntry</w:t>
      </w:r>
      <w:bookmarkEnd w:id="53"/>
    </w:p>
    <w:p w:rsidR="0043433A" w:rsidRDefault="00FD1279" w:rsidP="00FD4B55">
      <w:pPr>
        <w:rPr>
          <w:lang w:val="en-CA"/>
        </w:rPr>
      </w:pPr>
      <w:r w:rsidRPr="00CD111A">
        <w:rPr>
          <w:lang w:val="en-CA"/>
        </w:rPr>
        <w:t xml:space="preserve">All data generated by </w:t>
      </w:r>
      <w:r w:rsidR="00CD111A" w:rsidRPr="0064492C">
        <w:rPr>
          <w:lang w:val="en-CA"/>
        </w:rPr>
        <w:t>image analysts</w:t>
      </w:r>
      <w:r w:rsidRPr="00CD111A">
        <w:rPr>
          <w:lang w:val="en-CA"/>
        </w:rPr>
        <w:t xml:space="preserve"> will be manually read from the instrument display (</w:t>
      </w:r>
      <w:r w:rsidR="00CD111A" w:rsidRPr="0064492C">
        <w:rPr>
          <w:lang w:val="en-CA"/>
        </w:rPr>
        <w:t>computer</w:t>
      </w:r>
      <w:r w:rsidRPr="00CD111A">
        <w:rPr>
          <w:lang w:val="en-CA"/>
        </w:rPr>
        <w:t xml:space="preserve"> monitor) and entered directly into an electronic format (e.g., Excel spreadsheet), or entered into laboratory forms or data sheets, and then manually entered into an electronic format. All manually entered data will receive 100% verification or will be entered and checked using double data entry</w:t>
      </w:r>
    </w:p>
    <w:p w:rsidR="00FD1279" w:rsidRDefault="00FD1279" w:rsidP="00FD4B55">
      <w:pPr>
        <w:rPr>
          <w:lang w:val="en-CA"/>
        </w:rPr>
      </w:pPr>
    </w:p>
    <w:p w:rsidR="00FD1279" w:rsidRDefault="00FD1279" w:rsidP="00FD4B55">
      <w:pPr>
        <w:rPr>
          <w:lang w:val="en-CA"/>
        </w:rPr>
      </w:pPr>
      <w:r w:rsidRPr="00FD1279">
        <w:rPr>
          <w:lang w:val="en-CA"/>
        </w:rPr>
        <w:lastRenderedPageBreak/>
        <w:t>Standardized codes and qualifiers help to ensure consistency over time in a benthic monitoring program.</w:t>
      </w:r>
      <w:r>
        <w:rPr>
          <w:lang w:val="en-CA"/>
        </w:rPr>
        <w:t xml:space="preserve">  </w:t>
      </w:r>
      <w:r w:rsidRPr="00FD1279">
        <w:rPr>
          <w:lang w:val="en-CA"/>
        </w:rPr>
        <w:t xml:space="preserve">The underwater digital image codes are </w:t>
      </w:r>
      <w:r w:rsidRPr="00903649">
        <w:rPr>
          <w:lang w:val="en-CA"/>
        </w:rPr>
        <w:t>presented in Table</w:t>
      </w:r>
      <w:r w:rsidR="00903649" w:rsidRPr="0064492C">
        <w:rPr>
          <w:lang w:val="en-CA"/>
        </w:rPr>
        <w:t>s</w:t>
      </w:r>
      <w:r w:rsidRPr="00903649">
        <w:rPr>
          <w:lang w:val="en-CA"/>
        </w:rPr>
        <w:t xml:space="preserve"> </w:t>
      </w:r>
      <w:r w:rsidR="0047585B">
        <w:rPr>
          <w:lang w:val="en-CA"/>
        </w:rPr>
        <w:t>11</w:t>
      </w:r>
      <w:r w:rsidR="0047585B" w:rsidRPr="00903649">
        <w:rPr>
          <w:lang w:val="en-CA"/>
        </w:rPr>
        <w:t xml:space="preserve"> </w:t>
      </w:r>
      <w:r w:rsidR="00903649" w:rsidRPr="00903649">
        <w:rPr>
          <w:lang w:val="en-CA"/>
        </w:rPr>
        <w:t>and</w:t>
      </w:r>
      <w:r w:rsidR="00903649">
        <w:rPr>
          <w:lang w:val="en-CA"/>
        </w:rPr>
        <w:t xml:space="preserve"> </w:t>
      </w:r>
      <w:r w:rsidR="0047585B">
        <w:rPr>
          <w:lang w:val="en-CA"/>
        </w:rPr>
        <w:t>12</w:t>
      </w:r>
      <w:r w:rsidRPr="00FD1279">
        <w:rPr>
          <w:lang w:val="en-CA"/>
        </w:rPr>
        <w:t>.</w:t>
      </w:r>
    </w:p>
    <w:p w:rsidR="00597064" w:rsidRDefault="00597064" w:rsidP="00FD4B55">
      <w:pPr>
        <w:rPr>
          <w:lang w:val="en-CA"/>
        </w:rPr>
      </w:pPr>
    </w:p>
    <w:p w:rsidR="00B52454" w:rsidRPr="0064492C" w:rsidRDefault="00B52454" w:rsidP="00B52454">
      <w:pPr>
        <w:pStyle w:val="Caption"/>
        <w:keepNext/>
      </w:pPr>
      <w:bookmarkStart w:id="54" w:name="_Toc523932960"/>
      <w:r>
        <w:t xml:space="preserve">Table </w:t>
      </w:r>
      <w:r w:rsidR="004057A2">
        <w:fldChar w:fldCharType="begin"/>
      </w:r>
      <w:r w:rsidR="004057A2">
        <w:instrText xml:space="preserve"> SEQ Table \* ARABIC </w:instrText>
      </w:r>
      <w:r w:rsidR="004057A2">
        <w:fldChar w:fldCharType="separate"/>
      </w:r>
      <w:r w:rsidR="0013177E">
        <w:rPr>
          <w:noProof/>
        </w:rPr>
        <w:t>11</w:t>
      </w:r>
      <w:r w:rsidR="004057A2">
        <w:rPr>
          <w:noProof/>
        </w:rPr>
        <w:fldChar w:fldCharType="end"/>
      </w:r>
      <w:r>
        <w:t>.</w:t>
      </w:r>
      <w:r w:rsidRPr="00FD2E69">
        <w:rPr>
          <w:rFonts w:ascii="Palatino Linotype" w:hAnsi="Palatino Linotype"/>
        </w:rPr>
        <w:t xml:space="preserve"> </w:t>
      </w:r>
      <w:bookmarkEnd w:id="54"/>
      <w:r w:rsidR="00680BB8">
        <w:t>U</w:t>
      </w:r>
      <w:r w:rsidR="00680BB8" w:rsidRPr="00903649">
        <w:t>nderwater digital image</w:t>
      </w:r>
      <w:r w:rsidR="00680BB8">
        <w:t xml:space="preserve"> survey codes.</w:t>
      </w:r>
    </w:p>
    <w:tbl>
      <w:tblPr>
        <w:tblW w:w="897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26"/>
        <w:gridCol w:w="1260"/>
        <w:gridCol w:w="5490"/>
      </w:tblGrid>
      <w:tr w:rsidR="00680BB8" w:rsidRPr="004F2BA3" w:rsidTr="0013177E">
        <w:trPr>
          <w:trHeight w:val="429"/>
          <w:tblHeader/>
        </w:trPr>
        <w:tc>
          <w:tcPr>
            <w:tcW w:w="2226" w:type="dxa"/>
            <w:tcBorders>
              <w:top w:val="double" w:sz="4" w:space="0" w:color="auto"/>
            </w:tcBorders>
            <w:shd w:val="clear" w:color="FFFF00" w:fill="BFBFBF"/>
          </w:tcPr>
          <w:p w:rsidR="00680BB8" w:rsidRPr="00A75198" w:rsidRDefault="00680BB8" w:rsidP="0013177E">
            <w:r w:rsidRPr="00A75198">
              <w:t xml:space="preserve">Field </w:t>
            </w:r>
          </w:p>
        </w:tc>
        <w:tc>
          <w:tcPr>
            <w:tcW w:w="1260" w:type="dxa"/>
            <w:tcBorders>
              <w:top w:val="double" w:sz="4" w:space="0" w:color="auto"/>
            </w:tcBorders>
            <w:shd w:val="clear" w:color="FFFF00" w:fill="BFBFBF"/>
          </w:tcPr>
          <w:p w:rsidR="00680BB8" w:rsidRPr="00A75198" w:rsidRDefault="00680BB8" w:rsidP="0013177E">
            <w:r w:rsidRPr="00A75198">
              <w:t xml:space="preserve">Format </w:t>
            </w:r>
          </w:p>
        </w:tc>
        <w:tc>
          <w:tcPr>
            <w:tcW w:w="5490" w:type="dxa"/>
            <w:tcBorders>
              <w:top w:val="double" w:sz="4" w:space="0" w:color="auto"/>
            </w:tcBorders>
            <w:shd w:val="clear" w:color="FFFF00" w:fill="BFBFBF"/>
          </w:tcPr>
          <w:p w:rsidR="00680BB8" w:rsidRPr="00A75198" w:rsidRDefault="00680BB8" w:rsidP="0013177E">
            <w:r w:rsidRPr="00A75198">
              <w:t>Description</w:t>
            </w:r>
          </w:p>
        </w:tc>
      </w:tr>
      <w:tr w:rsidR="00680BB8" w:rsidRPr="004F2BA3" w:rsidTr="0013177E">
        <w:trPr>
          <w:trHeight w:val="303"/>
        </w:trPr>
        <w:tc>
          <w:tcPr>
            <w:tcW w:w="2226" w:type="dxa"/>
          </w:tcPr>
          <w:p w:rsidR="00680BB8" w:rsidRPr="00997DEB" w:rsidRDefault="00680BB8" w:rsidP="0013177E">
            <w:pPr>
              <w:rPr>
                <w:sz w:val="20"/>
              </w:rPr>
            </w:pPr>
            <w:r>
              <w:rPr>
                <w:sz w:val="20"/>
              </w:rPr>
              <w:t>SURVEY</w:t>
            </w:r>
            <w:r w:rsidRPr="00997DEB">
              <w:rPr>
                <w:sz w:val="20"/>
              </w:rPr>
              <w:t>_NAME</w:t>
            </w:r>
          </w:p>
        </w:tc>
        <w:tc>
          <w:tcPr>
            <w:tcW w:w="1260" w:type="dxa"/>
          </w:tcPr>
          <w:p w:rsidR="00680BB8" w:rsidRPr="00997DEB" w:rsidRDefault="00680BB8" w:rsidP="0013177E">
            <w:pPr>
              <w:rPr>
                <w:sz w:val="20"/>
              </w:rPr>
            </w:pPr>
            <w:r w:rsidRPr="00997DEB">
              <w:rPr>
                <w:sz w:val="20"/>
              </w:rPr>
              <w:t xml:space="preserve">Character </w:t>
            </w:r>
          </w:p>
        </w:tc>
        <w:tc>
          <w:tcPr>
            <w:tcW w:w="5490" w:type="dxa"/>
          </w:tcPr>
          <w:p w:rsidR="00680BB8" w:rsidRPr="00997DEB" w:rsidRDefault="00680BB8" w:rsidP="0013177E">
            <w:pPr>
              <w:rPr>
                <w:sz w:val="20"/>
              </w:rPr>
            </w:pPr>
            <w:r w:rsidRPr="00997DEB">
              <w:rPr>
                <w:sz w:val="20"/>
              </w:rPr>
              <w:t>Name of sampling survey</w:t>
            </w:r>
          </w:p>
        </w:tc>
      </w:tr>
      <w:tr w:rsidR="00680BB8" w:rsidRPr="004F2BA3" w:rsidTr="0013177E">
        <w:trPr>
          <w:trHeight w:val="303"/>
        </w:trPr>
        <w:tc>
          <w:tcPr>
            <w:tcW w:w="2226" w:type="dxa"/>
          </w:tcPr>
          <w:p w:rsidR="00680BB8" w:rsidRPr="00997DEB" w:rsidRDefault="00680BB8" w:rsidP="0013177E">
            <w:pPr>
              <w:rPr>
                <w:sz w:val="20"/>
                <w:highlight w:val="yellow"/>
              </w:rPr>
            </w:pPr>
            <w:r>
              <w:rPr>
                <w:sz w:val="20"/>
              </w:rPr>
              <w:t>VESSEL</w:t>
            </w:r>
            <w:r w:rsidRPr="00997DEB">
              <w:rPr>
                <w:sz w:val="20"/>
              </w:rPr>
              <w:t>_NAME</w:t>
            </w:r>
          </w:p>
        </w:tc>
        <w:tc>
          <w:tcPr>
            <w:tcW w:w="1260" w:type="dxa"/>
          </w:tcPr>
          <w:p w:rsidR="00680BB8" w:rsidRPr="00997DEB" w:rsidRDefault="00680BB8" w:rsidP="0013177E">
            <w:pPr>
              <w:rPr>
                <w:sz w:val="20"/>
              </w:rPr>
            </w:pPr>
            <w:r w:rsidRPr="00997DEB">
              <w:rPr>
                <w:sz w:val="20"/>
              </w:rPr>
              <w:t>Character</w:t>
            </w:r>
          </w:p>
        </w:tc>
        <w:tc>
          <w:tcPr>
            <w:tcW w:w="5490" w:type="dxa"/>
          </w:tcPr>
          <w:p w:rsidR="00680BB8" w:rsidRPr="00997DEB" w:rsidRDefault="00680BB8" w:rsidP="0013177E">
            <w:pPr>
              <w:rPr>
                <w:sz w:val="20"/>
              </w:rPr>
            </w:pPr>
            <w:r>
              <w:rPr>
                <w:sz w:val="20"/>
              </w:rPr>
              <w:t>Name of the vessel used for the survey</w:t>
            </w:r>
          </w:p>
        </w:tc>
      </w:tr>
      <w:tr w:rsidR="00680BB8" w:rsidRPr="004F2BA3" w:rsidTr="0013177E">
        <w:trPr>
          <w:trHeight w:val="303"/>
        </w:trPr>
        <w:tc>
          <w:tcPr>
            <w:tcW w:w="2226" w:type="dxa"/>
          </w:tcPr>
          <w:p w:rsidR="00680BB8" w:rsidRPr="00997DEB" w:rsidRDefault="00680BB8" w:rsidP="0013177E">
            <w:pPr>
              <w:rPr>
                <w:sz w:val="20"/>
                <w:highlight w:val="yellow"/>
              </w:rPr>
            </w:pPr>
            <w:r w:rsidRPr="00997DEB">
              <w:rPr>
                <w:sz w:val="20"/>
              </w:rPr>
              <w:t>CHIEF_SCIENTIST</w:t>
            </w:r>
          </w:p>
        </w:tc>
        <w:tc>
          <w:tcPr>
            <w:tcW w:w="1260" w:type="dxa"/>
          </w:tcPr>
          <w:p w:rsidR="00680BB8" w:rsidRPr="00997DEB" w:rsidRDefault="00680BB8" w:rsidP="0013177E">
            <w:pPr>
              <w:rPr>
                <w:sz w:val="20"/>
              </w:rPr>
            </w:pPr>
            <w:r w:rsidRPr="00997DEB">
              <w:rPr>
                <w:sz w:val="20"/>
              </w:rPr>
              <w:t>Character</w:t>
            </w:r>
          </w:p>
        </w:tc>
        <w:tc>
          <w:tcPr>
            <w:tcW w:w="5490" w:type="dxa"/>
          </w:tcPr>
          <w:p w:rsidR="00680BB8" w:rsidRPr="00997DEB" w:rsidRDefault="00680BB8" w:rsidP="0013177E">
            <w:pPr>
              <w:rPr>
                <w:sz w:val="20"/>
              </w:rPr>
            </w:pPr>
            <w:r w:rsidRPr="00997DEB">
              <w:rPr>
                <w:sz w:val="20"/>
              </w:rPr>
              <w:t>Name of the scientist in charge of the survey</w:t>
            </w:r>
          </w:p>
        </w:tc>
      </w:tr>
      <w:tr w:rsidR="00680BB8" w:rsidRPr="004F2BA3" w:rsidTr="0013177E">
        <w:trPr>
          <w:trHeight w:val="303"/>
        </w:trPr>
        <w:tc>
          <w:tcPr>
            <w:tcW w:w="2226" w:type="dxa"/>
          </w:tcPr>
          <w:p w:rsidR="00680BB8" w:rsidRPr="00997DEB" w:rsidRDefault="00680BB8" w:rsidP="0013177E">
            <w:pPr>
              <w:rPr>
                <w:sz w:val="20"/>
              </w:rPr>
            </w:pPr>
            <w:r w:rsidRPr="00997DEB">
              <w:rPr>
                <w:bCs/>
                <w:snapToGrid w:val="0"/>
                <w:sz w:val="20"/>
              </w:rPr>
              <w:t>STAT</w:t>
            </w:r>
            <w:r>
              <w:rPr>
                <w:bCs/>
                <w:snapToGrid w:val="0"/>
                <w:sz w:val="20"/>
              </w:rPr>
              <w:t>ION</w:t>
            </w:r>
            <w:r w:rsidRPr="00997DEB">
              <w:rPr>
                <w:bCs/>
                <w:snapToGrid w:val="0"/>
                <w:sz w:val="20"/>
              </w:rPr>
              <w:t>_ID</w:t>
            </w:r>
          </w:p>
        </w:tc>
        <w:tc>
          <w:tcPr>
            <w:tcW w:w="1260" w:type="dxa"/>
          </w:tcPr>
          <w:p w:rsidR="00680BB8" w:rsidRPr="00997DEB" w:rsidRDefault="00680BB8" w:rsidP="0013177E">
            <w:pPr>
              <w:rPr>
                <w:sz w:val="20"/>
              </w:rPr>
            </w:pPr>
            <w:r w:rsidRPr="00997DEB">
              <w:rPr>
                <w:sz w:val="20"/>
              </w:rPr>
              <w:t>Character</w:t>
            </w:r>
          </w:p>
        </w:tc>
        <w:tc>
          <w:tcPr>
            <w:tcW w:w="5490" w:type="dxa"/>
          </w:tcPr>
          <w:p w:rsidR="00680BB8" w:rsidRPr="00997DEB" w:rsidRDefault="00680BB8" w:rsidP="0013177E">
            <w:pPr>
              <w:rPr>
                <w:sz w:val="20"/>
              </w:rPr>
            </w:pPr>
            <w:r>
              <w:rPr>
                <w:sz w:val="20"/>
              </w:rPr>
              <w:t>S</w:t>
            </w:r>
            <w:r w:rsidRPr="00997DEB">
              <w:rPr>
                <w:sz w:val="20"/>
              </w:rPr>
              <w:t>tation</w:t>
            </w:r>
            <w:r>
              <w:rPr>
                <w:sz w:val="20"/>
              </w:rPr>
              <w:t xml:space="preserve"> </w:t>
            </w:r>
            <w:r w:rsidRPr="00674F67">
              <w:rPr>
                <w:sz w:val="20"/>
              </w:rPr>
              <w:t>identification code</w:t>
            </w:r>
          </w:p>
        </w:tc>
      </w:tr>
      <w:tr w:rsidR="00680BB8" w:rsidRPr="004F2BA3" w:rsidTr="0013177E">
        <w:trPr>
          <w:trHeight w:val="303"/>
        </w:trPr>
        <w:tc>
          <w:tcPr>
            <w:tcW w:w="2226"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997DEB">
              <w:rPr>
                <w:bCs/>
                <w:snapToGrid w:val="0"/>
                <w:sz w:val="20"/>
              </w:rPr>
              <w:t>STAT_ARRIV_ LOCAL</w:t>
            </w:r>
          </w:p>
        </w:tc>
        <w:tc>
          <w:tcPr>
            <w:tcW w:w="1260" w:type="dxa"/>
          </w:tcPr>
          <w:p w:rsidR="00680BB8" w:rsidRPr="00997DEB" w:rsidRDefault="00680BB8" w:rsidP="0013177E">
            <w:pPr>
              <w:rPr>
                <w:sz w:val="20"/>
              </w:rPr>
            </w:pPr>
            <w:r>
              <w:rPr>
                <w:sz w:val="20"/>
              </w:rPr>
              <w:t>Date</w:t>
            </w:r>
          </w:p>
        </w:tc>
        <w:tc>
          <w:tcPr>
            <w:tcW w:w="5490" w:type="dxa"/>
          </w:tcPr>
          <w:p w:rsidR="00680BB8" w:rsidRPr="00997DEB" w:rsidRDefault="00680BB8" w:rsidP="0013177E">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Station arrival date and time (local time)</w:t>
            </w:r>
          </w:p>
        </w:tc>
      </w:tr>
      <w:tr w:rsidR="00680BB8" w:rsidRPr="004F2BA3" w:rsidTr="0013177E">
        <w:trPr>
          <w:trHeight w:val="303"/>
        </w:trPr>
        <w:tc>
          <w:tcPr>
            <w:tcW w:w="2226"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BEG_LATITUDE</w:t>
            </w:r>
          </w:p>
        </w:tc>
        <w:tc>
          <w:tcPr>
            <w:tcW w:w="1260" w:type="dxa"/>
          </w:tcPr>
          <w:p w:rsidR="00680BB8" w:rsidRPr="00997DEB" w:rsidRDefault="00680BB8" w:rsidP="0013177E">
            <w:pPr>
              <w:rPr>
                <w:sz w:val="20"/>
              </w:rPr>
            </w:pPr>
            <w:r w:rsidRPr="007D1FEA">
              <w:t>Numeric</w:t>
            </w:r>
          </w:p>
        </w:tc>
        <w:tc>
          <w:tcPr>
            <w:tcW w:w="5490" w:type="dxa"/>
          </w:tcPr>
          <w:p w:rsidR="00680BB8" w:rsidRPr="00997DEB" w:rsidRDefault="00680BB8" w:rsidP="0013177E">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Beginning latitude measured at each station (decimal degrees)</w:t>
            </w:r>
          </w:p>
        </w:tc>
      </w:tr>
      <w:tr w:rsidR="00680BB8" w:rsidRPr="004F2BA3" w:rsidTr="0013177E">
        <w:trPr>
          <w:trHeight w:val="303"/>
        </w:trPr>
        <w:tc>
          <w:tcPr>
            <w:tcW w:w="2226"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BEG_LONGITUDE</w:t>
            </w:r>
          </w:p>
        </w:tc>
        <w:tc>
          <w:tcPr>
            <w:tcW w:w="1260"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7D1FEA">
              <w:t>Numeric</w:t>
            </w:r>
          </w:p>
        </w:tc>
        <w:tc>
          <w:tcPr>
            <w:tcW w:w="5490" w:type="dxa"/>
          </w:tcPr>
          <w:p w:rsidR="00680BB8" w:rsidRPr="00997DEB" w:rsidRDefault="00680BB8" w:rsidP="0013177E">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Beginning longitude measured at each station (decimal degrees)</w:t>
            </w:r>
          </w:p>
        </w:tc>
      </w:tr>
      <w:tr w:rsidR="00680BB8" w:rsidRPr="004F2BA3" w:rsidTr="0013177E">
        <w:trPr>
          <w:trHeight w:val="303"/>
        </w:trPr>
        <w:tc>
          <w:tcPr>
            <w:tcW w:w="2226"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END_LATITUDE</w:t>
            </w:r>
          </w:p>
        </w:tc>
        <w:tc>
          <w:tcPr>
            <w:tcW w:w="1260"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7D1FEA">
              <w:t>Numeric</w:t>
            </w:r>
          </w:p>
        </w:tc>
        <w:tc>
          <w:tcPr>
            <w:tcW w:w="5490" w:type="dxa"/>
          </w:tcPr>
          <w:p w:rsidR="00680BB8" w:rsidRPr="00997DEB" w:rsidRDefault="00680BB8" w:rsidP="0013177E">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Ending latitude measured at each station (decimal degrees)</w:t>
            </w:r>
          </w:p>
        </w:tc>
      </w:tr>
      <w:tr w:rsidR="00680BB8" w:rsidRPr="004F2BA3" w:rsidTr="0013177E">
        <w:trPr>
          <w:trHeight w:val="303"/>
        </w:trPr>
        <w:tc>
          <w:tcPr>
            <w:tcW w:w="2226"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END_LONGITUDE</w:t>
            </w:r>
          </w:p>
        </w:tc>
        <w:tc>
          <w:tcPr>
            <w:tcW w:w="1260" w:type="dxa"/>
          </w:tcPr>
          <w:p w:rsidR="00680BB8" w:rsidRPr="00997DEB" w:rsidRDefault="00680BB8" w:rsidP="0013177E">
            <w:pPr>
              <w:rPr>
                <w:sz w:val="20"/>
              </w:rPr>
            </w:pPr>
            <w:r w:rsidRPr="007D1FEA">
              <w:t>Numeric</w:t>
            </w:r>
          </w:p>
        </w:tc>
        <w:tc>
          <w:tcPr>
            <w:tcW w:w="5490" w:type="dxa"/>
          </w:tcPr>
          <w:p w:rsidR="00680BB8" w:rsidRPr="00997DEB" w:rsidRDefault="00680BB8" w:rsidP="0013177E">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Ending longitude measured at each station (decimal degrees)</w:t>
            </w:r>
          </w:p>
        </w:tc>
      </w:tr>
      <w:tr w:rsidR="00680BB8" w:rsidRPr="004F2BA3" w:rsidTr="0013177E">
        <w:trPr>
          <w:trHeight w:hRule="exact" w:val="573"/>
        </w:trPr>
        <w:tc>
          <w:tcPr>
            <w:tcW w:w="2226"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NAVIGATION_ CODE</w:t>
            </w:r>
          </w:p>
        </w:tc>
        <w:tc>
          <w:tcPr>
            <w:tcW w:w="1260" w:type="dxa"/>
          </w:tcPr>
          <w:p w:rsidR="00680BB8" w:rsidRPr="00997DEB" w:rsidRDefault="00680BB8" w:rsidP="0013177E">
            <w:pPr>
              <w:rPr>
                <w:sz w:val="20"/>
              </w:rPr>
            </w:pPr>
            <w:r w:rsidRPr="00997DEB">
              <w:rPr>
                <w:sz w:val="20"/>
              </w:rPr>
              <w:t>Character</w:t>
            </w:r>
          </w:p>
        </w:tc>
        <w:tc>
          <w:tcPr>
            <w:tcW w:w="5490" w:type="dxa"/>
          </w:tcPr>
          <w:p w:rsidR="00680BB8" w:rsidRPr="00997DEB" w:rsidRDefault="00680BB8" w:rsidP="0013177E">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How station location was determined (e.g</w:t>
            </w:r>
            <w:r w:rsidR="00CF227D">
              <w:rPr>
                <w:sz w:val="20"/>
              </w:rPr>
              <w:t>.</w:t>
            </w:r>
            <w:r w:rsidRPr="00997DEB">
              <w:rPr>
                <w:sz w:val="20"/>
              </w:rPr>
              <w:t>, LORAN-C, line of sight, survey map, etc.).</w:t>
            </w:r>
          </w:p>
        </w:tc>
      </w:tr>
      <w:tr w:rsidR="00680BB8" w:rsidRPr="004F2BA3" w:rsidTr="0013177E">
        <w:trPr>
          <w:trHeight w:hRule="exact" w:val="420"/>
        </w:trPr>
        <w:tc>
          <w:tcPr>
            <w:tcW w:w="2226"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 xml:space="preserve">NAV_QUAL </w:t>
            </w:r>
          </w:p>
        </w:tc>
        <w:tc>
          <w:tcPr>
            <w:tcW w:w="1260" w:type="dxa"/>
          </w:tcPr>
          <w:p w:rsidR="00680BB8" w:rsidRPr="00997DEB" w:rsidRDefault="00680BB8" w:rsidP="0013177E">
            <w:pPr>
              <w:rPr>
                <w:sz w:val="20"/>
              </w:rPr>
            </w:pPr>
            <w:r w:rsidRPr="00015877">
              <w:t>Numeric</w:t>
            </w:r>
          </w:p>
        </w:tc>
        <w:tc>
          <w:tcPr>
            <w:tcW w:w="5490" w:type="dxa"/>
          </w:tcPr>
          <w:p w:rsidR="00680BB8" w:rsidRPr="00997DEB" w:rsidRDefault="00680BB8" w:rsidP="0013177E">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Estimated accuracy of navigation in meters.</w:t>
            </w:r>
          </w:p>
        </w:tc>
      </w:tr>
      <w:tr w:rsidR="00680BB8" w:rsidRPr="004F2BA3" w:rsidTr="0013177E">
        <w:trPr>
          <w:trHeight w:val="274"/>
        </w:trPr>
        <w:tc>
          <w:tcPr>
            <w:tcW w:w="2226"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DEPTH_TO_ BOTTOM</w:t>
            </w:r>
          </w:p>
        </w:tc>
        <w:tc>
          <w:tcPr>
            <w:tcW w:w="1260" w:type="dxa"/>
          </w:tcPr>
          <w:p w:rsidR="00680BB8" w:rsidRPr="00997DEB" w:rsidRDefault="00680BB8" w:rsidP="0013177E">
            <w:pPr>
              <w:rPr>
                <w:sz w:val="20"/>
              </w:rPr>
            </w:pPr>
            <w:r w:rsidRPr="00015877">
              <w:t>Numeric</w:t>
            </w:r>
          </w:p>
        </w:tc>
        <w:tc>
          <w:tcPr>
            <w:tcW w:w="5490" w:type="dxa"/>
          </w:tcPr>
          <w:p w:rsidR="00680BB8" w:rsidRPr="00997DEB" w:rsidRDefault="00680BB8" w:rsidP="0013177E">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Depth to bottom in meters</w:t>
            </w:r>
          </w:p>
        </w:tc>
      </w:tr>
      <w:tr w:rsidR="00680BB8" w:rsidRPr="004F2BA3" w:rsidTr="0013177E">
        <w:trPr>
          <w:trHeight w:val="274"/>
        </w:trPr>
        <w:tc>
          <w:tcPr>
            <w:tcW w:w="2226" w:type="dxa"/>
          </w:tcPr>
          <w:p w:rsidR="00680BB8" w:rsidRPr="00997DEB" w:rsidRDefault="00680BB8" w:rsidP="0013177E">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COMMENTS</w:t>
            </w:r>
          </w:p>
        </w:tc>
        <w:tc>
          <w:tcPr>
            <w:tcW w:w="1260" w:type="dxa"/>
          </w:tcPr>
          <w:p w:rsidR="00680BB8" w:rsidRPr="00997DEB" w:rsidRDefault="00680BB8" w:rsidP="0013177E">
            <w:pPr>
              <w:rPr>
                <w:sz w:val="20"/>
              </w:rPr>
            </w:pPr>
            <w:r w:rsidRPr="00997DEB">
              <w:rPr>
                <w:sz w:val="20"/>
              </w:rPr>
              <w:t>Character</w:t>
            </w:r>
          </w:p>
        </w:tc>
        <w:tc>
          <w:tcPr>
            <w:tcW w:w="5490" w:type="dxa"/>
          </w:tcPr>
          <w:p w:rsidR="00680BB8" w:rsidRPr="00997DEB" w:rsidRDefault="00680BB8" w:rsidP="0013177E">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 xml:space="preserve">Comments </w:t>
            </w:r>
            <w:r>
              <w:rPr>
                <w:sz w:val="20"/>
              </w:rPr>
              <w:t xml:space="preserve">on survey </w:t>
            </w:r>
            <w:r w:rsidRPr="00997DEB">
              <w:rPr>
                <w:sz w:val="20"/>
              </w:rPr>
              <w:t xml:space="preserve">detailing any exceptions from standard procedures </w:t>
            </w:r>
          </w:p>
        </w:tc>
      </w:tr>
    </w:tbl>
    <w:p w:rsidR="00B52454" w:rsidRDefault="00B52454" w:rsidP="00B5245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p>
    <w:p w:rsidR="00680BB8" w:rsidRDefault="00680BB8" w:rsidP="00B5245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Cs w:val="22"/>
        </w:rPr>
      </w:pPr>
    </w:p>
    <w:p w:rsidR="00A64696" w:rsidRDefault="00A64696" w:rsidP="0064492C">
      <w:pPr>
        <w:rPr>
          <w:lang w:val="en-CA"/>
        </w:rPr>
      </w:pPr>
    </w:p>
    <w:p w:rsidR="00A64696" w:rsidRDefault="00A64696" w:rsidP="0064492C">
      <w:pPr>
        <w:rPr>
          <w:lang w:val="en-CA"/>
        </w:rPr>
      </w:pPr>
    </w:p>
    <w:p w:rsidR="00A64696" w:rsidRDefault="00A64696" w:rsidP="0064492C">
      <w:pPr>
        <w:rPr>
          <w:lang w:val="en-CA"/>
        </w:rPr>
      </w:pPr>
    </w:p>
    <w:p w:rsidR="00A64696" w:rsidRDefault="00A64696" w:rsidP="0064492C">
      <w:pPr>
        <w:rPr>
          <w:lang w:val="en-CA"/>
        </w:rPr>
      </w:pPr>
    </w:p>
    <w:p w:rsidR="00FD1279" w:rsidRDefault="00FD1279" w:rsidP="0064492C">
      <w:pPr>
        <w:rPr>
          <w:lang w:val="en-CA"/>
        </w:rPr>
      </w:pPr>
      <w:r>
        <w:rPr>
          <w:lang w:val="en-CA"/>
        </w:rPr>
        <w:br w:type="page"/>
      </w:r>
    </w:p>
    <w:p w:rsidR="00680BB8" w:rsidRDefault="00680BB8" w:rsidP="00680BB8">
      <w:pPr>
        <w:pStyle w:val="Caption"/>
        <w:rPr>
          <w:lang w:val="en-CA"/>
        </w:rPr>
      </w:pPr>
      <w:r>
        <w:lastRenderedPageBreak/>
        <w:t xml:space="preserve">Table </w:t>
      </w:r>
      <w:r w:rsidR="004057A2">
        <w:fldChar w:fldCharType="begin"/>
      </w:r>
      <w:r w:rsidR="004057A2">
        <w:instrText xml:space="preserve"> SEQ Table \* ARABIC </w:instrText>
      </w:r>
      <w:r w:rsidR="004057A2">
        <w:fldChar w:fldCharType="separate"/>
      </w:r>
      <w:r w:rsidR="0013177E">
        <w:rPr>
          <w:noProof/>
        </w:rPr>
        <w:t>12</w:t>
      </w:r>
      <w:r w:rsidR="004057A2">
        <w:rPr>
          <w:noProof/>
        </w:rPr>
        <w:fldChar w:fldCharType="end"/>
      </w:r>
      <w:r>
        <w:t xml:space="preserve">.  </w:t>
      </w:r>
      <w:r w:rsidRPr="00A64696">
        <w:rPr>
          <w:rFonts w:ascii="Palatino Linotype" w:hAnsi="Palatino Linotype"/>
        </w:rPr>
        <w:t>Underwater digital image analysis data codes.</w:t>
      </w:r>
    </w:p>
    <w:tbl>
      <w:tblPr>
        <w:tblW w:w="951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86"/>
        <w:gridCol w:w="1260"/>
        <w:gridCol w:w="1230"/>
        <w:gridCol w:w="30"/>
        <w:gridCol w:w="4410"/>
      </w:tblGrid>
      <w:tr w:rsidR="00680BB8" w:rsidRPr="004F2BA3" w:rsidTr="0013177E">
        <w:trPr>
          <w:trHeight w:val="429"/>
        </w:trPr>
        <w:tc>
          <w:tcPr>
            <w:tcW w:w="2586" w:type="dxa"/>
            <w:tcBorders>
              <w:top w:val="double" w:sz="4" w:space="0" w:color="auto"/>
            </w:tcBorders>
            <w:shd w:val="clear" w:color="FFFF00" w:fill="BFBFBF"/>
          </w:tcPr>
          <w:p w:rsidR="00680BB8" w:rsidRPr="00864225" w:rsidRDefault="00680BB8" w:rsidP="0013177E">
            <w:r w:rsidRPr="00864225">
              <w:t xml:space="preserve">Field </w:t>
            </w:r>
          </w:p>
        </w:tc>
        <w:tc>
          <w:tcPr>
            <w:tcW w:w="1260" w:type="dxa"/>
            <w:tcBorders>
              <w:top w:val="double" w:sz="4" w:space="0" w:color="auto"/>
            </w:tcBorders>
            <w:shd w:val="clear" w:color="FFFF00" w:fill="BFBFBF"/>
          </w:tcPr>
          <w:p w:rsidR="00680BB8" w:rsidRPr="00864225" w:rsidRDefault="00680BB8" w:rsidP="0013177E">
            <w:r w:rsidRPr="00864225">
              <w:t xml:space="preserve">Format </w:t>
            </w:r>
          </w:p>
        </w:tc>
        <w:tc>
          <w:tcPr>
            <w:tcW w:w="5670" w:type="dxa"/>
            <w:gridSpan w:val="3"/>
            <w:tcBorders>
              <w:top w:val="double" w:sz="4" w:space="0" w:color="auto"/>
            </w:tcBorders>
            <w:shd w:val="clear" w:color="FFFF00" w:fill="BFBFBF"/>
          </w:tcPr>
          <w:p w:rsidR="00680BB8" w:rsidRPr="00A75198" w:rsidRDefault="00680BB8" w:rsidP="0013177E">
            <w:r w:rsidRPr="00864225">
              <w:t>Description</w:t>
            </w:r>
          </w:p>
        </w:tc>
      </w:tr>
      <w:tr w:rsidR="00680BB8" w:rsidRPr="004F2BA3" w:rsidTr="0013177E">
        <w:trPr>
          <w:trHeight w:val="362"/>
        </w:trPr>
        <w:tc>
          <w:tcPr>
            <w:tcW w:w="2586" w:type="dxa"/>
          </w:tcPr>
          <w:p w:rsidR="00680BB8" w:rsidRPr="00674F67" w:rsidRDefault="00680BB8" w:rsidP="0013177E">
            <w:pPr>
              <w:rPr>
                <w:sz w:val="20"/>
              </w:rPr>
            </w:pPr>
            <w:r w:rsidRPr="00674F67">
              <w:rPr>
                <w:sz w:val="20"/>
              </w:rPr>
              <w:t xml:space="preserve">LAB NAME </w:t>
            </w:r>
          </w:p>
        </w:tc>
        <w:tc>
          <w:tcPr>
            <w:tcW w:w="1260" w:type="dxa"/>
          </w:tcPr>
          <w:p w:rsidR="00680BB8" w:rsidRPr="00674F67" w:rsidRDefault="00680BB8" w:rsidP="0013177E">
            <w:pPr>
              <w:rPr>
                <w:sz w:val="20"/>
              </w:rPr>
            </w:pPr>
            <w:r w:rsidRPr="00674F67">
              <w:rPr>
                <w:sz w:val="20"/>
              </w:rPr>
              <w:t xml:space="preserve">Character </w:t>
            </w:r>
          </w:p>
        </w:tc>
        <w:tc>
          <w:tcPr>
            <w:tcW w:w="5670" w:type="dxa"/>
            <w:gridSpan w:val="3"/>
          </w:tcPr>
          <w:p w:rsidR="00680BB8" w:rsidRPr="00674F67" w:rsidRDefault="00680BB8" w:rsidP="0013177E">
            <w:pPr>
              <w:rPr>
                <w:sz w:val="20"/>
              </w:rPr>
            </w:pPr>
            <w:r w:rsidRPr="00674F67">
              <w:rPr>
                <w:sz w:val="20"/>
              </w:rPr>
              <w:t>Name of lab</w:t>
            </w:r>
          </w:p>
        </w:tc>
      </w:tr>
      <w:tr w:rsidR="00680BB8" w:rsidRPr="004F2BA3" w:rsidTr="0013177E">
        <w:trPr>
          <w:trHeight w:val="362"/>
        </w:trPr>
        <w:tc>
          <w:tcPr>
            <w:tcW w:w="2586" w:type="dxa"/>
          </w:tcPr>
          <w:p w:rsidR="00680BB8" w:rsidRPr="00674F67" w:rsidRDefault="00680BB8" w:rsidP="0013177E">
            <w:pPr>
              <w:rPr>
                <w:sz w:val="20"/>
                <w:highlight w:val="yellow"/>
              </w:rPr>
            </w:pPr>
            <w:r>
              <w:rPr>
                <w:sz w:val="20"/>
              </w:rPr>
              <w:t>STATION</w:t>
            </w:r>
            <w:r w:rsidRPr="00674F67">
              <w:rPr>
                <w:sz w:val="20"/>
              </w:rPr>
              <w:t xml:space="preserve"> ID </w:t>
            </w:r>
          </w:p>
        </w:tc>
        <w:tc>
          <w:tcPr>
            <w:tcW w:w="1260" w:type="dxa"/>
          </w:tcPr>
          <w:p w:rsidR="00680BB8" w:rsidRPr="00674F67" w:rsidRDefault="00680BB8" w:rsidP="0013177E">
            <w:pPr>
              <w:rPr>
                <w:sz w:val="20"/>
              </w:rPr>
            </w:pPr>
            <w:r w:rsidRPr="00674F67">
              <w:rPr>
                <w:sz w:val="20"/>
              </w:rPr>
              <w:t>Character</w:t>
            </w:r>
          </w:p>
        </w:tc>
        <w:tc>
          <w:tcPr>
            <w:tcW w:w="5670" w:type="dxa"/>
            <w:gridSpan w:val="3"/>
          </w:tcPr>
          <w:p w:rsidR="00680BB8" w:rsidRPr="00674F67" w:rsidRDefault="00680BB8" w:rsidP="0013177E">
            <w:pPr>
              <w:rPr>
                <w:sz w:val="20"/>
              </w:rPr>
            </w:pPr>
            <w:r>
              <w:rPr>
                <w:sz w:val="20"/>
              </w:rPr>
              <w:t>Station</w:t>
            </w:r>
            <w:r w:rsidRPr="00674F67">
              <w:rPr>
                <w:sz w:val="20"/>
              </w:rPr>
              <w:t xml:space="preserve"> identification code</w:t>
            </w:r>
          </w:p>
        </w:tc>
      </w:tr>
      <w:tr w:rsidR="00680BB8" w:rsidRPr="004F2BA3" w:rsidTr="0013177E">
        <w:trPr>
          <w:trHeight w:val="362"/>
        </w:trPr>
        <w:tc>
          <w:tcPr>
            <w:tcW w:w="2586" w:type="dxa"/>
          </w:tcPr>
          <w:p w:rsidR="00680BB8" w:rsidRPr="00674F67" w:rsidRDefault="00680BB8" w:rsidP="0013177E">
            <w:pPr>
              <w:rPr>
                <w:sz w:val="20"/>
                <w:highlight w:val="yellow"/>
              </w:rPr>
            </w:pPr>
            <w:r w:rsidRPr="00674F67">
              <w:rPr>
                <w:sz w:val="20"/>
              </w:rPr>
              <w:t>DATE COLLECTED</w:t>
            </w:r>
          </w:p>
        </w:tc>
        <w:tc>
          <w:tcPr>
            <w:tcW w:w="1260" w:type="dxa"/>
          </w:tcPr>
          <w:p w:rsidR="00680BB8" w:rsidRPr="00674F67" w:rsidRDefault="00680BB8" w:rsidP="0013177E">
            <w:pPr>
              <w:rPr>
                <w:sz w:val="20"/>
              </w:rPr>
            </w:pPr>
            <w:r w:rsidRPr="00674F67">
              <w:rPr>
                <w:sz w:val="20"/>
              </w:rPr>
              <w:t>MMDDYY</w:t>
            </w:r>
          </w:p>
        </w:tc>
        <w:tc>
          <w:tcPr>
            <w:tcW w:w="5670" w:type="dxa"/>
            <w:gridSpan w:val="3"/>
          </w:tcPr>
          <w:p w:rsidR="00680BB8" w:rsidRPr="00674F67" w:rsidRDefault="00680BB8" w:rsidP="0013177E">
            <w:pPr>
              <w:rPr>
                <w:sz w:val="20"/>
              </w:rPr>
            </w:pPr>
            <w:r w:rsidRPr="00674F67">
              <w:rPr>
                <w:sz w:val="20"/>
              </w:rPr>
              <w:t>Date image was taken</w:t>
            </w:r>
          </w:p>
        </w:tc>
      </w:tr>
      <w:tr w:rsidR="00680BB8" w:rsidRPr="004F2BA3" w:rsidTr="0013177E">
        <w:trPr>
          <w:trHeight w:val="282"/>
        </w:trPr>
        <w:tc>
          <w:tcPr>
            <w:tcW w:w="2586" w:type="dxa"/>
          </w:tcPr>
          <w:p w:rsidR="00680BB8" w:rsidRPr="00674F67" w:rsidRDefault="00680BB8" w:rsidP="0013177E">
            <w:pPr>
              <w:rPr>
                <w:sz w:val="20"/>
              </w:rPr>
            </w:pPr>
            <w:r w:rsidRPr="00674F67">
              <w:rPr>
                <w:sz w:val="20"/>
              </w:rPr>
              <w:t>STAT_ARRIV_LOCAL</w:t>
            </w:r>
          </w:p>
        </w:tc>
        <w:tc>
          <w:tcPr>
            <w:tcW w:w="1260" w:type="dxa"/>
          </w:tcPr>
          <w:p w:rsidR="00680BB8" w:rsidRPr="00674F67" w:rsidRDefault="00680BB8" w:rsidP="0013177E">
            <w:pPr>
              <w:rPr>
                <w:sz w:val="20"/>
              </w:rPr>
            </w:pPr>
            <w:r w:rsidRPr="00674F67">
              <w:rPr>
                <w:sz w:val="20"/>
              </w:rPr>
              <w:t>Date</w:t>
            </w:r>
          </w:p>
        </w:tc>
        <w:tc>
          <w:tcPr>
            <w:tcW w:w="5670" w:type="dxa"/>
            <w:gridSpan w:val="3"/>
          </w:tcPr>
          <w:p w:rsidR="00680BB8" w:rsidRPr="00674F67" w:rsidRDefault="00680BB8" w:rsidP="0013177E">
            <w:pPr>
              <w:rPr>
                <w:sz w:val="20"/>
              </w:rPr>
            </w:pPr>
            <w:r w:rsidRPr="00674F67">
              <w:rPr>
                <w:sz w:val="20"/>
              </w:rPr>
              <w:t>Station arrival date and time (local time)</w:t>
            </w:r>
          </w:p>
        </w:tc>
      </w:tr>
      <w:tr w:rsidR="00680BB8" w:rsidRPr="004F2BA3" w:rsidTr="0013177E">
        <w:trPr>
          <w:trHeight w:val="282"/>
        </w:trPr>
        <w:tc>
          <w:tcPr>
            <w:tcW w:w="2586" w:type="dxa"/>
          </w:tcPr>
          <w:p w:rsidR="00680BB8" w:rsidRPr="00674F67" w:rsidRDefault="00680BB8" w:rsidP="0013177E">
            <w:pPr>
              <w:rPr>
                <w:sz w:val="20"/>
              </w:rPr>
            </w:pPr>
            <w:r w:rsidRPr="0064492C">
              <w:rPr>
                <w:sz w:val="20"/>
              </w:rPr>
              <w:t>IMAGE_DATE_TIME_BEG_LOCAL</w:t>
            </w:r>
          </w:p>
        </w:tc>
        <w:tc>
          <w:tcPr>
            <w:tcW w:w="1260" w:type="dxa"/>
          </w:tcPr>
          <w:p w:rsidR="00680BB8" w:rsidRPr="00674F67" w:rsidRDefault="00680BB8" w:rsidP="0013177E">
            <w:pPr>
              <w:rPr>
                <w:sz w:val="20"/>
              </w:rPr>
            </w:pPr>
            <w:r w:rsidRPr="00674F67">
              <w:rPr>
                <w:sz w:val="20"/>
              </w:rPr>
              <w:t>Date</w:t>
            </w:r>
          </w:p>
        </w:tc>
        <w:tc>
          <w:tcPr>
            <w:tcW w:w="5670" w:type="dxa"/>
            <w:gridSpan w:val="3"/>
          </w:tcPr>
          <w:p w:rsidR="00680BB8" w:rsidRPr="00674F67" w:rsidRDefault="00680BB8" w:rsidP="0013177E">
            <w:pPr>
              <w:rPr>
                <w:sz w:val="20"/>
              </w:rPr>
            </w:pPr>
            <w:r w:rsidRPr="00674F67">
              <w:rPr>
                <w:sz w:val="20"/>
              </w:rPr>
              <w:t>Video</w:t>
            </w:r>
            <w:r>
              <w:rPr>
                <w:sz w:val="20"/>
              </w:rPr>
              <w:t xml:space="preserve"> only</w:t>
            </w:r>
            <w:r w:rsidRPr="00674F67">
              <w:rPr>
                <w:sz w:val="20"/>
              </w:rPr>
              <w:t>:</w:t>
            </w:r>
            <w:r>
              <w:rPr>
                <w:sz w:val="20"/>
              </w:rPr>
              <w:t xml:space="preserve"> </w:t>
            </w:r>
            <w:r w:rsidRPr="00674F67">
              <w:rPr>
                <w:sz w:val="20"/>
              </w:rPr>
              <w:t>Time of the beginning of this video (local time)</w:t>
            </w:r>
          </w:p>
        </w:tc>
      </w:tr>
      <w:tr w:rsidR="00680BB8" w:rsidRPr="004F2BA3" w:rsidTr="0013177E">
        <w:trPr>
          <w:trHeight w:val="282"/>
        </w:trPr>
        <w:tc>
          <w:tcPr>
            <w:tcW w:w="2586" w:type="dxa"/>
          </w:tcPr>
          <w:p w:rsidR="00680BB8" w:rsidRPr="00674F67" w:rsidRDefault="00680BB8" w:rsidP="0013177E">
            <w:pPr>
              <w:rPr>
                <w:sz w:val="20"/>
              </w:rPr>
            </w:pPr>
            <w:r w:rsidRPr="0064492C">
              <w:rPr>
                <w:sz w:val="20"/>
              </w:rPr>
              <w:t>IMAGE_DATE_TIME_END_LOCAL</w:t>
            </w:r>
          </w:p>
        </w:tc>
        <w:tc>
          <w:tcPr>
            <w:tcW w:w="1260" w:type="dxa"/>
          </w:tcPr>
          <w:p w:rsidR="00680BB8" w:rsidRPr="00674F67" w:rsidRDefault="00680BB8" w:rsidP="0013177E">
            <w:pPr>
              <w:rPr>
                <w:sz w:val="20"/>
              </w:rPr>
            </w:pPr>
            <w:r w:rsidRPr="00674F67">
              <w:rPr>
                <w:sz w:val="20"/>
              </w:rPr>
              <w:t>Date</w:t>
            </w:r>
          </w:p>
        </w:tc>
        <w:tc>
          <w:tcPr>
            <w:tcW w:w="5670" w:type="dxa"/>
            <w:gridSpan w:val="3"/>
          </w:tcPr>
          <w:p w:rsidR="00680BB8" w:rsidRPr="0064492C" w:rsidRDefault="00680BB8" w:rsidP="0013177E">
            <w:pPr>
              <w:widowControl w:val="0"/>
              <w:tabs>
                <w:tab w:val="left" w:pos="720"/>
                <w:tab w:val="left" w:pos="1080"/>
              </w:tabs>
              <w:rPr>
                <w:snapToGrid w:val="0"/>
                <w:sz w:val="20"/>
              </w:rPr>
            </w:pPr>
            <w:r w:rsidRPr="00674F67">
              <w:rPr>
                <w:sz w:val="20"/>
              </w:rPr>
              <w:t>Video</w:t>
            </w:r>
            <w:r>
              <w:rPr>
                <w:sz w:val="20"/>
              </w:rPr>
              <w:t xml:space="preserve"> only</w:t>
            </w:r>
            <w:r w:rsidRPr="00674F67">
              <w:rPr>
                <w:sz w:val="20"/>
              </w:rPr>
              <w:t xml:space="preserve">: </w:t>
            </w:r>
            <w:r w:rsidRPr="0064492C">
              <w:rPr>
                <w:snapToGrid w:val="0"/>
                <w:sz w:val="20"/>
              </w:rPr>
              <w:t>Time of the end of this video (local time)</w:t>
            </w:r>
          </w:p>
          <w:p w:rsidR="00680BB8" w:rsidRPr="00674F67" w:rsidRDefault="00680BB8" w:rsidP="0013177E">
            <w:pPr>
              <w:rPr>
                <w:sz w:val="20"/>
              </w:rPr>
            </w:pPr>
          </w:p>
        </w:tc>
      </w:tr>
      <w:tr w:rsidR="00680BB8" w:rsidRPr="004F2BA3" w:rsidTr="0013177E">
        <w:trPr>
          <w:trHeight w:val="282"/>
        </w:trPr>
        <w:tc>
          <w:tcPr>
            <w:tcW w:w="2586" w:type="dxa"/>
          </w:tcPr>
          <w:p w:rsidR="00680BB8" w:rsidRPr="00674F67" w:rsidRDefault="00680BB8" w:rsidP="0013177E">
            <w:pPr>
              <w:rPr>
                <w:sz w:val="20"/>
              </w:rPr>
            </w:pPr>
            <w:r w:rsidRPr="0064492C">
              <w:rPr>
                <w:sz w:val="20"/>
              </w:rPr>
              <w:t>USABLE_MINUTES</w:t>
            </w:r>
          </w:p>
        </w:tc>
        <w:tc>
          <w:tcPr>
            <w:tcW w:w="1260" w:type="dxa"/>
          </w:tcPr>
          <w:p w:rsidR="00680BB8" w:rsidRPr="00674F67" w:rsidRDefault="00680BB8" w:rsidP="0013177E">
            <w:pPr>
              <w:rPr>
                <w:sz w:val="20"/>
              </w:rPr>
            </w:pPr>
            <w:r w:rsidRPr="0064492C">
              <w:rPr>
                <w:sz w:val="20"/>
              </w:rPr>
              <w:t>Numeric</w:t>
            </w:r>
          </w:p>
        </w:tc>
        <w:tc>
          <w:tcPr>
            <w:tcW w:w="5670" w:type="dxa"/>
            <w:gridSpan w:val="3"/>
          </w:tcPr>
          <w:p w:rsidR="00680BB8" w:rsidRPr="00674F67" w:rsidRDefault="00680BB8" w:rsidP="0013177E">
            <w:pPr>
              <w:rPr>
                <w:sz w:val="20"/>
              </w:rPr>
            </w:pPr>
            <w:r w:rsidRPr="00674F67">
              <w:rPr>
                <w:sz w:val="20"/>
              </w:rPr>
              <w:t>Video</w:t>
            </w:r>
            <w:r>
              <w:rPr>
                <w:sz w:val="20"/>
              </w:rPr>
              <w:t xml:space="preserve"> only</w:t>
            </w:r>
            <w:r w:rsidRPr="00674F67">
              <w:rPr>
                <w:sz w:val="20"/>
              </w:rPr>
              <w:t>: Number of usable minutes between the image_date_time_beg and  image_date_time_end</w:t>
            </w:r>
          </w:p>
        </w:tc>
      </w:tr>
      <w:tr w:rsidR="00680BB8" w:rsidRPr="004F2BA3" w:rsidTr="0013177E">
        <w:trPr>
          <w:trHeight w:val="282"/>
        </w:trPr>
        <w:tc>
          <w:tcPr>
            <w:tcW w:w="2586" w:type="dxa"/>
          </w:tcPr>
          <w:p w:rsidR="00680BB8" w:rsidRPr="00674F67" w:rsidRDefault="00680BB8" w:rsidP="0013177E">
            <w:pPr>
              <w:rPr>
                <w:sz w:val="20"/>
              </w:rPr>
            </w:pPr>
            <w:r w:rsidRPr="0064492C">
              <w:rPr>
                <w:sz w:val="20"/>
              </w:rPr>
              <w:t xml:space="preserve">DEPTH_BEG </w:t>
            </w:r>
          </w:p>
        </w:tc>
        <w:tc>
          <w:tcPr>
            <w:tcW w:w="1260" w:type="dxa"/>
          </w:tcPr>
          <w:p w:rsidR="00680BB8" w:rsidRPr="00674F67" w:rsidRDefault="00680BB8" w:rsidP="0013177E">
            <w:pPr>
              <w:rPr>
                <w:sz w:val="20"/>
              </w:rPr>
            </w:pPr>
          </w:p>
        </w:tc>
        <w:tc>
          <w:tcPr>
            <w:tcW w:w="5670" w:type="dxa"/>
            <w:gridSpan w:val="3"/>
          </w:tcPr>
          <w:p w:rsidR="00680BB8" w:rsidRPr="00674F67" w:rsidRDefault="00680BB8" w:rsidP="0013177E">
            <w:pPr>
              <w:rPr>
                <w:sz w:val="20"/>
              </w:rPr>
            </w:pPr>
            <w:r w:rsidRPr="00674F67">
              <w:rPr>
                <w:sz w:val="20"/>
              </w:rPr>
              <w:t>Video</w:t>
            </w:r>
            <w:r>
              <w:rPr>
                <w:sz w:val="20"/>
              </w:rPr>
              <w:t xml:space="preserve"> only</w:t>
            </w:r>
            <w:r w:rsidRPr="00674F67">
              <w:rPr>
                <w:sz w:val="20"/>
              </w:rPr>
              <w:t>:</w:t>
            </w:r>
            <w:r>
              <w:rPr>
                <w:sz w:val="20"/>
              </w:rPr>
              <w:t xml:space="preserve"> </w:t>
            </w:r>
            <w:r w:rsidRPr="00674F67">
              <w:rPr>
                <w:sz w:val="20"/>
              </w:rPr>
              <w:t>Depth of water at image_time_beg (meters)</w:t>
            </w:r>
          </w:p>
        </w:tc>
      </w:tr>
      <w:tr w:rsidR="00680BB8" w:rsidRPr="004F2BA3" w:rsidTr="0013177E">
        <w:trPr>
          <w:trHeight w:val="282"/>
        </w:trPr>
        <w:tc>
          <w:tcPr>
            <w:tcW w:w="2586" w:type="dxa"/>
          </w:tcPr>
          <w:p w:rsidR="00680BB8" w:rsidRPr="00674F67" w:rsidRDefault="00680BB8" w:rsidP="0013177E">
            <w:pPr>
              <w:rPr>
                <w:sz w:val="20"/>
              </w:rPr>
            </w:pPr>
            <w:r w:rsidRPr="0064492C">
              <w:rPr>
                <w:sz w:val="20"/>
              </w:rPr>
              <w:t>DEPTH_END</w:t>
            </w:r>
          </w:p>
        </w:tc>
        <w:tc>
          <w:tcPr>
            <w:tcW w:w="1260" w:type="dxa"/>
          </w:tcPr>
          <w:p w:rsidR="00680BB8" w:rsidRPr="00674F67" w:rsidRDefault="00680BB8" w:rsidP="0013177E">
            <w:pPr>
              <w:rPr>
                <w:sz w:val="20"/>
              </w:rPr>
            </w:pPr>
          </w:p>
        </w:tc>
        <w:tc>
          <w:tcPr>
            <w:tcW w:w="5670" w:type="dxa"/>
            <w:gridSpan w:val="3"/>
          </w:tcPr>
          <w:p w:rsidR="00680BB8" w:rsidRPr="00674F67" w:rsidRDefault="00680BB8" w:rsidP="0013177E">
            <w:pPr>
              <w:rPr>
                <w:sz w:val="20"/>
              </w:rPr>
            </w:pPr>
            <w:r w:rsidRPr="00674F67">
              <w:rPr>
                <w:sz w:val="20"/>
              </w:rPr>
              <w:t>Video</w:t>
            </w:r>
            <w:r>
              <w:rPr>
                <w:sz w:val="20"/>
              </w:rPr>
              <w:t xml:space="preserve"> only</w:t>
            </w:r>
            <w:r w:rsidRPr="00674F67">
              <w:rPr>
                <w:sz w:val="20"/>
              </w:rPr>
              <w:t>:</w:t>
            </w:r>
            <w:r>
              <w:rPr>
                <w:sz w:val="20"/>
              </w:rPr>
              <w:t xml:space="preserve"> </w:t>
            </w:r>
            <w:r w:rsidRPr="00674F67">
              <w:rPr>
                <w:sz w:val="20"/>
              </w:rPr>
              <w:t>Depth of water in at image_time_end (meters)</w:t>
            </w:r>
          </w:p>
        </w:tc>
      </w:tr>
      <w:tr w:rsidR="00680BB8" w:rsidRPr="004F2BA3" w:rsidTr="0013177E">
        <w:trPr>
          <w:trHeight w:val="282"/>
        </w:trPr>
        <w:tc>
          <w:tcPr>
            <w:tcW w:w="2586" w:type="dxa"/>
          </w:tcPr>
          <w:p w:rsidR="00680BB8" w:rsidRPr="00674F67" w:rsidRDefault="00680BB8" w:rsidP="0013177E">
            <w:pPr>
              <w:rPr>
                <w:sz w:val="20"/>
              </w:rPr>
            </w:pPr>
            <w:r w:rsidRPr="00674F67">
              <w:rPr>
                <w:sz w:val="20"/>
              </w:rPr>
              <w:t>DEPTH</w:t>
            </w:r>
          </w:p>
        </w:tc>
        <w:tc>
          <w:tcPr>
            <w:tcW w:w="1260" w:type="dxa"/>
          </w:tcPr>
          <w:p w:rsidR="00680BB8" w:rsidRPr="00674F67" w:rsidRDefault="00680BB8" w:rsidP="0013177E">
            <w:pPr>
              <w:rPr>
                <w:sz w:val="20"/>
              </w:rPr>
            </w:pPr>
            <w:r w:rsidRPr="0064492C">
              <w:rPr>
                <w:sz w:val="20"/>
              </w:rPr>
              <w:t>Numeric</w:t>
            </w:r>
          </w:p>
        </w:tc>
        <w:tc>
          <w:tcPr>
            <w:tcW w:w="5670" w:type="dxa"/>
            <w:gridSpan w:val="3"/>
          </w:tcPr>
          <w:p w:rsidR="00680BB8" w:rsidRPr="00674F67" w:rsidRDefault="00680BB8" w:rsidP="0013177E">
            <w:pPr>
              <w:rPr>
                <w:sz w:val="20"/>
              </w:rPr>
            </w:pPr>
            <w:r w:rsidRPr="00674F67">
              <w:rPr>
                <w:sz w:val="20"/>
              </w:rPr>
              <w:t>Still</w:t>
            </w:r>
            <w:r>
              <w:rPr>
                <w:sz w:val="20"/>
              </w:rPr>
              <w:t xml:space="preserve"> only</w:t>
            </w:r>
            <w:r w:rsidRPr="00674F67">
              <w:rPr>
                <w:sz w:val="20"/>
              </w:rPr>
              <w:t>: Depth of water in which the image was collected</w:t>
            </w:r>
          </w:p>
        </w:tc>
      </w:tr>
      <w:tr w:rsidR="00680BB8" w:rsidRPr="004F2BA3" w:rsidTr="0013177E">
        <w:trPr>
          <w:trHeight w:val="282"/>
        </w:trPr>
        <w:tc>
          <w:tcPr>
            <w:tcW w:w="2586" w:type="dxa"/>
          </w:tcPr>
          <w:p w:rsidR="00680BB8" w:rsidRPr="00674F67" w:rsidRDefault="00680BB8" w:rsidP="0013177E">
            <w:pPr>
              <w:rPr>
                <w:sz w:val="20"/>
              </w:rPr>
            </w:pPr>
            <w:r w:rsidRPr="00674F67">
              <w:rPr>
                <w:sz w:val="20"/>
              </w:rPr>
              <w:t>DATE ANALYSIS</w:t>
            </w:r>
          </w:p>
        </w:tc>
        <w:tc>
          <w:tcPr>
            <w:tcW w:w="1260" w:type="dxa"/>
          </w:tcPr>
          <w:p w:rsidR="00680BB8" w:rsidRPr="00674F67" w:rsidRDefault="00680BB8" w:rsidP="0013177E">
            <w:pPr>
              <w:rPr>
                <w:sz w:val="20"/>
              </w:rPr>
            </w:pPr>
            <w:r w:rsidRPr="00674F67">
              <w:rPr>
                <w:sz w:val="20"/>
              </w:rPr>
              <w:t>MMDDYY</w:t>
            </w:r>
          </w:p>
        </w:tc>
        <w:tc>
          <w:tcPr>
            <w:tcW w:w="5670" w:type="dxa"/>
            <w:gridSpan w:val="3"/>
          </w:tcPr>
          <w:p w:rsidR="00680BB8" w:rsidRPr="00674F67" w:rsidRDefault="00680BB8" w:rsidP="0013177E">
            <w:pPr>
              <w:rPr>
                <w:sz w:val="20"/>
              </w:rPr>
            </w:pPr>
            <w:r w:rsidRPr="00674F67">
              <w:rPr>
                <w:sz w:val="20"/>
              </w:rPr>
              <w:t>Date of analysis</w:t>
            </w:r>
          </w:p>
        </w:tc>
      </w:tr>
      <w:tr w:rsidR="00680BB8" w:rsidRPr="004F2BA3" w:rsidTr="0013177E">
        <w:trPr>
          <w:trHeight w:val="302"/>
        </w:trPr>
        <w:tc>
          <w:tcPr>
            <w:tcW w:w="2586" w:type="dxa"/>
            <w:vMerge w:val="restart"/>
          </w:tcPr>
          <w:p w:rsidR="00680BB8" w:rsidRPr="00674F67" w:rsidRDefault="00680BB8" w:rsidP="0013177E">
            <w:pPr>
              <w:rPr>
                <w:sz w:val="20"/>
                <w:highlight w:val="yellow"/>
              </w:rPr>
            </w:pPr>
            <w:r w:rsidRPr="00674F67">
              <w:rPr>
                <w:sz w:val="20"/>
              </w:rPr>
              <w:t>SUBS_CODE</w:t>
            </w:r>
          </w:p>
        </w:tc>
        <w:tc>
          <w:tcPr>
            <w:tcW w:w="1260" w:type="dxa"/>
            <w:vMerge w:val="restart"/>
          </w:tcPr>
          <w:p w:rsidR="00680BB8" w:rsidRPr="00674F67" w:rsidRDefault="00680BB8" w:rsidP="0013177E">
            <w:pPr>
              <w:rPr>
                <w:sz w:val="20"/>
              </w:rPr>
            </w:pPr>
            <w:r w:rsidRPr="00674F67">
              <w:rPr>
                <w:sz w:val="20"/>
              </w:rPr>
              <w:t>Character</w:t>
            </w:r>
          </w:p>
        </w:tc>
        <w:tc>
          <w:tcPr>
            <w:tcW w:w="5670" w:type="dxa"/>
            <w:gridSpan w:val="3"/>
          </w:tcPr>
          <w:p w:rsidR="00680BB8" w:rsidRPr="00674F67" w:rsidRDefault="00680BB8" w:rsidP="0013177E">
            <w:pPr>
              <w:rPr>
                <w:sz w:val="20"/>
              </w:rPr>
            </w:pPr>
            <w:r w:rsidRPr="00674F67">
              <w:rPr>
                <w:sz w:val="20"/>
              </w:rPr>
              <w:t>Codes describing the substrate observed in the digital image</w:t>
            </w:r>
          </w:p>
        </w:tc>
      </w:tr>
      <w:tr w:rsidR="00680BB8" w:rsidRPr="004F2BA3" w:rsidTr="0013177E">
        <w:trPr>
          <w:trHeight w:val="302"/>
        </w:trPr>
        <w:tc>
          <w:tcPr>
            <w:tcW w:w="2586" w:type="dxa"/>
            <w:vMerge/>
            <w:vAlign w:val="center"/>
          </w:tcPr>
          <w:p w:rsidR="00680BB8" w:rsidRPr="00674F67" w:rsidRDefault="00680BB8" w:rsidP="0013177E">
            <w:pPr>
              <w:jc w:val="center"/>
              <w:rPr>
                <w:sz w:val="20"/>
                <w:highlight w:val="yellow"/>
              </w:rPr>
            </w:pPr>
          </w:p>
        </w:tc>
        <w:tc>
          <w:tcPr>
            <w:tcW w:w="1260" w:type="dxa"/>
            <w:vMerge/>
            <w:vAlign w:val="center"/>
          </w:tcPr>
          <w:p w:rsidR="00680BB8" w:rsidRPr="00674F67" w:rsidRDefault="00680BB8" w:rsidP="0013177E">
            <w:pPr>
              <w:rPr>
                <w:sz w:val="20"/>
              </w:rPr>
            </w:pPr>
          </w:p>
        </w:tc>
        <w:tc>
          <w:tcPr>
            <w:tcW w:w="1260" w:type="dxa"/>
            <w:gridSpan w:val="2"/>
            <w:vAlign w:val="center"/>
          </w:tcPr>
          <w:p w:rsidR="00680BB8" w:rsidRPr="00674F67" w:rsidRDefault="00680BB8" w:rsidP="0013177E">
            <w:pPr>
              <w:jc w:val="center"/>
              <w:rPr>
                <w:sz w:val="20"/>
              </w:rPr>
            </w:pPr>
            <w:r w:rsidRPr="00674F67">
              <w:rPr>
                <w:sz w:val="20"/>
              </w:rPr>
              <w:t>Code</w:t>
            </w:r>
          </w:p>
        </w:tc>
        <w:tc>
          <w:tcPr>
            <w:tcW w:w="4410" w:type="dxa"/>
            <w:vAlign w:val="center"/>
          </w:tcPr>
          <w:p w:rsidR="00680BB8" w:rsidRPr="00864225" w:rsidRDefault="00680BB8" w:rsidP="0013177E">
            <w:pPr>
              <w:jc w:val="center"/>
              <w:rPr>
                <w:sz w:val="20"/>
              </w:rPr>
            </w:pPr>
            <w:r w:rsidRPr="00864225">
              <w:rPr>
                <w:sz w:val="20"/>
              </w:rPr>
              <w:t>Definition</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vAlign w:val="center"/>
          </w:tcPr>
          <w:p w:rsidR="00680BB8" w:rsidRPr="00864225" w:rsidRDefault="00680BB8" w:rsidP="0013177E">
            <w:pPr>
              <w:rPr>
                <w:sz w:val="20"/>
              </w:rPr>
            </w:pPr>
            <w:r w:rsidRPr="00864225">
              <w:rPr>
                <w:sz w:val="20"/>
              </w:rPr>
              <w:t>b</w:t>
            </w:r>
          </w:p>
        </w:tc>
        <w:tc>
          <w:tcPr>
            <w:tcW w:w="4410" w:type="dxa"/>
            <w:vAlign w:val="center"/>
          </w:tcPr>
          <w:p w:rsidR="00680BB8" w:rsidRPr="00864225" w:rsidRDefault="00680BB8" w:rsidP="0013177E">
            <w:pPr>
              <w:rPr>
                <w:sz w:val="20"/>
              </w:rPr>
            </w:pPr>
            <w:r w:rsidRPr="00864225">
              <w:rPr>
                <w:sz w:val="20"/>
              </w:rPr>
              <w:t>Boulders</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vAlign w:val="center"/>
          </w:tcPr>
          <w:p w:rsidR="00680BB8" w:rsidRPr="00864225" w:rsidRDefault="00680BB8" w:rsidP="0013177E">
            <w:pPr>
              <w:rPr>
                <w:sz w:val="20"/>
              </w:rPr>
            </w:pPr>
            <w:r w:rsidRPr="00864225">
              <w:rPr>
                <w:sz w:val="20"/>
              </w:rPr>
              <w:t>c</w:t>
            </w:r>
          </w:p>
        </w:tc>
        <w:tc>
          <w:tcPr>
            <w:tcW w:w="4410" w:type="dxa"/>
            <w:vAlign w:val="center"/>
          </w:tcPr>
          <w:p w:rsidR="00680BB8" w:rsidRPr="00864225" w:rsidRDefault="00680BB8" w:rsidP="0013177E">
            <w:pPr>
              <w:rPr>
                <w:sz w:val="20"/>
              </w:rPr>
            </w:pPr>
            <w:r w:rsidRPr="00864225">
              <w:rPr>
                <w:sz w:val="20"/>
              </w:rPr>
              <w:t>Cobbles</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vAlign w:val="center"/>
          </w:tcPr>
          <w:p w:rsidR="00680BB8" w:rsidRPr="00864225" w:rsidRDefault="00680BB8" w:rsidP="0013177E">
            <w:pPr>
              <w:rPr>
                <w:sz w:val="20"/>
              </w:rPr>
            </w:pPr>
            <w:r w:rsidRPr="00864225">
              <w:rPr>
                <w:sz w:val="20"/>
              </w:rPr>
              <w:t>cpgp</w:t>
            </w:r>
          </w:p>
        </w:tc>
        <w:tc>
          <w:tcPr>
            <w:tcW w:w="4410" w:type="dxa"/>
            <w:vAlign w:val="center"/>
          </w:tcPr>
          <w:p w:rsidR="00680BB8" w:rsidRPr="00864225" w:rsidRDefault="00680BB8" w:rsidP="0013177E">
            <w:pPr>
              <w:rPr>
                <w:sz w:val="20"/>
              </w:rPr>
            </w:pPr>
            <w:r w:rsidRPr="00864225">
              <w:rPr>
                <w:sz w:val="20"/>
              </w:rPr>
              <w:t>Cobbles pavement, gravel pavement</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vAlign w:val="center"/>
          </w:tcPr>
          <w:p w:rsidR="00680BB8" w:rsidRPr="00864225" w:rsidRDefault="00680BB8" w:rsidP="0013177E">
            <w:pPr>
              <w:rPr>
                <w:sz w:val="20"/>
              </w:rPr>
            </w:pPr>
            <w:r w:rsidRPr="00864225">
              <w:rPr>
                <w:sz w:val="20"/>
              </w:rPr>
              <w:t>cp+ob</w:t>
            </w:r>
          </w:p>
        </w:tc>
        <w:tc>
          <w:tcPr>
            <w:tcW w:w="4410" w:type="dxa"/>
            <w:vAlign w:val="center"/>
          </w:tcPr>
          <w:p w:rsidR="00680BB8" w:rsidRPr="00864225" w:rsidRDefault="00680BB8" w:rsidP="0013177E">
            <w:pPr>
              <w:rPr>
                <w:sz w:val="20"/>
              </w:rPr>
            </w:pPr>
            <w:r w:rsidRPr="00864225">
              <w:rPr>
                <w:sz w:val="20"/>
              </w:rPr>
              <w:t>Cobble pavement and occasional boulders</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tcPr>
          <w:p w:rsidR="00680BB8" w:rsidRPr="00864225" w:rsidRDefault="00680BB8" w:rsidP="0013177E">
            <w:pPr>
              <w:rPr>
                <w:sz w:val="20"/>
              </w:rPr>
            </w:pPr>
            <w:r w:rsidRPr="00864225">
              <w:rPr>
                <w:sz w:val="20"/>
              </w:rPr>
              <w:t>g</w:t>
            </w:r>
          </w:p>
        </w:tc>
        <w:tc>
          <w:tcPr>
            <w:tcW w:w="4410" w:type="dxa"/>
          </w:tcPr>
          <w:p w:rsidR="00680BB8" w:rsidRPr="00864225" w:rsidRDefault="00680BB8" w:rsidP="0013177E">
            <w:pPr>
              <w:rPr>
                <w:sz w:val="20"/>
              </w:rPr>
            </w:pPr>
            <w:r w:rsidRPr="00864225">
              <w:rPr>
                <w:sz w:val="20"/>
              </w:rPr>
              <w:t>Gravel</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tcPr>
          <w:p w:rsidR="00680BB8" w:rsidRPr="00864225" w:rsidRDefault="00680BB8" w:rsidP="0013177E">
            <w:pPr>
              <w:rPr>
                <w:sz w:val="20"/>
              </w:rPr>
            </w:pPr>
            <w:r w:rsidRPr="00864225">
              <w:rPr>
                <w:sz w:val="20"/>
              </w:rPr>
              <w:t>gp</w:t>
            </w:r>
          </w:p>
        </w:tc>
        <w:tc>
          <w:tcPr>
            <w:tcW w:w="4410" w:type="dxa"/>
          </w:tcPr>
          <w:p w:rsidR="00680BB8" w:rsidRPr="00864225" w:rsidRDefault="00680BB8" w:rsidP="0013177E">
            <w:pPr>
              <w:rPr>
                <w:sz w:val="20"/>
              </w:rPr>
            </w:pPr>
            <w:r w:rsidRPr="00864225">
              <w:rPr>
                <w:sz w:val="20"/>
              </w:rPr>
              <w:t>Gravel pavement</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tcPr>
          <w:p w:rsidR="00680BB8" w:rsidRPr="00864225" w:rsidRDefault="00680BB8" w:rsidP="0013177E">
            <w:pPr>
              <w:rPr>
                <w:sz w:val="20"/>
              </w:rPr>
            </w:pPr>
            <w:r w:rsidRPr="00864225">
              <w:rPr>
                <w:sz w:val="20"/>
              </w:rPr>
              <w:t>mm</w:t>
            </w:r>
          </w:p>
        </w:tc>
        <w:tc>
          <w:tcPr>
            <w:tcW w:w="4410" w:type="dxa"/>
          </w:tcPr>
          <w:p w:rsidR="00680BB8" w:rsidRPr="00864225" w:rsidRDefault="00680BB8" w:rsidP="0013177E">
            <w:pPr>
              <w:rPr>
                <w:sz w:val="20"/>
              </w:rPr>
            </w:pPr>
            <w:r w:rsidRPr="00864225">
              <w:rPr>
                <w:sz w:val="20"/>
              </w:rPr>
              <w:t>Man-made rocks</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tcPr>
          <w:p w:rsidR="00680BB8" w:rsidRPr="00864225" w:rsidRDefault="00680BB8" w:rsidP="0013177E">
            <w:pPr>
              <w:rPr>
                <w:sz w:val="20"/>
              </w:rPr>
            </w:pPr>
            <w:r w:rsidRPr="00864225">
              <w:rPr>
                <w:sz w:val="20"/>
              </w:rPr>
              <w:t>mx</w:t>
            </w:r>
          </w:p>
        </w:tc>
        <w:tc>
          <w:tcPr>
            <w:tcW w:w="4410" w:type="dxa"/>
          </w:tcPr>
          <w:p w:rsidR="00680BB8" w:rsidRPr="00864225" w:rsidRDefault="00680BB8" w:rsidP="0013177E">
            <w:pPr>
              <w:rPr>
                <w:sz w:val="20"/>
              </w:rPr>
            </w:pPr>
            <w:r w:rsidRPr="00864225">
              <w:rPr>
                <w:sz w:val="20"/>
              </w:rPr>
              <w:t>Mix</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tcPr>
          <w:p w:rsidR="00680BB8" w:rsidRPr="00864225" w:rsidRDefault="00680BB8" w:rsidP="0013177E">
            <w:pPr>
              <w:rPr>
                <w:sz w:val="20"/>
              </w:rPr>
            </w:pPr>
            <w:r w:rsidRPr="00864225">
              <w:rPr>
                <w:sz w:val="20"/>
              </w:rPr>
              <w:t>null</w:t>
            </w:r>
          </w:p>
        </w:tc>
        <w:tc>
          <w:tcPr>
            <w:tcW w:w="4410" w:type="dxa"/>
          </w:tcPr>
          <w:p w:rsidR="00680BB8" w:rsidRPr="00864225" w:rsidRDefault="00680BB8" w:rsidP="0013177E">
            <w:pPr>
              <w:rPr>
                <w:sz w:val="20"/>
              </w:rPr>
            </w:pPr>
            <w:r w:rsidRPr="00864225">
              <w:rPr>
                <w:sz w:val="20"/>
              </w:rPr>
              <w:t>No primary substrate code given</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tcPr>
          <w:p w:rsidR="00680BB8" w:rsidRPr="00864225" w:rsidRDefault="00680BB8" w:rsidP="0013177E">
            <w:pPr>
              <w:rPr>
                <w:sz w:val="20"/>
              </w:rPr>
            </w:pPr>
            <w:r w:rsidRPr="00864225">
              <w:rPr>
                <w:sz w:val="20"/>
              </w:rPr>
              <w:t>rr</w:t>
            </w:r>
          </w:p>
        </w:tc>
        <w:tc>
          <w:tcPr>
            <w:tcW w:w="4410" w:type="dxa"/>
          </w:tcPr>
          <w:p w:rsidR="00680BB8" w:rsidRPr="00864225" w:rsidRDefault="00680BB8" w:rsidP="0013177E">
            <w:pPr>
              <w:rPr>
                <w:sz w:val="20"/>
              </w:rPr>
            </w:pPr>
            <w:r w:rsidRPr="00864225">
              <w:rPr>
                <w:sz w:val="20"/>
              </w:rPr>
              <w:t>Riprap</w:t>
            </w:r>
          </w:p>
        </w:tc>
      </w:tr>
      <w:tr w:rsidR="00680BB8" w:rsidRPr="004F2BA3" w:rsidTr="0013177E">
        <w:trPr>
          <w:trHeight w:val="302"/>
        </w:trPr>
        <w:tc>
          <w:tcPr>
            <w:tcW w:w="2586" w:type="dxa"/>
            <w:vMerge/>
            <w:vAlign w:val="center"/>
          </w:tcPr>
          <w:p w:rsidR="00680BB8" w:rsidRPr="00864225" w:rsidRDefault="00680BB8" w:rsidP="0013177E">
            <w:pPr>
              <w:jc w:val="center"/>
              <w:rPr>
                <w:sz w:val="20"/>
                <w:highlight w:val="yellow"/>
              </w:rPr>
            </w:pPr>
          </w:p>
        </w:tc>
        <w:tc>
          <w:tcPr>
            <w:tcW w:w="1260" w:type="dxa"/>
            <w:vMerge/>
            <w:vAlign w:val="center"/>
          </w:tcPr>
          <w:p w:rsidR="00680BB8" w:rsidRPr="00864225" w:rsidRDefault="00680BB8" w:rsidP="0013177E">
            <w:pPr>
              <w:rPr>
                <w:sz w:val="20"/>
              </w:rPr>
            </w:pPr>
          </w:p>
        </w:tc>
        <w:tc>
          <w:tcPr>
            <w:tcW w:w="1260" w:type="dxa"/>
            <w:gridSpan w:val="2"/>
          </w:tcPr>
          <w:p w:rsidR="00680BB8" w:rsidRPr="00864225" w:rsidRDefault="00680BB8" w:rsidP="0013177E">
            <w:pPr>
              <w:rPr>
                <w:sz w:val="20"/>
              </w:rPr>
            </w:pPr>
            <w:r w:rsidRPr="00864225">
              <w:rPr>
                <w:sz w:val="20"/>
              </w:rPr>
              <w:t>s</w:t>
            </w:r>
          </w:p>
        </w:tc>
        <w:tc>
          <w:tcPr>
            <w:tcW w:w="4410" w:type="dxa"/>
          </w:tcPr>
          <w:p w:rsidR="00680BB8" w:rsidRPr="00864225" w:rsidRDefault="00680BB8" w:rsidP="0013177E">
            <w:pPr>
              <w:rPr>
                <w:sz w:val="20"/>
              </w:rPr>
            </w:pPr>
            <w:r w:rsidRPr="00864225">
              <w:rPr>
                <w:sz w:val="20"/>
              </w:rPr>
              <w:t>Sand</w:t>
            </w:r>
          </w:p>
        </w:tc>
      </w:tr>
      <w:tr w:rsidR="00680BB8" w:rsidRPr="004F2BA3" w:rsidTr="0013177E">
        <w:trPr>
          <w:trHeight w:val="302"/>
        </w:trPr>
        <w:tc>
          <w:tcPr>
            <w:tcW w:w="2586" w:type="dxa"/>
            <w:vMerge w:val="restart"/>
          </w:tcPr>
          <w:p w:rsidR="00680BB8" w:rsidRPr="00864225" w:rsidRDefault="00680BB8" w:rsidP="0013177E">
            <w:pPr>
              <w:rPr>
                <w:sz w:val="20"/>
              </w:rPr>
            </w:pPr>
            <w:r w:rsidRPr="00864225">
              <w:rPr>
                <w:sz w:val="20"/>
              </w:rPr>
              <w:t>RELIEF_CODE</w:t>
            </w:r>
          </w:p>
        </w:tc>
        <w:tc>
          <w:tcPr>
            <w:tcW w:w="1260" w:type="dxa"/>
            <w:vMerge w:val="restart"/>
          </w:tcPr>
          <w:p w:rsidR="00680BB8" w:rsidRPr="00864225" w:rsidRDefault="00680BB8" w:rsidP="0013177E">
            <w:pPr>
              <w:rPr>
                <w:sz w:val="20"/>
              </w:rPr>
            </w:pPr>
            <w:r w:rsidRPr="00864225">
              <w:rPr>
                <w:sz w:val="20"/>
              </w:rPr>
              <w:t>Character</w:t>
            </w:r>
          </w:p>
        </w:tc>
        <w:tc>
          <w:tcPr>
            <w:tcW w:w="5670" w:type="dxa"/>
            <w:gridSpan w:val="3"/>
          </w:tcPr>
          <w:p w:rsidR="00680BB8" w:rsidRPr="00864225" w:rsidRDefault="00680BB8" w:rsidP="0013177E">
            <w:pPr>
              <w:rPr>
                <w:sz w:val="20"/>
              </w:rPr>
            </w:pPr>
            <w:r w:rsidRPr="00864225">
              <w:rPr>
                <w:sz w:val="20"/>
              </w:rPr>
              <w:t>Codes describing the habitat relief observed in the digital image</w:t>
            </w:r>
          </w:p>
        </w:tc>
      </w:tr>
      <w:tr w:rsidR="00680BB8" w:rsidRPr="004F2BA3" w:rsidTr="0013177E">
        <w:trPr>
          <w:trHeight w:val="302"/>
        </w:trPr>
        <w:tc>
          <w:tcPr>
            <w:tcW w:w="2586" w:type="dxa"/>
            <w:vMerge/>
          </w:tcPr>
          <w:p w:rsidR="00680BB8" w:rsidRPr="00864225" w:rsidRDefault="00680BB8" w:rsidP="0013177E">
            <w:pPr>
              <w:rPr>
                <w:sz w:val="20"/>
              </w:rPr>
            </w:pPr>
          </w:p>
        </w:tc>
        <w:tc>
          <w:tcPr>
            <w:tcW w:w="1260" w:type="dxa"/>
            <w:vMerge/>
          </w:tcPr>
          <w:p w:rsidR="00680BB8" w:rsidRPr="00864225" w:rsidRDefault="00680BB8" w:rsidP="0013177E">
            <w:pPr>
              <w:rPr>
                <w:sz w:val="20"/>
              </w:rPr>
            </w:pPr>
          </w:p>
        </w:tc>
        <w:tc>
          <w:tcPr>
            <w:tcW w:w="1230" w:type="dxa"/>
            <w:tcBorders>
              <w:right w:val="single" w:sz="4" w:space="0" w:color="auto"/>
            </w:tcBorders>
            <w:vAlign w:val="center"/>
          </w:tcPr>
          <w:p w:rsidR="00680BB8" w:rsidRPr="00864225" w:rsidRDefault="00680BB8" w:rsidP="0013177E">
            <w:pPr>
              <w:jc w:val="center"/>
              <w:rPr>
                <w:sz w:val="20"/>
              </w:rPr>
            </w:pPr>
            <w:r w:rsidRPr="00864225">
              <w:rPr>
                <w:sz w:val="20"/>
              </w:rPr>
              <w:t>Code</w:t>
            </w:r>
          </w:p>
        </w:tc>
        <w:tc>
          <w:tcPr>
            <w:tcW w:w="4440" w:type="dxa"/>
            <w:gridSpan w:val="2"/>
            <w:tcBorders>
              <w:left w:val="single" w:sz="4" w:space="0" w:color="auto"/>
            </w:tcBorders>
            <w:vAlign w:val="center"/>
          </w:tcPr>
          <w:p w:rsidR="00680BB8" w:rsidRPr="00864225" w:rsidRDefault="00680BB8" w:rsidP="0013177E">
            <w:pPr>
              <w:jc w:val="center"/>
              <w:rPr>
                <w:sz w:val="20"/>
              </w:rPr>
            </w:pPr>
            <w:r w:rsidRPr="00864225">
              <w:rPr>
                <w:sz w:val="20"/>
              </w:rPr>
              <w:t>Definition (See Table 1</w:t>
            </w:r>
            <w:r>
              <w:rPr>
                <w:sz w:val="20"/>
              </w:rPr>
              <w:t>2</w:t>
            </w:r>
            <w:r w:rsidRPr="00864225">
              <w:rPr>
                <w:sz w:val="20"/>
              </w:rPr>
              <w:t>)</w:t>
            </w:r>
          </w:p>
        </w:tc>
      </w:tr>
      <w:tr w:rsidR="00680BB8" w:rsidRPr="004F2BA3" w:rsidTr="0013177E">
        <w:trPr>
          <w:trHeight w:val="302"/>
        </w:trPr>
        <w:tc>
          <w:tcPr>
            <w:tcW w:w="2586" w:type="dxa"/>
            <w:vMerge/>
          </w:tcPr>
          <w:p w:rsidR="00680BB8" w:rsidRPr="00864225" w:rsidRDefault="00680BB8" w:rsidP="0013177E">
            <w:pPr>
              <w:rPr>
                <w:sz w:val="20"/>
              </w:rPr>
            </w:pPr>
          </w:p>
        </w:tc>
        <w:tc>
          <w:tcPr>
            <w:tcW w:w="1260" w:type="dxa"/>
            <w:vMerge/>
          </w:tcPr>
          <w:p w:rsidR="00680BB8" w:rsidRPr="00864225" w:rsidRDefault="00680BB8" w:rsidP="0013177E">
            <w:pPr>
              <w:rPr>
                <w:sz w:val="20"/>
              </w:rPr>
            </w:pPr>
          </w:p>
        </w:tc>
        <w:tc>
          <w:tcPr>
            <w:tcW w:w="1230" w:type="dxa"/>
            <w:tcBorders>
              <w:right w:val="single" w:sz="4" w:space="0" w:color="auto"/>
            </w:tcBorders>
          </w:tcPr>
          <w:p w:rsidR="00680BB8" w:rsidRPr="00864225" w:rsidRDefault="00680BB8" w:rsidP="0013177E">
            <w:pPr>
              <w:rPr>
                <w:sz w:val="20"/>
              </w:rPr>
            </w:pPr>
            <w:r w:rsidRPr="00864225">
              <w:rPr>
                <w:sz w:val="20"/>
              </w:rPr>
              <w:t>n</w:t>
            </w:r>
          </w:p>
        </w:tc>
        <w:tc>
          <w:tcPr>
            <w:tcW w:w="4440" w:type="dxa"/>
            <w:gridSpan w:val="2"/>
            <w:tcBorders>
              <w:left w:val="single" w:sz="4" w:space="0" w:color="auto"/>
            </w:tcBorders>
          </w:tcPr>
          <w:p w:rsidR="00680BB8" w:rsidRPr="00864225" w:rsidRDefault="00680BB8" w:rsidP="0013177E">
            <w:pPr>
              <w:rPr>
                <w:sz w:val="20"/>
              </w:rPr>
            </w:pPr>
            <w:r w:rsidRPr="00864225">
              <w:rPr>
                <w:sz w:val="20"/>
              </w:rPr>
              <w:t xml:space="preserve">None </w:t>
            </w:r>
          </w:p>
        </w:tc>
      </w:tr>
      <w:tr w:rsidR="00680BB8" w:rsidRPr="004F2BA3" w:rsidTr="0013177E">
        <w:trPr>
          <w:trHeight w:val="302"/>
        </w:trPr>
        <w:tc>
          <w:tcPr>
            <w:tcW w:w="2586" w:type="dxa"/>
            <w:vMerge/>
          </w:tcPr>
          <w:p w:rsidR="00680BB8" w:rsidRPr="00864225" w:rsidRDefault="00680BB8" w:rsidP="0013177E">
            <w:pPr>
              <w:rPr>
                <w:sz w:val="20"/>
              </w:rPr>
            </w:pPr>
          </w:p>
        </w:tc>
        <w:tc>
          <w:tcPr>
            <w:tcW w:w="1260" w:type="dxa"/>
            <w:vMerge/>
          </w:tcPr>
          <w:p w:rsidR="00680BB8" w:rsidRPr="00864225" w:rsidRDefault="00680BB8" w:rsidP="0013177E">
            <w:pPr>
              <w:rPr>
                <w:sz w:val="20"/>
              </w:rPr>
            </w:pPr>
          </w:p>
        </w:tc>
        <w:tc>
          <w:tcPr>
            <w:tcW w:w="1230" w:type="dxa"/>
            <w:tcBorders>
              <w:right w:val="single" w:sz="4" w:space="0" w:color="auto"/>
            </w:tcBorders>
          </w:tcPr>
          <w:p w:rsidR="00680BB8" w:rsidRPr="00864225" w:rsidRDefault="00680BB8" w:rsidP="0013177E">
            <w:pPr>
              <w:rPr>
                <w:sz w:val="20"/>
              </w:rPr>
            </w:pPr>
            <w:r w:rsidRPr="00864225">
              <w:rPr>
                <w:sz w:val="20"/>
              </w:rPr>
              <w:t>l</w:t>
            </w:r>
          </w:p>
        </w:tc>
        <w:tc>
          <w:tcPr>
            <w:tcW w:w="4440" w:type="dxa"/>
            <w:gridSpan w:val="2"/>
            <w:tcBorders>
              <w:left w:val="single" w:sz="4" w:space="0" w:color="auto"/>
            </w:tcBorders>
          </w:tcPr>
          <w:p w:rsidR="00680BB8" w:rsidRPr="00864225" w:rsidRDefault="00680BB8" w:rsidP="0013177E">
            <w:pPr>
              <w:rPr>
                <w:sz w:val="20"/>
              </w:rPr>
            </w:pPr>
            <w:r w:rsidRPr="00864225">
              <w:rPr>
                <w:sz w:val="20"/>
              </w:rPr>
              <w:t>Low</w:t>
            </w:r>
          </w:p>
        </w:tc>
      </w:tr>
      <w:tr w:rsidR="00680BB8" w:rsidRPr="004F2BA3" w:rsidTr="0013177E">
        <w:trPr>
          <w:trHeight w:val="302"/>
        </w:trPr>
        <w:tc>
          <w:tcPr>
            <w:tcW w:w="2586" w:type="dxa"/>
            <w:vMerge/>
          </w:tcPr>
          <w:p w:rsidR="00680BB8" w:rsidRPr="00864225" w:rsidRDefault="00680BB8" w:rsidP="0013177E">
            <w:pPr>
              <w:rPr>
                <w:sz w:val="20"/>
              </w:rPr>
            </w:pPr>
          </w:p>
        </w:tc>
        <w:tc>
          <w:tcPr>
            <w:tcW w:w="1260" w:type="dxa"/>
            <w:vMerge/>
          </w:tcPr>
          <w:p w:rsidR="00680BB8" w:rsidRPr="00864225" w:rsidRDefault="00680BB8" w:rsidP="0013177E">
            <w:pPr>
              <w:rPr>
                <w:sz w:val="20"/>
              </w:rPr>
            </w:pPr>
          </w:p>
        </w:tc>
        <w:tc>
          <w:tcPr>
            <w:tcW w:w="1230" w:type="dxa"/>
            <w:tcBorders>
              <w:right w:val="single" w:sz="4" w:space="0" w:color="auto"/>
            </w:tcBorders>
          </w:tcPr>
          <w:p w:rsidR="00680BB8" w:rsidRPr="00864225" w:rsidRDefault="00680BB8" w:rsidP="0013177E">
            <w:pPr>
              <w:rPr>
                <w:sz w:val="20"/>
              </w:rPr>
            </w:pPr>
            <w:r w:rsidRPr="00864225">
              <w:rPr>
                <w:sz w:val="20"/>
              </w:rPr>
              <w:t>m</w:t>
            </w:r>
          </w:p>
        </w:tc>
        <w:tc>
          <w:tcPr>
            <w:tcW w:w="4440" w:type="dxa"/>
            <w:gridSpan w:val="2"/>
            <w:tcBorders>
              <w:left w:val="single" w:sz="4" w:space="0" w:color="auto"/>
            </w:tcBorders>
          </w:tcPr>
          <w:p w:rsidR="00680BB8" w:rsidRPr="00864225" w:rsidRDefault="00680BB8" w:rsidP="0013177E">
            <w:pPr>
              <w:rPr>
                <w:sz w:val="20"/>
              </w:rPr>
            </w:pPr>
            <w:r w:rsidRPr="00864225">
              <w:rPr>
                <w:sz w:val="20"/>
              </w:rPr>
              <w:t>Moderate</w:t>
            </w:r>
          </w:p>
        </w:tc>
      </w:tr>
      <w:tr w:rsidR="00680BB8" w:rsidRPr="004F2BA3" w:rsidTr="0013177E">
        <w:trPr>
          <w:trHeight w:val="302"/>
        </w:trPr>
        <w:tc>
          <w:tcPr>
            <w:tcW w:w="2586" w:type="dxa"/>
            <w:vMerge/>
          </w:tcPr>
          <w:p w:rsidR="00680BB8" w:rsidRPr="00864225" w:rsidRDefault="00680BB8" w:rsidP="0013177E">
            <w:pPr>
              <w:rPr>
                <w:sz w:val="20"/>
              </w:rPr>
            </w:pPr>
          </w:p>
        </w:tc>
        <w:tc>
          <w:tcPr>
            <w:tcW w:w="1260" w:type="dxa"/>
            <w:vMerge/>
          </w:tcPr>
          <w:p w:rsidR="00680BB8" w:rsidRPr="00864225" w:rsidRDefault="00680BB8" w:rsidP="0013177E">
            <w:pPr>
              <w:rPr>
                <w:sz w:val="20"/>
              </w:rPr>
            </w:pPr>
          </w:p>
        </w:tc>
        <w:tc>
          <w:tcPr>
            <w:tcW w:w="1230" w:type="dxa"/>
            <w:tcBorders>
              <w:right w:val="single" w:sz="4" w:space="0" w:color="auto"/>
            </w:tcBorders>
          </w:tcPr>
          <w:p w:rsidR="00680BB8" w:rsidRPr="00864225" w:rsidRDefault="00680BB8" w:rsidP="0013177E">
            <w:pPr>
              <w:rPr>
                <w:sz w:val="20"/>
              </w:rPr>
            </w:pPr>
            <w:r w:rsidRPr="00864225">
              <w:rPr>
                <w:sz w:val="20"/>
              </w:rPr>
              <w:t>h</w:t>
            </w:r>
          </w:p>
        </w:tc>
        <w:tc>
          <w:tcPr>
            <w:tcW w:w="4440" w:type="dxa"/>
            <w:gridSpan w:val="2"/>
            <w:tcBorders>
              <w:left w:val="single" w:sz="4" w:space="0" w:color="auto"/>
            </w:tcBorders>
          </w:tcPr>
          <w:p w:rsidR="00680BB8" w:rsidRPr="00864225" w:rsidRDefault="00680BB8" w:rsidP="0013177E">
            <w:pPr>
              <w:rPr>
                <w:sz w:val="20"/>
              </w:rPr>
            </w:pPr>
            <w:r w:rsidRPr="00864225">
              <w:rPr>
                <w:sz w:val="20"/>
              </w:rPr>
              <w:t>High</w:t>
            </w:r>
          </w:p>
        </w:tc>
      </w:tr>
    </w:tbl>
    <w:p w:rsidR="00680BB8" w:rsidRDefault="00680BB8" w:rsidP="00680BB8">
      <w:pPr>
        <w:rPr>
          <w:lang w:val="en-CA"/>
        </w:rPr>
      </w:pPr>
    </w:p>
    <w:p w:rsidR="001276F4" w:rsidRDefault="001276F4" w:rsidP="0064492C">
      <w:r>
        <w:br w:type="page"/>
      </w:r>
    </w:p>
    <w:p w:rsidR="00FD1279" w:rsidRPr="00864225" w:rsidRDefault="00FD1279" w:rsidP="00FD1279">
      <w:pPr>
        <w:spacing w:before="120" w:after="120"/>
        <w:rPr>
          <w:b/>
        </w:rPr>
      </w:pPr>
      <w:r w:rsidRPr="00864225">
        <w:rPr>
          <w:b/>
        </w:rPr>
        <w:lastRenderedPageBreak/>
        <w:t>Table</w:t>
      </w:r>
      <w:r w:rsidR="001276F4">
        <w:rPr>
          <w:b/>
        </w:rPr>
        <w:t xml:space="preserve"> </w:t>
      </w:r>
      <w:r w:rsidR="00680BB8">
        <w:rPr>
          <w:b/>
        </w:rPr>
        <w:t>12</w:t>
      </w:r>
      <w:r>
        <w:rPr>
          <w:b/>
        </w:rPr>
        <w:t>.</w:t>
      </w:r>
      <w:r w:rsidRPr="00864225">
        <w:rPr>
          <w:b/>
        </w:rPr>
        <w:t xml:space="preserve"> </w:t>
      </w:r>
      <w:r>
        <w:rPr>
          <w:b/>
        </w:rPr>
        <w:t>C</w:t>
      </w:r>
      <w:r w:rsidRPr="00864225">
        <w:rPr>
          <w:b/>
        </w:rPr>
        <w:t>ontinued.</w:t>
      </w:r>
    </w:p>
    <w:tbl>
      <w:tblPr>
        <w:tblW w:w="951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86"/>
        <w:gridCol w:w="1260"/>
        <w:gridCol w:w="1260"/>
        <w:gridCol w:w="4410"/>
      </w:tblGrid>
      <w:tr w:rsidR="00FD1279" w:rsidRPr="004F2BA3" w:rsidTr="0064492C">
        <w:trPr>
          <w:trHeight w:val="429"/>
        </w:trPr>
        <w:tc>
          <w:tcPr>
            <w:tcW w:w="2586" w:type="dxa"/>
            <w:tcBorders>
              <w:top w:val="double" w:sz="4" w:space="0" w:color="auto"/>
            </w:tcBorders>
            <w:shd w:val="clear" w:color="FFFF00" w:fill="BFBFBF"/>
          </w:tcPr>
          <w:p w:rsidR="00FD1279" w:rsidRPr="00A75198" w:rsidRDefault="00FD1279" w:rsidP="00004F01">
            <w:r w:rsidRPr="00A75198">
              <w:t xml:space="preserve">Field </w:t>
            </w:r>
          </w:p>
        </w:tc>
        <w:tc>
          <w:tcPr>
            <w:tcW w:w="1260" w:type="dxa"/>
            <w:tcBorders>
              <w:top w:val="double" w:sz="4" w:space="0" w:color="auto"/>
            </w:tcBorders>
            <w:shd w:val="clear" w:color="FFFF00" w:fill="BFBFBF"/>
          </w:tcPr>
          <w:p w:rsidR="00FD1279" w:rsidRPr="00A75198" w:rsidRDefault="00FD1279" w:rsidP="00004F01">
            <w:r w:rsidRPr="00A75198">
              <w:t xml:space="preserve">Format </w:t>
            </w:r>
          </w:p>
        </w:tc>
        <w:tc>
          <w:tcPr>
            <w:tcW w:w="5670" w:type="dxa"/>
            <w:gridSpan w:val="2"/>
            <w:tcBorders>
              <w:top w:val="double" w:sz="4" w:space="0" w:color="auto"/>
            </w:tcBorders>
            <w:shd w:val="clear" w:color="FFFF00" w:fill="BFBFBF"/>
          </w:tcPr>
          <w:p w:rsidR="00FD1279" w:rsidRPr="00A75198" w:rsidRDefault="00FD1279" w:rsidP="00004F01">
            <w:r w:rsidRPr="00A75198">
              <w:t>Description</w:t>
            </w:r>
          </w:p>
        </w:tc>
      </w:tr>
      <w:tr w:rsidR="001276F4" w:rsidRPr="004F2BA3" w:rsidTr="0064492C">
        <w:trPr>
          <w:trHeight w:val="310"/>
        </w:trPr>
        <w:tc>
          <w:tcPr>
            <w:tcW w:w="2586" w:type="dxa"/>
            <w:vMerge w:val="restart"/>
          </w:tcPr>
          <w:p w:rsidR="001276F4" w:rsidRPr="001857C0" w:rsidRDefault="001276F4" w:rsidP="00004F01">
            <w:pPr>
              <w:rPr>
                <w:sz w:val="20"/>
              </w:rPr>
            </w:pPr>
            <w:r w:rsidRPr="00864225">
              <w:rPr>
                <w:sz w:val="20"/>
              </w:rPr>
              <w:t>SED_DRAPE_CODE</w:t>
            </w:r>
          </w:p>
        </w:tc>
        <w:tc>
          <w:tcPr>
            <w:tcW w:w="1260" w:type="dxa"/>
            <w:vMerge w:val="restart"/>
          </w:tcPr>
          <w:p w:rsidR="001276F4" w:rsidRPr="001A455E" w:rsidRDefault="001276F4" w:rsidP="00004F01">
            <w:pPr>
              <w:rPr>
                <w:sz w:val="20"/>
              </w:rPr>
            </w:pPr>
            <w:r w:rsidRPr="00864225">
              <w:rPr>
                <w:sz w:val="20"/>
              </w:rPr>
              <w:t>Character</w:t>
            </w:r>
          </w:p>
        </w:tc>
        <w:tc>
          <w:tcPr>
            <w:tcW w:w="5670" w:type="dxa"/>
            <w:gridSpan w:val="2"/>
          </w:tcPr>
          <w:p w:rsidR="001276F4" w:rsidRPr="001857C0" w:rsidRDefault="001276F4" w:rsidP="00004F01">
            <w:pPr>
              <w:rPr>
                <w:sz w:val="20"/>
              </w:rPr>
            </w:pPr>
            <w:r w:rsidRPr="00864225">
              <w:rPr>
                <w:sz w:val="20"/>
              </w:rPr>
              <w:t>Codes describing the sediment drape observed in the digital image</w:t>
            </w:r>
          </w:p>
        </w:tc>
      </w:tr>
      <w:tr w:rsidR="001276F4" w:rsidRPr="004F2BA3" w:rsidTr="0064492C">
        <w:trPr>
          <w:trHeight w:val="310"/>
        </w:trPr>
        <w:tc>
          <w:tcPr>
            <w:tcW w:w="2586" w:type="dxa"/>
            <w:vMerge/>
          </w:tcPr>
          <w:p w:rsidR="001276F4" w:rsidRPr="001857C0" w:rsidRDefault="001276F4" w:rsidP="00004F01">
            <w:pPr>
              <w:rPr>
                <w:sz w:val="20"/>
              </w:rPr>
            </w:pPr>
          </w:p>
        </w:tc>
        <w:tc>
          <w:tcPr>
            <w:tcW w:w="1260" w:type="dxa"/>
            <w:vMerge/>
          </w:tcPr>
          <w:p w:rsidR="001276F4" w:rsidRPr="001A455E" w:rsidRDefault="001276F4" w:rsidP="00004F01">
            <w:pPr>
              <w:rPr>
                <w:sz w:val="20"/>
              </w:rPr>
            </w:pPr>
          </w:p>
        </w:tc>
        <w:tc>
          <w:tcPr>
            <w:tcW w:w="1260" w:type="dxa"/>
            <w:tcBorders>
              <w:right w:val="single" w:sz="4" w:space="0" w:color="auto"/>
            </w:tcBorders>
            <w:vAlign w:val="center"/>
          </w:tcPr>
          <w:p w:rsidR="001276F4" w:rsidRPr="001857C0" w:rsidRDefault="001276F4" w:rsidP="0064492C">
            <w:pPr>
              <w:jc w:val="center"/>
              <w:rPr>
                <w:sz w:val="20"/>
              </w:rPr>
            </w:pPr>
            <w:r w:rsidRPr="00864225">
              <w:rPr>
                <w:sz w:val="20"/>
              </w:rPr>
              <w:t>Code</w:t>
            </w:r>
          </w:p>
        </w:tc>
        <w:tc>
          <w:tcPr>
            <w:tcW w:w="4410" w:type="dxa"/>
            <w:tcBorders>
              <w:left w:val="single" w:sz="4" w:space="0" w:color="auto"/>
            </w:tcBorders>
            <w:vAlign w:val="center"/>
          </w:tcPr>
          <w:p w:rsidR="001276F4" w:rsidRPr="001857C0" w:rsidRDefault="001276F4" w:rsidP="0064492C">
            <w:pPr>
              <w:jc w:val="center"/>
              <w:rPr>
                <w:sz w:val="20"/>
              </w:rPr>
            </w:pPr>
            <w:r w:rsidRPr="00864225">
              <w:rPr>
                <w:sz w:val="20"/>
              </w:rPr>
              <w:t>Definition (See Table 1</w:t>
            </w:r>
            <w:r>
              <w:rPr>
                <w:sz w:val="20"/>
              </w:rPr>
              <w:t>3</w:t>
            </w:r>
            <w:r w:rsidRPr="00864225">
              <w:rPr>
                <w:sz w:val="20"/>
              </w:rPr>
              <w:t>)</w:t>
            </w:r>
          </w:p>
        </w:tc>
      </w:tr>
      <w:tr w:rsidR="001276F4" w:rsidRPr="004F2BA3" w:rsidTr="0064492C">
        <w:trPr>
          <w:trHeight w:val="310"/>
        </w:trPr>
        <w:tc>
          <w:tcPr>
            <w:tcW w:w="2586" w:type="dxa"/>
            <w:vMerge/>
          </w:tcPr>
          <w:p w:rsidR="001276F4" w:rsidRPr="001857C0" w:rsidRDefault="001276F4" w:rsidP="00004F01">
            <w:pPr>
              <w:rPr>
                <w:sz w:val="20"/>
              </w:rPr>
            </w:pPr>
          </w:p>
        </w:tc>
        <w:tc>
          <w:tcPr>
            <w:tcW w:w="1260" w:type="dxa"/>
            <w:vMerge/>
          </w:tcPr>
          <w:p w:rsidR="001276F4" w:rsidRPr="001A455E" w:rsidRDefault="001276F4" w:rsidP="00004F01">
            <w:pPr>
              <w:rPr>
                <w:sz w:val="20"/>
              </w:rPr>
            </w:pPr>
          </w:p>
        </w:tc>
        <w:tc>
          <w:tcPr>
            <w:tcW w:w="1260" w:type="dxa"/>
            <w:tcBorders>
              <w:right w:val="single" w:sz="4" w:space="0" w:color="auto"/>
            </w:tcBorders>
          </w:tcPr>
          <w:p w:rsidR="001276F4" w:rsidRPr="001857C0" w:rsidRDefault="001276F4" w:rsidP="00004F01">
            <w:pPr>
              <w:rPr>
                <w:sz w:val="20"/>
              </w:rPr>
            </w:pPr>
            <w:r w:rsidRPr="00864225">
              <w:rPr>
                <w:sz w:val="20"/>
              </w:rPr>
              <w:t>a</w:t>
            </w:r>
          </w:p>
        </w:tc>
        <w:tc>
          <w:tcPr>
            <w:tcW w:w="4410" w:type="dxa"/>
            <w:tcBorders>
              <w:left w:val="single" w:sz="4" w:space="0" w:color="auto"/>
            </w:tcBorders>
          </w:tcPr>
          <w:p w:rsidR="001276F4" w:rsidRPr="001857C0" w:rsidRDefault="001276F4" w:rsidP="001276F4">
            <w:pPr>
              <w:rPr>
                <w:sz w:val="20"/>
              </w:rPr>
            </w:pPr>
            <w:r w:rsidRPr="00864225">
              <w:rPr>
                <w:sz w:val="20"/>
              </w:rPr>
              <w:t xml:space="preserve">Absent </w:t>
            </w:r>
          </w:p>
        </w:tc>
      </w:tr>
      <w:tr w:rsidR="001276F4" w:rsidRPr="004F2BA3" w:rsidTr="0064492C">
        <w:trPr>
          <w:trHeight w:val="310"/>
        </w:trPr>
        <w:tc>
          <w:tcPr>
            <w:tcW w:w="2586" w:type="dxa"/>
            <w:vMerge/>
          </w:tcPr>
          <w:p w:rsidR="001276F4" w:rsidRPr="001857C0" w:rsidRDefault="001276F4" w:rsidP="00004F01">
            <w:pPr>
              <w:rPr>
                <w:sz w:val="20"/>
              </w:rPr>
            </w:pPr>
          </w:p>
        </w:tc>
        <w:tc>
          <w:tcPr>
            <w:tcW w:w="1260" w:type="dxa"/>
            <w:vMerge/>
          </w:tcPr>
          <w:p w:rsidR="001276F4" w:rsidRPr="001A455E" w:rsidRDefault="001276F4" w:rsidP="00004F01">
            <w:pPr>
              <w:rPr>
                <w:sz w:val="20"/>
              </w:rPr>
            </w:pPr>
          </w:p>
        </w:tc>
        <w:tc>
          <w:tcPr>
            <w:tcW w:w="1260" w:type="dxa"/>
            <w:tcBorders>
              <w:right w:val="single" w:sz="4" w:space="0" w:color="auto"/>
            </w:tcBorders>
          </w:tcPr>
          <w:p w:rsidR="001276F4" w:rsidRPr="001857C0" w:rsidRDefault="001276F4" w:rsidP="00004F01">
            <w:pPr>
              <w:rPr>
                <w:sz w:val="20"/>
              </w:rPr>
            </w:pPr>
            <w:r w:rsidRPr="00864225">
              <w:rPr>
                <w:sz w:val="20"/>
              </w:rPr>
              <w:t>l</w:t>
            </w:r>
          </w:p>
        </w:tc>
        <w:tc>
          <w:tcPr>
            <w:tcW w:w="4410" w:type="dxa"/>
            <w:tcBorders>
              <w:left w:val="single" w:sz="4" w:space="0" w:color="auto"/>
            </w:tcBorders>
          </w:tcPr>
          <w:p w:rsidR="001276F4" w:rsidRPr="001857C0" w:rsidRDefault="001276F4" w:rsidP="001276F4">
            <w:pPr>
              <w:rPr>
                <w:sz w:val="20"/>
              </w:rPr>
            </w:pPr>
            <w:r w:rsidRPr="00864225">
              <w:rPr>
                <w:sz w:val="20"/>
              </w:rPr>
              <w:t>Low</w:t>
            </w:r>
          </w:p>
        </w:tc>
      </w:tr>
      <w:tr w:rsidR="001276F4" w:rsidRPr="004F2BA3" w:rsidTr="0064492C">
        <w:trPr>
          <w:trHeight w:val="310"/>
        </w:trPr>
        <w:tc>
          <w:tcPr>
            <w:tcW w:w="2586" w:type="dxa"/>
            <w:vMerge/>
          </w:tcPr>
          <w:p w:rsidR="001276F4" w:rsidRPr="001857C0" w:rsidRDefault="001276F4" w:rsidP="00004F01">
            <w:pPr>
              <w:rPr>
                <w:sz w:val="20"/>
              </w:rPr>
            </w:pPr>
          </w:p>
        </w:tc>
        <w:tc>
          <w:tcPr>
            <w:tcW w:w="1260" w:type="dxa"/>
            <w:vMerge/>
          </w:tcPr>
          <w:p w:rsidR="001276F4" w:rsidRPr="001A455E" w:rsidRDefault="001276F4" w:rsidP="00004F01">
            <w:pPr>
              <w:rPr>
                <w:sz w:val="20"/>
              </w:rPr>
            </w:pPr>
          </w:p>
        </w:tc>
        <w:tc>
          <w:tcPr>
            <w:tcW w:w="1260" w:type="dxa"/>
            <w:tcBorders>
              <w:right w:val="single" w:sz="4" w:space="0" w:color="auto"/>
            </w:tcBorders>
          </w:tcPr>
          <w:p w:rsidR="001276F4" w:rsidRPr="001857C0" w:rsidRDefault="001276F4" w:rsidP="00004F01">
            <w:pPr>
              <w:rPr>
                <w:sz w:val="20"/>
              </w:rPr>
            </w:pPr>
            <w:r w:rsidRPr="00043EAD">
              <w:rPr>
                <w:sz w:val="20"/>
              </w:rPr>
              <w:t>m</w:t>
            </w:r>
          </w:p>
        </w:tc>
        <w:tc>
          <w:tcPr>
            <w:tcW w:w="4410" w:type="dxa"/>
            <w:tcBorders>
              <w:left w:val="single" w:sz="4" w:space="0" w:color="auto"/>
            </w:tcBorders>
          </w:tcPr>
          <w:p w:rsidR="001276F4" w:rsidRPr="001857C0" w:rsidRDefault="001276F4" w:rsidP="001276F4">
            <w:pPr>
              <w:rPr>
                <w:sz w:val="20"/>
              </w:rPr>
            </w:pPr>
            <w:r w:rsidRPr="00043EAD">
              <w:rPr>
                <w:sz w:val="20"/>
              </w:rPr>
              <w:t>Moderate</w:t>
            </w:r>
          </w:p>
        </w:tc>
      </w:tr>
      <w:tr w:rsidR="001276F4" w:rsidRPr="004F2BA3" w:rsidTr="0064492C">
        <w:trPr>
          <w:trHeight w:val="310"/>
        </w:trPr>
        <w:tc>
          <w:tcPr>
            <w:tcW w:w="2586" w:type="dxa"/>
            <w:vMerge/>
          </w:tcPr>
          <w:p w:rsidR="001276F4" w:rsidRPr="001857C0" w:rsidRDefault="001276F4" w:rsidP="00004F01">
            <w:pPr>
              <w:rPr>
                <w:sz w:val="20"/>
              </w:rPr>
            </w:pPr>
          </w:p>
        </w:tc>
        <w:tc>
          <w:tcPr>
            <w:tcW w:w="1260" w:type="dxa"/>
            <w:vMerge/>
          </w:tcPr>
          <w:p w:rsidR="001276F4" w:rsidRPr="001A455E" w:rsidRDefault="001276F4" w:rsidP="00004F01">
            <w:pPr>
              <w:rPr>
                <w:sz w:val="20"/>
              </w:rPr>
            </w:pPr>
          </w:p>
        </w:tc>
        <w:tc>
          <w:tcPr>
            <w:tcW w:w="1260" w:type="dxa"/>
            <w:tcBorders>
              <w:right w:val="single" w:sz="4" w:space="0" w:color="auto"/>
            </w:tcBorders>
          </w:tcPr>
          <w:p w:rsidR="001276F4" w:rsidRPr="001857C0" w:rsidRDefault="001276F4" w:rsidP="00004F01">
            <w:pPr>
              <w:rPr>
                <w:sz w:val="20"/>
              </w:rPr>
            </w:pPr>
            <w:r w:rsidRPr="00043EAD">
              <w:rPr>
                <w:sz w:val="20"/>
              </w:rPr>
              <w:t>h</w:t>
            </w:r>
          </w:p>
        </w:tc>
        <w:tc>
          <w:tcPr>
            <w:tcW w:w="4410" w:type="dxa"/>
            <w:tcBorders>
              <w:left w:val="single" w:sz="4" w:space="0" w:color="auto"/>
            </w:tcBorders>
          </w:tcPr>
          <w:p w:rsidR="001276F4" w:rsidRPr="001857C0" w:rsidRDefault="001276F4" w:rsidP="001276F4">
            <w:pPr>
              <w:rPr>
                <w:sz w:val="20"/>
              </w:rPr>
            </w:pPr>
            <w:r w:rsidRPr="00043EAD">
              <w:rPr>
                <w:sz w:val="20"/>
              </w:rPr>
              <w:t>High</w:t>
            </w:r>
          </w:p>
        </w:tc>
      </w:tr>
      <w:tr w:rsidR="001276F4" w:rsidRPr="004F2BA3" w:rsidTr="0064492C">
        <w:trPr>
          <w:trHeight w:val="310"/>
        </w:trPr>
        <w:tc>
          <w:tcPr>
            <w:tcW w:w="2586" w:type="dxa"/>
            <w:vMerge w:val="restart"/>
          </w:tcPr>
          <w:p w:rsidR="001276F4" w:rsidRPr="001857C0" w:rsidRDefault="001276F4" w:rsidP="00004F01">
            <w:pPr>
              <w:rPr>
                <w:sz w:val="20"/>
              </w:rPr>
            </w:pPr>
            <w:r w:rsidRPr="00864225">
              <w:rPr>
                <w:sz w:val="20"/>
              </w:rPr>
              <w:t>SUSP_MATTER_CODE</w:t>
            </w:r>
          </w:p>
        </w:tc>
        <w:tc>
          <w:tcPr>
            <w:tcW w:w="1260" w:type="dxa"/>
            <w:vMerge w:val="restart"/>
          </w:tcPr>
          <w:p w:rsidR="001276F4" w:rsidRPr="001A455E" w:rsidRDefault="001276F4" w:rsidP="00004F01">
            <w:pPr>
              <w:rPr>
                <w:sz w:val="20"/>
              </w:rPr>
            </w:pPr>
            <w:r w:rsidRPr="00864225">
              <w:rPr>
                <w:sz w:val="20"/>
              </w:rPr>
              <w:t>Character</w:t>
            </w:r>
          </w:p>
        </w:tc>
        <w:tc>
          <w:tcPr>
            <w:tcW w:w="5670" w:type="dxa"/>
            <w:gridSpan w:val="2"/>
          </w:tcPr>
          <w:p w:rsidR="001276F4" w:rsidRPr="001857C0" w:rsidRDefault="001276F4" w:rsidP="00004F01">
            <w:pPr>
              <w:rPr>
                <w:sz w:val="20"/>
              </w:rPr>
            </w:pPr>
            <w:r w:rsidRPr="00864225">
              <w:rPr>
                <w:sz w:val="20"/>
              </w:rPr>
              <w:t>Codes describing the suspended matter observed in the digital image</w:t>
            </w:r>
          </w:p>
        </w:tc>
      </w:tr>
      <w:tr w:rsidR="001276F4" w:rsidRPr="004F2BA3" w:rsidTr="0064492C">
        <w:trPr>
          <w:trHeight w:val="310"/>
        </w:trPr>
        <w:tc>
          <w:tcPr>
            <w:tcW w:w="2586" w:type="dxa"/>
            <w:vMerge/>
          </w:tcPr>
          <w:p w:rsidR="001276F4" w:rsidRPr="001857C0" w:rsidRDefault="001276F4" w:rsidP="00004F01">
            <w:pPr>
              <w:rPr>
                <w:sz w:val="20"/>
              </w:rPr>
            </w:pPr>
          </w:p>
        </w:tc>
        <w:tc>
          <w:tcPr>
            <w:tcW w:w="1260" w:type="dxa"/>
            <w:vMerge/>
          </w:tcPr>
          <w:p w:rsidR="001276F4" w:rsidRPr="001A455E" w:rsidRDefault="001276F4" w:rsidP="00004F01">
            <w:pPr>
              <w:rPr>
                <w:sz w:val="20"/>
              </w:rPr>
            </w:pPr>
          </w:p>
        </w:tc>
        <w:tc>
          <w:tcPr>
            <w:tcW w:w="1260" w:type="dxa"/>
            <w:tcBorders>
              <w:right w:val="single" w:sz="4" w:space="0" w:color="auto"/>
            </w:tcBorders>
            <w:vAlign w:val="center"/>
          </w:tcPr>
          <w:p w:rsidR="001276F4" w:rsidRPr="001857C0" w:rsidRDefault="001276F4" w:rsidP="0064492C">
            <w:pPr>
              <w:jc w:val="center"/>
              <w:rPr>
                <w:sz w:val="20"/>
              </w:rPr>
            </w:pPr>
            <w:r w:rsidRPr="00864225">
              <w:rPr>
                <w:sz w:val="20"/>
              </w:rPr>
              <w:t>Code</w:t>
            </w:r>
          </w:p>
        </w:tc>
        <w:tc>
          <w:tcPr>
            <w:tcW w:w="4410" w:type="dxa"/>
            <w:tcBorders>
              <w:left w:val="single" w:sz="4" w:space="0" w:color="auto"/>
            </w:tcBorders>
            <w:vAlign w:val="center"/>
          </w:tcPr>
          <w:p w:rsidR="001276F4" w:rsidRPr="001857C0" w:rsidRDefault="001276F4" w:rsidP="0064492C">
            <w:pPr>
              <w:jc w:val="center"/>
              <w:rPr>
                <w:sz w:val="20"/>
              </w:rPr>
            </w:pPr>
            <w:r w:rsidRPr="00864225">
              <w:rPr>
                <w:sz w:val="20"/>
              </w:rPr>
              <w:t>Definition</w:t>
            </w:r>
          </w:p>
        </w:tc>
      </w:tr>
      <w:tr w:rsidR="001276F4" w:rsidRPr="004F2BA3" w:rsidTr="0064492C">
        <w:trPr>
          <w:trHeight w:val="310"/>
        </w:trPr>
        <w:tc>
          <w:tcPr>
            <w:tcW w:w="2586" w:type="dxa"/>
            <w:vMerge/>
          </w:tcPr>
          <w:p w:rsidR="001276F4" w:rsidRPr="001857C0" w:rsidRDefault="001276F4" w:rsidP="00004F01">
            <w:pPr>
              <w:rPr>
                <w:sz w:val="20"/>
              </w:rPr>
            </w:pPr>
          </w:p>
        </w:tc>
        <w:tc>
          <w:tcPr>
            <w:tcW w:w="1260" w:type="dxa"/>
            <w:vMerge/>
          </w:tcPr>
          <w:p w:rsidR="001276F4" w:rsidRPr="001A455E" w:rsidRDefault="001276F4" w:rsidP="00004F01">
            <w:pPr>
              <w:rPr>
                <w:sz w:val="20"/>
              </w:rPr>
            </w:pPr>
          </w:p>
        </w:tc>
        <w:tc>
          <w:tcPr>
            <w:tcW w:w="1260" w:type="dxa"/>
            <w:tcBorders>
              <w:right w:val="single" w:sz="4" w:space="0" w:color="auto"/>
            </w:tcBorders>
          </w:tcPr>
          <w:p w:rsidR="001276F4" w:rsidRPr="001857C0" w:rsidRDefault="001276F4" w:rsidP="00004F01">
            <w:pPr>
              <w:rPr>
                <w:sz w:val="20"/>
              </w:rPr>
            </w:pPr>
            <w:r w:rsidRPr="00864225">
              <w:rPr>
                <w:sz w:val="20"/>
              </w:rPr>
              <w:t>h</w:t>
            </w:r>
          </w:p>
        </w:tc>
        <w:tc>
          <w:tcPr>
            <w:tcW w:w="4410" w:type="dxa"/>
            <w:tcBorders>
              <w:left w:val="single" w:sz="4" w:space="0" w:color="auto"/>
            </w:tcBorders>
          </w:tcPr>
          <w:p w:rsidR="001276F4" w:rsidRPr="001857C0" w:rsidRDefault="001276F4" w:rsidP="001276F4">
            <w:pPr>
              <w:rPr>
                <w:sz w:val="20"/>
              </w:rPr>
            </w:pPr>
            <w:r w:rsidRPr="00864225">
              <w:rPr>
                <w:sz w:val="20"/>
              </w:rPr>
              <w:t>High</w:t>
            </w:r>
          </w:p>
        </w:tc>
      </w:tr>
      <w:tr w:rsidR="001276F4" w:rsidRPr="004F2BA3" w:rsidTr="0064492C">
        <w:trPr>
          <w:trHeight w:val="310"/>
        </w:trPr>
        <w:tc>
          <w:tcPr>
            <w:tcW w:w="2586" w:type="dxa"/>
            <w:vMerge/>
          </w:tcPr>
          <w:p w:rsidR="001276F4" w:rsidRPr="001857C0" w:rsidRDefault="001276F4" w:rsidP="00004F01">
            <w:pPr>
              <w:rPr>
                <w:sz w:val="20"/>
              </w:rPr>
            </w:pPr>
          </w:p>
        </w:tc>
        <w:tc>
          <w:tcPr>
            <w:tcW w:w="1260" w:type="dxa"/>
            <w:vMerge/>
          </w:tcPr>
          <w:p w:rsidR="001276F4" w:rsidRPr="001A455E" w:rsidRDefault="001276F4" w:rsidP="00004F01">
            <w:pPr>
              <w:rPr>
                <w:sz w:val="20"/>
              </w:rPr>
            </w:pPr>
          </w:p>
        </w:tc>
        <w:tc>
          <w:tcPr>
            <w:tcW w:w="1260" w:type="dxa"/>
            <w:tcBorders>
              <w:right w:val="single" w:sz="4" w:space="0" w:color="auto"/>
            </w:tcBorders>
          </w:tcPr>
          <w:p w:rsidR="001276F4" w:rsidRPr="001857C0" w:rsidRDefault="001276F4" w:rsidP="00004F01">
            <w:pPr>
              <w:rPr>
                <w:sz w:val="20"/>
              </w:rPr>
            </w:pPr>
            <w:r w:rsidRPr="00864225">
              <w:rPr>
                <w:sz w:val="20"/>
              </w:rPr>
              <w:t>mh</w:t>
            </w:r>
          </w:p>
        </w:tc>
        <w:tc>
          <w:tcPr>
            <w:tcW w:w="4410" w:type="dxa"/>
            <w:tcBorders>
              <w:left w:val="single" w:sz="4" w:space="0" w:color="auto"/>
            </w:tcBorders>
          </w:tcPr>
          <w:p w:rsidR="001276F4" w:rsidRPr="001857C0" w:rsidRDefault="001276F4" w:rsidP="001276F4">
            <w:pPr>
              <w:rPr>
                <w:sz w:val="20"/>
              </w:rPr>
            </w:pPr>
            <w:r w:rsidRPr="00864225">
              <w:rPr>
                <w:sz w:val="20"/>
              </w:rPr>
              <w:t>Moderate to high</w:t>
            </w:r>
          </w:p>
        </w:tc>
      </w:tr>
      <w:tr w:rsidR="001276F4" w:rsidRPr="004F2BA3" w:rsidTr="0064492C">
        <w:trPr>
          <w:trHeight w:val="310"/>
        </w:trPr>
        <w:tc>
          <w:tcPr>
            <w:tcW w:w="2586" w:type="dxa"/>
            <w:vMerge/>
          </w:tcPr>
          <w:p w:rsidR="001276F4" w:rsidRPr="001857C0" w:rsidRDefault="001276F4" w:rsidP="00004F01">
            <w:pPr>
              <w:rPr>
                <w:sz w:val="20"/>
              </w:rPr>
            </w:pPr>
          </w:p>
        </w:tc>
        <w:tc>
          <w:tcPr>
            <w:tcW w:w="1260" w:type="dxa"/>
            <w:vMerge/>
          </w:tcPr>
          <w:p w:rsidR="001276F4" w:rsidRPr="001A455E" w:rsidRDefault="001276F4" w:rsidP="00004F01">
            <w:pPr>
              <w:rPr>
                <w:sz w:val="20"/>
              </w:rPr>
            </w:pPr>
          </w:p>
        </w:tc>
        <w:tc>
          <w:tcPr>
            <w:tcW w:w="1260" w:type="dxa"/>
            <w:tcBorders>
              <w:right w:val="single" w:sz="4" w:space="0" w:color="auto"/>
            </w:tcBorders>
          </w:tcPr>
          <w:p w:rsidR="001276F4" w:rsidRPr="001857C0" w:rsidRDefault="001276F4" w:rsidP="00004F01">
            <w:pPr>
              <w:rPr>
                <w:sz w:val="20"/>
              </w:rPr>
            </w:pPr>
            <w:r w:rsidRPr="00864225">
              <w:rPr>
                <w:sz w:val="20"/>
              </w:rPr>
              <w:t>vh</w:t>
            </w:r>
          </w:p>
        </w:tc>
        <w:tc>
          <w:tcPr>
            <w:tcW w:w="4410" w:type="dxa"/>
            <w:tcBorders>
              <w:left w:val="single" w:sz="4" w:space="0" w:color="auto"/>
            </w:tcBorders>
          </w:tcPr>
          <w:p w:rsidR="001276F4" w:rsidRPr="001857C0" w:rsidRDefault="001276F4" w:rsidP="001276F4">
            <w:pPr>
              <w:rPr>
                <w:sz w:val="20"/>
              </w:rPr>
            </w:pPr>
            <w:r w:rsidRPr="00864225">
              <w:rPr>
                <w:sz w:val="20"/>
              </w:rPr>
              <w:t>Very high</w:t>
            </w:r>
          </w:p>
        </w:tc>
      </w:tr>
      <w:tr w:rsidR="001276F4" w:rsidRPr="004F2BA3" w:rsidTr="0064492C">
        <w:trPr>
          <w:trHeight w:val="310"/>
        </w:trPr>
        <w:tc>
          <w:tcPr>
            <w:tcW w:w="2586" w:type="dxa"/>
          </w:tcPr>
          <w:p w:rsidR="001276F4" w:rsidRPr="001857C0" w:rsidRDefault="001276F4" w:rsidP="00004F01">
            <w:pPr>
              <w:rPr>
                <w:sz w:val="20"/>
              </w:rPr>
            </w:pPr>
            <w:r w:rsidRPr="00864225">
              <w:rPr>
                <w:sz w:val="20"/>
              </w:rPr>
              <w:t>FAMILY</w:t>
            </w:r>
          </w:p>
        </w:tc>
        <w:tc>
          <w:tcPr>
            <w:tcW w:w="1260" w:type="dxa"/>
          </w:tcPr>
          <w:p w:rsidR="001276F4" w:rsidRPr="001A455E" w:rsidRDefault="001276F4" w:rsidP="00004F01">
            <w:pPr>
              <w:rPr>
                <w:sz w:val="20"/>
              </w:rPr>
            </w:pPr>
            <w:r w:rsidRPr="00864225">
              <w:rPr>
                <w:sz w:val="20"/>
              </w:rPr>
              <w:t>Character</w:t>
            </w:r>
          </w:p>
        </w:tc>
        <w:tc>
          <w:tcPr>
            <w:tcW w:w="5670" w:type="dxa"/>
            <w:gridSpan w:val="2"/>
          </w:tcPr>
          <w:p w:rsidR="001276F4" w:rsidRPr="001857C0" w:rsidRDefault="001276F4" w:rsidP="00004F01">
            <w:pPr>
              <w:rPr>
                <w:sz w:val="20"/>
              </w:rPr>
            </w:pPr>
            <w:r w:rsidRPr="00864225">
              <w:rPr>
                <w:sz w:val="20"/>
              </w:rPr>
              <w:t>Taxonomic family</w:t>
            </w:r>
          </w:p>
        </w:tc>
      </w:tr>
      <w:tr w:rsidR="001276F4" w:rsidRPr="004F2BA3" w:rsidTr="0064492C">
        <w:trPr>
          <w:trHeight w:val="310"/>
        </w:trPr>
        <w:tc>
          <w:tcPr>
            <w:tcW w:w="2586" w:type="dxa"/>
          </w:tcPr>
          <w:p w:rsidR="001276F4" w:rsidRPr="001857C0" w:rsidRDefault="001276F4" w:rsidP="00004F01">
            <w:pPr>
              <w:rPr>
                <w:sz w:val="20"/>
              </w:rPr>
            </w:pPr>
            <w:r w:rsidRPr="00864225">
              <w:rPr>
                <w:sz w:val="20"/>
              </w:rPr>
              <w:t>GENUS</w:t>
            </w:r>
          </w:p>
        </w:tc>
        <w:tc>
          <w:tcPr>
            <w:tcW w:w="1260" w:type="dxa"/>
          </w:tcPr>
          <w:p w:rsidR="001276F4" w:rsidRPr="001A455E" w:rsidRDefault="001276F4" w:rsidP="00004F01">
            <w:pPr>
              <w:rPr>
                <w:sz w:val="20"/>
              </w:rPr>
            </w:pPr>
            <w:r w:rsidRPr="00864225">
              <w:rPr>
                <w:sz w:val="20"/>
              </w:rPr>
              <w:t>Character</w:t>
            </w:r>
          </w:p>
        </w:tc>
        <w:tc>
          <w:tcPr>
            <w:tcW w:w="5670" w:type="dxa"/>
            <w:gridSpan w:val="2"/>
          </w:tcPr>
          <w:p w:rsidR="001276F4" w:rsidRPr="001857C0" w:rsidRDefault="001276F4" w:rsidP="00004F01">
            <w:pPr>
              <w:rPr>
                <w:sz w:val="20"/>
              </w:rPr>
            </w:pPr>
            <w:r w:rsidRPr="00864225">
              <w:rPr>
                <w:sz w:val="20"/>
              </w:rPr>
              <w:t>Taxonomic genus</w:t>
            </w:r>
          </w:p>
        </w:tc>
      </w:tr>
      <w:tr w:rsidR="00FD1279" w:rsidRPr="004F2BA3" w:rsidTr="0064492C">
        <w:trPr>
          <w:trHeight w:val="310"/>
        </w:trPr>
        <w:tc>
          <w:tcPr>
            <w:tcW w:w="2586" w:type="dxa"/>
          </w:tcPr>
          <w:p w:rsidR="00FD1279" w:rsidRPr="00A75198" w:rsidRDefault="00FD1279" w:rsidP="00004F01">
            <w:pPr>
              <w:rPr>
                <w:sz w:val="20"/>
              </w:rPr>
            </w:pPr>
            <w:r w:rsidRPr="001857C0">
              <w:rPr>
                <w:sz w:val="20"/>
              </w:rPr>
              <w:t>SPECIES</w:t>
            </w:r>
          </w:p>
        </w:tc>
        <w:tc>
          <w:tcPr>
            <w:tcW w:w="1260" w:type="dxa"/>
          </w:tcPr>
          <w:p w:rsidR="00FD1279" w:rsidRDefault="00FD1279" w:rsidP="00004F01">
            <w:r w:rsidRPr="001A455E">
              <w:rPr>
                <w:sz w:val="20"/>
              </w:rPr>
              <w:t>Character</w:t>
            </w:r>
          </w:p>
        </w:tc>
        <w:tc>
          <w:tcPr>
            <w:tcW w:w="5670" w:type="dxa"/>
            <w:gridSpan w:val="2"/>
          </w:tcPr>
          <w:p w:rsidR="00FD1279" w:rsidRPr="00A75198" w:rsidRDefault="00FD1279" w:rsidP="00004F01">
            <w:pPr>
              <w:rPr>
                <w:sz w:val="20"/>
              </w:rPr>
            </w:pPr>
            <w:r w:rsidRPr="001857C0">
              <w:rPr>
                <w:sz w:val="20"/>
              </w:rPr>
              <w:t>Taxonomic species</w:t>
            </w:r>
          </w:p>
        </w:tc>
      </w:tr>
      <w:tr w:rsidR="00FD1279" w:rsidRPr="004F2BA3" w:rsidTr="0064492C">
        <w:trPr>
          <w:trHeight w:val="310"/>
        </w:trPr>
        <w:tc>
          <w:tcPr>
            <w:tcW w:w="2586" w:type="dxa"/>
          </w:tcPr>
          <w:p w:rsidR="00FD1279" w:rsidRPr="001857C0" w:rsidRDefault="00FD1279" w:rsidP="00004F01">
            <w:pPr>
              <w:rPr>
                <w:sz w:val="20"/>
              </w:rPr>
            </w:pPr>
            <w:r w:rsidRPr="008E2B9B">
              <w:rPr>
                <w:sz w:val="20"/>
              </w:rPr>
              <w:t>TAXA</w:t>
            </w:r>
            <w:r>
              <w:rPr>
                <w:sz w:val="20"/>
              </w:rPr>
              <w:t xml:space="preserve"> </w:t>
            </w:r>
            <w:r w:rsidRPr="008E2B9B">
              <w:rPr>
                <w:sz w:val="20"/>
              </w:rPr>
              <w:t>NAME</w:t>
            </w:r>
          </w:p>
        </w:tc>
        <w:tc>
          <w:tcPr>
            <w:tcW w:w="1260" w:type="dxa"/>
          </w:tcPr>
          <w:p w:rsidR="00FD1279" w:rsidRPr="001A455E" w:rsidRDefault="00FD1279" w:rsidP="00004F01">
            <w:pPr>
              <w:rPr>
                <w:sz w:val="20"/>
              </w:rPr>
            </w:pPr>
            <w:r w:rsidRPr="001A455E">
              <w:rPr>
                <w:sz w:val="20"/>
              </w:rPr>
              <w:t>Character</w:t>
            </w:r>
          </w:p>
        </w:tc>
        <w:tc>
          <w:tcPr>
            <w:tcW w:w="5670" w:type="dxa"/>
            <w:gridSpan w:val="2"/>
          </w:tcPr>
          <w:p w:rsidR="00FD1279" w:rsidRPr="001857C0" w:rsidRDefault="00FD1279" w:rsidP="00004F01">
            <w:pPr>
              <w:rPr>
                <w:sz w:val="20"/>
              </w:rPr>
            </w:pPr>
            <w:r>
              <w:rPr>
                <w:sz w:val="20"/>
              </w:rPr>
              <w:t>Complete taxon name</w:t>
            </w:r>
          </w:p>
        </w:tc>
      </w:tr>
      <w:tr w:rsidR="00FD1279" w:rsidRPr="004F2BA3" w:rsidTr="0064492C">
        <w:trPr>
          <w:trHeight w:val="310"/>
        </w:trPr>
        <w:tc>
          <w:tcPr>
            <w:tcW w:w="2586" w:type="dxa"/>
            <w:vMerge w:val="restart"/>
          </w:tcPr>
          <w:p w:rsidR="00FD1279" w:rsidRPr="00A75198" w:rsidRDefault="00FD1279" w:rsidP="00004F01">
            <w:pPr>
              <w:rPr>
                <w:sz w:val="20"/>
                <w:highlight w:val="yellow"/>
              </w:rPr>
            </w:pPr>
            <w:r w:rsidRPr="00864225">
              <w:rPr>
                <w:sz w:val="20"/>
              </w:rPr>
              <w:t>REL_ABUND</w:t>
            </w:r>
          </w:p>
        </w:tc>
        <w:tc>
          <w:tcPr>
            <w:tcW w:w="1260" w:type="dxa"/>
            <w:vMerge w:val="restart"/>
          </w:tcPr>
          <w:p w:rsidR="00FD1279" w:rsidRPr="00A75198" w:rsidRDefault="00FD1279" w:rsidP="00004F01">
            <w:pPr>
              <w:rPr>
                <w:sz w:val="20"/>
              </w:rPr>
            </w:pPr>
            <w:r w:rsidRPr="001A455E">
              <w:rPr>
                <w:sz w:val="20"/>
              </w:rPr>
              <w:t>Character</w:t>
            </w:r>
          </w:p>
        </w:tc>
        <w:tc>
          <w:tcPr>
            <w:tcW w:w="5670" w:type="dxa"/>
            <w:gridSpan w:val="2"/>
          </w:tcPr>
          <w:p w:rsidR="00FD1279" w:rsidRPr="00864225" w:rsidRDefault="00FD1279" w:rsidP="00004F01">
            <w:pPr>
              <w:rPr>
                <w:sz w:val="20"/>
              </w:rPr>
            </w:pPr>
            <w:r w:rsidRPr="00864225">
              <w:rPr>
                <w:sz w:val="20"/>
              </w:rPr>
              <w:t>Codes describing the suspended matter observed in the digital image</w:t>
            </w:r>
          </w:p>
        </w:tc>
      </w:tr>
      <w:tr w:rsidR="00FD1279" w:rsidRPr="004F2BA3" w:rsidTr="0064492C">
        <w:trPr>
          <w:trHeight w:val="310"/>
        </w:trPr>
        <w:tc>
          <w:tcPr>
            <w:tcW w:w="2586" w:type="dxa"/>
            <w:vMerge/>
            <w:vAlign w:val="center"/>
          </w:tcPr>
          <w:p w:rsidR="00FD1279" w:rsidRPr="00A75198" w:rsidRDefault="00FD1279" w:rsidP="00004F01">
            <w:pPr>
              <w:jc w:val="center"/>
              <w:rPr>
                <w:sz w:val="20"/>
                <w:highlight w:val="yellow"/>
              </w:rPr>
            </w:pPr>
          </w:p>
        </w:tc>
        <w:tc>
          <w:tcPr>
            <w:tcW w:w="1260" w:type="dxa"/>
            <w:vMerge/>
            <w:vAlign w:val="center"/>
          </w:tcPr>
          <w:p w:rsidR="00FD1279" w:rsidRPr="00A75198" w:rsidRDefault="00FD1279" w:rsidP="00004F01">
            <w:pPr>
              <w:rPr>
                <w:sz w:val="20"/>
              </w:rPr>
            </w:pPr>
          </w:p>
        </w:tc>
        <w:tc>
          <w:tcPr>
            <w:tcW w:w="1260" w:type="dxa"/>
            <w:vAlign w:val="center"/>
          </w:tcPr>
          <w:p w:rsidR="00FD1279" w:rsidRPr="00864225" w:rsidRDefault="00FD1279" w:rsidP="00004F01">
            <w:pPr>
              <w:jc w:val="center"/>
              <w:rPr>
                <w:sz w:val="20"/>
              </w:rPr>
            </w:pPr>
            <w:r w:rsidRPr="00864225">
              <w:rPr>
                <w:sz w:val="20"/>
              </w:rPr>
              <w:t>Code</w:t>
            </w:r>
          </w:p>
        </w:tc>
        <w:tc>
          <w:tcPr>
            <w:tcW w:w="4410" w:type="dxa"/>
            <w:vAlign w:val="center"/>
          </w:tcPr>
          <w:p w:rsidR="00FD1279" w:rsidRPr="00A75198" w:rsidRDefault="00FD1279" w:rsidP="00004F01">
            <w:pPr>
              <w:jc w:val="center"/>
              <w:rPr>
                <w:sz w:val="20"/>
              </w:rPr>
            </w:pPr>
            <w:r w:rsidRPr="00864225">
              <w:rPr>
                <w:sz w:val="20"/>
              </w:rPr>
              <w:t>Definition</w:t>
            </w:r>
            <w:r>
              <w:rPr>
                <w:sz w:val="20"/>
              </w:rPr>
              <w:t xml:space="preserve"> (See Tables 14 and 15)</w:t>
            </w:r>
          </w:p>
        </w:tc>
      </w:tr>
      <w:tr w:rsidR="00FD1279" w:rsidRPr="004F2BA3" w:rsidTr="0064492C">
        <w:trPr>
          <w:trHeight w:val="310"/>
        </w:trPr>
        <w:tc>
          <w:tcPr>
            <w:tcW w:w="2586" w:type="dxa"/>
            <w:vMerge/>
            <w:vAlign w:val="center"/>
          </w:tcPr>
          <w:p w:rsidR="00FD1279" w:rsidRPr="00A75198" w:rsidRDefault="00FD1279" w:rsidP="00004F01">
            <w:pPr>
              <w:jc w:val="center"/>
              <w:rPr>
                <w:sz w:val="20"/>
                <w:highlight w:val="yellow"/>
              </w:rPr>
            </w:pPr>
          </w:p>
        </w:tc>
        <w:tc>
          <w:tcPr>
            <w:tcW w:w="1260" w:type="dxa"/>
            <w:vMerge/>
            <w:vAlign w:val="center"/>
          </w:tcPr>
          <w:p w:rsidR="00FD1279" w:rsidRPr="00A75198" w:rsidRDefault="00FD1279" w:rsidP="00004F01">
            <w:pPr>
              <w:rPr>
                <w:sz w:val="20"/>
              </w:rPr>
            </w:pPr>
          </w:p>
        </w:tc>
        <w:tc>
          <w:tcPr>
            <w:tcW w:w="1260" w:type="dxa"/>
          </w:tcPr>
          <w:p w:rsidR="00FD1279" w:rsidRPr="0064784E" w:rsidRDefault="00FD1279" w:rsidP="00004F01">
            <w:pPr>
              <w:rPr>
                <w:sz w:val="20"/>
              </w:rPr>
            </w:pPr>
            <w:r w:rsidRPr="0064784E">
              <w:rPr>
                <w:sz w:val="20"/>
              </w:rPr>
              <w:t>a</w:t>
            </w:r>
          </w:p>
        </w:tc>
        <w:tc>
          <w:tcPr>
            <w:tcW w:w="4410" w:type="dxa"/>
          </w:tcPr>
          <w:p w:rsidR="00FD1279" w:rsidRPr="0064784E" w:rsidRDefault="00FD1279" w:rsidP="00004F01">
            <w:pPr>
              <w:rPr>
                <w:sz w:val="20"/>
              </w:rPr>
            </w:pPr>
            <w:r w:rsidRPr="0064784E">
              <w:rPr>
                <w:sz w:val="20"/>
              </w:rPr>
              <w:t>Absent</w:t>
            </w:r>
          </w:p>
        </w:tc>
      </w:tr>
      <w:tr w:rsidR="00FD1279" w:rsidRPr="004F2BA3" w:rsidTr="0064492C">
        <w:trPr>
          <w:trHeight w:val="310"/>
        </w:trPr>
        <w:tc>
          <w:tcPr>
            <w:tcW w:w="2586" w:type="dxa"/>
            <w:vMerge/>
            <w:vAlign w:val="center"/>
          </w:tcPr>
          <w:p w:rsidR="00FD1279" w:rsidRPr="00A75198" w:rsidRDefault="00FD1279" w:rsidP="00004F01">
            <w:pPr>
              <w:jc w:val="center"/>
              <w:rPr>
                <w:sz w:val="20"/>
                <w:highlight w:val="yellow"/>
              </w:rPr>
            </w:pPr>
          </w:p>
        </w:tc>
        <w:tc>
          <w:tcPr>
            <w:tcW w:w="1260" w:type="dxa"/>
            <w:vMerge/>
            <w:vAlign w:val="center"/>
          </w:tcPr>
          <w:p w:rsidR="00FD1279" w:rsidRPr="00A75198" w:rsidRDefault="00FD1279" w:rsidP="00004F01">
            <w:pPr>
              <w:rPr>
                <w:sz w:val="20"/>
              </w:rPr>
            </w:pPr>
          </w:p>
        </w:tc>
        <w:tc>
          <w:tcPr>
            <w:tcW w:w="1260" w:type="dxa"/>
          </w:tcPr>
          <w:p w:rsidR="00FD1279" w:rsidRPr="0064784E" w:rsidRDefault="00FD1279" w:rsidP="00004F01">
            <w:pPr>
              <w:rPr>
                <w:sz w:val="20"/>
              </w:rPr>
            </w:pPr>
            <w:r w:rsidRPr="0064784E">
              <w:rPr>
                <w:sz w:val="20"/>
              </w:rPr>
              <w:t>r</w:t>
            </w:r>
          </w:p>
        </w:tc>
        <w:tc>
          <w:tcPr>
            <w:tcW w:w="4410" w:type="dxa"/>
          </w:tcPr>
          <w:p w:rsidR="00FD1279" w:rsidRPr="0064784E" w:rsidRDefault="00FD1279" w:rsidP="00004F01">
            <w:pPr>
              <w:rPr>
                <w:sz w:val="20"/>
              </w:rPr>
            </w:pPr>
            <w:r w:rsidRPr="0064784E">
              <w:rPr>
                <w:sz w:val="20"/>
              </w:rPr>
              <w:t xml:space="preserve">Rare </w:t>
            </w:r>
          </w:p>
        </w:tc>
      </w:tr>
      <w:tr w:rsidR="00FD1279" w:rsidRPr="004F2BA3" w:rsidTr="0064492C">
        <w:trPr>
          <w:trHeight w:val="310"/>
        </w:trPr>
        <w:tc>
          <w:tcPr>
            <w:tcW w:w="2586" w:type="dxa"/>
            <w:vMerge/>
            <w:vAlign w:val="center"/>
          </w:tcPr>
          <w:p w:rsidR="00FD1279" w:rsidRPr="00A75198" w:rsidRDefault="00FD1279" w:rsidP="00004F01">
            <w:pPr>
              <w:jc w:val="center"/>
              <w:rPr>
                <w:sz w:val="20"/>
                <w:highlight w:val="yellow"/>
              </w:rPr>
            </w:pPr>
          </w:p>
        </w:tc>
        <w:tc>
          <w:tcPr>
            <w:tcW w:w="1260" w:type="dxa"/>
            <w:vMerge/>
            <w:vAlign w:val="center"/>
          </w:tcPr>
          <w:p w:rsidR="00FD1279" w:rsidRPr="00A75198" w:rsidRDefault="00FD1279" w:rsidP="00004F01">
            <w:pPr>
              <w:rPr>
                <w:sz w:val="20"/>
              </w:rPr>
            </w:pPr>
          </w:p>
        </w:tc>
        <w:tc>
          <w:tcPr>
            <w:tcW w:w="1260" w:type="dxa"/>
          </w:tcPr>
          <w:p w:rsidR="00FD1279" w:rsidRPr="0064784E" w:rsidRDefault="00FD1279" w:rsidP="00004F01">
            <w:pPr>
              <w:rPr>
                <w:sz w:val="20"/>
              </w:rPr>
            </w:pPr>
            <w:r w:rsidRPr="0064784E">
              <w:rPr>
                <w:sz w:val="20"/>
              </w:rPr>
              <w:t>p</w:t>
            </w:r>
          </w:p>
        </w:tc>
        <w:tc>
          <w:tcPr>
            <w:tcW w:w="4410" w:type="dxa"/>
          </w:tcPr>
          <w:p w:rsidR="00FD1279" w:rsidRPr="0064784E" w:rsidRDefault="00FD1279" w:rsidP="00004F01">
            <w:pPr>
              <w:rPr>
                <w:sz w:val="20"/>
              </w:rPr>
            </w:pPr>
            <w:r w:rsidRPr="0064784E">
              <w:rPr>
                <w:sz w:val="20"/>
              </w:rPr>
              <w:t>Present</w:t>
            </w:r>
          </w:p>
        </w:tc>
      </w:tr>
      <w:tr w:rsidR="00FD1279" w:rsidRPr="004F2BA3" w:rsidTr="0064492C">
        <w:trPr>
          <w:trHeight w:val="310"/>
        </w:trPr>
        <w:tc>
          <w:tcPr>
            <w:tcW w:w="2586" w:type="dxa"/>
            <w:vMerge/>
            <w:vAlign w:val="center"/>
          </w:tcPr>
          <w:p w:rsidR="00FD1279" w:rsidRPr="00A75198" w:rsidRDefault="00FD1279" w:rsidP="00004F01">
            <w:pPr>
              <w:jc w:val="center"/>
              <w:rPr>
                <w:sz w:val="20"/>
                <w:highlight w:val="yellow"/>
              </w:rPr>
            </w:pPr>
          </w:p>
        </w:tc>
        <w:tc>
          <w:tcPr>
            <w:tcW w:w="1260" w:type="dxa"/>
            <w:vMerge/>
            <w:vAlign w:val="center"/>
          </w:tcPr>
          <w:p w:rsidR="00FD1279" w:rsidRPr="00A75198" w:rsidRDefault="00FD1279" w:rsidP="00004F01">
            <w:pPr>
              <w:rPr>
                <w:sz w:val="20"/>
              </w:rPr>
            </w:pPr>
          </w:p>
        </w:tc>
        <w:tc>
          <w:tcPr>
            <w:tcW w:w="1260" w:type="dxa"/>
          </w:tcPr>
          <w:p w:rsidR="00FD1279" w:rsidRPr="0064784E" w:rsidRDefault="00FD1279" w:rsidP="00004F01">
            <w:pPr>
              <w:rPr>
                <w:sz w:val="20"/>
              </w:rPr>
            </w:pPr>
            <w:r w:rsidRPr="0064784E">
              <w:rPr>
                <w:sz w:val="20"/>
              </w:rPr>
              <w:t>c</w:t>
            </w:r>
          </w:p>
        </w:tc>
        <w:tc>
          <w:tcPr>
            <w:tcW w:w="4410" w:type="dxa"/>
          </w:tcPr>
          <w:p w:rsidR="00FD1279" w:rsidRPr="0064784E" w:rsidRDefault="00FD1279" w:rsidP="00004F01">
            <w:pPr>
              <w:rPr>
                <w:sz w:val="20"/>
              </w:rPr>
            </w:pPr>
            <w:r w:rsidRPr="0064784E">
              <w:rPr>
                <w:sz w:val="20"/>
              </w:rPr>
              <w:t>Common</w:t>
            </w:r>
          </w:p>
        </w:tc>
      </w:tr>
      <w:tr w:rsidR="00FD1279" w:rsidRPr="004F2BA3" w:rsidTr="0064492C">
        <w:trPr>
          <w:trHeight w:val="310"/>
        </w:trPr>
        <w:tc>
          <w:tcPr>
            <w:tcW w:w="2586" w:type="dxa"/>
            <w:vMerge/>
            <w:vAlign w:val="center"/>
          </w:tcPr>
          <w:p w:rsidR="00FD1279" w:rsidRPr="00A75198" w:rsidRDefault="00FD1279" w:rsidP="00004F01">
            <w:pPr>
              <w:jc w:val="center"/>
              <w:rPr>
                <w:sz w:val="20"/>
                <w:highlight w:val="yellow"/>
              </w:rPr>
            </w:pPr>
          </w:p>
        </w:tc>
        <w:tc>
          <w:tcPr>
            <w:tcW w:w="1260" w:type="dxa"/>
            <w:vMerge/>
            <w:vAlign w:val="center"/>
          </w:tcPr>
          <w:p w:rsidR="00FD1279" w:rsidRPr="00A75198" w:rsidRDefault="00FD1279" w:rsidP="00004F01">
            <w:pPr>
              <w:rPr>
                <w:sz w:val="20"/>
              </w:rPr>
            </w:pPr>
          </w:p>
        </w:tc>
        <w:tc>
          <w:tcPr>
            <w:tcW w:w="1260" w:type="dxa"/>
          </w:tcPr>
          <w:p w:rsidR="00FD1279" w:rsidRPr="0064784E" w:rsidRDefault="00FD1279" w:rsidP="00004F01">
            <w:pPr>
              <w:rPr>
                <w:sz w:val="20"/>
              </w:rPr>
            </w:pPr>
            <w:r w:rsidRPr="0064784E">
              <w:rPr>
                <w:sz w:val="20"/>
              </w:rPr>
              <w:t>ab</w:t>
            </w:r>
          </w:p>
        </w:tc>
        <w:tc>
          <w:tcPr>
            <w:tcW w:w="4410" w:type="dxa"/>
          </w:tcPr>
          <w:p w:rsidR="00FD1279" w:rsidRPr="0064784E" w:rsidRDefault="00FD1279" w:rsidP="00004F01">
            <w:pPr>
              <w:rPr>
                <w:sz w:val="20"/>
              </w:rPr>
            </w:pPr>
            <w:r w:rsidRPr="0064784E">
              <w:rPr>
                <w:sz w:val="20"/>
              </w:rPr>
              <w:t>Abundant</w:t>
            </w:r>
          </w:p>
        </w:tc>
      </w:tr>
      <w:tr w:rsidR="00FD1279" w:rsidRPr="004F2BA3" w:rsidTr="0064492C">
        <w:trPr>
          <w:trHeight w:val="310"/>
        </w:trPr>
        <w:tc>
          <w:tcPr>
            <w:tcW w:w="2586" w:type="dxa"/>
          </w:tcPr>
          <w:p w:rsidR="00FD1279" w:rsidRPr="00A75198" w:rsidRDefault="00FD1279" w:rsidP="00004F01">
            <w:pPr>
              <w:rPr>
                <w:sz w:val="20"/>
                <w:highlight w:val="yellow"/>
              </w:rPr>
            </w:pPr>
            <w:r>
              <w:rPr>
                <w:sz w:val="20"/>
              </w:rPr>
              <w:t>ANAL</w:t>
            </w:r>
            <w:r w:rsidRPr="00A75198">
              <w:rPr>
                <w:sz w:val="20"/>
              </w:rPr>
              <w:t>_COMMENTS</w:t>
            </w:r>
          </w:p>
        </w:tc>
        <w:tc>
          <w:tcPr>
            <w:tcW w:w="1260" w:type="dxa"/>
          </w:tcPr>
          <w:p w:rsidR="00FD1279" w:rsidRPr="00A75198" w:rsidRDefault="00FD1279" w:rsidP="00004F01">
            <w:pPr>
              <w:rPr>
                <w:sz w:val="20"/>
              </w:rPr>
            </w:pPr>
            <w:r w:rsidRPr="00A75198">
              <w:rPr>
                <w:sz w:val="20"/>
              </w:rPr>
              <w:t>Character</w:t>
            </w:r>
          </w:p>
        </w:tc>
        <w:tc>
          <w:tcPr>
            <w:tcW w:w="5670" w:type="dxa"/>
            <w:gridSpan w:val="2"/>
          </w:tcPr>
          <w:p w:rsidR="00FD1279" w:rsidRPr="00A75198" w:rsidRDefault="00FD1279" w:rsidP="00004F01">
            <w:pPr>
              <w:rPr>
                <w:sz w:val="20"/>
              </w:rPr>
            </w:pPr>
            <w:r w:rsidRPr="006D3B39">
              <w:rPr>
                <w:sz w:val="20"/>
              </w:rPr>
              <w:t>General laboratory analysis comments</w:t>
            </w:r>
          </w:p>
        </w:tc>
      </w:tr>
    </w:tbl>
    <w:p w:rsidR="00FD1279" w:rsidRDefault="00FD1279" w:rsidP="00FD1279">
      <w:pPr>
        <w:rPr>
          <w:highlight w:val="yellow"/>
        </w:rPr>
      </w:pPr>
    </w:p>
    <w:p w:rsidR="00FD4B55" w:rsidRPr="007F1391" w:rsidRDefault="00FD4B55" w:rsidP="007F1391">
      <w:pPr>
        <w:pStyle w:val="Heading2"/>
        <w:rPr>
          <w:rStyle w:val="Heading2Char"/>
          <w:b/>
        </w:rPr>
      </w:pPr>
      <w:bookmarkStart w:id="55" w:name="_Toc8314315"/>
      <w:r w:rsidRPr="007F1391">
        <w:rPr>
          <w:rStyle w:val="Heading2Char"/>
          <w:b/>
        </w:rPr>
        <w:t>4.0</w:t>
      </w:r>
      <w:r w:rsidRPr="007F1391">
        <w:rPr>
          <w:rStyle w:val="Heading2Char"/>
          <w:b/>
        </w:rPr>
        <w:tab/>
        <w:t>Image Analysis QC</w:t>
      </w:r>
      <w:bookmarkEnd w:id="55"/>
    </w:p>
    <w:p w:rsidR="00FD4B55" w:rsidRDefault="002F7402" w:rsidP="00FD4B55">
      <w:pPr>
        <w:rPr>
          <w:lang w:val="en-CA"/>
        </w:rPr>
      </w:pPr>
      <w:r w:rsidRPr="0064492C">
        <w:t xml:space="preserve">All appropriate </w:t>
      </w:r>
      <w:r w:rsidRPr="002F7402">
        <w:t xml:space="preserve">high-definition </w:t>
      </w:r>
      <w:r w:rsidRPr="0064492C">
        <w:t>video footage and still images will be analyzed</w:t>
      </w:r>
      <w:r w:rsidRPr="002F7402">
        <w:t>.  V</w:t>
      </w:r>
      <w:r w:rsidR="00FD4B55" w:rsidRPr="008E3622">
        <w:t>ideo footage and still images will be exami</w:t>
      </w:r>
      <w:r w:rsidR="00FD4B55" w:rsidRPr="002F7402">
        <w:t>ned for a range of substrate characteristics, sediment drape, and habitat</w:t>
      </w:r>
      <w:r w:rsidR="00FD4B55" w:rsidRPr="0079252E">
        <w:t xml:space="preserve"> relief</w:t>
      </w:r>
      <w:r>
        <w:t>;</w:t>
      </w:r>
      <w:r w:rsidR="00FD4B55" w:rsidRPr="0079252E">
        <w:t xml:space="preserve"> the occurrence of large identifiable taxa at each station</w:t>
      </w:r>
      <w:r>
        <w:t>;</w:t>
      </w:r>
      <w:r w:rsidR="00FD4B55" w:rsidRPr="0079252E">
        <w:t xml:space="preserve"> and evidence of fishing activities. Encrusting, cryptic, or very abundant taxa will not be counted from the video </w:t>
      </w:r>
      <w:r w:rsidR="0079252E">
        <w:t>due to</w:t>
      </w:r>
      <w:r w:rsidR="00FD4B55" w:rsidRPr="0079252E">
        <w:t xml:space="preserve"> visual resolution and time constraints</w:t>
      </w:r>
      <w:r w:rsidR="0079252E">
        <w:t>.</w:t>
      </w:r>
      <w:r>
        <w:t xml:space="preserve">  </w:t>
      </w:r>
    </w:p>
    <w:p w:rsidR="008E3622" w:rsidRPr="0064492C" w:rsidRDefault="008E3622" w:rsidP="0064492C">
      <w:pPr>
        <w:pStyle w:val="Heading2"/>
      </w:pPr>
      <w:bookmarkStart w:id="56" w:name="_Toc8314316"/>
      <w:r w:rsidRPr="0064492C">
        <w:lastRenderedPageBreak/>
        <w:t>5.0</w:t>
      </w:r>
      <w:r w:rsidRPr="0064492C">
        <w:tab/>
        <w:t>Sample Record Retention</w:t>
      </w:r>
      <w:bookmarkEnd w:id="56"/>
    </w:p>
    <w:p w:rsidR="00FD4B55" w:rsidRDefault="008E3622" w:rsidP="004651D3">
      <w:pPr>
        <w:spacing w:after="240"/>
        <w:rPr>
          <w:lang w:val="en-CA"/>
        </w:rPr>
      </w:pPr>
      <w:r w:rsidRPr="008E3622">
        <w:rPr>
          <w:lang w:val="en-CA"/>
        </w:rPr>
        <w:t xml:space="preserve">The </w:t>
      </w:r>
      <w:r>
        <w:rPr>
          <w:lang w:val="en-CA"/>
        </w:rPr>
        <w:t>laboratory or</w:t>
      </w:r>
      <w:r w:rsidRPr="008E3622">
        <w:rPr>
          <w:lang w:val="en-CA"/>
        </w:rPr>
        <w:t xml:space="preserve"> contractor</w:t>
      </w:r>
      <w:r>
        <w:rPr>
          <w:lang w:val="en-CA"/>
        </w:rPr>
        <w:t xml:space="preserve"> analyzing the images</w:t>
      </w:r>
      <w:r w:rsidRPr="008E3622">
        <w:rPr>
          <w:lang w:val="en-CA"/>
        </w:rPr>
        <w:t xml:space="preserve"> shall retain original records, images, video including laboratory notebooks and Excel spreadsheet files, for a minimum of 5 years. After the stated time period, the laboratory </w:t>
      </w:r>
      <w:r>
        <w:rPr>
          <w:lang w:val="en-CA"/>
        </w:rPr>
        <w:t xml:space="preserve">or contractor </w:t>
      </w:r>
      <w:r w:rsidRPr="008E3622">
        <w:rPr>
          <w:lang w:val="en-CA"/>
        </w:rPr>
        <w:t xml:space="preserve">shall follow its internal protocols for </w:t>
      </w:r>
      <w:r>
        <w:rPr>
          <w:lang w:val="en-CA"/>
        </w:rPr>
        <w:t xml:space="preserve">file </w:t>
      </w:r>
      <w:r w:rsidRPr="008E3622">
        <w:rPr>
          <w:lang w:val="en-CA"/>
        </w:rPr>
        <w:t>disposal.</w:t>
      </w:r>
    </w:p>
    <w:p w:rsidR="00A33189" w:rsidRPr="007F1391" w:rsidRDefault="008E3622" w:rsidP="007F1391">
      <w:pPr>
        <w:pStyle w:val="Heading2"/>
        <w:rPr>
          <w:rStyle w:val="Heading2Char"/>
          <w:b/>
        </w:rPr>
      </w:pPr>
      <w:bookmarkStart w:id="57" w:name="_Toc8314317"/>
      <w:r w:rsidRPr="007F1391">
        <w:rPr>
          <w:rStyle w:val="Heading2Char"/>
          <w:b/>
        </w:rPr>
        <w:t>6</w:t>
      </w:r>
      <w:r w:rsidR="00A33189" w:rsidRPr="007F1391">
        <w:rPr>
          <w:rStyle w:val="Heading2Char"/>
          <w:b/>
        </w:rPr>
        <w:t>.0</w:t>
      </w:r>
      <w:r w:rsidR="00A33189" w:rsidRPr="007F1391">
        <w:rPr>
          <w:rStyle w:val="Heading2Char"/>
          <w:b/>
        </w:rPr>
        <w:tab/>
        <w:t>References</w:t>
      </w:r>
      <w:bookmarkEnd w:id="57"/>
    </w:p>
    <w:p w:rsidR="00A33189" w:rsidRDefault="00A33189" w:rsidP="00A33189">
      <w:pPr>
        <w:spacing w:after="120"/>
        <w:ind w:left="547" w:hanging="547"/>
      </w:pPr>
      <w:r w:rsidRPr="00DC4A55">
        <w:t>FGDC (Federal Geographic Data Committee). 2012. Coastal and Marine Ecological Classification Standard.  June 2012.  Marine and Coastal Spatial Data Subcommittee, Federal Geographic Data Committee.  June 2012.  FGDC-STD-018-2012.  343 pp.</w:t>
      </w:r>
    </w:p>
    <w:p w:rsidR="0047585B" w:rsidRDefault="0047585B" w:rsidP="0047585B">
      <w:pPr>
        <w:pStyle w:val="BodyText"/>
        <w:spacing w:after="60"/>
        <w:ind w:left="720" w:hanging="720"/>
        <w:rPr>
          <w:lang w:val="en-CA"/>
        </w:rPr>
      </w:pPr>
      <w:r>
        <w:rPr>
          <w:lang w:val="en-CA"/>
        </w:rPr>
        <w:t xml:space="preserve">Rutecki, D. and E. Nestler. 2019. </w:t>
      </w:r>
      <w:r w:rsidRPr="002A6901">
        <w:rPr>
          <w:lang w:val="en-CA"/>
        </w:rPr>
        <w:t>Massachusetts Estuaries Project</w:t>
      </w:r>
      <w:r>
        <w:rPr>
          <w:lang w:val="en-CA"/>
        </w:rPr>
        <w:t xml:space="preserve">, </w:t>
      </w:r>
      <w:r w:rsidRPr="002A6901">
        <w:rPr>
          <w:lang w:val="en-CA"/>
        </w:rPr>
        <w:t>Benthic Monitoring</w:t>
      </w:r>
      <w:r>
        <w:rPr>
          <w:lang w:val="en-CA"/>
        </w:rPr>
        <w:t xml:space="preserve"> </w:t>
      </w:r>
      <w:r w:rsidRPr="002A6901">
        <w:rPr>
          <w:lang w:val="en-CA"/>
        </w:rPr>
        <w:t>Quality Assurance Project Plan (QAPP)</w:t>
      </w:r>
      <w:r>
        <w:rPr>
          <w:lang w:val="en-CA"/>
        </w:rPr>
        <w:t xml:space="preserve">.  </w:t>
      </w:r>
      <w:r w:rsidRPr="002A6901">
        <w:rPr>
          <w:lang w:val="en-CA"/>
        </w:rPr>
        <w:t xml:space="preserve">Draft </w:t>
      </w:r>
      <w:r>
        <w:rPr>
          <w:lang w:val="en-CA"/>
        </w:rPr>
        <w:t>Revi</w:t>
      </w:r>
      <w:r w:rsidRPr="002A6901">
        <w:rPr>
          <w:lang w:val="en-CA"/>
        </w:rPr>
        <w:t>sion 1</w:t>
      </w:r>
      <w:r>
        <w:rPr>
          <w:lang w:val="en-CA"/>
        </w:rPr>
        <w:t xml:space="preserve">.  </w:t>
      </w:r>
      <w:r w:rsidRPr="002E1E0D">
        <w:rPr>
          <w:lang w:val="en-CA"/>
        </w:rPr>
        <w:t>Prepared by Normandeau Associates</w:t>
      </w:r>
      <w:r>
        <w:rPr>
          <w:lang w:val="en-CA"/>
        </w:rPr>
        <w:t>, Inc., Falmouth, MA. March  2019.  105</w:t>
      </w:r>
      <w:r w:rsidRPr="002E1E0D">
        <w:rPr>
          <w:lang w:val="en-CA"/>
        </w:rPr>
        <w:t xml:space="preserve"> pp.</w:t>
      </w:r>
    </w:p>
    <w:p w:rsidR="00A33189" w:rsidRDefault="00A33189" w:rsidP="00680BB8">
      <w:pPr>
        <w:ind w:left="547" w:hanging="547"/>
      </w:pPr>
    </w:p>
    <w:p w:rsidR="00D4489B" w:rsidRDefault="00D4489B" w:rsidP="00680BB8">
      <w:r>
        <w:br w:type="page"/>
      </w:r>
    </w:p>
    <w:p w:rsidR="00D4489B" w:rsidRPr="0064492C" w:rsidRDefault="00D4489B" w:rsidP="00D4489B">
      <w:pPr>
        <w:pStyle w:val="Heading1"/>
        <w:ind w:left="540" w:hanging="540"/>
        <w:rPr>
          <w:rStyle w:val="Heading1Char"/>
          <w:b/>
        </w:rPr>
      </w:pPr>
      <w:bookmarkStart w:id="58" w:name="_Toc8314318"/>
      <w:r w:rsidRPr="0064492C">
        <w:rPr>
          <w:rStyle w:val="Heading1Char"/>
          <w:b/>
        </w:rPr>
        <w:lastRenderedPageBreak/>
        <w:t>V</w:t>
      </w:r>
      <w:r>
        <w:rPr>
          <w:rStyle w:val="Heading1Char"/>
          <w:b/>
        </w:rPr>
        <w:t xml:space="preserve">.  </w:t>
      </w:r>
      <w:r w:rsidRPr="0064492C">
        <w:rPr>
          <w:rStyle w:val="Heading1Char"/>
          <w:b/>
        </w:rPr>
        <w:t>Laboratory Standard Operating Procedures for Sediment Profile Imaging (SPI</w:t>
      </w:r>
      <w:r>
        <w:rPr>
          <w:rStyle w:val="Heading1Char"/>
          <w:b/>
        </w:rPr>
        <w:t>; Optional</w:t>
      </w:r>
      <w:r w:rsidRPr="0064492C">
        <w:rPr>
          <w:rStyle w:val="Heading1Char"/>
          <w:b/>
        </w:rPr>
        <w:t>)</w:t>
      </w:r>
      <w:bookmarkEnd w:id="58"/>
    </w:p>
    <w:p w:rsidR="00D4489B" w:rsidRDefault="00D4489B" w:rsidP="00D4489B">
      <w:pPr>
        <w:pStyle w:val="Heading2"/>
      </w:pPr>
      <w:bookmarkStart w:id="59" w:name="_Toc8314319"/>
      <w:r>
        <w:t>1.0</w:t>
      </w:r>
      <w:r>
        <w:tab/>
      </w:r>
      <w:r w:rsidRPr="00944F4A">
        <w:t>Laboratory Equipment</w:t>
      </w:r>
      <w:bookmarkEnd w:id="59"/>
    </w:p>
    <w:p w:rsidR="00D4489B" w:rsidRPr="00DF2E8C" w:rsidRDefault="00D4489B" w:rsidP="00D4489B">
      <w:pPr>
        <w:spacing w:after="240"/>
      </w:pPr>
      <w:r>
        <w:t xml:space="preserve">A computer equipped with a monitor and video reviewing software (for example VLC media player), photograph editing software (e.g. </w:t>
      </w:r>
      <w:r w:rsidRPr="007A2F8B">
        <w:t>Adobe Photoshop™</w:t>
      </w:r>
      <w:r>
        <w:t>),</w:t>
      </w:r>
      <w:r w:rsidRPr="007A2F8B">
        <w:t xml:space="preserve"> and National Institutes of Health </w:t>
      </w:r>
      <w:r>
        <w:t>(</w:t>
      </w:r>
      <w:r w:rsidRPr="007A2F8B">
        <w:t>NIH</w:t>
      </w:r>
      <w:r>
        <w:t>)</w:t>
      </w:r>
      <w:r w:rsidRPr="007A2F8B">
        <w:t>Image</w:t>
      </w:r>
      <w:r>
        <w:t xml:space="preserve">J </w:t>
      </w:r>
      <w:r w:rsidRPr="007A2F8B">
        <w:t>(</w:t>
      </w:r>
      <w:r>
        <w:t>open platform image analysis software</w:t>
      </w:r>
      <w:r w:rsidRPr="007A2F8B">
        <w:t>)</w:t>
      </w:r>
      <w:r>
        <w:t xml:space="preserve"> is required to analyze the SPI footage. </w:t>
      </w:r>
      <w:r w:rsidRPr="007E41C6">
        <w:t xml:space="preserve">Analysis of </w:t>
      </w:r>
      <w:r>
        <w:t>SPI data</w:t>
      </w:r>
      <w:r w:rsidRPr="007E41C6">
        <w:t xml:space="preserve"> will require a trained analyst</w:t>
      </w:r>
      <w:r>
        <w:t xml:space="preserve">. </w:t>
      </w:r>
      <w:r w:rsidRPr="007E41C6">
        <w:t xml:space="preserve"> </w:t>
      </w:r>
      <w:r w:rsidRPr="00956F56">
        <w:t xml:space="preserve">For additional </w:t>
      </w:r>
      <w:r w:rsidR="00696FB2">
        <w:t xml:space="preserve">program </w:t>
      </w:r>
      <w:r w:rsidRPr="00956F56">
        <w:t xml:space="preserve">details refer to the MEP Benthic Monitoring QAPP (Rutecki </w:t>
      </w:r>
      <w:r w:rsidR="00EF5FCC">
        <w:t>and Nestler 2019</w:t>
      </w:r>
      <w:r w:rsidRPr="00956F56">
        <w:t>).</w:t>
      </w:r>
    </w:p>
    <w:p w:rsidR="00D4489B" w:rsidRDefault="00D4489B" w:rsidP="00D4489B">
      <w:pPr>
        <w:pStyle w:val="Heading2"/>
      </w:pPr>
      <w:bookmarkStart w:id="60" w:name="_Toc8314320"/>
      <w:r>
        <w:t>2.0</w:t>
      </w:r>
      <w:r>
        <w:tab/>
      </w:r>
      <w:r w:rsidRPr="00944F4A">
        <w:t>Procedure</w:t>
      </w:r>
      <w:bookmarkEnd w:id="60"/>
    </w:p>
    <w:p w:rsidR="00D4489B" w:rsidRPr="007A2F8B" w:rsidRDefault="00D4489B" w:rsidP="00D4489B">
      <w:r w:rsidRPr="007A2F8B">
        <w:t xml:space="preserve">The sediment profile images will be reviewed within </w:t>
      </w:r>
      <w:r>
        <w:t>seven</w:t>
      </w:r>
      <w:r w:rsidRPr="007A2F8B">
        <w:t xml:space="preserve"> business days of survey completion to provide</w:t>
      </w:r>
      <w:r>
        <w:t xml:space="preserve"> </w:t>
      </w:r>
      <w:r w:rsidRPr="007A2F8B">
        <w:t>a “quick look” analysis. Parameters that will be evaluated in the</w:t>
      </w:r>
      <w:r>
        <w:t xml:space="preserve"> “</w:t>
      </w:r>
      <w:r w:rsidRPr="007A2F8B">
        <w:t>quick look</w:t>
      </w:r>
      <w:r>
        <w:t>”</w:t>
      </w:r>
      <w:r w:rsidRPr="007A2F8B">
        <w:t xml:space="preserve"> analysis are</w:t>
      </w:r>
      <w:r>
        <w:t>:</w:t>
      </w:r>
    </w:p>
    <w:p w:rsidR="00D4489B" w:rsidRPr="007A2F8B" w:rsidRDefault="00D4489B" w:rsidP="00D4489B">
      <w:pPr>
        <w:pStyle w:val="ListParagraph"/>
        <w:numPr>
          <w:ilvl w:val="0"/>
          <w:numId w:val="4"/>
        </w:numPr>
        <w:spacing w:after="200" w:line="276" w:lineRule="auto"/>
      </w:pPr>
      <w:r w:rsidRPr="007A2F8B">
        <w:t>Sediment grain size</w:t>
      </w:r>
      <w:r>
        <w:t xml:space="preserve">- </w:t>
      </w:r>
      <w:r w:rsidRPr="00A63877">
        <w:t xml:space="preserve">categorized following the </w:t>
      </w:r>
      <w:r w:rsidR="00680BB8">
        <w:t>CMECS</w:t>
      </w:r>
      <w:r w:rsidRPr="00A63877">
        <w:t xml:space="preserve"> sediment grain size descriptors (Table </w:t>
      </w:r>
      <w:r>
        <w:t>5</w:t>
      </w:r>
      <w:r w:rsidRPr="00A63877">
        <w:t>)</w:t>
      </w:r>
    </w:p>
    <w:p w:rsidR="00D4489B" w:rsidRPr="007A2F8B" w:rsidRDefault="00D4489B" w:rsidP="00D4489B">
      <w:pPr>
        <w:pStyle w:val="ListParagraph"/>
        <w:numPr>
          <w:ilvl w:val="0"/>
          <w:numId w:val="4"/>
        </w:numPr>
        <w:spacing w:after="200" w:line="276" w:lineRule="auto"/>
        <w:ind w:left="1080"/>
      </w:pPr>
      <w:r w:rsidRPr="007A2F8B">
        <w:t>Sediment layering, thickness, and type</w:t>
      </w:r>
    </w:p>
    <w:p w:rsidR="00D4489B" w:rsidRPr="007A2F8B" w:rsidRDefault="00D4489B" w:rsidP="00D4489B">
      <w:pPr>
        <w:pStyle w:val="ListParagraph"/>
        <w:numPr>
          <w:ilvl w:val="0"/>
          <w:numId w:val="4"/>
        </w:numPr>
        <w:spacing w:after="200" w:line="276" w:lineRule="auto"/>
        <w:ind w:left="1080"/>
      </w:pPr>
      <w:r w:rsidRPr="007A2F8B">
        <w:t>Surface and subsurface fauna and structures</w:t>
      </w:r>
    </w:p>
    <w:p w:rsidR="00D4489B" w:rsidRPr="007A2F8B" w:rsidRDefault="00D4489B" w:rsidP="00D4489B">
      <w:pPr>
        <w:pStyle w:val="ListParagraph"/>
        <w:numPr>
          <w:ilvl w:val="0"/>
          <w:numId w:val="4"/>
        </w:numPr>
        <w:spacing w:after="200" w:line="276" w:lineRule="auto"/>
        <w:ind w:left="1080"/>
      </w:pPr>
      <w:r w:rsidRPr="007A2F8B">
        <w:t>Approximate prism penetration</w:t>
      </w:r>
    </w:p>
    <w:p w:rsidR="00D4489B" w:rsidRPr="007A2F8B" w:rsidRDefault="00D4489B" w:rsidP="00D4489B">
      <w:pPr>
        <w:pStyle w:val="ListParagraph"/>
        <w:numPr>
          <w:ilvl w:val="0"/>
          <w:numId w:val="4"/>
        </w:numPr>
        <w:spacing w:after="200" w:line="276" w:lineRule="auto"/>
        <w:ind w:left="1080"/>
      </w:pPr>
      <w:r w:rsidRPr="007A2F8B">
        <w:t>Approximate surface relief</w:t>
      </w:r>
    </w:p>
    <w:p w:rsidR="00D4489B" w:rsidRPr="00873979" w:rsidRDefault="00D4489B" w:rsidP="00D4489B">
      <w:pPr>
        <w:pStyle w:val="ListParagraph"/>
        <w:numPr>
          <w:ilvl w:val="0"/>
          <w:numId w:val="4"/>
        </w:numPr>
        <w:spacing w:after="200" w:line="276" w:lineRule="auto"/>
      </w:pPr>
      <w:r w:rsidRPr="007A2F8B">
        <w:t xml:space="preserve">Approximate </w:t>
      </w:r>
      <w:r w:rsidRPr="00FF6EA9">
        <w:rPr>
          <w:rFonts w:cs="Arial"/>
          <w:color w:val="222222"/>
          <w:sz w:val="21"/>
          <w:szCs w:val="21"/>
        </w:rPr>
        <w:t xml:space="preserve">apparent redox potential discontinuity </w:t>
      </w:r>
      <w:r>
        <w:rPr>
          <w:rFonts w:cs="Arial"/>
          <w:color w:val="222222"/>
          <w:sz w:val="21"/>
          <w:szCs w:val="21"/>
        </w:rPr>
        <w:t>(</w:t>
      </w:r>
      <w:r w:rsidRPr="007A2F8B">
        <w:t>aRPD</w:t>
      </w:r>
      <w:r>
        <w:t>)</w:t>
      </w:r>
      <w:r w:rsidRPr="00A63877">
        <w:t xml:space="preserve"> </w:t>
      </w:r>
      <w:r w:rsidRPr="00FF6EA9">
        <w:rPr>
          <w:rFonts w:cs="Arial"/>
          <w:color w:val="222222"/>
          <w:sz w:val="21"/>
          <w:szCs w:val="21"/>
        </w:rPr>
        <w:t>depth</w:t>
      </w:r>
      <w:r>
        <w:rPr>
          <w:rFonts w:cs="Arial"/>
          <w:color w:val="222222"/>
          <w:sz w:val="21"/>
          <w:szCs w:val="21"/>
        </w:rPr>
        <w:t xml:space="preserve"> </w:t>
      </w:r>
      <w:r w:rsidRPr="00A63877">
        <w:t xml:space="preserve"> - categorized following the CMECS depth modifiers (</w:t>
      </w:r>
      <w:r w:rsidRPr="00873979">
        <w:t xml:space="preserve">Table </w:t>
      </w:r>
      <w:r w:rsidR="0013177E" w:rsidRPr="00873979">
        <w:t>13</w:t>
      </w:r>
      <w:r w:rsidRPr="00873979">
        <w:t>)</w:t>
      </w:r>
    </w:p>
    <w:p w:rsidR="00D4489B" w:rsidRPr="007A2F8B" w:rsidRDefault="00D4489B" w:rsidP="00D4489B">
      <w:pPr>
        <w:pStyle w:val="ListParagraph"/>
        <w:numPr>
          <w:ilvl w:val="0"/>
          <w:numId w:val="4"/>
        </w:numPr>
        <w:spacing w:after="200" w:line="276" w:lineRule="auto"/>
        <w:ind w:left="1080"/>
      </w:pPr>
      <w:r w:rsidRPr="007A2F8B">
        <w:t>Other major, readily discernable patterns</w:t>
      </w:r>
    </w:p>
    <w:p w:rsidR="00D4489B" w:rsidRPr="007A2F8B" w:rsidRDefault="00D4489B" w:rsidP="00D4489B">
      <w:pPr>
        <w:pStyle w:val="BodyText"/>
      </w:pPr>
      <w:r w:rsidRPr="007A2F8B">
        <w:t xml:space="preserve">Within one week of completion of the </w:t>
      </w:r>
      <w:r>
        <w:t>“</w:t>
      </w:r>
      <w:r w:rsidRPr="007A2F8B">
        <w:t>quick look</w:t>
      </w:r>
      <w:r>
        <w:t>”</w:t>
      </w:r>
      <w:r w:rsidRPr="007A2F8B">
        <w:t xml:space="preserve"> review, the results will be communicated to </w:t>
      </w:r>
      <w:r>
        <w:t xml:space="preserve">the Project Manager </w:t>
      </w:r>
      <w:r w:rsidRPr="007A2F8B">
        <w:t>via an email summary of the survey.</w:t>
      </w:r>
    </w:p>
    <w:p w:rsidR="00D4489B" w:rsidRDefault="00D4489B" w:rsidP="00D4489B">
      <w:pPr>
        <w:pStyle w:val="BodyText"/>
      </w:pPr>
      <w:r w:rsidRPr="007A2F8B">
        <w:t>Each image file will be labeled with station and replicate data. The first analytical step is accomplished by</w:t>
      </w:r>
      <w:r>
        <w:t xml:space="preserve"> </w:t>
      </w:r>
      <w:r w:rsidRPr="007A2F8B">
        <w:t>visually examining the images and recording all observed features into a preformatted, standardized</w:t>
      </w:r>
      <w:r>
        <w:t xml:space="preserve"> </w:t>
      </w:r>
      <w:r w:rsidRPr="007A2F8B">
        <w:t xml:space="preserve">spreadsheet file. The parameters to be measured are </w:t>
      </w:r>
      <w:r w:rsidRPr="0072716B">
        <w:t xml:space="preserve">summarized in Table </w:t>
      </w:r>
      <w:r w:rsidR="0013177E">
        <w:t>14</w:t>
      </w:r>
      <w:r w:rsidR="0013177E" w:rsidRPr="0072716B">
        <w:t xml:space="preserve"> </w:t>
      </w:r>
      <w:r w:rsidRPr="0072716B">
        <w:t>and</w:t>
      </w:r>
      <w:r w:rsidRPr="007A2F8B">
        <w:t xml:space="preserve"> discussed in more detail</w:t>
      </w:r>
      <w:r>
        <w:t xml:space="preserve"> </w:t>
      </w:r>
      <w:r w:rsidRPr="007A2F8B">
        <w:t>in Appendix D</w:t>
      </w:r>
      <w:r>
        <w:t xml:space="preserve"> of </w:t>
      </w:r>
      <w:r w:rsidRPr="0023136D">
        <w:t xml:space="preserve">Rutecki </w:t>
      </w:r>
      <w:r w:rsidR="0013177E">
        <w:t>and Nestler</w:t>
      </w:r>
      <w:r w:rsidRPr="0023136D">
        <w:t xml:space="preserve"> (</w:t>
      </w:r>
      <w:r w:rsidR="0013177E" w:rsidRPr="0023136D">
        <w:t>201</w:t>
      </w:r>
      <w:r w:rsidR="0013177E">
        <w:t>9</w:t>
      </w:r>
      <w:r w:rsidRPr="0023136D">
        <w:t>).</w:t>
      </w:r>
      <w:r w:rsidRPr="007A2F8B">
        <w:t xml:space="preserve"> </w:t>
      </w:r>
      <w:r w:rsidRPr="00DC4A55">
        <w:t xml:space="preserve">Further details about these analyses can </w:t>
      </w:r>
      <w:r>
        <w:t xml:space="preserve">also </w:t>
      </w:r>
      <w:r w:rsidRPr="00DC4A55">
        <w:t>be found in Rhoads and Germano (1986), Nilsson and Rosenberg (1997), Rosenberg et al. (2001), and Shumchenia and King (2010).</w:t>
      </w:r>
    </w:p>
    <w:p w:rsidR="00D4489B" w:rsidRDefault="00D4489B" w:rsidP="00D4489B">
      <w:pPr>
        <w:pStyle w:val="BodyText"/>
      </w:pPr>
      <w:r w:rsidRPr="007A2F8B">
        <w:t>The videotapes also are analyzed visually, with all observed features also recorded into a preformatted,</w:t>
      </w:r>
      <w:r>
        <w:t xml:space="preserve"> </w:t>
      </w:r>
      <w:r w:rsidRPr="007A2F8B">
        <w:t xml:space="preserve">standardized spreadsheet. </w:t>
      </w:r>
      <w:r w:rsidRPr="00107CA9">
        <w:t xml:space="preserve">Photo editing software </w:t>
      </w:r>
      <w:r w:rsidRPr="007A2F8B">
        <w:t>and NIH Image</w:t>
      </w:r>
      <w:r>
        <w:t xml:space="preserve">J </w:t>
      </w:r>
      <w:r w:rsidRPr="007A2F8B">
        <w:t>are used to</w:t>
      </w:r>
      <w:r>
        <w:t xml:space="preserve"> </w:t>
      </w:r>
      <w:r w:rsidRPr="007A2F8B">
        <w:t xml:space="preserve">preprocess and analyze the </w:t>
      </w:r>
      <w:r>
        <w:t xml:space="preserve">three still </w:t>
      </w:r>
      <w:r w:rsidRPr="007A2F8B">
        <w:t>images</w:t>
      </w:r>
      <w:r>
        <w:t xml:space="preserve"> collected at each station</w:t>
      </w:r>
      <w:r w:rsidRPr="007A2F8B">
        <w:t>. Computer analysis of each image is standardized by executing a series</w:t>
      </w:r>
      <w:r>
        <w:t xml:space="preserve"> </w:t>
      </w:r>
      <w:r w:rsidRPr="007A2F8B">
        <w:t xml:space="preserve">of macro commands. </w:t>
      </w:r>
      <w:r w:rsidRPr="00163894">
        <w:t xml:space="preserve">After visual and computer image analyses are completed, a standard set of parameters taken from both </w:t>
      </w:r>
      <w:r w:rsidRPr="00163894">
        <w:lastRenderedPageBreak/>
        <w:t>analyses is combined and tabulated into an Excel spreadsheet</w:t>
      </w:r>
      <w:r>
        <w:t xml:space="preserve">.  The </w:t>
      </w:r>
      <w:r w:rsidRPr="007A2F8B">
        <w:t xml:space="preserve">SPI results, in the form of an Excel spreadsheet, will be delivered to </w:t>
      </w:r>
      <w:r>
        <w:t>the Project Manager</w:t>
      </w:r>
      <w:r w:rsidRPr="007A2F8B">
        <w:t>.</w:t>
      </w:r>
    </w:p>
    <w:p w:rsidR="005261A7" w:rsidRDefault="005261A7" w:rsidP="005261A7">
      <w:pPr>
        <w:pStyle w:val="Heading2"/>
      </w:pPr>
      <w:bookmarkStart w:id="61" w:name="_Toc8314321"/>
      <w:r>
        <w:t>3.0</w:t>
      </w:r>
      <w:r>
        <w:tab/>
      </w:r>
      <w:r w:rsidRPr="0072716B">
        <w:t>Data Entry</w:t>
      </w:r>
      <w:bookmarkEnd w:id="61"/>
    </w:p>
    <w:p w:rsidR="005261A7" w:rsidRDefault="005261A7" w:rsidP="005261A7">
      <w:r w:rsidRPr="00057180">
        <w:t xml:space="preserve">All data generated by </w:t>
      </w:r>
      <w:r>
        <w:t>SPI analysts</w:t>
      </w:r>
      <w:r w:rsidRPr="00057180">
        <w:t xml:space="preserve"> will be either electronically transferred from the instrument or manually read from the instrument display (video monitor) and entered directly into an electronic format (e.g., Excel spreadsheet</w:t>
      </w:r>
      <w:r>
        <w:t>)</w:t>
      </w:r>
      <w:r w:rsidRPr="00057180">
        <w:t xml:space="preserve">. </w:t>
      </w:r>
      <w:r w:rsidRPr="004544F2">
        <w:t>Standardized codes and qualifiers help to ensure consistency over time in a benthic monitoring program</w:t>
      </w:r>
      <w:r>
        <w:t xml:space="preserve">.  Tables 15 and 16 </w:t>
      </w:r>
      <w:r w:rsidRPr="00584C52">
        <w:t xml:space="preserve">show the parameters codes </w:t>
      </w:r>
      <w:r>
        <w:t>for</w:t>
      </w:r>
      <w:r w:rsidRPr="00584C52">
        <w:t xml:space="preserve"> the SPI </w:t>
      </w:r>
      <w:r>
        <w:t xml:space="preserve">survey and </w:t>
      </w:r>
      <w:r w:rsidRPr="00584C52">
        <w:t>analysis</w:t>
      </w:r>
      <w:r>
        <w:t>.</w:t>
      </w:r>
      <w:r w:rsidRPr="00057180">
        <w:t xml:space="preserve"> Prior to the release of any data from </w:t>
      </w:r>
      <w:r>
        <w:t>SPI analysis</w:t>
      </w:r>
      <w:r w:rsidRPr="00057180">
        <w:t xml:space="preserve">, the data will be reviewed and approved by </w:t>
      </w:r>
      <w:r>
        <w:t>a senior analyst</w:t>
      </w:r>
      <w:r w:rsidRPr="00057180">
        <w:t>.</w:t>
      </w:r>
    </w:p>
    <w:p w:rsidR="005261A7" w:rsidRDefault="005261A7" w:rsidP="00D4489B">
      <w:pPr>
        <w:pStyle w:val="BodyText"/>
      </w:pPr>
    </w:p>
    <w:p w:rsidR="00D4489B" w:rsidRPr="00FE6E70" w:rsidRDefault="00680BB8" w:rsidP="00680BB8">
      <w:pPr>
        <w:pStyle w:val="Caption"/>
        <w:ind w:firstLine="360"/>
        <w:rPr>
          <w:rFonts w:ascii="Palatino Linotype" w:hAnsi="Palatino Linotype"/>
        </w:rPr>
      </w:pPr>
      <w:r>
        <w:t xml:space="preserve">Table </w:t>
      </w:r>
      <w:r w:rsidR="004057A2">
        <w:fldChar w:fldCharType="begin"/>
      </w:r>
      <w:r w:rsidR="004057A2">
        <w:instrText xml:space="preserve"> SEQ Table \* ARABIC </w:instrText>
      </w:r>
      <w:r w:rsidR="004057A2">
        <w:fldChar w:fldCharType="separate"/>
      </w:r>
      <w:r w:rsidR="0013177E">
        <w:rPr>
          <w:noProof/>
        </w:rPr>
        <w:t>13</w:t>
      </w:r>
      <w:r w:rsidR="004057A2">
        <w:rPr>
          <w:noProof/>
        </w:rPr>
        <w:fldChar w:fldCharType="end"/>
      </w:r>
      <w:r w:rsidRPr="0064492C">
        <w:rPr>
          <w:rFonts w:ascii="Palatino Linotype" w:hAnsi="Palatino Linotype"/>
        </w:rPr>
        <w:t>.</w:t>
      </w:r>
      <w:r w:rsidRPr="00680BB8">
        <w:rPr>
          <w:rFonts w:ascii="Palatino Linotype" w:hAnsi="Palatino Linotype"/>
        </w:rPr>
        <w:t xml:space="preserve"> </w:t>
      </w:r>
      <w:r w:rsidRPr="00FE6E70">
        <w:rPr>
          <w:rFonts w:ascii="Palatino Linotype" w:hAnsi="Palatino Linotype"/>
        </w:rPr>
        <w:t>aRPD Depth Modifier (FGDC 2012).</w:t>
      </w:r>
    </w:p>
    <w:tbl>
      <w:tblPr>
        <w:tblStyle w:val="TableGrid"/>
        <w:tblW w:w="0" w:type="auto"/>
        <w:jc w:val="center"/>
        <w:tblLook w:val="04A0" w:firstRow="1" w:lastRow="0" w:firstColumn="1" w:lastColumn="0" w:noHBand="0" w:noVBand="1"/>
      </w:tblPr>
      <w:tblGrid>
        <w:gridCol w:w="2628"/>
        <w:gridCol w:w="2700"/>
      </w:tblGrid>
      <w:tr w:rsidR="00D4489B" w:rsidTr="00B52454">
        <w:trPr>
          <w:jc w:val="center"/>
        </w:trPr>
        <w:tc>
          <w:tcPr>
            <w:tcW w:w="2628" w:type="dxa"/>
          </w:tcPr>
          <w:p w:rsidR="00D4489B" w:rsidRPr="00DA5E1E" w:rsidRDefault="00D4489B" w:rsidP="00B52454">
            <w:pPr>
              <w:rPr>
                <w:b/>
              </w:rPr>
            </w:pPr>
            <w:r w:rsidRPr="00DA5E1E">
              <w:rPr>
                <w:b/>
              </w:rPr>
              <w:t>aRPD Depth Values</w:t>
            </w:r>
          </w:p>
        </w:tc>
        <w:tc>
          <w:tcPr>
            <w:tcW w:w="2700" w:type="dxa"/>
          </w:tcPr>
          <w:p w:rsidR="00D4489B" w:rsidRPr="00DA5E1E" w:rsidRDefault="00D4489B" w:rsidP="00B52454">
            <w:pPr>
              <w:rPr>
                <w:b/>
              </w:rPr>
            </w:pPr>
            <w:r w:rsidRPr="00DA5E1E">
              <w:rPr>
                <w:b/>
              </w:rPr>
              <w:t>aRPD Depth (centimeters)</w:t>
            </w:r>
          </w:p>
        </w:tc>
      </w:tr>
      <w:tr w:rsidR="00D4489B" w:rsidTr="00B52454">
        <w:trPr>
          <w:jc w:val="center"/>
        </w:trPr>
        <w:tc>
          <w:tcPr>
            <w:tcW w:w="2628" w:type="dxa"/>
          </w:tcPr>
          <w:p w:rsidR="00D4489B" w:rsidRDefault="00D4489B" w:rsidP="00B52454">
            <w:r>
              <w:t xml:space="preserve">Zero </w:t>
            </w:r>
          </w:p>
        </w:tc>
        <w:tc>
          <w:tcPr>
            <w:tcW w:w="2700" w:type="dxa"/>
          </w:tcPr>
          <w:p w:rsidR="00D4489B" w:rsidRDefault="00D4489B" w:rsidP="00B52454">
            <w:r>
              <w:t>0.0</w:t>
            </w:r>
          </w:p>
        </w:tc>
      </w:tr>
      <w:tr w:rsidR="00D4489B" w:rsidTr="00B52454">
        <w:trPr>
          <w:jc w:val="center"/>
        </w:trPr>
        <w:tc>
          <w:tcPr>
            <w:tcW w:w="2628" w:type="dxa"/>
          </w:tcPr>
          <w:p w:rsidR="00D4489B" w:rsidRDefault="00D4489B" w:rsidP="00B52454">
            <w:r>
              <w:t>Diffusional</w:t>
            </w:r>
          </w:p>
        </w:tc>
        <w:tc>
          <w:tcPr>
            <w:tcW w:w="2700" w:type="dxa"/>
          </w:tcPr>
          <w:p w:rsidR="00D4489B" w:rsidRDefault="00D4489B" w:rsidP="00B52454">
            <w:r>
              <w:t>&gt; 0.0 to 1.0</w:t>
            </w:r>
          </w:p>
        </w:tc>
      </w:tr>
      <w:tr w:rsidR="00D4489B" w:rsidTr="00B52454">
        <w:trPr>
          <w:jc w:val="center"/>
        </w:trPr>
        <w:tc>
          <w:tcPr>
            <w:tcW w:w="2628" w:type="dxa"/>
          </w:tcPr>
          <w:p w:rsidR="00D4489B" w:rsidRDefault="00D4489B" w:rsidP="00B52454">
            <w:r>
              <w:t>Shallow</w:t>
            </w:r>
          </w:p>
        </w:tc>
        <w:tc>
          <w:tcPr>
            <w:tcW w:w="2700" w:type="dxa"/>
          </w:tcPr>
          <w:p w:rsidR="00D4489B" w:rsidRDefault="00D4489B" w:rsidP="00B52454">
            <w:r>
              <w:t>&gt; 1.0 to 2.0</w:t>
            </w:r>
          </w:p>
        </w:tc>
      </w:tr>
      <w:tr w:rsidR="00D4489B" w:rsidTr="00B52454">
        <w:trPr>
          <w:jc w:val="center"/>
        </w:trPr>
        <w:tc>
          <w:tcPr>
            <w:tcW w:w="2628" w:type="dxa"/>
          </w:tcPr>
          <w:p w:rsidR="00D4489B" w:rsidRDefault="00D4489B" w:rsidP="00B52454">
            <w:r>
              <w:t>Moderate</w:t>
            </w:r>
          </w:p>
        </w:tc>
        <w:tc>
          <w:tcPr>
            <w:tcW w:w="2700" w:type="dxa"/>
          </w:tcPr>
          <w:p w:rsidR="00D4489B" w:rsidRDefault="00D4489B" w:rsidP="00B52454">
            <w:r>
              <w:t>&gt; 2.0 to 3.5</w:t>
            </w:r>
          </w:p>
        </w:tc>
      </w:tr>
      <w:tr w:rsidR="00D4489B" w:rsidTr="00B52454">
        <w:trPr>
          <w:jc w:val="center"/>
        </w:trPr>
        <w:tc>
          <w:tcPr>
            <w:tcW w:w="2628" w:type="dxa"/>
          </w:tcPr>
          <w:p w:rsidR="00D4489B" w:rsidRDefault="00D4489B" w:rsidP="00B52454">
            <w:r>
              <w:t>Deep</w:t>
            </w:r>
          </w:p>
        </w:tc>
        <w:tc>
          <w:tcPr>
            <w:tcW w:w="2700" w:type="dxa"/>
          </w:tcPr>
          <w:p w:rsidR="00D4489B" w:rsidRDefault="00D4489B" w:rsidP="00B52454">
            <w:r>
              <w:t>&gt; 3.5 to 5.0</w:t>
            </w:r>
          </w:p>
        </w:tc>
      </w:tr>
      <w:tr w:rsidR="00D4489B" w:rsidTr="00B52454">
        <w:trPr>
          <w:jc w:val="center"/>
        </w:trPr>
        <w:tc>
          <w:tcPr>
            <w:tcW w:w="2628" w:type="dxa"/>
          </w:tcPr>
          <w:p w:rsidR="00D4489B" w:rsidRDefault="00D4489B" w:rsidP="00B52454">
            <w:r>
              <w:t>Very Deep</w:t>
            </w:r>
          </w:p>
        </w:tc>
        <w:tc>
          <w:tcPr>
            <w:tcW w:w="2700" w:type="dxa"/>
          </w:tcPr>
          <w:p w:rsidR="00D4489B" w:rsidRDefault="00D4489B" w:rsidP="00B52454">
            <w:r>
              <w:t>&gt; 5</w:t>
            </w:r>
          </w:p>
        </w:tc>
      </w:tr>
    </w:tbl>
    <w:p w:rsidR="00D4489B" w:rsidRDefault="00D4489B" w:rsidP="00D4489B">
      <w:pPr>
        <w:numPr>
          <w:ilvl w:val="12"/>
          <w:numId w:val="0"/>
        </w:numPr>
        <w:tabs>
          <w:tab w:val="left" w:pos="-1080"/>
          <w:tab w:val="left" w:pos="-720"/>
          <w:tab w:val="left" w:pos="0"/>
          <w:tab w:val="left" w:pos="720"/>
          <w:tab w:val="left" w:pos="1080"/>
          <w:tab w:val="left" w:pos="144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Cs w:val="22"/>
          <w:highlight w:val="yellow"/>
        </w:rPr>
      </w:pPr>
    </w:p>
    <w:p w:rsidR="00D4489B" w:rsidRDefault="00D4489B" w:rsidP="00D4489B">
      <w:pPr>
        <w:rPr>
          <w:highlight w:val="yellow"/>
        </w:rPr>
      </w:pPr>
      <w:r>
        <w:rPr>
          <w:highlight w:val="yellow"/>
        </w:rPr>
        <w:br w:type="page"/>
      </w:r>
    </w:p>
    <w:p w:rsidR="0013177E" w:rsidRDefault="0013177E" w:rsidP="003F5434">
      <w:pPr>
        <w:pStyle w:val="Caption"/>
        <w:keepNext/>
      </w:pPr>
      <w:r>
        <w:lastRenderedPageBreak/>
        <w:t xml:space="preserve">Table </w:t>
      </w:r>
      <w:r w:rsidR="004057A2">
        <w:fldChar w:fldCharType="begin"/>
      </w:r>
      <w:r w:rsidR="004057A2">
        <w:instrText xml:space="preserve"> SEQ Table \* ARABIC </w:instrText>
      </w:r>
      <w:r w:rsidR="004057A2">
        <w:fldChar w:fldCharType="separate"/>
      </w:r>
      <w:r>
        <w:rPr>
          <w:noProof/>
        </w:rPr>
        <w:t>14</w:t>
      </w:r>
      <w:r w:rsidR="004057A2">
        <w:rPr>
          <w:noProof/>
        </w:rPr>
        <w:fldChar w:fldCharType="end"/>
      </w:r>
      <w:r w:rsidRPr="0064492C">
        <w:rPr>
          <w:rFonts w:ascii="Palatino Linotype" w:hAnsi="Palatino Linotype"/>
        </w:rPr>
        <w:t>.</w:t>
      </w:r>
      <w:r>
        <w:rPr>
          <w:rFonts w:ascii="Palatino Linotype" w:hAnsi="Palatino Linotype"/>
        </w:rPr>
        <w:t xml:space="preserve"> </w:t>
      </w:r>
      <w:r w:rsidRPr="0064492C">
        <w:rPr>
          <w:rFonts w:ascii="Palatino Linotype" w:hAnsi="Palatino Linotype"/>
        </w:rPr>
        <w:t>Parameters Measured from Sediment Profile Images</w:t>
      </w:r>
    </w:p>
    <w:tbl>
      <w:tblPr>
        <w:tblW w:w="9752"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129" w:type="dxa"/>
          <w:right w:w="129" w:type="dxa"/>
        </w:tblCellMar>
        <w:tblLook w:val="0000" w:firstRow="0" w:lastRow="0" w:firstColumn="0" w:lastColumn="0" w:noHBand="0" w:noVBand="0"/>
      </w:tblPr>
      <w:tblGrid>
        <w:gridCol w:w="3585"/>
        <w:gridCol w:w="1020"/>
        <w:gridCol w:w="1140"/>
        <w:gridCol w:w="4007"/>
      </w:tblGrid>
      <w:tr w:rsidR="00D4489B" w:rsidRPr="00265F46" w:rsidTr="00B52454">
        <w:trPr>
          <w:cantSplit/>
          <w:trHeight w:val="483"/>
        </w:trPr>
        <w:tc>
          <w:tcPr>
            <w:tcW w:w="3585" w:type="dxa"/>
            <w:tcBorders>
              <w:top w:val="double" w:sz="4" w:space="0" w:color="auto"/>
            </w:tcBorders>
            <w:shd w:val="clear" w:color="FFFF00" w:fill="D9D9D9"/>
            <w:vAlign w:val="center"/>
          </w:tcPr>
          <w:p w:rsidR="00D4489B" w:rsidRPr="000E2E93" w:rsidRDefault="00D4489B" w:rsidP="00B52454">
            <w:pPr>
              <w:rPr>
                <w:b/>
                <w:bCs/>
              </w:rPr>
            </w:pPr>
            <w:r w:rsidRPr="000E2E93">
              <w:rPr>
                <w:b/>
                <w:bCs/>
              </w:rPr>
              <w:t>Parameter</w:t>
            </w:r>
          </w:p>
        </w:tc>
        <w:tc>
          <w:tcPr>
            <w:tcW w:w="1020" w:type="dxa"/>
            <w:tcBorders>
              <w:top w:val="double" w:sz="4" w:space="0" w:color="auto"/>
            </w:tcBorders>
            <w:shd w:val="clear" w:color="FFFF00" w:fill="D9D9D9"/>
            <w:vAlign w:val="center"/>
          </w:tcPr>
          <w:p w:rsidR="00D4489B" w:rsidRPr="00B873E7" w:rsidRDefault="00D4489B" w:rsidP="00B52454">
            <w:pPr>
              <w:pStyle w:val="Heading9"/>
              <w:spacing w:before="0"/>
              <w:rPr>
                <w:rFonts w:ascii="Palatino Linotype" w:hAnsi="Palatino Linotype"/>
                <w:b/>
                <w:i w:val="0"/>
                <w:sz w:val="22"/>
                <w:szCs w:val="22"/>
              </w:rPr>
            </w:pPr>
            <w:r w:rsidRPr="00B873E7">
              <w:rPr>
                <w:rFonts w:ascii="Palatino Linotype" w:hAnsi="Palatino Linotype"/>
                <w:b/>
                <w:i w:val="0"/>
                <w:sz w:val="22"/>
                <w:szCs w:val="22"/>
              </w:rPr>
              <w:t>Units</w:t>
            </w:r>
          </w:p>
        </w:tc>
        <w:tc>
          <w:tcPr>
            <w:tcW w:w="1140" w:type="dxa"/>
            <w:tcBorders>
              <w:top w:val="double" w:sz="4" w:space="0" w:color="auto"/>
            </w:tcBorders>
            <w:shd w:val="clear" w:color="FFFF00" w:fill="D9D9D9"/>
            <w:vAlign w:val="center"/>
          </w:tcPr>
          <w:p w:rsidR="00D4489B" w:rsidRPr="00B873E7" w:rsidRDefault="00D4489B" w:rsidP="00B52454">
            <w:pPr>
              <w:pStyle w:val="Heading9"/>
              <w:spacing w:before="0"/>
              <w:rPr>
                <w:rFonts w:ascii="Palatino Linotype" w:hAnsi="Palatino Linotype"/>
                <w:b/>
                <w:i w:val="0"/>
                <w:sz w:val="22"/>
                <w:szCs w:val="22"/>
                <w:vertAlign w:val="superscript"/>
              </w:rPr>
            </w:pPr>
            <w:r w:rsidRPr="00B873E7">
              <w:rPr>
                <w:rFonts w:ascii="Palatino Linotype" w:hAnsi="Palatino Linotype"/>
                <w:b/>
                <w:i w:val="0"/>
                <w:sz w:val="22"/>
                <w:szCs w:val="22"/>
              </w:rPr>
              <w:t>Method</w:t>
            </w:r>
            <w:r w:rsidRPr="00B873E7">
              <w:rPr>
                <w:rFonts w:ascii="Palatino Linotype" w:hAnsi="Palatino Linotype"/>
                <w:b/>
                <w:i w:val="0"/>
                <w:sz w:val="22"/>
                <w:szCs w:val="22"/>
                <w:vertAlign w:val="superscript"/>
              </w:rPr>
              <w:t>1</w:t>
            </w:r>
          </w:p>
        </w:tc>
        <w:tc>
          <w:tcPr>
            <w:tcW w:w="4007" w:type="dxa"/>
            <w:tcBorders>
              <w:top w:val="double" w:sz="4" w:space="0" w:color="auto"/>
            </w:tcBorders>
            <w:shd w:val="clear" w:color="FFFF00" w:fill="D9D9D9"/>
            <w:vAlign w:val="center"/>
          </w:tcPr>
          <w:p w:rsidR="00D4489B" w:rsidRPr="000E2E93" w:rsidRDefault="00D4489B" w:rsidP="00B52454">
            <w:pPr>
              <w:rPr>
                <w:b/>
                <w:bCs/>
                <w:szCs w:val="26"/>
              </w:rPr>
            </w:pPr>
            <w:r w:rsidRPr="000E2E93">
              <w:rPr>
                <w:b/>
                <w:bCs/>
              </w:rPr>
              <w:t>Description</w:t>
            </w:r>
          </w:p>
        </w:tc>
      </w:tr>
      <w:tr w:rsidR="00D4489B" w:rsidRPr="00265F46" w:rsidTr="00B52454">
        <w:trPr>
          <w:cantSplit/>
          <w:trHeight w:val="791"/>
        </w:trPr>
        <w:tc>
          <w:tcPr>
            <w:tcW w:w="3585" w:type="dxa"/>
            <w:vAlign w:val="center"/>
          </w:tcPr>
          <w:p w:rsidR="00D4489B" w:rsidRPr="00B873E7" w:rsidRDefault="00D4489B" w:rsidP="00B52454">
            <w:pPr>
              <w:rPr>
                <w:sz w:val="20"/>
                <w:highlight w:val="yellow"/>
              </w:rPr>
            </w:pPr>
            <w:r w:rsidRPr="00B873E7">
              <w:rPr>
                <w:sz w:val="20"/>
              </w:rPr>
              <w:t>Sediment Grain Size</w:t>
            </w:r>
          </w:p>
        </w:tc>
        <w:tc>
          <w:tcPr>
            <w:tcW w:w="1020" w:type="dxa"/>
            <w:vAlign w:val="center"/>
          </w:tcPr>
          <w:p w:rsidR="00D4489B" w:rsidRPr="00B873E7" w:rsidRDefault="00D4489B" w:rsidP="00B52454">
            <w:pPr>
              <w:rPr>
                <w:sz w:val="20"/>
                <w:highlight w:val="yellow"/>
              </w:rPr>
            </w:pPr>
            <w:r w:rsidRPr="00B873E7">
              <w:rPr>
                <w:sz w:val="20"/>
              </w:rPr>
              <w:t>phi (Φ)</w:t>
            </w:r>
          </w:p>
        </w:tc>
        <w:tc>
          <w:tcPr>
            <w:tcW w:w="1140" w:type="dxa"/>
            <w:vAlign w:val="center"/>
          </w:tcPr>
          <w:p w:rsidR="00D4489B" w:rsidRPr="00B873E7" w:rsidRDefault="00D4489B" w:rsidP="00B52454">
            <w:pPr>
              <w:rPr>
                <w:sz w:val="20"/>
              </w:rPr>
            </w:pPr>
            <w:r w:rsidRPr="00B873E7">
              <w:rPr>
                <w:sz w:val="20"/>
              </w:rPr>
              <w:t>V</w:t>
            </w:r>
          </w:p>
        </w:tc>
        <w:tc>
          <w:tcPr>
            <w:tcW w:w="4007" w:type="dxa"/>
            <w:vAlign w:val="center"/>
          </w:tcPr>
          <w:p w:rsidR="00D4489B" w:rsidRPr="00B873E7" w:rsidRDefault="00D4489B" w:rsidP="00B52454">
            <w:pPr>
              <w:rPr>
                <w:sz w:val="20"/>
              </w:rPr>
            </w:pPr>
            <w:r w:rsidRPr="00B873E7">
              <w:rPr>
                <w:sz w:val="20"/>
              </w:rPr>
              <w:t>An estimate of sediment types present. Determine by comparison of image to images of known grain size.</w:t>
            </w:r>
          </w:p>
        </w:tc>
      </w:tr>
      <w:tr w:rsidR="00D4489B" w:rsidRPr="00265F46" w:rsidTr="00B52454">
        <w:trPr>
          <w:cantSplit/>
          <w:trHeight w:val="1049"/>
        </w:trPr>
        <w:tc>
          <w:tcPr>
            <w:tcW w:w="3585" w:type="dxa"/>
            <w:vAlign w:val="center"/>
          </w:tcPr>
          <w:p w:rsidR="00D4489B" w:rsidRPr="00B873E7" w:rsidRDefault="00D4489B" w:rsidP="00B52454">
            <w:pPr>
              <w:rPr>
                <w:sz w:val="20"/>
              </w:rPr>
            </w:pPr>
            <w:r w:rsidRPr="00B873E7">
              <w:rPr>
                <w:sz w:val="20"/>
              </w:rPr>
              <w:t xml:space="preserve">Prism Penetration </w:t>
            </w:r>
          </w:p>
        </w:tc>
        <w:tc>
          <w:tcPr>
            <w:tcW w:w="1020" w:type="dxa"/>
            <w:vAlign w:val="center"/>
          </w:tcPr>
          <w:p w:rsidR="00D4489B" w:rsidRPr="00B873E7" w:rsidRDefault="00D4489B" w:rsidP="00B52454">
            <w:pPr>
              <w:rPr>
                <w:sz w:val="20"/>
              </w:rPr>
            </w:pPr>
            <w:r w:rsidRPr="00B873E7">
              <w:rPr>
                <w:sz w:val="20"/>
              </w:rPr>
              <w:t>cm</w:t>
            </w:r>
          </w:p>
        </w:tc>
        <w:tc>
          <w:tcPr>
            <w:tcW w:w="1140" w:type="dxa"/>
            <w:vAlign w:val="center"/>
          </w:tcPr>
          <w:p w:rsidR="00D4489B" w:rsidRPr="00B873E7" w:rsidRDefault="00D4489B" w:rsidP="00B52454">
            <w:pPr>
              <w:rPr>
                <w:sz w:val="20"/>
              </w:rPr>
            </w:pPr>
            <w:r w:rsidRPr="00B873E7">
              <w:rPr>
                <w:sz w:val="20"/>
              </w:rPr>
              <w:t>CA</w:t>
            </w:r>
          </w:p>
        </w:tc>
        <w:tc>
          <w:tcPr>
            <w:tcW w:w="4007" w:type="dxa"/>
            <w:vAlign w:val="center"/>
          </w:tcPr>
          <w:p w:rsidR="00D4489B" w:rsidRPr="00B873E7" w:rsidRDefault="00D4489B" w:rsidP="00B52454">
            <w:pPr>
              <w:rPr>
                <w:sz w:val="20"/>
              </w:rPr>
            </w:pPr>
            <w:r w:rsidRPr="00B873E7">
              <w:rPr>
                <w:sz w:val="20"/>
              </w:rPr>
              <w:t>A geotechnical estimate of sediment compaction. Average of maximum and minimum distance from sediment surface to bottom of prism window</w:t>
            </w:r>
          </w:p>
        </w:tc>
      </w:tr>
      <w:tr w:rsidR="00D4489B" w:rsidRPr="00265F46" w:rsidTr="00B52454">
        <w:trPr>
          <w:cantSplit/>
          <w:trHeight w:val="791"/>
        </w:trPr>
        <w:tc>
          <w:tcPr>
            <w:tcW w:w="3585" w:type="dxa"/>
            <w:vAlign w:val="center"/>
          </w:tcPr>
          <w:p w:rsidR="00D4489B" w:rsidRPr="00B873E7" w:rsidRDefault="00D4489B" w:rsidP="00B52454">
            <w:pPr>
              <w:rPr>
                <w:sz w:val="20"/>
              </w:rPr>
            </w:pPr>
            <w:r w:rsidRPr="00B873E7">
              <w:rPr>
                <w:sz w:val="20"/>
              </w:rPr>
              <w:t>Sediment Surface Relief</w:t>
            </w:r>
          </w:p>
        </w:tc>
        <w:tc>
          <w:tcPr>
            <w:tcW w:w="1020" w:type="dxa"/>
            <w:vAlign w:val="center"/>
          </w:tcPr>
          <w:p w:rsidR="00D4489B" w:rsidRPr="00B873E7" w:rsidRDefault="00D4489B" w:rsidP="00B52454">
            <w:pPr>
              <w:rPr>
                <w:sz w:val="20"/>
              </w:rPr>
            </w:pPr>
            <w:r w:rsidRPr="00B873E7">
              <w:rPr>
                <w:sz w:val="20"/>
              </w:rPr>
              <w:t>cm</w:t>
            </w:r>
          </w:p>
        </w:tc>
        <w:tc>
          <w:tcPr>
            <w:tcW w:w="1140" w:type="dxa"/>
            <w:vAlign w:val="center"/>
          </w:tcPr>
          <w:p w:rsidR="00D4489B" w:rsidRPr="00B873E7" w:rsidRDefault="00D4489B" w:rsidP="00B52454">
            <w:pPr>
              <w:rPr>
                <w:sz w:val="20"/>
              </w:rPr>
            </w:pPr>
            <w:r w:rsidRPr="00B873E7">
              <w:rPr>
                <w:sz w:val="20"/>
              </w:rPr>
              <w:t>CA</w:t>
            </w:r>
          </w:p>
        </w:tc>
        <w:tc>
          <w:tcPr>
            <w:tcW w:w="4007" w:type="dxa"/>
            <w:vAlign w:val="center"/>
          </w:tcPr>
          <w:p w:rsidR="00D4489B" w:rsidRPr="00B873E7" w:rsidRDefault="00D4489B" w:rsidP="00B52454">
            <w:pPr>
              <w:rPr>
                <w:sz w:val="20"/>
              </w:rPr>
            </w:pPr>
            <w:r w:rsidRPr="00B873E7">
              <w:rPr>
                <w:sz w:val="20"/>
              </w:rPr>
              <w:t>An estimate of small-scale bed roughness. Maximum depth of penetration minus minimum.</w:t>
            </w:r>
          </w:p>
        </w:tc>
      </w:tr>
      <w:tr w:rsidR="00D4489B" w:rsidRPr="00265F46" w:rsidTr="00B52454">
        <w:trPr>
          <w:cantSplit/>
          <w:trHeight w:val="929"/>
        </w:trPr>
        <w:tc>
          <w:tcPr>
            <w:tcW w:w="3585" w:type="dxa"/>
            <w:vAlign w:val="center"/>
          </w:tcPr>
          <w:p w:rsidR="00D4489B" w:rsidRPr="00B873E7" w:rsidRDefault="00D4489B" w:rsidP="00B52454">
            <w:pPr>
              <w:rPr>
                <w:sz w:val="20"/>
              </w:rPr>
            </w:pPr>
            <w:r w:rsidRPr="00B873E7">
              <w:rPr>
                <w:sz w:val="20"/>
              </w:rPr>
              <w:t>Apparent Reduction-oxidation Potential Discontinuity Depth (from color change in sediment)</w:t>
            </w:r>
          </w:p>
        </w:tc>
        <w:tc>
          <w:tcPr>
            <w:tcW w:w="1020" w:type="dxa"/>
            <w:vAlign w:val="center"/>
          </w:tcPr>
          <w:p w:rsidR="00D4489B" w:rsidRPr="00B873E7" w:rsidRDefault="00D4489B" w:rsidP="00B52454">
            <w:pPr>
              <w:rPr>
                <w:sz w:val="20"/>
              </w:rPr>
            </w:pPr>
            <w:r w:rsidRPr="00B873E7">
              <w:rPr>
                <w:sz w:val="20"/>
              </w:rPr>
              <w:t>cm</w:t>
            </w:r>
          </w:p>
        </w:tc>
        <w:tc>
          <w:tcPr>
            <w:tcW w:w="1140" w:type="dxa"/>
            <w:vAlign w:val="center"/>
          </w:tcPr>
          <w:p w:rsidR="00D4489B" w:rsidRPr="00B873E7" w:rsidRDefault="00D4489B" w:rsidP="00B52454">
            <w:pPr>
              <w:rPr>
                <w:sz w:val="20"/>
              </w:rPr>
            </w:pPr>
            <w:r w:rsidRPr="00B873E7">
              <w:rPr>
                <w:sz w:val="20"/>
              </w:rPr>
              <w:t>CA</w:t>
            </w:r>
          </w:p>
        </w:tc>
        <w:tc>
          <w:tcPr>
            <w:tcW w:w="4007" w:type="dxa"/>
            <w:vAlign w:val="center"/>
          </w:tcPr>
          <w:p w:rsidR="00D4489B" w:rsidRPr="00B873E7" w:rsidRDefault="00D4489B" w:rsidP="00B52454">
            <w:pPr>
              <w:rPr>
                <w:sz w:val="20"/>
              </w:rPr>
            </w:pPr>
            <w:r w:rsidRPr="00B873E7">
              <w:rPr>
                <w:sz w:val="20"/>
              </w:rPr>
              <w:t>Estimate of depth to which sediments are oxidized. Area of aerobic sediment divided by width of digitized image.</w:t>
            </w:r>
          </w:p>
        </w:tc>
      </w:tr>
      <w:tr w:rsidR="00D4489B" w:rsidRPr="00265F46" w:rsidTr="00B52454">
        <w:trPr>
          <w:cantSplit/>
          <w:trHeight w:val="2235"/>
        </w:trPr>
        <w:tc>
          <w:tcPr>
            <w:tcW w:w="3585" w:type="dxa"/>
          </w:tcPr>
          <w:p w:rsidR="00D4489B" w:rsidRPr="00B873E7" w:rsidRDefault="00D4489B" w:rsidP="00B52454">
            <w:pPr>
              <w:rPr>
                <w:sz w:val="20"/>
              </w:rPr>
            </w:pPr>
            <w:r w:rsidRPr="00B873E7">
              <w:rPr>
                <w:sz w:val="20"/>
              </w:rPr>
              <w:t>Surface Features</w:t>
            </w:r>
          </w:p>
          <w:p w:rsidR="00D4489B" w:rsidRPr="00B873E7" w:rsidRDefault="00D4489B" w:rsidP="00B52454">
            <w:pPr>
              <w:rPr>
                <w:sz w:val="20"/>
              </w:rPr>
            </w:pPr>
            <w:r w:rsidRPr="00B873E7">
              <w:rPr>
                <w:sz w:val="20"/>
              </w:rPr>
              <w:tab/>
              <w:t>Pelletal Layer</w:t>
            </w:r>
          </w:p>
          <w:p w:rsidR="00D4489B" w:rsidRPr="00B873E7" w:rsidRDefault="00D4489B" w:rsidP="00B52454">
            <w:pPr>
              <w:rPr>
                <w:sz w:val="20"/>
              </w:rPr>
            </w:pPr>
            <w:r w:rsidRPr="00B873E7">
              <w:rPr>
                <w:sz w:val="20"/>
              </w:rPr>
              <w:tab/>
              <w:t>Bacterial Mats</w:t>
            </w:r>
          </w:p>
          <w:p w:rsidR="00D4489B" w:rsidRPr="00B873E7" w:rsidRDefault="00D4489B" w:rsidP="00B52454">
            <w:pPr>
              <w:rPr>
                <w:sz w:val="20"/>
              </w:rPr>
            </w:pPr>
            <w:r w:rsidRPr="00B873E7">
              <w:rPr>
                <w:sz w:val="20"/>
              </w:rPr>
              <w:tab/>
              <w:t>Epifauna</w:t>
            </w:r>
          </w:p>
          <w:p w:rsidR="00D4489B" w:rsidRPr="00B873E7" w:rsidRDefault="00D4489B" w:rsidP="00B52454">
            <w:pPr>
              <w:ind w:right="-129"/>
              <w:rPr>
                <w:sz w:val="20"/>
              </w:rPr>
            </w:pPr>
            <w:r w:rsidRPr="00B873E7">
              <w:rPr>
                <w:sz w:val="20"/>
              </w:rPr>
              <w:tab/>
              <w:t>Submerged aquatic vegetation</w:t>
            </w:r>
          </w:p>
          <w:p w:rsidR="00D4489B" w:rsidRPr="00B873E7" w:rsidRDefault="00D4489B" w:rsidP="00B52454">
            <w:pPr>
              <w:rPr>
                <w:sz w:val="20"/>
              </w:rPr>
            </w:pPr>
            <w:r w:rsidRPr="00B873E7">
              <w:rPr>
                <w:sz w:val="20"/>
              </w:rPr>
              <w:tab/>
              <w:t>Tubes</w:t>
            </w:r>
          </w:p>
          <w:p w:rsidR="00D4489B" w:rsidRPr="00B873E7" w:rsidRDefault="00D4489B" w:rsidP="00B52454">
            <w:pPr>
              <w:pStyle w:val="ListParagraph"/>
              <w:numPr>
                <w:ilvl w:val="0"/>
                <w:numId w:val="16"/>
              </w:numPr>
              <w:contextualSpacing w:val="0"/>
              <w:rPr>
                <w:sz w:val="20"/>
              </w:rPr>
            </w:pPr>
            <w:r w:rsidRPr="00B873E7">
              <w:rPr>
                <w:sz w:val="20"/>
              </w:rPr>
              <w:t>Type</w:t>
            </w:r>
          </w:p>
          <w:p w:rsidR="00D4489B" w:rsidRPr="00B873E7" w:rsidRDefault="00D4489B" w:rsidP="00B52454">
            <w:pPr>
              <w:pStyle w:val="ListParagraph"/>
              <w:numPr>
                <w:ilvl w:val="0"/>
                <w:numId w:val="16"/>
              </w:numPr>
              <w:contextualSpacing w:val="0"/>
              <w:rPr>
                <w:sz w:val="20"/>
              </w:rPr>
            </w:pPr>
            <w:r w:rsidRPr="00B873E7">
              <w:rPr>
                <w:sz w:val="20"/>
              </w:rPr>
              <w:t>Density</w:t>
            </w:r>
          </w:p>
        </w:tc>
        <w:tc>
          <w:tcPr>
            <w:tcW w:w="1020" w:type="dxa"/>
          </w:tcPr>
          <w:p w:rsidR="00D4489B" w:rsidRPr="00B873E7" w:rsidRDefault="00D4489B" w:rsidP="00B52454">
            <w:pPr>
              <w:rPr>
                <w:sz w:val="20"/>
              </w:rPr>
            </w:pPr>
          </w:p>
          <w:p w:rsidR="00D4489B" w:rsidRPr="00B873E7" w:rsidRDefault="00D4489B" w:rsidP="00B52454">
            <w:pPr>
              <w:rPr>
                <w:sz w:val="20"/>
              </w:rPr>
            </w:pPr>
            <w:r w:rsidRPr="00B873E7">
              <w:rPr>
                <w:sz w:val="20"/>
              </w:rPr>
              <w:t>—</w:t>
            </w:r>
          </w:p>
          <w:p w:rsidR="00D4489B" w:rsidRPr="00B873E7" w:rsidRDefault="00D4489B" w:rsidP="00B52454">
            <w:pPr>
              <w:rPr>
                <w:sz w:val="20"/>
              </w:rPr>
            </w:pPr>
            <w:r w:rsidRPr="00B873E7">
              <w:rPr>
                <w:sz w:val="20"/>
              </w:rPr>
              <w:t>—</w:t>
            </w:r>
          </w:p>
          <w:p w:rsidR="00D4489B" w:rsidRPr="00B873E7" w:rsidRDefault="00D4489B" w:rsidP="00B52454">
            <w:pPr>
              <w:rPr>
                <w:sz w:val="20"/>
              </w:rPr>
            </w:pPr>
            <w:r w:rsidRPr="00B873E7">
              <w:rPr>
                <w:sz w:val="20"/>
              </w:rPr>
              <w:t>—</w:t>
            </w:r>
          </w:p>
          <w:p w:rsidR="00D4489B" w:rsidRPr="00B873E7" w:rsidRDefault="00D4489B" w:rsidP="00B52454">
            <w:pPr>
              <w:rPr>
                <w:sz w:val="20"/>
              </w:rPr>
            </w:pPr>
            <w:r w:rsidRPr="00B873E7">
              <w:rPr>
                <w:sz w:val="20"/>
              </w:rPr>
              <w:t>—</w:t>
            </w:r>
          </w:p>
          <w:p w:rsidR="00D4489B" w:rsidRPr="00B873E7" w:rsidRDefault="00D4489B" w:rsidP="00B52454">
            <w:pPr>
              <w:rPr>
                <w:sz w:val="20"/>
              </w:rPr>
            </w:pPr>
          </w:p>
          <w:p w:rsidR="00D4489B" w:rsidRPr="00B873E7" w:rsidRDefault="00D4489B" w:rsidP="00B52454">
            <w:pPr>
              <w:rPr>
                <w:sz w:val="20"/>
              </w:rPr>
            </w:pPr>
            <w:r w:rsidRPr="00B873E7">
              <w:rPr>
                <w:sz w:val="20"/>
              </w:rPr>
              <w:t>—</w:t>
            </w:r>
          </w:p>
          <w:p w:rsidR="00D4489B" w:rsidRPr="00B873E7" w:rsidRDefault="00D4489B" w:rsidP="00B52454">
            <w:pPr>
              <w:rPr>
                <w:sz w:val="20"/>
              </w:rPr>
            </w:pPr>
            <w:r w:rsidRPr="00B873E7">
              <w:rPr>
                <w:sz w:val="20"/>
              </w:rPr>
              <w:t xml:space="preserve">Number </w:t>
            </w:r>
          </w:p>
        </w:tc>
        <w:tc>
          <w:tcPr>
            <w:tcW w:w="1140" w:type="dxa"/>
          </w:tcPr>
          <w:p w:rsidR="00D4489B" w:rsidRPr="00B873E7" w:rsidRDefault="00D4489B" w:rsidP="00B52454">
            <w:pPr>
              <w:rPr>
                <w:sz w:val="20"/>
              </w:rPr>
            </w:pPr>
          </w:p>
          <w:p w:rsidR="00D4489B" w:rsidRPr="00B873E7" w:rsidRDefault="00D4489B" w:rsidP="00B52454">
            <w:pPr>
              <w:rPr>
                <w:sz w:val="20"/>
              </w:rPr>
            </w:pPr>
            <w:r w:rsidRPr="00B873E7">
              <w:rPr>
                <w:sz w:val="20"/>
              </w:rPr>
              <w:t>V</w:t>
            </w:r>
          </w:p>
          <w:p w:rsidR="00D4489B" w:rsidRPr="00B873E7" w:rsidRDefault="00D4489B" w:rsidP="00B52454">
            <w:pPr>
              <w:rPr>
                <w:sz w:val="20"/>
              </w:rPr>
            </w:pPr>
            <w:r w:rsidRPr="00B873E7">
              <w:rPr>
                <w:sz w:val="20"/>
              </w:rPr>
              <w:t>V</w:t>
            </w:r>
          </w:p>
          <w:p w:rsidR="00D4489B" w:rsidRPr="00B873E7" w:rsidRDefault="00D4489B" w:rsidP="00B52454">
            <w:pPr>
              <w:rPr>
                <w:sz w:val="20"/>
              </w:rPr>
            </w:pPr>
            <w:r w:rsidRPr="00B873E7">
              <w:rPr>
                <w:sz w:val="20"/>
              </w:rPr>
              <w:t>V</w:t>
            </w:r>
          </w:p>
          <w:p w:rsidR="00D4489B" w:rsidRPr="00B873E7" w:rsidRDefault="00D4489B" w:rsidP="00B52454">
            <w:pPr>
              <w:rPr>
                <w:sz w:val="20"/>
              </w:rPr>
            </w:pPr>
            <w:r w:rsidRPr="00B873E7">
              <w:rPr>
                <w:sz w:val="20"/>
              </w:rPr>
              <w:t>V</w:t>
            </w:r>
          </w:p>
          <w:p w:rsidR="00D4489B" w:rsidRPr="00B873E7" w:rsidRDefault="00D4489B" w:rsidP="00B52454">
            <w:pPr>
              <w:rPr>
                <w:sz w:val="20"/>
              </w:rPr>
            </w:pPr>
          </w:p>
          <w:p w:rsidR="00D4489B" w:rsidRPr="00B873E7" w:rsidRDefault="00D4489B" w:rsidP="00B52454">
            <w:pPr>
              <w:rPr>
                <w:sz w:val="20"/>
              </w:rPr>
            </w:pPr>
            <w:r w:rsidRPr="00B873E7">
              <w:rPr>
                <w:sz w:val="20"/>
              </w:rPr>
              <w:t>V</w:t>
            </w:r>
          </w:p>
          <w:p w:rsidR="00D4489B" w:rsidRPr="00B873E7" w:rsidRDefault="00D4489B" w:rsidP="00B52454">
            <w:pPr>
              <w:rPr>
                <w:sz w:val="20"/>
              </w:rPr>
            </w:pPr>
            <w:r w:rsidRPr="00B873E7">
              <w:rPr>
                <w:sz w:val="20"/>
              </w:rPr>
              <w:t>V</w:t>
            </w:r>
          </w:p>
        </w:tc>
        <w:tc>
          <w:tcPr>
            <w:tcW w:w="4007" w:type="dxa"/>
          </w:tcPr>
          <w:p w:rsidR="00D4489B" w:rsidRPr="00B873E7" w:rsidRDefault="00D4489B" w:rsidP="00B52454">
            <w:pPr>
              <w:rPr>
                <w:sz w:val="20"/>
              </w:rPr>
            </w:pPr>
          </w:p>
          <w:p w:rsidR="00D4489B" w:rsidRPr="00B873E7" w:rsidRDefault="00D4489B" w:rsidP="00B52454">
            <w:pPr>
              <w:rPr>
                <w:sz w:val="20"/>
              </w:rPr>
            </w:pPr>
            <w:r w:rsidRPr="00B873E7">
              <w:rPr>
                <w:sz w:val="20"/>
              </w:rPr>
              <w:t>Note if present</w:t>
            </w:r>
          </w:p>
          <w:p w:rsidR="00D4489B" w:rsidRPr="00B873E7" w:rsidRDefault="00D4489B" w:rsidP="00B52454">
            <w:pPr>
              <w:rPr>
                <w:sz w:val="20"/>
              </w:rPr>
            </w:pPr>
            <w:r w:rsidRPr="00B873E7">
              <w:rPr>
                <w:sz w:val="20"/>
              </w:rPr>
              <w:t>If present, note color</w:t>
            </w:r>
          </w:p>
          <w:p w:rsidR="00D4489B" w:rsidRPr="00B873E7" w:rsidRDefault="00D4489B" w:rsidP="00B52454">
            <w:pPr>
              <w:rPr>
                <w:sz w:val="20"/>
              </w:rPr>
            </w:pPr>
            <w:r w:rsidRPr="00B873E7">
              <w:rPr>
                <w:sz w:val="20"/>
              </w:rPr>
              <w:t>If present, note and identify</w:t>
            </w:r>
          </w:p>
          <w:p w:rsidR="00D4489B" w:rsidRPr="00B873E7" w:rsidRDefault="00D4489B" w:rsidP="00B52454">
            <w:pPr>
              <w:rPr>
                <w:sz w:val="20"/>
              </w:rPr>
            </w:pPr>
            <w:r w:rsidRPr="00B873E7">
              <w:rPr>
                <w:sz w:val="20"/>
              </w:rPr>
              <w:t>Note if present</w:t>
            </w:r>
          </w:p>
          <w:p w:rsidR="00D4489B" w:rsidRPr="00B873E7" w:rsidRDefault="00D4489B" w:rsidP="00B52454">
            <w:pPr>
              <w:rPr>
                <w:sz w:val="20"/>
              </w:rPr>
            </w:pPr>
          </w:p>
          <w:p w:rsidR="00D4489B" w:rsidRPr="00B873E7" w:rsidRDefault="00D4489B" w:rsidP="00B52454">
            <w:pPr>
              <w:rPr>
                <w:sz w:val="20"/>
              </w:rPr>
            </w:pPr>
            <w:r w:rsidRPr="00B873E7">
              <w:rPr>
                <w:sz w:val="20"/>
              </w:rPr>
              <w:t>Identify as amphipod or polychaete</w:t>
            </w:r>
          </w:p>
          <w:p w:rsidR="00D4489B" w:rsidRPr="00B873E7" w:rsidRDefault="00D4489B" w:rsidP="00B52454">
            <w:pPr>
              <w:rPr>
                <w:sz w:val="20"/>
              </w:rPr>
            </w:pPr>
            <w:r w:rsidRPr="00B873E7">
              <w:rPr>
                <w:sz w:val="20"/>
              </w:rPr>
              <w:t>Estimate number (none, few, some, many)</w:t>
            </w:r>
          </w:p>
        </w:tc>
      </w:tr>
      <w:tr w:rsidR="00D4489B" w:rsidRPr="00265F46" w:rsidTr="00B52454">
        <w:trPr>
          <w:cantSplit/>
          <w:trHeight w:val="1965"/>
        </w:trPr>
        <w:tc>
          <w:tcPr>
            <w:tcW w:w="3585" w:type="dxa"/>
          </w:tcPr>
          <w:p w:rsidR="00D4489B" w:rsidRPr="00B873E7" w:rsidRDefault="00D4489B" w:rsidP="00B52454">
            <w:pPr>
              <w:rPr>
                <w:sz w:val="20"/>
              </w:rPr>
            </w:pPr>
            <w:r w:rsidRPr="00B873E7">
              <w:rPr>
                <w:sz w:val="20"/>
              </w:rPr>
              <w:t>Subsurface Features</w:t>
            </w:r>
          </w:p>
          <w:p w:rsidR="00D4489B" w:rsidRPr="00B873E7" w:rsidRDefault="00D4489B" w:rsidP="00B52454">
            <w:pPr>
              <w:rPr>
                <w:sz w:val="20"/>
              </w:rPr>
            </w:pPr>
            <w:r w:rsidRPr="00B873E7">
              <w:rPr>
                <w:sz w:val="20"/>
              </w:rPr>
              <w:tab/>
              <w:t>Methane/Nitrogen Gas Voids</w:t>
            </w:r>
          </w:p>
          <w:p w:rsidR="00D4489B" w:rsidRPr="00B873E7" w:rsidRDefault="00D4489B" w:rsidP="00B52454">
            <w:pPr>
              <w:rPr>
                <w:sz w:val="20"/>
              </w:rPr>
            </w:pPr>
            <w:r w:rsidRPr="00B873E7">
              <w:rPr>
                <w:sz w:val="20"/>
              </w:rPr>
              <w:tab/>
              <w:t>Infauna</w:t>
            </w:r>
          </w:p>
          <w:p w:rsidR="00D4489B" w:rsidRPr="00B873E7" w:rsidRDefault="00D4489B" w:rsidP="00B52454">
            <w:pPr>
              <w:pStyle w:val="ListParagraph"/>
              <w:numPr>
                <w:ilvl w:val="0"/>
                <w:numId w:val="17"/>
              </w:numPr>
              <w:contextualSpacing w:val="0"/>
              <w:rPr>
                <w:sz w:val="20"/>
              </w:rPr>
            </w:pPr>
            <w:r w:rsidRPr="00B873E7">
              <w:rPr>
                <w:sz w:val="20"/>
              </w:rPr>
              <w:t>Visible Infauna</w:t>
            </w:r>
          </w:p>
          <w:p w:rsidR="00D4489B" w:rsidRPr="00B873E7" w:rsidRDefault="00D4489B" w:rsidP="00B52454">
            <w:pPr>
              <w:pStyle w:val="ListParagraph"/>
              <w:numPr>
                <w:ilvl w:val="0"/>
                <w:numId w:val="17"/>
              </w:numPr>
              <w:contextualSpacing w:val="0"/>
              <w:rPr>
                <w:sz w:val="20"/>
              </w:rPr>
            </w:pPr>
            <w:r w:rsidRPr="00B873E7">
              <w:rPr>
                <w:sz w:val="20"/>
              </w:rPr>
              <w:t>Burrow Structures Feeding (Oxic) Voids</w:t>
            </w:r>
          </w:p>
          <w:p w:rsidR="00D4489B" w:rsidRPr="00B873E7" w:rsidRDefault="00D4489B" w:rsidP="00B52454">
            <w:pPr>
              <w:pStyle w:val="ListParagraph"/>
              <w:numPr>
                <w:ilvl w:val="0"/>
                <w:numId w:val="17"/>
              </w:numPr>
              <w:contextualSpacing w:val="0"/>
              <w:rPr>
                <w:sz w:val="20"/>
              </w:rPr>
            </w:pPr>
            <w:r w:rsidRPr="00B873E7">
              <w:rPr>
                <w:sz w:val="20"/>
              </w:rPr>
              <w:t>Successional Stage</w:t>
            </w:r>
          </w:p>
        </w:tc>
        <w:tc>
          <w:tcPr>
            <w:tcW w:w="1020" w:type="dxa"/>
          </w:tcPr>
          <w:p w:rsidR="00D4489B" w:rsidRPr="00B873E7" w:rsidRDefault="00D4489B" w:rsidP="00B52454">
            <w:pPr>
              <w:rPr>
                <w:sz w:val="20"/>
              </w:rPr>
            </w:pPr>
          </w:p>
          <w:p w:rsidR="00D4489B" w:rsidRPr="00B873E7" w:rsidRDefault="00D4489B" w:rsidP="00B52454">
            <w:pPr>
              <w:rPr>
                <w:sz w:val="20"/>
              </w:rPr>
            </w:pPr>
            <w:r w:rsidRPr="00B873E7">
              <w:rPr>
                <w:sz w:val="20"/>
              </w:rPr>
              <w:t>Number</w:t>
            </w:r>
          </w:p>
          <w:p w:rsidR="00D4489B" w:rsidRPr="00B873E7" w:rsidRDefault="00D4489B" w:rsidP="00B52454">
            <w:pPr>
              <w:rPr>
                <w:sz w:val="20"/>
              </w:rPr>
            </w:pPr>
          </w:p>
          <w:p w:rsidR="00D4489B" w:rsidRPr="00B873E7" w:rsidRDefault="00D4489B" w:rsidP="00B52454">
            <w:pPr>
              <w:rPr>
                <w:sz w:val="20"/>
              </w:rPr>
            </w:pPr>
            <w:r w:rsidRPr="00B873E7">
              <w:rPr>
                <w:sz w:val="20"/>
              </w:rPr>
              <w:t>Number</w:t>
            </w:r>
          </w:p>
          <w:p w:rsidR="00D4489B" w:rsidRPr="00B873E7" w:rsidRDefault="00D4489B" w:rsidP="00B52454">
            <w:pPr>
              <w:rPr>
                <w:sz w:val="20"/>
              </w:rPr>
            </w:pPr>
            <w:r w:rsidRPr="00B873E7">
              <w:rPr>
                <w:sz w:val="20"/>
              </w:rPr>
              <w:t>—</w:t>
            </w:r>
          </w:p>
          <w:p w:rsidR="00D4489B" w:rsidRPr="00B873E7" w:rsidRDefault="00D4489B" w:rsidP="00B52454">
            <w:pPr>
              <w:rPr>
                <w:sz w:val="20"/>
                <w:vertAlign w:val="superscript"/>
              </w:rPr>
            </w:pPr>
            <w:r w:rsidRPr="00B873E7">
              <w:rPr>
                <w:sz w:val="20"/>
              </w:rPr>
              <w:t>Number</w:t>
            </w:r>
          </w:p>
          <w:p w:rsidR="00D4489B" w:rsidRPr="00B873E7" w:rsidRDefault="00D4489B" w:rsidP="00B52454">
            <w:pPr>
              <w:rPr>
                <w:sz w:val="20"/>
              </w:rPr>
            </w:pPr>
            <w:r w:rsidRPr="00B873E7">
              <w:rPr>
                <w:sz w:val="20"/>
              </w:rPr>
              <w:t>—</w:t>
            </w:r>
          </w:p>
        </w:tc>
        <w:tc>
          <w:tcPr>
            <w:tcW w:w="1140" w:type="dxa"/>
          </w:tcPr>
          <w:p w:rsidR="00D4489B" w:rsidRPr="00B873E7" w:rsidRDefault="00D4489B" w:rsidP="00B52454">
            <w:pPr>
              <w:rPr>
                <w:sz w:val="20"/>
              </w:rPr>
            </w:pPr>
          </w:p>
          <w:p w:rsidR="00D4489B" w:rsidRPr="00B873E7" w:rsidRDefault="00D4489B" w:rsidP="00B52454">
            <w:pPr>
              <w:rPr>
                <w:sz w:val="20"/>
              </w:rPr>
            </w:pPr>
            <w:r w:rsidRPr="00B873E7">
              <w:rPr>
                <w:sz w:val="20"/>
              </w:rPr>
              <w:t>V</w:t>
            </w:r>
          </w:p>
          <w:p w:rsidR="00D4489B" w:rsidRPr="00B873E7" w:rsidRDefault="00D4489B" w:rsidP="00B52454">
            <w:pPr>
              <w:rPr>
                <w:sz w:val="20"/>
              </w:rPr>
            </w:pPr>
          </w:p>
          <w:p w:rsidR="00D4489B" w:rsidRPr="00B873E7" w:rsidRDefault="00D4489B" w:rsidP="00B52454">
            <w:pPr>
              <w:rPr>
                <w:sz w:val="20"/>
              </w:rPr>
            </w:pPr>
            <w:r w:rsidRPr="00B873E7">
              <w:rPr>
                <w:sz w:val="20"/>
              </w:rPr>
              <w:t>V</w:t>
            </w:r>
          </w:p>
          <w:p w:rsidR="00D4489B" w:rsidRPr="00B873E7" w:rsidRDefault="00D4489B" w:rsidP="00B52454">
            <w:pPr>
              <w:rPr>
                <w:sz w:val="20"/>
              </w:rPr>
            </w:pPr>
            <w:r w:rsidRPr="00B873E7">
              <w:rPr>
                <w:sz w:val="20"/>
              </w:rPr>
              <w:t>V</w:t>
            </w:r>
          </w:p>
          <w:p w:rsidR="00D4489B" w:rsidRPr="00B873E7" w:rsidRDefault="00D4489B" w:rsidP="00B52454">
            <w:pPr>
              <w:rPr>
                <w:sz w:val="20"/>
              </w:rPr>
            </w:pPr>
            <w:r w:rsidRPr="00B873E7">
              <w:rPr>
                <w:sz w:val="20"/>
              </w:rPr>
              <w:t>V</w:t>
            </w:r>
          </w:p>
          <w:p w:rsidR="00D4489B" w:rsidRPr="00B873E7" w:rsidRDefault="00D4489B" w:rsidP="00B52454">
            <w:pPr>
              <w:rPr>
                <w:sz w:val="20"/>
              </w:rPr>
            </w:pPr>
            <w:r w:rsidRPr="00B873E7">
              <w:rPr>
                <w:sz w:val="20"/>
              </w:rPr>
              <w:t>V</w:t>
            </w:r>
          </w:p>
        </w:tc>
        <w:tc>
          <w:tcPr>
            <w:tcW w:w="4007" w:type="dxa"/>
          </w:tcPr>
          <w:p w:rsidR="00D4489B" w:rsidRPr="00B873E7" w:rsidRDefault="00D4489B" w:rsidP="00B52454">
            <w:pPr>
              <w:rPr>
                <w:sz w:val="20"/>
              </w:rPr>
            </w:pPr>
          </w:p>
          <w:p w:rsidR="00D4489B" w:rsidRPr="00B873E7" w:rsidRDefault="00D4489B" w:rsidP="00B52454">
            <w:pPr>
              <w:rPr>
                <w:sz w:val="20"/>
              </w:rPr>
            </w:pPr>
            <w:r w:rsidRPr="00B873E7">
              <w:rPr>
                <w:sz w:val="20"/>
              </w:rPr>
              <w:t>Count</w:t>
            </w:r>
          </w:p>
          <w:p w:rsidR="00D4489B" w:rsidRPr="00B873E7" w:rsidRDefault="00D4489B" w:rsidP="00B52454">
            <w:pPr>
              <w:rPr>
                <w:sz w:val="20"/>
              </w:rPr>
            </w:pPr>
          </w:p>
          <w:p w:rsidR="00D4489B" w:rsidRPr="00B873E7" w:rsidRDefault="00D4489B" w:rsidP="00B52454">
            <w:pPr>
              <w:rPr>
                <w:sz w:val="20"/>
              </w:rPr>
            </w:pPr>
            <w:r w:rsidRPr="00B873E7">
              <w:rPr>
                <w:sz w:val="20"/>
              </w:rPr>
              <w:t>Count, identify</w:t>
            </w:r>
          </w:p>
          <w:p w:rsidR="00D4489B" w:rsidRPr="00B873E7" w:rsidRDefault="00D4489B" w:rsidP="00B52454">
            <w:pPr>
              <w:rPr>
                <w:sz w:val="20"/>
              </w:rPr>
            </w:pPr>
            <w:r w:rsidRPr="00B873E7">
              <w:rPr>
                <w:sz w:val="20"/>
              </w:rPr>
              <w:t>Count</w:t>
            </w:r>
          </w:p>
          <w:p w:rsidR="00D4489B" w:rsidRPr="00B873E7" w:rsidRDefault="00D4489B" w:rsidP="00B52454">
            <w:pPr>
              <w:rPr>
                <w:sz w:val="20"/>
              </w:rPr>
            </w:pPr>
            <w:r w:rsidRPr="00B873E7">
              <w:rPr>
                <w:sz w:val="20"/>
              </w:rPr>
              <w:t>Count</w:t>
            </w:r>
          </w:p>
          <w:p w:rsidR="00D4489B" w:rsidRPr="00B873E7" w:rsidRDefault="00D4489B" w:rsidP="00B52454">
            <w:pPr>
              <w:rPr>
                <w:sz w:val="20"/>
              </w:rPr>
            </w:pPr>
            <w:r w:rsidRPr="00B873E7">
              <w:rPr>
                <w:sz w:val="20"/>
              </w:rPr>
              <w:t>Identify</w:t>
            </w:r>
          </w:p>
        </w:tc>
      </w:tr>
      <w:tr w:rsidR="00D4489B" w:rsidRPr="00265F46" w:rsidTr="00B52454">
        <w:trPr>
          <w:cantSplit/>
          <w:trHeight w:val="516"/>
        </w:trPr>
        <w:tc>
          <w:tcPr>
            <w:tcW w:w="3585" w:type="dxa"/>
            <w:tcBorders>
              <w:bottom w:val="double" w:sz="4" w:space="0" w:color="auto"/>
            </w:tcBorders>
            <w:vAlign w:val="center"/>
          </w:tcPr>
          <w:p w:rsidR="00D4489B" w:rsidRPr="00B873E7" w:rsidRDefault="003A752C" w:rsidP="00B52454">
            <w:pPr>
              <w:rPr>
                <w:sz w:val="20"/>
                <w:highlight w:val="yellow"/>
              </w:rPr>
            </w:pPr>
            <w:r w:rsidRPr="003A752C">
              <w:rPr>
                <w:sz w:val="20"/>
              </w:rPr>
              <w:t>Organism-Sediment Index (OSI</w:t>
            </w:r>
            <w:r w:rsidRPr="00873979">
              <w:rPr>
                <w:sz w:val="20"/>
              </w:rPr>
              <w:t>)</w:t>
            </w:r>
          </w:p>
        </w:tc>
        <w:tc>
          <w:tcPr>
            <w:tcW w:w="1020" w:type="dxa"/>
            <w:tcBorders>
              <w:bottom w:val="double" w:sz="4" w:space="0" w:color="auto"/>
            </w:tcBorders>
            <w:vAlign w:val="center"/>
          </w:tcPr>
          <w:p w:rsidR="00D4489B" w:rsidRPr="00B873E7" w:rsidRDefault="00D4489B" w:rsidP="00B52454">
            <w:pPr>
              <w:rPr>
                <w:sz w:val="20"/>
              </w:rPr>
            </w:pPr>
            <w:r w:rsidRPr="00B873E7">
              <w:rPr>
                <w:sz w:val="20"/>
              </w:rPr>
              <w:t>—</w:t>
            </w:r>
          </w:p>
        </w:tc>
        <w:tc>
          <w:tcPr>
            <w:tcW w:w="1140" w:type="dxa"/>
            <w:tcBorders>
              <w:bottom w:val="double" w:sz="4" w:space="0" w:color="auto"/>
            </w:tcBorders>
            <w:vAlign w:val="center"/>
          </w:tcPr>
          <w:p w:rsidR="00D4489B" w:rsidRPr="00B873E7" w:rsidRDefault="00D4489B" w:rsidP="00B52454">
            <w:pPr>
              <w:rPr>
                <w:sz w:val="20"/>
              </w:rPr>
            </w:pPr>
            <w:r w:rsidRPr="00B873E7">
              <w:rPr>
                <w:sz w:val="20"/>
              </w:rPr>
              <w:t>CA</w:t>
            </w:r>
          </w:p>
        </w:tc>
        <w:tc>
          <w:tcPr>
            <w:tcW w:w="4007" w:type="dxa"/>
            <w:tcBorders>
              <w:bottom w:val="double" w:sz="4" w:space="0" w:color="auto"/>
            </w:tcBorders>
            <w:vAlign w:val="center"/>
          </w:tcPr>
          <w:p w:rsidR="003A752C" w:rsidRPr="003F5434" w:rsidRDefault="003A752C" w:rsidP="003A752C">
            <w:pPr>
              <w:rPr>
                <w:sz w:val="20"/>
              </w:rPr>
            </w:pPr>
            <w:r w:rsidRPr="003F5434">
              <w:rPr>
                <w:sz w:val="20"/>
              </w:rPr>
              <w:t xml:space="preserve">Derived from aRPD, Successional Stage, and Voids </w:t>
            </w:r>
          </w:p>
          <w:p w:rsidR="00D4489B" w:rsidRPr="00B873E7" w:rsidRDefault="003A752C" w:rsidP="003A752C">
            <w:pPr>
              <w:rPr>
                <w:sz w:val="20"/>
                <w:highlight w:val="yellow"/>
              </w:rPr>
            </w:pPr>
            <w:r w:rsidRPr="003F5434">
              <w:rPr>
                <w:sz w:val="20"/>
              </w:rPr>
              <w:t>(Rhoads and Germano 1982, 1986)</w:t>
            </w:r>
          </w:p>
        </w:tc>
      </w:tr>
    </w:tbl>
    <w:p w:rsidR="00D4489B" w:rsidRPr="00920A19" w:rsidRDefault="00D4489B" w:rsidP="00D4489B">
      <w:pPr>
        <w:numPr>
          <w:ilvl w:val="12"/>
          <w:numId w:val="0"/>
        </w:numPr>
        <w:tabs>
          <w:tab w:val="left" w:pos="-1440"/>
          <w:tab w:val="left" w:pos="-720"/>
          <w:tab w:val="left" w:pos="0"/>
          <w:tab w:val="left" w:pos="16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
        <w:rPr>
          <w:color w:val="000000"/>
          <w:sz w:val="18"/>
          <w:szCs w:val="22"/>
        </w:rPr>
      </w:pPr>
      <w:r w:rsidRPr="00920A19">
        <w:rPr>
          <w:color w:val="000000"/>
          <w:sz w:val="18"/>
          <w:vertAlign w:val="superscript"/>
        </w:rPr>
        <w:t xml:space="preserve">1 </w:t>
      </w:r>
      <w:r w:rsidRPr="00920A19">
        <w:rPr>
          <w:color w:val="000000"/>
          <w:sz w:val="18"/>
          <w:szCs w:val="22"/>
        </w:rPr>
        <w:t>V: Visual measurement or estimate</w:t>
      </w:r>
    </w:p>
    <w:p w:rsidR="00D4489B" w:rsidRPr="00920A19" w:rsidRDefault="00D4489B" w:rsidP="00D4489B">
      <w:pPr>
        <w:numPr>
          <w:ilvl w:val="12"/>
          <w:numId w:val="0"/>
        </w:numPr>
        <w:tabs>
          <w:tab w:val="left" w:pos="-1440"/>
          <w:tab w:val="left" w:pos="-720"/>
          <w:tab w:val="left" w:pos="0"/>
          <w:tab w:val="left" w:pos="16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18"/>
          <w:szCs w:val="22"/>
        </w:rPr>
      </w:pPr>
      <w:r w:rsidRPr="00920A19">
        <w:rPr>
          <w:color w:val="000000"/>
          <w:sz w:val="18"/>
          <w:szCs w:val="22"/>
        </w:rPr>
        <w:t xml:space="preserve">  CA: Computer analysis</w:t>
      </w:r>
    </w:p>
    <w:p w:rsidR="005261A7" w:rsidRDefault="005261A7" w:rsidP="005261A7">
      <w:pPr>
        <w:spacing w:after="200"/>
        <w:rPr>
          <w:b/>
        </w:rPr>
      </w:pPr>
      <w:r>
        <w:rPr>
          <w:b/>
        </w:rPr>
        <w:br w:type="page"/>
      </w:r>
    </w:p>
    <w:p w:rsidR="00D4489B" w:rsidRDefault="0013177E" w:rsidP="0013177E">
      <w:pPr>
        <w:pStyle w:val="Caption"/>
      </w:pPr>
      <w:r>
        <w:lastRenderedPageBreak/>
        <w:t xml:space="preserve">Table </w:t>
      </w:r>
      <w:r w:rsidR="004057A2">
        <w:fldChar w:fldCharType="begin"/>
      </w:r>
      <w:r w:rsidR="004057A2">
        <w:instrText xml:space="preserve"> SEQ Table \* ARABIC </w:instrText>
      </w:r>
      <w:r w:rsidR="004057A2">
        <w:fldChar w:fldCharType="separate"/>
      </w:r>
      <w:r>
        <w:rPr>
          <w:noProof/>
        </w:rPr>
        <w:t>15</w:t>
      </w:r>
      <w:r w:rsidR="004057A2">
        <w:rPr>
          <w:noProof/>
        </w:rPr>
        <w:fldChar w:fldCharType="end"/>
      </w:r>
      <w:r w:rsidR="00D4489B">
        <w:t xml:space="preserve">. </w:t>
      </w:r>
      <w:r w:rsidR="00D4489B">
        <w:rPr>
          <w:snapToGrid w:val="0"/>
          <w:sz w:val="24"/>
        </w:rPr>
        <w:t>S</w:t>
      </w:r>
      <w:r w:rsidR="00D4489B" w:rsidRPr="00BF5917">
        <w:rPr>
          <w:snapToGrid w:val="0"/>
          <w:sz w:val="24"/>
        </w:rPr>
        <w:t>ediment profile imaging</w:t>
      </w:r>
      <w:r w:rsidR="00D4489B">
        <w:rPr>
          <w:snapToGrid w:val="0"/>
          <w:sz w:val="24"/>
        </w:rPr>
        <w:t xml:space="preserve"> survey data codes.  </w:t>
      </w:r>
    </w:p>
    <w:tbl>
      <w:tblPr>
        <w:tblW w:w="897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26"/>
        <w:gridCol w:w="1260"/>
        <w:gridCol w:w="5490"/>
      </w:tblGrid>
      <w:tr w:rsidR="00D4489B" w:rsidRPr="004F2BA3" w:rsidTr="00B52454">
        <w:trPr>
          <w:trHeight w:val="429"/>
          <w:tblHeader/>
        </w:trPr>
        <w:tc>
          <w:tcPr>
            <w:tcW w:w="2226" w:type="dxa"/>
            <w:tcBorders>
              <w:top w:val="double" w:sz="4" w:space="0" w:color="auto"/>
            </w:tcBorders>
            <w:shd w:val="clear" w:color="FFFF00" w:fill="BFBFBF"/>
          </w:tcPr>
          <w:p w:rsidR="00D4489B" w:rsidRPr="00A75198" w:rsidRDefault="00D4489B" w:rsidP="00B52454">
            <w:r w:rsidRPr="00A75198">
              <w:t xml:space="preserve">Field </w:t>
            </w:r>
          </w:p>
        </w:tc>
        <w:tc>
          <w:tcPr>
            <w:tcW w:w="1260" w:type="dxa"/>
            <w:tcBorders>
              <w:top w:val="double" w:sz="4" w:space="0" w:color="auto"/>
            </w:tcBorders>
            <w:shd w:val="clear" w:color="FFFF00" w:fill="BFBFBF"/>
          </w:tcPr>
          <w:p w:rsidR="00D4489B" w:rsidRPr="00A75198" w:rsidRDefault="00D4489B" w:rsidP="00B52454">
            <w:r w:rsidRPr="00A75198">
              <w:t xml:space="preserve">Format </w:t>
            </w:r>
          </w:p>
        </w:tc>
        <w:tc>
          <w:tcPr>
            <w:tcW w:w="5490" w:type="dxa"/>
            <w:tcBorders>
              <w:top w:val="double" w:sz="4" w:space="0" w:color="auto"/>
            </w:tcBorders>
            <w:shd w:val="clear" w:color="FFFF00" w:fill="BFBFBF"/>
          </w:tcPr>
          <w:p w:rsidR="00D4489B" w:rsidRPr="00A75198" w:rsidRDefault="00D4489B" w:rsidP="00B52454">
            <w:r w:rsidRPr="00A75198">
              <w:t>Description</w:t>
            </w:r>
          </w:p>
        </w:tc>
      </w:tr>
      <w:tr w:rsidR="00D4489B" w:rsidRPr="004F2BA3" w:rsidTr="00B52454">
        <w:trPr>
          <w:trHeight w:val="303"/>
        </w:trPr>
        <w:tc>
          <w:tcPr>
            <w:tcW w:w="2226" w:type="dxa"/>
          </w:tcPr>
          <w:p w:rsidR="00D4489B" w:rsidRPr="00997DEB" w:rsidRDefault="00D4489B" w:rsidP="00B52454">
            <w:pPr>
              <w:rPr>
                <w:sz w:val="20"/>
              </w:rPr>
            </w:pPr>
            <w:r>
              <w:rPr>
                <w:sz w:val="20"/>
              </w:rPr>
              <w:t>SURVEY</w:t>
            </w:r>
            <w:r w:rsidRPr="00997DEB">
              <w:rPr>
                <w:sz w:val="20"/>
              </w:rPr>
              <w:t>_NAME</w:t>
            </w:r>
          </w:p>
        </w:tc>
        <w:tc>
          <w:tcPr>
            <w:tcW w:w="1260" w:type="dxa"/>
          </w:tcPr>
          <w:p w:rsidR="00D4489B" w:rsidRPr="00997DEB" w:rsidRDefault="00D4489B" w:rsidP="00B52454">
            <w:pPr>
              <w:rPr>
                <w:sz w:val="20"/>
              </w:rPr>
            </w:pPr>
            <w:r w:rsidRPr="00997DEB">
              <w:rPr>
                <w:sz w:val="20"/>
              </w:rPr>
              <w:t xml:space="preserve">Character </w:t>
            </w:r>
          </w:p>
        </w:tc>
        <w:tc>
          <w:tcPr>
            <w:tcW w:w="5490" w:type="dxa"/>
          </w:tcPr>
          <w:p w:rsidR="00D4489B" w:rsidRPr="00997DEB" w:rsidRDefault="00D4489B" w:rsidP="00B52454">
            <w:pPr>
              <w:rPr>
                <w:sz w:val="20"/>
              </w:rPr>
            </w:pPr>
            <w:r w:rsidRPr="00997DEB">
              <w:rPr>
                <w:sz w:val="20"/>
              </w:rPr>
              <w:t>Name of sampling survey</w:t>
            </w:r>
          </w:p>
        </w:tc>
      </w:tr>
      <w:tr w:rsidR="00D4489B" w:rsidRPr="004F2BA3" w:rsidTr="00B52454">
        <w:trPr>
          <w:trHeight w:val="303"/>
        </w:trPr>
        <w:tc>
          <w:tcPr>
            <w:tcW w:w="2226" w:type="dxa"/>
          </w:tcPr>
          <w:p w:rsidR="00D4489B" w:rsidRPr="00997DEB" w:rsidRDefault="00D4489B" w:rsidP="00B52454">
            <w:pPr>
              <w:rPr>
                <w:sz w:val="20"/>
                <w:highlight w:val="yellow"/>
              </w:rPr>
            </w:pPr>
            <w:r>
              <w:rPr>
                <w:sz w:val="20"/>
              </w:rPr>
              <w:t>VESSEL</w:t>
            </w:r>
            <w:r w:rsidRPr="00997DEB">
              <w:rPr>
                <w:sz w:val="20"/>
              </w:rPr>
              <w:t>_NAME</w:t>
            </w:r>
          </w:p>
        </w:tc>
        <w:tc>
          <w:tcPr>
            <w:tcW w:w="1260" w:type="dxa"/>
          </w:tcPr>
          <w:p w:rsidR="00D4489B" w:rsidRPr="00997DEB" w:rsidRDefault="00D4489B" w:rsidP="00B52454">
            <w:pPr>
              <w:rPr>
                <w:sz w:val="20"/>
              </w:rPr>
            </w:pPr>
            <w:r w:rsidRPr="00997DEB">
              <w:rPr>
                <w:sz w:val="20"/>
              </w:rPr>
              <w:t>Character</w:t>
            </w:r>
          </w:p>
        </w:tc>
        <w:tc>
          <w:tcPr>
            <w:tcW w:w="5490" w:type="dxa"/>
          </w:tcPr>
          <w:p w:rsidR="00D4489B" w:rsidRPr="00997DEB" w:rsidRDefault="00D4489B" w:rsidP="00B52454">
            <w:pPr>
              <w:rPr>
                <w:sz w:val="20"/>
              </w:rPr>
            </w:pPr>
            <w:r>
              <w:rPr>
                <w:sz w:val="20"/>
              </w:rPr>
              <w:t>Name of the vessel used for the survey</w:t>
            </w:r>
          </w:p>
        </w:tc>
      </w:tr>
      <w:tr w:rsidR="00D4489B" w:rsidRPr="004F2BA3" w:rsidTr="00B52454">
        <w:trPr>
          <w:trHeight w:val="303"/>
        </w:trPr>
        <w:tc>
          <w:tcPr>
            <w:tcW w:w="2226" w:type="dxa"/>
          </w:tcPr>
          <w:p w:rsidR="00D4489B" w:rsidRPr="00997DEB" w:rsidRDefault="00D4489B" w:rsidP="00B52454">
            <w:pPr>
              <w:rPr>
                <w:sz w:val="20"/>
                <w:highlight w:val="yellow"/>
              </w:rPr>
            </w:pPr>
            <w:r w:rsidRPr="00997DEB">
              <w:rPr>
                <w:sz w:val="20"/>
              </w:rPr>
              <w:t>CHIEF_SCIENTIST</w:t>
            </w:r>
          </w:p>
        </w:tc>
        <w:tc>
          <w:tcPr>
            <w:tcW w:w="1260" w:type="dxa"/>
          </w:tcPr>
          <w:p w:rsidR="00D4489B" w:rsidRPr="00997DEB" w:rsidRDefault="00D4489B" w:rsidP="00B52454">
            <w:pPr>
              <w:rPr>
                <w:sz w:val="20"/>
              </w:rPr>
            </w:pPr>
            <w:r w:rsidRPr="00997DEB">
              <w:rPr>
                <w:sz w:val="20"/>
              </w:rPr>
              <w:t>Character</w:t>
            </w:r>
          </w:p>
        </w:tc>
        <w:tc>
          <w:tcPr>
            <w:tcW w:w="5490" w:type="dxa"/>
          </w:tcPr>
          <w:p w:rsidR="00D4489B" w:rsidRPr="00997DEB" w:rsidRDefault="00D4489B" w:rsidP="00B52454">
            <w:pPr>
              <w:rPr>
                <w:sz w:val="20"/>
              </w:rPr>
            </w:pPr>
            <w:r w:rsidRPr="00997DEB">
              <w:rPr>
                <w:sz w:val="20"/>
              </w:rPr>
              <w:t>Name of the scientist in charge of the survey</w:t>
            </w:r>
          </w:p>
        </w:tc>
      </w:tr>
      <w:tr w:rsidR="00D4489B" w:rsidRPr="004F2BA3" w:rsidTr="00B52454">
        <w:trPr>
          <w:trHeight w:val="303"/>
        </w:trPr>
        <w:tc>
          <w:tcPr>
            <w:tcW w:w="2226" w:type="dxa"/>
          </w:tcPr>
          <w:p w:rsidR="00D4489B" w:rsidRPr="00997DEB" w:rsidRDefault="00D4489B" w:rsidP="00B52454">
            <w:pPr>
              <w:rPr>
                <w:sz w:val="20"/>
              </w:rPr>
            </w:pPr>
            <w:r w:rsidRPr="00997DEB">
              <w:rPr>
                <w:bCs/>
                <w:snapToGrid w:val="0"/>
                <w:sz w:val="20"/>
              </w:rPr>
              <w:t>STAT_ID</w:t>
            </w:r>
          </w:p>
        </w:tc>
        <w:tc>
          <w:tcPr>
            <w:tcW w:w="1260" w:type="dxa"/>
          </w:tcPr>
          <w:p w:rsidR="00D4489B" w:rsidRPr="00997DEB" w:rsidRDefault="00D4489B" w:rsidP="00B52454">
            <w:pPr>
              <w:rPr>
                <w:sz w:val="20"/>
              </w:rPr>
            </w:pPr>
            <w:r w:rsidRPr="00997DEB">
              <w:rPr>
                <w:sz w:val="20"/>
              </w:rPr>
              <w:t>Character</w:t>
            </w:r>
          </w:p>
        </w:tc>
        <w:tc>
          <w:tcPr>
            <w:tcW w:w="5490" w:type="dxa"/>
          </w:tcPr>
          <w:p w:rsidR="00D4489B" w:rsidRPr="00997DEB" w:rsidRDefault="00D4489B" w:rsidP="00B52454">
            <w:pPr>
              <w:rPr>
                <w:sz w:val="20"/>
              </w:rPr>
            </w:pPr>
            <w:r>
              <w:rPr>
                <w:sz w:val="20"/>
              </w:rPr>
              <w:t>S</w:t>
            </w:r>
            <w:r w:rsidRPr="00997DEB">
              <w:rPr>
                <w:sz w:val="20"/>
              </w:rPr>
              <w:t>tation</w:t>
            </w:r>
          </w:p>
        </w:tc>
      </w:tr>
      <w:tr w:rsidR="00D4489B" w:rsidRPr="004F2BA3" w:rsidTr="00B52454">
        <w:trPr>
          <w:trHeight w:val="303"/>
        </w:trPr>
        <w:tc>
          <w:tcPr>
            <w:tcW w:w="2226"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997DEB">
              <w:rPr>
                <w:bCs/>
                <w:snapToGrid w:val="0"/>
                <w:sz w:val="20"/>
              </w:rPr>
              <w:t>STAT_ARRIV_ LOCAL</w:t>
            </w:r>
          </w:p>
        </w:tc>
        <w:tc>
          <w:tcPr>
            <w:tcW w:w="1260" w:type="dxa"/>
          </w:tcPr>
          <w:p w:rsidR="00D4489B" w:rsidRPr="00997DEB" w:rsidRDefault="00D4489B" w:rsidP="00B52454">
            <w:pPr>
              <w:rPr>
                <w:sz w:val="20"/>
              </w:rPr>
            </w:pPr>
            <w:r>
              <w:rPr>
                <w:sz w:val="20"/>
              </w:rPr>
              <w:t>Date</w:t>
            </w:r>
          </w:p>
        </w:tc>
        <w:tc>
          <w:tcPr>
            <w:tcW w:w="5490" w:type="dxa"/>
          </w:tcPr>
          <w:p w:rsidR="00D4489B" w:rsidRPr="00997DEB"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Station arrival date and time (local time)</w:t>
            </w:r>
          </w:p>
        </w:tc>
      </w:tr>
      <w:tr w:rsidR="00D4489B" w:rsidRPr="004F2BA3" w:rsidTr="00B52454">
        <w:trPr>
          <w:trHeight w:val="303"/>
        </w:trPr>
        <w:tc>
          <w:tcPr>
            <w:tcW w:w="2226"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BEG_LATITUDE</w:t>
            </w:r>
          </w:p>
        </w:tc>
        <w:tc>
          <w:tcPr>
            <w:tcW w:w="1260" w:type="dxa"/>
          </w:tcPr>
          <w:p w:rsidR="00D4489B" w:rsidRPr="00997DEB" w:rsidRDefault="00D4489B" w:rsidP="00B52454">
            <w:pPr>
              <w:rPr>
                <w:sz w:val="20"/>
              </w:rPr>
            </w:pPr>
            <w:r w:rsidRPr="007D1FEA">
              <w:t>Numeric</w:t>
            </w:r>
          </w:p>
        </w:tc>
        <w:tc>
          <w:tcPr>
            <w:tcW w:w="5490" w:type="dxa"/>
          </w:tcPr>
          <w:p w:rsidR="00D4489B" w:rsidRPr="00997DEB"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Beginning latitude measured at each station (decimal degrees)</w:t>
            </w:r>
          </w:p>
        </w:tc>
      </w:tr>
      <w:tr w:rsidR="00D4489B" w:rsidRPr="004F2BA3" w:rsidTr="00B52454">
        <w:trPr>
          <w:trHeight w:val="303"/>
        </w:trPr>
        <w:tc>
          <w:tcPr>
            <w:tcW w:w="2226"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BEG_LONGITUDE</w:t>
            </w:r>
          </w:p>
        </w:tc>
        <w:tc>
          <w:tcPr>
            <w:tcW w:w="1260"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7D1FEA">
              <w:t>Numeric</w:t>
            </w:r>
          </w:p>
        </w:tc>
        <w:tc>
          <w:tcPr>
            <w:tcW w:w="5490" w:type="dxa"/>
          </w:tcPr>
          <w:p w:rsidR="00D4489B" w:rsidRPr="00997DEB"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Beginning longitude measured at each station (decimal degrees)</w:t>
            </w:r>
          </w:p>
        </w:tc>
      </w:tr>
      <w:tr w:rsidR="00D4489B" w:rsidRPr="004F2BA3" w:rsidTr="00B52454">
        <w:trPr>
          <w:trHeight w:val="303"/>
        </w:trPr>
        <w:tc>
          <w:tcPr>
            <w:tcW w:w="2226"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END_LATITUDE</w:t>
            </w:r>
          </w:p>
        </w:tc>
        <w:tc>
          <w:tcPr>
            <w:tcW w:w="1260"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7D1FEA">
              <w:t>Numeric</w:t>
            </w:r>
          </w:p>
        </w:tc>
        <w:tc>
          <w:tcPr>
            <w:tcW w:w="5490" w:type="dxa"/>
          </w:tcPr>
          <w:p w:rsidR="00D4489B" w:rsidRPr="00997DEB"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Ending latitude measured at each station (decimal degrees)</w:t>
            </w:r>
          </w:p>
        </w:tc>
      </w:tr>
      <w:tr w:rsidR="00D4489B" w:rsidRPr="004F2BA3" w:rsidTr="00B52454">
        <w:trPr>
          <w:trHeight w:val="303"/>
        </w:trPr>
        <w:tc>
          <w:tcPr>
            <w:tcW w:w="2226"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END_LONGITUDE</w:t>
            </w:r>
          </w:p>
        </w:tc>
        <w:tc>
          <w:tcPr>
            <w:tcW w:w="1260" w:type="dxa"/>
          </w:tcPr>
          <w:p w:rsidR="00D4489B" w:rsidRPr="00997DEB" w:rsidRDefault="00D4489B" w:rsidP="00B52454">
            <w:pPr>
              <w:rPr>
                <w:sz w:val="20"/>
              </w:rPr>
            </w:pPr>
            <w:r w:rsidRPr="007D1FEA">
              <w:t>Numeric</w:t>
            </w:r>
          </w:p>
        </w:tc>
        <w:tc>
          <w:tcPr>
            <w:tcW w:w="5490" w:type="dxa"/>
          </w:tcPr>
          <w:p w:rsidR="00D4489B" w:rsidRPr="00997DEB"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Ending longitude measured at each station (decimal degrees)</w:t>
            </w:r>
          </w:p>
        </w:tc>
      </w:tr>
      <w:tr w:rsidR="00D4489B" w:rsidRPr="004F2BA3" w:rsidTr="00B52454">
        <w:trPr>
          <w:trHeight w:hRule="exact" w:val="573"/>
        </w:trPr>
        <w:tc>
          <w:tcPr>
            <w:tcW w:w="2226"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NAVIGATION_ CODE</w:t>
            </w:r>
          </w:p>
        </w:tc>
        <w:tc>
          <w:tcPr>
            <w:tcW w:w="1260" w:type="dxa"/>
          </w:tcPr>
          <w:p w:rsidR="00D4489B" w:rsidRPr="00997DEB" w:rsidRDefault="00D4489B" w:rsidP="00B52454">
            <w:pPr>
              <w:rPr>
                <w:sz w:val="20"/>
              </w:rPr>
            </w:pPr>
            <w:r w:rsidRPr="00997DEB">
              <w:rPr>
                <w:sz w:val="20"/>
              </w:rPr>
              <w:t>Character</w:t>
            </w:r>
          </w:p>
        </w:tc>
        <w:tc>
          <w:tcPr>
            <w:tcW w:w="5490" w:type="dxa"/>
          </w:tcPr>
          <w:p w:rsidR="00D4489B" w:rsidRPr="00997DEB"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How station location was determined (e.g</w:t>
            </w:r>
            <w:r w:rsidR="00873979">
              <w:rPr>
                <w:sz w:val="20"/>
              </w:rPr>
              <w:t>.</w:t>
            </w:r>
            <w:r w:rsidRPr="00997DEB">
              <w:rPr>
                <w:sz w:val="20"/>
              </w:rPr>
              <w:t>, LORAN-C, line of sight, survey map, etc.).</w:t>
            </w:r>
          </w:p>
        </w:tc>
      </w:tr>
      <w:tr w:rsidR="00D4489B" w:rsidRPr="004F2BA3" w:rsidTr="00B52454">
        <w:trPr>
          <w:trHeight w:hRule="exact" w:val="420"/>
        </w:trPr>
        <w:tc>
          <w:tcPr>
            <w:tcW w:w="2226"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 xml:space="preserve">NAV_QUAL </w:t>
            </w:r>
          </w:p>
        </w:tc>
        <w:tc>
          <w:tcPr>
            <w:tcW w:w="1260" w:type="dxa"/>
          </w:tcPr>
          <w:p w:rsidR="00D4489B" w:rsidRPr="00997DEB" w:rsidRDefault="00D4489B" w:rsidP="00B52454">
            <w:pPr>
              <w:rPr>
                <w:sz w:val="20"/>
              </w:rPr>
            </w:pPr>
            <w:r w:rsidRPr="00015877">
              <w:t>Numeric</w:t>
            </w:r>
          </w:p>
        </w:tc>
        <w:tc>
          <w:tcPr>
            <w:tcW w:w="5490" w:type="dxa"/>
          </w:tcPr>
          <w:p w:rsidR="00D4489B" w:rsidRPr="00997DEB"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Estimated accuracy of navigation in meters.</w:t>
            </w:r>
          </w:p>
        </w:tc>
      </w:tr>
      <w:tr w:rsidR="00D4489B" w:rsidRPr="004F2BA3" w:rsidTr="00B52454">
        <w:trPr>
          <w:trHeight w:val="274"/>
        </w:trPr>
        <w:tc>
          <w:tcPr>
            <w:tcW w:w="2226"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DEPTH_TO_ BOTTOM</w:t>
            </w:r>
          </w:p>
        </w:tc>
        <w:tc>
          <w:tcPr>
            <w:tcW w:w="1260" w:type="dxa"/>
          </w:tcPr>
          <w:p w:rsidR="00D4489B" w:rsidRPr="00997DEB" w:rsidRDefault="00D4489B" w:rsidP="00B52454">
            <w:pPr>
              <w:rPr>
                <w:sz w:val="20"/>
              </w:rPr>
            </w:pPr>
            <w:r w:rsidRPr="00015877">
              <w:t>Numeric</w:t>
            </w:r>
          </w:p>
        </w:tc>
        <w:tc>
          <w:tcPr>
            <w:tcW w:w="5490" w:type="dxa"/>
          </w:tcPr>
          <w:p w:rsidR="00D4489B" w:rsidRPr="00997DEB"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Depth to bottom in meters</w:t>
            </w:r>
          </w:p>
        </w:tc>
      </w:tr>
      <w:tr w:rsidR="00D4489B" w:rsidRPr="004F2BA3" w:rsidTr="00B52454">
        <w:trPr>
          <w:trHeight w:val="274"/>
        </w:trPr>
        <w:tc>
          <w:tcPr>
            <w:tcW w:w="2226" w:type="dxa"/>
          </w:tcPr>
          <w:p w:rsidR="00D4489B" w:rsidRPr="00997DEB" w:rsidRDefault="00D4489B" w:rsidP="00B52454">
            <w:pPr>
              <w:numPr>
                <w:ilvl w:val="12"/>
                <w:numId w:val="0"/>
              </w:numPr>
              <w:tabs>
                <w:tab w:val="left" w:pos="-1548"/>
                <w:tab w:val="left" w:pos="0"/>
                <w:tab w:val="left" w:pos="720"/>
                <w:tab w:val="left" w:pos="1440"/>
                <w:tab w:val="left" w:pos="2160"/>
              </w:tabs>
              <w:spacing w:before="19" w:after="19"/>
              <w:rPr>
                <w:sz w:val="20"/>
              </w:rPr>
            </w:pPr>
            <w:r w:rsidRPr="00997DEB">
              <w:rPr>
                <w:snapToGrid w:val="0"/>
                <w:sz w:val="20"/>
              </w:rPr>
              <w:t>COMMENTS</w:t>
            </w:r>
          </w:p>
        </w:tc>
        <w:tc>
          <w:tcPr>
            <w:tcW w:w="1260" w:type="dxa"/>
          </w:tcPr>
          <w:p w:rsidR="00D4489B" w:rsidRPr="00997DEB" w:rsidRDefault="00D4489B" w:rsidP="00B52454">
            <w:pPr>
              <w:rPr>
                <w:sz w:val="20"/>
              </w:rPr>
            </w:pPr>
            <w:r w:rsidRPr="00997DEB">
              <w:rPr>
                <w:sz w:val="20"/>
              </w:rPr>
              <w:t>Character</w:t>
            </w:r>
          </w:p>
        </w:tc>
        <w:tc>
          <w:tcPr>
            <w:tcW w:w="5490" w:type="dxa"/>
          </w:tcPr>
          <w:p w:rsidR="00D4489B" w:rsidRPr="00997DEB"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rPr>
            </w:pPr>
            <w:r w:rsidRPr="00997DEB">
              <w:rPr>
                <w:sz w:val="20"/>
              </w:rPr>
              <w:t xml:space="preserve">Comments </w:t>
            </w:r>
            <w:r>
              <w:rPr>
                <w:sz w:val="20"/>
              </w:rPr>
              <w:t xml:space="preserve">on survey </w:t>
            </w:r>
            <w:r w:rsidRPr="00997DEB">
              <w:rPr>
                <w:sz w:val="20"/>
              </w:rPr>
              <w:t xml:space="preserve">detailing any exceptions from standard procedures </w:t>
            </w:r>
          </w:p>
        </w:tc>
      </w:tr>
    </w:tbl>
    <w:p w:rsidR="00D4489B" w:rsidRDefault="00D4489B" w:rsidP="00D4489B"/>
    <w:p w:rsidR="00D4489B" w:rsidRDefault="00D4489B" w:rsidP="00D4489B"/>
    <w:p w:rsidR="00D4489B" w:rsidRDefault="00D4489B" w:rsidP="00D4489B">
      <w:r>
        <w:br w:type="page"/>
      </w:r>
    </w:p>
    <w:p w:rsidR="00D4489B" w:rsidRPr="0064492C" w:rsidRDefault="0013177E" w:rsidP="0013177E">
      <w:pPr>
        <w:pStyle w:val="Caption"/>
        <w:rPr>
          <w:rFonts w:ascii="Palatino Linotype" w:hAnsi="Palatino Linotype"/>
        </w:rPr>
      </w:pPr>
      <w:r>
        <w:lastRenderedPageBreak/>
        <w:t xml:space="preserve">Table </w:t>
      </w:r>
      <w:r w:rsidR="004057A2">
        <w:fldChar w:fldCharType="begin"/>
      </w:r>
      <w:r w:rsidR="004057A2">
        <w:instrText xml:space="preserve"> SEQ Table \* ARABIC </w:instrText>
      </w:r>
      <w:r w:rsidR="004057A2">
        <w:fldChar w:fldCharType="separate"/>
      </w:r>
      <w:r>
        <w:rPr>
          <w:noProof/>
        </w:rPr>
        <w:t>16</w:t>
      </w:r>
      <w:r w:rsidR="004057A2">
        <w:rPr>
          <w:noProof/>
        </w:rPr>
        <w:fldChar w:fldCharType="end"/>
      </w:r>
      <w:r w:rsidR="00D4489B" w:rsidRPr="0064492C">
        <w:rPr>
          <w:rFonts w:ascii="Palatino Linotype" w:hAnsi="Palatino Linotype"/>
        </w:rPr>
        <w:t>.</w:t>
      </w:r>
      <w:r w:rsidR="00D4489B">
        <w:rPr>
          <w:rFonts w:ascii="Palatino Linotype" w:hAnsi="Palatino Linotype"/>
        </w:rPr>
        <w:t xml:space="preserve"> S</w:t>
      </w:r>
      <w:r w:rsidR="00D4489B" w:rsidRPr="00997DEB">
        <w:rPr>
          <w:rFonts w:ascii="Palatino Linotype" w:hAnsi="Palatino Linotype"/>
        </w:rPr>
        <w:t>ediment profile imaging</w:t>
      </w:r>
      <w:r w:rsidR="00D4489B" w:rsidRPr="00584C52">
        <w:rPr>
          <w:rFonts w:ascii="Palatino Linotype" w:hAnsi="Palatino Linotype"/>
        </w:rPr>
        <w:t xml:space="preserve"> analysis </w:t>
      </w:r>
      <w:r w:rsidR="00D4489B">
        <w:rPr>
          <w:rFonts w:ascii="Palatino Linotype" w:hAnsi="Palatino Linotype"/>
        </w:rPr>
        <w:t>parameter</w:t>
      </w:r>
      <w:r w:rsidR="00D4489B" w:rsidRPr="00584C52">
        <w:rPr>
          <w:rFonts w:ascii="Palatino Linotype" w:hAnsi="Palatino Linotype"/>
        </w:rPr>
        <w:t xml:space="preserve"> codes.</w:t>
      </w:r>
    </w:p>
    <w:tbl>
      <w:tblPr>
        <w:tblW w:w="9336" w:type="dxa"/>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26"/>
        <w:gridCol w:w="1260"/>
        <w:gridCol w:w="630"/>
        <w:gridCol w:w="5220"/>
      </w:tblGrid>
      <w:tr w:rsidR="00D4489B" w:rsidRPr="004F2BA3" w:rsidTr="00B52454">
        <w:trPr>
          <w:trHeight w:val="429"/>
          <w:tblHeader/>
        </w:trPr>
        <w:tc>
          <w:tcPr>
            <w:tcW w:w="2226" w:type="dxa"/>
            <w:tcBorders>
              <w:top w:val="double" w:sz="4" w:space="0" w:color="auto"/>
            </w:tcBorders>
            <w:shd w:val="clear" w:color="FFFF00" w:fill="BFBFBF"/>
          </w:tcPr>
          <w:p w:rsidR="00D4489B" w:rsidRPr="00A75198" w:rsidRDefault="00D4489B" w:rsidP="00B52454">
            <w:r w:rsidRPr="00A75198">
              <w:t xml:space="preserve">Field </w:t>
            </w:r>
          </w:p>
        </w:tc>
        <w:tc>
          <w:tcPr>
            <w:tcW w:w="1260" w:type="dxa"/>
            <w:tcBorders>
              <w:top w:val="double" w:sz="4" w:space="0" w:color="auto"/>
            </w:tcBorders>
            <w:shd w:val="clear" w:color="FFFF00" w:fill="BFBFBF"/>
          </w:tcPr>
          <w:p w:rsidR="00D4489B" w:rsidRPr="00A75198" w:rsidRDefault="00D4489B" w:rsidP="00B52454">
            <w:r w:rsidRPr="00A75198">
              <w:t xml:space="preserve">Format </w:t>
            </w:r>
          </w:p>
        </w:tc>
        <w:tc>
          <w:tcPr>
            <w:tcW w:w="630" w:type="dxa"/>
            <w:tcBorders>
              <w:top w:val="double" w:sz="4" w:space="0" w:color="auto"/>
            </w:tcBorders>
            <w:shd w:val="clear" w:color="FFFF00" w:fill="BFBFBF"/>
          </w:tcPr>
          <w:p w:rsidR="00D4489B" w:rsidRPr="00A75198" w:rsidRDefault="00D4489B" w:rsidP="00B52454">
            <w:r w:rsidRPr="003A50B9">
              <w:t>Unit</w:t>
            </w:r>
          </w:p>
        </w:tc>
        <w:tc>
          <w:tcPr>
            <w:tcW w:w="5220" w:type="dxa"/>
            <w:tcBorders>
              <w:top w:val="double" w:sz="4" w:space="0" w:color="auto"/>
            </w:tcBorders>
            <w:shd w:val="clear" w:color="FFFF00" w:fill="BFBFBF"/>
          </w:tcPr>
          <w:p w:rsidR="00D4489B" w:rsidRPr="00A75198" w:rsidRDefault="00D4489B" w:rsidP="00B52454">
            <w:r w:rsidRPr="00A75198">
              <w:t>Description</w:t>
            </w:r>
          </w:p>
        </w:tc>
      </w:tr>
      <w:tr w:rsidR="00D4489B" w:rsidRPr="004F2BA3" w:rsidTr="00B52454">
        <w:trPr>
          <w:trHeight w:val="303"/>
        </w:trPr>
        <w:tc>
          <w:tcPr>
            <w:tcW w:w="2226" w:type="dxa"/>
          </w:tcPr>
          <w:p w:rsidR="00D4489B" w:rsidRPr="00A75198" w:rsidRDefault="00D4489B" w:rsidP="00B52454">
            <w:pPr>
              <w:rPr>
                <w:sz w:val="20"/>
              </w:rPr>
            </w:pPr>
            <w:r w:rsidRPr="00A75198">
              <w:rPr>
                <w:sz w:val="20"/>
              </w:rPr>
              <w:t xml:space="preserve">LAB NAME </w:t>
            </w:r>
          </w:p>
        </w:tc>
        <w:tc>
          <w:tcPr>
            <w:tcW w:w="1260" w:type="dxa"/>
          </w:tcPr>
          <w:p w:rsidR="00D4489B" w:rsidRPr="00A75198" w:rsidRDefault="00D4489B" w:rsidP="00B52454">
            <w:pPr>
              <w:rPr>
                <w:sz w:val="20"/>
              </w:rPr>
            </w:pPr>
            <w:r w:rsidRPr="00A75198">
              <w:rPr>
                <w:sz w:val="20"/>
              </w:rPr>
              <w:t xml:space="preserve">Character </w:t>
            </w:r>
          </w:p>
        </w:tc>
        <w:tc>
          <w:tcPr>
            <w:tcW w:w="630" w:type="dxa"/>
          </w:tcPr>
          <w:p w:rsidR="00D4489B" w:rsidRPr="00A75198" w:rsidRDefault="00D4489B" w:rsidP="00B52454">
            <w:pPr>
              <w:rPr>
                <w:sz w:val="20"/>
              </w:rPr>
            </w:pPr>
          </w:p>
        </w:tc>
        <w:tc>
          <w:tcPr>
            <w:tcW w:w="5220" w:type="dxa"/>
          </w:tcPr>
          <w:p w:rsidR="00D4489B" w:rsidRPr="00A75198" w:rsidRDefault="00D4489B" w:rsidP="00B52454">
            <w:pPr>
              <w:rPr>
                <w:sz w:val="20"/>
              </w:rPr>
            </w:pPr>
            <w:r w:rsidRPr="00A75198">
              <w:rPr>
                <w:sz w:val="20"/>
              </w:rPr>
              <w:t>Name of lab</w:t>
            </w:r>
          </w:p>
        </w:tc>
      </w:tr>
      <w:tr w:rsidR="00D4489B" w:rsidRPr="004F2BA3" w:rsidTr="00B52454">
        <w:trPr>
          <w:trHeight w:val="303"/>
        </w:trPr>
        <w:tc>
          <w:tcPr>
            <w:tcW w:w="2226" w:type="dxa"/>
          </w:tcPr>
          <w:p w:rsidR="00D4489B" w:rsidRPr="00A75198" w:rsidRDefault="00D4489B" w:rsidP="00B52454">
            <w:pPr>
              <w:rPr>
                <w:sz w:val="20"/>
                <w:highlight w:val="yellow"/>
              </w:rPr>
            </w:pPr>
            <w:r w:rsidRPr="00A75198">
              <w:rPr>
                <w:sz w:val="20"/>
              </w:rPr>
              <w:t xml:space="preserve">SITE ID </w:t>
            </w:r>
          </w:p>
        </w:tc>
        <w:tc>
          <w:tcPr>
            <w:tcW w:w="1260" w:type="dxa"/>
          </w:tcPr>
          <w:p w:rsidR="00D4489B" w:rsidRPr="00A75198" w:rsidRDefault="00D4489B" w:rsidP="00B52454">
            <w:pPr>
              <w:rPr>
                <w:sz w:val="20"/>
              </w:rPr>
            </w:pPr>
            <w:r w:rsidRPr="00A75198">
              <w:rPr>
                <w:sz w:val="20"/>
              </w:rPr>
              <w:t>Character</w:t>
            </w:r>
          </w:p>
        </w:tc>
        <w:tc>
          <w:tcPr>
            <w:tcW w:w="630" w:type="dxa"/>
          </w:tcPr>
          <w:p w:rsidR="00D4489B" w:rsidRPr="00A75198" w:rsidRDefault="00D4489B" w:rsidP="00B52454">
            <w:pPr>
              <w:rPr>
                <w:sz w:val="20"/>
              </w:rPr>
            </w:pPr>
          </w:p>
        </w:tc>
        <w:tc>
          <w:tcPr>
            <w:tcW w:w="5220" w:type="dxa"/>
          </w:tcPr>
          <w:p w:rsidR="00D4489B" w:rsidRPr="00A75198" w:rsidRDefault="00D4489B" w:rsidP="00B52454">
            <w:pPr>
              <w:rPr>
                <w:sz w:val="20"/>
              </w:rPr>
            </w:pPr>
            <w:r w:rsidRPr="00A75198">
              <w:rPr>
                <w:sz w:val="20"/>
              </w:rPr>
              <w:t>Site identification cod</w:t>
            </w:r>
            <w:r>
              <w:rPr>
                <w:sz w:val="20"/>
              </w:rPr>
              <w:t>e</w:t>
            </w:r>
          </w:p>
        </w:tc>
      </w:tr>
      <w:tr w:rsidR="00D4489B" w:rsidRPr="004F2BA3" w:rsidTr="00B52454">
        <w:trPr>
          <w:trHeight w:val="303"/>
        </w:trPr>
        <w:tc>
          <w:tcPr>
            <w:tcW w:w="2226" w:type="dxa"/>
          </w:tcPr>
          <w:p w:rsidR="00D4489B" w:rsidRPr="00A75198" w:rsidRDefault="00D4489B" w:rsidP="00B52454">
            <w:pPr>
              <w:rPr>
                <w:sz w:val="20"/>
                <w:highlight w:val="yellow"/>
              </w:rPr>
            </w:pPr>
            <w:r w:rsidRPr="00A75198">
              <w:rPr>
                <w:sz w:val="20"/>
              </w:rPr>
              <w:t>DATE COLLECTED</w:t>
            </w:r>
          </w:p>
        </w:tc>
        <w:tc>
          <w:tcPr>
            <w:tcW w:w="1260" w:type="dxa"/>
          </w:tcPr>
          <w:p w:rsidR="00D4489B" w:rsidRPr="00A75198" w:rsidRDefault="00D4489B" w:rsidP="00B52454">
            <w:pPr>
              <w:rPr>
                <w:sz w:val="20"/>
              </w:rPr>
            </w:pPr>
            <w:r w:rsidRPr="00A75198">
              <w:rPr>
                <w:sz w:val="20"/>
              </w:rPr>
              <w:t>MMDDYY</w:t>
            </w:r>
          </w:p>
        </w:tc>
        <w:tc>
          <w:tcPr>
            <w:tcW w:w="630" w:type="dxa"/>
          </w:tcPr>
          <w:p w:rsidR="00D4489B" w:rsidRPr="00A75198" w:rsidRDefault="00D4489B" w:rsidP="00B52454">
            <w:pPr>
              <w:rPr>
                <w:sz w:val="20"/>
              </w:rPr>
            </w:pPr>
          </w:p>
        </w:tc>
        <w:tc>
          <w:tcPr>
            <w:tcW w:w="5220" w:type="dxa"/>
          </w:tcPr>
          <w:p w:rsidR="00D4489B" w:rsidRPr="00A75198" w:rsidRDefault="00D4489B" w:rsidP="00B52454">
            <w:pPr>
              <w:rPr>
                <w:sz w:val="20"/>
              </w:rPr>
            </w:pPr>
            <w:r w:rsidRPr="002854A6">
              <w:rPr>
                <w:sz w:val="20"/>
              </w:rPr>
              <w:t xml:space="preserve">Date </w:t>
            </w:r>
            <w:r>
              <w:rPr>
                <w:sz w:val="20"/>
              </w:rPr>
              <w:t>image</w:t>
            </w:r>
            <w:r w:rsidRPr="002854A6">
              <w:rPr>
                <w:sz w:val="20"/>
              </w:rPr>
              <w:t xml:space="preserve"> was taken</w:t>
            </w:r>
          </w:p>
        </w:tc>
      </w:tr>
      <w:tr w:rsidR="00D4489B" w:rsidRPr="004F2BA3" w:rsidTr="00B52454">
        <w:trPr>
          <w:trHeight w:val="303"/>
        </w:trPr>
        <w:tc>
          <w:tcPr>
            <w:tcW w:w="2226" w:type="dxa"/>
          </w:tcPr>
          <w:p w:rsidR="00D4489B" w:rsidRPr="00A75198" w:rsidRDefault="00D4489B" w:rsidP="00B52454">
            <w:pPr>
              <w:rPr>
                <w:sz w:val="20"/>
              </w:rPr>
            </w:pPr>
            <w:r>
              <w:rPr>
                <w:sz w:val="20"/>
              </w:rPr>
              <w:t>DATE ANALYSIS</w:t>
            </w:r>
          </w:p>
        </w:tc>
        <w:tc>
          <w:tcPr>
            <w:tcW w:w="1260" w:type="dxa"/>
          </w:tcPr>
          <w:p w:rsidR="00D4489B" w:rsidRPr="00A75198" w:rsidRDefault="00D4489B" w:rsidP="00B52454">
            <w:pPr>
              <w:rPr>
                <w:sz w:val="20"/>
              </w:rPr>
            </w:pPr>
            <w:r w:rsidRPr="00A75198">
              <w:rPr>
                <w:sz w:val="20"/>
              </w:rPr>
              <w:t>MMDDYY</w:t>
            </w:r>
          </w:p>
        </w:tc>
        <w:tc>
          <w:tcPr>
            <w:tcW w:w="630" w:type="dxa"/>
          </w:tcPr>
          <w:p w:rsidR="00D4489B" w:rsidRPr="00A75198" w:rsidRDefault="00D4489B" w:rsidP="00B52454">
            <w:pPr>
              <w:rPr>
                <w:sz w:val="20"/>
              </w:rPr>
            </w:pPr>
          </w:p>
        </w:tc>
        <w:tc>
          <w:tcPr>
            <w:tcW w:w="5220" w:type="dxa"/>
          </w:tcPr>
          <w:p w:rsidR="00D4489B" w:rsidRPr="00A75198" w:rsidRDefault="00D4489B" w:rsidP="00B52454">
            <w:pPr>
              <w:rPr>
                <w:sz w:val="20"/>
              </w:rPr>
            </w:pPr>
            <w:r w:rsidRPr="002854A6">
              <w:rPr>
                <w:sz w:val="20"/>
              </w:rPr>
              <w:t xml:space="preserve">Date </w:t>
            </w:r>
            <w:r>
              <w:rPr>
                <w:sz w:val="20"/>
              </w:rPr>
              <w:t>image was analyzed</w:t>
            </w:r>
          </w:p>
        </w:tc>
      </w:tr>
      <w:tr w:rsidR="00D4489B" w:rsidRPr="004F2BA3" w:rsidTr="00B52454">
        <w:trPr>
          <w:trHeight w:val="30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ANOXIC_VOID_NUM</w:t>
            </w:r>
          </w:p>
        </w:tc>
        <w:tc>
          <w:tcPr>
            <w:tcW w:w="1260" w:type="dxa"/>
          </w:tcPr>
          <w:p w:rsidR="00D4489B" w:rsidRPr="00A75198" w:rsidRDefault="00D4489B" w:rsidP="00B52454">
            <w:pPr>
              <w:rPr>
                <w:sz w:val="20"/>
              </w:rPr>
            </w:pPr>
            <w:r w:rsidRPr="00A75198">
              <w:rPr>
                <w:sz w:val="20"/>
              </w:rPr>
              <w:t>Numeric</w:t>
            </w:r>
          </w:p>
        </w:tc>
        <w:tc>
          <w:tcPr>
            <w:tcW w:w="630" w:type="dxa"/>
          </w:tcPr>
          <w:p w:rsidR="00D4489B" w:rsidRPr="00A75198" w:rsidRDefault="00D4489B" w:rsidP="00B52454">
            <w:pPr>
              <w:rPr>
                <w:sz w:val="20"/>
              </w:rPr>
            </w:pP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Number of water-filled spaces in sediment that appear to be abandoned feeding voids</w:t>
            </w:r>
          </w:p>
        </w:tc>
      </w:tr>
      <w:tr w:rsidR="00D4489B" w:rsidRPr="004F2BA3" w:rsidTr="00B52454">
        <w:trPr>
          <w:trHeight w:val="30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AVG_PEN</w:t>
            </w:r>
          </w:p>
        </w:tc>
        <w:tc>
          <w:tcPr>
            <w:tcW w:w="1260" w:type="dxa"/>
          </w:tcPr>
          <w:p w:rsidR="00D4489B" w:rsidRPr="00A75198" w:rsidRDefault="00D4489B" w:rsidP="00B52454">
            <w:pPr>
              <w:rPr>
                <w:sz w:val="20"/>
              </w:rPr>
            </w:pPr>
            <w:r w:rsidRPr="00A75198">
              <w:rPr>
                <w:sz w:val="20"/>
              </w:rPr>
              <w:t>Numeric</w:t>
            </w:r>
          </w:p>
        </w:tc>
        <w:tc>
          <w:tcPr>
            <w:tcW w:w="630" w:type="dxa"/>
          </w:tcPr>
          <w:p w:rsidR="00D4489B" w:rsidRPr="00A75198" w:rsidRDefault="00D4489B" w:rsidP="00B52454">
            <w:pPr>
              <w:rPr>
                <w:sz w:val="20"/>
              </w:rPr>
            </w:pPr>
            <w:r>
              <w:rPr>
                <w:sz w:val="20"/>
              </w:rPr>
              <w:t>cm</w:t>
            </w: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Average penetration</w:t>
            </w:r>
          </w:p>
        </w:tc>
      </w:tr>
      <w:tr w:rsidR="00D4489B" w:rsidRPr="004F2BA3" w:rsidTr="00B52454">
        <w:trPr>
          <w:trHeight w:val="30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AVG_RPD</w:t>
            </w:r>
          </w:p>
        </w:tc>
        <w:tc>
          <w:tcPr>
            <w:tcW w:w="1260"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A75198">
              <w:rPr>
                <w:sz w:val="20"/>
              </w:rPr>
              <w:t>Numeric</w:t>
            </w:r>
          </w:p>
        </w:tc>
        <w:tc>
          <w:tcPr>
            <w:tcW w:w="630" w:type="dxa"/>
          </w:tcPr>
          <w:p w:rsidR="00D4489B" w:rsidRPr="00A75198" w:rsidRDefault="00D4489B" w:rsidP="00B52454">
            <w:pPr>
              <w:rPr>
                <w:sz w:val="20"/>
              </w:rPr>
            </w:pPr>
            <w:r>
              <w:rPr>
                <w:sz w:val="20"/>
              </w:rPr>
              <w:t>cm</w:t>
            </w: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Average depth of the apparent color redox potential discontinuity layer</w:t>
            </w:r>
          </w:p>
        </w:tc>
      </w:tr>
      <w:tr w:rsidR="00D4489B" w:rsidRPr="004F2BA3" w:rsidTr="00B52454">
        <w:trPr>
          <w:trHeight w:val="30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BURR_NO</w:t>
            </w:r>
          </w:p>
        </w:tc>
        <w:tc>
          <w:tcPr>
            <w:tcW w:w="1260"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A75198">
              <w:rPr>
                <w:sz w:val="20"/>
              </w:rPr>
              <w:t>Numeric</w:t>
            </w:r>
          </w:p>
        </w:tc>
        <w:tc>
          <w:tcPr>
            <w:tcW w:w="630" w:type="dxa"/>
          </w:tcPr>
          <w:p w:rsidR="00D4489B" w:rsidRPr="00A75198" w:rsidRDefault="00D4489B" w:rsidP="00B52454">
            <w:pPr>
              <w:rPr>
                <w:sz w:val="20"/>
              </w:rPr>
            </w:pP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Number of burrows</w:t>
            </w:r>
          </w:p>
        </w:tc>
      </w:tr>
      <w:tr w:rsidR="00D4489B" w:rsidRPr="004F2BA3" w:rsidTr="00B52454">
        <w:trPr>
          <w:trHeight w:val="30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GAS_VOID_NUM</w:t>
            </w:r>
          </w:p>
        </w:tc>
        <w:tc>
          <w:tcPr>
            <w:tcW w:w="1260" w:type="dxa"/>
          </w:tcPr>
          <w:p w:rsidR="00D4489B" w:rsidRPr="00A75198" w:rsidRDefault="00D4489B" w:rsidP="00B52454">
            <w:pPr>
              <w:rPr>
                <w:sz w:val="20"/>
              </w:rPr>
            </w:pPr>
            <w:r w:rsidRPr="00A75198">
              <w:rPr>
                <w:sz w:val="20"/>
              </w:rPr>
              <w:t>Numeric</w:t>
            </w:r>
          </w:p>
        </w:tc>
        <w:tc>
          <w:tcPr>
            <w:tcW w:w="630" w:type="dxa"/>
          </w:tcPr>
          <w:p w:rsidR="00D4489B" w:rsidRPr="00A75198" w:rsidRDefault="00D4489B" w:rsidP="00B52454">
            <w:pPr>
              <w:rPr>
                <w:sz w:val="20"/>
              </w:rPr>
            </w:pP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Number of gas filled spaces in sediment resulting from methanogenesis</w:t>
            </w:r>
          </w:p>
        </w:tc>
      </w:tr>
      <w:tr w:rsidR="00D4489B" w:rsidRPr="004F2BA3" w:rsidTr="00B52454">
        <w:trPr>
          <w:trHeight w:hRule="exact" w:val="573"/>
        </w:trPr>
        <w:tc>
          <w:tcPr>
            <w:tcW w:w="2226" w:type="dxa"/>
          </w:tcPr>
          <w:p w:rsidR="00D4489B" w:rsidRPr="007A3C0D"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7A3C0D">
              <w:rPr>
                <w:color w:val="000000"/>
                <w:sz w:val="20"/>
                <w:szCs w:val="18"/>
              </w:rPr>
              <w:t>GRN_SZ</w:t>
            </w:r>
          </w:p>
        </w:tc>
        <w:tc>
          <w:tcPr>
            <w:tcW w:w="1260" w:type="dxa"/>
          </w:tcPr>
          <w:p w:rsidR="00D4489B" w:rsidRPr="007A3C0D" w:rsidRDefault="00D4489B" w:rsidP="00B52454">
            <w:pPr>
              <w:rPr>
                <w:sz w:val="20"/>
              </w:rPr>
            </w:pPr>
            <w:r w:rsidRPr="007A3C0D">
              <w:rPr>
                <w:sz w:val="20"/>
              </w:rPr>
              <w:t>Numeric</w:t>
            </w:r>
          </w:p>
        </w:tc>
        <w:tc>
          <w:tcPr>
            <w:tcW w:w="630" w:type="dxa"/>
          </w:tcPr>
          <w:p w:rsidR="00D4489B" w:rsidRPr="007A3C0D" w:rsidRDefault="00D4489B" w:rsidP="00B52454">
            <w:pPr>
              <w:rPr>
                <w:sz w:val="20"/>
              </w:rPr>
            </w:pPr>
          </w:p>
        </w:tc>
        <w:tc>
          <w:tcPr>
            <w:tcW w:w="5220" w:type="dxa"/>
          </w:tcPr>
          <w:p w:rsidR="00D4489B" w:rsidRPr="007A3C0D"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7A3C0D">
              <w:rPr>
                <w:color w:val="000000"/>
                <w:sz w:val="20"/>
                <w:szCs w:val="18"/>
              </w:rPr>
              <w:t>Sediment grain size</w:t>
            </w:r>
          </w:p>
        </w:tc>
      </w:tr>
      <w:tr w:rsidR="00D4489B" w:rsidRPr="004F2BA3" w:rsidTr="00B52454">
        <w:trPr>
          <w:trHeight w:hRule="exact" w:val="537"/>
        </w:trPr>
        <w:tc>
          <w:tcPr>
            <w:tcW w:w="2226" w:type="dxa"/>
          </w:tcPr>
          <w:p w:rsidR="00D4489B" w:rsidRPr="007A3C0D"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7A3C0D">
              <w:rPr>
                <w:color w:val="000000"/>
                <w:sz w:val="20"/>
                <w:szCs w:val="18"/>
              </w:rPr>
              <w:t>OSI</w:t>
            </w:r>
          </w:p>
        </w:tc>
        <w:tc>
          <w:tcPr>
            <w:tcW w:w="1260" w:type="dxa"/>
          </w:tcPr>
          <w:p w:rsidR="00D4489B" w:rsidRPr="007A3C0D" w:rsidRDefault="00D4489B" w:rsidP="00B52454">
            <w:pPr>
              <w:rPr>
                <w:sz w:val="20"/>
              </w:rPr>
            </w:pPr>
            <w:r w:rsidRPr="007A3C0D">
              <w:rPr>
                <w:sz w:val="20"/>
              </w:rPr>
              <w:t>Numeric</w:t>
            </w:r>
          </w:p>
        </w:tc>
        <w:tc>
          <w:tcPr>
            <w:tcW w:w="630" w:type="dxa"/>
          </w:tcPr>
          <w:p w:rsidR="00D4489B" w:rsidRPr="007A3C0D" w:rsidRDefault="00D4489B" w:rsidP="00B52454">
            <w:pPr>
              <w:rPr>
                <w:sz w:val="20"/>
              </w:rPr>
            </w:pPr>
          </w:p>
        </w:tc>
        <w:tc>
          <w:tcPr>
            <w:tcW w:w="5220" w:type="dxa"/>
          </w:tcPr>
          <w:p w:rsidR="00D4489B" w:rsidRPr="007A3C0D"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7A3C0D">
              <w:rPr>
                <w:color w:val="000000"/>
                <w:sz w:val="20"/>
                <w:szCs w:val="18"/>
              </w:rPr>
              <w:t>Organism-Sediment Index</w:t>
            </w:r>
          </w:p>
        </w:tc>
      </w:tr>
      <w:tr w:rsidR="00D4489B" w:rsidRPr="004F2BA3" w:rsidTr="00B52454">
        <w:trPr>
          <w:trHeight w:val="274"/>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OXIC_VOID_NUM</w:t>
            </w:r>
          </w:p>
        </w:tc>
        <w:tc>
          <w:tcPr>
            <w:tcW w:w="1260" w:type="dxa"/>
          </w:tcPr>
          <w:p w:rsidR="00D4489B" w:rsidRDefault="00D4489B" w:rsidP="00B52454">
            <w:r w:rsidRPr="00A75198">
              <w:rPr>
                <w:sz w:val="20"/>
              </w:rPr>
              <w:t>Numeric</w:t>
            </w:r>
          </w:p>
        </w:tc>
        <w:tc>
          <w:tcPr>
            <w:tcW w:w="630" w:type="dxa"/>
          </w:tcPr>
          <w:p w:rsidR="00D4489B" w:rsidRPr="001857C0" w:rsidRDefault="00D4489B" w:rsidP="00B52454">
            <w:pPr>
              <w:rPr>
                <w:sz w:val="20"/>
              </w:rPr>
            </w:pP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Number of active, water-filled spaces in sediment resulting from sub-surface feeding activity of infauna</w:t>
            </w:r>
          </w:p>
        </w:tc>
      </w:tr>
      <w:tr w:rsidR="00D4489B" w:rsidRPr="004F2BA3" w:rsidTr="00B52454">
        <w:trPr>
          <w:trHeight w:val="274"/>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PEN_MAX</w:t>
            </w:r>
          </w:p>
        </w:tc>
        <w:tc>
          <w:tcPr>
            <w:tcW w:w="1260" w:type="dxa"/>
          </w:tcPr>
          <w:p w:rsidR="00D4489B" w:rsidRDefault="00D4489B" w:rsidP="00B52454">
            <w:r w:rsidRPr="00A75198">
              <w:rPr>
                <w:sz w:val="20"/>
              </w:rPr>
              <w:t>Numeric</w:t>
            </w:r>
          </w:p>
        </w:tc>
        <w:tc>
          <w:tcPr>
            <w:tcW w:w="630" w:type="dxa"/>
          </w:tcPr>
          <w:p w:rsidR="00D4489B" w:rsidRPr="001857C0" w:rsidRDefault="00D4489B" w:rsidP="00B52454">
            <w:pPr>
              <w:rPr>
                <w:sz w:val="20"/>
              </w:rPr>
            </w:pPr>
            <w:r>
              <w:rPr>
                <w:sz w:val="20"/>
              </w:rPr>
              <w:t>cm</w:t>
            </w: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Maximum penetration depth of camera</w:t>
            </w:r>
          </w:p>
        </w:tc>
      </w:tr>
      <w:tr w:rsidR="00D4489B" w:rsidRPr="004F2BA3" w:rsidTr="00B52454">
        <w:trPr>
          <w:trHeight w:val="274"/>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PEN_MIN</w:t>
            </w:r>
          </w:p>
        </w:tc>
        <w:tc>
          <w:tcPr>
            <w:tcW w:w="1260" w:type="dxa"/>
          </w:tcPr>
          <w:p w:rsidR="00D4489B" w:rsidRDefault="00D4489B" w:rsidP="00B52454">
            <w:r w:rsidRPr="00A75198">
              <w:rPr>
                <w:sz w:val="20"/>
              </w:rPr>
              <w:t>Numeric</w:t>
            </w:r>
          </w:p>
        </w:tc>
        <w:tc>
          <w:tcPr>
            <w:tcW w:w="630" w:type="dxa"/>
          </w:tcPr>
          <w:p w:rsidR="00D4489B" w:rsidRPr="001857C0" w:rsidRDefault="00D4489B" w:rsidP="00B52454">
            <w:pPr>
              <w:rPr>
                <w:sz w:val="20"/>
              </w:rPr>
            </w:pPr>
            <w:r>
              <w:rPr>
                <w:sz w:val="20"/>
              </w:rPr>
              <w:t>cm</w:t>
            </w: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Minimum penetration depth of camera</w:t>
            </w:r>
          </w:p>
        </w:tc>
      </w:tr>
      <w:tr w:rsidR="00D4489B" w:rsidRPr="004F2BA3" w:rsidTr="00B52454">
        <w:trPr>
          <w:trHeight w:hRule="exact" w:val="627"/>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RPD_MAX</w:t>
            </w:r>
          </w:p>
        </w:tc>
        <w:tc>
          <w:tcPr>
            <w:tcW w:w="1260" w:type="dxa"/>
          </w:tcPr>
          <w:p w:rsidR="00D4489B" w:rsidRPr="001A455E" w:rsidRDefault="00D4489B" w:rsidP="00B52454">
            <w:pPr>
              <w:rPr>
                <w:sz w:val="20"/>
              </w:rPr>
            </w:pPr>
            <w:r w:rsidRPr="00A75198">
              <w:rPr>
                <w:sz w:val="20"/>
              </w:rPr>
              <w:t>Numeric</w:t>
            </w:r>
          </w:p>
        </w:tc>
        <w:tc>
          <w:tcPr>
            <w:tcW w:w="630" w:type="dxa"/>
          </w:tcPr>
          <w:p w:rsidR="00D4489B" w:rsidRDefault="00D4489B" w:rsidP="00B52454">
            <w:pPr>
              <w:rPr>
                <w:sz w:val="20"/>
              </w:rPr>
            </w:pPr>
            <w:r>
              <w:rPr>
                <w:sz w:val="20"/>
              </w:rPr>
              <w:t>cm</w:t>
            </w: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Maximum depth of the apparent color redox potential discontinuity layer</w:t>
            </w:r>
          </w:p>
        </w:tc>
      </w:tr>
      <w:tr w:rsidR="00D4489B" w:rsidRPr="004F2BA3" w:rsidTr="00B52454">
        <w:trPr>
          <w:trHeight w:val="578"/>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SR</w:t>
            </w:r>
          </w:p>
        </w:tc>
        <w:tc>
          <w:tcPr>
            <w:tcW w:w="1260" w:type="dxa"/>
          </w:tcPr>
          <w:p w:rsidR="00D4489B" w:rsidRPr="001A455E" w:rsidRDefault="00D4489B" w:rsidP="00B52454">
            <w:pPr>
              <w:rPr>
                <w:sz w:val="20"/>
              </w:rPr>
            </w:pPr>
            <w:r w:rsidRPr="00A75198">
              <w:rPr>
                <w:sz w:val="20"/>
              </w:rPr>
              <w:t>Numeric</w:t>
            </w:r>
          </w:p>
        </w:tc>
        <w:tc>
          <w:tcPr>
            <w:tcW w:w="630" w:type="dxa"/>
          </w:tcPr>
          <w:p w:rsidR="00D4489B" w:rsidRDefault="00D4489B" w:rsidP="00B52454">
            <w:pPr>
              <w:rPr>
                <w:sz w:val="20"/>
              </w:rPr>
            </w:pPr>
            <w:r>
              <w:rPr>
                <w:sz w:val="20"/>
              </w:rPr>
              <w:t>cm</w:t>
            </w: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Surface relief across the 15 cm width of the face plate. Calculated as (PEN_MAX – PEN_MIN)</w:t>
            </w:r>
          </w:p>
        </w:tc>
      </w:tr>
      <w:tr w:rsidR="00D4489B" w:rsidRPr="004F2BA3" w:rsidTr="00B52454">
        <w:trPr>
          <w:trHeight w:val="33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SUB_FAUNA_WORMS</w:t>
            </w:r>
          </w:p>
        </w:tc>
        <w:tc>
          <w:tcPr>
            <w:tcW w:w="1260" w:type="dxa"/>
          </w:tcPr>
          <w:p w:rsidR="00D4489B" w:rsidRPr="001A455E" w:rsidRDefault="00D4489B" w:rsidP="00B52454">
            <w:pPr>
              <w:rPr>
                <w:sz w:val="20"/>
              </w:rPr>
            </w:pPr>
            <w:r w:rsidRPr="00A75198">
              <w:rPr>
                <w:sz w:val="20"/>
              </w:rPr>
              <w:t>Numeric</w:t>
            </w:r>
          </w:p>
        </w:tc>
        <w:tc>
          <w:tcPr>
            <w:tcW w:w="630" w:type="dxa"/>
          </w:tcPr>
          <w:p w:rsidR="00D4489B" w:rsidRPr="008E2B9B" w:rsidRDefault="00D4489B" w:rsidP="00B52454">
            <w:pPr>
              <w:rPr>
                <w:sz w:val="20"/>
              </w:rPr>
            </w:pP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Infaunal worms counted</w:t>
            </w:r>
          </w:p>
        </w:tc>
      </w:tr>
      <w:tr w:rsidR="00D4489B" w:rsidRPr="004F2BA3" w:rsidTr="00B52454">
        <w:trPr>
          <w:trHeight w:val="33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SUCC_STG</w:t>
            </w:r>
          </w:p>
        </w:tc>
        <w:tc>
          <w:tcPr>
            <w:tcW w:w="1260" w:type="dxa"/>
          </w:tcPr>
          <w:p w:rsidR="00D4489B" w:rsidRPr="001A455E" w:rsidRDefault="00D4489B" w:rsidP="00B52454">
            <w:pPr>
              <w:rPr>
                <w:sz w:val="20"/>
              </w:rPr>
            </w:pPr>
            <w:r w:rsidRPr="00A75198">
              <w:rPr>
                <w:sz w:val="20"/>
              </w:rPr>
              <w:t>Numeric</w:t>
            </w:r>
          </w:p>
        </w:tc>
        <w:tc>
          <w:tcPr>
            <w:tcW w:w="630" w:type="dxa"/>
          </w:tcPr>
          <w:p w:rsidR="00D4489B" w:rsidRPr="008E2B9B" w:rsidRDefault="00D4489B" w:rsidP="00B52454">
            <w:pPr>
              <w:rPr>
                <w:sz w:val="20"/>
              </w:rPr>
            </w:pP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Estimated infaunal successional stage</w:t>
            </w:r>
          </w:p>
        </w:tc>
      </w:tr>
      <w:tr w:rsidR="00D4489B" w:rsidRPr="004F2BA3" w:rsidTr="00B52454">
        <w:trPr>
          <w:trHeight w:val="33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SUR_FEATURES</w:t>
            </w:r>
          </w:p>
        </w:tc>
        <w:tc>
          <w:tcPr>
            <w:tcW w:w="1260" w:type="dxa"/>
          </w:tcPr>
          <w:p w:rsidR="00D4489B" w:rsidRPr="008E2B9B" w:rsidRDefault="00D4489B" w:rsidP="00B52454">
            <w:pPr>
              <w:rPr>
                <w:sz w:val="20"/>
              </w:rPr>
            </w:pPr>
            <w:r w:rsidRPr="00A75198">
              <w:rPr>
                <w:sz w:val="20"/>
              </w:rPr>
              <w:t>Numeric</w:t>
            </w:r>
          </w:p>
        </w:tc>
        <w:tc>
          <w:tcPr>
            <w:tcW w:w="630" w:type="dxa"/>
          </w:tcPr>
          <w:p w:rsidR="00D4489B" w:rsidRPr="008E2B9B" w:rsidRDefault="00D4489B" w:rsidP="00B52454">
            <w:pPr>
              <w:rPr>
                <w:sz w:val="20"/>
              </w:rPr>
            </w:pP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Features on the sediment surface</w:t>
            </w:r>
          </w:p>
        </w:tc>
      </w:tr>
      <w:tr w:rsidR="00D4489B" w:rsidRPr="004F2BA3" w:rsidTr="00B52454">
        <w:trPr>
          <w:trHeight w:val="33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TUBE_AMPH</w:t>
            </w:r>
          </w:p>
        </w:tc>
        <w:tc>
          <w:tcPr>
            <w:tcW w:w="1260" w:type="dxa"/>
          </w:tcPr>
          <w:p w:rsidR="00D4489B" w:rsidRPr="008E2B9B" w:rsidRDefault="00D4489B" w:rsidP="00B52454">
            <w:pPr>
              <w:rPr>
                <w:sz w:val="20"/>
              </w:rPr>
            </w:pPr>
            <w:r w:rsidRPr="00A75198">
              <w:rPr>
                <w:sz w:val="20"/>
              </w:rPr>
              <w:t>Numeric</w:t>
            </w:r>
          </w:p>
        </w:tc>
        <w:tc>
          <w:tcPr>
            <w:tcW w:w="630" w:type="dxa"/>
          </w:tcPr>
          <w:p w:rsidR="00D4489B" w:rsidRPr="008E2B9B" w:rsidRDefault="00D4489B" w:rsidP="00B52454">
            <w:pPr>
              <w:rPr>
                <w:sz w:val="20"/>
              </w:rPr>
            </w:pP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Amphipod tube</w:t>
            </w:r>
          </w:p>
        </w:tc>
      </w:tr>
      <w:tr w:rsidR="00D4489B" w:rsidRPr="004F2BA3" w:rsidTr="00B52454">
        <w:trPr>
          <w:trHeight w:val="333"/>
        </w:trPr>
        <w:tc>
          <w:tcPr>
            <w:tcW w:w="2226" w:type="dxa"/>
          </w:tcPr>
          <w:p w:rsidR="00D4489B" w:rsidRPr="003A50B9" w:rsidRDefault="00D4489B" w:rsidP="00B52454">
            <w:pPr>
              <w:numPr>
                <w:ilvl w:val="12"/>
                <w:numId w:val="0"/>
              </w:numPr>
              <w:tabs>
                <w:tab w:val="left" w:pos="-1548"/>
                <w:tab w:val="left" w:pos="0"/>
                <w:tab w:val="left" w:pos="720"/>
                <w:tab w:val="left" w:pos="1440"/>
                <w:tab w:val="left" w:pos="2160"/>
              </w:tabs>
              <w:spacing w:before="19" w:after="19"/>
              <w:rPr>
                <w:sz w:val="20"/>
                <w:szCs w:val="18"/>
              </w:rPr>
            </w:pPr>
            <w:r w:rsidRPr="003A50B9">
              <w:rPr>
                <w:color w:val="000000"/>
                <w:sz w:val="20"/>
                <w:szCs w:val="18"/>
              </w:rPr>
              <w:t>TUBE_POLY</w:t>
            </w:r>
          </w:p>
        </w:tc>
        <w:tc>
          <w:tcPr>
            <w:tcW w:w="1260" w:type="dxa"/>
          </w:tcPr>
          <w:p w:rsidR="00D4489B" w:rsidRPr="00A75198" w:rsidRDefault="00D4489B" w:rsidP="00B52454">
            <w:pPr>
              <w:rPr>
                <w:sz w:val="20"/>
              </w:rPr>
            </w:pPr>
            <w:r w:rsidRPr="00A75198">
              <w:rPr>
                <w:sz w:val="20"/>
              </w:rPr>
              <w:t>Numeric</w:t>
            </w:r>
          </w:p>
        </w:tc>
        <w:tc>
          <w:tcPr>
            <w:tcW w:w="630" w:type="dxa"/>
          </w:tcPr>
          <w:p w:rsidR="00D4489B" w:rsidRPr="006D3B39" w:rsidRDefault="00D4489B" w:rsidP="00B52454">
            <w:pPr>
              <w:rPr>
                <w:sz w:val="20"/>
              </w:rPr>
            </w:pPr>
          </w:p>
        </w:tc>
        <w:tc>
          <w:tcPr>
            <w:tcW w:w="5220" w:type="dxa"/>
          </w:tcPr>
          <w:p w:rsidR="00D4489B" w:rsidRPr="003A50B9" w:rsidRDefault="00D4489B" w:rsidP="00B52454">
            <w:pPr>
              <w:numPr>
                <w:ilvl w:val="12"/>
                <w:numId w:val="0"/>
              </w:numPr>
              <w:tabs>
                <w:tab w:val="left" w:pos="-1548"/>
                <w:tab w:val="left" w:pos="0"/>
                <w:tab w:val="left" w:pos="720"/>
                <w:tab w:val="left" w:pos="1440"/>
                <w:tab w:val="left" w:pos="2160"/>
                <w:tab w:val="left" w:pos="2880"/>
                <w:tab w:val="left" w:pos="3600"/>
              </w:tabs>
              <w:spacing w:before="19" w:after="19"/>
              <w:rPr>
                <w:sz w:val="20"/>
                <w:szCs w:val="18"/>
              </w:rPr>
            </w:pPr>
            <w:r w:rsidRPr="003A50B9">
              <w:rPr>
                <w:color w:val="000000"/>
                <w:sz w:val="20"/>
                <w:szCs w:val="18"/>
              </w:rPr>
              <w:t>Polychaete tube</w:t>
            </w:r>
          </w:p>
        </w:tc>
      </w:tr>
    </w:tbl>
    <w:p w:rsidR="00D4489B" w:rsidRDefault="00D4489B" w:rsidP="00D4489B"/>
    <w:p w:rsidR="00D4489B" w:rsidRDefault="00D4489B" w:rsidP="00D4489B">
      <w:pPr>
        <w:pStyle w:val="Heading2"/>
      </w:pPr>
      <w:bookmarkStart w:id="62" w:name="_Toc8314322"/>
      <w:r>
        <w:t>4.0</w:t>
      </w:r>
      <w:r>
        <w:tab/>
        <w:t>Analysis QC</w:t>
      </w:r>
      <w:bookmarkEnd w:id="62"/>
    </w:p>
    <w:p w:rsidR="00D4489B" w:rsidRDefault="00D4489B" w:rsidP="00D4489B">
      <w:r w:rsidRPr="00726DF2">
        <w:t xml:space="preserve">The QC objectives for SPI analysis are that (1) at least three images from each station be analyzed, (2) all parameters defined in </w:t>
      </w:r>
      <w:r>
        <w:t>this SOP and in the Benthic Monitoring</w:t>
      </w:r>
      <w:r w:rsidRPr="00726DF2">
        <w:t xml:space="preserve"> QAPP </w:t>
      </w:r>
      <w:r>
        <w:t xml:space="preserve">(Rutecki </w:t>
      </w:r>
      <w:r w:rsidR="0013177E">
        <w:t>and Nestler 2019</w:t>
      </w:r>
      <w:r>
        <w:t xml:space="preserve">) </w:t>
      </w:r>
      <w:r w:rsidRPr="00726DF2">
        <w:t>be analyzed for all images, and (3) that analytical systems used enable repeatable measurements and determinations to be made</w:t>
      </w:r>
      <w:r>
        <w:t>.</w:t>
      </w:r>
    </w:p>
    <w:p w:rsidR="00D4489B" w:rsidRDefault="00D4489B" w:rsidP="00D4489B"/>
    <w:p w:rsidR="00D4489B" w:rsidRDefault="00D4489B" w:rsidP="00D4489B">
      <w:pPr>
        <w:spacing w:after="240"/>
      </w:pPr>
      <w:r w:rsidRPr="004544F2">
        <w:lastRenderedPageBreak/>
        <w:t xml:space="preserve">The comparability of the </w:t>
      </w:r>
      <w:r>
        <w:t xml:space="preserve">SPI analyses will be ensured </w:t>
      </w:r>
      <w:r w:rsidRPr="004544F2">
        <w:t xml:space="preserve">by using the same analyst throughout the project whenever possible. </w:t>
      </w:r>
      <w:r>
        <w:t>S</w:t>
      </w:r>
      <w:r w:rsidRPr="004544F2">
        <w:t>light variation in the manner in which the analyst examines the slide may occur. This may result in a slight variation of image areas analyzed within and between slides. To control for analyst error, 10% of all slides will be reanalyzed and the results compared to previous results. If any discrepancies with the original analysis are found then all images will be checked and reanalyzed.</w:t>
      </w:r>
    </w:p>
    <w:p w:rsidR="00D4489B" w:rsidRPr="001A1C3C" w:rsidRDefault="00D4489B" w:rsidP="00D4489B">
      <w:pPr>
        <w:pStyle w:val="Heading2"/>
      </w:pPr>
      <w:bookmarkStart w:id="63" w:name="_Toc8314323"/>
      <w:r>
        <w:t>5.0</w:t>
      </w:r>
      <w:r>
        <w:tab/>
      </w:r>
      <w:r w:rsidRPr="00E53664">
        <w:t>Sample Record Retention</w:t>
      </w:r>
      <w:bookmarkEnd w:id="63"/>
    </w:p>
    <w:p w:rsidR="00D4489B" w:rsidRDefault="00D4489B" w:rsidP="00D4489B">
      <w:pPr>
        <w:spacing w:after="240"/>
      </w:pPr>
      <w:r>
        <w:t>The SPI contractor shall retain original records, images, video including laboratory notebooks and Excel spreadsheet files, for a minimum of 5 years. After the stated time period, the laboratory shall follow its internal protocols for disposal.</w:t>
      </w:r>
    </w:p>
    <w:p w:rsidR="00D4489B" w:rsidRPr="001A1C3C" w:rsidRDefault="00D4489B" w:rsidP="00D4489B">
      <w:pPr>
        <w:pStyle w:val="Heading2"/>
      </w:pPr>
      <w:bookmarkStart w:id="64" w:name="_Toc8314324"/>
      <w:r>
        <w:t>6.0</w:t>
      </w:r>
      <w:r>
        <w:tab/>
        <w:t>References</w:t>
      </w:r>
      <w:bookmarkEnd w:id="64"/>
    </w:p>
    <w:p w:rsidR="00D4489B" w:rsidRDefault="00D4489B" w:rsidP="00D4489B">
      <w:pPr>
        <w:spacing w:after="120"/>
        <w:ind w:left="547" w:hanging="547"/>
      </w:pPr>
      <w:r w:rsidRPr="00DC4A55">
        <w:t>FGDC (Federal Geographic Data Committee). 2012. Coastal and Marine Ecological Classification Standard.  June 2012.  Marine and Coastal Spatial Data Subcommittee, Federal Geographic Data Committee.  June 2012.  FGDC-STD-018-2012.  343 pp.</w:t>
      </w:r>
    </w:p>
    <w:p w:rsidR="00D4489B" w:rsidRDefault="00D4489B" w:rsidP="00D4489B">
      <w:pPr>
        <w:spacing w:after="120"/>
        <w:ind w:left="547" w:hanging="547"/>
      </w:pPr>
      <w:r>
        <w:t>Nilsson, H.C., and R. Rosenberg</w:t>
      </w:r>
      <w:r w:rsidRPr="00354888">
        <w:t xml:space="preserve">. 1997. </w:t>
      </w:r>
      <w:r>
        <w:t xml:space="preserve"> </w:t>
      </w:r>
      <w:r w:rsidRPr="00354888">
        <w:t xml:space="preserve">Benthic habitat quality assessment of an oxygen stressed fjord by surface and sediment profile images. </w:t>
      </w:r>
      <w:r>
        <w:t xml:space="preserve"> </w:t>
      </w:r>
      <w:r w:rsidRPr="00354888">
        <w:t>Journal of Marine Systems 11</w:t>
      </w:r>
      <w:r>
        <w:t>:</w:t>
      </w:r>
      <w:r w:rsidRPr="00354888">
        <w:t xml:space="preserve"> 249–264.</w:t>
      </w:r>
    </w:p>
    <w:p w:rsidR="00D4489B" w:rsidRDefault="00D4489B" w:rsidP="00D4489B">
      <w:pPr>
        <w:spacing w:after="120"/>
        <w:ind w:left="547" w:hanging="547"/>
        <w:rPr>
          <w:highlight w:val="yellow"/>
        </w:rPr>
      </w:pPr>
      <w:r w:rsidRPr="009670EF">
        <w:t>Rhoads, D.C. and J.D. Germano.  1986.  Interpreting long-term changes in benthic community structure: a new protocol. Hydrobiologia 142: 291–308.</w:t>
      </w:r>
    </w:p>
    <w:p w:rsidR="00D4489B" w:rsidRDefault="00D4489B" w:rsidP="00D4489B">
      <w:pPr>
        <w:spacing w:after="120"/>
        <w:ind w:left="547" w:hanging="547"/>
      </w:pPr>
      <w:r w:rsidRPr="00E1270C">
        <w:t xml:space="preserve">Rosenberg, R., H.C. Nilsson, </w:t>
      </w:r>
      <w:r>
        <w:t>and</w:t>
      </w:r>
      <w:r w:rsidRPr="00E1270C">
        <w:t xml:space="preserve"> R.J.</w:t>
      </w:r>
      <w:r>
        <w:t xml:space="preserve"> </w:t>
      </w:r>
      <w:r w:rsidRPr="00E1270C">
        <w:t>Diaz</w:t>
      </w:r>
      <w:r>
        <w:t>.</w:t>
      </w:r>
      <w:r w:rsidRPr="00E1270C">
        <w:t xml:space="preserve"> 2001. Response of benthic fauna and changing sediment redox profiles</w:t>
      </w:r>
      <w:r>
        <w:t xml:space="preserve"> </w:t>
      </w:r>
      <w:r w:rsidRPr="00E1270C">
        <w:t>over a hypoxic gradient. Estuarine Coastal and Shelf Science 53</w:t>
      </w:r>
      <w:r>
        <w:t>:</w:t>
      </w:r>
      <w:r w:rsidRPr="00E1270C">
        <w:t xml:space="preserve"> 343–350.</w:t>
      </w:r>
    </w:p>
    <w:p w:rsidR="0047585B" w:rsidRDefault="0047585B" w:rsidP="0047585B">
      <w:pPr>
        <w:pStyle w:val="BodyText"/>
        <w:spacing w:after="60"/>
        <w:ind w:left="720" w:hanging="720"/>
        <w:rPr>
          <w:lang w:val="en-CA"/>
        </w:rPr>
      </w:pPr>
      <w:r>
        <w:rPr>
          <w:lang w:val="en-CA"/>
        </w:rPr>
        <w:t xml:space="preserve">Rutecki, D. and E. Nestler.  2019.  </w:t>
      </w:r>
      <w:r w:rsidRPr="002A6901">
        <w:rPr>
          <w:lang w:val="en-CA"/>
        </w:rPr>
        <w:t>Massachusetts Estuaries Project</w:t>
      </w:r>
      <w:r>
        <w:rPr>
          <w:lang w:val="en-CA"/>
        </w:rPr>
        <w:t xml:space="preserve">, </w:t>
      </w:r>
      <w:r w:rsidRPr="002A6901">
        <w:rPr>
          <w:lang w:val="en-CA"/>
        </w:rPr>
        <w:t>Benthic Monitoring</w:t>
      </w:r>
      <w:r>
        <w:rPr>
          <w:lang w:val="en-CA"/>
        </w:rPr>
        <w:t xml:space="preserve"> </w:t>
      </w:r>
      <w:r w:rsidRPr="002A6901">
        <w:rPr>
          <w:lang w:val="en-CA"/>
        </w:rPr>
        <w:t>Quality Assurance Project Plan (QAPP)</w:t>
      </w:r>
      <w:r>
        <w:rPr>
          <w:lang w:val="en-CA"/>
        </w:rPr>
        <w:t xml:space="preserve">.  </w:t>
      </w:r>
      <w:r w:rsidRPr="002A6901">
        <w:rPr>
          <w:lang w:val="en-CA"/>
        </w:rPr>
        <w:t xml:space="preserve">Draft </w:t>
      </w:r>
      <w:r>
        <w:rPr>
          <w:lang w:val="en-CA"/>
        </w:rPr>
        <w:t>Revi</w:t>
      </w:r>
      <w:r w:rsidRPr="002A6901">
        <w:rPr>
          <w:lang w:val="en-CA"/>
        </w:rPr>
        <w:t>sion 1</w:t>
      </w:r>
      <w:r>
        <w:rPr>
          <w:lang w:val="en-CA"/>
        </w:rPr>
        <w:t xml:space="preserve">.  </w:t>
      </w:r>
      <w:r w:rsidRPr="002E1E0D">
        <w:rPr>
          <w:lang w:val="en-CA"/>
        </w:rPr>
        <w:t>Prepared by Normandeau Associates</w:t>
      </w:r>
      <w:r>
        <w:rPr>
          <w:lang w:val="en-CA"/>
        </w:rPr>
        <w:t>, Inc., Falmouth, MA. March  2019.  105</w:t>
      </w:r>
      <w:r w:rsidRPr="002E1E0D">
        <w:rPr>
          <w:lang w:val="en-CA"/>
        </w:rPr>
        <w:t xml:space="preserve"> pp.</w:t>
      </w:r>
    </w:p>
    <w:p w:rsidR="00D4489B" w:rsidRDefault="00D4489B" w:rsidP="00D4489B">
      <w:pPr>
        <w:spacing w:after="120"/>
        <w:ind w:left="547" w:hanging="547"/>
      </w:pPr>
      <w:r>
        <w:t xml:space="preserve">Shumchenia, E.J., and J.W. </w:t>
      </w:r>
      <w:r w:rsidRPr="00354888">
        <w:t xml:space="preserve">King. 2010. </w:t>
      </w:r>
      <w:r>
        <w:t xml:space="preserve"> </w:t>
      </w:r>
      <w:r w:rsidRPr="00354888">
        <w:t>Evaluation of sediment profile imagery as a tool for assessing water quality in Greenwich Bay, Rhode Island, USA. Ecological Indicators 10</w:t>
      </w:r>
      <w:r>
        <w:t>:</w:t>
      </w:r>
      <w:r w:rsidRPr="00354888">
        <w:t xml:space="preserve"> 818–825</w:t>
      </w:r>
      <w:r>
        <w:t>.</w:t>
      </w:r>
    </w:p>
    <w:p w:rsidR="008972A4" w:rsidRDefault="008972A4" w:rsidP="004651D3"/>
    <w:sectPr w:rsidR="008972A4" w:rsidSect="002C293D">
      <w:headerReference w:type="default" r:id="rId26"/>
      <w:pgSz w:w="12240" w:h="15840" w:code="1"/>
      <w:pgMar w:top="1440" w:right="144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EC0" w:rsidRDefault="00F60EC0" w:rsidP="00521F08">
      <w:r>
        <w:separator/>
      </w:r>
    </w:p>
  </w:endnote>
  <w:endnote w:type="continuationSeparator" w:id="0">
    <w:p w:rsidR="00F60EC0" w:rsidRDefault="00F60EC0" w:rsidP="00521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Pr="00EE4AD6" w:rsidRDefault="00F60EC0" w:rsidP="00EE4A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EC0" w:rsidRDefault="00F60EC0" w:rsidP="00521F08">
      <w:r>
        <w:separator/>
      </w:r>
    </w:p>
  </w:footnote>
  <w:footnote w:type="continuationSeparator" w:id="0">
    <w:p w:rsidR="00F60EC0" w:rsidRDefault="00F60EC0" w:rsidP="00521F08">
      <w:r>
        <w:continuationSeparator/>
      </w:r>
    </w:p>
  </w:footnote>
  <w:footnote w:id="1">
    <w:p w:rsidR="00123B58" w:rsidRDefault="00123B58">
      <w:pPr>
        <w:pStyle w:val="FootnoteText"/>
      </w:pPr>
      <w:r>
        <w:rPr>
          <w:rStyle w:val="FootnoteReference"/>
        </w:rPr>
        <w:footnoteRef/>
      </w:r>
      <w:r>
        <w:t xml:space="preserve"> These still images are for </w:t>
      </w:r>
      <w:r w:rsidR="00292D5D">
        <w:t>verification</w:t>
      </w:r>
      <w:r>
        <w:t xml:space="preserve"> purposes only</w:t>
      </w:r>
      <w:r w:rsidR="000E7072">
        <w:t xml:space="preserve"> and</w:t>
      </w:r>
      <w:r>
        <w:t xml:space="preserve"> are not require to be analyzed following the procedures described in Section 1.0 above unless specifically requested in the Embayment Specific Study Plan.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Default="00F60EC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Default="00F60EC0" w:rsidP="00B968EE">
    <w:pPr>
      <w:pBdr>
        <w:bottom w:val="single" w:sz="4" w:space="1" w:color="auto"/>
      </w:pBdr>
      <w:tabs>
        <w:tab w:val="right" w:pos="9000"/>
      </w:tabs>
      <w:rPr>
        <w:bCs/>
        <w:iCs/>
        <w:sz w:val="18"/>
      </w:rPr>
    </w:pPr>
    <w:r w:rsidRPr="005C2B37">
      <w:rPr>
        <w:bCs/>
        <w:i/>
        <w:iCs/>
        <w:sz w:val="18"/>
      </w:rPr>
      <w:t>M</w:t>
    </w:r>
    <w:r>
      <w:rPr>
        <w:bCs/>
        <w:i/>
        <w:iCs/>
        <w:sz w:val="18"/>
      </w:rPr>
      <w:t xml:space="preserve">assachusetts </w:t>
    </w:r>
    <w:r w:rsidRPr="005C2B37">
      <w:rPr>
        <w:bCs/>
        <w:i/>
        <w:iCs/>
        <w:sz w:val="18"/>
      </w:rPr>
      <w:t>E</w:t>
    </w:r>
    <w:r>
      <w:rPr>
        <w:bCs/>
        <w:i/>
        <w:iCs/>
        <w:sz w:val="18"/>
      </w:rPr>
      <w:t xml:space="preserve">stuaries </w:t>
    </w:r>
    <w:r w:rsidRPr="005C2B37">
      <w:rPr>
        <w:bCs/>
        <w:i/>
        <w:iCs/>
        <w:sz w:val="18"/>
      </w:rPr>
      <w:t>P</w:t>
    </w:r>
    <w:r>
      <w:rPr>
        <w:bCs/>
        <w:i/>
        <w:iCs/>
        <w:sz w:val="18"/>
      </w:rPr>
      <w:t>roject</w:t>
    </w:r>
    <w:r w:rsidRPr="005C2B37">
      <w:rPr>
        <w:bCs/>
        <w:i/>
        <w:iCs/>
        <w:sz w:val="18"/>
      </w:rPr>
      <w:t xml:space="preserve"> </w:t>
    </w:r>
    <w:r>
      <w:rPr>
        <w:bCs/>
        <w:i/>
        <w:iCs/>
        <w:sz w:val="18"/>
      </w:rPr>
      <w:t xml:space="preserve">- </w:t>
    </w:r>
    <w:r w:rsidRPr="005C2B37">
      <w:rPr>
        <w:bCs/>
        <w:i/>
        <w:iCs/>
        <w:sz w:val="18"/>
      </w:rPr>
      <w:t>Benthic Monitoring</w:t>
    </w:r>
    <w:r w:rsidRPr="005C2B37">
      <w:rPr>
        <w:bCs/>
        <w:iCs/>
        <w:sz w:val="18"/>
      </w:rPr>
      <w:tab/>
    </w:r>
    <w:r>
      <w:rPr>
        <w:bCs/>
        <w:iCs/>
        <w:sz w:val="18"/>
      </w:rPr>
      <w:t>Laboratory</w:t>
    </w:r>
    <w:r w:rsidRPr="005C2B37">
      <w:rPr>
        <w:bCs/>
        <w:iCs/>
        <w:sz w:val="18"/>
      </w:rPr>
      <w:t xml:space="preserve"> Standard Operating Procedures</w:t>
    </w:r>
  </w:p>
  <w:p w:rsidR="00F60EC0" w:rsidRPr="00A700A9" w:rsidRDefault="00F60EC0" w:rsidP="00B968EE">
    <w:pPr>
      <w:pBdr>
        <w:bottom w:val="single" w:sz="4" w:space="1" w:color="auto"/>
      </w:pBdr>
      <w:tabs>
        <w:tab w:val="right" w:pos="9000"/>
      </w:tabs>
      <w:rPr>
        <w:bCs/>
        <w:iCs/>
        <w:sz w:val="18"/>
        <w:szCs w:val="18"/>
      </w:rPr>
    </w:pPr>
    <w:r>
      <w:rPr>
        <w:bCs/>
        <w:iCs/>
        <w:sz w:val="18"/>
      </w:rPr>
      <w:t>Revision 2.0, May 2019</w:t>
    </w:r>
    <w:r>
      <w:rPr>
        <w:bCs/>
        <w:iCs/>
        <w:sz w:val="18"/>
      </w:rPr>
      <w:tab/>
    </w:r>
    <w:r w:rsidRPr="00A700A9">
      <w:rPr>
        <w:bCs/>
        <w:iCs/>
        <w:sz w:val="18"/>
        <w:szCs w:val="18"/>
      </w:rPr>
      <w:t xml:space="preserve">Page </w:t>
    </w:r>
    <w:r w:rsidRPr="00A700A9">
      <w:rPr>
        <w:rStyle w:val="PageNumber"/>
        <w:rFonts w:ascii="Palatino Linotype" w:hAnsi="Palatino Linotype" w:cs="Arial"/>
        <w:color w:val="auto"/>
        <w:sz w:val="18"/>
        <w:szCs w:val="18"/>
      </w:rPr>
      <w:fldChar w:fldCharType="begin"/>
    </w:r>
    <w:r w:rsidRPr="00A700A9">
      <w:rPr>
        <w:rStyle w:val="PageNumber"/>
        <w:rFonts w:ascii="Palatino Linotype" w:hAnsi="Palatino Linotype" w:cs="Arial"/>
        <w:color w:val="auto"/>
        <w:sz w:val="18"/>
        <w:szCs w:val="18"/>
        <w:lang w:val="fr-FR"/>
      </w:rPr>
      <w:instrText xml:space="preserve"> PAGE </w:instrText>
    </w:r>
    <w:r w:rsidRPr="00A700A9">
      <w:rPr>
        <w:rStyle w:val="PageNumber"/>
        <w:rFonts w:ascii="Palatino Linotype" w:hAnsi="Palatino Linotype" w:cs="Arial"/>
        <w:color w:val="auto"/>
        <w:sz w:val="18"/>
        <w:szCs w:val="18"/>
      </w:rPr>
      <w:fldChar w:fldCharType="separate"/>
    </w:r>
    <w:r w:rsidR="004057A2">
      <w:rPr>
        <w:rStyle w:val="PageNumber"/>
        <w:rFonts w:ascii="Palatino Linotype" w:hAnsi="Palatino Linotype" w:cs="Arial"/>
        <w:noProof/>
        <w:color w:val="auto"/>
        <w:sz w:val="18"/>
        <w:szCs w:val="18"/>
        <w:lang w:val="fr-FR"/>
      </w:rPr>
      <w:t>37</w:t>
    </w:r>
    <w:r w:rsidRPr="00A700A9">
      <w:rPr>
        <w:rStyle w:val="PageNumber"/>
        <w:rFonts w:ascii="Palatino Linotype" w:hAnsi="Palatino Linotype" w:cs="Arial"/>
        <w:color w:val="auto"/>
        <w:sz w:val="18"/>
        <w:szCs w:val="18"/>
      </w:rPr>
      <w:fldChar w:fldCharType="end"/>
    </w:r>
  </w:p>
  <w:p w:rsidR="00F60EC0" w:rsidRPr="00B968EE" w:rsidRDefault="00F60EC0" w:rsidP="00B968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Default="00F60EC0" w:rsidP="00F83504">
    <w:pPr>
      <w:pBdr>
        <w:bottom w:val="single" w:sz="4" w:space="1" w:color="auto"/>
      </w:pBdr>
      <w:tabs>
        <w:tab w:val="right" w:pos="9000"/>
      </w:tabs>
      <w:rPr>
        <w:bCs/>
        <w:iCs/>
        <w:sz w:val="18"/>
      </w:rPr>
    </w:pPr>
    <w:r w:rsidRPr="005C2B37">
      <w:rPr>
        <w:bCs/>
        <w:i/>
        <w:iCs/>
        <w:sz w:val="18"/>
      </w:rPr>
      <w:t>M</w:t>
    </w:r>
    <w:r>
      <w:rPr>
        <w:bCs/>
        <w:i/>
        <w:iCs/>
        <w:sz w:val="18"/>
      </w:rPr>
      <w:t xml:space="preserve">assachusetts </w:t>
    </w:r>
    <w:r w:rsidRPr="005C2B37">
      <w:rPr>
        <w:bCs/>
        <w:i/>
        <w:iCs/>
        <w:sz w:val="18"/>
      </w:rPr>
      <w:t>E</w:t>
    </w:r>
    <w:r>
      <w:rPr>
        <w:bCs/>
        <w:i/>
        <w:iCs/>
        <w:sz w:val="18"/>
      </w:rPr>
      <w:t xml:space="preserve">stuaries </w:t>
    </w:r>
    <w:r w:rsidRPr="005C2B37">
      <w:rPr>
        <w:bCs/>
        <w:i/>
        <w:iCs/>
        <w:sz w:val="18"/>
      </w:rPr>
      <w:t>P</w:t>
    </w:r>
    <w:r>
      <w:rPr>
        <w:bCs/>
        <w:i/>
        <w:iCs/>
        <w:sz w:val="18"/>
      </w:rPr>
      <w:t>roject</w:t>
    </w:r>
    <w:r w:rsidRPr="005C2B37">
      <w:rPr>
        <w:bCs/>
        <w:i/>
        <w:iCs/>
        <w:sz w:val="18"/>
      </w:rPr>
      <w:t xml:space="preserve"> </w:t>
    </w:r>
    <w:r>
      <w:rPr>
        <w:bCs/>
        <w:i/>
        <w:iCs/>
        <w:sz w:val="18"/>
      </w:rPr>
      <w:t xml:space="preserve">- </w:t>
    </w:r>
    <w:r w:rsidRPr="005C2B37">
      <w:rPr>
        <w:bCs/>
        <w:i/>
        <w:iCs/>
        <w:sz w:val="18"/>
      </w:rPr>
      <w:t>Benthic Monitoring</w:t>
    </w:r>
    <w:r w:rsidRPr="005C2B37">
      <w:rPr>
        <w:bCs/>
        <w:iCs/>
        <w:sz w:val="18"/>
      </w:rPr>
      <w:tab/>
    </w:r>
    <w:r>
      <w:rPr>
        <w:bCs/>
        <w:iCs/>
        <w:sz w:val="18"/>
      </w:rPr>
      <w:t>Laboratory</w:t>
    </w:r>
    <w:r w:rsidRPr="005C2B37">
      <w:rPr>
        <w:bCs/>
        <w:iCs/>
        <w:sz w:val="18"/>
      </w:rPr>
      <w:t xml:space="preserve"> Standard Operating Procedures</w:t>
    </w:r>
  </w:p>
  <w:p w:rsidR="00F60EC0" w:rsidRPr="00A700A9" w:rsidRDefault="00F60EC0" w:rsidP="00F83504">
    <w:pPr>
      <w:pBdr>
        <w:bottom w:val="single" w:sz="4" w:space="1" w:color="auto"/>
      </w:pBdr>
      <w:tabs>
        <w:tab w:val="right" w:pos="9000"/>
      </w:tabs>
      <w:rPr>
        <w:bCs/>
        <w:iCs/>
        <w:sz w:val="18"/>
        <w:szCs w:val="18"/>
      </w:rPr>
    </w:pPr>
    <w:r>
      <w:rPr>
        <w:bCs/>
        <w:iCs/>
        <w:sz w:val="18"/>
      </w:rPr>
      <w:t>Revision 2.0, May 2019</w:t>
    </w:r>
    <w:r>
      <w:rPr>
        <w:bCs/>
        <w:iCs/>
        <w:sz w:val="18"/>
      </w:rPr>
      <w:tab/>
    </w:r>
    <w:r w:rsidRPr="00A700A9">
      <w:rPr>
        <w:bCs/>
        <w:iCs/>
        <w:sz w:val="18"/>
        <w:szCs w:val="18"/>
      </w:rPr>
      <w:t xml:space="preserve">Page </w:t>
    </w:r>
    <w:r w:rsidRPr="00A700A9">
      <w:rPr>
        <w:rStyle w:val="PageNumber"/>
        <w:rFonts w:ascii="Palatino Linotype" w:hAnsi="Palatino Linotype" w:cs="Arial"/>
        <w:color w:val="auto"/>
        <w:sz w:val="18"/>
        <w:szCs w:val="18"/>
      </w:rPr>
      <w:fldChar w:fldCharType="begin"/>
    </w:r>
    <w:r w:rsidRPr="00A700A9">
      <w:rPr>
        <w:rStyle w:val="PageNumber"/>
        <w:rFonts w:ascii="Palatino Linotype" w:hAnsi="Palatino Linotype" w:cs="Arial"/>
        <w:color w:val="auto"/>
        <w:sz w:val="18"/>
        <w:szCs w:val="18"/>
        <w:lang w:val="fr-FR"/>
      </w:rPr>
      <w:instrText xml:space="preserve"> PAGE </w:instrText>
    </w:r>
    <w:r w:rsidRPr="00A700A9">
      <w:rPr>
        <w:rStyle w:val="PageNumber"/>
        <w:rFonts w:ascii="Palatino Linotype" w:hAnsi="Palatino Linotype" w:cs="Arial"/>
        <w:color w:val="auto"/>
        <w:sz w:val="18"/>
        <w:szCs w:val="18"/>
      </w:rPr>
      <w:fldChar w:fldCharType="separate"/>
    </w:r>
    <w:r w:rsidR="004057A2">
      <w:rPr>
        <w:rStyle w:val="PageNumber"/>
        <w:rFonts w:ascii="Palatino Linotype" w:hAnsi="Palatino Linotype" w:cs="Arial"/>
        <w:noProof/>
        <w:color w:val="auto"/>
        <w:sz w:val="18"/>
        <w:szCs w:val="18"/>
        <w:lang w:val="fr-FR"/>
      </w:rPr>
      <w:t>ii</w:t>
    </w:r>
    <w:r w:rsidRPr="00A700A9">
      <w:rPr>
        <w:rStyle w:val="PageNumber"/>
        <w:rFonts w:ascii="Palatino Linotype" w:hAnsi="Palatino Linotype" w:cs="Arial"/>
        <w:color w:val="auto"/>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Default="00F60E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Default="00F60EC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Default="00F60EC0" w:rsidP="00B968EE">
    <w:pPr>
      <w:pBdr>
        <w:bottom w:val="single" w:sz="4" w:space="1" w:color="auto"/>
      </w:pBdr>
      <w:tabs>
        <w:tab w:val="right" w:pos="9000"/>
      </w:tabs>
      <w:rPr>
        <w:bCs/>
        <w:iCs/>
        <w:sz w:val="18"/>
      </w:rPr>
    </w:pPr>
    <w:r w:rsidRPr="005C2B37">
      <w:rPr>
        <w:bCs/>
        <w:i/>
        <w:iCs/>
        <w:sz w:val="18"/>
      </w:rPr>
      <w:t>M</w:t>
    </w:r>
    <w:r>
      <w:rPr>
        <w:bCs/>
        <w:i/>
        <w:iCs/>
        <w:sz w:val="18"/>
      </w:rPr>
      <w:t xml:space="preserve">assachusetts </w:t>
    </w:r>
    <w:r w:rsidRPr="005C2B37">
      <w:rPr>
        <w:bCs/>
        <w:i/>
        <w:iCs/>
        <w:sz w:val="18"/>
      </w:rPr>
      <w:t>E</w:t>
    </w:r>
    <w:r>
      <w:rPr>
        <w:bCs/>
        <w:i/>
        <w:iCs/>
        <w:sz w:val="18"/>
      </w:rPr>
      <w:t xml:space="preserve">stuaries </w:t>
    </w:r>
    <w:r w:rsidRPr="005C2B37">
      <w:rPr>
        <w:bCs/>
        <w:i/>
        <w:iCs/>
        <w:sz w:val="18"/>
      </w:rPr>
      <w:t>P</w:t>
    </w:r>
    <w:r>
      <w:rPr>
        <w:bCs/>
        <w:i/>
        <w:iCs/>
        <w:sz w:val="18"/>
      </w:rPr>
      <w:t>roject</w:t>
    </w:r>
    <w:r w:rsidRPr="005C2B37">
      <w:rPr>
        <w:bCs/>
        <w:i/>
        <w:iCs/>
        <w:sz w:val="18"/>
      </w:rPr>
      <w:t xml:space="preserve"> </w:t>
    </w:r>
    <w:r>
      <w:rPr>
        <w:bCs/>
        <w:i/>
        <w:iCs/>
        <w:sz w:val="18"/>
      </w:rPr>
      <w:t xml:space="preserve">- </w:t>
    </w:r>
    <w:r w:rsidRPr="005C2B37">
      <w:rPr>
        <w:bCs/>
        <w:i/>
        <w:iCs/>
        <w:sz w:val="18"/>
      </w:rPr>
      <w:t>Benthic Monitoring</w:t>
    </w:r>
    <w:r w:rsidRPr="005C2B37">
      <w:rPr>
        <w:bCs/>
        <w:iCs/>
        <w:sz w:val="18"/>
      </w:rPr>
      <w:tab/>
    </w:r>
    <w:r>
      <w:rPr>
        <w:bCs/>
        <w:iCs/>
        <w:sz w:val="18"/>
      </w:rPr>
      <w:t>Laboratory</w:t>
    </w:r>
    <w:r w:rsidRPr="005C2B37">
      <w:rPr>
        <w:bCs/>
        <w:iCs/>
        <w:sz w:val="18"/>
      </w:rPr>
      <w:t xml:space="preserve"> Standard Operating Procedures</w:t>
    </w:r>
  </w:p>
  <w:p w:rsidR="00F60EC0" w:rsidRPr="00A700A9" w:rsidRDefault="00F60EC0" w:rsidP="00B968EE">
    <w:pPr>
      <w:pBdr>
        <w:bottom w:val="single" w:sz="4" w:space="1" w:color="auto"/>
      </w:pBdr>
      <w:tabs>
        <w:tab w:val="right" w:pos="9000"/>
      </w:tabs>
      <w:rPr>
        <w:bCs/>
        <w:iCs/>
        <w:sz w:val="18"/>
        <w:szCs w:val="18"/>
      </w:rPr>
    </w:pPr>
    <w:r>
      <w:rPr>
        <w:bCs/>
        <w:iCs/>
        <w:sz w:val="18"/>
      </w:rPr>
      <w:t>Revision 2.0, May 2019</w:t>
    </w:r>
    <w:r>
      <w:rPr>
        <w:bCs/>
        <w:iCs/>
        <w:sz w:val="18"/>
      </w:rPr>
      <w:tab/>
    </w:r>
    <w:r w:rsidRPr="00A700A9">
      <w:rPr>
        <w:bCs/>
        <w:iCs/>
        <w:sz w:val="18"/>
        <w:szCs w:val="18"/>
      </w:rPr>
      <w:t xml:space="preserve">Page </w:t>
    </w:r>
    <w:r w:rsidRPr="00A700A9">
      <w:rPr>
        <w:rStyle w:val="PageNumber"/>
        <w:rFonts w:ascii="Palatino Linotype" w:hAnsi="Palatino Linotype" w:cs="Arial"/>
        <w:color w:val="auto"/>
        <w:sz w:val="18"/>
        <w:szCs w:val="18"/>
      </w:rPr>
      <w:fldChar w:fldCharType="begin"/>
    </w:r>
    <w:r w:rsidRPr="00A700A9">
      <w:rPr>
        <w:rStyle w:val="PageNumber"/>
        <w:rFonts w:ascii="Palatino Linotype" w:hAnsi="Palatino Linotype" w:cs="Arial"/>
        <w:color w:val="auto"/>
        <w:sz w:val="18"/>
        <w:szCs w:val="18"/>
        <w:lang w:val="fr-FR"/>
      </w:rPr>
      <w:instrText xml:space="preserve"> PAGE </w:instrText>
    </w:r>
    <w:r w:rsidRPr="00A700A9">
      <w:rPr>
        <w:rStyle w:val="PageNumber"/>
        <w:rFonts w:ascii="Palatino Linotype" w:hAnsi="Palatino Linotype" w:cs="Arial"/>
        <w:color w:val="auto"/>
        <w:sz w:val="18"/>
        <w:szCs w:val="18"/>
      </w:rPr>
      <w:fldChar w:fldCharType="separate"/>
    </w:r>
    <w:r w:rsidR="004057A2">
      <w:rPr>
        <w:rStyle w:val="PageNumber"/>
        <w:rFonts w:ascii="Palatino Linotype" w:hAnsi="Palatino Linotype" w:cs="Arial"/>
        <w:noProof/>
        <w:color w:val="auto"/>
        <w:sz w:val="18"/>
        <w:szCs w:val="18"/>
        <w:lang w:val="fr-FR"/>
      </w:rPr>
      <w:t>13</w:t>
    </w:r>
    <w:r w:rsidRPr="00A700A9">
      <w:rPr>
        <w:rStyle w:val="PageNumber"/>
        <w:rFonts w:ascii="Palatino Linotype" w:hAnsi="Palatino Linotype" w:cs="Arial"/>
        <w:color w:val="auto"/>
        <w:sz w:val="18"/>
        <w:szCs w:val="18"/>
      </w:rPr>
      <w:fldChar w:fldCharType="end"/>
    </w:r>
  </w:p>
  <w:p w:rsidR="00F60EC0" w:rsidRPr="00B968EE" w:rsidRDefault="00F60EC0" w:rsidP="00B968E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Default="00F60EC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Pr="00B968EE" w:rsidRDefault="004057A2" w:rsidP="00B968EE">
    <w:pPr>
      <w:pStyle w:val="Header"/>
    </w:pPr>
    <w:r>
      <w:rPr>
        <w:noProof/>
      </w:rPr>
      <w:pict>
        <v:shapetype id="_x0000_t202" coordsize="21600,21600" o:spt="202" path="m,l,21600r21600,l21600,xe">
          <v:stroke joinstyle="miter"/>
          <v:path gradientshapeok="t" o:connecttype="rect"/>
        </v:shapetype>
        <v:shape id="_x0000_s2070" type="#_x0000_t202" style="position:absolute;margin-left:642.6pt;margin-top:43.6pt;width:57pt;height:486pt;z-index:251680768;mso-wrap-edited:f" filled="f" stroked="f">
          <v:textbox style="layout-flow:vertical;mso-next-textbox:#_x0000_s2070">
            <w:txbxContent>
              <w:p w:rsidR="00F60EC0" w:rsidRPr="00E47E59" w:rsidRDefault="00F60EC0" w:rsidP="00E47E59">
                <w:pPr>
                  <w:pStyle w:val="Header"/>
                  <w:rPr>
                    <w:bCs/>
                    <w:iCs/>
                    <w:sz w:val="18"/>
                  </w:rPr>
                </w:pPr>
                <w:r w:rsidRPr="00E47E59">
                  <w:rPr>
                    <w:bCs/>
                    <w:i/>
                    <w:iCs/>
                    <w:sz w:val="18"/>
                  </w:rPr>
                  <w:t>Massachusetts Estuaries Project – Benthic Monitoring</w:t>
                </w:r>
                <w:r w:rsidRPr="00E47E59">
                  <w:rPr>
                    <w:bCs/>
                    <w:i/>
                    <w:iCs/>
                    <w:sz w:val="18"/>
                  </w:rPr>
                  <w:tab/>
                </w:r>
                <w:r w:rsidRPr="00E47E59">
                  <w:rPr>
                    <w:bCs/>
                    <w:i/>
                    <w:iCs/>
                    <w:sz w:val="18"/>
                  </w:rPr>
                  <w:tab/>
                </w:r>
                <w:r w:rsidRPr="00E47E59">
                  <w:rPr>
                    <w:bCs/>
                    <w:iCs/>
                    <w:sz w:val="18"/>
                  </w:rPr>
                  <w:t>Laboratory Standard Operating Procedures</w:t>
                </w:r>
              </w:p>
              <w:p w:rsidR="00F60EC0" w:rsidRPr="00E47E59" w:rsidRDefault="00F60EC0" w:rsidP="00E47E59">
                <w:pPr>
                  <w:pBdr>
                    <w:bottom w:val="single" w:sz="4" w:space="1" w:color="auto"/>
                  </w:pBdr>
                  <w:tabs>
                    <w:tab w:val="right" w:pos="9360"/>
                  </w:tabs>
                  <w:rPr>
                    <w:bCs/>
                    <w:iCs/>
                    <w:sz w:val="18"/>
                  </w:rPr>
                </w:pPr>
                <w:r>
                  <w:rPr>
                    <w:bCs/>
                    <w:iCs/>
                    <w:sz w:val="18"/>
                  </w:rPr>
                  <w:t>Revision</w:t>
                </w:r>
                <w:r w:rsidRPr="00E47E59">
                  <w:rPr>
                    <w:bCs/>
                    <w:iCs/>
                    <w:sz w:val="18"/>
                  </w:rPr>
                  <w:t xml:space="preserve"> </w:t>
                </w:r>
                <w:r>
                  <w:rPr>
                    <w:bCs/>
                    <w:iCs/>
                    <w:sz w:val="18"/>
                  </w:rPr>
                  <w:t>2</w:t>
                </w:r>
                <w:r w:rsidRPr="00E47E59">
                  <w:rPr>
                    <w:bCs/>
                    <w:iCs/>
                    <w:sz w:val="18"/>
                  </w:rPr>
                  <w:t xml:space="preserve">.0, </w:t>
                </w:r>
                <w:r>
                  <w:rPr>
                    <w:bCs/>
                    <w:iCs/>
                    <w:sz w:val="18"/>
                  </w:rPr>
                  <w:t>May</w:t>
                </w:r>
                <w:r w:rsidRPr="00E47E59">
                  <w:rPr>
                    <w:bCs/>
                    <w:iCs/>
                    <w:sz w:val="18"/>
                  </w:rPr>
                  <w:t xml:space="preserve"> 201</w:t>
                </w:r>
                <w:r>
                  <w:rPr>
                    <w:bCs/>
                    <w:iCs/>
                    <w:sz w:val="18"/>
                  </w:rPr>
                  <w:t>9</w:t>
                </w:r>
                <w:r w:rsidRPr="00E47E59">
                  <w:rPr>
                    <w:bCs/>
                    <w:iCs/>
                    <w:sz w:val="18"/>
                  </w:rPr>
                  <w:tab/>
                  <w:t xml:space="preserve">Page </w:t>
                </w:r>
                <w:r w:rsidRPr="00E47E59">
                  <w:rPr>
                    <w:bCs/>
                    <w:iCs/>
                    <w:sz w:val="18"/>
                  </w:rPr>
                  <w:fldChar w:fldCharType="begin"/>
                </w:r>
                <w:r w:rsidRPr="00E47E59">
                  <w:rPr>
                    <w:bCs/>
                    <w:iCs/>
                    <w:sz w:val="18"/>
                  </w:rPr>
                  <w:instrText xml:space="preserve"> PAGE  \* Arabic  \* MERGEFORMAT </w:instrText>
                </w:r>
                <w:r w:rsidRPr="00E47E59">
                  <w:rPr>
                    <w:bCs/>
                    <w:iCs/>
                    <w:sz w:val="18"/>
                  </w:rPr>
                  <w:fldChar w:fldCharType="separate"/>
                </w:r>
                <w:r w:rsidR="004057A2">
                  <w:rPr>
                    <w:bCs/>
                    <w:iCs/>
                    <w:noProof/>
                    <w:sz w:val="18"/>
                  </w:rPr>
                  <w:t>14</w:t>
                </w:r>
                <w:r w:rsidRPr="00E47E59">
                  <w:rPr>
                    <w:bCs/>
                    <w:iCs/>
                    <w:sz w:val="18"/>
                  </w:rPr>
                  <w:fldChar w:fldCharType="end"/>
                </w:r>
                <w:r w:rsidRPr="00E47E59">
                  <w:rPr>
                    <w:bCs/>
                    <w:iCs/>
                    <w:sz w:val="18"/>
                  </w:rPr>
                  <w:t xml:space="preserve"> </w:t>
                </w:r>
              </w:p>
              <w:p w:rsidR="00F60EC0" w:rsidRDefault="00F60EC0" w:rsidP="00E47E59">
                <w:pPr>
                  <w:pStyle w:val="Header"/>
                  <w:rPr>
                    <w:i/>
                    <w:iCs/>
                  </w:rPr>
                </w:pPr>
              </w:p>
            </w:txbxContent>
          </v:textbox>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Default="00F60EC0" w:rsidP="00B968EE">
    <w:pPr>
      <w:pBdr>
        <w:bottom w:val="single" w:sz="4" w:space="1" w:color="auto"/>
      </w:pBdr>
      <w:tabs>
        <w:tab w:val="right" w:pos="9000"/>
      </w:tabs>
      <w:rPr>
        <w:bCs/>
        <w:iCs/>
        <w:sz w:val="18"/>
      </w:rPr>
    </w:pPr>
    <w:r w:rsidRPr="005C2B37">
      <w:rPr>
        <w:bCs/>
        <w:i/>
        <w:iCs/>
        <w:sz w:val="18"/>
      </w:rPr>
      <w:t>M</w:t>
    </w:r>
    <w:r>
      <w:rPr>
        <w:bCs/>
        <w:i/>
        <w:iCs/>
        <w:sz w:val="18"/>
      </w:rPr>
      <w:t xml:space="preserve">assachusetts </w:t>
    </w:r>
    <w:r w:rsidRPr="005C2B37">
      <w:rPr>
        <w:bCs/>
        <w:i/>
        <w:iCs/>
        <w:sz w:val="18"/>
      </w:rPr>
      <w:t>E</w:t>
    </w:r>
    <w:r>
      <w:rPr>
        <w:bCs/>
        <w:i/>
        <w:iCs/>
        <w:sz w:val="18"/>
      </w:rPr>
      <w:t xml:space="preserve">stuaries </w:t>
    </w:r>
    <w:r w:rsidRPr="005C2B37">
      <w:rPr>
        <w:bCs/>
        <w:i/>
        <w:iCs/>
        <w:sz w:val="18"/>
      </w:rPr>
      <w:t>P</w:t>
    </w:r>
    <w:r>
      <w:rPr>
        <w:bCs/>
        <w:i/>
        <w:iCs/>
        <w:sz w:val="18"/>
      </w:rPr>
      <w:t>roject</w:t>
    </w:r>
    <w:r w:rsidRPr="005C2B37">
      <w:rPr>
        <w:bCs/>
        <w:i/>
        <w:iCs/>
        <w:sz w:val="18"/>
      </w:rPr>
      <w:t xml:space="preserve"> </w:t>
    </w:r>
    <w:r>
      <w:rPr>
        <w:bCs/>
        <w:i/>
        <w:iCs/>
        <w:sz w:val="18"/>
      </w:rPr>
      <w:t xml:space="preserve">- </w:t>
    </w:r>
    <w:r w:rsidRPr="005C2B37">
      <w:rPr>
        <w:bCs/>
        <w:i/>
        <w:iCs/>
        <w:sz w:val="18"/>
      </w:rPr>
      <w:t>Benthic Monitoring</w:t>
    </w:r>
    <w:r w:rsidRPr="005C2B37">
      <w:rPr>
        <w:bCs/>
        <w:iCs/>
        <w:sz w:val="18"/>
      </w:rPr>
      <w:tab/>
    </w:r>
    <w:r>
      <w:rPr>
        <w:bCs/>
        <w:iCs/>
        <w:sz w:val="18"/>
      </w:rPr>
      <w:t>Laboratory</w:t>
    </w:r>
    <w:r w:rsidRPr="005C2B37">
      <w:rPr>
        <w:bCs/>
        <w:iCs/>
        <w:sz w:val="18"/>
      </w:rPr>
      <w:t xml:space="preserve"> Standard Operating Procedures</w:t>
    </w:r>
  </w:p>
  <w:p w:rsidR="00F60EC0" w:rsidRPr="00A700A9" w:rsidRDefault="00F60EC0" w:rsidP="00B968EE">
    <w:pPr>
      <w:pBdr>
        <w:bottom w:val="single" w:sz="4" w:space="1" w:color="auto"/>
      </w:pBdr>
      <w:tabs>
        <w:tab w:val="right" w:pos="9000"/>
      </w:tabs>
      <w:rPr>
        <w:bCs/>
        <w:iCs/>
        <w:sz w:val="18"/>
        <w:szCs w:val="18"/>
      </w:rPr>
    </w:pPr>
    <w:r>
      <w:rPr>
        <w:bCs/>
        <w:iCs/>
        <w:sz w:val="18"/>
      </w:rPr>
      <w:t>Revision 2.0, May 2019</w:t>
    </w:r>
    <w:r>
      <w:rPr>
        <w:bCs/>
        <w:iCs/>
        <w:sz w:val="18"/>
      </w:rPr>
      <w:tab/>
    </w:r>
    <w:r w:rsidRPr="00A700A9">
      <w:rPr>
        <w:bCs/>
        <w:iCs/>
        <w:sz w:val="18"/>
        <w:szCs w:val="18"/>
      </w:rPr>
      <w:t xml:space="preserve">Page </w:t>
    </w:r>
    <w:r w:rsidRPr="00A700A9">
      <w:rPr>
        <w:rStyle w:val="PageNumber"/>
        <w:rFonts w:ascii="Palatino Linotype" w:hAnsi="Palatino Linotype" w:cs="Arial"/>
        <w:color w:val="auto"/>
        <w:sz w:val="18"/>
        <w:szCs w:val="18"/>
      </w:rPr>
      <w:fldChar w:fldCharType="begin"/>
    </w:r>
    <w:r w:rsidRPr="00A700A9">
      <w:rPr>
        <w:rStyle w:val="PageNumber"/>
        <w:rFonts w:ascii="Palatino Linotype" w:hAnsi="Palatino Linotype" w:cs="Arial"/>
        <w:color w:val="auto"/>
        <w:sz w:val="18"/>
        <w:szCs w:val="18"/>
        <w:lang w:val="fr-FR"/>
      </w:rPr>
      <w:instrText xml:space="preserve"> PAGE </w:instrText>
    </w:r>
    <w:r w:rsidRPr="00A700A9">
      <w:rPr>
        <w:rStyle w:val="PageNumber"/>
        <w:rFonts w:ascii="Palatino Linotype" w:hAnsi="Palatino Linotype" w:cs="Arial"/>
        <w:color w:val="auto"/>
        <w:sz w:val="18"/>
        <w:szCs w:val="18"/>
      </w:rPr>
      <w:fldChar w:fldCharType="separate"/>
    </w:r>
    <w:r w:rsidR="004057A2">
      <w:rPr>
        <w:rStyle w:val="PageNumber"/>
        <w:rFonts w:ascii="Palatino Linotype" w:hAnsi="Palatino Linotype" w:cs="Arial"/>
        <w:noProof/>
        <w:color w:val="auto"/>
        <w:sz w:val="18"/>
        <w:szCs w:val="18"/>
        <w:lang w:val="fr-FR"/>
      </w:rPr>
      <w:t>15</w:t>
    </w:r>
    <w:r w:rsidRPr="00A700A9">
      <w:rPr>
        <w:rStyle w:val="PageNumber"/>
        <w:rFonts w:ascii="Palatino Linotype" w:hAnsi="Palatino Linotype" w:cs="Arial"/>
        <w:color w:val="auto"/>
        <w:sz w:val="18"/>
        <w:szCs w:val="18"/>
      </w:rPr>
      <w:fldChar w:fldCharType="end"/>
    </w:r>
  </w:p>
  <w:p w:rsidR="00F60EC0" w:rsidRPr="00B968EE" w:rsidRDefault="00F60EC0" w:rsidP="00B968E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EC0" w:rsidRPr="00B968EE" w:rsidRDefault="004057A2" w:rsidP="00DF2E84">
    <w:pPr>
      <w:pStyle w:val="Header"/>
    </w:pPr>
    <w:r>
      <w:rPr>
        <w:noProof/>
      </w:rPr>
      <w:pict>
        <v:shapetype id="_x0000_t202" coordsize="21600,21600" o:spt="202" path="m,l,21600r21600,l21600,xe">
          <v:stroke joinstyle="miter"/>
          <v:path gradientshapeok="t" o:connecttype="rect"/>
        </v:shapetype>
        <v:shape id="_x0000_s2074" type="#_x0000_t202" style="position:absolute;margin-left:654.6pt;margin-top:55.6pt;width:57pt;height:486pt;z-index:251685888;mso-wrap-edited:f" filled="f" stroked="f">
          <v:textbox style="layout-flow:vertical;mso-next-textbox:#_x0000_s2074">
            <w:txbxContent>
              <w:p w:rsidR="00F60EC0" w:rsidRPr="00E47E59" w:rsidRDefault="00F60EC0" w:rsidP="00DF2E84">
                <w:pPr>
                  <w:pStyle w:val="Header"/>
                  <w:rPr>
                    <w:bCs/>
                    <w:iCs/>
                    <w:sz w:val="18"/>
                  </w:rPr>
                </w:pPr>
                <w:r w:rsidRPr="00E47E59">
                  <w:rPr>
                    <w:bCs/>
                    <w:i/>
                    <w:iCs/>
                    <w:sz w:val="18"/>
                  </w:rPr>
                  <w:t>Massachusetts Estuaries Project – Benthic Monitoring</w:t>
                </w:r>
                <w:r w:rsidRPr="00E47E59">
                  <w:rPr>
                    <w:bCs/>
                    <w:i/>
                    <w:iCs/>
                    <w:sz w:val="18"/>
                  </w:rPr>
                  <w:tab/>
                </w:r>
                <w:r w:rsidRPr="00E47E59">
                  <w:rPr>
                    <w:bCs/>
                    <w:i/>
                    <w:iCs/>
                    <w:sz w:val="18"/>
                  </w:rPr>
                  <w:tab/>
                </w:r>
                <w:r w:rsidRPr="00E47E59">
                  <w:rPr>
                    <w:bCs/>
                    <w:iCs/>
                    <w:sz w:val="18"/>
                  </w:rPr>
                  <w:t>Laboratory Standard Operating Procedures</w:t>
                </w:r>
              </w:p>
              <w:p w:rsidR="00F60EC0" w:rsidRPr="00E47E59" w:rsidRDefault="00F60EC0" w:rsidP="00DF2E84">
                <w:pPr>
                  <w:pBdr>
                    <w:bottom w:val="single" w:sz="4" w:space="1" w:color="auto"/>
                  </w:pBdr>
                  <w:tabs>
                    <w:tab w:val="right" w:pos="9360"/>
                  </w:tabs>
                  <w:rPr>
                    <w:bCs/>
                    <w:iCs/>
                    <w:sz w:val="18"/>
                  </w:rPr>
                </w:pPr>
                <w:r>
                  <w:rPr>
                    <w:bCs/>
                    <w:iCs/>
                    <w:sz w:val="18"/>
                  </w:rPr>
                  <w:t>Revision</w:t>
                </w:r>
                <w:r w:rsidRPr="00E47E59">
                  <w:rPr>
                    <w:bCs/>
                    <w:iCs/>
                    <w:sz w:val="18"/>
                  </w:rPr>
                  <w:t xml:space="preserve"> </w:t>
                </w:r>
                <w:r>
                  <w:rPr>
                    <w:bCs/>
                    <w:iCs/>
                    <w:sz w:val="18"/>
                  </w:rPr>
                  <w:t>2</w:t>
                </w:r>
                <w:r w:rsidRPr="00E47E59">
                  <w:rPr>
                    <w:bCs/>
                    <w:iCs/>
                    <w:sz w:val="18"/>
                  </w:rPr>
                  <w:t xml:space="preserve">.0, </w:t>
                </w:r>
                <w:r>
                  <w:rPr>
                    <w:bCs/>
                    <w:iCs/>
                    <w:sz w:val="18"/>
                  </w:rPr>
                  <w:t>May</w:t>
                </w:r>
                <w:r w:rsidRPr="00E47E59">
                  <w:rPr>
                    <w:bCs/>
                    <w:iCs/>
                    <w:sz w:val="18"/>
                  </w:rPr>
                  <w:t xml:space="preserve"> 201</w:t>
                </w:r>
                <w:r>
                  <w:rPr>
                    <w:bCs/>
                    <w:iCs/>
                    <w:sz w:val="18"/>
                  </w:rPr>
                  <w:t>9</w:t>
                </w:r>
                <w:r w:rsidRPr="00E47E59">
                  <w:rPr>
                    <w:bCs/>
                    <w:iCs/>
                    <w:sz w:val="18"/>
                  </w:rPr>
                  <w:tab/>
                  <w:t xml:space="preserve">Page </w:t>
                </w:r>
                <w:r w:rsidRPr="00E47E59">
                  <w:rPr>
                    <w:bCs/>
                    <w:iCs/>
                    <w:sz w:val="18"/>
                  </w:rPr>
                  <w:fldChar w:fldCharType="begin"/>
                </w:r>
                <w:r w:rsidRPr="00E47E59">
                  <w:rPr>
                    <w:bCs/>
                    <w:iCs/>
                    <w:sz w:val="18"/>
                  </w:rPr>
                  <w:instrText xml:space="preserve"> PAGE  \* Arabic  \* MERGEFORMAT </w:instrText>
                </w:r>
                <w:r w:rsidRPr="00E47E59">
                  <w:rPr>
                    <w:bCs/>
                    <w:iCs/>
                    <w:sz w:val="18"/>
                  </w:rPr>
                  <w:fldChar w:fldCharType="separate"/>
                </w:r>
                <w:r w:rsidR="004057A2">
                  <w:rPr>
                    <w:bCs/>
                    <w:iCs/>
                    <w:noProof/>
                    <w:sz w:val="18"/>
                  </w:rPr>
                  <w:t>16</w:t>
                </w:r>
                <w:r w:rsidRPr="00E47E59">
                  <w:rPr>
                    <w:bCs/>
                    <w:iCs/>
                    <w:sz w:val="18"/>
                  </w:rPr>
                  <w:fldChar w:fldCharType="end"/>
                </w:r>
                <w:r w:rsidRPr="00E47E59">
                  <w:rPr>
                    <w:bCs/>
                    <w:iCs/>
                    <w:sz w:val="18"/>
                  </w:rPr>
                  <w:t xml:space="preserve"> </w:t>
                </w:r>
              </w:p>
              <w:p w:rsidR="00F60EC0" w:rsidRDefault="00F60EC0" w:rsidP="00DF2E84">
                <w:pPr>
                  <w:pStyle w:val="Header"/>
                  <w:rPr>
                    <w:i/>
                    <w:iCs/>
                  </w:rPr>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394C"/>
    <w:multiLevelType w:val="hybridMultilevel"/>
    <w:tmpl w:val="F5CE8DF4"/>
    <w:lvl w:ilvl="0" w:tplc="917A98E0">
      <w:start w:val="1"/>
      <w:numFmt w:val="lowerLetter"/>
      <w:lvlText w:val="%1."/>
      <w:lvlJc w:val="left"/>
      <w:pPr>
        <w:ind w:left="2160" w:hanging="360"/>
      </w:pPr>
      <w:rPr>
        <w:rFonts w:hint="default"/>
      </w:rPr>
    </w:lvl>
    <w:lvl w:ilvl="1" w:tplc="44027710">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0786F"/>
    <w:multiLevelType w:val="hybridMultilevel"/>
    <w:tmpl w:val="0AE07B64"/>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
    <w:nsid w:val="047A5BCA"/>
    <w:multiLevelType w:val="hybridMultilevel"/>
    <w:tmpl w:val="645EC128"/>
    <w:lvl w:ilvl="0" w:tplc="266453DC">
      <w:start w:val="2"/>
      <w:numFmt w:val="bullet"/>
      <w:lvlText w:val="•"/>
      <w:lvlJc w:val="left"/>
      <w:pPr>
        <w:ind w:left="1440" w:hanging="72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111E78"/>
    <w:multiLevelType w:val="hybridMultilevel"/>
    <w:tmpl w:val="3A647218"/>
    <w:lvl w:ilvl="0" w:tplc="882C89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10959"/>
    <w:multiLevelType w:val="hybridMultilevel"/>
    <w:tmpl w:val="AFF029F6"/>
    <w:lvl w:ilvl="0" w:tplc="882C89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BB279A"/>
    <w:multiLevelType w:val="hybridMultilevel"/>
    <w:tmpl w:val="95A6ABAA"/>
    <w:lvl w:ilvl="0" w:tplc="882C8920">
      <w:start w:val="1"/>
      <w:numFmt w:val="decimal"/>
      <w:lvlText w:val="%1."/>
      <w:lvlJc w:val="left"/>
      <w:pPr>
        <w:ind w:left="720" w:hanging="360"/>
      </w:pPr>
      <w:rPr>
        <w:rFonts w:hint="default"/>
      </w:rPr>
    </w:lvl>
    <w:lvl w:ilvl="1" w:tplc="1AF0C4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F25D91"/>
    <w:multiLevelType w:val="hybridMultilevel"/>
    <w:tmpl w:val="89DC56A4"/>
    <w:lvl w:ilvl="0" w:tplc="882C89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F03C52"/>
    <w:multiLevelType w:val="multilevel"/>
    <w:tmpl w:val="C816766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2ECE4764"/>
    <w:multiLevelType w:val="hybridMultilevel"/>
    <w:tmpl w:val="6E5889D4"/>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9">
    <w:nsid w:val="3D7A259C"/>
    <w:multiLevelType w:val="hybridMultilevel"/>
    <w:tmpl w:val="F90256D8"/>
    <w:lvl w:ilvl="0" w:tplc="266453DC">
      <w:start w:val="2"/>
      <w:numFmt w:val="bullet"/>
      <w:lvlText w:val="•"/>
      <w:lvlJc w:val="left"/>
      <w:pPr>
        <w:ind w:left="1440" w:hanging="720"/>
      </w:pPr>
      <w:rPr>
        <w:rFonts w:ascii="Palatino Linotype" w:eastAsia="Times New Roman" w:hAnsi="Palatino Linotype"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9B01898"/>
    <w:multiLevelType w:val="hybridMultilevel"/>
    <w:tmpl w:val="7D64066A"/>
    <w:lvl w:ilvl="0" w:tplc="882C8920">
      <w:start w:val="1"/>
      <w:numFmt w:val="decimal"/>
      <w:lvlText w:val="%1."/>
      <w:lvlJc w:val="left"/>
      <w:pPr>
        <w:ind w:left="720" w:hanging="360"/>
      </w:pPr>
      <w:rPr>
        <w:rFonts w:hint="default"/>
      </w:rPr>
    </w:lvl>
    <w:lvl w:ilvl="1" w:tplc="E18681B2">
      <w:start w:val="1"/>
      <w:numFmt w:val="lowerLetter"/>
      <w:lvlText w:val="%2."/>
      <w:lvlJc w:val="left"/>
      <w:pPr>
        <w:ind w:left="1440" w:hanging="360"/>
      </w:pPr>
      <w:rPr>
        <w:rFonts w:hint="default"/>
      </w:rPr>
    </w:lvl>
    <w:lvl w:ilvl="2" w:tplc="6CEC371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7C5454"/>
    <w:multiLevelType w:val="hybridMultilevel"/>
    <w:tmpl w:val="5F92F00E"/>
    <w:lvl w:ilvl="0" w:tplc="C7CC665C">
      <w:start w:val="1"/>
      <w:numFmt w:val="bullet"/>
      <w:pStyle w:val="Bullets-End"/>
      <w:lvlText w:val=""/>
      <w:lvlJc w:val="left"/>
      <w:pPr>
        <w:tabs>
          <w:tab w:val="num" w:pos="1080"/>
        </w:tabs>
        <w:ind w:left="1080" w:hanging="360"/>
      </w:pPr>
      <w:rPr>
        <w:rFonts w:ascii="Wingdings 2" w:hAnsi="Wingdings 2"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1642C0D"/>
    <w:multiLevelType w:val="hybridMultilevel"/>
    <w:tmpl w:val="852C7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362E14"/>
    <w:multiLevelType w:val="hybridMultilevel"/>
    <w:tmpl w:val="FACE4BBA"/>
    <w:lvl w:ilvl="0" w:tplc="1C5A14DE">
      <w:start w:val="1"/>
      <w:numFmt w:val="decimal"/>
      <w:lvlText w:val="%1."/>
      <w:lvlJc w:val="left"/>
      <w:pPr>
        <w:tabs>
          <w:tab w:val="num" w:pos="1260"/>
        </w:tabs>
        <w:ind w:left="1260" w:hanging="360"/>
      </w:pPr>
      <w:rPr>
        <w:rFonts w:hint="default"/>
        <w:sz w:val="24"/>
      </w:rPr>
    </w:lvl>
    <w:lvl w:ilvl="1" w:tplc="6C0ED98C">
      <w:start w:val="1"/>
      <w:numFmt w:val="lowerLetter"/>
      <w:lvlText w:val="%2."/>
      <w:lvlJc w:val="left"/>
      <w:pPr>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D8C0DAC"/>
    <w:multiLevelType w:val="hybridMultilevel"/>
    <w:tmpl w:val="5EA0B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3B1CAF"/>
    <w:multiLevelType w:val="hybridMultilevel"/>
    <w:tmpl w:val="6EAC2170"/>
    <w:lvl w:ilvl="0" w:tplc="882C89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F27BD3"/>
    <w:multiLevelType w:val="hybridMultilevel"/>
    <w:tmpl w:val="BB88D826"/>
    <w:lvl w:ilvl="0" w:tplc="745C67D4">
      <w:start w:val="1"/>
      <w:numFmt w:val="upperRoman"/>
      <w:lvlText w:val="%1."/>
      <w:lvlJc w:val="left"/>
      <w:pPr>
        <w:ind w:left="630" w:hanging="7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11"/>
  </w:num>
  <w:num w:numId="2">
    <w:abstractNumId w:val="0"/>
  </w:num>
  <w:num w:numId="3">
    <w:abstractNumId w:val="13"/>
  </w:num>
  <w:num w:numId="4">
    <w:abstractNumId w:val="14"/>
  </w:num>
  <w:num w:numId="5">
    <w:abstractNumId w:val="3"/>
  </w:num>
  <w:num w:numId="6">
    <w:abstractNumId w:val="9"/>
  </w:num>
  <w:num w:numId="7">
    <w:abstractNumId w:val="5"/>
  </w:num>
  <w:num w:numId="8">
    <w:abstractNumId w:val="15"/>
  </w:num>
  <w:num w:numId="9">
    <w:abstractNumId w:val="10"/>
  </w:num>
  <w:num w:numId="10">
    <w:abstractNumId w:val="6"/>
  </w:num>
  <w:num w:numId="11">
    <w:abstractNumId w:val="4"/>
  </w:num>
  <w:num w:numId="12">
    <w:abstractNumId w:val="7"/>
  </w:num>
  <w:num w:numId="13">
    <w:abstractNumId w:val="12"/>
  </w:num>
  <w:num w:numId="14">
    <w:abstractNumId w:val="2"/>
  </w:num>
  <w:num w:numId="15">
    <w:abstractNumId w:val="16"/>
  </w:num>
  <w:num w:numId="16">
    <w:abstractNumId w:val="8"/>
  </w:num>
  <w:num w:numId="17">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7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N7I0NTC1MDAxsTAxNbVU0lEKTi0uzszPAykwqgUACDAY3iwAAAA="/>
  </w:docVars>
  <w:rsids>
    <w:rsidRoot w:val="00521F08"/>
    <w:rsid w:val="00003910"/>
    <w:rsid w:val="00004F01"/>
    <w:rsid w:val="00015AD4"/>
    <w:rsid w:val="00015C10"/>
    <w:rsid w:val="00015DD8"/>
    <w:rsid w:val="00016D8D"/>
    <w:rsid w:val="00023D48"/>
    <w:rsid w:val="000245FC"/>
    <w:rsid w:val="000371D0"/>
    <w:rsid w:val="00050ADD"/>
    <w:rsid w:val="00057180"/>
    <w:rsid w:val="00057F4B"/>
    <w:rsid w:val="00067E53"/>
    <w:rsid w:val="0008155C"/>
    <w:rsid w:val="000830C2"/>
    <w:rsid w:val="00094E19"/>
    <w:rsid w:val="000A3BA3"/>
    <w:rsid w:val="000A624A"/>
    <w:rsid w:val="000B5281"/>
    <w:rsid w:val="000B74DE"/>
    <w:rsid w:val="000D282E"/>
    <w:rsid w:val="000D69BC"/>
    <w:rsid w:val="000E7072"/>
    <w:rsid w:val="000E72B2"/>
    <w:rsid w:val="000F3D9A"/>
    <w:rsid w:val="00107040"/>
    <w:rsid w:val="00107742"/>
    <w:rsid w:val="00107CA9"/>
    <w:rsid w:val="001112E7"/>
    <w:rsid w:val="00111BD8"/>
    <w:rsid w:val="00120493"/>
    <w:rsid w:val="001236CC"/>
    <w:rsid w:val="00123B58"/>
    <w:rsid w:val="001276F4"/>
    <w:rsid w:val="0013177E"/>
    <w:rsid w:val="00145D92"/>
    <w:rsid w:val="001463B8"/>
    <w:rsid w:val="00153AD0"/>
    <w:rsid w:val="00157223"/>
    <w:rsid w:val="00160A27"/>
    <w:rsid w:val="001637D0"/>
    <w:rsid w:val="00163894"/>
    <w:rsid w:val="00167C9C"/>
    <w:rsid w:val="00167E94"/>
    <w:rsid w:val="001701AA"/>
    <w:rsid w:val="00181978"/>
    <w:rsid w:val="00190E3F"/>
    <w:rsid w:val="001913D1"/>
    <w:rsid w:val="00195582"/>
    <w:rsid w:val="001A0C05"/>
    <w:rsid w:val="001A1C3C"/>
    <w:rsid w:val="001C2FE0"/>
    <w:rsid w:val="001C3857"/>
    <w:rsid w:val="001D36F0"/>
    <w:rsid w:val="001D3976"/>
    <w:rsid w:val="001D7095"/>
    <w:rsid w:val="001F0349"/>
    <w:rsid w:val="002040D6"/>
    <w:rsid w:val="00204CE5"/>
    <w:rsid w:val="0021091C"/>
    <w:rsid w:val="00211E15"/>
    <w:rsid w:val="00212A28"/>
    <w:rsid w:val="00216534"/>
    <w:rsid w:val="0022241C"/>
    <w:rsid w:val="002258AF"/>
    <w:rsid w:val="0023136D"/>
    <w:rsid w:val="00247BF6"/>
    <w:rsid w:val="00247D0E"/>
    <w:rsid w:val="0025164F"/>
    <w:rsid w:val="00260E70"/>
    <w:rsid w:val="00280C4A"/>
    <w:rsid w:val="00281746"/>
    <w:rsid w:val="00282064"/>
    <w:rsid w:val="00282C0C"/>
    <w:rsid w:val="002867DE"/>
    <w:rsid w:val="002870E1"/>
    <w:rsid w:val="002911CC"/>
    <w:rsid w:val="00291739"/>
    <w:rsid w:val="00292D5D"/>
    <w:rsid w:val="002A7594"/>
    <w:rsid w:val="002B17AA"/>
    <w:rsid w:val="002C293D"/>
    <w:rsid w:val="002C4745"/>
    <w:rsid w:val="002D39F7"/>
    <w:rsid w:val="002D4EF9"/>
    <w:rsid w:val="002D69C8"/>
    <w:rsid w:val="002E1327"/>
    <w:rsid w:val="002E7671"/>
    <w:rsid w:val="002F02FC"/>
    <w:rsid w:val="002F6613"/>
    <w:rsid w:val="002F706B"/>
    <w:rsid w:val="002F7402"/>
    <w:rsid w:val="00307D8D"/>
    <w:rsid w:val="0031397A"/>
    <w:rsid w:val="00314A6B"/>
    <w:rsid w:val="00323776"/>
    <w:rsid w:val="003239A7"/>
    <w:rsid w:val="00334CD1"/>
    <w:rsid w:val="003361AA"/>
    <w:rsid w:val="00336A89"/>
    <w:rsid w:val="00353385"/>
    <w:rsid w:val="00356D12"/>
    <w:rsid w:val="00360399"/>
    <w:rsid w:val="00367733"/>
    <w:rsid w:val="00367C37"/>
    <w:rsid w:val="0037797B"/>
    <w:rsid w:val="00383F18"/>
    <w:rsid w:val="00390820"/>
    <w:rsid w:val="003922C5"/>
    <w:rsid w:val="003A01D8"/>
    <w:rsid w:val="003A27DA"/>
    <w:rsid w:val="003A752C"/>
    <w:rsid w:val="003B4ACB"/>
    <w:rsid w:val="003B672D"/>
    <w:rsid w:val="003B6CA1"/>
    <w:rsid w:val="003C30AB"/>
    <w:rsid w:val="003C441C"/>
    <w:rsid w:val="003C4C24"/>
    <w:rsid w:val="003E5D86"/>
    <w:rsid w:val="003E6080"/>
    <w:rsid w:val="003F0A3C"/>
    <w:rsid w:val="003F14CB"/>
    <w:rsid w:val="003F5434"/>
    <w:rsid w:val="004040CF"/>
    <w:rsid w:val="004057A2"/>
    <w:rsid w:val="00421FA4"/>
    <w:rsid w:val="00422C36"/>
    <w:rsid w:val="00426C88"/>
    <w:rsid w:val="00432449"/>
    <w:rsid w:val="0043433A"/>
    <w:rsid w:val="00434387"/>
    <w:rsid w:val="00435811"/>
    <w:rsid w:val="00444BC2"/>
    <w:rsid w:val="00451349"/>
    <w:rsid w:val="004544F2"/>
    <w:rsid w:val="004546F5"/>
    <w:rsid w:val="00460FD3"/>
    <w:rsid w:val="0046456C"/>
    <w:rsid w:val="004651D3"/>
    <w:rsid w:val="0047585B"/>
    <w:rsid w:val="0047656F"/>
    <w:rsid w:val="00491BB4"/>
    <w:rsid w:val="00495355"/>
    <w:rsid w:val="004A3397"/>
    <w:rsid w:val="004B55C8"/>
    <w:rsid w:val="004B70C6"/>
    <w:rsid w:val="004C4A6C"/>
    <w:rsid w:val="004D21B1"/>
    <w:rsid w:val="004D64FF"/>
    <w:rsid w:val="004E0E72"/>
    <w:rsid w:val="004E1224"/>
    <w:rsid w:val="004E7622"/>
    <w:rsid w:val="004F26EC"/>
    <w:rsid w:val="0050192D"/>
    <w:rsid w:val="0051177F"/>
    <w:rsid w:val="005128B1"/>
    <w:rsid w:val="00514533"/>
    <w:rsid w:val="00521F08"/>
    <w:rsid w:val="005261A7"/>
    <w:rsid w:val="00532E59"/>
    <w:rsid w:val="0053489B"/>
    <w:rsid w:val="00534DD1"/>
    <w:rsid w:val="005417A6"/>
    <w:rsid w:val="00543E2A"/>
    <w:rsid w:val="005470AD"/>
    <w:rsid w:val="005511DD"/>
    <w:rsid w:val="00553300"/>
    <w:rsid w:val="00553367"/>
    <w:rsid w:val="0056206D"/>
    <w:rsid w:val="00573E22"/>
    <w:rsid w:val="00577B91"/>
    <w:rsid w:val="00584C52"/>
    <w:rsid w:val="00597064"/>
    <w:rsid w:val="005A48C1"/>
    <w:rsid w:val="005B1AE5"/>
    <w:rsid w:val="005B395B"/>
    <w:rsid w:val="005C06C1"/>
    <w:rsid w:val="005C2B37"/>
    <w:rsid w:val="005C2FC8"/>
    <w:rsid w:val="005D0EFF"/>
    <w:rsid w:val="005D184B"/>
    <w:rsid w:val="005D4304"/>
    <w:rsid w:val="005D6CC5"/>
    <w:rsid w:val="005E1186"/>
    <w:rsid w:val="005E3704"/>
    <w:rsid w:val="005E519C"/>
    <w:rsid w:val="005E5D42"/>
    <w:rsid w:val="005F19C9"/>
    <w:rsid w:val="005F33B1"/>
    <w:rsid w:val="005F6648"/>
    <w:rsid w:val="00603E2F"/>
    <w:rsid w:val="0061126C"/>
    <w:rsid w:val="0061236C"/>
    <w:rsid w:val="00620110"/>
    <w:rsid w:val="00620407"/>
    <w:rsid w:val="00625EA6"/>
    <w:rsid w:val="006374D9"/>
    <w:rsid w:val="0064391F"/>
    <w:rsid w:val="0064492C"/>
    <w:rsid w:val="0064752D"/>
    <w:rsid w:val="0064784E"/>
    <w:rsid w:val="00653E46"/>
    <w:rsid w:val="00671E2A"/>
    <w:rsid w:val="00674F67"/>
    <w:rsid w:val="0067683B"/>
    <w:rsid w:val="00677BCA"/>
    <w:rsid w:val="00680BB8"/>
    <w:rsid w:val="00684797"/>
    <w:rsid w:val="00691144"/>
    <w:rsid w:val="006955B7"/>
    <w:rsid w:val="00696FB2"/>
    <w:rsid w:val="006B2947"/>
    <w:rsid w:val="006C2D7F"/>
    <w:rsid w:val="006E263C"/>
    <w:rsid w:val="006F71EF"/>
    <w:rsid w:val="00701D69"/>
    <w:rsid w:val="00702842"/>
    <w:rsid w:val="0070377C"/>
    <w:rsid w:val="00710C95"/>
    <w:rsid w:val="0071252F"/>
    <w:rsid w:val="00722BF0"/>
    <w:rsid w:val="00726DF2"/>
    <w:rsid w:val="0072716B"/>
    <w:rsid w:val="007370F9"/>
    <w:rsid w:val="00740805"/>
    <w:rsid w:val="007522F0"/>
    <w:rsid w:val="00754770"/>
    <w:rsid w:val="00756992"/>
    <w:rsid w:val="00767E60"/>
    <w:rsid w:val="00771105"/>
    <w:rsid w:val="00775F87"/>
    <w:rsid w:val="00776730"/>
    <w:rsid w:val="0079252E"/>
    <w:rsid w:val="00792ACD"/>
    <w:rsid w:val="00794192"/>
    <w:rsid w:val="007A5591"/>
    <w:rsid w:val="007B0404"/>
    <w:rsid w:val="007B2973"/>
    <w:rsid w:val="007B3515"/>
    <w:rsid w:val="007C532E"/>
    <w:rsid w:val="007D0CB9"/>
    <w:rsid w:val="007E1639"/>
    <w:rsid w:val="007E41C6"/>
    <w:rsid w:val="007E7E53"/>
    <w:rsid w:val="007F1391"/>
    <w:rsid w:val="00810130"/>
    <w:rsid w:val="00811160"/>
    <w:rsid w:val="0082122D"/>
    <w:rsid w:val="008258DD"/>
    <w:rsid w:val="00832AE5"/>
    <w:rsid w:val="00834D11"/>
    <w:rsid w:val="00835657"/>
    <w:rsid w:val="008626E6"/>
    <w:rsid w:val="00863AA2"/>
    <w:rsid w:val="00873979"/>
    <w:rsid w:val="00893766"/>
    <w:rsid w:val="00893D33"/>
    <w:rsid w:val="008958B6"/>
    <w:rsid w:val="008972A4"/>
    <w:rsid w:val="008A4C93"/>
    <w:rsid w:val="008B06A5"/>
    <w:rsid w:val="008B7551"/>
    <w:rsid w:val="008B7EB6"/>
    <w:rsid w:val="008E0799"/>
    <w:rsid w:val="008E3505"/>
    <w:rsid w:val="008E3622"/>
    <w:rsid w:val="008F4ECC"/>
    <w:rsid w:val="008F6215"/>
    <w:rsid w:val="00903649"/>
    <w:rsid w:val="009103FC"/>
    <w:rsid w:val="00912BEA"/>
    <w:rsid w:val="00922B4B"/>
    <w:rsid w:val="00923BDE"/>
    <w:rsid w:val="009456CF"/>
    <w:rsid w:val="00955A00"/>
    <w:rsid w:val="00956E1B"/>
    <w:rsid w:val="00956F56"/>
    <w:rsid w:val="00973F3D"/>
    <w:rsid w:val="00974B79"/>
    <w:rsid w:val="00977888"/>
    <w:rsid w:val="00984A5C"/>
    <w:rsid w:val="00997DEB"/>
    <w:rsid w:val="009A6128"/>
    <w:rsid w:val="009B1477"/>
    <w:rsid w:val="009B36A3"/>
    <w:rsid w:val="009B424D"/>
    <w:rsid w:val="009B6F7C"/>
    <w:rsid w:val="009B700A"/>
    <w:rsid w:val="009C382C"/>
    <w:rsid w:val="009C5BAC"/>
    <w:rsid w:val="009E1D0C"/>
    <w:rsid w:val="009E56D9"/>
    <w:rsid w:val="009F7083"/>
    <w:rsid w:val="00A06B15"/>
    <w:rsid w:val="00A11141"/>
    <w:rsid w:val="00A1361A"/>
    <w:rsid w:val="00A147BA"/>
    <w:rsid w:val="00A159F4"/>
    <w:rsid w:val="00A15C35"/>
    <w:rsid w:val="00A214EB"/>
    <w:rsid w:val="00A234C8"/>
    <w:rsid w:val="00A262CB"/>
    <w:rsid w:val="00A32BC9"/>
    <w:rsid w:val="00A33189"/>
    <w:rsid w:val="00A36A4C"/>
    <w:rsid w:val="00A42DD8"/>
    <w:rsid w:val="00A45D01"/>
    <w:rsid w:val="00A5418A"/>
    <w:rsid w:val="00A63877"/>
    <w:rsid w:val="00A64696"/>
    <w:rsid w:val="00A700A9"/>
    <w:rsid w:val="00A7605C"/>
    <w:rsid w:val="00A76B09"/>
    <w:rsid w:val="00A77A3E"/>
    <w:rsid w:val="00A80B25"/>
    <w:rsid w:val="00A814B7"/>
    <w:rsid w:val="00A849F1"/>
    <w:rsid w:val="00A94CA7"/>
    <w:rsid w:val="00AC5025"/>
    <w:rsid w:val="00AC572A"/>
    <w:rsid w:val="00AD037A"/>
    <w:rsid w:val="00AD1508"/>
    <w:rsid w:val="00AE605E"/>
    <w:rsid w:val="00AF411C"/>
    <w:rsid w:val="00B006B1"/>
    <w:rsid w:val="00B022E7"/>
    <w:rsid w:val="00B079D9"/>
    <w:rsid w:val="00B12B6C"/>
    <w:rsid w:val="00B14F80"/>
    <w:rsid w:val="00B15AB8"/>
    <w:rsid w:val="00B17176"/>
    <w:rsid w:val="00B20516"/>
    <w:rsid w:val="00B366E4"/>
    <w:rsid w:val="00B43271"/>
    <w:rsid w:val="00B51D90"/>
    <w:rsid w:val="00B52454"/>
    <w:rsid w:val="00B57F59"/>
    <w:rsid w:val="00B6407F"/>
    <w:rsid w:val="00B6484C"/>
    <w:rsid w:val="00B7067F"/>
    <w:rsid w:val="00B81EEA"/>
    <w:rsid w:val="00B84081"/>
    <w:rsid w:val="00B85C9E"/>
    <w:rsid w:val="00B8619B"/>
    <w:rsid w:val="00B873E7"/>
    <w:rsid w:val="00B93DA4"/>
    <w:rsid w:val="00B968EE"/>
    <w:rsid w:val="00BA34AD"/>
    <w:rsid w:val="00BB7E48"/>
    <w:rsid w:val="00BD3EC5"/>
    <w:rsid w:val="00BD6471"/>
    <w:rsid w:val="00BE4F41"/>
    <w:rsid w:val="00BF3FCE"/>
    <w:rsid w:val="00BF4E7E"/>
    <w:rsid w:val="00C0510A"/>
    <w:rsid w:val="00C066B0"/>
    <w:rsid w:val="00C10F8C"/>
    <w:rsid w:val="00C34F2F"/>
    <w:rsid w:val="00C3655E"/>
    <w:rsid w:val="00C43C9F"/>
    <w:rsid w:val="00C44533"/>
    <w:rsid w:val="00C44813"/>
    <w:rsid w:val="00C44819"/>
    <w:rsid w:val="00C62F92"/>
    <w:rsid w:val="00C661B7"/>
    <w:rsid w:val="00C7268B"/>
    <w:rsid w:val="00C73E80"/>
    <w:rsid w:val="00C749C3"/>
    <w:rsid w:val="00C756C3"/>
    <w:rsid w:val="00C87A1B"/>
    <w:rsid w:val="00CA1CD4"/>
    <w:rsid w:val="00CA2195"/>
    <w:rsid w:val="00CB15DD"/>
    <w:rsid w:val="00CC0569"/>
    <w:rsid w:val="00CD111A"/>
    <w:rsid w:val="00CE03DE"/>
    <w:rsid w:val="00CE42B3"/>
    <w:rsid w:val="00CE5DCD"/>
    <w:rsid w:val="00CE711A"/>
    <w:rsid w:val="00CF227D"/>
    <w:rsid w:val="00CF41E1"/>
    <w:rsid w:val="00D018AE"/>
    <w:rsid w:val="00D07632"/>
    <w:rsid w:val="00D16711"/>
    <w:rsid w:val="00D16A9D"/>
    <w:rsid w:val="00D17EFF"/>
    <w:rsid w:val="00D31036"/>
    <w:rsid w:val="00D43819"/>
    <w:rsid w:val="00D4489B"/>
    <w:rsid w:val="00D8071D"/>
    <w:rsid w:val="00D8316D"/>
    <w:rsid w:val="00D9005A"/>
    <w:rsid w:val="00D90CE2"/>
    <w:rsid w:val="00D94867"/>
    <w:rsid w:val="00DA62C7"/>
    <w:rsid w:val="00DB03B8"/>
    <w:rsid w:val="00DB471B"/>
    <w:rsid w:val="00DC00AD"/>
    <w:rsid w:val="00DC4A55"/>
    <w:rsid w:val="00DC77BA"/>
    <w:rsid w:val="00DD435F"/>
    <w:rsid w:val="00DE039E"/>
    <w:rsid w:val="00DE330D"/>
    <w:rsid w:val="00DF2E84"/>
    <w:rsid w:val="00E00BB3"/>
    <w:rsid w:val="00E02565"/>
    <w:rsid w:val="00E1357A"/>
    <w:rsid w:val="00E24CDD"/>
    <w:rsid w:val="00E31DD3"/>
    <w:rsid w:val="00E32477"/>
    <w:rsid w:val="00E332A6"/>
    <w:rsid w:val="00E358A6"/>
    <w:rsid w:val="00E402CC"/>
    <w:rsid w:val="00E41DF0"/>
    <w:rsid w:val="00E47E59"/>
    <w:rsid w:val="00E50251"/>
    <w:rsid w:val="00E51CA1"/>
    <w:rsid w:val="00E53664"/>
    <w:rsid w:val="00E55A51"/>
    <w:rsid w:val="00E56EDD"/>
    <w:rsid w:val="00E573DB"/>
    <w:rsid w:val="00E604FD"/>
    <w:rsid w:val="00E60AE6"/>
    <w:rsid w:val="00E61662"/>
    <w:rsid w:val="00E6196B"/>
    <w:rsid w:val="00E634F4"/>
    <w:rsid w:val="00E8306A"/>
    <w:rsid w:val="00E95157"/>
    <w:rsid w:val="00E97FFC"/>
    <w:rsid w:val="00EA0A7B"/>
    <w:rsid w:val="00EA5796"/>
    <w:rsid w:val="00EA680B"/>
    <w:rsid w:val="00EA7410"/>
    <w:rsid w:val="00EB34F0"/>
    <w:rsid w:val="00EC0696"/>
    <w:rsid w:val="00EC1527"/>
    <w:rsid w:val="00EC2D06"/>
    <w:rsid w:val="00ED2628"/>
    <w:rsid w:val="00ED7380"/>
    <w:rsid w:val="00EE1F54"/>
    <w:rsid w:val="00EE4AD6"/>
    <w:rsid w:val="00EF11D1"/>
    <w:rsid w:val="00EF2DE4"/>
    <w:rsid w:val="00EF5FCC"/>
    <w:rsid w:val="00F05F14"/>
    <w:rsid w:val="00F10BAD"/>
    <w:rsid w:val="00F1474A"/>
    <w:rsid w:val="00F17337"/>
    <w:rsid w:val="00F17614"/>
    <w:rsid w:val="00F278B8"/>
    <w:rsid w:val="00F279DA"/>
    <w:rsid w:val="00F35D95"/>
    <w:rsid w:val="00F40D76"/>
    <w:rsid w:val="00F44FE7"/>
    <w:rsid w:val="00F552FA"/>
    <w:rsid w:val="00F60EC0"/>
    <w:rsid w:val="00F61C5F"/>
    <w:rsid w:val="00F63B03"/>
    <w:rsid w:val="00F66F71"/>
    <w:rsid w:val="00F708AC"/>
    <w:rsid w:val="00F72640"/>
    <w:rsid w:val="00F83504"/>
    <w:rsid w:val="00F841AB"/>
    <w:rsid w:val="00F85B80"/>
    <w:rsid w:val="00F8618B"/>
    <w:rsid w:val="00F93F2C"/>
    <w:rsid w:val="00FB054E"/>
    <w:rsid w:val="00FB74DD"/>
    <w:rsid w:val="00FC4407"/>
    <w:rsid w:val="00FC667D"/>
    <w:rsid w:val="00FD0AE6"/>
    <w:rsid w:val="00FD1279"/>
    <w:rsid w:val="00FD2E69"/>
    <w:rsid w:val="00FD49F8"/>
    <w:rsid w:val="00FD4B55"/>
    <w:rsid w:val="00FD58FD"/>
    <w:rsid w:val="00FE0D8B"/>
    <w:rsid w:val="00FE1954"/>
    <w:rsid w:val="00FE6E70"/>
    <w:rsid w:val="00FE7320"/>
    <w:rsid w:val="00FE7FBB"/>
    <w:rsid w:val="00FF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table of figures"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1E1"/>
    <w:pPr>
      <w:spacing w:after="0" w:line="240" w:lineRule="auto"/>
    </w:pPr>
    <w:rPr>
      <w:rFonts w:ascii="Palatino Linotype" w:eastAsia="Times New Roman" w:hAnsi="Palatino Linotype" w:cs="Times New Roman"/>
      <w:szCs w:val="20"/>
    </w:rPr>
  </w:style>
  <w:style w:type="paragraph" w:styleId="Heading1">
    <w:name w:val="heading 1"/>
    <w:basedOn w:val="Normal"/>
    <w:next w:val="BodyText"/>
    <w:link w:val="Heading1Char"/>
    <w:qFormat/>
    <w:rsid w:val="001A1C3C"/>
    <w:pPr>
      <w:keepNext/>
      <w:spacing w:before="480" w:after="120"/>
      <w:ind w:left="720" w:hanging="720"/>
      <w:outlineLvl w:val="0"/>
    </w:pPr>
    <w:rPr>
      <w:rFonts w:ascii="Trebuchet MS" w:hAnsi="Trebuchet MS"/>
      <w:b/>
      <w:kern w:val="28"/>
      <w:sz w:val="28"/>
      <w:szCs w:val="26"/>
      <w:lang w:val="en-CA"/>
    </w:rPr>
  </w:style>
  <w:style w:type="paragraph" w:styleId="Heading2">
    <w:name w:val="heading 2"/>
    <w:basedOn w:val="Heading1"/>
    <w:next w:val="BodyText"/>
    <w:link w:val="Heading2Char"/>
    <w:qFormat/>
    <w:rsid w:val="00B7067F"/>
    <w:pPr>
      <w:spacing w:before="360"/>
      <w:outlineLvl w:val="1"/>
    </w:pPr>
    <w:rPr>
      <w:sz w:val="24"/>
      <w:szCs w:val="24"/>
    </w:rPr>
  </w:style>
  <w:style w:type="paragraph" w:styleId="Heading3">
    <w:name w:val="heading 3"/>
    <w:basedOn w:val="Normal"/>
    <w:next w:val="Normal"/>
    <w:link w:val="Heading3Char"/>
    <w:uiPriority w:val="9"/>
    <w:unhideWhenUsed/>
    <w:qFormat/>
    <w:rsid w:val="001A1C3C"/>
    <w:pPr>
      <w:keepNext/>
      <w:keepLines/>
      <w:spacing w:before="200"/>
      <w:outlineLvl w:val="2"/>
    </w:pPr>
    <w:rPr>
      <w:rFonts w:asciiTheme="majorHAnsi" w:eastAsiaTheme="majorEastAsia" w:hAnsiTheme="majorHAnsi" w:cstheme="majorBidi"/>
      <w:b/>
      <w:bCs/>
    </w:rPr>
  </w:style>
  <w:style w:type="paragraph" w:styleId="Heading4">
    <w:name w:val="heading 4"/>
    <w:basedOn w:val="Heading3"/>
    <w:next w:val="BodyText"/>
    <w:link w:val="Heading4Char"/>
    <w:qFormat/>
    <w:rsid w:val="008958B6"/>
    <w:pPr>
      <w:tabs>
        <w:tab w:val="left" w:pos="720"/>
        <w:tab w:val="left" w:pos="864"/>
      </w:tabs>
      <w:spacing w:before="240" w:after="60"/>
      <w:ind w:left="864" w:hanging="864"/>
      <w:outlineLvl w:val="3"/>
    </w:pPr>
    <w:rPr>
      <w:rFonts w:ascii="Trebuchet MS" w:eastAsia="Times New Roman" w:hAnsi="Trebuchet MS" w:cs="Times New Roman"/>
      <w:bCs w:val="0"/>
      <w:i/>
      <w:snapToGrid w:val="0"/>
      <w:kern w:val="28"/>
      <w:szCs w:val="22"/>
      <w:lang w:val="en-CA"/>
    </w:rPr>
  </w:style>
  <w:style w:type="paragraph" w:styleId="Heading5">
    <w:name w:val="heading 5"/>
    <w:basedOn w:val="Normal"/>
    <w:next w:val="Normal"/>
    <w:link w:val="Heading5Char"/>
    <w:uiPriority w:val="9"/>
    <w:unhideWhenUsed/>
    <w:qFormat/>
    <w:rsid w:val="00CF41E1"/>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semiHidden/>
    <w:unhideWhenUsed/>
    <w:qFormat/>
    <w:rsid w:val="00C3655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1C3C"/>
    <w:rPr>
      <w:rFonts w:ascii="Trebuchet MS" w:eastAsia="Times New Roman" w:hAnsi="Trebuchet MS" w:cs="Times New Roman"/>
      <w:b/>
      <w:kern w:val="28"/>
      <w:sz w:val="28"/>
      <w:szCs w:val="26"/>
      <w:lang w:val="en-CA"/>
    </w:rPr>
  </w:style>
  <w:style w:type="character" w:customStyle="1" w:styleId="Heading2Char">
    <w:name w:val="Heading 2 Char"/>
    <w:basedOn w:val="DefaultParagraphFont"/>
    <w:link w:val="Heading2"/>
    <w:rsid w:val="00B7067F"/>
    <w:rPr>
      <w:rFonts w:ascii="Trebuchet MS" w:eastAsia="Times New Roman" w:hAnsi="Trebuchet MS" w:cs="Times New Roman"/>
      <w:b/>
      <w:kern w:val="28"/>
      <w:sz w:val="24"/>
      <w:szCs w:val="24"/>
      <w:lang w:val="en-CA"/>
    </w:rPr>
  </w:style>
  <w:style w:type="character" w:customStyle="1" w:styleId="Heading4Char">
    <w:name w:val="Heading 4 Char"/>
    <w:basedOn w:val="DefaultParagraphFont"/>
    <w:link w:val="Heading4"/>
    <w:rsid w:val="008958B6"/>
    <w:rPr>
      <w:rFonts w:ascii="Trebuchet MS" w:eastAsia="Times New Roman" w:hAnsi="Trebuchet MS" w:cs="Times New Roman"/>
      <w:b/>
      <w:i/>
      <w:snapToGrid w:val="0"/>
      <w:kern w:val="28"/>
      <w:lang w:val="en-CA"/>
    </w:rPr>
  </w:style>
  <w:style w:type="paragraph" w:styleId="BodyText">
    <w:name w:val="Body Text"/>
    <w:basedOn w:val="Normal"/>
    <w:link w:val="BodyTextChar"/>
    <w:rsid w:val="00CC0569"/>
    <w:pPr>
      <w:autoSpaceDE w:val="0"/>
      <w:autoSpaceDN w:val="0"/>
      <w:spacing w:after="240"/>
    </w:pPr>
    <w:rPr>
      <w:rFonts w:eastAsia="Calibri"/>
      <w:szCs w:val="22"/>
    </w:rPr>
  </w:style>
  <w:style w:type="character" w:customStyle="1" w:styleId="BodyTextChar">
    <w:name w:val="Body Text Char"/>
    <w:basedOn w:val="DefaultParagraphFont"/>
    <w:link w:val="BodyText"/>
    <w:rsid w:val="00CC0569"/>
    <w:rPr>
      <w:rFonts w:ascii="Palatino Linotype" w:eastAsia="Calibri" w:hAnsi="Palatino Linotype" w:cs="Times New Roman"/>
    </w:rPr>
  </w:style>
  <w:style w:type="character" w:customStyle="1" w:styleId="Heading3Char">
    <w:name w:val="Heading 3 Char"/>
    <w:basedOn w:val="DefaultParagraphFont"/>
    <w:link w:val="Heading3"/>
    <w:uiPriority w:val="9"/>
    <w:rsid w:val="001A1C3C"/>
    <w:rPr>
      <w:rFonts w:asciiTheme="majorHAnsi" w:eastAsiaTheme="majorEastAsia" w:hAnsiTheme="majorHAnsi" w:cstheme="majorBidi"/>
      <w:b/>
      <w:bCs/>
      <w:szCs w:val="20"/>
    </w:rPr>
  </w:style>
  <w:style w:type="paragraph" w:customStyle="1" w:styleId="Bullets-Begin">
    <w:name w:val="Bullets-Begin"/>
    <w:basedOn w:val="BodyText"/>
    <w:next w:val="Normal"/>
    <w:rsid w:val="00521F08"/>
  </w:style>
  <w:style w:type="character" w:styleId="CommentReference">
    <w:name w:val="annotation reference"/>
    <w:basedOn w:val="DefaultParagraphFont"/>
    <w:uiPriority w:val="99"/>
    <w:semiHidden/>
    <w:unhideWhenUsed/>
    <w:rsid w:val="00521F08"/>
    <w:rPr>
      <w:sz w:val="16"/>
      <w:szCs w:val="16"/>
    </w:rPr>
  </w:style>
  <w:style w:type="paragraph" w:styleId="CommentText">
    <w:name w:val="annotation text"/>
    <w:basedOn w:val="Normal"/>
    <w:link w:val="CommentTextChar"/>
    <w:uiPriority w:val="99"/>
    <w:semiHidden/>
    <w:unhideWhenUsed/>
    <w:rsid w:val="00521F08"/>
    <w:rPr>
      <w:sz w:val="20"/>
    </w:rPr>
  </w:style>
  <w:style w:type="character" w:customStyle="1" w:styleId="CommentTextChar">
    <w:name w:val="Comment Text Char"/>
    <w:basedOn w:val="DefaultParagraphFont"/>
    <w:link w:val="CommentText"/>
    <w:uiPriority w:val="99"/>
    <w:semiHidden/>
    <w:rsid w:val="00521F08"/>
    <w:rPr>
      <w:rFonts w:ascii="Palatino Linotype" w:eastAsia="Times New Roman" w:hAnsi="Palatino Linotype" w:cs="Times New Roman"/>
      <w:sz w:val="20"/>
      <w:szCs w:val="20"/>
    </w:rPr>
  </w:style>
  <w:style w:type="paragraph" w:styleId="CommentSubject">
    <w:name w:val="annotation subject"/>
    <w:basedOn w:val="CommentText"/>
    <w:next w:val="CommentText"/>
    <w:link w:val="CommentSubjectChar"/>
    <w:uiPriority w:val="99"/>
    <w:semiHidden/>
    <w:unhideWhenUsed/>
    <w:rsid w:val="00521F08"/>
    <w:rPr>
      <w:b/>
      <w:bCs/>
    </w:rPr>
  </w:style>
  <w:style w:type="character" w:customStyle="1" w:styleId="CommentSubjectChar">
    <w:name w:val="Comment Subject Char"/>
    <w:basedOn w:val="CommentTextChar"/>
    <w:link w:val="CommentSubject"/>
    <w:uiPriority w:val="99"/>
    <w:semiHidden/>
    <w:rsid w:val="00521F08"/>
    <w:rPr>
      <w:rFonts w:ascii="Palatino Linotype" w:eastAsia="Times New Roman" w:hAnsi="Palatino Linotype" w:cs="Times New Roman"/>
      <w:b/>
      <w:bCs/>
      <w:sz w:val="20"/>
      <w:szCs w:val="20"/>
    </w:rPr>
  </w:style>
  <w:style w:type="paragraph" w:styleId="BalloonText">
    <w:name w:val="Balloon Text"/>
    <w:basedOn w:val="Normal"/>
    <w:link w:val="BalloonTextChar"/>
    <w:uiPriority w:val="99"/>
    <w:semiHidden/>
    <w:unhideWhenUsed/>
    <w:rsid w:val="00521F08"/>
    <w:rPr>
      <w:rFonts w:ascii="Tahoma" w:hAnsi="Tahoma" w:cs="Tahoma"/>
      <w:sz w:val="16"/>
      <w:szCs w:val="16"/>
    </w:rPr>
  </w:style>
  <w:style w:type="character" w:customStyle="1" w:styleId="BalloonTextChar">
    <w:name w:val="Balloon Text Char"/>
    <w:basedOn w:val="DefaultParagraphFont"/>
    <w:link w:val="BalloonText"/>
    <w:uiPriority w:val="99"/>
    <w:semiHidden/>
    <w:rsid w:val="00521F08"/>
    <w:rPr>
      <w:rFonts w:ascii="Tahoma" w:eastAsia="Times New Roman" w:hAnsi="Tahoma" w:cs="Tahoma"/>
      <w:sz w:val="16"/>
      <w:szCs w:val="16"/>
    </w:rPr>
  </w:style>
  <w:style w:type="paragraph" w:customStyle="1" w:styleId="Bullets-End">
    <w:name w:val="Bullets-End"/>
    <w:basedOn w:val="Normal"/>
    <w:next w:val="BodyText"/>
    <w:rsid w:val="00521F08"/>
    <w:pPr>
      <w:numPr>
        <w:numId w:val="1"/>
      </w:numPr>
      <w:tabs>
        <w:tab w:val="left" w:pos="0"/>
        <w:tab w:val="left" w:pos="1800"/>
        <w:tab w:val="left" w:pos="2520"/>
      </w:tabs>
      <w:spacing w:after="240"/>
    </w:pPr>
    <w:rPr>
      <w:color w:val="000000"/>
    </w:rPr>
  </w:style>
  <w:style w:type="paragraph" w:styleId="Footer">
    <w:name w:val="footer"/>
    <w:basedOn w:val="Normal"/>
    <w:link w:val="FooterChar"/>
    <w:rsid w:val="00521F08"/>
    <w:pPr>
      <w:tabs>
        <w:tab w:val="right" w:pos="9000"/>
      </w:tabs>
    </w:pPr>
    <w:rPr>
      <w:rFonts w:ascii="Trebuchet MS" w:hAnsi="Trebuchet MS"/>
      <w:color w:val="365F91" w:themeColor="accent1" w:themeShade="BF"/>
      <w:sz w:val="14"/>
    </w:rPr>
  </w:style>
  <w:style w:type="character" w:customStyle="1" w:styleId="FooterChar">
    <w:name w:val="Footer Char"/>
    <w:basedOn w:val="DefaultParagraphFont"/>
    <w:link w:val="Footer"/>
    <w:rsid w:val="00521F08"/>
    <w:rPr>
      <w:rFonts w:ascii="Trebuchet MS" w:eastAsia="Times New Roman" w:hAnsi="Trebuchet MS" w:cs="Times New Roman"/>
      <w:color w:val="365F91" w:themeColor="accent1" w:themeShade="BF"/>
      <w:sz w:val="14"/>
      <w:szCs w:val="20"/>
    </w:rPr>
  </w:style>
  <w:style w:type="character" w:styleId="PageNumber">
    <w:name w:val="page number"/>
    <w:basedOn w:val="DefaultParagraphFont"/>
    <w:rsid w:val="00521F08"/>
    <w:rPr>
      <w:rFonts w:ascii="Trebuchet MS" w:hAnsi="Trebuchet MS"/>
      <w:color w:val="006EA4"/>
      <w:sz w:val="22"/>
    </w:rPr>
  </w:style>
  <w:style w:type="paragraph" w:styleId="Header">
    <w:name w:val="header"/>
    <w:basedOn w:val="Normal"/>
    <w:link w:val="HeaderChar"/>
    <w:unhideWhenUsed/>
    <w:rsid w:val="00521F08"/>
    <w:pPr>
      <w:tabs>
        <w:tab w:val="center" w:pos="4680"/>
        <w:tab w:val="right" w:pos="9360"/>
      </w:tabs>
    </w:pPr>
  </w:style>
  <w:style w:type="character" w:customStyle="1" w:styleId="HeaderChar">
    <w:name w:val="Header Char"/>
    <w:basedOn w:val="DefaultParagraphFont"/>
    <w:link w:val="Header"/>
    <w:rsid w:val="00521F08"/>
    <w:rPr>
      <w:rFonts w:ascii="Palatino Linotype" w:eastAsia="Times New Roman" w:hAnsi="Palatino Linotype" w:cs="Times New Roman"/>
      <w:szCs w:val="20"/>
    </w:rPr>
  </w:style>
  <w:style w:type="paragraph" w:customStyle="1" w:styleId="Default">
    <w:name w:val="Default"/>
    <w:rsid w:val="00EB34F0"/>
    <w:pPr>
      <w:autoSpaceDE w:val="0"/>
      <w:autoSpaceDN w:val="0"/>
      <w:adjustRightInd w:val="0"/>
      <w:spacing w:after="0" w:line="240" w:lineRule="auto"/>
    </w:pPr>
    <w:rPr>
      <w:rFonts w:ascii="Trebuchet MS" w:hAnsi="Trebuchet MS" w:cs="Trebuchet MS"/>
      <w:color w:val="000000"/>
      <w:sz w:val="24"/>
      <w:szCs w:val="24"/>
    </w:rPr>
  </w:style>
  <w:style w:type="paragraph" w:styleId="Caption">
    <w:name w:val="caption"/>
    <w:basedOn w:val="Normal"/>
    <w:next w:val="Normal"/>
    <w:uiPriority w:val="99"/>
    <w:qFormat/>
    <w:rsid w:val="00EB34F0"/>
    <w:pPr>
      <w:tabs>
        <w:tab w:val="left" w:pos="936"/>
      </w:tabs>
      <w:spacing w:before="120" w:after="120"/>
      <w:ind w:left="1440" w:hanging="1440"/>
    </w:pPr>
    <w:rPr>
      <w:rFonts w:ascii="Times New Roman" w:hAnsi="Times New Roman"/>
      <w:b/>
      <w:bCs/>
    </w:rPr>
  </w:style>
  <w:style w:type="paragraph" w:styleId="ListParagraph">
    <w:name w:val="List Paragraph"/>
    <w:basedOn w:val="Normal"/>
    <w:link w:val="ListParagraphChar"/>
    <w:uiPriority w:val="99"/>
    <w:qFormat/>
    <w:rsid w:val="002D69C8"/>
    <w:pPr>
      <w:ind w:left="720"/>
      <w:contextualSpacing/>
    </w:pPr>
  </w:style>
  <w:style w:type="paragraph" w:customStyle="1" w:styleId="OutlineParagraphIndented">
    <w:name w:val="Outline Paragraph Indented"/>
    <w:basedOn w:val="BodyText"/>
    <w:semiHidden/>
    <w:rsid w:val="00E50251"/>
    <w:pPr>
      <w:autoSpaceDE/>
      <w:autoSpaceDN/>
      <w:spacing w:after="160"/>
      <w:ind w:left="720"/>
    </w:pPr>
    <w:rPr>
      <w:rFonts w:ascii="Times New Roman" w:eastAsia="Times New Roman" w:hAnsi="Times New Roman"/>
      <w:szCs w:val="20"/>
    </w:rPr>
  </w:style>
  <w:style w:type="paragraph" w:styleId="TableofFigures">
    <w:name w:val="table of figures"/>
    <w:basedOn w:val="Normal"/>
    <w:autoRedefine/>
    <w:semiHidden/>
    <w:rsid w:val="008958B6"/>
    <w:pPr>
      <w:tabs>
        <w:tab w:val="right" w:leader="dot" w:pos="9504"/>
      </w:tabs>
      <w:spacing w:after="120"/>
    </w:pPr>
    <w:rPr>
      <w:rFonts w:ascii="Times New Roman" w:hAnsi="Times New Roman"/>
      <w:spacing w:val="-2"/>
    </w:rPr>
  </w:style>
  <w:style w:type="paragraph" w:styleId="List">
    <w:name w:val="List"/>
    <w:rsid w:val="00C44819"/>
    <w:pPr>
      <w:spacing w:after="0" w:line="240" w:lineRule="auto"/>
      <w:ind w:left="360" w:hanging="360"/>
    </w:pPr>
    <w:rPr>
      <w:rFonts w:ascii="Arial" w:eastAsia="Times New Roman" w:hAnsi="Arial" w:cs="Times New Roman"/>
      <w:szCs w:val="20"/>
    </w:rPr>
  </w:style>
  <w:style w:type="paragraph" w:customStyle="1" w:styleId="TableHeading">
    <w:name w:val="Table Heading"/>
    <w:basedOn w:val="TableofFigures"/>
    <w:next w:val="BodyText"/>
    <w:rsid w:val="00C44819"/>
    <w:pPr>
      <w:keepNext/>
      <w:tabs>
        <w:tab w:val="left" w:pos="1890"/>
      </w:tabs>
      <w:spacing w:before="120" w:after="160"/>
      <w:ind w:left="1886" w:hanging="1886"/>
    </w:pPr>
    <w:rPr>
      <w:rFonts w:ascii="Arial" w:hAnsi="Arial"/>
      <w:b/>
      <w:szCs w:val="24"/>
    </w:rPr>
  </w:style>
  <w:style w:type="paragraph" w:customStyle="1" w:styleId="Appendix">
    <w:name w:val="Appendix"/>
    <w:next w:val="Normal"/>
    <w:rsid w:val="00620110"/>
    <w:pPr>
      <w:spacing w:before="2600" w:after="0" w:line="240" w:lineRule="auto"/>
      <w:jc w:val="center"/>
    </w:pPr>
    <w:rPr>
      <w:rFonts w:ascii="Arial" w:eastAsia="Times New Roman" w:hAnsi="Arial" w:cs="Times New Roman"/>
      <w:b/>
      <w:sz w:val="32"/>
      <w:szCs w:val="20"/>
    </w:rPr>
  </w:style>
  <w:style w:type="paragraph" w:styleId="TOC1">
    <w:name w:val="toc 1"/>
    <w:next w:val="Normal"/>
    <w:uiPriority w:val="39"/>
    <w:rsid w:val="00620110"/>
    <w:pPr>
      <w:tabs>
        <w:tab w:val="left" w:pos="360"/>
        <w:tab w:val="left" w:pos="1080"/>
        <w:tab w:val="right" w:leader="dot" w:pos="8820"/>
      </w:tabs>
      <w:spacing w:before="240" w:after="0" w:line="240" w:lineRule="auto"/>
      <w:ind w:left="360" w:right="446" w:hanging="547"/>
    </w:pPr>
    <w:rPr>
      <w:rFonts w:ascii="Arial" w:eastAsia="Times New Roman" w:hAnsi="Arial" w:cs="Times New Roman"/>
      <w:caps/>
      <w:noProof/>
      <w:szCs w:val="26"/>
    </w:rPr>
  </w:style>
  <w:style w:type="paragraph" w:styleId="TOC2">
    <w:name w:val="toc 2"/>
    <w:basedOn w:val="Normal"/>
    <w:next w:val="Normal"/>
    <w:uiPriority w:val="39"/>
    <w:rsid w:val="00620110"/>
    <w:pPr>
      <w:tabs>
        <w:tab w:val="left" w:pos="900"/>
        <w:tab w:val="right" w:leader="dot" w:pos="8820"/>
      </w:tabs>
      <w:spacing w:before="60"/>
      <w:ind w:left="900" w:right="634" w:hanging="540"/>
    </w:pPr>
    <w:rPr>
      <w:rFonts w:ascii="Arial" w:hAnsi="Arial"/>
      <w:noProof/>
      <w:szCs w:val="24"/>
    </w:rPr>
  </w:style>
  <w:style w:type="character" w:styleId="Hyperlink">
    <w:name w:val="Hyperlink"/>
    <w:basedOn w:val="DefaultParagraphFont"/>
    <w:uiPriority w:val="99"/>
    <w:rsid w:val="00620110"/>
    <w:rPr>
      <w:color w:val="0000FF"/>
      <w:u w:val="single"/>
    </w:rPr>
  </w:style>
  <w:style w:type="paragraph" w:styleId="Title">
    <w:name w:val="Title"/>
    <w:basedOn w:val="Normal"/>
    <w:next w:val="Normal"/>
    <w:link w:val="TitleChar"/>
    <w:uiPriority w:val="10"/>
    <w:qFormat/>
    <w:rsid w:val="004D64FF"/>
    <w:pPr>
      <w:spacing w:after="300"/>
      <w:contextualSpacing/>
    </w:pPr>
    <w:rPr>
      <w:rFonts w:ascii="Trebuchet MS" w:eastAsiaTheme="majorEastAsia" w:hAnsi="Trebuchet MS" w:cstheme="majorBidi"/>
      <w:spacing w:val="5"/>
      <w:kern w:val="28"/>
      <w:sz w:val="32"/>
      <w:szCs w:val="52"/>
    </w:rPr>
  </w:style>
  <w:style w:type="character" w:customStyle="1" w:styleId="TitleChar">
    <w:name w:val="Title Char"/>
    <w:basedOn w:val="DefaultParagraphFont"/>
    <w:link w:val="Title"/>
    <w:uiPriority w:val="10"/>
    <w:rsid w:val="004D64FF"/>
    <w:rPr>
      <w:rFonts w:ascii="Trebuchet MS" w:eastAsiaTheme="majorEastAsia" w:hAnsi="Trebuchet MS" w:cstheme="majorBidi"/>
      <w:spacing w:val="5"/>
      <w:kern w:val="28"/>
      <w:sz w:val="32"/>
      <w:szCs w:val="52"/>
    </w:rPr>
  </w:style>
  <w:style w:type="paragraph" w:styleId="Bibliography">
    <w:name w:val="Bibliography"/>
    <w:basedOn w:val="Normal"/>
    <w:next w:val="Normal"/>
    <w:uiPriority w:val="37"/>
    <w:unhideWhenUsed/>
    <w:rsid w:val="00B968EE"/>
  </w:style>
  <w:style w:type="paragraph" w:styleId="BodyText3">
    <w:name w:val="Body Text 3"/>
    <w:basedOn w:val="Normal"/>
    <w:link w:val="BodyText3Char"/>
    <w:uiPriority w:val="99"/>
    <w:semiHidden/>
    <w:unhideWhenUsed/>
    <w:rsid w:val="005B395B"/>
    <w:pPr>
      <w:spacing w:after="120"/>
    </w:pPr>
    <w:rPr>
      <w:sz w:val="16"/>
      <w:szCs w:val="16"/>
    </w:rPr>
  </w:style>
  <w:style w:type="character" w:customStyle="1" w:styleId="BodyText3Char">
    <w:name w:val="Body Text 3 Char"/>
    <w:basedOn w:val="DefaultParagraphFont"/>
    <w:link w:val="BodyText3"/>
    <w:uiPriority w:val="99"/>
    <w:semiHidden/>
    <w:rsid w:val="005B395B"/>
    <w:rPr>
      <w:rFonts w:ascii="Palatino Linotype" w:eastAsia="Times New Roman" w:hAnsi="Palatino Linotype" w:cs="Times New Roman"/>
      <w:sz w:val="16"/>
      <w:szCs w:val="16"/>
    </w:rPr>
  </w:style>
  <w:style w:type="paragraph" w:styleId="BodyTextIndent">
    <w:name w:val="Body Text Indent"/>
    <w:basedOn w:val="Normal"/>
    <w:link w:val="BodyTextIndentChar"/>
    <w:uiPriority w:val="99"/>
    <w:unhideWhenUsed/>
    <w:rsid w:val="005B395B"/>
    <w:pPr>
      <w:spacing w:after="120" w:line="276" w:lineRule="auto"/>
      <w:ind w:left="360"/>
    </w:pPr>
    <w:rPr>
      <w:rFonts w:asciiTheme="minorHAnsi" w:eastAsiaTheme="minorHAnsi" w:hAnsiTheme="minorHAnsi" w:cstheme="minorBidi"/>
      <w:szCs w:val="22"/>
    </w:rPr>
  </w:style>
  <w:style w:type="character" w:customStyle="1" w:styleId="BodyTextIndentChar">
    <w:name w:val="Body Text Indent Char"/>
    <w:basedOn w:val="DefaultParagraphFont"/>
    <w:link w:val="BodyTextIndent"/>
    <w:uiPriority w:val="99"/>
    <w:rsid w:val="005B395B"/>
  </w:style>
  <w:style w:type="paragraph" w:styleId="Revision">
    <w:name w:val="Revision"/>
    <w:hidden/>
    <w:uiPriority w:val="99"/>
    <w:semiHidden/>
    <w:rsid w:val="00F93F2C"/>
    <w:pPr>
      <w:spacing w:after="0" w:line="240" w:lineRule="auto"/>
    </w:pPr>
    <w:rPr>
      <w:rFonts w:ascii="Palatino Linotype" w:eastAsia="Times New Roman" w:hAnsi="Palatino Linotype" w:cs="Times New Roman"/>
      <w:szCs w:val="20"/>
    </w:rPr>
  </w:style>
  <w:style w:type="paragraph" w:styleId="TOC3">
    <w:name w:val="toc 3"/>
    <w:basedOn w:val="Normal"/>
    <w:next w:val="Normal"/>
    <w:autoRedefine/>
    <w:uiPriority w:val="39"/>
    <w:unhideWhenUsed/>
    <w:rsid w:val="00E634F4"/>
    <w:pPr>
      <w:tabs>
        <w:tab w:val="left" w:pos="1100"/>
        <w:tab w:val="right" w:leader="dot" w:pos="8820"/>
      </w:tabs>
      <w:spacing w:after="60"/>
      <w:ind w:left="540"/>
    </w:pPr>
  </w:style>
  <w:style w:type="paragraph" w:styleId="TOC4">
    <w:name w:val="toc 4"/>
    <w:basedOn w:val="Normal"/>
    <w:next w:val="Normal"/>
    <w:autoRedefine/>
    <w:uiPriority w:val="39"/>
    <w:unhideWhenUsed/>
    <w:rsid w:val="0043433A"/>
    <w:pPr>
      <w:spacing w:after="100"/>
      <w:ind w:left="660"/>
    </w:pPr>
  </w:style>
  <w:style w:type="character" w:customStyle="1" w:styleId="Heading5Char">
    <w:name w:val="Heading 5 Char"/>
    <w:basedOn w:val="DefaultParagraphFont"/>
    <w:link w:val="Heading5"/>
    <w:uiPriority w:val="9"/>
    <w:rsid w:val="00CF41E1"/>
    <w:rPr>
      <w:rFonts w:asciiTheme="majorHAnsi" w:eastAsiaTheme="majorEastAsia" w:hAnsiTheme="majorHAnsi" w:cstheme="majorBidi"/>
      <w:color w:val="243F60" w:themeColor="accent1" w:themeShade="7F"/>
      <w:szCs w:val="20"/>
    </w:rPr>
  </w:style>
  <w:style w:type="character" w:customStyle="1" w:styleId="gmail-a-size-small">
    <w:name w:val="gmail-a-size-small"/>
    <w:basedOn w:val="DefaultParagraphFont"/>
    <w:rsid w:val="008626E6"/>
  </w:style>
  <w:style w:type="character" w:styleId="FollowedHyperlink">
    <w:name w:val="FollowedHyperlink"/>
    <w:basedOn w:val="DefaultParagraphFont"/>
    <w:uiPriority w:val="99"/>
    <w:semiHidden/>
    <w:unhideWhenUsed/>
    <w:rsid w:val="00A32BC9"/>
    <w:rPr>
      <w:color w:val="800080" w:themeColor="followedHyperlink"/>
      <w:u w:val="single"/>
    </w:rPr>
  </w:style>
  <w:style w:type="table" w:styleId="TableGrid">
    <w:name w:val="Table Grid"/>
    <w:basedOn w:val="TableNormal"/>
    <w:uiPriority w:val="59"/>
    <w:rsid w:val="00573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uiPriority w:val="9"/>
    <w:semiHidden/>
    <w:rsid w:val="00C3655E"/>
    <w:rPr>
      <w:rFonts w:asciiTheme="majorHAnsi" w:eastAsiaTheme="majorEastAsia" w:hAnsiTheme="majorHAnsi" w:cstheme="majorBidi"/>
      <w:i/>
      <w:iCs/>
      <w:color w:val="404040" w:themeColor="text1" w:themeTint="BF"/>
      <w:sz w:val="20"/>
      <w:szCs w:val="20"/>
    </w:rPr>
  </w:style>
  <w:style w:type="character" w:customStyle="1" w:styleId="ListParagraphChar">
    <w:name w:val="List Paragraph Char"/>
    <w:basedOn w:val="DefaultParagraphFont"/>
    <w:link w:val="ListParagraph"/>
    <w:uiPriority w:val="99"/>
    <w:locked/>
    <w:rsid w:val="00C3655E"/>
    <w:rPr>
      <w:rFonts w:ascii="Palatino Linotype" w:eastAsia="Times New Roman" w:hAnsi="Palatino Linotype" w:cs="Times New Roman"/>
      <w:szCs w:val="20"/>
    </w:rPr>
  </w:style>
  <w:style w:type="paragraph" w:styleId="FootnoteText">
    <w:name w:val="footnote text"/>
    <w:basedOn w:val="Normal"/>
    <w:link w:val="FootnoteTextChar"/>
    <w:uiPriority w:val="99"/>
    <w:semiHidden/>
    <w:unhideWhenUsed/>
    <w:rsid w:val="00491BB4"/>
    <w:rPr>
      <w:sz w:val="20"/>
    </w:rPr>
  </w:style>
  <w:style w:type="character" w:customStyle="1" w:styleId="FootnoteTextChar">
    <w:name w:val="Footnote Text Char"/>
    <w:basedOn w:val="DefaultParagraphFont"/>
    <w:link w:val="FootnoteText"/>
    <w:uiPriority w:val="99"/>
    <w:semiHidden/>
    <w:rsid w:val="00491BB4"/>
    <w:rPr>
      <w:rFonts w:ascii="Palatino Linotype" w:eastAsia="Times New Roman" w:hAnsi="Palatino Linotype" w:cs="Times New Roman"/>
      <w:sz w:val="20"/>
      <w:szCs w:val="20"/>
    </w:rPr>
  </w:style>
  <w:style w:type="character" w:styleId="FootnoteReference">
    <w:name w:val="footnote reference"/>
    <w:basedOn w:val="DefaultParagraphFont"/>
    <w:uiPriority w:val="99"/>
    <w:semiHidden/>
    <w:unhideWhenUsed/>
    <w:rsid w:val="00491BB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s://urldefense.proofpoint.com/v2/url?u=https-3A__smile.amazon.com_Practical-2DMarine-2DAnimals-2DNortheastern-2DAmerica_dp_0813523990_ref-3Dsr-5F1-5F1-3Fie-3DUTF8-26qid-3D1529943284-26sr-3D8-2D1-26keywords-3DA-2Bpractical-2BGuide-2Bto-2Bthe-2BMarine-2BAnimals-2Bof-2BNortheastern-2BNorth-2BAmerica&amp;d=DwMFaQ&amp;c=lDF7oMaPKXpkYvev9V-fVahWL0QWnGCCAfCDz1Bns_w&amp;r=S5z9Nin1fdLEdx9b2klLNfBjS-npL_btYKvLEK_iFY4&amp;m=r8YIhNWqS2xKgZCnXOKBv-tWTljkSYJ0fyk-TNIUuFs&amp;s=Z_xtDK7sm7mvT_QS_LT3WqICaRlKlTPsDIOsaX5RkGE&amp;e="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http://www.marinespecies.org/aphia.php?p=search" TargetMode="Externa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itis.gov/" TargetMode="Externa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957E9-793C-4924-BCBE-76DECEEB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1543</TotalTime>
  <Pages>42</Pages>
  <Words>10452</Words>
  <Characters>59581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Rutecki</dc:creator>
  <cp:keywords/>
  <dc:description/>
  <cp:lastModifiedBy>Kickham, Barbara (DEP)</cp:lastModifiedBy>
  <cp:revision>100</cp:revision>
  <dcterms:created xsi:type="dcterms:W3CDTF">2018-06-26T15:31:00Z</dcterms:created>
  <dcterms:modified xsi:type="dcterms:W3CDTF">2019-09-24T20:00:00Z</dcterms:modified>
</cp:coreProperties>
</file>