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328FC" w:rsidRPr="00277837" w:rsidRDefault="000D430A" w:rsidP="00BE733B">
      <w:pPr>
        <w:jc w:val="center"/>
        <w:rPr>
          <w:rFonts w:ascii="Arial" w:hAnsi="Arial" w:cs="Arial"/>
          <w:b/>
        </w:rPr>
      </w:pPr>
      <w:bookmarkStart w:id="0" w:name="_GoBack"/>
      <w:bookmarkEnd w:id="0"/>
      <w:r w:rsidRPr="00277837">
        <w:rPr>
          <w:rFonts w:ascii="Arial" w:hAnsi="Arial" w:cs="Arial"/>
          <w:b/>
        </w:rPr>
        <w:t>Visual Surveys Ponds and Impoundments</w:t>
      </w:r>
      <w:r w:rsidR="00B328FC" w:rsidRPr="00277837">
        <w:rPr>
          <w:rFonts w:ascii="Arial" w:hAnsi="Arial" w:cs="Arial"/>
          <w:b/>
        </w:rPr>
        <w:t>:</w:t>
      </w:r>
    </w:p>
    <w:p w:rsidR="00BE733B" w:rsidRDefault="00277837" w:rsidP="00BE733B">
      <w:pPr>
        <w:jc w:val="center"/>
        <w:rPr>
          <w:rFonts w:ascii="Arial" w:hAnsi="Arial" w:cs="Arial"/>
          <w:b/>
          <w:color w:val="000000"/>
        </w:rPr>
      </w:pPr>
      <w:r w:rsidRPr="00277837">
        <w:rPr>
          <w:rFonts w:ascii="Arial" w:hAnsi="Arial" w:cs="Arial"/>
          <w:b/>
          <w:color w:val="000000"/>
        </w:rPr>
        <w:t xml:space="preserve">Percent Cover </w:t>
      </w:r>
      <w:r w:rsidR="001E677C">
        <w:rPr>
          <w:rFonts w:ascii="Arial" w:hAnsi="Arial" w:cs="Arial"/>
          <w:b/>
          <w:color w:val="000000"/>
        </w:rPr>
        <w:t xml:space="preserve">of </w:t>
      </w:r>
      <w:r w:rsidRPr="00277837">
        <w:rPr>
          <w:rFonts w:ascii="Arial" w:hAnsi="Arial" w:cs="Arial"/>
          <w:b/>
          <w:color w:val="000000"/>
        </w:rPr>
        <w:t>Floating</w:t>
      </w:r>
      <w:r w:rsidR="001E677C">
        <w:rPr>
          <w:rFonts w:ascii="Arial" w:hAnsi="Arial" w:cs="Arial"/>
          <w:b/>
          <w:color w:val="000000"/>
        </w:rPr>
        <w:t>,</w:t>
      </w:r>
      <w:r w:rsidRPr="00277837">
        <w:rPr>
          <w:rFonts w:ascii="Arial" w:hAnsi="Arial" w:cs="Arial"/>
          <w:b/>
          <w:color w:val="000000"/>
        </w:rPr>
        <w:t xml:space="preserve"> Non-</w:t>
      </w:r>
      <w:r w:rsidR="001E677C">
        <w:rPr>
          <w:rFonts w:ascii="Arial" w:hAnsi="Arial" w:cs="Arial"/>
          <w:b/>
          <w:color w:val="000000"/>
        </w:rPr>
        <w:t>R</w:t>
      </w:r>
      <w:r w:rsidRPr="00277837">
        <w:rPr>
          <w:rFonts w:ascii="Arial" w:hAnsi="Arial" w:cs="Arial"/>
          <w:b/>
          <w:color w:val="000000"/>
        </w:rPr>
        <w:t xml:space="preserve">ooted </w:t>
      </w:r>
      <w:r>
        <w:rPr>
          <w:rFonts w:ascii="Arial" w:hAnsi="Arial" w:cs="Arial"/>
          <w:b/>
          <w:color w:val="000000"/>
        </w:rPr>
        <w:t>V</w:t>
      </w:r>
      <w:r w:rsidRPr="00277837">
        <w:rPr>
          <w:rFonts w:ascii="Arial" w:hAnsi="Arial" w:cs="Arial"/>
          <w:b/>
          <w:color w:val="000000"/>
        </w:rPr>
        <w:t xml:space="preserve">egetation </w:t>
      </w:r>
    </w:p>
    <w:p w:rsidR="00277837" w:rsidRPr="00277837" w:rsidRDefault="00277837" w:rsidP="00BE733B">
      <w:pPr>
        <w:jc w:val="center"/>
        <w:rPr>
          <w:rFonts w:ascii="Arial" w:hAnsi="Arial" w:cs="Arial"/>
          <w:b/>
        </w:rPr>
      </w:pPr>
    </w:p>
    <w:p w:rsidR="00BE733B" w:rsidRPr="00B328FC" w:rsidRDefault="00BE733B" w:rsidP="00BE733B">
      <w:pPr>
        <w:jc w:val="center"/>
        <w:rPr>
          <w:rFonts w:ascii="Arial" w:hAnsi="Arial" w:cs="Arial"/>
          <w:b/>
          <w:sz w:val="22"/>
          <w:szCs w:val="22"/>
        </w:rPr>
      </w:pPr>
      <w:r w:rsidRPr="004037E7">
        <w:rPr>
          <w:rFonts w:ascii="Arial" w:hAnsi="Arial" w:cs="Arial"/>
          <w:b/>
          <w:sz w:val="22"/>
          <w:szCs w:val="22"/>
        </w:rPr>
        <w:t>SOP CN.</w:t>
      </w:r>
      <w:r w:rsidR="00BB642D" w:rsidRPr="004037E7">
        <w:rPr>
          <w:rFonts w:ascii="Arial" w:hAnsi="Arial" w:cs="Arial"/>
          <w:b/>
          <w:sz w:val="22"/>
          <w:szCs w:val="22"/>
        </w:rPr>
        <w:t xml:space="preserve"> 151.5</w:t>
      </w:r>
    </w:p>
    <w:p w:rsidR="00E96976" w:rsidRPr="00B328FC" w:rsidRDefault="00E96976" w:rsidP="00BE733B">
      <w:pPr>
        <w:jc w:val="center"/>
        <w:rPr>
          <w:rFonts w:ascii="Arial" w:hAnsi="Arial" w:cs="Arial"/>
          <w:b/>
          <w:sz w:val="22"/>
          <w:szCs w:val="22"/>
        </w:rPr>
      </w:pPr>
    </w:p>
    <w:p w:rsidR="00E96976" w:rsidRPr="00B328FC" w:rsidRDefault="00B56D4A" w:rsidP="00BE733B">
      <w:pPr>
        <w:jc w:val="center"/>
        <w:rPr>
          <w:rFonts w:ascii="Arial" w:hAnsi="Arial" w:cs="Arial"/>
          <w:b/>
          <w:sz w:val="22"/>
          <w:szCs w:val="22"/>
        </w:rPr>
      </w:pPr>
      <w:r>
        <w:rPr>
          <w:rFonts w:ascii="Arial" w:hAnsi="Arial" w:cs="Arial"/>
          <w:b/>
          <w:noProof/>
          <w:sz w:val="22"/>
          <w:szCs w:val="22"/>
        </w:rPr>
        <w:drawing>
          <wp:inline distT="0" distB="0" distL="0" distR="0">
            <wp:extent cx="3180715" cy="2120900"/>
            <wp:effectExtent l="19050" t="0" r="635" b="0"/>
            <wp:docPr id="1" name="Picture 1" descr="DSC_0016 (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_0016 (Small)"/>
                    <pic:cNvPicPr>
                      <a:picLocks noChangeAspect="1" noChangeArrowheads="1"/>
                    </pic:cNvPicPr>
                  </pic:nvPicPr>
                  <pic:blipFill>
                    <a:blip r:embed="rId7" cstate="print"/>
                    <a:srcRect/>
                    <a:stretch>
                      <a:fillRect/>
                    </a:stretch>
                  </pic:blipFill>
                  <pic:spPr bwMode="auto">
                    <a:xfrm>
                      <a:off x="0" y="0"/>
                      <a:ext cx="3180715" cy="2120900"/>
                    </a:xfrm>
                    <a:prstGeom prst="rect">
                      <a:avLst/>
                    </a:prstGeom>
                    <a:noFill/>
                    <a:ln w="9525">
                      <a:noFill/>
                      <a:miter lim="800000"/>
                      <a:headEnd/>
                      <a:tailEnd/>
                    </a:ln>
                  </pic:spPr>
                </pic:pic>
              </a:graphicData>
            </a:graphic>
          </wp:inline>
        </w:drawing>
      </w:r>
    </w:p>
    <w:p w:rsidR="00BE733B" w:rsidRPr="00B328FC" w:rsidRDefault="00BE733B" w:rsidP="00BE733B">
      <w:pPr>
        <w:jc w:val="center"/>
        <w:rPr>
          <w:rFonts w:ascii="Arial" w:hAnsi="Arial" w:cs="Arial"/>
          <w:b/>
          <w:sz w:val="22"/>
          <w:szCs w:val="22"/>
        </w:rPr>
      </w:pPr>
    </w:p>
    <w:p w:rsidR="000B6320" w:rsidRDefault="000B6320" w:rsidP="0040682B">
      <w:pPr>
        <w:rPr>
          <w:rFonts w:ascii="Arial" w:hAnsi="Arial" w:cs="Arial"/>
          <w:b/>
          <w:sz w:val="22"/>
          <w:szCs w:val="22"/>
        </w:rPr>
      </w:pPr>
    </w:p>
    <w:p w:rsidR="000B6320" w:rsidRPr="000B6320" w:rsidRDefault="00B328FC" w:rsidP="0040682B">
      <w:pPr>
        <w:rPr>
          <w:rFonts w:ascii="Arial" w:hAnsi="Arial" w:cs="Arial"/>
          <w:b/>
          <w:sz w:val="28"/>
          <w:szCs w:val="28"/>
        </w:rPr>
      </w:pPr>
      <w:r w:rsidRPr="000B6320">
        <w:rPr>
          <w:rFonts w:ascii="Arial" w:hAnsi="Arial" w:cs="Arial"/>
          <w:b/>
          <w:sz w:val="28"/>
          <w:szCs w:val="28"/>
        </w:rPr>
        <w:t>Background</w:t>
      </w:r>
      <w:r w:rsidR="00BE733B" w:rsidRPr="000B6320">
        <w:rPr>
          <w:rFonts w:ascii="Arial" w:hAnsi="Arial" w:cs="Arial"/>
          <w:b/>
          <w:sz w:val="28"/>
          <w:szCs w:val="28"/>
        </w:rPr>
        <w:t xml:space="preserve">: </w:t>
      </w:r>
    </w:p>
    <w:p w:rsidR="0040682B" w:rsidRDefault="000D430A" w:rsidP="0040682B">
      <w:pPr>
        <w:rPr>
          <w:rFonts w:ascii="Arial" w:hAnsi="Arial" w:cs="Arial"/>
          <w:color w:val="000000"/>
          <w:sz w:val="22"/>
          <w:szCs w:val="22"/>
        </w:rPr>
      </w:pPr>
      <w:r w:rsidRPr="00B328FC">
        <w:rPr>
          <w:rFonts w:ascii="Arial" w:hAnsi="Arial" w:cs="Arial"/>
          <w:sz w:val="22"/>
          <w:szCs w:val="22"/>
        </w:rPr>
        <w:t>The addition of nutrients to aquatic systems through cultural enrichment can lead to biological responses that cause impairment of water uses from algal blooms, choking weeds, lack of oxygen, taste and odor problems, turbidity, sedimentation, decreases in biodiversity and elimination of important species. These conditions impair Massachusetts water use goals for public water supply, recreation and protection of aquatic life.</w:t>
      </w:r>
      <w:r w:rsidR="003C054D" w:rsidRPr="00B328FC">
        <w:rPr>
          <w:rFonts w:ascii="Arial" w:hAnsi="Arial" w:cs="Arial"/>
          <w:sz w:val="22"/>
          <w:szCs w:val="22"/>
        </w:rPr>
        <w:t xml:space="preserve"> Massachusetts is developing a framework and policy for nutrient management in freshwater systems that will quantitatively translate the narrative criterion. Massachusetts Department of Environmental Protection (MassDEP) established numeric response indicators guidance thresholds (</w:t>
      </w:r>
      <w:r w:rsidR="0002724B">
        <w:rPr>
          <w:rFonts w:ascii="Arial" w:hAnsi="Arial" w:cs="Arial"/>
          <w:sz w:val="22"/>
          <w:szCs w:val="22"/>
        </w:rPr>
        <w:t>S</w:t>
      </w:r>
      <w:r w:rsidR="003C054D" w:rsidRPr="00B328FC">
        <w:rPr>
          <w:rFonts w:ascii="Arial" w:hAnsi="Arial" w:cs="Arial"/>
          <w:sz w:val="22"/>
          <w:szCs w:val="22"/>
        </w:rPr>
        <w:t>ecchi dis</w:t>
      </w:r>
      <w:r w:rsidR="0040682B">
        <w:rPr>
          <w:rFonts w:ascii="Arial" w:hAnsi="Arial" w:cs="Arial"/>
          <w:sz w:val="22"/>
          <w:szCs w:val="22"/>
        </w:rPr>
        <w:t xml:space="preserve">c, </w:t>
      </w:r>
      <w:r w:rsidR="0002724B">
        <w:rPr>
          <w:rFonts w:ascii="Arial" w:hAnsi="Arial" w:cs="Arial"/>
          <w:sz w:val="22"/>
          <w:szCs w:val="22"/>
        </w:rPr>
        <w:t>p</w:t>
      </w:r>
      <w:r w:rsidR="0040682B">
        <w:rPr>
          <w:rFonts w:ascii="Arial" w:hAnsi="Arial" w:cs="Arial"/>
          <w:sz w:val="22"/>
          <w:szCs w:val="22"/>
        </w:rPr>
        <w:t xml:space="preserve">lanktonic chlorophyll, and </w:t>
      </w:r>
      <w:r w:rsidR="00277837">
        <w:rPr>
          <w:rFonts w:ascii="Arial" w:hAnsi="Arial" w:cs="Arial"/>
          <w:sz w:val="22"/>
          <w:szCs w:val="22"/>
        </w:rPr>
        <w:t>non-rooted macrophytes/algal scum</w:t>
      </w:r>
      <w:r w:rsidR="003C054D" w:rsidRPr="00B328FC">
        <w:rPr>
          <w:rFonts w:ascii="Arial" w:hAnsi="Arial" w:cs="Arial"/>
          <w:sz w:val="22"/>
          <w:szCs w:val="22"/>
        </w:rPr>
        <w:t>) that will be used in a weight-of-evidence to judge the support of designated uses within lakes and impoundments.</w:t>
      </w:r>
      <w:r w:rsidR="003C054D" w:rsidRPr="00B328FC">
        <w:rPr>
          <w:rFonts w:ascii="Arial" w:hAnsi="Arial" w:cs="Arial"/>
          <w:color w:val="000000"/>
          <w:sz w:val="22"/>
          <w:szCs w:val="22"/>
        </w:rPr>
        <w:t xml:space="preserve"> </w:t>
      </w:r>
      <w:r w:rsidR="00624396" w:rsidRPr="00B328FC">
        <w:rPr>
          <w:rFonts w:ascii="Arial" w:hAnsi="Arial" w:cs="Arial"/>
          <w:color w:val="000000"/>
          <w:sz w:val="22"/>
          <w:szCs w:val="22"/>
        </w:rPr>
        <w:t xml:space="preserve">The guidance criteria specify that </w:t>
      </w:r>
      <w:r w:rsidR="00DC5F48">
        <w:rPr>
          <w:rFonts w:ascii="Arial" w:hAnsi="Arial" w:cs="Arial"/>
          <w:color w:val="000000"/>
          <w:sz w:val="22"/>
          <w:szCs w:val="22"/>
        </w:rPr>
        <w:t>whole-area,</w:t>
      </w:r>
      <w:r w:rsidR="00624396" w:rsidRPr="00B328FC">
        <w:rPr>
          <w:rFonts w:ascii="Arial" w:hAnsi="Arial" w:cs="Arial"/>
          <w:color w:val="000000"/>
          <w:sz w:val="22"/>
          <w:szCs w:val="22"/>
        </w:rPr>
        <w:t xml:space="preserve"> </w:t>
      </w:r>
      <w:r w:rsidR="000854EB">
        <w:rPr>
          <w:rFonts w:ascii="Arial" w:hAnsi="Arial" w:cs="Arial"/>
          <w:color w:val="000000"/>
          <w:sz w:val="22"/>
          <w:szCs w:val="22"/>
        </w:rPr>
        <w:t>f</w:t>
      </w:r>
      <w:r w:rsidR="00624396" w:rsidRPr="00B328FC">
        <w:rPr>
          <w:rFonts w:ascii="Arial" w:hAnsi="Arial" w:cs="Arial"/>
          <w:color w:val="000000"/>
          <w:sz w:val="22"/>
          <w:szCs w:val="22"/>
        </w:rPr>
        <w:t>loating</w:t>
      </w:r>
      <w:r w:rsidR="00DC5F48">
        <w:rPr>
          <w:rFonts w:ascii="Arial" w:hAnsi="Arial" w:cs="Arial"/>
          <w:color w:val="000000"/>
          <w:sz w:val="22"/>
          <w:szCs w:val="22"/>
        </w:rPr>
        <w:t>,</w:t>
      </w:r>
      <w:r w:rsidR="00624396" w:rsidRPr="00B328FC">
        <w:rPr>
          <w:rFonts w:ascii="Arial" w:hAnsi="Arial" w:cs="Arial"/>
          <w:color w:val="000000"/>
          <w:sz w:val="22"/>
          <w:szCs w:val="22"/>
        </w:rPr>
        <w:t xml:space="preserve"> non-rooted vegetation on or near the water surface including duckweed and/or algae and/or cyanobacteria shall not exceed 25% coverage in more than one site visit during the summer index period for impoundments (April to October) and </w:t>
      </w:r>
      <w:r w:rsidR="00624396" w:rsidRPr="0040682B">
        <w:rPr>
          <w:rFonts w:ascii="Arial" w:hAnsi="Arial" w:cs="Arial"/>
          <w:color w:val="000000"/>
          <w:sz w:val="22"/>
          <w:szCs w:val="22"/>
        </w:rPr>
        <w:t>Lakes (June 15 to September 15) (Mattson 2013).</w:t>
      </w:r>
    </w:p>
    <w:p w:rsidR="0040682B" w:rsidRDefault="0040682B" w:rsidP="0040682B">
      <w:pPr>
        <w:rPr>
          <w:rFonts w:ascii="Arial" w:hAnsi="Arial" w:cs="Arial"/>
          <w:color w:val="000000"/>
          <w:sz w:val="22"/>
          <w:szCs w:val="22"/>
        </w:rPr>
      </w:pPr>
    </w:p>
    <w:p w:rsidR="007C2126" w:rsidRDefault="003C054D" w:rsidP="0040682B">
      <w:pPr>
        <w:rPr>
          <w:rFonts w:ascii="Arial" w:hAnsi="Arial" w:cs="Arial"/>
          <w:sz w:val="22"/>
          <w:szCs w:val="22"/>
        </w:rPr>
      </w:pPr>
      <w:r w:rsidRPr="00B328FC">
        <w:rPr>
          <w:rFonts w:ascii="Arial" w:hAnsi="Arial" w:cs="Arial"/>
          <w:color w:val="000000"/>
          <w:sz w:val="22"/>
          <w:szCs w:val="22"/>
        </w:rPr>
        <w:t xml:space="preserve">Standard Operating Procedures for </w:t>
      </w:r>
      <w:r w:rsidR="009A6487">
        <w:rPr>
          <w:rFonts w:ascii="Arial" w:hAnsi="Arial" w:cs="Arial"/>
          <w:color w:val="000000"/>
          <w:sz w:val="22"/>
          <w:szCs w:val="22"/>
        </w:rPr>
        <w:t xml:space="preserve">providing general </w:t>
      </w:r>
      <w:r w:rsidR="005224C8" w:rsidRPr="00B328FC">
        <w:rPr>
          <w:rFonts w:ascii="Arial" w:hAnsi="Arial" w:cs="Arial"/>
          <w:color w:val="000000"/>
          <w:sz w:val="22"/>
          <w:szCs w:val="22"/>
        </w:rPr>
        <w:t>estimat</w:t>
      </w:r>
      <w:r w:rsidR="009A6487">
        <w:rPr>
          <w:rFonts w:ascii="Arial" w:hAnsi="Arial" w:cs="Arial"/>
          <w:color w:val="000000"/>
          <w:sz w:val="22"/>
          <w:szCs w:val="22"/>
        </w:rPr>
        <w:t xml:space="preserve">es of </w:t>
      </w:r>
      <w:r w:rsidR="005224C8" w:rsidRPr="005224C8">
        <w:rPr>
          <w:rFonts w:ascii="Arial" w:hAnsi="Arial" w:cs="Arial"/>
          <w:color w:val="000000"/>
          <w:sz w:val="22"/>
          <w:szCs w:val="22"/>
          <w:u w:val="single"/>
        </w:rPr>
        <w:t xml:space="preserve">percent cover of floating, non-rooted vegetation across the whole lake, pond or impoundment </w:t>
      </w:r>
      <w:r w:rsidRPr="00B328FC">
        <w:rPr>
          <w:rFonts w:ascii="Arial" w:hAnsi="Arial" w:cs="Arial"/>
          <w:color w:val="000000"/>
          <w:sz w:val="22"/>
          <w:szCs w:val="22"/>
        </w:rPr>
        <w:t>have been developed by the Department</w:t>
      </w:r>
      <w:r w:rsidR="009A6487">
        <w:rPr>
          <w:rFonts w:ascii="Arial" w:hAnsi="Arial" w:cs="Arial"/>
          <w:color w:val="000000"/>
          <w:sz w:val="22"/>
          <w:szCs w:val="22"/>
        </w:rPr>
        <w:t xml:space="preserve">.  This </w:t>
      </w:r>
      <w:r w:rsidRPr="00B328FC">
        <w:rPr>
          <w:rFonts w:ascii="Arial" w:hAnsi="Arial" w:cs="Arial"/>
          <w:color w:val="000000"/>
          <w:sz w:val="22"/>
          <w:szCs w:val="22"/>
        </w:rPr>
        <w:t>ensure</w:t>
      </w:r>
      <w:r w:rsidR="009A6487">
        <w:rPr>
          <w:rFonts w:ascii="Arial" w:hAnsi="Arial" w:cs="Arial"/>
          <w:color w:val="000000"/>
          <w:sz w:val="22"/>
          <w:szCs w:val="22"/>
        </w:rPr>
        <w:t>s</w:t>
      </w:r>
      <w:r w:rsidRPr="00B328FC">
        <w:rPr>
          <w:rFonts w:ascii="Arial" w:hAnsi="Arial" w:cs="Arial"/>
          <w:color w:val="000000"/>
          <w:sz w:val="22"/>
          <w:szCs w:val="22"/>
        </w:rPr>
        <w:t xml:space="preserve"> </w:t>
      </w:r>
      <w:r w:rsidR="009A6487">
        <w:rPr>
          <w:rFonts w:ascii="Arial" w:hAnsi="Arial" w:cs="Arial"/>
          <w:color w:val="000000"/>
          <w:sz w:val="22"/>
          <w:szCs w:val="22"/>
        </w:rPr>
        <w:t xml:space="preserve">that </w:t>
      </w:r>
      <w:r w:rsidRPr="00B328FC">
        <w:rPr>
          <w:rFonts w:ascii="Arial" w:hAnsi="Arial" w:cs="Arial"/>
          <w:color w:val="000000"/>
          <w:sz w:val="22"/>
          <w:szCs w:val="22"/>
        </w:rPr>
        <w:t>standardize</w:t>
      </w:r>
      <w:r w:rsidR="009A6487">
        <w:rPr>
          <w:rFonts w:ascii="Arial" w:hAnsi="Arial" w:cs="Arial"/>
          <w:color w:val="000000"/>
          <w:sz w:val="22"/>
          <w:szCs w:val="22"/>
        </w:rPr>
        <w:t>d</w:t>
      </w:r>
      <w:r w:rsidRPr="00B328FC">
        <w:rPr>
          <w:rFonts w:ascii="Arial" w:hAnsi="Arial" w:cs="Arial"/>
          <w:color w:val="000000"/>
          <w:sz w:val="22"/>
          <w:szCs w:val="22"/>
        </w:rPr>
        <w:t xml:space="preserve"> </w:t>
      </w:r>
      <w:r w:rsidR="009A6487">
        <w:rPr>
          <w:rFonts w:ascii="Arial" w:hAnsi="Arial" w:cs="Arial"/>
          <w:color w:val="000000"/>
          <w:sz w:val="22"/>
          <w:szCs w:val="22"/>
        </w:rPr>
        <w:t>and</w:t>
      </w:r>
      <w:r w:rsidR="005224C8">
        <w:rPr>
          <w:rFonts w:ascii="Arial" w:hAnsi="Arial" w:cs="Arial"/>
          <w:color w:val="000000"/>
          <w:sz w:val="22"/>
          <w:szCs w:val="22"/>
        </w:rPr>
        <w:t xml:space="preserve"> approved </w:t>
      </w:r>
      <w:r w:rsidR="009A6487">
        <w:rPr>
          <w:rFonts w:ascii="Arial" w:hAnsi="Arial" w:cs="Arial"/>
          <w:color w:val="000000"/>
          <w:sz w:val="22"/>
          <w:szCs w:val="22"/>
        </w:rPr>
        <w:t xml:space="preserve">methods are used </w:t>
      </w:r>
      <w:r w:rsidR="005224C8">
        <w:rPr>
          <w:rFonts w:ascii="Arial" w:hAnsi="Arial" w:cs="Arial"/>
          <w:color w:val="000000"/>
          <w:sz w:val="22"/>
          <w:szCs w:val="22"/>
        </w:rPr>
        <w:t>consistently.</w:t>
      </w:r>
      <w:r w:rsidRPr="00B328FC">
        <w:rPr>
          <w:rFonts w:ascii="Arial" w:hAnsi="Arial" w:cs="Arial"/>
          <w:color w:val="000000"/>
          <w:sz w:val="22"/>
          <w:szCs w:val="22"/>
        </w:rPr>
        <w:t xml:space="preserve"> </w:t>
      </w:r>
      <w:r w:rsidR="00277837" w:rsidRPr="0040682B">
        <w:rPr>
          <w:rFonts w:ascii="Arial" w:hAnsi="Arial" w:cs="Arial"/>
          <w:color w:val="000000"/>
          <w:sz w:val="22"/>
          <w:szCs w:val="22"/>
        </w:rPr>
        <w:t xml:space="preserve">In the event that more </w:t>
      </w:r>
      <w:r w:rsidR="0040682B" w:rsidRPr="0040682B">
        <w:rPr>
          <w:rFonts w:ascii="Arial" w:hAnsi="Arial" w:cs="Arial"/>
          <w:color w:val="000000"/>
          <w:sz w:val="22"/>
          <w:szCs w:val="22"/>
        </w:rPr>
        <w:t>rigorous</w:t>
      </w:r>
      <w:r w:rsidR="00277837" w:rsidRPr="0040682B">
        <w:rPr>
          <w:rFonts w:ascii="Arial" w:hAnsi="Arial" w:cs="Arial"/>
          <w:color w:val="000000"/>
          <w:sz w:val="22"/>
          <w:szCs w:val="22"/>
        </w:rPr>
        <w:t xml:space="preserve"> </w:t>
      </w:r>
      <w:r w:rsidR="009A6487">
        <w:rPr>
          <w:rFonts w:ascii="Arial" w:hAnsi="Arial" w:cs="Arial"/>
          <w:color w:val="000000"/>
          <w:sz w:val="22"/>
          <w:szCs w:val="22"/>
        </w:rPr>
        <w:t xml:space="preserve">plant survey </w:t>
      </w:r>
      <w:r w:rsidR="0040682B" w:rsidRPr="0040682B">
        <w:rPr>
          <w:rFonts w:ascii="Arial" w:hAnsi="Arial" w:cs="Arial"/>
          <w:color w:val="000000"/>
          <w:sz w:val="22"/>
          <w:szCs w:val="22"/>
        </w:rPr>
        <w:t>measures</w:t>
      </w:r>
      <w:r w:rsidR="00277837" w:rsidRPr="0040682B">
        <w:rPr>
          <w:rFonts w:ascii="Arial" w:hAnsi="Arial" w:cs="Arial"/>
          <w:color w:val="000000"/>
          <w:sz w:val="22"/>
          <w:szCs w:val="22"/>
        </w:rPr>
        <w:t xml:space="preserve"> are </w:t>
      </w:r>
      <w:r w:rsidR="0040682B" w:rsidRPr="0040682B">
        <w:rPr>
          <w:rFonts w:ascii="Arial" w:hAnsi="Arial" w:cs="Arial"/>
          <w:color w:val="000000"/>
          <w:sz w:val="22"/>
          <w:szCs w:val="22"/>
        </w:rPr>
        <w:t>needed</w:t>
      </w:r>
      <w:r w:rsidR="009A6487">
        <w:rPr>
          <w:rFonts w:ascii="Arial" w:hAnsi="Arial" w:cs="Arial"/>
          <w:color w:val="000000"/>
          <w:sz w:val="22"/>
          <w:szCs w:val="22"/>
        </w:rPr>
        <w:t xml:space="preserve"> for non-rooted floating plants</w:t>
      </w:r>
      <w:r w:rsidR="005224C8">
        <w:rPr>
          <w:rFonts w:ascii="Arial" w:hAnsi="Arial" w:cs="Arial"/>
          <w:color w:val="000000"/>
          <w:sz w:val="22"/>
          <w:szCs w:val="22"/>
        </w:rPr>
        <w:t>,</w:t>
      </w:r>
      <w:r w:rsidR="00277837" w:rsidRPr="0040682B">
        <w:rPr>
          <w:rFonts w:ascii="Arial" w:hAnsi="Arial" w:cs="Arial"/>
          <w:color w:val="000000"/>
          <w:sz w:val="22"/>
          <w:szCs w:val="22"/>
        </w:rPr>
        <w:t xml:space="preserve"> </w:t>
      </w:r>
      <w:r w:rsidR="0040682B" w:rsidRPr="0040682B">
        <w:rPr>
          <w:rFonts w:ascii="Arial" w:hAnsi="Arial" w:cs="Arial"/>
          <w:color w:val="000000"/>
          <w:sz w:val="22"/>
          <w:szCs w:val="22"/>
        </w:rPr>
        <w:t xml:space="preserve">refer to </w:t>
      </w:r>
      <w:r w:rsidR="00277837" w:rsidRPr="0040682B">
        <w:rPr>
          <w:rFonts w:ascii="Arial" w:hAnsi="Arial" w:cs="Arial"/>
          <w:color w:val="000000"/>
          <w:sz w:val="22"/>
          <w:szCs w:val="22"/>
        </w:rPr>
        <w:t xml:space="preserve">the </w:t>
      </w:r>
      <w:r w:rsidR="00277837" w:rsidRPr="0040682B">
        <w:rPr>
          <w:rFonts w:ascii="Arial" w:hAnsi="Arial" w:cs="Arial"/>
          <w:sz w:val="22"/>
          <w:szCs w:val="22"/>
        </w:rPr>
        <w:t>Long-term Duckweed Monitoring on the Assabet River Impoundments</w:t>
      </w:r>
      <w:r w:rsidR="0040682B" w:rsidRPr="0040682B">
        <w:rPr>
          <w:rFonts w:ascii="Arial" w:hAnsi="Arial" w:cs="Arial"/>
          <w:sz w:val="22"/>
          <w:szCs w:val="22"/>
        </w:rPr>
        <w:t xml:space="preserve"> (SOP CN </w:t>
      </w:r>
      <w:r w:rsidR="00BB642D">
        <w:rPr>
          <w:rFonts w:ascii="Arial" w:hAnsi="Arial" w:cs="Arial"/>
          <w:sz w:val="22"/>
          <w:szCs w:val="22"/>
        </w:rPr>
        <w:t>239.0</w:t>
      </w:r>
      <w:r w:rsidR="0040682B" w:rsidRPr="0040682B">
        <w:rPr>
          <w:rFonts w:ascii="Arial" w:hAnsi="Arial" w:cs="Arial"/>
          <w:sz w:val="22"/>
          <w:szCs w:val="22"/>
        </w:rPr>
        <w:t>).</w:t>
      </w:r>
      <w:r w:rsidR="007C2126">
        <w:rPr>
          <w:rFonts w:ascii="Arial" w:hAnsi="Arial" w:cs="Arial"/>
          <w:sz w:val="22"/>
          <w:szCs w:val="22"/>
        </w:rPr>
        <w:t xml:space="preserve">  </w:t>
      </w:r>
    </w:p>
    <w:p w:rsidR="007C2126" w:rsidRDefault="007C2126" w:rsidP="0040682B">
      <w:pPr>
        <w:rPr>
          <w:rFonts w:ascii="Arial" w:hAnsi="Arial" w:cs="Arial"/>
          <w:sz w:val="22"/>
          <w:szCs w:val="22"/>
        </w:rPr>
      </w:pPr>
    </w:p>
    <w:p w:rsidR="000D430A" w:rsidRPr="009A6487" w:rsidRDefault="007C2126" w:rsidP="00BE733B">
      <w:pPr>
        <w:rPr>
          <w:rFonts w:ascii="Arial" w:hAnsi="Arial" w:cs="Arial"/>
          <w:b/>
          <w:sz w:val="22"/>
          <w:szCs w:val="22"/>
        </w:rPr>
      </w:pPr>
      <w:r w:rsidRPr="009A6487">
        <w:rPr>
          <w:rFonts w:ascii="Arial" w:hAnsi="Arial" w:cs="Arial"/>
          <w:b/>
          <w:sz w:val="22"/>
          <w:szCs w:val="22"/>
        </w:rPr>
        <w:t>NOTE:  This SOP covers floating, non-rooted cover estimation ONLY.  A separate SOP (CN 67.2) provides procedures for more intensive macrophyte surveys</w:t>
      </w:r>
      <w:r w:rsidR="001E677C" w:rsidRPr="009A6487">
        <w:rPr>
          <w:rFonts w:ascii="Arial" w:hAnsi="Arial" w:cs="Arial"/>
          <w:b/>
          <w:sz w:val="22"/>
          <w:szCs w:val="22"/>
        </w:rPr>
        <w:t xml:space="preserve"> for all plant types.</w:t>
      </w:r>
    </w:p>
    <w:p w:rsidR="001E677C" w:rsidRPr="00B328FC" w:rsidRDefault="001E677C" w:rsidP="00BE733B">
      <w:pPr>
        <w:rPr>
          <w:rFonts w:ascii="Arial" w:hAnsi="Arial" w:cs="Arial"/>
          <w:b/>
          <w:sz w:val="22"/>
          <w:szCs w:val="22"/>
        </w:rPr>
      </w:pPr>
    </w:p>
    <w:p w:rsidR="00FE5D08" w:rsidRPr="000B6320" w:rsidRDefault="009A6487" w:rsidP="00BE733B">
      <w:pPr>
        <w:rPr>
          <w:rFonts w:ascii="Arial" w:hAnsi="Arial" w:cs="Arial"/>
          <w:b/>
          <w:sz w:val="28"/>
          <w:szCs w:val="28"/>
        </w:rPr>
      </w:pPr>
      <w:r>
        <w:rPr>
          <w:rFonts w:ascii="Arial" w:hAnsi="Arial" w:cs="Arial"/>
          <w:b/>
          <w:sz w:val="28"/>
          <w:szCs w:val="28"/>
        </w:rPr>
        <w:br w:type="page"/>
      </w:r>
      <w:r w:rsidR="00F12BBC" w:rsidRPr="000B6320">
        <w:rPr>
          <w:rFonts w:ascii="Arial" w:hAnsi="Arial" w:cs="Arial"/>
          <w:b/>
          <w:sz w:val="28"/>
          <w:szCs w:val="28"/>
        </w:rPr>
        <w:lastRenderedPageBreak/>
        <w:t xml:space="preserve">Equipment: </w:t>
      </w:r>
    </w:p>
    <w:p w:rsidR="00FE5D08" w:rsidRPr="00B328FC" w:rsidRDefault="00FE5D08" w:rsidP="00BE733B">
      <w:pPr>
        <w:rPr>
          <w:rFonts w:ascii="Arial" w:hAnsi="Arial" w:cs="Arial"/>
          <w:sz w:val="22"/>
          <w:szCs w:val="22"/>
        </w:rPr>
      </w:pPr>
    </w:p>
    <w:p w:rsidR="008B662C" w:rsidRDefault="008B662C" w:rsidP="00B328FC">
      <w:pPr>
        <w:numPr>
          <w:ilvl w:val="0"/>
          <w:numId w:val="16"/>
        </w:numPr>
        <w:rPr>
          <w:rFonts w:ascii="Arial" w:hAnsi="Arial" w:cs="Arial"/>
          <w:sz w:val="22"/>
          <w:szCs w:val="22"/>
        </w:rPr>
      </w:pPr>
      <w:r>
        <w:rPr>
          <w:rFonts w:ascii="Arial" w:hAnsi="Arial" w:cs="Arial"/>
          <w:sz w:val="22"/>
          <w:szCs w:val="22"/>
        </w:rPr>
        <w:t xml:space="preserve">Boat with all associated lake survey equipment (see CN </w:t>
      </w:r>
      <w:r w:rsidR="00F80AE4">
        <w:rPr>
          <w:rFonts w:ascii="Arial" w:hAnsi="Arial" w:cs="Arial"/>
          <w:sz w:val="22"/>
          <w:szCs w:val="22"/>
        </w:rPr>
        <w:t>151.0</w:t>
      </w:r>
      <w:r>
        <w:rPr>
          <w:rFonts w:ascii="Arial" w:hAnsi="Arial" w:cs="Arial"/>
          <w:sz w:val="22"/>
          <w:szCs w:val="22"/>
        </w:rPr>
        <w:t xml:space="preserve"> for equipment checklist)</w:t>
      </w:r>
    </w:p>
    <w:p w:rsidR="00F12BBC" w:rsidRPr="00B328FC" w:rsidRDefault="00FE5D08" w:rsidP="00B328FC">
      <w:pPr>
        <w:numPr>
          <w:ilvl w:val="0"/>
          <w:numId w:val="16"/>
        </w:numPr>
        <w:rPr>
          <w:rFonts w:ascii="Arial" w:hAnsi="Arial" w:cs="Arial"/>
          <w:sz w:val="22"/>
          <w:szCs w:val="22"/>
        </w:rPr>
      </w:pPr>
      <w:r w:rsidRPr="00B328FC">
        <w:rPr>
          <w:rFonts w:ascii="Arial" w:hAnsi="Arial" w:cs="Arial"/>
          <w:sz w:val="22"/>
          <w:szCs w:val="22"/>
        </w:rPr>
        <w:t xml:space="preserve">a digital camera with a </w:t>
      </w:r>
      <w:r w:rsidR="005224C8">
        <w:rPr>
          <w:rFonts w:ascii="Arial" w:hAnsi="Arial" w:cs="Arial"/>
          <w:sz w:val="22"/>
          <w:szCs w:val="22"/>
        </w:rPr>
        <w:t xml:space="preserve">minimum </w:t>
      </w:r>
      <w:r w:rsidRPr="00B328FC">
        <w:rPr>
          <w:rFonts w:ascii="Arial" w:hAnsi="Arial" w:cs="Arial"/>
          <w:sz w:val="22"/>
          <w:szCs w:val="22"/>
        </w:rPr>
        <w:t xml:space="preserve">1 Gb </w:t>
      </w:r>
      <w:r w:rsidR="005224C8">
        <w:rPr>
          <w:rFonts w:ascii="Arial" w:hAnsi="Arial" w:cs="Arial"/>
          <w:sz w:val="22"/>
          <w:szCs w:val="22"/>
        </w:rPr>
        <w:t xml:space="preserve">free </w:t>
      </w:r>
      <w:r w:rsidRPr="00B328FC">
        <w:rPr>
          <w:rFonts w:ascii="Arial" w:hAnsi="Arial" w:cs="Arial"/>
          <w:sz w:val="22"/>
          <w:szCs w:val="22"/>
        </w:rPr>
        <w:t>memory</w:t>
      </w:r>
      <w:r w:rsidR="004F03C6" w:rsidRPr="00B328FC">
        <w:rPr>
          <w:rFonts w:ascii="Arial" w:hAnsi="Arial" w:cs="Arial"/>
          <w:sz w:val="22"/>
          <w:szCs w:val="22"/>
        </w:rPr>
        <w:t>*</w:t>
      </w:r>
      <w:r w:rsidR="005224C8">
        <w:rPr>
          <w:rFonts w:ascii="Arial" w:hAnsi="Arial" w:cs="Arial"/>
          <w:sz w:val="22"/>
          <w:szCs w:val="22"/>
        </w:rPr>
        <w:t>,</w:t>
      </w:r>
    </w:p>
    <w:p w:rsidR="001B410A" w:rsidRPr="00B328FC" w:rsidRDefault="001B410A" w:rsidP="00B328FC">
      <w:pPr>
        <w:numPr>
          <w:ilvl w:val="0"/>
          <w:numId w:val="16"/>
        </w:numPr>
        <w:rPr>
          <w:rFonts w:ascii="Arial" w:hAnsi="Arial" w:cs="Arial"/>
          <w:sz w:val="22"/>
          <w:szCs w:val="22"/>
        </w:rPr>
      </w:pPr>
      <w:r w:rsidRPr="00B328FC">
        <w:rPr>
          <w:rFonts w:ascii="Arial" w:hAnsi="Arial" w:cs="Arial"/>
          <w:sz w:val="22"/>
          <w:szCs w:val="22"/>
        </w:rPr>
        <w:t>spare camera batter</w:t>
      </w:r>
      <w:r w:rsidR="00FC7EE2" w:rsidRPr="00B328FC">
        <w:rPr>
          <w:rFonts w:ascii="Arial" w:hAnsi="Arial" w:cs="Arial"/>
          <w:sz w:val="22"/>
          <w:szCs w:val="22"/>
        </w:rPr>
        <w:t>y</w:t>
      </w:r>
      <w:r w:rsidRPr="00B328FC">
        <w:rPr>
          <w:rFonts w:ascii="Arial" w:hAnsi="Arial" w:cs="Arial"/>
          <w:sz w:val="22"/>
          <w:szCs w:val="22"/>
        </w:rPr>
        <w:t>;</w:t>
      </w:r>
    </w:p>
    <w:p w:rsidR="00FE5D08" w:rsidRPr="00B328FC" w:rsidRDefault="00FE5D08" w:rsidP="00B328FC">
      <w:pPr>
        <w:numPr>
          <w:ilvl w:val="0"/>
          <w:numId w:val="16"/>
        </w:numPr>
        <w:rPr>
          <w:rFonts w:ascii="Arial" w:hAnsi="Arial" w:cs="Arial"/>
          <w:sz w:val="22"/>
          <w:szCs w:val="22"/>
        </w:rPr>
      </w:pPr>
      <w:r w:rsidRPr="00B328FC">
        <w:rPr>
          <w:rFonts w:ascii="Arial" w:hAnsi="Arial" w:cs="Arial"/>
          <w:sz w:val="22"/>
          <w:szCs w:val="22"/>
        </w:rPr>
        <w:t>binoculars (</w:t>
      </w:r>
      <w:r w:rsidR="008B662C">
        <w:rPr>
          <w:rFonts w:ascii="Arial" w:hAnsi="Arial" w:cs="Arial"/>
          <w:sz w:val="22"/>
          <w:szCs w:val="22"/>
        </w:rPr>
        <w:t>optional when using boat; required when estimating from the shoreline</w:t>
      </w:r>
      <w:r w:rsidRPr="00B328FC">
        <w:rPr>
          <w:rFonts w:ascii="Arial" w:hAnsi="Arial" w:cs="Arial"/>
          <w:sz w:val="22"/>
          <w:szCs w:val="22"/>
        </w:rPr>
        <w:t>);</w:t>
      </w:r>
    </w:p>
    <w:p w:rsidR="004F03C6" w:rsidRPr="00B328FC" w:rsidRDefault="004F03C6" w:rsidP="00B328FC">
      <w:pPr>
        <w:numPr>
          <w:ilvl w:val="0"/>
          <w:numId w:val="16"/>
        </w:numPr>
        <w:rPr>
          <w:rFonts w:ascii="Arial" w:hAnsi="Arial" w:cs="Arial"/>
          <w:sz w:val="22"/>
          <w:szCs w:val="22"/>
        </w:rPr>
      </w:pPr>
      <w:r w:rsidRPr="00B328FC">
        <w:rPr>
          <w:rFonts w:ascii="Arial" w:hAnsi="Arial" w:cs="Arial"/>
          <w:sz w:val="22"/>
          <w:szCs w:val="22"/>
        </w:rPr>
        <w:t>Pond and Lake F</w:t>
      </w:r>
      <w:r w:rsidR="001B410A" w:rsidRPr="00B328FC">
        <w:rPr>
          <w:rFonts w:ascii="Arial" w:hAnsi="Arial" w:cs="Arial"/>
          <w:sz w:val="22"/>
          <w:szCs w:val="22"/>
        </w:rPr>
        <w:t>ield</w:t>
      </w:r>
      <w:r w:rsidR="00624396">
        <w:rPr>
          <w:rFonts w:ascii="Arial" w:hAnsi="Arial" w:cs="Arial"/>
          <w:sz w:val="22"/>
          <w:szCs w:val="22"/>
        </w:rPr>
        <w:t>sheet</w:t>
      </w:r>
      <w:r w:rsidR="001B410A" w:rsidRPr="00B328FC">
        <w:rPr>
          <w:rFonts w:ascii="Arial" w:hAnsi="Arial" w:cs="Arial"/>
          <w:sz w:val="22"/>
          <w:szCs w:val="22"/>
        </w:rPr>
        <w:t xml:space="preserve"> </w:t>
      </w:r>
      <w:r w:rsidRPr="00B328FC">
        <w:rPr>
          <w:rFonts w:ascii="Arial" w:hAnsi="Arial" w:cs="Arial"/>
          <w:sz w:val="22"/>
          <w:szCs w:val="22"/>
        </w:rPr>
        <w:t>F</w:t>
      </w:r>
      <w:r w:rsidR="00564AA8" w:rsidRPr="00B328FC">
        <w:rPr>
          <w:rFonts w:ascii="Arial" w:hAnsi="Arial" w:cs="Arial"/>
          <w:sz w:val="22"/>
          <w:szCs w:val="22"/>
        </w:rPr>
        <w:t>orm</w:t>
      </w:r>
    </w:p>
    <w:p w:rsidR="00564AA8" w:rsidRPr="00624396" w:rsidRDefault="004F03C6" w:rsidP="00B328FC">
      <w:pPr>
        <w:numPr>
          <w:ilvl w:val="0"/>
          <w:numId w:val="16"/>
        </w:numPr>
        <w:rPr>
          <w:rFonts w:ascii="Arial" w:hAnsi="Arial" w:cs="Arial"/>
          <w:sz w:val="22"/>
          <w:szCs w:val="22"/>
        </w:rPr>
      </w:pPr>
      <w:r w:rsidRPr="00B328FC">
        <w:rPr>
          <w:rFonts w:ascii="Arial" w:hAnsi="Arial" w:cs="Arial"/>
          <w:sz w:val="22"/>
          <w:szCs w:val="22"/>
        </w:rPr>
        <w:t xml:space="preserve">Plan View </w:t>
      </w:r>
      <w:r w:rsidR="00466BAB">
        <w:rPr>
          <w:rFonts w:ascii="Arial" w:hAnsi="Arial" w:cs="Arial"/>
          <w:sz w:val="22"/>
          <w:szCs w:val="22"/>
        </w:rPr>
        <w:t xml:space="preserve">Outline </w:t>
      </w:r>
      <w:r w:rsidRPr="00B328FC">
        <w:rPr>
          <w:rFonts w:ascii="Arial" w:hAnsi="Arial" w:cs="Arial"/>
          <w:sz w:val="22"/>
          <w:szCs w:val="22"/>
        </w:rPr>
        <w:t>M</w:t>
      </w:r>
      <w:r w:rsidR="00D902E6" w:rsidRPr="00B328FC">
        <w:rPr>
          <w:rFonts w:ascii="Arial" w:hAnsi="Arial" w:cs="Arial"/>
          <w:sz w:val="22"/>
          <w:szCs w:val="22"/>
        </w:rPr>
        <w:t xml:space="preserve">aps </w:t>
      </w:r>
      <w:r w:rsidRPr="00B328FC">
        <w:rPr>
          <w:rFonts w:ascii="Arial" w:hAnsi="Arial" w:cs="Arial"/>
          <w:sz w:val="22"/>
          <w:szCs w:val="22"/>
        </w:rPr>
        <w:t xml:space="preserve">of Pond or Lake </w:t>
      </w:r>
      <w:r w:rsidR="00466BAB">
        <w:rPr>
          <w:rFonts w:ascii="Arial" w:hAnsi="Arial" w:cs="Arial"/>
          <w:sz w:val="22"/>
          <w:szCs w:val="22"/>
        </w:rPr>
        <w:t xml:space="preserve">(to scale) </w:t>
      </w:r>
      <w:r w:rsidR="00564AA8" w:rsidRPr="00624396">
        <w:rPr>
          <w:rFonts w:ascii="Arial" w:hAnsi="Arial" w:cs="Arial"/>
          <w:sz w:val="22"/>
          <w:szCs w:val="22"/>
        </w:rPr>
        <w:t>clipboard;</w:t>
      </w:r>
    </w:p>
    <w:p w:rsidR="00564AA8" w:rsidRPr="00624396" w:rsidRDefault="00564AA8" w:rsidP="00B328FC">
      <w:pPr>
        <w:numPr>
          <w:ilvl w:val="0"/>
          <w:numId w:val="16"/>
        </w:numPr>
        <w:rPr>
          <w:rFonts w:ascii="Arial" w:hAnsi="Arial" w:cs="Arial"/>
          <w:sz w:val="22"/>
          <w:szCs w:val="22"/>
        </w:rPr>
      </w:pPr>
      <w:r w:rsidRPr="00624396">
        <w:rPr>
          <w:rFonts w:ascii="Arial" w:hAnsi="Arial" w:cs="Arial"/>
          <w:sz w:val="22"/>
          <w:szCs w:val="22"/>
        </w:rPr>
        <w:t>pens</w:t>
      </w:r>
    </w:p>
    <w:p w:rsidR="00564AA8" w:rsidRPr="00624396" w:rsidRDefault="00564AA8" w:rsidP="00BE733B">
      <w:pPr>
        <w:rPr>
          <w:rFonts w:ascii="Arial" w:hAnsi="Arial" w:cs="Arial"/>
          <w:sz w:val="22"/>
          <w:szCs w:val="22"/>
        </w:rPr>
      </w:pPr>
    </w:p>
    <w:p w:rsidR="00564AA8" w:rsidRPr="00B328FC" w:rsidRDefault="004F03C6" w:rsidP="004F03C6">
      <w:pPr>
        <w:rPr>
          <w:rFonts w:ascii="Arial" w:hAnsi="Arial" w:cs="Arial"/>
          <w:i/>
          <w:sz w:val="22"/>
          <w:szCs w:val="22"/>
        </w:rPr>
      </w:pPr>
      <w:r w:rsidRPr="00624396">
        <w:rPr>
          <w:rFonts w:ascii="Arial" w:hAnsi="Arial" w:cs="Arial"/>
          <w:i/>
          <w:sz w:val="22"/>
          <w:szCs w:val="22"/>
        </w:rPr>
        <w:t>*</w:t>
      </w:r>
      <w:r w:rsidR="00564AA8" w:rsidRPr="00624396">
        <w:rPr>
          <w:rFonts w:ascii="Arial" w:hAnsi="Arial" w:cs="Arial"/>
          <w:i/>
          <w:sz w:val="22"/>
          <w:szCs w:val="22"/>
        </w:rPr>
        <w:t xml:space="preserve">The photos are not used </w:t>
      </w:r>
      <w:r w:rsidR="00564AA8" w:rsidRPr="00B328FC">
        <w:rPr>
          <w:rFonts w:ascii="Arial" w:hAnsi="Arial" w:cs="Arial"/>
          <w:i/>
          <w:sz w:val="22"/>
          <w:szCs w:val="22"/>
        </w:rPr>
        <w:t>in the analysis</w:t>
      </w:r>
      <w:r w:rsidR="00E93D0A" w:rsidRPr="00B328FC">
        <w:rPr>
          <w:rFonts w:ascii="Arial" w:hAnsi="Arial" w:cs="Arial"/>
          <w:i/>
          <w:sz w:val="22"/>
          <w:szCs w:val="22"/>
        </w:rPr>
        <w:t xml:space="preserve"> per se</w:t>
      </w:r>
      <w:r w:rsidR="00564AA8" w:rsidRPr="00B328FC">
        <w:rPr>
          <w:rFonts w:ascii="Arial" w:hAnsi="Arial" w:cs="Arial"/>
          <w:i/>
          <w:sz w:val="22"/>
          <w:szCs w:val="22"/>
        </w:rPr>
        <w:t xml:space="preserve"> but serve to document what observers are seeing </w:t>
      </w:r>
      <w:r w:rsidR="00E93D0A" w:rsidRPr="00B328FC">
        <w:rPr>
          <w:rFonts w:ascii="Arial" w:hAnsi="Arial" w:cs="Arial"/>
          <w:i/>
          <w:sz w:val="22"/>
          <w:szCs w:val="22"/>
        </w:rPr>
        <w:t>relative</w:t>
      </w:r>
      <w:r w:rsidR="00564AA8" w:rsidRPr="00B328FC">
        <w:rPr>
          <w:rFonts w:ascii="Arial" w:hAnsi="Arial" w:cs="Arial"/>
          <w:i/>
          <w:sz w:val="22"/>
          <w:szCs w:val="22"/>
        </w:rPr>
        <w:t xml:space="preserve"> to what coverage percentages they </w:t>
      </w:r>
      <w:r w:rsidRPr="00B328FC">
        <w:rPr>
          <w:rFonts w:ascii="Arial" w:hAnsi="Arial" w:cs="Arial"/>
          <w:i/>
          <w:sz w:val="22"/>
          <w:szCs w:val="22"/>
        </w:rPr>
        <w:t>record</w:t>
      </w:r>
      <w:r w:rsidR="00564AA8" w:rsidRPr="00B328FC">
        <w:rPr>
          <w:rFonts w:ascii="Arial" w:hAnsi="Arial" w:cs="Arial"/>
          <w:i/>
          <w:sz w:val="22"/>
          <w:szCs w:val="22"/>
        </w:rPr>
        <w:t xml:space="preserve"> on the forms. </w:t>
      </w:r>
      <w:r w:rsidR="00704A86" w:rsidRPr="00B328FC">
        <w:rPr>
          <w:rFonts w:ascii="Arial" w:hAnsi="Arial" w:cs="Arial"/>
          <w:i/>
          <w:sz w:val="22"/>
          <w:szCs w:val="22"/>
        </w:rPr>
        <w:t xml:space="preserve">They can, thus, serve as a QC check over time and between observers, if necessary. </w:t>
      </w:r>
      <w:r w:rsidR="00564AA8" w:rsidRPr="00B328FC">
        <w:rPr>
          <w:rFonts w:ascii="Arial" w:hAnsi="Arial" w:cs="Arial"/>
          <w:i/>
          <w:sz w:val="22"/>
          <w:szCs w:val="22"/>
        </w:rPr>
        <w:t>Selected photos will also be useful in reports and public displays.</w:t>
      </w:r>
    </w:p>
    <w:p w:rsidR="00CC6734" w:rsidRPr="00B328FC" w:rsidRDefault="00CC6734" w:rsidP="00BE733B">
      <w:pPr>
        <w:rPr>
          <w:rFonts w:ascii="Arial" w:hAnsi="Arial" w:cs="Arial"/>
          <w:sz w:val="22"/>
          <w:szCs w:val="22"/>
        </w:rPr>
      </w:pPr>
    </w:p>
    <w:p w:rsidR="00CC6734" w:rsidRPr="000B6320" w:rsidRDefault="00CC6734" w:rsidP="00BE733B">
      <w:pPr>
        <w:rPr>
          <w:rFonts w:ascii="Arial" w:hAnsi="Arial" w:cs="Arial"/>
          <w:b/>
          <w:sz w:val="28"/>
          <w:szCs w:val="28"/>
        </w:rPr>
      </w:pPr>
      <w:r w:rsidRPr="000B6320">
        <w:rPr>
          <w:rFonts w:ascii="Arial" w:hAnsi="Arial" w:cs="Arial"/>
          <w:b/>
          <w:sz w:val="28"/>
          <w:szCs w:val="28"/>
        </w:rPr>
        <w:t>Procedures:</w:t>
      </w:r>
    </w:p>
    <w:p w:rsidR="00624396" w:rsidRDefault="00624396" w:rsidP="00624396">
      <w:pPr>
        <w:rPr>
          <w:rFonts w:ascii="Arial" w:hAnsi="Arial" w:cs="Arial"/>
          <w:sz w:val="22"/>
          <w:szCs w:val="22"/>
        </w:rPr>
      </w:pPr>
    </w:p>
    <w:p w:rsidR="00624396" w:rsidRPr="00EE2FE6" w:rsidRDefault="00624396" w:rsidP="00624396">
      <w:pPr>
        <w:rPr>
          <w:rFonts w:ascii="Arial" w:hAnsi="Arial" w:cs="Arial"/>
          <w:sz w:val="22"/>
          <w:szCs w:val="22"/>
        </w:rPr>
      </w:pPr>
      <w:r w:rsidRPr="008B662C">
        <w:rPr>
          <w:rFonts w:ascii="Arial" w:hAnsi="Arial" w:cs="Arial"/>
          <w:b/>
          <w:sz w:val="22"/>
          <w:szCs w:val="22"/>
        </w:rPr>
        <w:t>By Boat:</w:t>
      </w:r>
      <w:r>
        <w:rPr>
          <w:rFonts w:ascii="Arial" w:hAnsi="Arial" w:cs="Arial"/>
          <w:sz w:val="22"/>
          <w:szCs w:val="22"/>
        </w:rPr>
        <w:t xml:space="preserve">  </w:t>
      </w:r>
      <w:r w:rsidR="008579F3" w:rsidRPr="00B328FC">
        <w:rPr>
          <w:rFonts w:ascii="Arial" w:hAnsi="Arial" w:cs="Arial"/>
          <w:sz w:val="22"/>
          <w:szCs w:val="22"/>
        </w:rPr>
        <w:t xml:space="preserve">DWM </w:t>
      </w:r>
      <w:r w:rsidR="004F03C6" w:rsidRPr="00B328FC">
        <w:rPr>
          <w:rFonts w:ascii="Arial" w:hAnsi="Arial" w:cs="Arial"/>
          <w:sz w:val="22"/>
          <w:szCs w:val="22"/>
        </w:rPr>
        <w:t xml:space="preserve">field surveys </w:t>
      </w:r>
      <w:r>
        <w:rPr>
          <w:rFonts w:ascii="Arial" w:hAnsi="Arial" w:cs="Arial"/>
          <w:sz w:val="22"/>
          <w:szCs w:val="22"/>
        </w:rPr>
        <w:t xml:space="preserve">for lakes and ponds </w:t>
      </w:r>
      <w:r w:rsidR="004F03C6" w:rsidRPr="00B328FC">
        <w:rPr>
          <w:rFonts w:ascii="Arial" w:hAnsi="Arial" w:cs="Arial"/>
          <w:sz w:val="22"/>
          <w:szCs w:val="22"/>
        </w:rPr>
        <w:t xml:space="preserve">are carried out monthly during the </w:t>
      </w:r>
      <w:r w:rsidR="004F03C6" w:rsidRPr="00B328FC">
        <w:rPr>
          <w:rFonts w:ascii="Arial" w:hAnsi="Arial" w:cs="Arial"/>
          <w:color w:val="000000"/>
          <w:sz w:val="22"/>
          <w:szCs w:val="22"/>
        </w:rPr>
        <w:t>summer index period for impoundments (April to October) and Lakes (June 15 to September 15).</w:t>
      </w:r>
      <w:r w:rsidR="005224C8">
        <w:rPr>
          <w:rFonts w:ascii="Arial" w:hAnsi="Arial" w:cs="Arial"/>
          <w:color w:val="000000"/>
          <w:sz w:val="22"/>
          <w:szCs w:val="22"/>
        </w:rPr>
        <w:t xml:space="preserve"> </w:t>
      </w:r>
      <w:r w:rsidR="003E3641">
        <w:rPr>
          <w:rFonts w:ascii="Arial" w:hAnsi="Arial" w:cs="Arial"/>
          <w:color w:val="000000"/>
          <w:sz w:val="22"/>
          <w:szCs w:val="22"/>
        </w:rPr>
        <w:t xml:space="preserve">The </w:t>
      </w:r>
      <w:r w:rsidR="00636DED">
        <w:rPr>
          <w:rFonts w:ascii="Arial" w:hAnsi="Arial" w:cs="Arial"/>
          <w:color w:val="000000"/>
          <w:sz w:val="22"/>
          <w:szCs w:val="22"/>
        </w:rPr>
        <w:t>“</w:t>
      </w:r>
      <w:r w:rsidR="003E3641">
        <w:rPr>
          <w:rFonts w:ascii="Arial" w:hAnsi="Arial" w:cs="Arial"/>
          <w:color w:val="000000"/>
          <w:sz w:val="22"/>
          <w:szCs w:val="22"/>
        </w:rPr>
        <w:t>whole-lake</w:t>
      </w:r>
      <w:r w:rsidR="00636DED">
        <w:rPr>
          <w:rFonts w:ascii="Arial" w:hAnsi="Arial" w:cs="Arial"/>
          <w:color w:val="000000"/>
          <w:sz w:val="22"/>
          <w:szCs w:val="22"/>
        </w:rPr>
        <w:t>”</w:t>
      </w:r>
      <w:r w:rsidR="003E3641">
        <w:rPr>
          <w:rFonts w:ascii="Arial" w:hAnsi="Arial" w:cs="Arial"/>
          <w:color w:val="000000"/>
          <w:sz w:val="22"/>
          <w:szCs w:val="22"/>
        </w:rPr>
        <w:t xml:space="preserve"> portion of the </w:t>
      </w:r>
      <w:r w:rsidR="00636DED">
        <w:rPr>
          <w:rFonts w:ascii="Arial" w:hAnsi="Arial" w:cs="Arial"/>
          <w:color w:val="000000"/>
          <w:sz w:val="22"/>
          <w:szCs w:val="22"/>
        </w:rPr>
        <w:t>lakes &amp; Ponds F</w:t>
      </w:r>
      <w:r w:rsidR="003E3641">
        <w:rPr>
          <w:rFonts w:ascii="Arial" w:hAnsi="Arial" w:cs="Arial"/>
          <w:color w:val="000000"/>
          <w:sz w:val="22"/>
          <w:szCs w:val="22"/>
        </w:rPr>
        <w:t>ieldsheet</w:t>
      </w:r>
      <w:r w:rsidR="00636DED">
        <w:rPr>
          <w:rFonts w:ascii="Arial" w:hAnsi="Arial" w:cs="Arial"/>
          <w:color w:val="000000"/>
          <w:sz w:val="22"/>
          <w:szCs w:val="22"/>
        </w:rPr>
        <w:t xml:space="preserve"> (page1, bottom half</w:t>
      </w:r>
      <w:r w:rsidR="00350A6F">
        <w:rPr>
          <w:rFonts w:ascii="Arial" w:hAnsi="Arial" w:cs="Arial"/>
          <w:color w:val="000000"/>
          <w:sz w:val="22"/>
          <w:szCs w:val="22"/>
        </w:rPr>
        <w:t>; yellow highlighted</w:t>
      </w:r>
      <w:r w:rsidR="00636DED">
        <w:rPr>
          <w:rFonts w:ascii="Arial" w:hAnsi="Arial" w:cs="Arial"/>
          <w:color w:val="000000"/>
          <w:sz w:val="22"/>
          <w:szCs w:val="22"/>
        </w:rPr>
        <w:t>) is used to record Aquatic Plant Cover and Floating Scums</w:t>
      </w:r>
      <w:r w:rsidR="004F03C6" w:rsidRPr="00B328FC">
        <w:rPr>
          <w:rFonts w:ascii="Arial" w:hAnsi="Arial" w:cs="Arial"/>
          <w:sz w:val="22"/>
          <w:szCs w:val="22"/>
        </w:rPr>
        <w:t>.</w:t>
      </w:r>
      <w:r w:rsidR="004F03C6" w:rsidRPr="00B328FC">
        <w:rPr>
          <w:rFonts w:ascii="Arial" w:hAnsi="Arial" w:cs="Arial"/>
          <w:b/>
          <w:sz w:val="22"/>
          <w:szCs w:val="22"/>
        </w:rPr>
        <w:t xml:space="preserve"> </w:t>
      </w:r>
      <w:r w:rsidRPr="00EE2FE6">
        <w:rPr>
          <w:rFonts w:ascii="Arial" w:hAnsi="Arial" w:cs="Arial"/>
          <w:sz w:val="22"/>
          <w:szCs w:val="22"/>
        </w:rPr>
        <w:t>Depend</w:t>
      </w:r>
      <w:r w:rsidR="00636DED">
        <w:rPr>
          <w:rFonts w:ascii="Arial" w:hAnsi="Arial" w:cs="Arial"/>
          <w:sz w:val="22"/>
          <w:szCs w:val="22"/>
        </w:rPr>
        <w:t>ent</w:t>
      </w:r>
      <w:r w:rsidRPr="00EE2FE6">
        <w:rPr>
          <w:rFonts w:ascii="Arial" w:hAnsi="Arial" w:cs="Arial"/>
          <w:sz w:val="22"/>
          <w:szCs w:val="22"/>
        </w:rPr>
        <w:t xml:space="preserve"> on lake size, sufficient time is taken to traverse the waterbody </w:t>
      </w:r>
      <w:r w:rsidR="00D52046">
        <w:rPr>
          <w:rFonts w:ascii="Arial" w:hAnsi="Arial" w:cs="Arial"/>
          <w:sz w:val="22"/>
          <w:szCs w:val="22"/>
        </w:rPr>
        <w:t xml:space="preserve">by boat </w:t>
      </w:r>
      <w:r w:rsidR="00EE2FE6" w:rsidRPr="00EE2FE6">
        <w:rPr>
          <w:rFonts w:ascii="Arial" w:hAnsi="Arial" w:cs="Arial"/>
          <w:sz w:val="22"/>
          <w:szCs w:val="22"/>
        </w:rPr>
        <w:t xml:space="preserve">and visually assess </w:t>
      </w:r>
      <w:r w:rsidR="00636DED">
        <w:rPr>
          <w:rFonts w:ascii="Arial" w:hAnsi="Arial" w:cs="Arial"/>
          <w:sz w:val="22"/>
          <w:szCs w:val="22"/>
        </w:rPr>
        <w:t xml:space="preserve">whole-lake </w:t>
      </w:r>
      <w:r w:rsidR="00D52046">
        <w:rPr>
          <w:rFonts w:ascii="Arial" w:hAnsi="Arial" w:cs="Arial"/>
          <w:sz w:val="22"/>
          <w:szCs w:val="22"/>
        </w:rPr>
        <w:t xml:space="preserve">areal </w:t>
      </w:r>
      <w:r w:rsidR="00EE2FE6" w:rsidRPr="00EE2FE6">
        <w:rPr>
          <w:rFonts w:ascii="Arial" w:hAnsi="Arial" w:cs="Arial"/>
          <w:sz w:val="22"/>
          <w:szCs w:val="22"/>
        </w:rPr>
        <w:t xml:space="preserve">coverage by non-rooted </w:t>
      </w:r>
      <w:r w:rsidR="000854EB">
        <w:rPr>
          <w:rFonts w:ascii="Arial" w:hAnsi="Arial" w:cs="Arial"/>
          <w:sz w:val="22"/>
          <w:szCs w:val="22"/>
        </w:rPr>
        <w:t>plants (macrophytes and/or algal films/clumps)</w:t>
      </w:r>
      <w:r w:rsidR="00EE2FE6" w:rsidRPr="00EE2FE6">
        <w:rPr>
          <w:rFonts w:ascii="Arial" w:hAnsi="Arial" w:cs="Arial"/>
          <w:sz w:val="22"/>
          <w:szCs w:val="22"/>
        </w:rPr>
        <w:t xml:space="preserve">.  Because rooted plants can often reach the surface in shallow lakes, </w:t>
      </w:r>
      <w:r w:rsidR="00D52046">
        <w:rPr>
          <w:rFonts w:ascii="Arial" w:hAnsi="Arial" w:cs="Arial"/>
          <w:sz w:val="22"/>
          <w:szCs w:val="22"/>
        </w:rPr>
        <w:t xml:space="preserve">use of </w:t>
      </w:r>
      <w:r w:rsidR="00EE2FE6" w:rsidRPr="00EE2FE6">
        <w:rPr>
          <w:rFonts w:ascii="Arial" w:hAnsi="Arial" w:cs="Arial"/>
          <w:sz w:val="22"/>
          <w:szCs w:val="22"/>
        </w:rPr>
        <w:t xml:space="preserve">the boat allows closer inspection to differentiate between rooted and non-rooted </w:t>
      </w:r>
      <w:r w:rsidR="00DD49DA">
        <w:rPr>
          <w:rFonts w:ascii="Arial" w:hAnsi="Arial" w:cs="Arial"/>
          <w:sz w:val="22"/>
          <w:szCs w:val="22"/>
        </w:rPr>
        <w:t xml:space="preserve">plant </w:t>
      </w:r>
      <w:r w:rsidR="00EE2FE6" w:rsidRPr="00EE2FE6">
        <w:rPr>
          <w:rFonts w:ascii="Arial" w:hAnsi="Arial" w:cs="Arial"/>
          <w:sz w:val="22"/>
          <w:szCs w:val="22"/>
        </w:rPr>
        <w:t>coverage</w:t>
      </w:r>
      <w:r w:rsidR="00DD49DA">
        <w:rPr>
          <w:rFonts w:ascii="Arial" w:hAnsi="Arial" w:cs="Arial"/>
          <w:sz w:val="22"/>
          <w:szCs w:val="22"/>
        </w:rPr>
        <w:t xml:space="preserve"> and </w:t>
      </w:r>
      <w:r w:rsidR="000854EB">
        <w:rPr>
          <w:rFonts w:ascii="Arial" w:hAnsi="Arial" w:cs="Arial"/>
          <w:sz w:val="22"/>
          <w:szCs w:val="22"/>
        </w:rPr>
        <w:t xml:space="preserve">also </w:t>
      </w:r>
      <w:r w:rsidR="00DD49DA">
        <w:rPr>
          <w:rFonts w:ascii="Arial" w:hAnsi="Arial" w:cs="Arial"/>
          <w:sz w:val="22"/>
          <w:szCs w:val="22"/>
        </w:rPr>
        <w:t xml:space="preserve">to discern between duckweed/wolfia and </w:t>
      </w:r>
      <w:r w:rsidR="000854EB">
        <w:rPr>
          <w:rFonts w:ascii="Arial" w:hAnsi="Arial" w:cs="Arial"/>
          <w:sz w:val="22"/>
          <w:szCs w:val="22"/>
        </w:rPr>
        <w:t xml:space="preserve">surface </w:t>
      </w:r>
      <w:r w:rsidR="00DD49DA">
        <w:rPr>
          <w:rFonts w:ascii="Arial" w:hAnsi="Arial" w:cs="Arial"/>
          <w:sz w:val="22"/>
          <w:szCs w:val="22"/>
        </w:rPr>
        <w:t xml:space="preserve">clumps of </w:t>
      </w:r>
      <w:r w:rsidR="000854EB">
        <w:rPr>
          <w:rFonts w:ascii="Arial" w:hAnsi="Arial" w:cs="Arial"/>
          <w:sz w:val="22"/>
          <w:szCs w:val="22"/>
        </w:rPr>
        <w:t>cyanobacteria</w:t>
      </w:r>
      <w:r w:rsidR="00DD49DA">
        <w:rPr>
          <w:rFonts w:ascii="Arial" w:hAnsi="Arial" w:cs="Arial"/>
          <w:sz w:val="22"/>
          <w:szCs w:val="22"/>
        </w:rPr>
        <w:t>.</w:t>
      </w:r>
      <w:r w:rsidR="00EE2FE6" w:rsidRPr="00EE2FE6">
        <w:rPr>
          <w:rFonts w:ascii="Arial" w:hAnsi="Arial" w:cs="Arial"/>
          <w:sz w:val="22"/>
          <w:szCs w:val="22"/>
        </w:rPr>
        <w:t xml:space="preserve">  </w:t>
      </w:r>
      <w:r w:rsidR="00D52046">
        <w:rPr>
          <w:rFonts w:ascii="Arial" w:hAnsi="Arial" w:cs="Arial"/>
          <w:sz w:val="22"/>
          <w:szCs w:val="22"/>
        </w:rPr>
        <w:t>As a result, t</w:t>
      </w:r>
      <w:r w:rsidR="00EE2FE6" w:rsidRPr="00EE2FE6">
        <w:rPr>
          <w:rFonts w:ascii="Arial" w:hAnsi="Arial" w:cs="Arial"/>
          <w:sz w:val="22"/>
          <w:szCs w:val="22"/>
        </w:rPr>
        <w:t>he visual assessment from the</w:t>
      </w:r>
      <w:r w:rsidRPr="00EE2FE6">
        <w:rPr>
          <w:rFonts w:ascii="Arial" w:hAnsi="Arial" w:cs="Arial"/>
          <w:sz w:val="22"/>
          <w:szCs w:val="22"/>
        </w:rPr>
        <w:t xml:space="preserve"> boat </w:t>
      </w:r>
      <w:r w:rsidR="00EE2FE6" w:rsidRPr="00EE2FE6">
        <w:rPr>
          <w:rFonts w:ascii="Arial" w:hAnsi="Arial" w:cs="Arial"/>
          <w:sz w:val="22"/>
          <w:szCs w:val="22"/>
        </w:rPr>
        <w:t>allows</w:t>
      </w:r>
      <w:r w:rsidRPr="00EE2FE6">
        <w:rPr>
          <w:rFonts w:ascii="Arial" w:hAnsi="Arial" w:cs="Arial"/>
          <w:sz w:val="22"/>
          <w:szCs w:val="22"/>
        </w:rPr>
        <w:t xml:space="preserve"> the </w:t>
      </w:r>
      <w:r w:rsidR="00EE2FE6" w:rsidRPr="00EE2FE6">
        <w:rPr>
          <w:rFonts w:ascii="Arial" w:hAnsi="Arial" w:cs="Arial"/>
          <w:sz w:val="22"/>
          <w:szCs w:val="22"/>
        </w:rPr>
        <w:t xml:space="preserve">relevant fieldsheet sections </w:t>
      </w:r>
      <w:r w:rsidR="00636DED">
        <w:rPr>
          <w:rFonts w:ascii="Arial" w:hAnsi="Arial" w:cs="Arial"/>
          <w:sz w:val="22"/>
          <w:szCs w:val="22"/>
        </w:rPr>
        <w:t xml:space="preserve">noted above </w:t>
      </w:r>
      <w:r w:rsidR="00EE2FE6" w:rsidRPr="00EE2FE6">
        <w:rPr>
          <w:rFonts w:ascii="Arial" w:hAnsi="Arial" w:cs="Arial"/>
          <w:sz w:val="22"/>
          <w:szCs w:val="22"/>
        </w:rPr>
        <w:t xml:space="preserve">to be filled out with greater </w:t>
      </w:r>
      <w:r w:rsidR="000854EB">
        <w:rPr>
          <w:rFonts w:ascii="Arial" w:hAnsi="Arial" w:cs="Arial"/>
          <w:sz w:val="22"/>
          <w:szCs w:val="22"/>
        </w:rPr>
        <w:t xml:space="preserve">accuracy and </w:t>
      </w:r>
      <w:r w:rsidR="00EE2FE6" w:rsidRPr="00EE2FE6">
        <w:rPr>
          <w:rFonts w:ascii="Arial" w:hAnsi="Arial" w:cs="Arial"/>
          <w:sz w:val="22"/>
          <w:szCs w:val="22"/>
        </w:rPr>
        <w:t>confidence.</w:t>
      </w:r>
      <w:r w:rsidRPr="00EE2FE6">
        <w:rPr>
          <w:rFonts w:ascii="Arial" w:hAnsi="Arial" w:cs="Arial"/>
          <w:sz w:val="22"/>
          <w:szCs w:val="22"/>
        </w:rPr>
        <w:t xml:space="preserve"> </w:t>
      </w:r>
      <w:r w:rsidR="005224C8">
        <w:rPr>
          <w:rFonts w:ascii="Arial" w:hAnsi="Arial" w:cs="Arial"/>
          <w:sz w:val="22"/>
          <w:szCs w:val="22"/>
        </w:rPr>
        <w:t xml:space="preserve"> </w:t>
      </w:r>
      <w:r w:rsidRPr="00EE2FE6">
        <w:rPr>
          <w:rFonts w:ascii="Arial" w:hAnsi="Arial" w:cs="Arial"/>
          <w:sz w:val="22"/>
          <w:szCs w:val="22"/>
        </w:rPr>
        <w:t>Visual observations are made of both the open water areas and the bank/littoral areas.</w:t>
      </w:r>
      <w:r w:rsidR="00EE2FE6">
        <w:rPr>
          <w:rFonts w:ascii="Arial" w:hAnsi="Arial" w:cs="Arial"/>
          <w:sz w:val="22"/>
          <w:szCs w:val="22"/>
        </w:rPr>
        <w:t xml:space="preserve">  </w:t>
      </w:r>
      <w:r w:rsidR="00270222" w:rsidRPr="004460F1">
        <w:rPr>
          <w:rFonts w:ascii="Arial" w:hAnsi="Arial" w:cs="Arial"/>
          <w:sz w:val="22"/>
          <w:szCs w:val="22"/>
          <w:shd w:val="clear" w:color="auto" w:fill="FFFF00"/>
        </w:rPr>
        <w:t xml:space="preserve">For very minimal coverages, try to estimate fractional percentages (e.g., 0.5% vs. 0.01%) rather than simply “&lt;1%”.  Similarly, </w:t>
      </w:r>
      <w:r w:rsidR="00082E37" w:rsidRPr="004460F1">
        <w:rPr>
          <w:rFonts w:ascii="Arial" w:hAnsi="Arial" w:cs="Arial"/>
          <w:sz w:val="22"/>
          <w:szCs w:val="22"/>
          <w:shd w:val="clear" w:color="auto" w:fill="FFFF00"/>
        </w:rPr>
        <w:t>try to record thin shoreline bands to sub-meter accuracy (e.g., 0.1 meter rather than “&lt;1meter”).</w:t>
      </w:r>
      <w:r w:rsidR="00082E37">
        <w:rPr>
          <w:rFonts w:ascii="Arial" w:hAnsi="Arial" w:cs="Arial"/>
          <w:sz w:val="22"/>
          <w:szCs w:val="22"/>
        </w:rPr>
        <w:t xml:space="preserve">   </w:t>
      </w:r>
      <w:r w:rsidR="00270222">
        <w:rPr>
          <w:rFonts w:ascii="Arial" w:hAnsi="Arial" w:cs="Arial"/>
          <w:sz w:val="22"/>
          <w:szCs w:val="22"/>
        </w:rPr>
        <w:t>Record</w:t>
      </w:r>
      <w:r w:rsidR="00082E37">
        <w:rPr>
          <w:rFonts w:ascii="Arial" w:hAnsi="Arial" w:cs="Arial"/>
          <w:sz w:val="22"/>
          <w:szCs w:val="22"/>
        </w:rPr>
        <w:t xml:space="preserve"> f</w:t>
      </w:r>
      <w:r w:rsidR="00EE2FE6">
        <w:rPr>
          <w:rFonts w:ascii="Arial" w:hAnsi="Arial" w:cs="Arial"/>
          <w:sz w:val="22"/>
          <w:szCs w:val="22"/>
        </w:rPr>
        <w:t xml:space="preserve">ieldsheet density categories </w:t>
      </w:r>
      <w:r w:rsidR="00350A6F">
        <w:rPr>
          <w:rFonts w:ascii="Arial" w:hAnsi="Arial" w:cs="Arial"/>
          <w:sz w:val="22"/>
          <w:szCs w:val="22"/>
        </w:rPr>
        <w:t xml:space="preserve">for “whole-lake” duckweed and algae </w:t>
      </w:r>
      <w:r w:rsidR="00636DED">
        <w:rPr>
          <w:rFonts w:ascii="Arial" w:hAnsi="Arial" w:cs="Arial"/>
          <w:sz w:val="22"/>
          <w:szCs w:val="22"/>
        </w:rPr>
        <w:t>(</w:t>
      </w:r>
      <w:r w:rsidR="00350A6F">
        <w:rPr>
          <w:rFonts w:ascii="Arial" w:hAnsi="Arial" w:cs="Arial"/>
          <w:sz w:val="22"/>
          <w:szCs w:val="22"/>
        </w:rPr>
        <w:t>orange</w:t>
      </w:r>
      <w:r w:rsidR="00636DED">
        <w:rPr>
          <w:rFonts w:ascii="Arial" w:hAnsi="Arial" w:cs="Arial"/>
          <w:sz w:val="22"/>
          <w:szCs w:val="22"/>
        </w:rPr>
        <w:t xml:space="preserve"> highlighting)</w:t>
      </w:r>
      <w:r w:rsidR="00466BAB">
        <w:rPr>
          <w:rFonts w:ascii="Arial" w:hAnsi="Arial" w:cs="Arial"/>
          <w:sz w:val="22"/>
          <w:szCs w:val="22"/>
        </w:rPr>
        <w:t>.  A floating-plant-coverage sketch is made using a lake-specific outline (to scale)</w:t>
      </w:r>
      <w:r w:rsidR="000854EB">
        <w:rPr>
          <w:rFonts w:ascii="Arial" w:hAnsi="Arial" w:cs="Arial"/>
          <w:sz w:val="22"/>
          <w:szCs w:val="22"/>
        </w:rPr>
        <w:t>, using separate codes for each plant type</w:t>
      </w:r>
      <w:r w:rsidR="00466BAB">
        <w:rPr>
          <w:rFonts w:ascii="Arial" w:hAnsi="Arial" w:cs="Arial"/>
          <w:sz w:val="22"/>
          <w:szCs w:val="22"/>
        </w:rPr>
        <w:t>.  Photos are taken throughout the traverse to photo-document the coverage survey.</w:t>
      </w:r>
      <w:r w:rsidR="009A6487">
        <w:rPr>
          <w:rFonts w:ascii="Arial" w:hAnsi="Arial" w:cs="Arial"/>
          <w:sz w:val="22"/>
          <w:szCs w:val="22"/>
        </w:rPr>
        <w:t xml:space="preserve">  Voucher specimens collected as needed for later identification.</w:t>
      </w:r>
    </w:p>
    <w:p w:rsidR="004F03C6" w:rsidRPr="00EE2FE6" w:rsidRDefault="004F03C6" w:rsidP="00624396">
      <w:pPr>
        <w:ind w:left="720"/>
        <w:rPr>
          <w:rFonts w:ascii="Arial" w:hAnsi="Arial" w:cs="Arial"/>
          <w:sz w:val="22"/>
          <w:szCs w:val="22"/>
        </w:rPr>
      </w:pPr>
    </w:p>
    <w:p w:rsidR="00624396" w:rsidRPr="00B328FC" w:rsidRDefault="00624396" w:rsidP="00624396">
      <w:pPr>
        <w:rPr>
          <w:rFonts w:ascii="Arial" w:hAnsi="Arial" w:cs="Arial"/>
          <w:sz w:val="22"/>
          <w:szCs w:val="22"/>
        </w:rPr>
      </w:pPr>
      <w:r w:rsidRPr="008B662C">
        <w:rPr>
          <w:rFonts w:ascii="Arial" w:hAnsi="Arial" w:cs="Arial"/>
          <w:b/>
          <w:sz w:val="22"/>
          <w:szCs w:val="22"/>
        </w:rPr>
        <w:t>From Shore</w:t>
      </w:r>
      <w:r w:rsidRPr="00624396">
        <w:rPr>
          <w:rFonts w:ascii="Arial" w:hAnsi="Arial" w:cs="Arial"/>
          <w:sz w:val="22"/>
          <w:szCs w:val="22"/>
        </w:rPr>
        <w:t>:  The surveyor</w:t>
      </w:r>
      <w:r w:rsidRPr="00624396">
        <w:rPr>
          <w:rFonts w:ascii="Arial" w:hAnsi="Arial" w:cs="Arial"/>
          <w:b/>
          <w:sz w:val="22"/>
          <w:szCs w:val="22"/>
        </w:rPr>
        <w:t xml:space="preserve"> </w:t>
      </w:r>
      <w:r w:rsidRPr="00B328FC">
        <w:rPr>
          <w:rFonts w:ascii="Arial" w:hAnsi="Arial" w:cs="Arial"/>
          <w:sz w:val="22"/>
          <w:szCs w:val="22"/>
        </w:rPr>
        <w:t>should determine the appropriate vantage point during the initial visit and this vantage point should be maintained in subsequent site visits. Some impoundments may have observation areas for dams and for causeways</w:t>
      </w:r>
      <w:r>
        <w:rPr>
          <w:rFonts w:ascii="Arial" w:hAnsi="Arial" w:cs="Arial"/>
          <w:sz w:val="22"/>
          <w:szCs w:val="22"/>
        </w:rPr>
        <w:t xml:space="preserve">.  </w:t>
      </w:r>
      <w:r w:rsidRPr="00B328FC">
        <w:rPr>
          <w:rFonts w:ascii="Arial" w:hAnsi="Arial" w:cs="Arial"/>
          <w:sz w:val="22"/>
          <w:szCs w:val="22"/>
        </w:rPr>
        <w:t>Visual observations are made of both the open water areas and the bank/littoral areas.</w:t>
      </w:r>
      <w:r>
        <w:rPr>
          <w:rFonts w:ascii="Arial" w:hAnsi="Arial" w:cs="Arial"/>
          <w:sz w:val="22"/>
          <w:szCs w:val="22"/>
        </w:rPr>
        <w:t xml:space="preserve">  </w:t>
      </w:r>
      <w:r w:rsidRPr="00B328FC">
        <w:rPr>
          <w:rFonts w:ascii="Arial" w:hAnsi="Arial" w:cs="Arial"/>
          <w:sz w:val="22"/>
          <w:szCs w:val="22"/>
        </w:rPr>
        <w:t xml:space="preserve">Photos are taken at the same time from each of the observation points. </w:t>
      </w:r>
      <w:r w:rsidR="00466BAB">
        <w:rPr>
          <w:rFonts w:ascii="Arial" w:hAnsi="Arial" w:cs="Arial"/>
          <w:sz w:val="22"/>
          <w:szCs w:val="22"/>
        </w:rPr>
        <w:t xml:space="preserve"> Photo-observation points and non-rooted coverage are marked </w:t>
      </w:r>
      <w:r w:rsidR="00D52046">
        <w:rPr>
          <w:rFonts w:ascii="Arial" w:hAnsi="Arial" w:cs="Arial"/>
          <w:sz w:val="22"/>
          <w:szCs w:val="22"/>
        </w:rPr>
        <w:t xml:space="preserve">by sketching </w:t>
      </w:r>
      <w:r w:rsidR="00466BAB">
        <w:rPr>
          <w:rFonts w:ascii="Arial" w:hAnsi="Arial" w:cs="Arial"/>
          <w:sz w:val="22"/>
          <w:szCs w:val="22"/>
        </w:rPr>
        <w:t>on the lake outline map, using binoculars as needed to get “closer” to the rest of the lake area.</w:t>
      </w:r>
      <w:r w:rsidR="000854EB">
        <w:rPr>
          <w:rFonts w:ascii="Arial" w:hAnsi="Arial" w:cs="Arial"/>
          <w:sz w:val="22"/>
          <w:szCs w:val="22"/>
        </w:rPr>
        <w:t xml:space="preserve">  If different types of coverage (e.g., duckweed vs. algae) are possible</w:t>
      </w:r>
      <w:r w:rsidR="007D63DC">
        <w:rPr>
          <w:rFonts w:ascii="Arial" w:hAnsi="Arial" w:cs="Arial"/>
          <w:sz w:val="22"/>
          <w:szCs w:val="22"/>
        </w:rPr>
        <w:t xml:space="preserve"> from distance</w:t>
      </w:r>
      <w:r w:rsidR="000854EB">
        <w:rPr>
          <w:rFonts w:ascii="Arial" w:hAnsi="Arial" w:cs="Arial"/>
          <w:sz w:val="22"/>
          <w:szCs w:val="22"/>
        </w:rPr>
        <w:t>, sketch plant-type-specific areas.</w:t>
      </w:r>
      <w:r w:rsidR="00350A6F">
        <w:rPr>
          <w:rFonts w:ascii="Arial" w:hAnsi="Arial" w:cs="Arial"/>
          <w:sz w:val="22"/>
          <w:szCs w:val="22"/>
        </w:rPr>
        <w:t xml:space="preserve">  </w:t>
      </w:r>
      <w:r w:rsidR="004460F1">
        <w:rPr>
          <w:rFonts w:ascii="Arial" w:hAnsi="Arial" w:cs="Arial"/>
          <w:sz w:val="22"/>
          <w:szCs w:val="22"/>
        </w:rPr>
        <w:t>Populate f</w:t>
      </w:r>
      <w:r w:rsidR="00350A6F">
        <w:rPr>
          <w:rFonts w:ascii="Arial" w:hAnsi="Arial" w:cs="Arial"/>
          <w:sz w:val="22"/>
          <w:szCs w:val="22"/>
        </w:rPr>
        <w:t xml:space="preserve">ieldsheet density categories for “whole-lake” duckweed and algae (orange highlighting).  </w:t>
      </w:r>
    </w:p>
    <w:p w:rsidR="0040682B" w:rsidRDefault="0040682B" w:rsidP="0040682B">
      <w:pPr>
        <w:rPr>
          <w:rFonts w:ascii="Arial" w:hAnsi="Arial" w:cs="Arial"/>
          <w:sz w:val="22"/>
          <w:szCs w:val="22"/>
        </w:rPr>
      </w:pPr>
    </w:p>
    <w:p w:rsidR="0040682B" w:rsidRPr="00B328FC" w:rsidRDefault="00EE2FE6" w:rsidP="0040682B">
      <w:pPr>
        <w:rPr>
          <w:rFonts w:ascii="Arial" w:hAnsi="Arial" w:cs="Arial"/>
          <w:sz w:val="22"/>
          <w:szCs w:val="22"/>
        </w:rPr>
      </w:pPr>
      <w:r w:rsidRPr="008B662C">
        <w:rPr>
          <w:rFonts w:ascii="Arial" w:hAnsi="Arial" w:cs="Arial"/>
          <w:b/>
          <w:sz w:val="22"/>
          <w:szCs w:val="22"/>
        </w:rPr>
        <w:t>Fieldsheet categories</w:t>
      </w:r>
      <w:r>
        <w:rPr>
          <w:rFonts w:ascii="Arial" w:hAnsi="Arial" w:cs="Arial"/>
          <w:sz w:val="22"/>
          <w:szCs w:val="22"/>
        </w:rPr>
        <w:t xml:space="preserve">:  </w:t>
      </w:r>
      <w:r w:rsidR="00350A6F">
        <w:rPr>
          <w:rFonts w:ascii="Arial" w:hAnsi="Arial" w:cs="Arial"/>
          <w:sz w:val="22"/>
          <w:szCs w:val="22"/>
        </w:rPr>
        <w:t xml:space="preserve">Estimate and record </w:t>
      </w:r>
      <w:r w:rsidR="0040682B">
        <w:rPr>
          <w:rFonts w:ascii="Arial" w:hAnsi="Arial" w:cs="Arial"/>
          <w:sz w:val="22"/>
          <w:szCs w:val="22"/>
        </w:rPr>
        <w:t xml:space="preserve"> the </w:t>
      </w:r>
      <w:r w:rsidR="00350A6F">
        <w:rPr>
          <w:rFonts w:ascii="Arial" w:hAnsi="Arial" w:cs="Arial"/>
          <w:sz w:val="22"/>
          <w:szCs w:val="22"/>
        </w:rPr>
        <w:t>percent</w:t>
      </w:r>
      <w:r w:rsidR="0040682B">
        <w:rPr>
          <w:rFonts w:ascii="Arial" w:hAnsi="Arial" w:cs="Arial"/>
          <w:sz w:val="22"/>
          <w:szCs w:val="22"/>
        </w:rPr>
        <w:t xml:space="preserve"> coverage of </w:t>
      </w:r>
      <w:r w:rsidR="00350A6F">
        <w:rPr>
          <w:rFonts w:ascii="Arial" w:hAnsi="Arial" w:cs="Arial"/>
          <w:sz w:val="22"/>
          <w:szCs w:val="22"/>
        </w:rPr>
        <w:t>duckweed</w:t>
      </w:r>
      <w:r w:rsidR="007D63DC">
        <w:rPr>
          <w:rFonts w:ascii="Arial" w:hAnsi="Arial" w:cs="Arial"/>
          <w:sz w:val="22"/>
          <w:szCs w:val="22"/>
        </w:rPr>
        <w:t xml:space="preserve"> and alg</w:t>
      </w:r>
      <w:r w:rsidR="00350A6F">
        <w:rPr>
          <w:rFonts w:ascii="Arial" w:hAnsi="Arial" w:cs="Arial"/>
          <w:sz w:val="22"/>
          <w:szCs w:val="22"/>
        </w:rPr>
        <w:t>a</w:t>
      </w:r>
      <w:r w:rsidR="007D63DC">
        <w:rPr>
          <w:rFonts w:ascii="Arial" w:hAnsi="Arial" w:cs="Arial"/>
          <w:sz w:val="22"/>
          <w:szCs w:val="22"/>
        </w:rPr>
        <w:t>e</w:t>
      </w:r>
      <w:r w:rsidR="0040682B">
        <w:rPr>
          <w:rFonts w:ascii="Arial" w:hAnsi="Arial" w:cs="Arial"/>
          <w:sz w:val="22"/>
          <w:szCs w:val="22"/>
        </w:rPr>
        <w:t xml:space="preserve"> </w:t>
      </w:r>
      <w:r w:rsidR="00350A6F">
        <w:rPr>
          <w:rFonts w:ascii="Arial" w:hAnsi="Arial" w:cs="Arial"/>
          <w:sz w:val="22"/>
          <w:szCs w:val="22"/>
        </w:rPr>
        <w:t>o</w:t>
      </w:r>
      <w:r w:rsidR="0040682B">
        <w:rPr>
          <w:rFonts w:ascii="Arial" w:hAnsi="Arial" w:cs="Arial"/>
          <w:sz w:val="22"/>
          <w:szCs w:val="22"/>
        </w:rPr>
        <w:t xml:space="preserve">nto the </w:t>
      </w:r>
      <w:r w:rsidR="00350A6F">
        <w:rPr>
          <w:rFonts w:ascii="Arial" w:hAnsi="Arial" w:cs="Arial"/>
          <w:sz w:val="22"/>
          <w:szCs w:val="22"/>
        </w:rPr>
        <w:t xml:space="preserve">whole-lake portion of the </w:t>
      </w:r>
      <w:r w:rsidR="0040682B">
        <w:rPr>
          <w:rFonts w:ascii="Arial" w:hAnsi="Arial" w:cs="Arial"/>
          <w:sz w:val="22"/>
          <w:szCs w:val="22"/>
        </w:rPr>
        <w:t xml:space="preserve">field sheet </w:t>
      </w:r>
      <w:r w:rsidR="00350A6F">
        <w:rPr>
          <w:rFonts w:ascii="Arial" w:hAnsi="Arial" w:cs="Arial"/>
          <w:sz w:val="22"/>
          <w:szCs w:val="22"/>
        </w:rPr>
        <w:t xml:space="preserve">(orange highlighted) </w:t>
      </w:r>
      <w:r w:rsidR="00350A6F" w:rsidRPr="004460F1">
        <w:rPr>
          <w:rFonts w:ascii="Arial" w:hAnsi="Arial" w:cs="Arial"/>
          <w:sz w:val="22"/>
          <w:szCs w:val="22"/>
          <w:shd w:val="clear" w:color="auto" w:fill="FFFF00"/>
        </w:rPr>
        <w:t xml:space="preserve">to the nearest </w:t>
      </w:r>
      <w:r w:rsidR="004460F1" w:rsidRPr="004460F1">
        <w:rPr>
          <w:rFonts w:ascii="Arial" w:hAnsi="Arial" w:cs="Arial"/>
          <w:sz w:val="22"/>
          <w:szCs w:val="22"/>
          <w:shd w:val="clear" w:color="auto" w:fill="FFFF00"/>
        </w:rPr>
        <w:t xml:space="preserve">whole number </w:t>
      </w:r>
      <w:r w:rsidR="00350A6F" w:rsidRPr="004460F1">
        <w:rPr>
          <w:rFonts w:ascii="Arial" w:hAnsi="Arial" w:cs="Arial"/>
          <w:sz w:val="22"/>
          <w:szCs w:val="22"/>
          <w:shd w:val="clear" w:color="auto" w:fill="FFFF00"/>
        </w:rPr>
        <w:t>%.</w:t>
      </w:r>
      <w:r w:rsidR="0040682B" w:rsidRPr="004460F1">
        <w:rPr>
          <w:rFonts w:ascii="Arial" w:hAnsi="Arial" w:cs="Arial"/>
          <w:sz w:val="22"/>
          <w:szCs w:val="22"/>
          <w:shd w:val="clear" w:color="auto" w:fill="FFFF00"/>
        </w:rPr>
        <w:t xml:space="preserve"> </w:t>
      </w:r>
      <w:r w:rsidR="00350A6F" w:rsidRPr="004460F1">
        <w:rPr>
          <w:rFonts w:ascii="Arial" w:hAnsi="Arial" w:cs="Arial"/>
          <w:sz w:val="22"/>
          <w:szCs w:val="22"/>
          <w:shd w:val="clear" w:color="auto" w:fill="FFFF00"/>
        </w:rPr>
        <w:t xml:space="preserve">  </w:t>
      </w:r>
      <w:r w:rsidR="004460F1" w:rsidRPr="004460F1">
        <w:rPr>
          <w:rFonts w:ascii="Arial" w:hAnsi="Arial" w:cs="Arial"/>
          <w:sz w:val="22"/>
          <w:szCs w:val="22"/>
          <w:shd w:val="clear" w:color="auto" w:fill="FFFF00"/>
        </w:rPr>
        <w:t>As noted above, try to estimate fractional percentages and band widths for very minimal coverages (e.g., 0.5% and 0.01%  rather than simply “&lt;1%”; 0.1 meter rather than “&lt;1meter”).</w:t>
      </w:r>
      <w:r w:rsidR="004460F1">
        <w:rPr>
          <w:rFonts w:ascii="Arial" w:hAnsi="Arial" w:cs="Arial"/>
          <w:sz w:val="22"/>
          <w:szCs w:val="22"/>
        </w:rPr>
        <w:t xml:space="preserve">   </w:t>
      </w:r>
      <w:r w:rsidR="00350A6F" w:rsidRPr="004460F1">
        <w:rPr>
          <w:rFonts w:ascii="Arial" w:hAnsi="Arial" w:cs="Arial"/>
          <w:sz w:val="22"/>
          <w:szCs w:val="22"/>
          <w:shd w:val="clear" w:color="auto" w:fill="FFFF00"/>
        </w:rPr>
        <w:lastRenderedPageBreak/>
        <w:t>These</w:t>
      </w:r>
      <w:r w:rsidR="00CD5613" w:rsidRPr="004460F1">
        <w:rPr>
          <w:rFonts w:ascii="Arial" w:hAnsi="Arial" w:cs="Arial"/>
          <w:sz w:val="22"/>
          <w:szCs w:val="22"/>
          <w:shd w:val="clear" w:color="auto" w:fill="FFFF00"/>
        </w:rPr>
        <w:t xml:space="preserve"> percentage</w:t>
      </w:r>
      <w:r w:rsidR="00350A6F" w:rsidRPr="004460F1">
        <w:rPr>
          <w:rFonts w:ascii="Arial" w:hAnsi="Arial" w:cs="Arial"/>
          <w:sz w:val="22"/>
          <w:szCs w:val="22"/>
          <w:shd w:val="clear" w:color="auto" w:fill="FFFF00"/>
        </w:rPr>
        <w:t>s</w:t>
      </w:r>
      <w:r w:rsidR="00CD5613" w:rsidRPr="004460F1">
        <w:rPr>
          <w:rFonts w:ascii="Arial" w:hAnsi="Arial" w:cs="Arial"/>
          <w:sz w:val="22"/>
          <w:szCs w:val="22"/>
          <w:shd w:val="clear" w:color="auto" w:fill="FFFF00"/>
        </w:rPr>
        <w:t xml:space="preserve"> </w:t>
      </w:r>
      <w:r w:rsidR="004460F1" w:rsidRPr="004460F1">
        <w:rPr>
          <w:rFonts w:ascii="Arial" w:hAnsi="Arial" w:cs="Arial"/>
          <w:sz w:val="22"/>
          <w:szCs w:val="22"/>
          <w:shd w:val="clear" w:color="auto" w:fill="FFFF00"/>
        </w:rPr>
        <w:t xml:space="preserve">and related information </w:t>
      </w:r>
      <w:r w:rsidR="00CD5613" w:rsidRPr="004460F1">
        <w:rPr>
          <w:rFonts w:ascii="Arial" w:hAnsi="Arial" w:cs="Arial"/>
          <w:sz w:val="22"/>
          <w:szCs w:val="22"/>
          <w:shd w:val="clear" w:color="auto" w:fill="FFFF00"/>
        </w:rPr>
        <w:t xml:space="preserve">will be entered as </w:t>
      </w:r>
      <w:r w:rsidR="00350A6F" w:rsidRPr="004460F1">
        <w:rPr>
          <w:rFonts w:ascii="Arial" w:hAnsi="Arial" w:cs="Arial"/>
          <w:sz w:val="22"/>
          <w:szCs w:val="22"/>
          <w:shd w:val="clear" w:color="auto" w:fill="FFFF00"/>
        </w:rPr>
        <w:t>defined field</w:t>
      </w:r>
      <w:r w:rsidR="004460F1" w:rsidRPr="004460F1">
        <w:rPr>
          <w:rFonts w:ascii="Arial" w:hAnsi="Arial" w:cs="Arial"/>
          <w:sz w:val="22"/>
          <w:szCs w:val="22"/>
          <w:shd w:val="clear" w:color="auto" w:fill="FFFF00"/>
        </w:rPr>
        <w:t>s</w:t>
      </w:r>
      <w:r w:rsidR="00350A6F" w:rsidRPr="004460F1">
        <w:rPr>
          <w:rFonts w:ascii="Arial" w:hAnsi="Arial" w:cs="Arial"/>
          <w:sz w:val="22"/>
          <w:szCs w:val="22"/>
          <w:shd w:val="clear" w:color="auto" w:fill="FFFF00"/>
        </w:rPr>
        <w:t xml:space="preserve"> or as </w:t>
      </w:r>
      <w:r w:rsidR="00CD5613" w:rsidRPr="004460F1">
        <w:rPr>
          <w:rFonts w:ascii="Arial" w:hAnsi="Arial" w:cs="Arial"/>
          <w:sz w:val="22"/>
          <w:szCs w:val="22"/>
          <w:shd w:val="clear" w:color="auto" w:fill="FFFF00"/>
        </w:rPr>
        <w:t>“comment</w:t>
      </w:r>
      <w:r w:rsidR="00350A6F" w:rsidRPr="004460F1">
        <w:rPr>
          <w:rFonts w:ascii="Arial" w:hAnsi="Arial" w:cs="Arial"/>
          <w:sz w:val="22"/>
          <w:szCs w:val="22"/>
          <w:shd w:val="clear" w:color="auto" w:fill="FFFF00"/>
        </w:rPr>
        <w:t>s</w:t>
      </w:r>
      <w:r w:rsidR="00CD5613" w:rsidRPr="004460F1">
        <w:rPr>
          <w:rFonts w:ascii="Arial" w:hAnsi="Arial" w:cs="Arial"/>
          <w:sz w:val="22"/>
          <w:szCs w:val="22"/>
          <w:shd w:val="clear" w:color="auto" w:fill="FFFF00"/>
        </w:rPr>
        <w:t>” during fieldsheet entry.</w:t>
      </w:r>
      <w:r w:rsidR="00CD5613">
        <w:rPr>
          <w:rFonts w:ascii="Arial" w:hAnsi="Arial" w:cs="Arial"/>
          <w:sz w:val="22"/>
          <w:szCs w:val="22"/>
        </w:rPr>
        <w:t xml:space="preserve"> </w:t>
      </w:r>
      <w:r w:rsidR="0040682B">
        <w:rPr>
          <w:rFonts w:ascii="Arial" w:hAnsi="Arial" w:cs="Arial"/>
          <w:sz w:val="22"/>
          <w:szCs w:val="22"/>
        </w:rPr>
        <w:t>To the extent possible</w:t>
      </w:r>
      <w:r w:rsidR="004460F1">
        <w:rPr>
          <w:rFonts w:ascii="Arial" w:hAnsi="Arial" w:cs="Arial"/>
          <w:sz w:val="22"/>
          <w:szCs w:val="22"/>
        </w:rPr>
        <w:t>,</w:t>
      </w:r>
      <w:r w:rsidR="0040682B">
        <w:rPr>
          <w:rFonts w:ascii="Arial" w:hAnsi="Arial" w:cs="Arial"/>
          <w:sz w:val="22"/>
          <w:szCs w:val="22"/>
        </w:rPr>
        <w:t xml:space="preserve"> identify the type</w:t>
      </w:r>
      <w:r w:rsidR="00350A6F">
        <w:rPr>
          <w:rFonts w:ascii="Arial" w:hAnsi="Arial" w:cs="Arial"/>
          <w:sz w:val="22"/>
          <w:szCs w:val="22"/>
        </w:rPr>
        <w:t>(s)</w:t>
      </w:r>
      <w:r w:rsidR="0040682B">
        <w:rPr>
          <w:rFonts w:ascii="Arial" w:hAnsi="Arial" w:cs="Arial"/>
          <w:sz w:val="22"/>
          <w:szCs w:val="22"/>
        </w:rPr>
        <w:t xml:space="preserve"> of </w:t>
      </w:r>
      <w:r w:rsidR="00350A6F">
        <w:rPr>
          <w:rFonts w:ascii="Arial" w:hAnsi="Arial" w:cs="Arial"/>
          <w:sz w:val="22"/>
          <w:szCs w:val="22"/>
        </w:rPr>
        <w:t xml:space="preserve">non-rooted </w:t>
      </w:r>
      <w:r w:rsidR="0040682B">
        <w:rPr>
          <w:rFonts w:ascii="Arial" w:hAnsi="Arial" w:cs="Arial"/>
          <w:sz w:val="22"/>
          <w:szCs w:val="22"/>
        </w:rPr>
        <w:t>plant</w:t>
      </w:r>
      <w:r w:rsidR="00350A6F">
        <w:rPr>
          <w:rFonts w:ascii="Arial" w:hAnsi="Arial" w:cs="Arial"/>
          <w:sz w:val="22"/>
          <w:szCs w:val="22"/>
        </w:rPr>
        <w:t>s</w:t>
      </w:r>
      <w:r w:rsidR="0040682B">
        <w:rPr>
          <w:rFonts w:ascii="Arial" w:hAnsi="Arial" w:cs="Arial"/>
          <w:sz w:val="22"/>
          <w:szCs w:val="22"/>
        </w:rPr>
        <w:t xml:space="preserve"> (e.g., </w:t>
      </w:r>
      <w:r w:rsidR="00BB642D">
        <w:rPr>
          <w:rFonts w:ascii="Arial" w:hAnsi="Arial" w:cs="Arial"/>
          <w:sz w:val="22"/>
          <w:szCs w:val="22"/>
        </w:rPr>
        <w:t>Lemna, Wolfia</w:t>
      </w:r>
      <w:r w:rsidR="001E677C">
        <w:rPr>
          <w:rFonts w:ascii="Arial" w:hAnsi="Arial" w:cs="Arial"/>
          <w:sz w:val="22"/>
          <w:szCs w:val="22"/>
        </w:rPr>
        <w:t>, etc.</w:t>
      </w:r>
      <w:r w:rsidR="0040682B">
        <w:rPr>
          <w:rFonts w:ascii="Arial" w:hAnsi="Arial" w:cs="Arial"/>
          <w:sz w:val="22"/>
          <w:szCs w:val="22"/>
        </w:rPr>
        <w:t xml:space="preserve">) </w:t>
      </w:r>
      <w:r w:rsidR="00350A6F">
        <w:rPr>
          <w:rFonts w:ascii="Arial" w:hAnsi="Arial" w:cs="Arial"/>
          <w:sz w:val="22"/>
          <w:szCs w:val="22"/>
        </w:rPr>
        <w:t>and algal types</w:t>
      </w:r>
      <w:r w:rsidR="001E677C">
        <w:rPr>
          <w:rFonts w:ascii="Arial" w:hAnsi="Arial" w:cs="Arial"/>
          <w:sz w:val="22"/>
          <w:szCs w:val="22"/>
        </w:rPr>
        <w:t xml:space="preserve">, in order to discriminate against rooted, floating leaf plant cover.  </w:t>
      </w:r>
      <w:r w:rsidR="0040682B">
        <w:rPr>
          <w:rFonts w:ascii="Arial" w:hAnsi="Arial" w:cs="Arial"/>
          <w:sz w:val="22"/>
          <w:szCs w:val="22"/>
        </w:rPr>
        <w:t xml:space="preserve"> Weather conditions and wind patterns should also be noted, especially if they are creating high density duckweed bands at the shore. </w:t>
      </w:r>
    </w:p>
    <w:p w:rsidR="0040682B" w:rsidRPr="00B328FC" w:rsidRDefault="0040682B" w:rsidP="0040682B">
      <w:pPr>
        <w:ind w:firstLine="720"/>
        <w:rPr>
          <w:rFonts w:ascii="Arial" w:hAnsi="Arial" w:cs="Arial"/>
          <w:sz w:val="22"/>
          <w:szCs w:val="22"/>
        </w:rPr>
      </w:pPr>
    </w:p>
    <w:p w:rsidR="0040682B" w:rsidRPr="00B328FC" w:rsidRDefault="0040682B" w:rsidP="0040682B">
      <w:pPr>
        <w:rPr>
          <w:rFonts w:ascii="Arial" w:hAnsi="Arial" w:cs="Arial"/>
          <w:sz w:val="22"/>
          <w:szCs w:val="22"/>
        </w:rPr>
      </w:pPr>
      <w:r w:rsidRPr="008B662C">
        <w:rPr>
          <w:rFonts w:ascii="Arial" w:hAnsi="Arial" w:cs="Arial"/>
          <w:b/>
          <w:sz w:val="22"/>
          <w:szCs w:val="22"/>
        </w:rPr>
        <w:t xml:space="preserve">Data </w:t>
      </w:r>
      <w:r w:rsidR="00EE2FE6" w:rsidRPr="008B662C">
        <w:rPr>
          <w:rFonts w:ascii="Arial" w:hAnsi="Arial" w:cs="Arial"/>
          <w:b/>
          <w:sz w:val="22"/>
          <w:szCs w:val="22"/>
        </w:rPr>
        <w:t>Reduction</w:t>
      </w:r>
      <w:r w:rsidR="00EE2FE6">
        <w:rPr>
          <w:rFonts w:ascii="Arial" w:hAnsi="Arial" w:cs="Arial"/>
          <w:sz w:val="22"/>
          <w:szCs w:val="22"/>
        </w:rPr>
        <w:t xml:space="preserve">:  </w:t>
      </w:r>
      <w:r w:rsidR="00EE2FE6" w:rsidRPr="004460F1">
        <w:rPr>
          <w:rFonts w:ascii="Arial" w:hAnsi="Arial" w:cs="Arial"/>
          <w:sz w:val="22"/>
          <w:szCs w:val="22"/>
          <w:shd w:val="clear" w:color="auto" w:fill="FFFF00"/>
        </w:rPr>
        <w:t xml:space="preserve">DWM fieldsheet data are entered into a database </w:t>
      </w:r>
      <w:r w:rsidR="00082E37" w:rsidRPr="004460F1">
        <w:rPr>
          <w:rFonts w:ascii="Arial" w:hAnsi="Arial" w:cs="Arial"/>
          <w:sz w:val="22"/>
          <w:szCs w:val="22"/>
          <w:shd w:val="clear" w:color="auto" w:fill="FFFF00"/>
        </w:rPr>
        <w:t>using defined fields or as comments where needed (e.g., exotic plant types, whole-lake algal scum %).   Following entry, data are proofed and Q</w:t>
      </w:r>
      <w:r w:rsidR="00EE2FE6" w:rsidRPr="004460F1">
        <w:rPr>
          <w:rFonts w:ascii="Arial" w:hAnsi="Arial" w:cs="Arial"/>
          <w:sz w:val="22"/>
          <w:szCs w:val="22"/>
          <w:shd w:val="clear" w:color="auto" w:fill="FFFF00"/>
        </w:rPr>
        <w:t>C’d</w:t>
      </w:r>
      <w:r w:rsidR="00082E37" w:rsidRPr="004460F1">
        <w:rPr>
          <w:rFonts w:ascii="Arial" w:hAnsi="Arial" w:cs="Arial"/>
          <w:sz w:val="22"/>
          <w:szCs w:val="22"/>
          <w:shd w:val="clear" w:color="auto" w:fill="FFFF00"/>
        </w:rPr>
        <w:t xml:space="preserve"> per standard data management protocols</w:t>
      </w:r>
      <w:r w:rsidR="00EE2FE6">
        <w:rPr>
          <w:rFonts w:ascii="Arial" w:hAnsi="Arial" w:cs="Arial"/>
          <w:sz w:val="22"/>
          <w:szCs w:val="22"/>
        </w:rPr>
        <w:t xml:space="preserve">.  </w:t>
      </w:r>
      <w:r w:rsidR="00082E37">
        <w:rPr>
          <w:rFonts w:ascii="Arial" w:hAnsi="Arial" w:cs="Arial"/>
          <w:sz w:val="22"/>
          <w:szCs w:val="22"/>
        </w:rPr>
        <w:t>T</w:t>
      </w:r>
      <w:r w:rsidR="00EE2FE6">
        <w:rPr>
          <w:rFonts w:ascii="Arial" w:hAnsi="Arial" w:cs="Arial"/>
          <w:sz w:val="22"/>
          <w:szCs w:val="22"/>
        </w:rPr>
        <w:t xml:space="preserve">he </w:t>
      </w:r>
      <w:r w:rsidR="008B662C">
        <w:rPr>
          <w:rFonts w:ascii="Arial" w:hAnsi="Arial" w:cs="Arial"/>
          <w:sz w:val="22"/>
          <w:szCs w:val="22"/>
        </w:rPr>
        <w:t xml:space="preserve">data </w:t>
      </w:r>
      <w:r w:rsidR="00EE2FE6">
        <w:rPr>
          <w:rFonts w:ascii="Arial" w:hAnsi="Arial" w:cs="Arial"/>
          <w:sz w:val="22"/>
          <w:szCs w:val="22"/>
        </w:rPr>
        <w:t xml:space="preserve">fields containing floating plant </w:t>
      </w:r>
      <w:r w:rsidR="00350A6F">
        <w:rPr>
          <w:rFonts w:ascii="Arial" w:hAnsi="Arial" w:cs="Arial"/>
          <w:sz w:val="22"/>
          <w:szCs w:val="22"/>
        </w:rPr>
        <w:t xml:space="preserve">and algae </w:t>
      </w:r>
      <w:r w:rsidR="00EE2FE6">
        <w:rPr>
          <w:rFonts w:ascii="Arial" w:hAnsi="Arial" w:cs="Arial"/>
          <w:sz w:val="22"/>
          <w:szCs w:val="22"/>
        </w:rPr>
        <w:t xml:space="preserve">information are available for export and data analysis.  These data can be exported </w:t>
      </w:r>
      <w:r w:rsidRPr="00B328FC">
        <w:rPr>
          <w:rFonts w:ascii="Arial" w:hAnsi="Arial" w:cs="Arial"/>
          <w:sz w:val="22"/>
          <w:szCs w:val="22"/>
        </w:rPr>
        <w:t xml:space="preserve">to Excel spreadsheets for each </w:t>
      </w:r>
      <w:r>
        <w:rPr>
          <w:rFonts w:ascii="Arial" w:hAnsi="Arial" w:cs="Arial"/>
          <w:sz w:val="22"/>
          <w:szCs w:val="22"/>
        </w:rPr>
        <w:t>lake/</w:t>
      </w:r>
      <w:r w:rsidRPr="00B328FC">
        <w:rPr>
          <w:rFonts w:ascii="Arial" w:hAnsi="Arial" w:cs="Arial"/>
          <w:sz w:val="22"/>
          <w:szCs w:val="22"/>
        </w:rPr>
        <w:t xml:space="preserve">impoundment along </w:t>
      </w:r>
      <w:r>
        <w:rPr>
          <w:rFonts w:ascii="Arial" w:hAnsi="Arial" w:cs="Arial"/>
          <w:sz w:val="22"/>
          <w:szCs w:val="22"/>
        </w:rPr>
        <w:t>other relevant information collected during the survey.</w:t>
      </w:r>
      <w:r w:rsidRPr="00B328FC">
        <w:rPr>
          <w:rFonts w:ascii="Arial" w:hAnsi="Arial" w:cs="Arial"/>
          <w:sz w:val="22"/>
          <w:szCs w:val="22"/>
        </w:rPr>
        <w:t xml:space="preserve"> </w:t>
      </w:r>
      <w:r w:rsidR="008B662C">
        <w:rPr>
          <w:rFonts w:ascii="Arial" w:hAnsi="Arial" w:cs="Arial"/>
          <w:sz w:val="22"/>
          <w:szCs w:val="22"/>
        </w:rPr>
        <w:t xml:space="preserve">Completed lake outline sketches containing floating plant densities are scanned and placed in folders on the W: drive for each impoundment.  </w:t>
      </w:r>
      <w:r w:rsidRPr="00B328FC">
        <w:rPr>
          <w:rFonts w:ascii="Arial" w:hAnsi="Arial" w:cs="Arial"/>
          <w:sz w:val="22"/>
          <w:szCs w:val="22"/>
        </w:rPr>
        <w:t xml:space="preserve">The completed field forms </w:t>
      </w:r>
      <w:r w:rsidR="008B662C">
        <w:rPr>
          <w:rFonts w:ascii="Arial" w:hAnsi="Arial" w:cs="Arial"/>
          <w:sz w:val="22"/>
          <w:szCs w:val="22"/>
        </w:rPr>
        <w:t xml:space="preserve">(paper) </w:t>
      </w:r>
      <w:r w:rsidRPr="00B328FC">
        <w:rPr>
          <w:rFonts w:ascii="Arial" w:hAnsi="Arial" w:cs="Arial"/>
          <w:sz w:val="22"/>
          <w:szCs w:val="22"/>
        </w:rPr>
        <w:t xml:space="preserve">are retained in </w:t>
      </w:r>
      <w:r w:rsidR="00EE2FE6">
        <w:rPr>
          <w:rFonts w:ascii="Arial" w:hAnsi="Arial" w:cs="Arial"/>
          <w:sz w:val="22"/>
          <w:szCs w:val="22"/>
        </w:rPr>
        <w:t xml:space="preserve">the project </w:t>
      </w:r>
      <w:r w:rsidRPr="00B328FC">
        <w:rPr>
          <w:rFonts w:ascii="Arial" w:hAnsi="Arial" w:cs="Arial"/>
          <w:sz w:val="22"/>
          <w:szCs w:val="22"/>
        </w:rPr>
        <w:t xml:space="preserve">file </w:t>
      </w:r>
      <w:r w:rsidR="00EE2FE6">
        <w:rPr>
          <w:rFonts w:ascii="Arial" w:hAnsi="Arial" w:cs="Arial"/>
          <w:sz w:val="22"/>
          <w:szCs w:val="22"/>
        </w:rPr>
        <w:t xml:space="preserve">folder </w:t>
      </w:r>
      <w:r w:rsidRPr="00B328FC">
        <w:rPr>
          <w:rFonts w:ascii="Arial" w:hAnsi="Arial" w:cs="Arial"/>
          <w:sz w:val="22"/>
          <w:szCs w:val="22"/>
        </w:rPr>
        <w:t>drawer</w:t>
      </w:r>
      <w:r w:rsidR="00EE2FE6">
        <w:rPr>
          <w:rFonts w:ascii="Arial" w:hAnsi="Arial" w:cs="Arial"/>
          <w:sz w:val="22"/>
          <w:szCs w:val="22"/>
        </w:rPr>
        <w:t>s.</w:t>
      </w:r>
    </w:p>
    <w:p w:rsidR="0040682B" w:rsidRPr="00B328FC" w:rsidRDefault="0040682B" w:rsidP="004F03C6">
      <w:pPr>
        <w:rPr>
          <w:rFonts w:ascii="Arial" w:hAnsi="Arial" w:cs="Arial"/>
          <w:b/>
          <w:sz w:val="22"/>
          <w:szCs w:val="22"/>
        </w:rPr>
      </w:pPr>
    </w:p>
    <w:p w:rsidR="004F03C6" w:rsidRDefault="00F017F4" w:rsidP="00F017F4">
      <w:pPr>
        <w:shd w:val="clear" w:color="auto" w:fill="FFFF00"/>
        <w:rPr>
          <w:rFonts w:ascii="Arial" w:hAnsi="Arial" w:cs="Arial"/>
          <w:b/>
          <w:sz w:val="22"/>
          <w:szCs w:val="22"/>
        </w:rPr>
      </w:pPr>
      <w:r w:rsidRPr="00F017F4">
        <w:rPr>
          <w:rFonts w:ascii="Arial" w:hAnsi="Arial" w:cs="Arial"/>
          <w:b/>
          <w:sz w:val="22"/>
          <w:szCs w:val="22"/>
        </w:rPr>
        <w:t>Photo-Documentation:</w:t>
      </w:r>
      <w:r>
        <w:rPr>
          <w:rFonts w:ascii="Arial" w:hAnsi="Arial" w:cs="Arial"/>
          <w:sz w:val="22"/>
          <w:szCs w:val="22"/>
        </w:rPr>
        <w:t xml:space="preserve">   Digital p</w:t>
      </w:r>
      <w:r w:rsidRPr="00B328FC">
        <w:rPr>
          <w:rFonts w:ascii="Arial" w:hAnsi="Arial" w:cs="Arial"/>
          <w:sz w:val="22"/>
          <w:szCs w:val="22"/>
        </w:rPr>
        <w:t xml:space="preserve">hotos are downloaded and placed into </w:t>
      </w:r>
      <w:r>
        <w:rPr>
          <w:rFonts w:ascii="Arial" w:hAnsi="Arial" w:cs="Arial"/>
          <w:sz w:val="22"/>
          <w:szCs w:val="22"/>
        </w:rPr>
        <w:t xml:space="preserve">project-specific </w:t>
      </w:r>
      <w:r w:rsidRPr="00B328FC">
        <w:rPr>
          <w:rFonts w:ascii="Arial" w:hAnsi="Arial" w:cs="Arial"/>
          <w:sz w:val="22"/>
          <w:szCs w:val="22"/>
        </w:rPr>
        <w:t xml:space="preserve">folders on the </w:t>
      </w:r>
      <w:r>
        <w:rPr>
          <w:rFonts w:ascii="Arial" w:hAnsi="Arial" w:cs="Arial"/>
          <w:sz w:val="22"/>
          <w:szCs w:val="22"/>
        </w:rPr>
        <w:t>WPP network per standard WPP protocols.</w:t>
      </w:r>
    </w:p>
    <w:p w:rsidR="005224C8" w:rsidRDefault="00B56D4A" w:rsidP="0002724B">
      <w:pPr>
        <w:rPr>
          <w:rFonts w:ascii="Arial" w:hAnsi="Arial" w:cs="Arial"/>
          <w:b/>
          <w:sz w:val="22"/>
          <w:szCs w:val="22"/>
        </w:rPr>
      </w:pPr>
      <w:r>
        <w:rPr>
          <w:rFonts w:ascii="Arial" w:hAnsi="Arial" w:cs="Arial"/>
          <w:b/>
          <w:noProof/>
          <w:sz w:val="22"/>
          <w:szCs w:val="22"/>
        </w:rPr>
        <w:lastRenderedPageBreak/>
        <w:drawing>
          <wp:inline distT="0" distB="0" distL="0" distR="0">
            <wp:extent cx="5943600" cy="7684770"/>
            <wp:effectExtent l="19050" t="0" r="0" b="0"/>
            <wp:docPr id="2" name="Picture 2" descr="LAKES Field Sheet 2013DRAFT3_Pag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AKES Field Sheet 2013DRAFT3_Page_1"/>
                    <pic:cNvPicPr>
                      <a:picLocks noChangeAspect="1" noChangeArrowheads="1"/>
                    </pic:cNvPicPr>
                  </pic:nvPicPr>
                  <pic:blipFill>
                    <a:blip r:embed="rId8" cstate="print"/>
                    <a:srcRect/>
                    <a:stretch>
                      <a:fillRect/>
                    </a:stretch>
                  </pic:blipFill>
                  <pic:spPr bwMode="auto">
                    <a:xfrm>
                      <a:off x="0" y="0"/>
                      <a:ext cx="5943600" cy="7684770"/>
                    </a:xfrm>
                    <a:prstGeom prst="rect">
                      <a:avLst/>
                    </a:prstGeom>
                    <a:noFill/>
                    <a:ln w="9525">
                      <a:noFill/>
                      <a:miter lim="800000"/>
                      <a:headEnd/>
                      <a:tailEnd/>
                    </a:ln>
                  </pic:spPr>
                </pic:pic>
              </a:graphicData>
            </a:graphic>
          </wp:inline>
        </w:drawing>
      </w:r>
      <w:r w:rsidR="0002724B">
        <w:rPr>
          <w:rFonts w:ascii="Arial" w:hAnsi="Arial" w:cs="Arial"/>
          <w:b/>
          <w:sz w:val="22"/>
          <w:szCs w:val="22"/>
        </w:rPr>
        <w:br w:type="page"/>
      </w:r>
      <w:r>
        <w:rPr>
          <w:noProof/>
        </w:rPr>
        <w:lastRenderedPageBreak/>
        <w:drawing>
          <wp:inline distT="0" distB="0" distL="0" distR="0">
            <wp:extent cx="5923915" cy="8375650"/>
            <wp:effectExtent l="19050" t="0" r="635" b="0"/>
            <wp:docPr id="6" name="Picture 6" descr="11002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1002w"/>
                    <pic:cNvPicPr>
                      <a:picLocks noChangeAspect="1" noChangeArrowheads="1"/>
                    </pic:cNvPicPr>
                  </pic:nvPicPr>
                  <pic:blipFill>
                    <a:blip r:embed="rId9" cstate="print"/>
                    <a:srcRect l="14117" t="7280" r="9412" b="9099"/>
                    <a:stretch>
                      <a:fillRect/>
                    </a:stretch>
                  </pic:blipFill>
                  <pic:spPr bwMode="auto">
                    <a:xfrm>
                      <a:off x="0" y="0"/>
                      <a:ext cx="5923915" cy="8375650"/>
                    </a:xfrm>
                    <a:prstGeom prst="rect">
                      <a:avLst/>
                    </a:prstGeom>
                    <a:noFill/>
                    <a:ln w="9525">
                      <a:noFill/>
                      <a:miter lim="800000"/>
                      <a:headEnd/>
                      <a:tailEnd/>
                    </a:ln>
                  </pic:spPr>
                </pic:pic>
              </a:graphicData>
            </a:graphic>
          </wp:inline>
        </w:drawing>
      </w:r>
    </w:p>
    <w:p w:rsidR="005224C8" w:rsidRDefault="004037E7" w:rsidP="0002724B">
      <w:pPr>
        <w:rPr>
          <w:rFonts w:ascii="Arial" w:hAnsi="Arial" w:cs="Arial"/>
          <w:b/>
          <w:sz w:val="22"/>
          <w:szCs w:val="22"/>
        </w:rPr>
      </w:pPr>
      <w:r w:rsidRPr="007E25FA">
        <w:rPr>
          <w:rFonts w:ascii="Arial" w:hAnsi="Arial" w:cs="Arial"/>
          <w:b/>
          <w:sz w:val="22"/>
          <w:szCs w:val="22"/>
        </w:rPr>
        <w:object w:dxaOrig="9180" w:dyaOrig="118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594.5pt" o:ole="">
            <v:imagedata r:id="rId10" o:title=""/>
          </v:shape>
          <o:OLEObject Type="Embed" ProgID="AcroExch.Document.DC" ShapeID="_x0000_i1025" DrawAspect="Content" ObjectID="_1656938862" r:id="rId11"/>
        </w:object>
      </w:r>
    </w:p>
    <w:p w:rsidR="004037E7" w:rsidRDefault="004037E7" w:rsidP="0002724B">
      <w:pPr>
        <w:rPr>
          <w:rFonts w:ascii="Arial" w:hAnsi="Arial" w:cs="Arial"/>
          <w:b/>
          <w:sz w:val="22"/>
          <w:szCs w:val="22"/>
        </w:rPr>
      </w:pPr>
    </w:p>
    <w:p w:rsidR="004037E7" w:rsidRDefault="004037E7" w:rsidP="0002724B">
      <w:pPr>
        <w:rPr>
          <w:rFonts w:ascii="Arial" w:hAnsi="Arial" w:cs="Arial"/>
          <w:b/>
          <w:sz w:val="22"/>
          <w:szCs w:val="22"/>
        </w:rPr>
      </w:pPr>
    </w:p>
    <w:p w:rsidR="004037E7" w:rsidRDefault="004037E7" w:rsidP="0002724B">
      <w:pPr>
        <w:rPr>
          <w:rFonts w:ascii="Arial" w:hAnsi="Arial" w:cs="Arial"/>
          <w:b/>
          <w:sz w:val="22"/>
          <w:szCs w:val="22"/>
        </w:rPr>
      </w:pPr>
    </w:p>
    <w:p w:rsidR="004037E7" w:rsidRDefault="004037E7" w:rsidP="0002724B">
      <w:pPr>
        <w:rPr>
          <w:rFonts w:ascii="Arial" w:hAnsi="Arial" w:cs="Arial"/>
          <w:b/>
          <w:sz w:val="22"/>
          <w:szCs w:val="22"/>
        </w:rPr>
      </w:pPr>
    </w:p>
    <w:p w:rsidR="005224C8" w:rsidRDefault="007C2126" w:rsidP="007C2126">
      <w:pPr>
        <w:pStyle w:val="Heading3"/>
        <w:jc w:val="center"/>
        <w:rPr>
          <w:sz w:val="24"/>
        </w:rPr>
      </w:pPr>
      <w:bookmarkStart w:id="1" w:name="_Toc492782835"/>
      <w:r w:rsidRPr="001E677C">
        <w:rPr>
          <w:sz w:val="24"/>
          <w:u w:val="single"/>
        </w:rPr>
        <w:lastRenderedPageBreak/>
        <w:t>Floating</w:t>
      </w:r>
      <w:r w:rsidR="001E677C" w:rsidRPr="001E677C">
        <w:rPr>
          <w:sz w:val="24"/>
          <w:u w:val="single"/>
        </w:rPr>
        <w:t>, Non-Rooted</w:t>
      </w:r>
      <w:r>
        <w:rPr>
          <w:sz w:val="24"/>
        </w:rPr>
        <w:t xml:space="preserve"> Macrophyte Codes</w:t>
      </w:r>
      <w:bookmarkEnd w:id="1"/>
      <w:r>
        <w:rPr>
          <w:sz w:val="24"/>
        </w:rPr>
        <w:t xml:space="preserve"> *</w:t>
      </w:r>
    </w:p>
    <w:p w:rsidR="001E677C" w:rsidRDefault="001E677C" w:rsidP="007C2126">
      <w:pPr>
        <w:rPr>
          <w:i/>
        </w:rPr>
      </w:pPr>
    </w:p>
    <w:p w:rsidR="005224C8" w:rsidRPr="007C2126" w:rsidRDefault="007C2126" w:rsidP="007C2126">
      <w:pPr>
        <w:rPr>
          <w:i/>
        </w:rPr>
      </w:pPr>
      <w:r w:rsidRPr="007C2126">
        <w:rPr>
          <w:i/>
        </w:rPr>
        <w:t xml:space="preserve">* </w:t>
      </w:r>
      <w:r w:rsidRPr="006F691E">
        <w:rPr>
          <w:i/>
          <w:highlight w:val="yellow"/>
        </w:rPr>
        <w:t>excerpted from CN 67.2</w:t>
      </w:r>
      <w:r w:rsidR="006F691E">
        <w:rPr>
          <w:i/>
        </w:rPr>
        <w:t xml:space="preserve">; </w:t>
      </w:r>
      <w:r w:rsidR="006F691E" w:rsidRPr="006F691E">
        <w:rPr>
          <w:i/>
          <w:highlight w:val="cyan"/>
        </w:rPr>
        <w:t xml:space="preserve"> new codes</w:t>
      </w:r>
    </w:p>
    <w:p w:rsidR="005224C8" w:rsidRDefault="005224C8" w:rsidP="005224C8">
      <w:pPr>
        <w:pStyle w:val="Heading5"/>
      </w:pPr>
      <w:r>
        <w:t>Plant species (common name)</w:t>
      </w:r>
      <w:r>
        <w:tab/>
      </w:r>
      <w:r>
        <w:tab/>
      </w:r>
      <w:r>
        <w:tab/>
      </w:r>
      <w:r>
        <w:tab/>
      </w:r>
      <w:r>
        <w:tab/>
      </w:r>
      <w:r>
        <w:tab/>
        <w:t>Code</w:t>
      </w:r>
    </w:p>
    <w:p w:rsidR="005224C8" w:rsidRDefault="005224C8" w:rsidP="005224C8">
      <w:pPr>
        <w:tabs>
          <w:tab w:val="left" w:pos="720"/>
          <w:tab w:val="left" w:pos="7200"/>
        </w:tabs>
      </w:pPr>
      <w:r>
        <w:t>Macroscopic algae (mats, clumps, etc.) and misc.</w:t>
      </w:r>
      <w:r>
        <w:tab/>
      </w:r>
      <w:r>
        <w:rPr>
          <w:rFonts w:ascii="Lucida Console" w:hAnsi="Lucida Console"/>
        </w:rPr>
        <w:t>Δ</w:t>
      </w:r>
    </w:p>
    <w:p w:rsidR="005224C8" w:rsidRDefault="005224C8" w:rsidP="005224C8">
      <w:pPr>
        <w:tabs>
          <w:tab w:val="left" w:pos="720"/>
          <w:tab w:val="left" w:pos="7200"/>
        </w:tabs>
      </w:pPr>
    </w:p>
    <w:p w:rsidR="005224C8" w:rsidRDefault="005224C8" w:rsidP="005224C8">
      <w:pPr>
        <w:tabs>
          <w:tab w:val="left" w:pos="720"/>
          <w:tab w:val="left" w:pos="7200"/>
        </w:tabs>
      </w:pPr>
      <w:r>
        <w:t>Moss</w:t>
      </w:r>
      <w:r>
        <w:tab/>
      </w:r>
      <w:r>
        <w:tab/>
      </w:r>
      <w:r>
        <w:rPr>
          <w:rFonts w:ascii="ESRI AMFM Water" w:hAnsi="ESRI AMFM Water"/>
        </w:rPr>
        <w:t>□</w:t>
      </w:r>
      <w:r>
        <w:tab/>
      </w:r>
    </w:p>
    <w:p w:rsidR="005224C8" w:rsidRPr="006F691E" w:rsidRDefault="005224C8" w:rsidP="005224C8">
      <w:pPr>
        <w:tabs>
          <w:tab w:val="left" w:pos="720"/>
          <w:tab w:val="left" w:pos="7200"/>
        </w:tabs>
        <w:rPr>
          <w:highlight w:val="yellow"/>
        </w:rPr>
      </w:pPr>
      <w:r w:rsidRPr="006F691E">
        <w:rPr>
          <w:highlight w:val="yellow"/>
          <w:u w:val="single"/>
        </w:rPr>
        <w:t>Riccia</w:t>
      </w:r>
      <w:r w:rsidRPr="006F691E">
        <w:rPr>
          <w:highlight w:val="yellow"/>
        </w:rPr>
        <w:t xml:space="preserve"> </w:t>
      </w:r>
      <w:r w:rsidRPr="006F691E">
        <w:rPr>
          <w:highlight w:val="yellow"/>
          <w:u w:val="single"/>
        </w:rPr>
        <w:t>fluitans</w:t>
      </w:r>
      <w:r w:rsidRPr="006F691E">
        <w:rPr>
          <w:highlight w:val="yellow"/>
        </w:rPr>
        <w:t xml:space="preserve">     “Slender Riccia”</w:t>
      </w:r>
      <w:r w:rsidRPr="006F691E">
        <w:rPr>
          <w:highlight w:val="yellow"/>
        </w:rPr>
        <w:tab/>
      </w:r>
      <w:r w:rsidRPr="006F691E">
        <w:rPr>
          <w:rFonts w:ascii="ESRI AMFM Water" w:hAnsi="ESRI AMFM Water"/>
          <w:highlight w:val="yellow"/>
        </w:rPr>
        <w:t xml:space="preserve">□ </w:t>
      </w:r>
      <w:r w:rsidRPr="006F691E">
        <w:rPr>
          <w:rFonts w:ascii="Math Ext" w:hAnsi="Math Ext"/>
          <w:highlight w:val="yellow"/>
        </w:rPr>
        <w:t></w:t>
      </w:r>
      <w:r w:rsidRPr="006F691E">
        <w:rPr>
          <w:highlight w:val="yellow"/>
        </w:rPr>
        <w:tab/>
      </w:r>
    </w:p>
    <w:p w:rsidR="005224C8" w:rsidRDefault="005224C8" w:rsidP="005224C8">
      <w:pPr>
        <w:tabs>
          <w:tab w:val="left" w:pos="720"/>
          <w:tab w:val="left" w:pos="7200"/>
        </w:tabs>
      </w:pPr>
      <w:r w:rsidRPr="006F691E">
        <w:rPr>
          <w:highlight w:val="yellow"/>
          <w:u w:val="single"/>
        </w:rPr>
        <w:t>Ricciocarpus</w:t>
      </w:r>
      <w:r w:rsidRPr="006F691E">
        <w:rPr>
          <w:highlight w:val="yellow"/>
        </w:rPr>
        <w:t xml:space="preserve"> </w:t>
      </w:r>
      <w:r w:rsidRPr="006F691E">
        <w:rPr>
          <w:highlight w:val="yellow"/>
          <w:u w:val="single"/>
        </w:rPr>
        <w:t>natans</w:t>
      </w:r>
      <w:r w:rsidRPr="006F691E">
        <w:rPr>
          <w:highlight w:val="yellow"/>
        </w:rPr>
        <w:t xml:space="preserve">     “Purple-fringed Riccia”</w:t>
      </w:r>
      <w:r w:rsidRPr="006F691E">
        <w:rPr>
          <w:highlight w:val="yellow"/>
        </w:rPr>
        <w:tab/>
      </w:r>
      <w:r w:rsidRPr="006F691E">
        <w:rPr>
          <w:rFonts w:ascii="ESRI AMFM Water" w:hAnsi="ESRI AMFM Water"/>
          <w:highlight w:val="yellow"/>
        </w:rPr>
        <w:t xml:space="preserve">□ </w:t>
      </w:r>
      <w:r w:rsidRPr="006F691E">
        <w:rPr>
          <w:rFonts w:ascii="Math Ext" w:hAnsi="Math Ext"/>
          <w:highlight w:val="yellow"/>
        </w:rPr>
        <w:t></w:t>
      </w:r>
    </w:p>
    <w:tbl>
      <w:tblPr>
        <w:tblW w:w="5000" w:type="pct"/>
        <w:tblCellSpacing w:w="15" w:type="dxa"/>
        <w:tblCellMar>
          <w:top w:w="30" w:type="dxa"/>
          <w:left w:w="30" w:type="dxa"/>
          <w:bottom w:w="30" w:type="dxa"/>
          <w:right w:w="30" w:type="dxa"/>
        </w:tblCellMar>
        <w:tblLook w:val="04A0" w:firstRow="1" w:lastRow="0" w:firstColumn="1" w:lastColumn="0" w:noHBand="0" w:noVBand="1"/>
      </w:tblPr>
      <w:tblGrid>
        <w:gridCol w:w="9480"/>
      </w:tblGrid>
      <w:tr w:rsidR="006F691E" w:rsidTr="006F691E">
        <w:trPr>
          <w:trHeight w:val="15"/>
          <w:tblCellSpacing w:w="15" w:type="dxa"/>
        </w:trPr>
        <w:tc>
          <w:tcPr>
            <w:tcW w:w="4550" w:type="pct"/>
            <w:vAlign w:val="center"/>
            <w:hideMark/>
          </w:tcPr>
          <w:p w:rsidR="006F691E" w:rsidRDefault="006F691E" w:rsidP="006F691E">
            <w:pPr>
              <w:spacing w:line="15" w:lineRule="atLeast"/>
              <w:rPr>
                <w:rFonts w:ascii="Verdana" w:hAnsi="Verdana"/>
                <w:color w:val="000000"/>
                <w:sz w:val="20"/>
                <w:szCs w:val="20"/>
              </w:rPr>
            </w:pPr>
          </w:p>
        </w:tc>
      </w:tr>
      <w:tr w:rsidR="006F691E" w:rsidTr="006F691E">
        <w:trPr>
          <w:trHeight w:val="120"/>
          <w:tblCellSpacing w:w="15" w:type="dxa"/>
        </w:trPr>
        <w:tc>
          <w:tcPr>
            <w:tcW w:w="4550" w:type="pct"/>
            <w:vAlign w:val="center"/>
            <w:hideMark/>
          </w:tcPr>
          <w:p w:rsidR="009E5119" w:rsidRPr="009E5119" w:rsidRDefault="009E5119" w:rsidP="009E5119">
            <w:pPr>
              <w:tabs>
                <w:tab w:val="left" w:pos="7200"/>
              </w:tabs>
              <w:rPr>
                <w:highlight w:val="yellow"/>
              </w:rPr>
            </w:pPr>
            <w:r w:rsidRPr="009E5119">
              <w:rPr>
                <w:highlight w:val="yellow"/>
                <w:u w:val="single"/>
              </w:rPr>
              <w:t>Ceratophyllum</w:t>
            </w:r>
            <w:r w:rsidRPr="009E5119">
              <w:rPr>
                <w:highlight w:val="yellow"/>
              </w:rPr>
              <w:t xml:space="preserve"> sp.     “Coontail”</w:t>
            </w:r>
            <w:r w:rsidRPr="009E5119">
              <w:rPr>
                <w:highlight w:val="yellow"/>
              </w:rPr>
              <w:tab/>
              <w:t>K</w:t>
            </w:r>
          </w:p>
          <w:p w:rsidR="009E5119" w:rsidRPr="009E5119" w:rsidRDefault="009E5119" w:rsidP="009E5119">
            <w:pPr>
              <w:tabs>
                <w:tab w:val="left" w:pos="7200"/>
              </w:tabs>
              <w:rPr>
                <w:highlight w:val="yellow"/>
              </w:rPr>
            </w:pPr>
            <w:r w:rsidRPr="009E5119">
              <w:rPr>
                <w:highlight w:val="yellow"/>
                <w:u w:val="single"/>
              </w:rPr>
              <w:t>Ceratophyllum</w:t>
            </w:r>
            <w:r w:rsidRPr="009E5119">
              <w:rPr>
                <w:highlight w:val="yellow"/>
              </w:rPr>
              <w:t xml:space="preserve"> </w:t>
            </w:r>
            <w:r w:rsidRPr="009E5119">
              <w:rPr>
                <w:highlight w:val="yellow"/>
                <w:u w:val="single"/>
              </w:rPr>
              <w:t>demersum</w:t>
            </w:r>
            <w:r w:rsidRPr="009E5119">
              <w:rPr>
                <w:highlight w:val="yellow"/>
              </w:rPr>
              <w:t xml:space="preserve">     “Coontail”</w:t>
            </w:r>
            <w:r w:rsidRPr="009E5119">
              <w:rPr>
                <w:highlight w:val="yellow"/>
              </w:rPr>
              <w:tab/>
              <w:t>K1</w:t>
            </w:r>
          </w:p>
          <w:p w:rsidR="009E5119" w:rsidRDefault="009E5119" w:rsidP="009E5119">
            <w:pPr>
              <w:tabs>
                <w:tab w:val="left" w:pos="7200"/>
              </w:tabs>
            </w:pPr>
            <w:r w:rsidRPr="009E5119">
              <w:rPr>
                <w:highlight w:val="yellow"/>
                <w:u w:val="single"/>
              </w:rPr>
              <w:t>C. echinatum</w:t>
            </w:r>
            <w:r w:rsidRPr="009E5119">
              <w:rPr>
                <w:highlight w:val="yellow"/>
              </w:rPr>
              <w:t xml:space="preserve"> </w:t>
            </w:r>
            <w:r w:rsidRPr="009E5119">
              <w:rPr>
                <w:highlight w:val="yellow"/>
              </w:rPr>
              <w:tab/>
            </w:r>
            <w:smartTag w:uri="urn:schemas-microsoft-com:office:smarttags" w:element="place">
              <w:r w:rsidRPr="009E5119">
                <w:rPr>
                  <w:highlight w:val="yellow"/>
                </w:rPr>
                <w:t>K2</w:t>
              </w:r>
            </w:smartTag>
          </w:p>
          <w:p w:rsidR="006F691E" w:rsidRDefault="006F691E" w:rsidP="006F691E">
            <w:pPr>
              <w:spacing w:line="120" w:lineRule="atLeast"/>
              <w:rPr>
                <w:rFonts w:ascii="Verdana" w:hAnsi="Verdana"/>
                <w:color w:val="000000"/>
                <w:sz w:val="20"/>
                <w:szCs w:val="20"/>
              </w:rPr>
            </w:pPr>
          </w:p>
        </w:tc>
      </w:tr>
    </w:tbl>
    <w:p w:rsidR="005224C8" w:rsidRDefault="005224C8" w:rsidP="005224C8">
      <w:pPr>
        <w:tabs>
          <w:tab w:val="left" w:pos="720"/>
          <w:tab w:val="left" w:pos="7200"/>
        </w:tabs>
      </w:pPr>
      <w:r>
        <w:rPr>
          <w:u w:val="single"/>
        </w:rPr>
        <w:t>Azolla</w:t>
      </w:r>
      <w:r>
        <w:t xml:space="preserve"> </w:t>
      </w:r>
      <w:r>
        <w:rPr>
          <w:u w:val="single"/>
        </w:rPr>
        <w:t>caroliniana</w:t>
      </w:r>
      <w:r>
        <w:t xml:space="preserve">     “Water-velvet”</w:t>
      </w:r>
      <w:r>
        <w:tab/>
      </w:r>
      <w:r>
        <w:rPr>
          <w:rFonts w:ascii="ESRI AMFM Water" w:hAnsi="ESRI AMFM Water"/>
        </w:rPr>
        <w:t>■</w:t>
      </w:r>
      <w:r>
        <w:t>3</w:t>
      </w:r>
    </w:p>
    <w:p w:rsidR="005224C8" w:rsidRDefault="005224C8" w:rsidP="005224C8">
      <w:pPr>
        <w:tabs>
          <w:tab w:val="left" w:pos="720"/>
          <w:tab w:val="left" w:pos="7200"/>
        </w:tabs>
      </w:pPr>
      <w:r w:rsidRPr="009E5119">
        <w:rPr>
          <w:highlight w:val="yellow"/>
          <w:u w:val="single"/>
        </w:rPr>
        <w:t>Salvinia</w:t>
      </w:r>
      <w:r w:rsidRPr="009E5119">
        <w:rPr>
          <w:highlight w:val="yellow"/>
        </w:rPr>
        <w:t xml:space="preserve"> </w:t>
      </w:r>
      <w:r w:rsidRPr="009E5119">
        <w:rPr>
          <w:highlight w:val="yellow"/>
          <w:u w:val="single"/>
        </w:rPr>
        <w:t>rotundifolia</w:t>
      </w:r>
      <w:r w:rsidRPr="009E5119">
        <w:rPr>
          <w:highlight w:val="yellow"/>
        </w:rPr>
        <w:t xml:space="preserve">     “Floating Moss”</w:t>
      </w:r>
      <w:r w:rsidRPr="009E5119">
        <w:rPr>
          <w:highlight w:val="yellow"/>
        </w:rPr>
        <w:tab/>
      </w:r>
      <w:r w:rsidRPr="009E5119">
        <w:rPr>
          <w:rFonts w:ascii="ESRI AMFM Water" w:hAnsi="ESRI AMFM Water"/>
          <w:highlight w:val="yellow"/>
        </w:rPr>
        <w:t>■</w:t>
      </w:r>
      <w:r w:rsidRPr="009E5119">
        <w:rPr>
          <w:highlight w:val="yellow"/>
        </w:rPr>
        <w:t>4</w:t>
      </w:r>
    </w:p>
    <w:p w:rsidR="005224C8" w:rsidRDefault="001B6630" w:rsidP="005224C8">
      <w:pPr>
        <w:tabs>
          <w:tab w:val="left" w:pos="720"/>
          <w:tab w:val="left" w:pos="7200"/>
        </w:tabs>
      </w:pPr>
      <w:hyperlink r:id="rId12" w:history="1">
        <w:r w:rsidR="006F691E" w:rsidRPr="006F691E">
          <w:rPr>
            <w:rStyle w:val="Hyperlink"/>
            <w:rFonts w:ascii="Verdana" w:hAnsi="Verdana"/>
            <w:i/>
            <w:iCs/>
            <w:sz w:val="20"/>
            <w:szCs w:val="20"/>
            <w:highlight w:val="cyan"/>
          </w:rPr>
          <w:t>Azolla mexicana</w:t>
        </w:r>
      </w:hyperlink>
      <w:r w:rsidR="006F691E" w:rsidRPr="006F691E">
        <w:rPr>
          <w:rFonts w:ascii="Verdana" w:hAnsi="Verdana"/>
          <w:color w:val="000000"/>
          <w:sz w:val="20"/>
          <w:szCs w:val="20"/>
          <w:highlight w:val="cyan"/>
        </w:rPr>
        <w:t xml:space="preserve"> - Mexican Water-fern</w:t>
      </w:r>
      <w:r w:rsidR="009E5119">
        <w:rPr>
          <w:rFonts w:ascii="Verdana" w:hAnsi="Verdana"/>
          <w:color w:val="000000"/>
          <w:sz w:val="20"/>
          <w:szCs w:val="20"/>
        </w:rPr>
        <w:tab/>
      </w:r>
      <w:r w:rsidR="009E5119" w:rsidRPr="009E5119">
        <w:rPr>
          <w:highlight w:val="cyan"/>
        </w:rPr>
        <w:t>■5</w:t>
      </w:r>
    </w:p>
    <w:p w:rsidR="001E677C" w:rsidRDefault="001B6630" w:rsidP="001E677C">
      <w:pPr>
        <w:spacing w:line="408" w:lineRule="auto"/>
        <w:rPr>
          <w:rFonts w:ascii="Verdana" w:hAnsi="Verdana"/>
          <w:color w:val="000000"/>
          <w:sz w:val="18"/>
          <w:szCs w:val="18"/>
        </w:rPr>
      </w:pPr>
      <w:hyperlink r:id="rId13" w:tgtFrame="_blank" w:history="1">
        <w:r w:rsidR="001E677C" w:rsidRPr="001E677C">
          <w:rPr>
            <w:rStyle w:val="Hyperlink"/>
            <w:rFonts w:ascii="Verdana" w:hAnsi="Verdana"/>
            <w:sz w:val="18"/>
            <w:szCs w:val="18"/>
            <w:highlight w:val="cyan"/>
          </w:rPr>
          <w:t xml:space="preserve">Water fern - </w:t>
        </w:r>
        <w:r w:rsidR="001E677C" w:rsidRPr="001E677C">
          <w:rPr>
            <w:rStyle w:val="Hyperlink"/>
            <w:rFonts w:ascii="Verdana" w:hAnsi="Verdana"/>
            <w:i/>
            <w:iCs/>
            <w:sz w:val="18"/>
            <w:szCs w:val="18"/>
            <w:highlight w:val="cyan"/>
          </w:rPr>
          <w:t>Salvinia minima</w:t>
        </w:r>
      </w:hyperlink>
      <w:r w:rsidR="001E677C">
        <w:rPr>
          <w:rFonts w:ascii="Verdana" w:hAnsi="Verdana"/>
          <w:color w:val="000000"/>
          <w:sz w:val="18"/>
          <w:szCs w:val="18"/>
        </w:rPr>
        <w:t xml:space="preserve"> </w:t>
      </w:r>
      <w:r w:rsidR="009A6487">
        <w:rPr>
          <w:rFonts w:ascii="Verdana" w:hAnsi="Verdana"/>
          <w:color w:val="000000"/>
          <w:sz w:val="18"/>
          <w:szCs w:val="18"/>
        </w:rPr>
        <w:tab/>
      </w:r>
      <w:r w:rsidR="009A6487">
        <w:rPr>
          <w:rFonts w:ascii="Verdana" w:hAnsi="Verdana"/>
          <w:color w:val="000000"/>
          <w:sz w:val="18"/>
          <w:szCs w:val="18"/>
        </w:rPr>
        <w:tab/>
      </w:r>
      <w:r w:rsidR="009A6487">
        <w:rPr>
          <w:rFonts w:ascii="Verdana" w:hAnsi="Verdana"/>
          <w:color w:val="000000"/>
          <w:sz w:val="18"/>
          <w:szCs w:val="18"/>
        </w:rPr>
        <w:tab/>
      </w:r>
      <w:r w:rsidR="009A6487">
        <w:rPr>
          <w:rFonts w:ascii="Verdana" w:hAnsi="Verdana"/>
          <w:color w:val="000000"/>
          <w:sz w:val="18"/>
          <w:szCs w:val="18"/>
        </w:rPr>
        <w:tab/>
      </w:r>
      <w:r w:rsidR="009A6487">
        <w:rPr>
          <w:rFonts w:ascii="Verdana" w:hAnsi="Verdana"/>
          <w:color w:val="000000"/>
          <w:sz w:val="18"/>
          <w:szCs w:val="18"/>
        </w:rPr>
        <w:tab/>
      </w:r>
      <w:r w:rsidR="009A6487">
        <w:rPr>
          <w:rFonts w:ascii="Verdana" w:hAnsi="Verdana"/>
          <w:color w:val="000000"/>
          <w:sz w:val="18"/>
          <w:szCs w:val="18"/>
        </w:rPr>
        <w:tab/>
      </w:r>
      <w:r w:rsidR="009A6487">
        <w:rPr>
          <w:rFonts w:ascii="Verdana" w:hAnsi="Verdana"/>
          <w:color w:val="000000"/>
          <w:sz w:val="18"/>
          <w:szCs w:val="18"/>
        </w:rPr>
        <w:tab/>
      </w:r>
      <w:r w:rsidR="009A6487" w:rsidRPr="009E5119">
        <w:rPr>
          <w:highlight w:val="cyan"/>
        </w:rPr>
        <w:t>■</w:t>
      </w:r>
      <w:r w:rsidR="009A6487">
        <w:rPr>
          <w:highlight w:val="cyan"/>
        </w:rPr>
        <w:t>6</w:t>
      </w:r>
    </w:p>
    <w:p w:rsidR="006F691E" w:rsidRDefault="006F691E" w:rsidP="005224C8">
      <w:pPr>
        <w:tabs>
          <w:tab w:val="left" w:pos="720"/>
          <w:tab w:val="left" w:pos="7200"/>
        </w:tabs>
        <w:rPr>
          <w:u w:val="single"/>
        </w:rPr>
      </w:pPr>
    </w:p>
    <w:p w:rsidR="005224C8" w:rsidRDefault="001B6630" w:rsidP="005224C8">
      <w:pPr>
        <w:tabs>
          <w:tab w:val="left" w:pos="720"/>
          <w:tab w:val="left" w:pos="7200"/>
        </w:tabs>
      </w:pPr>
      <w:hyperlink r:id="rId14" w:history="1">
        <w:r w:rsidR="006F691E" w:rsidRPr="006F691E">
          <w:rPr>
            <w:rStyle w:val="Hyperlink"/>
            <w:rFonts w:ascii="Verdana" w:hAnsi="Verdana"/>
            <w:i/>
            <w:iCs/>
            <w:sz w:val="20"/>
            <w:szCs w:val="20"/>
            <w:highlight w:val="cyan"/>
          </w:rPr>
          <w:t>Eichhornia crassipes</w:t>
        </w:r>
      </w:hyperlink>
      <w:r w:rsidR="006F691E" w:rsidRPr="006F691E">
        <w:rPr>
          <w:rFonts w:ascii="Verdana" w:hAnsi="Verdana"/>
          <w:color w:val="000000"/>
          <w:sz w:val="20"/>
          <w:szCs w:val="20"/>
          <w:highlight w:val="cyan"/>
        </w:rPr>
        <w:t xml:space="preserve"> - Water Hyacinth</w:t>
      </w:r>
      <w:r w:rsidR="009A6487">
        <w:rPr>
          <w:rFonts w:ascii="Verdana" w:hAnsi="Verdana"/>
          <w:color w:val="000000"/>
          <w:sz w:val="20"/>
          <w:szCs w:val="20"/>
        </w:rPr>
        <w:tab/>
      </w:r>
      <w:r w:rsidR="009A6487" w:rsidRPr="009A6487">
        <w:rPr>
          <w:rFonts w:ascii="Verdana" w:hAnsi="Verdana"/>
          <w:color w:val="000000"/>
          <w:sz w:val="20"/>
          <w:szCs w:val="20"/>
          <w:highlight w:val="cyan"/>
        </w:rPr>
        <w:t>$</w:t>
      </w:r>
    </w:p>
    <w:p w:rsidR="005224C8" w:rsidRDefault="005224C8" w:rsidP="005224C8">
      <w:pPr>
        <w:tabs>
          <w:tab w:val="left" w:pos="720"/>
          <w:tab w:val="left" w:pos="7200"/>
        </w:tabs>
      </w:pPr>
    </w:p>
    <w:p w:rsidR="005224C8" w:rsidRPr="006F691E" w:rsidRDefault="005224C8" w:rsidP="005224C8">
      <w:pPr>
        <w:tabs>
          <w:tab w:val="left" w:pos="720"/>
          <w:tab w:val="left" w:pos="7200"/>
        </w:tabs>
        <w:rPr>
          <w:highlight w:val="yellow"/>
        </w:rPr>
      </w:pPr>
      <w:r w:rsidRPr="006F691E">
        <w:rPr>
          <w:highlight w:val="yellow"/>
          <w:u w:val="single"/>
        </w:rPr>
        <w:t>Spirodela</w:t>
      </w:r>
      <w:r w:rsidRPr="006F691E">
        <w:rPr>
          <w:highlight w:val="yellow"/>
        </w:rPr>
        <w:t xml:space="preserve"> </w:t>
      </w:r>
      <w:r w:rsidRPr="006F691E">
        <w:rPr>
          <w:highlight w:val="yellow"/>
          <w:u w:val="single"/>
        </w:rPr>
        <w:t>polyrhiza</w:t>
      </w:r>
      <w:r w:rsidRPr="006F691E">
        <w:rPr>
          <w:highlight w:val="yellow"/>
        </w:rPr>
        <w:t xml:space="preserve">     “Big Duckweed”</w:t>
      </w:r>
      <w:r w:rsidRPr="006F691E">
        <w:rPr>
          <w:highlight w:val="yellow"/>
        </w:rPr>
        <w:tab/>
        <w:t>L1</w:t>
      </w:r>
    </w:p>
    <w:p w:rsidR="005224C8" w:rsidRPr="006F691E" w:rsidRDefault="005224C8" w:rsidP="005224C8">
      <w:pPr>
        <w:tabs>
          <w:tab w:val="left" w:pos="720"/>
          <w:tab w:val="left" w:pos="7200"/>
        </w:tabs>
        <w:rPr>
          <w:highlight w:val="yellow"/>
        </w:rPr>
      </w:pPr>
      <w:r w:rsidRPr="006F691E">
        <w:rPr>
          <w:highlight w:val="yellow"/>
          <w:u w:val="single"/>
        </w:rPr>
        <w:t>Wolffia</w:t>
      </w:r>
      <w:r w:rsidRPr="006F691E">
        <w:rPr>
          <w:highlight w:val="yellow"/>
        </w:rPr>
        <w:t xml:space="preserve"> sp.     “Watermeal”</w:t>
      </w:r>
      <w:r w:rsidRPr="006F691E">
        <w:rPr>
          <w:highlight w:val="yellow"/>
        </w:rPr>
        <w:tab/>
        <w:t>L2</w:t>
      </w:r>
    </w:p>
    <w:p w:rsidR="005224C8" w:rsidRPr="006F691E" w:rsidRDefault="005224C8" w:rsidP="005224C8">
      <w:pPr>
        <w:tabs>
          <w:tab w:val="left" w:pos="720"/>
          <w:tab w:val="left" w:pos="7200"/>
        </w:tabs>
        <w:rPr>
          <w:highlight w:val="yellow"/>
        </w:rPr>
      </w:pPr>
      <w:r w:rsidRPr="006F691E">
        <w:rPr>
          <w:highlight w:val="yellow"/>
          <w:u w:val="single"/>
        </w:rPr>
        <w:t>Wolffiella</w:t>
      </w:r>
      <w:r w:rsidRPr="006F691E">
        <w:rPr>
          <w:highlight w:val="yellow"/>
        </w:rPr>
        <w:t xml:space="preserve"> </w:t>
      </w:r>
      <w:r w:rsidRPr="006F691E">
        <w:rPr>
          <w:highlight w:val="yellow"/>
          <w:u w:val="single"/>
        </w:rPr>
        <w:t>floridana</w:t>
      </w:r>
      <w:r w:rsidRPr="006F691E">
        <w:rPr>
          <w:highlight w:val="yellow"/>
        </w:rPr>
        <w:t xml:space="preserve">     “Florida Wolffiella”</w:t>
      </w:r>
      <w:r w:rsidRPr="006F691E">
        <w:rPr>
          <w:highlight w:val="yellow"/>
        </w:rPr>
        <w:tab/>
        <w:t>L3</w:t>
      </w:r>
    </w:p>
    <w:p w:rsidR="005224C8" w:rsidRPr="006F691E" w:rsidRDefault="005224C8" w:rsidP="005224C8">
      <w:pPr>
        <w:tabs>
          <w:tab w:val="left" w:pos="720"/>
          <w:tab w:val="left" w:pos="7200"/>
        </w:tabs>
        <w:rPr>
          <w:highlight w:val="yellow"/>
        </w:rPr>
      </w:pPr>
      <w:r w:rsidRPr="006F691E">
        <w:rPr>
          <w:highlight w:val="yellow"/>
          <w:u w:val="single"/>
        </w:rPr>
        <w:t>Lemna</w:t>
      </w:r>
      <w:r w:rsidRPr="006F691E">
        <w:rPr>
          <w:highlight w:val="yellow"/>
        </w:rPr>
        <w:t xml:space="preserve"> sp.     “Duckweed”</w:t>
      </w:r>
      <w:r w:rsidRPr="006F691E">
        <w:rPr>
          <w:highlight w:val="yellow"/>
        </w:rPr>
        <w:tab/>
        <w:t>L4</w:t>
      </w:r>
    </w:p>
    <w:p w:rsidR="005224C8" w:rsidRPr="006F691E" w:rsidRDefault="005224C8" w:rsidP="005224C8">
      <w:pPr>
        <w:tabs>
          <w:tab w:val="left" w:pos="720"/>
          <w:tab w:val="left" w:pos="7200"/>
        </w:tabs>
        <w:rPr>
          <w:highlight w:val="yellow"/>
        </w:rPr>
      </w:pPr>
      <w:r w:rsidRPr="006F691E">
        <w:rPr>
          <w:highlight w:val="yellow"/>
        </w:rPr>
        <w:tab/>
      </w:r>
      <w:r w:rsidRPr="006F691E">
        <w:rPr>
          <w:highlight w:val="yellow"/>
          <w:u w:val="single"/>
        </w:rPr>
        <w:t>L</w:t>
      </w:r>
      <w:r w:rsidRPr="006F691E">
        <w:rPr>
          <w:highlight w:val="yellow"/>
        </w:rPr>
        <w:t xml:space="preserve">. </w:t>
      </w:r>
      <w:r w:rsidRPr="006F691E">
        <w:rPr>
          <w:highlight w:val="yellow"/>
          <w:u w:val="single"/>
        </w:rPr>
        <w:t>minor</w:t>
      </w:r>
      <w:r w:rsidRPr="006F691E">
        <w:rPr>
          <w:highlight w:val="yellow"/>
        </w:rPr>
        <w:t xml:space="preserve">     “Common Duckweed”</w:t>
      </w:r>
      <w:r w:rsidRPr="006F691E">
        <w:rPr>
          <w:highlight w:val="yellow"/>
        </w:rPr>
        <w:tab/>
        <w:t>L5</w:t>
      </w:r>
    </w:p>
    <w:p w:rsidR="005224C8" w:rsidRPr="006F691E" w:rsidRDefault="005224C8" w:rsidP="005224C8">
      <w:pPr>
        <w:tabs>
          <w:tab w:val="left" w:pos="720"/>
          <w:tab w:val="left" w:pos="7200"/>
        </w:tabs>
      </w:pPr>
      <w:r w:rsidRPr="006F691E">
        <w:rPr>
          <w:highlight w:val="yellow"/>
        </w:rPr>
        <w:tab/>
      </w:r>
      <w:r w:rsidRPr="006F691E">
        <w:rPr>
          <w:highlight w:val="yellow"/>
          <w:u w:val="single"/>
        </w:rPr>
        <w:t>L</w:t>
      </w:r>
      <w:r w:rsidRPr="006F691E">
        <w:rPr>
          <w:highlight w:val="yellow"/>
        </w:rPr>
        <w:t xml:space="preserve">. </w:t>
      </w:r>
      <w:r w:rsidRPr="006F691E">
        <w:rPr>
          <w:highlight w:val="yellow"/>
          <w:u w:val="single"/>
        </w:rPr>
        <w:t>trisulca</w:t>
      </w:r>
      <w:r w:rsidRPr="006F691E">
        <w:rPr>
          <w:highlight w:val="yellow"/>
        </w:rPr>
        <w:t xml:space="preserve">     “Star Duckweed”</w:t>
      </w:r>
      <w:r w:rsidRPr="006F691E">
        <w:rPr>
          <w:highlight w:val="yellow"/>
        </w:rPr>
        <w:tab/>
        <w:t>L6</w:t>
      </w:r>
    </w:p>
    <w:p w:rsidR="005224C8" w:rsidRDefault="001B6630" w:rsidP="005224C8">
      <w:pPr>
        <w:tabs>
          <w:tab w:val="left" w:pos="720"/>
          <w:tab w:val="left" w:pos="7200"/>
        </w:tabs>
      </w:pPr>
      <w:hyperlink r:id="rId15" w:history="1">
        <w:r w:rsidR="006F691E" w:rsidRPr="006F691E">
          <w:rPr>
            <w:rStyle w:val="Hyperlink"/>
            <w:rFonts w:ascii="Verdana" w:hAnsi="Verdana"/>
            <w:i/>
            <w:iCs/>
            <w:sz w:val="20"/>
            <w:szCs w:val="20"/>
            <w:highlight w:val="cyan"/>
          </w:rPr>
          <w:t>Wolffiella gladiata</w:t>
        </w:r>
      </w:hyperlink>
      <w:r w:rsidR="006F691E" w:rsidRPr="006F691E">
        <w:rPr>
          <w:rFonts w:ascii="Verdana" w:hAnsi="Verdana"/>
          <w:color w:val="000000"/>
          <w:sz w:val="20"/>
          <w:szCs w:val="20"/>
          <w:highlight w:val="cyan"/>
        </w:rPr>
        <w:t xml:space="preserve"> - Mud Midget</w:t>
      </w:r>
      <w:r w:rsidR="006F691E">
        <w:rPr>
          <w:rFonts w:ascii="Verdana" w:hAnsi="Verdana"/>
          <w:color w:val="000000"/>
          <w:sz w:val="20"/>
          <w:szCs w:val="20"/>
        </w:rPr>
        <w:tab/>
      </w:r>
      <w:r w:rsidR="006F691E" w:rsidRPr="006F691E">
        <w:rPr>
          <w:rFonts w:ascii="Verdana" w:hAnsi="Verdana"/>
          <w:color w:val="000000"/>
          <w:sz w:val="20"/>
          <w:szCs w:val="20"/>
          <w:highlight w:val="cyan"/>
        </w:rPr>
        <w:t>L7</w:t>
      </w:r>
      <w:r w:rsidR="006F691E">
        <w:rPr>
          <w:rFonts w:ascii="Verdana" w:hAnsi="Verdana"/>
          <w:color w:val="000000"/>
          <w:sz w:val="20"/>
          <w:szCs w:val="20"/>
        </w:rPr>
        <w:tab/>
      </w:r>
    </w:p>
    <w:p w:rsidR="009A6487" w:rsidRDefault="009A6487" w:rsidP="005224C8">
      <w:pPr>
        <w:tabs>
          <w:tab w:val="left" w:pos="720"/>
          <w:tab w:val="left" w:pos="7200"/>
        </w:tabs>
        <w:rPr>
          <w:highlight w:val="yellow"/>
          <w:u w:val="single"/>
        </w:rPr>
      </w:pPr>
    </w:p>
    <w:p w:rsidR="005224C8" w:rsidRPr="009E5119" w:rsidRDefault="005224C8" w:rsidP="005224C8">
      <w:pPr>
        <w:tabs>
          <w:tab w:val="left" w:pos="720"/>
          <w:tab w:val="left" w:pos="7200"/>
        </w:tabs>
        <w:rPr>
          <w:highlight w:val="yellow"/>
        </w:rPr>
      </w:pPr>
      <w:r w:rsidRPr="009E5119">
        <w:rPr>
          <w:highlight w:val="yellow"/>
          <w:u w:val="single"/>
        </w:rPr>
        <w:t>Utricularia</w:t>
      </w:r>
      <w:r w:rsidRPr="009E5119">
        <w:rPr>
          <w:highlight w:val="yellow"/>
        </w:rPr>
        <w:t xml:space="preserve"> sp.     “Bladderwort”</w:t>
      </w:r>
      <w:r w:rsidRPr="009E5119">
        <w:rPr>
          <w:highlight w:val="yellow"/>
        </w:rPr>
        <w:tab/>
        <w:t>U</w:t>
      </w:r>
    </w:p>
    <w:p w:rsidR="005224C8" w:rsidRPr="009E5119" w:rsidRDefault="005224C8" w:rsidP="005224C8">
      <w:pPr>
        <w:tabs>
          <w:tab w:val="left" w:pos="720"/>
          <w:tab w:val="left" w:pos="7200"/>
        </w:tabs>
        <w:rPr>
          <w:highlight w:val="yellow"/>
        </w:rPr>
      </w:pPr>
      <w:r w:rsidRPr="009E5119">
        <w:rPr>
          <w:highlight w:val="yellow"/>
        </w:rPr>
        <w:tab/>
      </w:r>
      <w:r w:rsidRPr="009E5119">
        <w:rPr>
          <w:highlight w:val="yellow"/>
          <w:u w:val="single"/>
        </w:rPr>
        <w:t>U</w:t>
      </w:r>
      <w:r w:rsidRPr="009E5119">
        <w:rPr>
          <w:highlight w:val="yellow"/>
        </w:rPr>
        <w:t xml:space="preserve">. </w:t>
      </w:r>
      <w:r w:rsidRPr="009E5119">
        <w:rPr>
          <w:highlight w:val="yellow"/>
          <w:u w:val="single"/>
        </w:rPr>
        <w:t>vulgaris</w:t>
      </w:r>
      <w:r w:rsidRPr="009E5119">
        <w:rPr>
          <w:highlight w:val="yellow"/>
        </w:rPr>
        <w:t xml:space="preserve">     “Common Bladderwort”</w:t>
      </w:r>
      <w:r w:rsidRPr="009E5119">
        <w:rPr>
          <w:highlight w:val="yellow"/>
        </w:rPr>
        <w:tab/>
        <w:t>U1</w:t>
      </w:r>
    </w:p>
    <w:p w:rsidR="005224C8" w:rsidRPr="009E5119" w:rsidRDefault="005224C8" w:rsidP="005224C8">
      <w:pPr>
        <w:tabs>
          <w:tab w:val="left" w:pos="720"/>
          <w:tab w:val="left" w:pos="7200"/>
        </w:tabs>
        <w:rPr>
          <w:highlight w:val="yellow"/>
        </w:rPr>
      </w:pPr>
      <w:r w:rsidRPr="009E5119">
        <w:rPr>
          <w:highlight w:val="yellow"/>
        </w:rPr>
        <w:tab/>
      </w:r>
      <w:r w:rsidRPr="009E5119">
        <w:rPr>
          <w:highlight w:val="yellow"/>
          <w:u w:val="single"/>
        </w:rPr>
        <w:t>U</w:t>
      </w:r>
      <w:r w:rsidRPr="009E5119">
        <w:rPr>
          <w:highlight w:val="yellow"/>
        </w:rPr>
        <w:t xml:space="preserve">. </w:t>
      </w:r>
      <w:r w:rsidRPr="009E5119">
        <w:rPr>
          <w:highlight w:val="yellow"/>
          <w:u w:val="single"/>
        </w:rPr>
        <w:t>purpurea</w:t>
      </w:r>
      <w:r w:rsidRPr="009E5119">
        <w:rPr>
          <w:highlight w:val="yellow"/>
        </w:rPr>
        <w:t xml:space="preserve">     “Purple Bladderwort”</w:t>
      </w:r>
      <w:r w:rsidRPr="009E5119">
        <w:rPr>
          <w:highlight w:val="yellow"/>
        </w:rPr>
        <w:tab/>
        <w:t>U2</w:t>
      </w:r>
    </w:p>
    <w:p w:rsidR="005224C8" w:rsidRPr="009E5119" w:rsidRDefault="005224C8" w:rsidP="005224C8">
      <w:pPr>
        <w:tabs>
          <w:tab w:val="left" w:pos="720"/>
          <w:tab w:val="left" w:pos="7200"/>
        </w:tabs>
        <w:rPr>
          <w:highlight w:val="yellow"/>
        </w:rPr>
      </w:pPr>
      <w:r w:rsidRPr="009E5119">
        <w:rPr>
          <w:highlight w:val="yellow"/>
        </w:rPr>
        <w:tab/>
      </w:r>
      <w:r w:rsidRPr="009E5119">
        <w:rPr>
          <w:highlight w:val="yellow"/>
          <w:u w:val="single"/>
        </w:rPr>
        <w:t>U</w:t>
      </w:r>
      <w:r w:rsidRPr="009E5119">
        <w:rPr>
          <w:highlight w:val="yellow"/>
        </w:rPr>
        <w:t xml:space="preserve">. </w:t>
      </w:r>
      <w:r w:rsidRPr="009E5119">
        <w:rPr>
          <w:highlight w:val="yellow"/>
          <w:u w:val="single"/>
        </w:rPr>
        <w:t>radiata</w:t>
      </w:r>
      <w:r w:rsidRPr="009E5119">
        <w:rPr>
          <w:highlight w:val="yellow"/>
        </w:rPr>
        <w:t xml:space="preserve">     “Floating Bladderwort”</w:t>
      </w:r>
      <w:r w:rsidRPr="009E5119">
        <w:rPr>
          <w:highlight w:val="yellow"/>
        </w:rPr>
        <w:tab/>
        <w:t>U3</w:t>
      </w:r>
    </w:p>
    <w:p w:rsidR="005224C8" w:rsidRPr="009E5119" w:rsidRDefault="005224C8" w:rsidP="005224C8">
      <w:pPr>
        <w:tabs>
          <w:tab w:val="left" w:pos="720"/>
          <w:tab w:val="left" w:pos="7200"/>
        </w:tabs>
        <w:rPr>
          <w:highlight w:val="yellow"/>
        </w:rPr>
      </w:pPr>
      <w:r w:rsidRPr="009E5119">
        <w:rPr>
          <w:highlight w:val="yellow"/>
        </w:rPr>
        <w:tab/>
      </w:r>
      <w:r w:rsidRPr="009E5119">
        <w:rPr>
          <w:highlight w:val="yellow"/>
          <w:u w:val="single"/>
        </w:rPr>
        <w:t>U</w:t>
      </w:r>
      <w:r w:rsidRPr="009E5119">
        <w:rPr>
          <w:highlight w:val="yellow"/>
        </w:rPr>
        <w:t xml:space="preserve">. </w:t>
      </w:r>
      <w:r w:rsidRPr="009E5119">
        <w:rPr>
          <w:highlight w:val="yellow"/>
          <w:u w:val="single"/>
        </w:rPr>
        <w:t>intermedia</w:t>
      </w:r>
      <w:r w:rsidRPr="009E5119">
        <w:rPr>
          <w:highlight w:val="yellow"/>
        </w:rPr>
        <w:t xml:space="preserve">     “Flat-leaved Bladderwort”</w:t>
      </w:r>
      <w:r w:rsidRPr="009E5119">
        <w:rPr>
          <w:highlight w:val="yellow"/>
        </w:rPr>
        <w:tab/>
        <w:t>U4</w:t>
      </w:r>
    </w:p>
    <w:p w:rsidR="005224C8" w:rsidRDefault="005224C8" w:rsidP="005224C8">
      <w:pPr>
        <w:tabs>
          <w:tab w:val="left" w:pos="720"/>
          <w:tab w:val="left" w:pos="7200"/>
        </w:tabs>
        <w:rPr>
          <w:color w:val="FF0000"/>
          <w:u w:val="single"/>
        </w:rPr>
      </w:pPr>
      <w:r w:rsidRPr="009E5119">
        <w:rPr>
          <w:highlight w:val="yellow"/>
        </w:rPr>
        <w:tab/>
      </w:r>
      <w:r w:rsidRPr="009E5119">
        <w:rPr>
          <w:color w:val="FF0000"/>
          <w:highlight w:val="yellow"/>
          <w:u w:val="single"/>
        </w:rPr>
        <w:t>U.</w:t>
      </w:r>
      <w:r w:rsidRPr="009E5119">
        <w:rPr>
          <w:color w:val="FF0000"/>
          <w:highlight w:val="yellow"/>
        </w:rPr>
        <w:t xml:space="preserve"> </w:t>
      </w:r>
      <w:r w:rsidRPr="009E5119">
        <w:rPr>
          <w:color w:val="FF0000"/>
          <w:highlight w:val="yellow"/>
          <w:u w:val="single"/>
        </w:rPr>
        <w:t>gibba</w:t>
      </w:r>
      <w:r w:rsidRPr="009E5119">
        <w:rPr>
          <w:color w:val="FF0000"/>
          <w:highlight w:val="yellow"/>
        </w:rPr>
        <w:t xml:space="preserve">     “Creeping Bladderwort”</w:t>
      </w:r>
      <w:r w:rsidRPr="009E5119">
        <w:rPr>
          <w:color w:val="FF0000"/>
          <w:highlight w:val="yellow"/>
        </w:rPr>
        <w:tab/>
        <w:t>U5</w:t>
      </w:r>
    </w:p>
    <w:p w:rsidR="009A6487" w:rsidRDefault="001B6630" w:rsidP="009A6487">
      <w:pPr>
        <w:spacing w:before="100" w:beforeAutospacing="1" w:line="408" w:lineRule="auto"/>
        <w:rPr>
          <w:rFonts w:ascii="Verdana" w:hAnsi="Verdana"/>
          <w:color w:val="000000"/>
          <w:sz w:val="18"/>
          <w:szCs w:val="18"/>
        </w:rPr>
      </w:pPr>
      <w:hyperlink r:id="rId16" w:history="1">
        <w:r w:rsidR="009A6487" w:rsidRPr="009A6487">
          <w:rPr>
            <w:rFonts w:ascii="Arial" w:hAnsi="Arial" w:cs="Arial"/>
            <w:b/>
            <w:bCs/>
            <w:i/>
            <w:iCs/>
            <w:color w:val="4C692E"/>
            <w:sz w:val="21"/>
            <w:highlight w:val="cyan"/>
          </w:rPr>
          <w:t>Pistia stratiotes</w:t>
        </w:r>
      </w:hyperlink>
      <w:r w:rsidR="009A6487" w:rsidRPr="009A6487">
        <w:rPr>
          <w:rFonts w:ascii="Arial" w:hAnsi="Arial" w:cs="Arial"/>
          <w:color w:val="3F3F3F"/>
          <w:sz w:val="21"/>
          <w:szCs w:val="21"/>
          <w:highlight w:val="cyan"/>
        </w:rPr>
        <w:t xml:space="preserve">   </w:t>
      </w:r>
      <w:hyperlink r:id="rId17" w:tgtFrame="_blank" w:history="1">
        <w:r w:rsidR="009A6487" w:rsidRPr="009A6487">
          <w:rPr>
            <w:rStyle w:val="Hyperlink"/>
            <w:rFonts w:ascii="Verdana" w:hAnsi="Verdana"/>
            <w:sz w:val="18"/>
            <w:szCs w:val="18"/>
            <w:highlight w:val="cyan"/>
          </w:rPr>
          <w:t xml:space="preserve">Water lettuce - </w:t>
        </w:r>
        <w:r w:rsidR="009A6487" w:rsidRPr="009A6487">
          <w:rPr>
            <w:rStyle w:val="Hyperlink"/>
            <w:rFonts w:ascii="Verdana" w:hAnsi="Verdana"/>
            <w:i/>
            <w:iCs/>
            <w:sz w:val="18"/>
            <w:szCs w:val="18"/>
            <w:highlight w:val="cyan"/>
          </w:rPr>
          <w:t>Pistia stratiotes</w:t>
        </w:r>
      </w:hyperlink>
      <w:r w:rsidR="009A6487" w:rsidRPr="009A6487">
        <w:rPr>
          <w:rFonts w:ascii="Verdana" w:hAnsi="Verdana"/>
          <w:color w:val="000000"/>
          <w:sz w:val="18"/>
          <w:szCs w:val="18"/>
          <w:highlight w:val="cyan"/>
        </w:rPr>
        <w:t xml:space="preserve"> </w:t>
      </w:r>
      <w:r w:rsidR="009A6487" w:rsidRPr="009A6487">
        <w:rPr>
          <w:rFonts w:ascii="Verdana" w:hAnsi="Verdana"/>
          <w:color w:val="000000"/>
          <w:sz w:val="18"/>
          <w:szCs w:val="18"/>
          <w:highlight w:val="cyan"/>
        </w:rPr>
        <w:tab/>
      </w:r>
      <w:r w:rsidR="009A6487" w:rsidRPr="009A6487">
        <w:rPr>
          <w:rFonts w:ascii="Verdana" w:hAnsi="Verdana"/>
          <w:color w:val="000000"/>
          <w:sz w:val="18"/>
          <w:szCs w:val="18"/>
          <w:highlight w:val="cyan"/>
        </w:rPr>
        <w:tab/>
      </w:r>
      <w:r w:rsidR="009A6487" w:rsidRPr="009A6487">
        <w:rPr>
          <w:rFonts w:ascii="Verdana" w:hAnsi="Verdana"/>
          <w:color w:val="000000"/>
          <w:sz w:val="18"/>
          <w:szCs w:val="18"/>
          <w:highlight w:val="cyan"/>
        </w:rPr>
        <w:tab/>
      </w:r>
      <w:r w:rsidR="009A6487" w:rsidRPr="009A6487">
        <w:rPr>
          <w:rFonts w:ascii="Verdana" w:hAnsi="Verdana"/>
          <w:color w:val="000000"/>
          <w:sz w:val="18"/>
          <w:szCs w:val="18"/>
          <w:highlight w:val="cyan"/>
        </w:rPr>
        <w:tab/>
        <w:t>#1</w:t>
      </w:r>
    </w:p>
    <w:p w:rsidR="00DE0D5D" w:rsidRDefault="001B6630" w:rsidP="009E5119">
      <w:pPr>
        <w:spacing w:line="408" w:lineRule="auto"/>
        <w:rPr>
          <w:rFonts w:ascii="Verdana" w:hAnsi="Verdana"/>
          <w:color w:val="000000"/>
          <w:sz w:val="18"/>
          <w:szCs w:val="18"/>
        </w:rPr>
      </w:pPr>
      <w:hyperlink r:id="rId18" w:tgtFrame="_blank" w:history="1">
        <w:r w:rsidR="00DE0D5D" w:rsidRPr="009A6487">
          <w:rPr>
            <w:rStyle w:val="Hyperlink"/>
            <w:rFonts w:ascii="Verdana" w:hAnsi="Verdana"/>
            <w:sz w:val="18"/>
            <w:szCs w:val="18"/>
            <w:highlight w:val="cyan"/>
          </w:rPr>
          <w:t xml:space="preserve">Frog's-bit - </w:t>
        </w:r>
        <w:r w:rsidR="00DE0D5D" w:rsidRPr="009A6487">
          <w:rPr>
            <w:rStyle w:val="Hyperlink"/>
            <w:rFonts w:ascii="Verdana" w:hAnsi="Verdana"/>
            <w:i/>
            <w:iCs/>
            <w:sz w:val="18"/>
            <w:szCs w:val="18"/>
            <w:highlight w:val="cyan"/>
          </w:rPr>
          <w:t>Limnobium spongia</w:t>
        </w:r>
      </w:hyperlink>
      <w:r w:rsidR="00DE0D5D" w:rsidRPr="009A6487">
        <w:rPr>
          <w:rFonts w:ascii="Verdana" w:hAnsi="Verdana"/>
          <w:color w:val="000000"/>
          <w:sz w:val="18"/>
          <w:szCs w:val="18"/>
          <w:highlight w:val="cyan"/>
        </w:rPr>
        <w:t xml:space="preserve"> </w:t>
      </w:r>
      <w:r w:rsidR="009A6487" w:rsidRPr="009A6487">
        <w:rPr>
          <w:rFonts w:ascii="Verdana" w:hAnsi="Verdana"/>
          <w:color w:val="000000"/>
          <w:sz w:val="18"/>
          <w:szCs w:val="18"/>
          <w:highlight w:val="cyan"/>
        </w:rPr>
        <w:tab/>
      </w:r>
      <w:r w:rsidR="009A6487" w:rsidRPr="009A6487">
        <w:rPr>
          <w:rFonts w:ascii="Verdana" w:hAnsi="Verdana"/>
          <w:color w:val="000000"/>
          <w:sz w:val="18"/>
          <w:szCs w:val="18"/>
          <w:highlight w:val="cyan"/>
        </w:rPr>
        <w:tab/>
      </w:r>
      <w:r w:rsidR="009A6487" w:rsidRPr="009A6487">
        <w:rPr>
          <w:rFonts w:ascii="Verdana" w:hAnsi="Verdana"/>
          <w:color w:val="000000"/>
          <w:sz w:val="18"/>
          <w:szCs w:val="18"/>
          <w:highlight w:val="cyan"/>
        </w:rPr>
        <w:tab/>
      </w:r>
      <w:r w:rsidR="009A6487" w:rsidRPr="009A6487">
        <w:rPr>
          <w:rFonts w:ascii="Verdana" w:hAnsi="Verdana"/>
          <w:color w:val="000000"/>
          <w:sz w:val="18"/>
          <w:szCs w:val="18"/>
          <w:highlight w:val="cyan"/>
        </w:rPr>
        <w:tab/>
      </w:r>
      <w:r w:rsidR="009A6487" w:rsidRPr="009A6487">
        <w:rPr>
          <w:rFonts w:ascii="Verdana" w:hAnsi="Verdana"/>
          <w:color w:val="000000"/>
          <w:sz w:val="18"/>
          <w:szCs w:val="18"/>
          <w:highlight w:val="cyan"/>
        </w:rPr>
        <w:tab/>
      </w:r>
      <w:r w:rsidR="009A6487" w:rsidRPr="009A6487">
        <w:rPr>
          <w:rFonts w:ascii="Verdana" w:hAnsi="Verdana"/>
          <w:color w:val="000000"/>
          <w:sz w:val="18"/>
          <w:szCs w:val="18"/>
          <w:highlight w:val="cyan"/>
        </w:rPr>
        <w:tab/>
        <w:t>#2</w:t>
      </w:r>
    </w:p>
    <w:p w:rsidR="001E677C" w:rsidRDefault="005224C8" w:rsidP="009A6487">
      <w:pPr>
        <w:pStyle w:val="Heading3"/>
        <w:spacing w:before="0" w:beforeAutospacing="0" w:after="0" w:afterAutospacing="0"/>
        <w:jc w:val="center"/>
        <w:rPr>
          <w:sz w:val="24"/>
        </w:rPr>
      </w:pPr>
      <w:r>
        <w:br w:type="page"/>
      </w:r>
      <w:r w:rsidR="001E677C" w:rsidRPr="001E677C">
        <w:rPr>
          <w:sz w:val="24"/>
          <w:u w:val="single"/>
        </w:rPr>
        <w:lastRenderedPageBreak/>
        <w:t>Floating</w:t>
      </w:r>
      <w:r w:rsidR="001E677C">
        <w:rPr>
          <w:sz w:val="24"/>
          <w:u w:val="single"/>
        </w:rPr>
        <w:t>-Leaf</w:t>
      </w:r>
      <w:r w:rsidR="001E677C" w:rsidRPr="001E677C">
        <w:rPr>
          <w:sz w:val="24"/>
          <w:u w:val="single"/>
        </w:rPr>
        <w:t xml:space="preserve">, </w:t>
      </w:r>
      <w:r w:rsidR="001E677C" w:rsidRPr="004460F1">
        <w:rPr>
          <w:sz w:val="24"/>
          <w:highlight w:val="red"/>
          <w:u w:val="single"/>
        </w:rPr>
        <w:t>Rooted</w:t>
      </w:r>
      <w:r w:rsidR="001E677C">
        <w:rPr>
          <w:sz w:val="24"/>
        </w:rPr>
        <w:t xml:space="preserve"> Macrophyte Codes *</w:t>
      </w:r>
      <w:r w:rsidR="00F35437">
        <w:rPr>
          <w:sz w:val="24"/>
        </w:rPr>
        <w:t>*</w:t>
      </w:r>
    </w:p>
    <w:p w:rsidR="001E677C" w:rsidRDefault="001E677C" w:rsidP="001E677C">
      <w:pPr>
        <w:rPr>
          <w:i/>
        </w:rPr>
      </w:pPr>
    </w:p>
    <w:p w:rsidR="00F35437" w:rsidRPr="00F35437" w:rsidRDefault="00F35437" w:rsidP="001E677C">
      <w:pPr>
        <w:rPr>
          <w:b/>
          <w:i/>
        </w:rPr>
      </w:pPr>
      <w:r w:rsidRPr="004460F1">
        <w:rPr>
          <w:i/>
          <w:highlight w:val="red"/>
        </w:rPr>
        <w:t>*</w:t>
      </w:r>
      <w:r w:rsidR="001E677C" w:rsidRPr="004460F1">
        <w:rPr>
          <w:i/>
          <w:highlight w:val="red"/>
        </w:rPr>
        <w:t xml:space="preserve">* </w:t>
      </w:r>
      <w:r w:rsidRPr="004460F1">
        <w:rPr>
          <w:i/>
          <w:highlight w:val="red"/>
        </w:rPr>
        <w:t xml:space="preserve">Common </w:t>
      </w:r>
      <w:r w:rsidRPr="004460F1">
        <w:rPr>
          <w:i/>
          <w:highlight w:val="red"/>
          <w:u w:val="single"/>
        </w:rPr>
        <w:t>rooted plants with floating leaves</w:t>
      </w:r>
      <w:r w:rsidRPr="004460F1">
        <w:rPr>
          <w:i/>
          <w:highlight w:val="red"/>
        </w:rPr>
        <w:t xml:space="preserve"> can also be accounted for during the survey, as they may interfere with cover estimates for non-rooted plants.  </w:t>
      </w:r>
      <w:r w:rsidRPr="004460F1">
        <w:rPr>
          <w:b/>
          <w:i/>
          <w:highlight w:val="red"/>
        </w:rPr>
        <w:t>They should</w:t>
      </w:r>
      <w:r w:rsidR="009A6487" w:rsidRPr="004460F1">
        <w:rPr>
          <w:b/>
          <w:i/>
          <w:highlight w:val="red"/>
        </w:rPr>
        <w:t xml:space="preserve"> not, however, </w:t>
      </w:r>
      <w:r w:rsidRPr="004460F1">
        <w:rPr>
          <w:b/>
          <w:i/>
          <w:highlight w:val="red"/>
        </w:rPr>
        <w:t xml:space="preserve"> be included in cover estimates for non-rooted cover.</w:t>
      </w:r>
      <w:r w:rsidRPr="00F35437">
        <w:rPr>
          <w:b/>
          <w:i/>
        </w:rPr>
        <w:t xml:space="preserve"> </w:t>
      </w:r>
    </w:p>
    <w:p w:rsidR="00F35437" w:rsidRDefault="00F35437" w:rsidP="001E677C">
      <w:pPr>
        <w:rPr>
          <w:i/>
          <w:highlight w:val="yellow"/>
        </w:rPr>
      </w:pPr>
    </w:p>
    <w:p w:rsidR="001E677C" w:rsidRPr="007C2126" w:rsidRDefault="001E677C" w:rsidP="001E677C">
      <w:pPr>
        <w:rPr>
          <w:i/>
        </w:rPr>
      </w:pPr>
      <w:r w:rsidRPr="006F691E">
        <w:rPr>
          <w:i/>
          <w:highlight w:val="yellow"/>
        </w:rPr>
        <w:t>excerpted from CN 67.2</w:t>
      </w:r>
      <w:r>
        <w:rPr>
          <w:i/>
        </w:rPr>
        <w:t xml:space="preserve">; </w:t>
      </w:r>
    </w:p>
    <w:p w:rsidR="001E677C" w:rsidRDefault="001E677C" w:rsidP="001E677C">
      <w:pPr>
        <w:pStyle w:val="Heading5"/>
      </w:pPr>
      <w:r>
        <w:t>Plant species (common name)</w:t>
      </w:r>
      <w:r>
        <w:tab/>
      </w:r>
      <w:r>
        <w:tab/>
      </w:r>
      <w:r>
        <w:tab/>
      </w:r>
      <w:r>
        <w:tab/>
      </w:r>
      <w:r>
        <w:tab/>
      </w:r>
      <w:r>
        <w:tab/>
        <w:t>Code</w:t>
      </w:r>
    </w:p>
    <w:p w:rsidR="005224C8" w:rsidRDefault="005224C8" w:rsidP="005224C8">
      <w:pPr>
        <w:rPr>
          <w:rFonts w:ascii="Arial" w:hAnsi="Arial" w:cs="Arial"/>
          <w:b/>
          <w:sz w:val="22"/>
          <w:szCs w:val="22"/>
        </w:rPr>
      </w:pPr>
    </w:p>
    <w:p w:rsidR="001E677C" w:rsidRPr="00D17702" w:rsidRDefault="001E677C" w:rsidP="001E677C">
      <w:pPr>
        <w:tabs>
          <w:tab w:val="left" w:pos="720"/>
          <w:tab w:val="left" w:pos="7200"/>
        </w:tabs>
        <w:rPr>
          <w:highlight w:val="yellow"/>
        </w:rPr>
      </w:pPr>
      <w:r w:rsidRPr="00D17702">
        <w:rPr>
          <w:highlight w:val="yellow"/>
          <w:u w:val="single"/>
        </w:rPr>
        <w:t>Chara</w:t>
      </w:r>
      <w:r w:rsidRPr="00D17702">
        <w:rPr>
          <w:highlight w:val="yellow"/>
        </w:rPr>
        <w:t xml:space="preserve"> sp.     “Muskgrass”</w:t>
      </w:r>
      <w:r w:rsidRPr="00D17702">
        <w:rPr>
          <w:highlight w:val="yellow"/>
        </w:rPr>
        <w:tab/>
        <w:t>C</w:t>
      </w:r>
      <w:r w:rsidRPr="00D17702">
        <w:rPr>
          <w:rFonts w:ascii="Lucida Console" w:hAnsi="Lucida Console"/>
          <w:highlight w:val="yellow"/>
        </w:rPr>
        <w:t>1</w:t>
      </w:r>
    </w:p>
    <w:p w:rsidR="001E677C" w:rsidRPr="00D17702" w:rsidRDefault="001E677C" w:rsidP="001E677C">
      <w:pPr>
        <w:tabs>
          <w:tab w:val="left" w:pos="720"/>
          <w:tab w:val="left" w:pos="7200"/>
        </w:tabs>
        <w:rPr>
          <w:highlight w:val="yellow"/>
        </w:rPr>
      </w:pPr>
      <w:r w:rsidRPr="00D17702">
        <w:rPr>
          <w:highlight w:val="yellow"/>
          <w:u w:val="single"/>
        </w:rPr>
        <w:t>Nitella</w:t>
      </w:r>
      <w:r w:rsidRPr="00D17702">
        <w:rPr>
          <w:highlight w:val="yellow"/>
        </w:rPr>
        <w:t xml:space="preserve"> sp.     “Stonewort”</w:t>
      </w:r>
      <w:r w:rsidRPr="00D17702">
        <w:rPr>
          <w:highlight w:val="yellow"/>
        </w:rPr>
        <w:tab/>
        <w:t>C2</w:t>
      </w:r>
    </w:p>
    <w:p w:rsidR="001E677C" w:rsidRPr="00D17702" w:rsidRDefault="001E677C" w:rsidP="001E677C">
      <w:pPr>
        <w:tabs>
          <w:tab w:val="left" w:pos="720"/>
          <w:tab w:val="left" w:pos="7200"/>
        </w:tabs>
        <w:rPr>
          <w:highlight w:val="yellow"/>
        </w:rPr>
      </w:pPr>
    </w:p>
    <w:p w:rsidR="001E677C" w:rsidRPr="00D17702" w:rsidRDefault="001E677C" w:rsidP="001E677C">
      <w:pPr>
        <w:tabs>
          <w:tab w:val="left" w:pos="720"/>
          <w:tab w:val="left" w:pos="7200"/>
        </w:tabs>
        <w:rPr>
          <w:highlight w:val="yellow"/>
        </w:rPr>
      </w:pPr>
      <w:r w:rsidRPr="00D17702">
        <w:rPr>
          <w:highlight w:val="yellow"/>
          <w:u w:val="single"/>
        </w:rPr>
        <w:t>Najas</w:t>
      </w:r>
      <w:r w:rsidRPr="00D17702">
        <w:rPr>
          <w:highlight w:val="yellow"/>
        </w:rPr>
        <w:t xml:space="preserve"> sp.     “Bushy Pondweed” or Naiad”</w:t>
      </w:r>
      <w:r w:rsidRPr="00D17702">
        <w:rPr>
          <w:highlight w:val="yellow"/>
        </w:rPr>
        <w:tab/>
        <w:t>J</w:t>
      </w:r>
    </w:p>
    <w:p w:rsidR="001E677C" w:rsidRPr="00D17702" w:rsidRDefault="001E677C" w:rsidP="001E677C">
      <w:pPr>
        <w:tabs>
          <w:tab w:val="left" w:pos="720"/>
          <w:tab w:val="left" w:pos="7200"/>
        </w:tabs>
        <w:rPr>
          <w:highlight w:val="yellow"/>
        </w:rPr>
      </w:pPr>
      <w:r w:rsidRPr="00D17702">
        <w:rPr>
          <w:highlight w:val="yellow"/>
          <w:u w:val="single"/>
        </w:rPr>
        <w:t>Ruppia</w:t>
      </w:r>
      <w:r w:rsidRPr="00D17702">
        <w:rPr>
          <w:highlight w:val="yellow"/>
        </w:rPr>
        <w:t xml:space="preserve"> </w:t>
      </w:r>
      <w:r w:rsidRPr="00D17702">
        <w:rPr>
          <w:highlight w:val="yellow"/>
          <w:u w:val="single"/>
        </w:rPr>
        <w:t>maritima</w:t>
      </w:r>
      <w:r w:rsidRPr="00D17702">
        <w:rPr>
          <w:highlight w:val="yellow"/>
        </w:rPr>
        <w:t xml:space="preserve">     “Widgeon Grass”</w:t>
      </w:r>
      <w:r w:rsidRPr="00D17702">
        <w:rPr>
          <w:highlight w:val="yellow"/>
        </w:rPr>
        <w:tab/>
        <w:t>J1</w:t>
      </w:r>
    </w:p>
    <w:p w:rsidR="001E677C" w:rsidRPr="00D17702" w:rsidRDefault="001E677C" w:rsidP="001E677C">
      <w:pPr>
        <w:tabs>
          <w:tab w:val="left" w:pos="720"/>
          <w:tab w:val="left" w:pos="7200"/>
        </w:tabs>
        <w:rPr>
          <w:highlight w:val="yellow"/>
        </w:rPr>
      </w:pPr>
      <w:r w:rsidRPr="00D17702">
        <w:rPr>
          <w:highlight w:val="yellow"/>
          <w:u w:val="single"/>
        </w:rPr>
        <w:t>Najas</w:t>
      </w:r>
      <w:r w:rsidRPr="00D17702">
        <w:rPr>
          <w:highlight w:val="yellow"/>
        </w:rPr>
        <w:t xml:space="preserve"> </w:t>
      </w:r>
      <w:r w:rsidRPr="00D17702">
        <w:rPr>
          <w:highlight w:val="yellow"/>
          <w:u w:val="single"/>
        </w:rPr>
        <w:t>flexilis</w:t>
      </w:r>
      <w:r w:rsidRPr="00D17702">
        <w:rPr>
          <w:highlight w:val="yellow"/>
        </w:rPr>
        <w:t xml:space="preserve">     “Slender Naiad”</w:t>
      </w:r>
      <w:r w:rsidRPr="00D17702">
        <w:rPr>
          <w:highlight w:val="yellow"/>
        </w:rPr>
        <w:tab/>
        <w:t>J2</w:t>
      </w:r>
    </w:p>
    <w:p w:rsidR="001E677C" w:rsidRPr="00D17702" w:rsidRDefault="001E677C" w:rsidP="001E677C">
      <w:pPr>
        <w:tabs>
          <w:tab w:val="left" w:pos="720"/>
          <w:tab w:val="left" w:pos="7200"/>
        </w:tabs>
        <w:rPr>
          <w:highlight w:val="yellow"/>
        </w:rPr>
      </w:pPr>
      <w:r w:rsidRPr="00D17702">
        <w:rPr>
          <w:highlight w:val="yellow"/>
          <w:u w:val="single"/>
        </w:rPr>
        <w:t>Najas</w:t>
      </w:r>
      <w:r w:rsidRPr="00D17702">
        <w:rPr>
          <w:highlight w:val="yellow"/>
        </w:rPr>
        <w:t xml:space="preserve"> </w:t>
      </w:r>
      <w:r w:rsidRPr="00D17702">
        <w:rPr>
          <w:highlight w:val="yellow"/>
          <w:u w:val="single"/>
        </w:rPr>
        <w:t>minor</w:t>
      </w:r>
      <w:r w:rsidRPr="00D17702">
        <w:rPr>
          <w:highlight w:val="yellow"/>
        </w:rPr>
        <w:t xml:space="preserve">     “European Naiad”</w:t>
      </w:r>
      <w:r w:rsidRPr="00D17702">
        <w:rPr>
          <w:highlight w:val="yellow"/>
        </w:rPr>
        <w:tab/>
        <w:t>J3</w:t>
      </w:r>
    </w:p>
    <w:p w:rsidR="001E677C" w:rsidRPr="00D17702" w:rsidRDefault="001E677C" w:rsidP="001E677C">
      <w:pPr>
        <w:tabs>
          <w:tab w:val="left" w:pos="720"/>
          <w:tab w:val="left" w:pos="7200"/>
        </w:tabs>
        <w:rPr>
          <w:highlight w:val="yellow"/>
        </w:rPr>
      </w:pPr>
      <w:r w:rsidRPr="00D17702">
        <w:rPr>
          <w:highlight w:val="yellow"/>
          <w:u w:val="single"/>
        </w:rPr>
        <w:t>Najas</w:t>
      </w:r>
      <w:r w:rsidRPr="00D17702">
        <w:rPr>
          <w:highlight w:val="yellow"/>
        </w:rPr>
        <w:t xml:space="preserve"> </w:t>
      </w:r>
      <w:r w:rsidRPr="00D17702">
        <w:rPr>
          <w:highlight w:val="yellow"/>
          <w:u w:val="single"/>
        </w:rPr>
        <w:t>guadalupensis</w:t>
      </w:r>
      <w:r w:rsidRPr="00D17702">
        <w:rPr>
          <w:highlight w:val="yellow"/>
        </w:rPr>
        <w:t xml:space="preserve">    “Naiad”</w:t>
      </w:r>
      <w:r w:rsidRPr="00D17702">
        <w:rPr>
          <w:highlight w:val="yellow"/>
        </w:rPr>
        <w:tab/>
        <w:t>J4</w:t>
      </w:r>
    </w:p>
    <w:p w:rsidR="001E677C" w:rsidRPr="00D17702" w:rsidRDefault="001E677C" w:rsidP="001E677C">
      <w:pPr>
        <w:tabs>
          <w:tab w:val="left" w:pos="720"/>
          <w:tab w:val="left" w:pos="7200"/>
        </w:tabs>
        <w:rPr>
          <w:highlight w:val="yellow"/>
        </w:rPr>
      </w:pPr>
      <w:r w:rsidRPr="00D17702">
        <w:rPr>
          <w:highlight w:val="yellow"/>
          <w:u w:val="single"/>
        </w:rPr>
        <w:t>Najas</w:t>
      </w:r>
      <w:r w:rsidRPr="00D17702">
        <w:rPr>
          <w:highlight w:val="yellow"/>
        </w:rPr>
        <w:t xml:space="preserve"> </w:t>
      </w:r>
      <w:r w:rsidRPr="00D17702">
        <w:rPr>
          <w:highlight w:val="yellow"/>
          <w:u w:val="single"/>
        </w:rPr>
        <w:t>gracillima</w:t>
      </w:r>
      <w:r w:rsidRPr="00D17702">
        <w:rPr>
          <w:highlight w:val="yellow"/>
        </w:rPr>
        <w:tab/>
        <w:t>J5</w:t>
      </w:r>
    </w:p>
    <w:p w:rsidR="001E677C" w:rsidRPr="00D17702" w:rsidRDefault="001E677C" w:rsidP="001E677C">
      <w:pPr>
        <w:tabs>
          <w:tab w:val="left" w:pos="720"/>
          <w:tab w:val="left" w:pos="7200"/>
        </w:tabs>
        <w:rPr>
          <w:highlight w:val="yellow"/>
        </w:rPr>
      </w:pPr>
    </w:p>
    <w:p w:rsidR="001E677C" w:rsidRPr="00D17702" w:rsidRDefault="001E677C" w:rsidP="001E677C">
      <w:pPr>
        <w:tabs>
          <w:tab w:val="left" w:pos="720"/>
          <w:tab w:val="left" w:pos="7200"/>
        </w:tabs>
        <w:rPr>
          <w:highlight w:val="yellow"/>
        </w:rPr>
      </w:pPr>
      <w:r w:rsidRPr="00D17702">
        <w:rPr>
          <w:highlight w:val="yellow"/>
          <w:u w:val="single"/>
        </w:rPr>
        <w:t>Elodea</w:t>
      </w:r>
      <w:r w:rsidRPr="00D17702">
        <w:rPr>
          <w:highlight w:val="yellow"/>
        </w:rPr>
        <w:t xml:space="preserve"> sp.     “Waterweed”</w:t>
      </w:r>
      <w:r w:rsidRPr="00D17702">
        <w:rPr>
          <w:highlight w:val="yellow"/>
        </w:rPr>
        <w:tab/>
        <w:t>H2</w:t>
      </w:r>
      <w:r w:rsidRPr="00D17702">
        <w:rPr>
          <w:highlight w:val="yellow"/>
        </w:rPr>
        <w:tab/>
      </w:r>
    </w:p>
    <w:p w:rsidR="001E677C" w:rsidRPr="00D17702" w:rsidRDefault="001E677C" w:rsidP="001E677C">
      <w:pPr>
        <w:tabs>
          <w:tab w:val="left" w:pos="720"/>
          <w:tab w:val="left" w:pos="7200"/>
        </w:tabs>
        <w:rPr>
          <w:highlight w:val="yellow"/>
        </w:rPr>
      </w:pPr>
      <w:r w:rsidRPr="00D17702">
        <w:rPr>
          <w:highlight w:val="yellow"/>
        </w:rPr>
        <w:tab/>
      </w:r>
      <w:r w:rsidRPr="00D17702">
        <w:rPr>
          <w:highlight w:val="yellow"/>
          <w:u w:val="single"/>
        </w:rPr>
        <w:t>E</w:t>
      </w:r>
      <w:r w:rsidRPr="00D17702">
        <w:rPr>
          <w:highlight w:val="yellow"/>
        </w:rPr>
        <w:t xml:space="preserve">. </w:t>
      </w:r>
      <w:r w:rsidRPr="00D17702">
        <w:rPr>
          <w:highlight w:val="yellow"/>
          <w:u w:val="single"/>
        </w:rPr>
        <w:t>nattallii</w:t>
      </w:r>
      <w:r w:rsidRPr="00D17702">
        <w:rPr>
          <w:highlight w:val="yellow"/>
        </w:rPr>
        <w:t xml:space="preserve">     “Waterweed”</w:t>
      </w:r>
      <w:r w:rsidRPr="00D17702">
        <w:rPr>
          <w:highlight w:val="yellow"/>
        </w:rPr>
        <w:tab/>
        <w:t>H3</w:t>
      </w:r>
    </w:p>
    <w:p w:rsidR="001E677C" w:rsidRPr="00D17702" w:rsidRDefault="001E677C" w:rsidP="001E677C">
      <w:pPr>
        <w:tabs>
          <w:tab w:val="left" w:pos="720"/>
          <w:tab w:val="left" w:pos="7200"/>
        </w:tabs>
        <w:rPr>
          <w:highlight w:val="yellow"/>
        </w:rPr>
      </w:pPr>
      <w:r w:rsidRPr="00D17702">
        <w:rPr>
          <w:highlight w:val="yellow"/>
        </w:rPr>
        <w:tab/>
      </w:r>
      <w:r w:rsidRPr="00D17702">
        <w:rPr>
          <w:highlight w:val="yellow"/>
          <w:u w:val="single"/>
        </w:rPr>
        <w:t>E</w:t>
      </w:r>
      <w:r w:rsidRPr="00D17702">
        <w:rPr>
          <w:highlight w:val="yellow"/>
        </w:rPr>
        <w:t xml:space="preserve">. </w:t>
      </w:r>
      <w:r w:rsidRPr="00D17702">
        <w:rPr>
          <w:highlight w:val="yellow"/>
          <w:u w:val="single"/>
        </w:rPr>
        <w:t>canadensis</w:t>
      </w:r>
      <w:r w:rsidRPr="00D17702">
        <w:rPr>
          <w:highlight w:val="yellow"/>
        </w:rPr>
        <w:t xml:space="preserve">     “Canadian Waterweed”</w:t>
      </w:r>
      <w:r w:rsidRPr="00D17702">
        <w:rPr>
          <w:highlight w:val="yellow"/>
        </w:rPr>
        <w:tab/>
        <w:t>H4</w:t>
      </w:r>
    </w:p>
    <w:p w:rsidR="001E677C" w:rsidRPr="00D17702" w:rsidRDefault="001E677C" w:rsidP="001E677C">
      <w:pPr>
        <w:rPr>
          <w:highlight w:val="yellow"/>
        </w:rPr>
      </w:pPr>
      <w:r w:rsidRPr="00D17702">
        <w:rPr>
          <w:highlight w:val="yellow"/>
          <w:u w:val="single"/>
        </w:rPr>
        <w:t>Egeria densa</w:t>
      </w:r>
      <w:r w:rsidRPr="00D17702">
        <w:rPr>
          <w:highlight w:val="yellow"/>
        </w:rPr>
        <w:tab/>
        <w:t>“Brazilian elodea”</w:t>
      </w:r>
      <w:r w:rsidRPr="00D17702">
        <w:rPr>
          <w:highlight w:val="yellow"/>
        </w:rPr>
        <w:tab/>
      </w:r>
      <w:r w:rsidRPr="00D17702">
        <w:rPr>
          <w:highlight w:val="yellow"/>
        </w:rPr>
        <w:tab/>
      </w:r>
      <w:r w:rsidRPr="00D17702">
        <w:rPr>
          <w:highlight w:val="yellow"/>
        </w:rPr>
        <w:tab/>
      </w:r>
      <w:r w:rsidRPr="00D17702">
        <w:rPr>
          <w:highlight w:val="yellow"/>
        </w:rPr>
        <w:tab/>
      </w:r>
      <w:r w:rsidRPr="00D17702">
        <w:rPr>
          <w:highlight w:val="yellow"/>
        </w:rPr>
        <w:tab/>
      </w:r>
      <w:r w:rsidRPr="00D17702">
        <w:rPr>
          <w:highlight w:val="yellow"/>
        </w:rPr>
        <w:tab/>
        <w:t>H5</w:t>
      </w:r>
    </w:p>
    <w:p w:rsidR="001E677C" w:rsidRPr="00D17702" w:rsidRDefault="001E677C" w:rsidP="001E677C">
      <w:pPr>
        <w:tabs>
          <w:tab w:val="left" w:pos="720"/>
          <w:tab w:val="left" w:pos="7200"/>
        </w:tabs>
        <w:rPr>
          <w:highlight w:val="yellow"/>
        </w:rPr>
      </w:pPr>
    </w:p>
    <w:p w:rsidR="001E677C" w:rsidRPr="00D17702" w:rsidRDefault="001E677C" w:rsidP="001E677C">
      <w:pPr>
        <w:tabs>
          <w:tab w:val="left" w:pos="7200"/>
        </w:tabs>
        <w:rPr>
          <w:highlight w:val="yellow"/>
        </w:rPr>
      </w:pPr>
    </w:p>
    <w:p w:rsidR="001E677C" w:rsidRPr="00D17702" w:rsidRDefault="001E677C" w:rsidP="001E677C">
      <w:pPr>
        <w:tabs>
          <w:tab w:val="left" w:pos="7200"/>
        </w:tabs>
        <w:rPr>
          <w:highlight w:val="yellow"/>
        </w:rPr>
      </w:pPr>
      <w:r w:rsidRPr="00D17702">
        <w:rPr>
          <w:highlight w:val="yellow"/>
          <w:u w:val="single"/>
        </w:rPr>
        <w:t>Polygonum</w:t>
      </w:r>
      <w:r w:rsidRPr="00D17702">
        <w:rPr>
          <w:highlight w:val="yellow"/>
        </w:rPr>
        <w:t xml:space="preserve"> sp.     “Smartweed”</w:t>
      </w:r>
      <w:r w:rsidRPr="00D17702">
        <w:rPr>
          <w:highlight w:val="yellow"/>
        </w:rPr>
        <w:tab/>
        <w:t>Q2</w:t>
      </w:r>
    </w:p>
    <w:p w:rsidR="001E677C" w:rsidRPr="00D17702" w:rsidRDefault="001E677C" w:rsidP="001E677C">
      <w:pPr>
        <w:tabs>
          <w:tab w:val="left" w:pos="7200"/>
        </w:tabs>
        <w:rPr>
          <w:highlight w:val="yellow"/>
        </w:rPr>
      </w:pPr>
    </w:p>
    <w:p w:rsidR="00BA16EF" w:rsidRPr="00BA16EF" w:rsidRDefault="00BA16EF" w:rsidP="00BA16EF">
      <w:pPr>
        <w:tabs>
          <w:tab w:val="left" w:pos="7200"/>
        </w:tabs>
        <w:rPr>
          <w:highlight w:val="yellow"/>
        </w:rPr>
      </w:pPr>
      <w:r w:rsidRPr="00BA16EF">
        <w:rPr>
          <w:highlight w:val="yellow"/>
          <w:u w:val="single"/>
        </w:rPr>
        <w:t>Nymphaea</w:t>
      </w:r>
      <w:r w:rsidRPr="00BA16EF">
        <w:rPr>
          <w:highlight w:val="yellow"/>
        </w:rPr>
        <w:t xml:space="preserve"> sp.     “Water Lily”</w:t>
      </w:r>
      <w:r w:rsidRPr="00BA16EF">
        <w:rPr>
          <w:highlight w:val="yellow"/>
        </w:rPr>
        <w:tab/>
        <w:t>N1</w:t>
      </w:r>
    </w:p>
    <w:p w:rsidR="00BA16EF" w:rsidRPr="00BA16EF" w:rsidRDefault="00BA16EF" w:rsidP="00BA16EF">
      <w:pPr>
        <w:tabs>
          <w:tab w:val="left" w:pos="720"/>
          <w:tab w:val="left" w:pos="7200"/>
        </w:tabs>
        <w:rPr>
          <w:highlight w:val="yellow"/>
        </w:rPr>
      </w:pPr>
      <w:r w:rsidRPr="00BA16EF">
        <w:rPr>
          <w:highlight w:val="yellow"/>
        </w:rPr>
        <w:tab/>
      </w:r>
      <w:r w:rsidRPr="00BA16EF">
        <w:rPr>
          <w:highlight w:val="yellow"/>
          <w:u w:val="single"/>
        </w:rPr>
        <w:t>N</w:t>
      </w:r>
      <w:r w:rsidRPr="00BA16EF">
        <w:rPr>
          <w:highlight w:val="yellow"/>
        </w:rPr>
        <w:t xml:space="preserve">. </w:t>
      </w:r>
      <w:r w:rsidRPr="00BA16EF">
        <w:rPr>
          <w:highlight w:val="yellow"/>
          <w:u w:val="single"/>
        </w:rPr>
        <w:t>odorata</w:t>
      </w:r>
      <w:r w:rsidRPr="00BA16EF">
        <w:rPr>
          <w:highlight w:val="yellow"/>
        </w:rPr>
        <w:t xml:space="preserve">     “Fragrant Water Lily”</w:t>
      </w:r>
      <w:r w:rsidRPr="00BA16EF">
        <w:rPr>
          <w:highlight w:val="yellow"/>
        </w:rPr>
        <w:tab/>
        <w:t>N2</w:t>
      </w:r>
    </w:p>
    <w:p w:rsidR="00BA16EF" w:rsidRPr="00BA16EF" w:rsidRDefault="00BA16EF" w:rsidP="00BA16EF">
      <w:pPr>
        <w:tabs>
          <w:tab w:val="left" w:pos="720"/>
          <w:tab w:val="left" w:pos="7200"/>
        </w:tabs>
        <w:rPr>
          <w:highlight w:val="yellow"/>
        </w:rPr>
      </w:pPr>
      <w:r w:rsidRPr="00BA16EF">
        <w:rPr>
          <w:highlight w:val="yellow"/>
        </w:rPr>
        <w:tab/>
      </w:r>
      <w:r w:rsidRPr="00BA16EF">
        <w:rPr>
          <w:highlight w:val="yellow"/>
          <w:u w:val="single"/>
        </w:rPr>
        <w:t>N</w:t>
      </w:r>
      <w:r w:rsidRPr="00BA16EF">
        <w:rPr>
          <w:highlight w:val="yellow"/>
        </w:rPr>
        <w:t xml:space="preserve">. </w:t>
      </w:r>
      <w:r w:rsidRPr="00BA16EF">
        <w:rPr>
          <w:highlight w:val="yellow"/>
          <w:u w:val="single"/>
        </w:rPr>
        <w:t>tuberosa</w:t>
      </w:r>
      <w:r w:rsidRPr="00BA16EF">
        <w:rPr>
          <w:highlight w:val="yellow"/>
        </w:rPr>
        <w:t xml:space="preserve">     “White Water Lily”</w:t>
      </w:r>
      <w:r w:rsidRPr="00BA16EF">
        <w:rPr>
          <w:highlight w:val="yellow"/>
        </w:rPr>
        <w:tab/>
        <w:t>N3</w:t>
      </w:r>
    </w:p>
    <w:p w:rsidR="00BA16EF" w:rsidRPr="00BA16EF" w:rsidRDefault="00BA16EF" w:rsidP="00BA16EF">
      <w:pPr>
        <w:tabs>
          <w:tab w:val="left" w:pos="720"/>
          <w:tab w:val="left" w:pos="7200"/>
        </w:tabs>
        <w:rPr>
          <w:highlight w:val="yellow"/>
        </w:rPr>
      </w:pPr>
      <w:r w:rsidRPr="00BA16EF">
        <w:rPr>
          <w:highlight w:val="yellow"/>
          <w:u w:val="single"/>
        </w:rPr>
        <w:t>Nuphar</w:t>
      </w:r>
      <w:r w:rsidRPr="00BA16EF">
        <w:rPr>
          <w:highlight w:val="yellow"/>
        </w:rPr>
        <w:t xml:space="preserve"> sp.     “Yellow Water Lily”, “Cow Lily”, or “Spatterdock”</w:t>
      </w:r>
      <w:r w:rsidRPr="00BA16EF">
        <w:rPr>
          <w:highlight w:val="yellow"/>
        </w:rPr>
        <w:tab/>
        <w:t>N5</w:t>
      </w:r>
    </w:p>
    <w:p w:rsidR="00BA16EF" w:rsidRPr="00BA16EF" w:rsidRDefault="00BA16EF" w:rsidP="00BA16EF">
      <w:pPr>
        <w:tabs>
          <w:tab w:val="left" w:pos="720"/>
          <w:tab w:val="left" w:pos="7200"/>
        </w:tabs>
        <w:rPr>
          <w:highlight w:val="yellow"/>
        </w:rPr>
      </w:pPr>
      <w:r w:rsidRPr="00BA16EF">
        <w:rPr>
          <w:highlight w:val="yellow"/>
        </w:rPr>
        <w:tab/>
      </w:r>
      <w:r w:rsidRPr="00BA16EF">
        <w:rPr>
          <w:highlight w:val="yellow"/>
          <w:u w:val="single"/>
        </w:rPr>
        <w:t>N</w:t>
      </w:r>
      <w:r w:rsidRPr="00BA16EF">
        <w:rPr>
          <w:highlight w:val="yellow"/>
        </w:rPr>
        <w:t xml:space="preserve">. </w:t>
      </w:r>
      <w:r w:rsidRPr="00BA16EF">
        <w:rPr>
          <w:highlight w:val="yellow"/>
          <w:u w:val="single"/>
        </w:rPr>
        <w:t>variegatum</w:t>
      </w:r>
      <w:r w:rsidRPr="00BA16EF">
        <w:rPr>
          <w:highlight w:val="yellow"/>
        </w:rPr>
        <w:t xml:space="preserve">     “Painted Cow Lily”</w:t>
      </w:r>
      <w:r w:rsidRPr="00BA16EF">
        <w:rPr>
          <w:highlight w:val="yellow"/>
        </w:rPr>
        <w:tab/>
        <w:t>N6</w:t>
      </w:r>
    </w:p>
    <w:p w:rsidR="00BA16EF" w:rsidRPr="00BA16EF" w:rsidRDefault="00BA16EF" w:rsidP="00BA16EF">
      <w:pPr>
        <w:tabs>
          <w:tab w:val="left" w:pos="720"/>
          <w:tab w:val="left" w:pos="7200"/>
        </w:tabs>
        <w:rPr>
          <w:highlight w:val="yellow"/>
        </w:rPr>
      </w:pPr>
    </w:p>
    <w:p w:rsidR="00BA16EF" w:rsidRPr="00BA16EF" w:rsidRDefault="00BA16EF" w:rsidP="00BA16EF">
      <w:pPr>
        <w:tabs>
          <w:tab w:val="left" w:pos="720"/>
          <w:tab w:val="left" w:pos="7200"/>
        </w:tabs>
        <w:rPr>
          <w:highlight w:val="yellow"/>
        </w:rPr>
      </w:pPr>
      <w:r w:rsidRPr="00BA16EF">
        <w:rPr>
          <w:highlight w:val="yellow"/>
          <w:u w:val="single"/>
        </w:rPr>
        <w:t>Brasenia</w:t>
      </w:r>
      <w:r w:rsidRPr="00BA16EF">
        <w:rPr>
          <w:highlight w:val="yellow"/>
        </w:rPr>
        <w:t xml:space="preserve"> </w:t>
      </w:r>
      <w:r w:rsidRPr="00BA16EF">
        <w:rPr>
          <w:highlight w:val="yellow"/>
          <w:u w:val="single"/>
        </w:rPr>
        <w:t>schreberi</w:t>
      </w:r>
      <w:r w:rsidRPr="00BA16EF">
        <w:rPr>
          <w:highlight w:val="yellow"/>
        </w:rPr>
        <w:t xml:space="preserve">     “Water Shield”</w:t>
      </w:r>
      <w:r w:rsidRPr="00BA16EF">
        <w:rPr>
          <w:highlight w:val="yellow"/>
        </w:rPr>
        <w:tab/>
        <w:t>n1</w:t>
      </w:r>
    </w:p>
    <w:p w:rsidR="00BA16EF" w:rsidRPr="00BA16EF" w:rsidRDefault="00BA16EF" w:rsidP="00BA16EF">
      <w:pPr>
        <w:tabs>
          <w:tab w:val="left" w:pos="720"/>
          <w:tab w:val="left" w:pos="7200"/>
        </w:tabs>
        <w:rPr>
          <w:highlight w:val="yellow"/>
        </w:rPr>
      </w:pPr>
      <w:r w:rsidRPr="00BA16EF">
        <w:rPr>
          <w:highlight w:val="yellow"/>
          <w:u w:val="single"/>
        </w:rPr>
        <w:t>Nelumbo</w:t>
      </w:r>
      <w:r w:rsidRPr="00BA16EF">
        <w:rPr>
          <w:highlight w:val="yellow"/>
        </w:rPr>
        <w:t xml:space="preserve"> </w:t>
      </w:r>
      <w:r w:rsidRPr="00BA16EF">
        <w:rPr>
          <w:highlight w:val="yellow"/>
          <w:u w:val="single"/>
        </w:rPr>
        <w:t>lutea</w:t>
      </w:r>
      <w:r w:rsidRPr="00BA16EF">
        <w:rPr>
          <w:highlight w:val="yellow"/>
        </w:rPr>
        <w:t xml:space="preserve">     “American Lotus”</w:t>
      </w:r>
      <w:r w:rsidRPr="00BA16EF">
        <w:rPr>
          <w:highlight w:val="yellow"/>
        </w:rPr>
        <w:tab/>
        <w:t>n2</w:t>
      </w:r>
    </w:p>
    <w:p w:rsidR="00BA16EF" w:rsidRPr="00BA16EF" w:rsidRDefault="00BA16EF" w:rsidP="00BA16EF">
      <w:pPr>
        <w:tabs>
          <w:tab w:val="left" w:pos="720"/>
          <w:tab w:val="left" w:pos="7200"/>
        </w:tabs>
        <w:rPr>
          <w:highlight w:val="yellow"/>
        </w:rPr>
      </w:pPr>
      <w:r w:rsidRPr="00BA16EF">
        <w:rPr>
          <w:highlight w:val="yellow"/>
          <w:u w:val="single"/>
        </w:rPr>
        <w:t>Cabomba</w:t>
      </w:r>
      <w:r w:rsidRPr="00BA16EF">
        <w:rPr>
          <w:highlight w:val="yellow"/>
        </w:rPr>
        <w:t xml:space="preserve"> </w:t>
      </w:r>
      <w:r w:rsidRPr="00BA16EF">
        <w:rPr>
          <w:highlight w:val="yellow"/>
          <w:u w:val="single"/>
        </w:rPr>
        <w:t>caroliniana</w:t>
      </w:r>
      <w:r w:rsidRPr="00BA16EF">
        <w:rPr>
          <w:highlight w:val="yellow"/>
        </w:rPr>
        <w:t xml:space="preserve">     “Fanwort”</w:t>
      </w:r>
      <w:r w:rsidRPr="00BA16EF">
        <w:rPr>
          <w:highlight w:val="yellow"/>
        </w:rPr>
        <w:tab/>
        <w:t>n3</w:t>
      </w:r>
    </w:p>
    <w:p w:rsidR="001E677C" w:rsidRPr="00BA16EF" w:rsidRDefault="001E677C" w:rsidP="001E677C">
      <w:pPr>
        <w:tabs>
          <w:tab w:val="left" w:pos="720"/>
          <w:tab w:val="left" w:pos="7200"/>
        </w:tabs>
        <w:rPr>
          <w:highlight w:val="yellow"/>
        </w:rPr>
      </w:pPr>
    </w:p>
    <w:p w:rsidR="001E677C" w:rsidRPr="00D17702" w:rsidRDefault="001E677C" w:rsidP="001E677C">
      <w:pPr>
        <w:tabs>
          <w:tab w:val="left" w:pos="720"/>
          <w:tab w:val="left" w:pos="7200"/>
        </w:tabs>
        <w:rPr>
          <w:highlight w:val="yellow"/>
        </w:rPr>
      </w:pPr>
      <w:r w:rsidRPr="00D17702">
        <w:rPr>
          <w:highlight w:val="yellow"/>
          <w:u w:val="single"/>
        </w:rPr>
        <w:t>Trapa</w:t>
      </w:r>
      <w:r w:rsidRPr="00D17702">
        <w:rPr>
          <w:highlight w:val="yellow"/>
        </w:rPr>
        <w:t xml:space="preserve"> </w:t>
      </w:r>
      <w:r w:rsidRPr="00D17702">
        <w:rPr>
          <w:highlight w:val="yellow"/>
          <w:u w:val="single"/>
        </w:rPr>
        <w:t>natans</w:t>
      </w:r>
      <w:r w:rsidRPr="00D17702">
        <w:rPr>
          <w:highlight w:val="yellow"/>
        </w:rPr>
        <w:t xml:space="preserve">     “Water Chestnut”</w:t>
      </w:r>
      <w:r w:rsidRPr="00D17702">
        <w:rPr>
          <w:highlight w:val="yellow"/>
        </w:rPr>
        <w:tab/>
        <w:t>V2</w:t>
      </w:r>
    </w:p>
    <w:p w:rsidR="001E677C" w:rsidRDefault="001E677C" w:rsidP="001E677C">
      <w:pPr>
        <w:tabs>
          <w:tab w:val="left" w:pos="720"/>
          <w:tab w:val="left" w:pos="7200"/>
        </w:tabs>
      </w:pPr>
      <w:r w:rsidRPr="00D17702">
        <w:rPr>
          <w:highlight w:val="yellow"/>
          <w:u w:val="single"/>
        </w:rPr>
        <w:t>Nymphoides</w:t>
      </w:r>
      <w:r w:rsidRPr="00D17702">
        <w:rPr>
          <w:highlight w:val="yellow"/>
        </w:rPr>
        <w:t xml:space="preserve"> </w:t>
      </w:r>
      <w:r w:rsidRPr="00D17702">
        <w:rPr>
          <w:highlight w:val="yellow"/>
          <w:u w:val="single"/>
        </w:rPr>
        <w:t>cordatum</w:t>
      </w:r>
      <w:r w:rsidRPr="00D17702">
        <w:rPr>
          <w:highlight w:val="yellow"/>
        </w:rPr>
        <w:t xml:space="preserve">     “Floating Heart”</w:t>
      </w:r>
      <w:r w:rsidRPr="00D17702">
        <w:rPr>
          <w:highlight w:val="yellow"/>
        </w:rPr>
        <w:tab/>
        <w:t>g1</w:t>
      </w:r>
    </w:p>
    <w:p w:rsidR="001E677C" w:rsidRDefault="001E677C" w:rsidP="00F35437">
      <w:pPr>
        <w:tabs>
          <w:tab w:val="left" w:pos="720"/>
          <w:tab w:val="left" w:pos="7200"/>
        </w:tabs>
      </w:pPr>
      <w:r>
        <w:t xml:space="preserve"> </w:t>
      </w:r>
    </w:p>
    <w:p w:rsidR="001E677C" w:rsidRDefault="001E677C" w:rsidP="001E677C">
      <w:pPr>
        <w:pStyle w:val="Heading2"/>
      </w:pPr>
    </w:p>
    <w:p w:rsidR="00933E56" w:rsidRPr="003919A5" w:rsidRDefault="001E677C" w:rsidP="00BE733B">
      <w:pPr>
        <w:rPr>
          <w:rFonts w:ascii="Arial" w:hAnsi="Arial" w:cs="Arial"/>
          <w:b/>
          <w:sz w:val="28"/>
          <w:szCs w:val="28"/>
        </w:rPr>
      </w:pPr>
      <w:r>
        <w:rPr>
          <w:rFonts w:ascii="Arial" w:hAnsi="Arial" w:cs="Arial"/>
          <w:b/>
          <w:sz w:val="28"/>
          <w:szCs w:val="28"/>
        </w:rPr>
        <w:br w:type="page"/>
      </w:r>
      <w:r w:rsidR="00933E56" w:rsidRPr="003919A5">
        <w:rPr>
          <w:rFonts w:ascii="Arial" w:hAnsi="Arial" w:cs="Arial"/>
          <w:b/>
          <w:sz w:val="28"/>
          <w:szCs w:val="28"/>
        </w:rPr>
        <w:lastRenderedPageBreak/>
        <w:t>APPENDIX</w:t>
      </w:r>
    </w:p>
    <w:p w:rsidR="00933E56" w:rsidRPr="00B328FC" w:rsidRDefault="00933E56" w:rsidP="00BE733B">
      <w:pPr>
        <w:rPr>
          <w:rFonts w:ascii="Arial" w:hAnsi="Arial" w:cs="Arial"/>
          <w:sz w:val="22"/>
          <w:szCs w:val="22"/>
        </w:rPr>
      </w:pPr>
    </w:p>
    <w:p w:rsidR="0035561A" w:rsidRPr="00B328FC" w:rsidRDefault="006578EE" w:rsidP="002A0D39">
      <w:pPr>
        <w:numPr>
          <w:ilvl w:val="0"/>
          <w:numId w:val="12"/>
        </w:numPr>
        <w:rPr>
          <w:rFonts w:ascii="Arial" w:hAnsi="Arial" w:cs="Arial"/>
          <w:sz w:val="22"/>
          <w:szCs w:val="22"/>
        </w:rPr>
      </w:pPr>
      <w:r w:rsidRPr="00B328FC">
        <w:rPr>
          <w:rFonts w:ascii="Arial" w:hAnsi="Arial" w:cs="Arial"/>
          <w:sz w:val="22"/>
          <w:szCs w:val="22"/>
        </w:rPr>
        <w:t xml:space="preserve">Field </w:t>
      </w:r>
      <w:r w:rsidR="002A0D39" w:rsidRPr="00B328FC">
        <w:rPr>
          <w:rFonts w:ascii="Arial" w:hAnsi="Arial" w:cs="Arial"/>
          <w:sz w:val="22"/>
          <w:szCs w:val="22"/>
        </w:rPr>
        <w:t>Forms</w:t>
      </w:r>
    </w:p>
    <w:p w:rsidR="002A0D39" w:rsidRPr="00B328FC" w:rsidRDefault="002A0D39" w:rsidP="002A0D39">
      <w:pPr>
        <w:rPr>
          <w:rFonts w:ascii="Arial" w:hAnsi="Arial" w:cs="Arial"/>
          <w:sz w:val="22"/>
          <w:szCs w:val="22"/>
        </w:rPr>
      </w:pPr>
    </w:p>
    <w:p w:rsidR="002A0D39" w:rsidRPr="00B328FC" w:rsidRDefault="002A0D39" w:rsidP="002A0D39">
      <w:pPr>
        <w:rPr>
          <w:rFonts w:ascii="Arial" w:hAnsi="Arial" w:cs="Arial"/>
          <w:sz w:val="22"/>
          <w:szCs w:val="22"/>
        </w:rPr>
      </w:pPr>
      <w:r w:rsidRPr="00B328FC">
        <w:rPr>
          <w:rFonts w:ascii="Arial" w:hAnsi="Arial" w:cs="Arial"/>
          <w:sz w:val="22"/>
          <w:szCs w:val="22"/>
        </w:rPr>
        <w:t xml:space="preserve">All </w:t>
      </w:r>
      <w:r w:rsidR="000D430A" w:rsidRPr="00B328FC">
        <w:rPr>
          <w:rFonts w:ascii="Arial" w:hAnsi="Arial" w:cs="Arial"/>
          <w:sz w:val="22"/>
          <w:szCs w:val="22"/>
        </w:rPr>
        <w:t xml:space="preserve">blank </w:t>
      </w:r>
      <w:r w:rsidR="006578EE" w:rsidRPr="00B328FC">
        <w:rPr>
          <w:rFonts w:ascii="Arial" w:hAnsi="Arial" w:cs="Arial"/>
          <w:sz w:val="22"/>
          <w:szCs w:val="22"/>
        </w:rPr>
        <w:t xml:space="preserve">field </w:t>
      </w:r>
      <w:r w:rsidRPr="00B328FC">
        <w:rPr>
          <w:rFonts w:ascii="Arial" w:hAnsi="Arial" w:cs="Arial"/>
          <w:sz w:val="22"/>
          <w:szCs w:val="22"/>
        </w:rPr>
        <w:t xml:space="preserve">forms for </w:t>
      </w:r>
      <w:r w:rsidR="000D430A" w:rsidRPr="00B328FC">
        <w:rPr>
          <w:rFonts w:ascii="Arial" w:hAnsi="Arial" w:cs="Arial"/>
          <w:sz w:val="22"/>
          <w:szCs w:val="22"/>
        </w:rPr>
        <w:t>Lake and Pond surveys c</w:t>
      </w:r>
      <w:r w:rsidRPr="00B328FC">
        <w:rPr>
          <w:rFonts w:ascii="Arial" w:hAnsi="Arial" w:cs="Arial"/>
          <w:sz w:val="22"/>
          <w:szCs w:val="22"/>
        </w:rPr>
        <w:t xml:space="preserve">an be </w:t>
      </w:r>
      <w:r w:rsidR="00EA6430" w:rsidRPr="00B328FC">
        <w:rPr>
          <w:rFonts w:ascii="Arial" w:hAnsi="Arial" w:cs="Arial"/>
          <w:sz w:val="22"/>
          <w:szCs w:val="22"/>
        </w:rPr>
        <w:t xml:space="preserve">found </w:t>
      </w:r>
      <w:r w:rsidR="002C0187">
        <w:rPr>
          <w:rFonts w:ascii="Arial" w:hAnsi="Arial" w:cs="Arial"/>
          <w:sz w:val="22"/>
          <w:szCs w:val="22"/>
        </w:rPr>
        <w:t xml:space="preserve">internally by DWM-WPP staff </w:t>
      </w:r>
      <w:r w:rsidR="00EA6430" w:rsidRPr="00B328FC">
        <w:rPr>
          <w:rFonts w:ascii="Arial" w:hAnsi="Arial" w:cs="Arial"/>
          <w:sz w:val="22"/>
          <w:szCs w:val="22"/>
        </w:rPr>
        <w:t xml:space="preserve">on the W: </w:t>
      </w:r>
      <w:r w:rsidR="009A6487">
        <w:rPr>
          <w:rFonts w:ascii="Arial" w:hAnsi="Arial" w:cs="Arial"/>
          <w:sz w:val="22"/>
          <w:szCs w:val="22"/>
        </w:rPr>
        <w:t xml:space="preserve">network </w:t>
      </w:r>
      <w:r w:rsidR="00EA6430" w:rsidRPr="00B328FC">
        <w:rPr>
          <w:rFonts w:ascii="Arial" w:hAnsi="Arial" w:cs="Arial"/>
          <w:sz w:val="22"/>
          <w:szCs w:val="22"/>
        </w:rPr>
        <w:t>drive</w:t>
      </w:r>
      <w:r w:rsidR="00DD49DA">
        <w:rPr>
          <w:rFonts w:ascii="Arial" w:hAnsi="Arial" w:cs="Arial"/>
          <w:sz w:val="22"/>
          <w:szCs w:val="22"/>
        </w:rPr>
        <w:t xml:space="preserve"> at:  </w:t>
      </w:r>
      <w:hyperlink r:id="rId19" w:history="1">
        <w:r w:rsidR="00DD49DA" w:rsidRPr="00DD49DA">
          <w:rPr>
            <w:rStyle w:val="Hyperlink"/>
            <w:rFonts w:ascii="Arial" w:hAnsi="Arial" w:cs="Arial"/>
            <w:sz w:val="22"/>
            <w:szCs w:val="22"/>
          </w:rPr>
          <w:t>W:\DWM\SOP\FORMS &amp; RECORDS\FORMS\Fieldsheets (DWM)</w:t>
        </w:r>
      </w:hyperlink>
      <w:r w:rsidR="00EA6430" w:rsidRPr="00B328FC">
        <w:rPr>
          <w:rFonts w:ascii="Arial" w:hAnsi="Arial" w:cs="Arial"/>
          <w:sz w:val="22"/>
          <w:szCs w:val="22"/>
        </w:rPr>
        <w:t>.</w:t>
      </w:r>
      <w:r w:rsidR="00EF3179" w:rsidRPr="00B328FC">
        <w:rPr>
          <w:rFonts w:ascii="Arial" w:hAnsi="Arial" w:cs="Arial"/>
          <w:sz w:val="22"/>
          <w:szCs w:val="22"/>
        </w:rPr>
        <w:t xml:space="preserve"> </w:t>
      </w:r>
    </w:p>
    <w:p w:rsidR="000D430A" w:rsidRPr="00B328FC" w:rsidRDefault="000D430A" w:rsidP="000D430A">
      <w:pPr>
        <w:rPr>
          <w:rFonts w:ascii="Arial" w:hAnsi="Arial" w:cs="Arial"/>
          <w:sz w:val="22"/>
          <w:szCs w:val="22"/>
        </w:rPr>
      </w:pPr>
    </w:p>
    <w:p w:rsidR="001E1A2D" w:rsidRPr="00B328FC" w:rsidRDefault="000D430A" w:rsidP="001F1A87">
      <w:pPr>
        <w:ind w:left="360"/>
        <w:rPr>
          <w:rFonts w:ascii="Arial" w:hAnsi="Arial" w:cs="Arial"/>
          <w:sz w:val="22"/>
          <w:szCs w:val="22"/>
        </w:rPr>
      </w:pPr>
      <w:r w:rsidRPr="00B328FC">
        <w:rPr>
          <w:rFonts w:ascii="Arial" w:hAnsi="Arial" w:cs="Arial"/>
          <w:sz w:val="22"/>
          <w:szCs w:val="22"/>
        </w:rPr>
        <w:t>B</w:t>
      </w:r>
      <w:r w:rsidR="001E1A2D" w:rsidRPr="00B328FC">
        <w:rPr>
          <w:rFonts w:ascii="Arial" w:hAnsi="Arial" w:cs="Arial"/>
          <w:sz w:val="22"/>
          <w:szCs w:val="22"/>
        </w:rPr>
        <w:t>. Sample Photos</w:t>
      </w:r>
    </w:p>
    <w:p w:rsidR="001E1A2D" w:rsidRPr="00B328FC" w:rsidRDefault="001E1A2D" w:rsidP="002A0D39">
      <w:pPr>
        <w:rPr>
          <w:rFonts w:ascii="Arial" w:hAnsi="Arial" w:cs="Arial"/>
          <w:sz w:val="22"/>
          <w:szCs w:val="22"/>
        </w:rPr>
      </w:pPr>
    </w:p>
    <w:p w:rsidR="0027610B" w:rsidRPr="00B328FC" w:rsidRDefault="0027610B" w:rsidP="002A0D39">
      <w:pPr>
        <w:rPr>
          <w:rFonts w:ascii="Arial" w:hAnsi="Arial" w:cs="Arial"/>
          <w:sz w:val="22"/>
          <w:szCs w:val="22"/>
        </w:rPr>
      </w:pPr>
    </w:p>
    <w:p w:rsidR="0027610B" w:rsidRPr="00B328FC" w:rsidRDefault="0027610B" w:rsidP="002A0D39">
      <w:pPr>
        <w:rPr>
          <w:rFonts w:ascii="Arial" w:hAnsi="Arial" w:cs="Arial"/>
          <w:sz w:val="22"/>
          <w:szCs w:val="22"/>
          <w:u w:val="single"/>
        </w:rPr>
      </w:pPr>
      <w:r w:rsidRPr="00B328FC">
        <w:rPr>
          <w:rFonts w:ascii="Arial" w:hAnsi="Arial" w:cs="Arial"/>
          <w:sz w:val="22"/>
          <w:szCs w:val="22"/>
          <w:u w:val="single"/>
        </w:rPr>
        <w:t xml:space="preserve">Open </w:t>
      </w:r>
      <w:r w:rsidR="001F1A87" w:rsidRPr="00B328FC">
        <w:rPr>
          <w:rFonts w:ascii="Arial" w:hAnsi="Arial" w:cs="Arial"/>
          <w:sz w:val="22"/>
          <w:szCs w:val="22"/>
          <w:u w:val="single"/>
        </w:rPr>
        <w:t>water sections</w:t>
      </w:r>
    </w:p>
    <w:p w:rsidR="0027610B" w:rsidRPr="00B328FC" w:rsidRDefault="0027610B" w:rsidP="002A0D39">
      <w:pPr>
        <w:rPr>
          <w:rFonts w:ascii="Arial" w:hAnsi="Arial" w:cs="Arial"/>
          <w:sz w:val="22"/>
          <w:szCs w:val="22"/>
        </w:rPr>
      </w:pPr>
    </w:p>
    <w:p w:rsidR="0027610B" w:rsidRPr="00B328FC" w:rsidRDefault="0027610B" w:rsidP="002A0D39">
      <w:pPr>
        <w:rPr>
          <w:rFonts w:ascii="Arial" w:hAnsi="Arial" w:cs="Arial"/>
          <w:sz w:val="22"/>
          <w:szCs w:val="22"/>
        </w:rPr>
      </w:pPr>
    </w:p>
    <w:p w:rsidR="0027610B" w:rsidRPr="00B328FC" w:rsidRDefault="00B56D4A" w:rsidP="002A0D39">
      <w:pPr>
        <w:rPr>
          <w:rFonts w:ascii="Arial" w:hAnsi="Arial" w:cs="Arial"/>
          <w:sz w:val="22"/>
          <w:szCs w:val="22"/>
        </w:rPr>
      </w:pPr>
      <w:r>
        <w:rPr>
          <w:rFonts w:ascii="Arial" w:hAnsi="Arial" w:cs="Arial"/>
          <w:noProof/>
          <w:sz w:val="22"/>
          <w:szCs w:val="22"/>
        </w:rPr>
        <w:drawing>
          <wp:inline distT="0" distB="0" distL="0" distR="0">
            <wp:extent cx="1955165" cy="1293495"/>
            <wp:effectExtent l="19050" t="0" r="6985" b="0"/>
            <wp:docPr id="3" name="Picture 3" descr="Open quadr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pen quadrant"/>
                    <pic:cNvPicPr>
                      <a:picLocks noChangeAspect="1" noChangeArrowheads="1"/>
                    </pic:cNvPicPr>
                  </pic:nvPicPr>
                  <pic:blipFill>
                    <a:blip r:embed="rId20" cstate="print"/>
                    <a:srcRect/>
                    <a:stretch>
                      <a:fillRect/>
                    </a:stretch>
                  </pic:blipFill>
                  <pic:spPr bwMode="auto">
                    <a:xfrm>
                      <a:off x="0" y="0"/>
                      <a:ext cx="1955165" cy="1293495"/>
                    </a:xfrm>
                    <a:prstGeom prst="rect">
                      <a:avLst/>
                    </a:prstGeom>
                    <a:noFill/>
                    <a:ln w="9525">
                      <a:noFill/>
                      <a:miter lim="800000"/>
                      <a:headEnd/>
                      <a:tailEnd/>
                    </a:ln>
                  </pic:spPr>
                </pic:pic>
              </a:graphicData>
            </a:graphic>
          </wp:inline>
        </w:drawing>
      </w:r>
      <w:r w:rsidR="0027610B" w:rsidRPr="00B328FC">
        <w:rPr>
          <w:rFonts w:ascii="Arial" w:hAnsi="Arial" w:cs="Arial"/>
          <w:sz w:val="22"/>
          <w:szCs w:val="22"/>
        </w:rPr>
        <w:t xml:space="preserve">      </w:t>
      </w:r>
      <w:r>
        <w:rPr>
          <w:rFonts w:ascii="Arial" w:hAnsi="Arial" w:cs="Arial"/>
          <w:noProof/>
          <w:sz w:val="22"/>
          <w:szCs w:val="22"/>
        </w:rPr>
        <w:drawing>
          <wp:inline distT="0" distB="0" distL="0" distR="0">
            <wp:extent cx="1955165" cy="1293495"/>
            <wp:effectExtent l="19050" t="0" r="6985" b="0"/>
            <wp:docPr id="4" name="Picture 4" descr="open quadr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open quadrant"/>
                    <pic:cNvPicPr>
                      <a:picLocks noChangeAspect="1" noChangeArrowheads="1"/>
                    </pic:cNvPicPr>
                  </pic:nvPicPr>
                  <pic:blipFill>
                    <a:blip r:embed="rId21" cstate="print"/>
                    <a:srcRect/>
                    <a:stretch>
                      <a:fillRect/>
                    </a:stretch>
                  </pic:blipFill>
                  <pic:spPr bwMode="auto">
                    <a:xfrm>
                      <a:off x="0" y="0"/>
                      <a:ext cx="1955165" cy="1293495"/>
                    </a:xfrm>
                    <a:prstGeom prst="rect">
                      <a:avLst/>
                    </a:prstGeom>
                    <a:noFill/>
                    <a:ln w="9525">
                      <a:noFill/>
                      <a:miter lim="800000"/>
                      <a:headEnd/>
                      <a:tailEnd/>
                    </a:ln>
                  </pic:spPr>
                </pic:pic>
              </a:graphicData>
            </a:graphic>
          </wp:inline>
        </w:drawing>
      </w:r>
    </w:p>
    <w:p w:rsidR="0027610B" w:rsidRPr="00B328FC" w:rsidRDefault="0027610B" w:rsidP="002A0D39">
      <w:pPr>
        <w:rPr>
          <w:rFonts w:ascii="Arial" w:hAnsi="Arial" w:cs="Arial"/>
          <w:sz w:val="22"/>
          <w:szCs w:val="22"/>
        </w:rPr>
      </w:pPr>
    </w:p>
    <w:p w:rsidR="0027610B" w:rsidRPr="00B328FC" w:rsidRDefault="0027610B" w:rsidP="002A0D39">
      <w:pPr>
        <w:rPr>
          <w:rFonts w:ascii="Arial" w:hAnsi="Arial" w:cs="Arial"/>
          <w:sz w:val="22"/>
          <w:szCs w:val="22"/>
        </w:rPr>
      </w:pPr>
    </w:p>
    <w:p w:rsidR="0027610B" w:rsidRPr="00B328FC" w:rsidRDefault="0027610B" w:rsidP="002A0D39">
      <w:pPr>
        <w:rPr>
          <w:rFonts w:ascii="Arial" w:hAnsi="Arial" w:cs="Arial"/>
          <w:sz w:val="22"/>
          <w:szCs w:val="22"/>
        </w:rPr>
      </w:pPr>
    </w:p>
    <w:p w:rsidR="0027610B" w:rsidRPr="00B328FC" w:rsidRDefault="0027610B" w:rsidP="002A0D39">
      <w:pPr>
        <w:rPr>
          <w:rFonts w:ascii="Arial" w:hAnsi="Arial" w:cs="Arial"/>
          <w:sz w:val="22"/>
          <w:szCs w:val="22"/>
        </w:rPr>
      </w:pPr>
    </w:p>
    <w:p w:rsidR="0027610B" w:rsidRPr="00B328FC" w:rsidRDefault="0027610B" w:rsidP="002A0D39">
      <w:pPr>
        <w:rPr>
          <w:rFonts w:ascii="Arial" w:hAnsi="Arial" w:cs="Arial"/>
          <w:sz w:val="22"/>
          <w:szCs w:val="22"/>
          <w:u w:val="single"/>
        </w:rPr>
      </w:pPr>
      <w:r w:rsidRPr="00B328FC">
        <w:rPr>
          <w:rFonts w:ascii="Arial" w:hAnsi="Arial" w:cs="Arial"/>
          <w:sz w:val="22"/>
          <w:szCs w:val="22"/>
          <w:u w:val="single"/>
        </w:rPr>
        <w:t>Margin</w:t>
      </w:r>
      <w:r w:rsidR="001F1A87" w:rsidRPr="00B328FC">
        <w:rPr>
          <w:rFonts w:ascii="Arial" w:hAnsi="Arial" w:cs="Arial"/>
          <w:sz w:val="22"/>
          <w:szCs w:val="22"/>
          <w:u w:val="single"/>
        </w:rPr>
        <w:t xml:space="preserve"> and littoral areas</w:t>
      </w:r>
    </w:p>
    <w:p w:rsidR="001C6EA1" w:rsidRPr="00B328FC" w:rsidRDefault="001C6EA1" w:rsidP="002A0D39">
      <w:pPr>
        <w:rPr>
          <w:rFonts w:ascii="Arial" w:hAnsi="Arial" w:cs="Arial"/>
          <w:sz w:val="22"/>
          <w:szCs w:val="22"/>
        </w:rPr>
      </w:pPr>
    </w:p>
    <w:p w:rsidR="0027610B" w:rsidRPr="00B328FC" w:rsidRDefault="0027610B" w:rsidP="002A0D39">
      <w:pPr>
        <w:rPr>
          <w:rFonts w:ascii="Arial" w:hAnsi="Arial" w:cs="Arial"/>
          <w:sz w:val="22"/>
          <w:szCs w:val="22"/>
        </w:rPr>
      </w:pPr>
    </w:p>
    <w:p w:rsidR="0027610B" w:rsidRPr="00B328FC" w:rsidRDefault="001E1A2D" w:rsidP="002A0D39">
      <w:pPr>
        <w:rPr>
          <w:rFonts w:ascii="Arial" w:hAnsi="Arial" w:cs="Arial"/>
          <w:sz w:val="22"/>
          <w:szCs w:val="22"/>
        </w:rPr>
      </w:pPr>
      <w:r w:rsidRPr="00B328FC">
        <w:rPr>
          <w:rFonts w:ascii="Arial" w:hAnsi="Arial" w:cs="Arial"/>
          <w:sz w:val="22"/>
          <w:szCs w:val="22"/>
        </w:rPr>
        <w:t xml:space="preserve"> </w:t>
      </w:r>
      <w:r w:rsidR="00B56D4A">
        <w:rPr>
          <w:rFonts w:ascii="Arial" w:hAnsi="Arial" w:cs="Arial"/>
          <w:noProof/>
          <w:sz w:val="22"/>
          <w:szCs w:val="22"/>
        </w:rPr>
        <w:drawing>
          <wp:inline distT="0" distB="0" distL="0" distR="0">
            <wp:extent cx="1955165" cy="1293495"/>
            <wp:effectExtent l="19050" t="0" r="6985" b="0"/>
            <wp:docPr id="5" name="Picture 5" descr="marg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rgin"/>
                    <pic:cNvPicPr>
                      <a:picLocks noChangeAspect="1" noChangeArrowheads="1"/>
                    </pic:cNvPicPr>
                  </pic:nvPicPr>
                  <pic:blipFill>
                    <a:blip r:embed="rId22" cstate="print"/>
                    <a:srcRect/>
                    <a:stretch>
                      <a:fillRect/>
                    </a:stretch>
                  </pic:blipFill>
                  <pic:spPr bwMode="auto">
                    <a:xfrm>
                      <a:off x="0" y="0"/>
                      <a:ext cx="1955165" cy="1293495"/>
                    </a:xfrm>
                    <a:prstGeom prst="rect">
                      <a:avLst/>
                    </a:prstGeom>
                    <a:noFill/>
                    <a:ln w="9525">
                      <a:noFill/>
                      <a:miter lim="800000"/>
                      <a:headEnd/>
                      <a:tailEnd/>
                    </a:ln>
                  </pic:spPr>
                </pic:pic>
              </a:graphicData>
            </a:graphic>
          </wp:inline>
        </w:drawing>
      </w:r>
      <w:r w:rsidRPr="00B328FC">
        <w:rPr>
          <w:rFonts w:ascii="Arial" w:hAnsi="Arial" w:cs="Arial"/>
          <w:sz w:val="22"/>
          <w:szCs w:val="22"/>
        </w:rPr>
        <w:t xml:space="preserve">   </w:t>
      </w:r>
    </w:p>
    <w:p w:rsidR="0027610B" w:rsidRPr="00B328FC" w:rsidRDefault="0027610B" w:rsidP="002A0D39">
      <w:pPr>
        <w:rPr>
          <w:rFonts w:ascii="Arial" w:hAnsi="Arial" w:cs="Arial"/>
          <w:sz w:val="22"/>
          <w:szCs w:val="22"/>
        </w:rPr>
      </w:pPr>
    </w:p>
    <w:p w:rsidR="00DA5BE3" w:rsidRPr="00B328FC" w:rsidRDefault="00DA5BE3" w:rsidP="00DA5BE3">
      <w:pPr>
        <w:rPr>
          <w:rFonts w:ascii="Arial" w:hAnsi="Arial" w:cs="Arial"/>
          <w:sz w:val="22"/>
          <w:szCs w:val="22"/>
        </w:rPr>
      </w:pPr>
    </w:p>
    <w:p w:rsidR="00DA5BE3" w:rsidRPr="00B328FC" w:rsidRDefault="00DA5BE3" w:rsidP="00DA5BE3">
      <w:pPr>
        <w:rPr>
          <w:rFonts w:ascii="Arial" w:hAnsi="Arial" w:cs="Arial"/>
          <w:sz w:val="22"/>
          <w:szCs w:val="22"/>
        </w:rPr>
      </w:pPr>
    </w:p>
    <w:sectPr w:rsidR="00DA5BE3" w:rsidRPr="00B328FC" w:rsidSect="009D2627">
      <w:footerReference w:type="default" r:id="rId2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B6630" w:rsidRDefault="001B6630">
      <w:r>
        <w:separator/>
      </w:r>
    </w:p>
  </w:endnote>
  <w:endnote w:type="continuationSeparator" w:id="0">
    <w:p w:rsidR="001B6630" w:rsidRDefault="001B66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ESRI AMFM Water">
    <w:altName w:val="Leelawadee UI Semilight"/>
    <w:charset w:val="00"/>
    <w:family w:val="auto"/>
    <w:pitch w:val="variable"/>
    <w:sig w:usb0="00000003" w:usb1="00000000" w:usb2="00000000" w:usb3="00000000" w:csb0="00000001" w:csb1="00000000"/>
  </w:font>
  <w:font w:name="Math Ext">
    <w:altName w:val="Symbol"/>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460F1" w:rsidRDefault="004460F1" w:rsidP="00FF0F0B">
    <w:pPr>
      <w:pStyle w:val="Footer"/>
      <w:jc w:val="center"/>
    </w:pPr>
    <w:r>
      <w:t xml:space="preserve">Page </w:t>
    </w:r>
    <w:r w:rsidR="001B6630">
      <w:fldChar w:fldCharType="begin"/>
    </w:r>
    <w:r w:rsidR="001B6630">
      <w:instrText xml:space="preserve"> PAGE </w:instrText>
    </w:r>
    <w:r w:rsidR="001B6630">
      <w:fldChar w:fldCharType="separate"/>
    </w:r>
    <w:r w:rsidR="004D7499">
      <w:rPr>
        <w:noProof/>
      </w:rPr>
      <w:t>1</w:t>
    </w:r>
    <w:r w:rsidR="001B6630">
      <w:rPr>
        <w:noProof/>
      </w:rPr>
      <w:fldChar w:fldCharType="end"/>
    </w:r>
    <w:r>
      <w:t xml:space="preserve"> of </w:t>
    </w:r>
    <w:r w:rsidR="001B6630">
      <w:fldChar w:fldCharType="begin"/>
    </w:r>
    <w:r w:rsidR="001B6630">
      <w:instrText xml:space="preserve"> NUMPAGES </w:instrText>
    </w:r>
    <w:r w:rsidR="001B6630">
      <w:fldChar w:fldCharType="separate"/>
    </w:r>
    <w:r w:rsidR="004D7499">
      <w:rPr>
        <w:noProof/>
      </w:rPr>
      <w:t>9</w:t>
    </w:r>
    <w:r w:rsidR="001B6630">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B6630" w:rsidRDefault="001B6630">
      <w:r>
        <w:separator/>
      </w:r>
    </w:p>
  </w:footnote>
  <w:footnote w:type="continuationSeparator" w:id="0">
    <w:p w:rsidR="001B6630" w:rsidRDefault="001B663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5906CD0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DBA87CFC"/>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9858E72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717AC0D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8FD0A73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EDAB96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B5668BC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118C951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0DCED92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25F46AB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D951C2"/>
    <w:multiLevelType w:val="hybridMultilevel"/>
    <w:tmpl w:val="72280238"/>
    <w:lvl w:ilvl="0" w:tplc="04090015">
      <w:start w:val="4"/>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12ED3125"/>
    <w:multiLevelType w:val="hybridMultilevel"/>
    <w:tmpl w:val="150E26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65D074C"/>
    <w:multiLevelType w:val="hybridMultilevel"/>
    <w:tmpl w:val="AE2EB336"/>
    <w:lvl w:ilvl="0" w:tplc="04090011">
      <w:start w:val="1"/>
      <w:numFmt w:val="decimal"/>
      <w:lvlText w:val="%1)"/>
      <w:lvlJc w:val="left"/>
      <w:pPr>
        <w:tabs>
          <w:tab w:val="num" w:pos="1440"/>
        </w:tabs>
        <w:ind w:left="1440" w:hanging="360"/>
      </w:pPr>
    </w:lvl>
    <w:lvl w:ilvl="1" w:tplc="04090017">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3" w15:restartNumberingAfterBreak="0">
    <w:nsid w:val="45BD2DEA"/>
    <w:multiLevelType w:val="hybridMultilevel"/>
    <w:tmpl w:val="AF5E339A"/>
    <w:lvl w:ilvl="0" w:tplc="068C768E">
      <w:start w:val="1"/>
      <w:numFmt w:val="upp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8971B0A"/>
    <w:multiLevelType w:val="multilevel"/>
    <w:tmpl w:val="2B0AA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EB363B6"/>
    <w:multiLevelType w:val="hybridMultilevel"/>
    <w:tmpl w:val="9B989276"/>
    <w:lvl w:ilvl="0" w:tplc="04090015">
      <w:start w:val="1"/>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5D5717D8"/>
    <w:multiLevelType w:val="multilevel"/>
    <w:tmpl w:val="48D2067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6B114151"/>
    <w:multiLevelType w:val="hybridMultilevel"/>
    <w:tmpl w:val="527AA00E"/>
    <w:lvl w:ilvl="0" w:tplc="1ECAB572">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8" w15:restartNumberingAfterBreak="0">
    <w:nsid w:val="79410C98"/>
    <w:multiLevelType w:val="hybridMultilevel"/>
    <w:tmpl w:val="D7F6B2FA"/>
    <w:lvl w:ilvl="0" w:tplc="04090015">
      <w:start w:val="1"/>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5"/>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8"/>
  </w:num>
  <w:num w:numId="13">
    <w:abstractNumId w:val="12"/>
  </w:num>
  <w:num w:numId="14">
    <w:abstractNumId w:val="17"/>
  </w:num>
  <w:num w:numId="15">
    <w:abstractNumId w:val="10"/>
  </w:num>
  <w:num w:numId="16">
    <w:abstractNumId w:val="11"/>
  </w:num>
  <w:num w:numId="17">
    <w:abstractNumId w:val="13"/>
  </w:num>
  <w:num w:numId="18">
    <w:abstractNumId w:val="16"/>
  </w:num>
  <w:num w:numId="1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733B"/>
    <w:rsid w:val="00013B18"/>
    <w:rsid w:val="0002724B"/>
    <w:rsid w:val="00034F76"/>
    <w:rsid w:val="000356ED"/>
    <w:rsid w:val="0004680C"/>
    <w:rsid w:val="00073434"/>
    <w:rsid w:val="00076F10"/>
    <w:rsid w:val="00082E37"/>
    <w:rsid w:val="000854EB"/>
    <w:rsid w:val="00090BC2"/>
    <w:rsid w:val="000B6320"/>
    <w:rsid w:val="000D430A"/>
    <w:rsid w:val="000D6957"/>
    <w:rsid w:val="000D7BEB"/>
    <w:rsid w:val="000E6811"/>
    <w:rsid w:val="000F1AF5"/>
    <w:rsid w:val="000F6EBA"/>
    <w:rsid w:val="00141653"/>
    <w:rsid w:val="00141A13"/>
    <w:rsid w:val="00157BFE"/>
    <w:rsid w:val="00162CD9"/>
    <w:rsid w:val="00165521"/>
    <w:rsid w:val="0018299C"/>
    <w:rsid w:val="00182EB6"/>
    <w:rsid w:val="00197BE5"/>
    <w:rsid w:val="001A4856"/>
    <w:rsid w:val="001B410A"/>
    <w:rsid w:val="001B6630"/>
    <w:rsid w:val="001C6EA1"/>
    <w:rsid w:val="001D2147"/>
    <w:rsid w:val="001D57FE"/>
    <w:rsid w:val="001E1A2D"/>
    <w:rsid w:val="001E47C0"/>
    <w:rsid w:val="001E677C"/>
    <w:rsid w:val="001F1A87"/>
    <w:rsid w:val="00202496"/>
    <w:rsid w:val="00237061"/>
    <w:rsid w:val="0024022B"/>
    <w:rsid w:val="0025683F"/>
    <w:rsid w:val="00262DC9"/>
    <w:rsid w:val="00270222"/>
    <w:rsid w:val="002746A7"/>
    <w:rsid w:val="0027610B"/>
    <w:rsid w:val="00277837"/>
    <w:rsid w:val="00292C66"/>
    <w:rsid w:val="00297700"/>
    <w:rsid w:val="002A0D39"/>
    <w:rsid w:val="002A326E"/>
    <w:rsid w:val="002B6303"/>
    <w:rsid w:val="002C0187"/>
    <w:rsid w:val="002C4A38"/>
    <w:rsid w:val="00307180"/>
    <w:rsid w:val="00343FAB"/>
    <w:rsid w:val="00350A6F"/>
    <w:rsid w:val="0035561A"/>
    <w:rsid w:val="00362412"/>
    <w:rsid w:val="00362509"/>
    <w:rsid w:val="00365204"/>
    <w:rsid w:val="00376AE8"/>
    <w:rsid w:val="003809D0"/>
    <w:rsid w:val="0038327E"/>
    <w:rsid w:val="00383E54"/>
    <w:rsid w:val="0038411A"/>
    <w:rsid w:val="0038646D"/>
    <w:rsid w:val="003919A5"/>
    <w:rsid w:val="003B2488"/>
    <w:rsid w:val="003C054D"/>
    <w:rsid w:val="003C65DF"/>
    <w:rsid w:val="003C7AE4"/>
    <w:rsid w:val="003E3641"/>
    <w:rsid w:val="003F14DF"/>
    <w:rsid w:val="004004E1"/>
    <w:rsid w:val="00402BBF"/>
    <w:rsid w:val="004037E7"/>
    <w:rsid w:val="004058A1"/>
    <w:rsid w:val="0040682B"/>
    <w:rsid w:val="00410432"/>
    <w:rsid w:val="00421DF8"/>
    <w:rsid w:val="004235D6"/>
    <w:rsid w:val="00430EBE"/>
    <w:rsid w:val="00434C4C"/>
    <w:rsid w:val="00441827"/>
    <w:rsid w:val="004460F1"/>
    <w:rsid w:val="00455B5B"/>
    <w:rsid w:val="00456670"/>
    <w:rsid w:val="00456D36"/>
    <w:rsid w:val="00463FB3"/>
    <w:rsid w:val="00466BAB"/>
    <w:rsid w:val="00472873"/>
    <w:rsid w:val="00475FCB"/>
    <w:rsid w:val="0048103B"/>
    <w:rsid w:val="004A0B0B"/>
    <w:rsid w:val="004A5B4D"/>
    <w:rsid w:val="004C4B4B"/>
    <w:rsid w:val="004C66EF"/>
    <w:rsid w:val="004D7499"/>
    <w:rsid w:val="004E2001"/>
    <w:rsid w:val="004E7434"/>
    <w:rsid w:val="004F03C6"/>
    <w:rsid w:val="004F4983"/>
    <w:rsid w:val="004F71F7"/>
    <w:rsid w:val="00515083"/>
    <w:rsid w:val="005216D7"/>
    <w:rsid w:val="005224C8"/>
    <w:rsid w:val="00533727"/>
    <w:rsid w:val="00543042"/>
    <w:rsid w:val="0054501C"/>
    <w:rsid w:val="00554031"/>
    <w:rsid w:val="00564AA8"/>
    <w:rsid w:val="0056653B"/>
    <w:rsid w:val="005719F3"/>
    <w:rsid w:val="0057205F"/>
    <w:rsid w:val="00576D3D"/>
    <w:rsid w:val="005A114A"/>
    <w:rsid w:val="005B2FDF"/>
    <w:rsid w:val="005C012C"/>
    <w:rsid w:val="005D153B"/>
    <w:rsid w:val="005E220D"/>
    <w:rsid w:val="005F36F3"/>
    <w:rsid w:val="00604081"/>
    <w:rsid w:val="00611AFD"/>
    <w:rsid w:val="00624396"/>
    <w:rsid w:val="00632DB3"/>
    <w:rsid w:val="00636DED"/>
    <w:rsid w:val="00640540"/>
    <w:rsid w:val="00643C2A"/>
    <w:rsid w:val="006578EE"/>
    <w:rsid w:val="00665C25"/>
    <w:rsid w:val="00685F3E"/>
    <w:rsid w:val="00694FF3"/>
    <w:rsid w:val="00696670"/>
    <w:rsid w:val="006A08D3"/>
    <w:rsid w:val="006A5A5F"/>
    <w:rsid w:val="006A615A"/>
    <w:rsid w:val="006E50AE"/>
    <w:rsid w:val="006E58A9"/>
    <w:rsid w:val="006F676F"/>
    <w:rsid w:val="006F691E"/>
    <w:rsid w:val="00701F42"/>
    <w:rsid w:val="00704710"/>
    <w:rsid w:val="00704A86"/>
    <w:rsid w:val="00706FC0"/>
    <w:rsid w:val="00714587"/>
    <w:rsid w:val="007240B4"/>
    <w:rsid w:val="00732952"/>
    <w:rsid w:val="007355D7"/>
    <w:rsid w:val="00744262"/>
    <w:rsid w:val="00745D90"/>
    <w:rsid w:val="00754820"/>
    <w:rsid w:val="00766003"/>
    <w:rsid w:val="00794A8E"/>
    <w:rsid w:val="007A0915"/>
    <w:rsid w:val="007C2126"/>
    <w:rsid w:val="007C6AA9"/>
    <w:rsid w:val="007D63DC"/>
    <w:rsid w:val="007E065F"/>
    <w:rsid w:val="007E1496"/>
    <w:rsid w:val="007E25FA"/>
    <w:rsid w:val="00803A90"/>
    <w:rsid w:val="00803CC0"/>
    <w:rsid w:val="00814CFB"/>
    <w:rsid w:val="00826A70"/>
    <w:rsid w:val="0083470F"/>
    <w:rsid w:val="008579F3"/>
    <w:rsid w:val="00871C09"/>
    <w:rsid w:val="00893DC4"/>
    <w:rsid w:val="00895B8D"/>
    <w:rsid w:val="008B662C"/>
    <w:rsid w:val="008F7005"/>
    <w:rsid w:val="008F7390"/>
    <w:rsid w:val="00925041"/>
    <w:rsid w:val="00933E56"/>
    <w:rsid w:val="009502F0"/>
    <w:rsid w:val="009554AB"/>
    <w:rsid w:val="00983C7C"/>
    <w:rsid w:val="00992288"/>
    <w:rsid w:val="009A388D"/>
    <w:rsid w:val="009A6487"/>
    <w:rsid w:val="009B0337"/>
    <w:rsid w:val="009B26D8"/>
    <w:rsid w:val="009D2627"/>
    <w:rsid w:val="009D763F"/>
    <w:rsid w:val="009D7AE1"/>
    <w:rsid w:val="009E5119"/>
    <w:rsid w:val="00A0651B"/>
    <w:rsid w:val="00A10FA1"/>
    <w:rsid w:val="00A21ACC"/>
    <w:rsid w:val="00A56186"/>
    <w:rsid w:val="00A6654C"/>
    <w:rsid w:val="00A77B29"/>
    <w:rsid w:val="00AA4545"/>
    <w:rsid w:val="00AA62D0"/>
    <w:rsid w:val="00AB0C43"/>
    <w:rsid w:val="00AC77BB"/>
    <w:rsid w:val="00AF0408"/>
    <w:rsid w:val="00AF4819"/>
    <w:rsid w:val="00B13402"/>
    <w:rsid w:val="00B155DF"/>
    <w:rsid w:val="00B328FC"/>
    <w:rsid w:val="00B45340"/>
    <w:rsid w:val="00B47CE7"/>
    <w:rsid w:val="00B51A96"/>
    <w:rsid w:val="00B5389F"/>
    <w:rsid w:val="00B56D4A"/>
    <w:rsid w:val="00B80349"/>
    <w:rsid w:val="00B90D97"/>
    <w:rsid w:val="00BA0E0D"/>
    <w:rsid w:val="00BA16EF"/>
    <w:rsid w:val="00BA1885"/>
    <w:rsid w:val="00BB1730"/>
    <w:rsid w:val="00BB25EB"/>
    <w:rsid w:val="00BB642D"/>
    <w:rsid w:val="00BE1E5C"/>
    <w:rsid w:val="00BE536B"/>
    <w:rsid w:val="00BE733B"/>
    <w:rsid w:val="00BF6730"/>
    <w:rsid w:val="00C23333"/>
    <w:rsid w:val="00C254AA"/>
    <w:rsid w:val="00C74245"/>
    <w:rsid w:val="00CB053C"/>
    <w:rsid w:val="00CB2A55"/>
    <w:rsid w:val="00CB7DAA"/>
    <w:rsid w:val="00CC1715"/>
    <w:rsid w:val="00CC6734"/>
    <w:rsid w:val="00CC7F27"/>
    <w:rsid w:val="00CD5613"/>
    <w:rsid w:val="00CD64FE"/>
    <w:rsid w:val="00D17702"/>
    <w:rsid w:val="00D33A2C"/>
    <w:rsid w:val="00D44C1F"/>
    <w:rsid w:val="00D52046"/>
    <w:rsid w:val="00D53EC0"/>
    <w:rsid w:val="00D65825"/>
    <w:rsid w:val="00D725E1"/>
    <w:rsid w:val="00D8159E"/>
    <w:rsid w:val="00D902E6"/>
    <w:rsid w:val="00D9489D"/>
    <w:rsid w:val="00D94B89"/>
    <w:rsid w:val="00D96942"/>
    <w:rsid w:val="00D97381"/>
    <w:rsid w:val="00DA5BE3"/>
    <w:rsid w:val="00DB304B"/>
    <w:rsid w:val="00DB414A"/>
    <w:rsid w:val="00DC5F48"/>
    <w:rsid w:val="00DD49DA"/>
    <w:rsid w:val="00DE0A0D"/>
    <w:rsid w:val="00DE0D5D"/>
    <w:rsid w:val="00DE197A"/>
    <w:rsid w:val="00E00795"/>
    <w:rsid w:val="00E0733E"/>
    <w:rsid w:val="00E134DF"/>
    <w:rsid w:val="00E24B40"/>
    <w:rsid w:val="00E41BF6"/>
    <w:rsid w:val="00E537EB"/>
    <w:rsid w:val="00E63AE0"/>
    <w:rsid w:val="00E719FA"/>
    <w:rsid w:val="00E71A67"/>
    <w:rsid w:val="00E71BD1"/>
    <w:rsid w:val="00E9141A"/>
    <w:rsid w:val="00E93D0A"/>
    <w:rsid w:val="00E93D1D"/>
    <w:rsid w:val="00E96976"/>
    <w:rsid w:val="00EA5AAD"/>
    <w:rsid w:val="00EA6430"/>
    <w:rsid w:val="00EC54F1"/>
    <w:rsid w:val="00ED1937"/>
    <w:rsid w:val="00EE0A8B"/>
    <w:rsid w:val="00EE2FE6"/>
    <w:rsid w:val="00EE4B56"/>
    <w:rsid w:val="00EF038A"/>
    <w:rsid w:val="00EF3179"/>
    <w:rsid w:val="00F017F4"/>
    <w:rsid w:val="00F11D80"/>
    <w:rsid w:val="00F12BBC"/>
    <w:rsid w:val="00F23855"/>
    <w:rsid w:val="00F35437"/>
    <w:rsid w:val="00F40585"/>
    <w:rsid w:val="00F51189"/>
    <w:rsid w:val="00F51FA6"/>
    <w:rsid w:val="00F542E4"/>
    <w:rsid w:val="00F80267"/>
    <w:rsid w:val="00F80AE4"/>
    <w:rsid w:val="00F95ED9"/>
    <w:rsid w:val="00FB1928"/>
    <w:rsid w:val="00FC597B"/>
    <w:rsid w:val="00FC7EE2"/>
    <w:rsid w:val="00FE232C"/>
    <w:rsid w:val="00FE26E3"/>
    <w:rsid w:val="00FE5D08"/>
    <w:rsid w:val="00FF0F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hapeDefaults>
    <o:shapedefaults v:ext="edit" spidmax="1026">
      <o:colormru v:ext="edit" colors="#ff9,#fde9d9"/>
    </o:shapedefaults>
    <o:shapelayout v:ext="edit">
      <o:idmap v:ext="edit" data="1"/>
    </o:shapelayout>
  </w:shapeDefaults>
  <w:decimalSymbol w:val="."/>
  <w:listSeparator w:val=","/>
  <w15:docId w15:val="{5D513605-682E-4360-86E3-1B411750A1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iPriority="99"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A5BE3"/>
    <w:rPr>
      <w:sz w:val="24"/>
      <w:szCs w:val="24"/>
    </w:rPr>
  </w:style>
  <w:style w:type="paragraph" w:styleId="Heading2">
    <w:name w:val="heading 2"/>
    <w:basedOn w:val="Normal"/>
    <w:next w:val="Normal"/>
    <w:link w:val="Heading2Char"/>
    <w:semiHidden/>
    <w:unhideWhenUsed/>
    <w:qFormat/>
    <w:rsid w:val="005224C8"/>
    <w:pPr>
      <w:keepNext/>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qFormat/>
    <w:rsid w:val="00933E56"/>
    <w:pPr>
      <w:spacing w:before="100" w:beforeAutospacing="1" w:after="100" w:afterAutospacing="1"/>
      <w:outlineLvl w:val="2"/>
    </w:pPr>
    <w:rPr>
      <w:b/>
      <w:bCs/>
      <w:color w:val="000000"/>
      <w:sz w:val="27"/>
      <w:szCs w:val="27"/>
    </w:rPr>
  </w:style>
  <w:style w:type="paragraph" w:styleId="Heading5">
    <w:name w:val="heading 5"/>
    <w:basedOn w:val="Normal"/>
    <w:next w:val="Normal"/>
    <w:link w:val="Heading5Char"/>
    <w:semiHidden/>
    <w:unhideWhenUsed/>
    <w:qFormat/>
    <w:rsid w:val="005224C8"/>
    <w:pPr>
      <w:spacing w:before="240" w:after="60"/>
      <w:outlineLvl w:val="4"/>
    </w:pPr>
    <w:rPr>
      <w:rFonts w:asciiTheme="minorHAnsi" w:eastAsiaTheme="minorEastAsia" w:hAnsiTheme="minorHAnsi" w:cstheme="minorBidi"/>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933E56"/>
    <w:rPr>
      <w:color w:val="0000FF"/>
      <w:u w:val="single"/>
    </w:rPr>
  </w:style>
  <w:style w:type="character" w:styleId="FollowedHyperlink">
    <w:name w:val="FollowedHyperlink"/>
    <w:basedOn w:val="DefaultParagraphFont"/>
    <w:rsid w:val="00632DB3"/>
    <w:rPr>
      <w:color w:val="800080"/>
      <w:u w:val="single"/>
    </w:rPr>
  </w:style>
  <w:style w:type="paragraph" w:customStyle="1" w:styleId="Style1">
    <w:name w:val="Style1"/>
    <w:basedOn w:val="TableofFigures"/>
    <w:rsid w:val="00472873"/>
  </w:style>
  <w:style w:type="paragraph" w:styleId="Header">
    <w:name w:val="header"/>
    <w:basedOn w:val="Normal"/>
    <w:rsid w:val="00FF0F0B"/>
    <w:pPr>
      <w:tabs>
        <w:tab w:val="center" w:pos="4320"/>
        <w:tab w:val="right" w:pos="8640"/>
      </w:tabs>
    </w:pPr>
  </w:style>
  <w:style w:type="paragraph" w:styleId="TableofFigures">
    <w:name w:val="table of figures"/>
    <w:basedOn w:val="Normal"/>
    <w:next w:val="Normal"/>
    <w:semiHidden/>
    <w:rsid w:val="00472873"/>
  </w:style>
  <w:style w:type="paragraph" w:styleId="Footer">
    <w:name w:val="footer"/>
    <w:basedOn w:val="Normal"/>
    <w:rsid w:val="00FF0F0B"/>
    <w:pPr>
      <w:tabs>
        <w:tab w:val="center" w:pos="4320"/>
        <w:tab w:val="right" w:pos="8640"/>
      </w:tabs>
    </w:pPr>
  </w:style>
  <w:style w:type="paragraph" w:customStyle="1" w:styleId="Figures">
    <w:name w:val="Figures"/>
    <w:basedOn w:val="Normal"/>
    <w:link w:val="FiguresChar"/>
    <w:rsid w:val="00197BE5"/>
    <w:rPr>
      <w:b/>
    </w:rPr>
  </w:style>
  <w:style w:type="paragraph" w:styleId="TOC3">
    <w:name w:val="toc 3"/>
    <w:basedOn w:val="Normal"/>
    <w:next w:val="Normal"/>
    <w:autoRedefine/>
    <w:semiHidden/>
    <w:rsid w:val="00197BE5"/>
    <w:pPr>
      <w:ind w:left="480"/>
    </w:pPr>
  </w:style>
  <w:style w:type="paragraph" w:styleId="FootnoteText">
    <w:name w:val="footnote text"/>
    <w:basedOn w:val="Normal"/>
    <w:semiHidden/>
    <w:rsid w:val="00D53EC0"/>
    <w:rPr>
      <w:sz w:val="20"/>
      <w:szCs w:val="20"/>
    </w:rPr>
  </w:style>
  <w:style w:type="character" w:styleId="FootnoteReference">
    <w:name w:val="footnote reference"/>
    <w:basedOn w:val="DefaultParagraphFont"/>
    <w:semiHidden/>
    <w:rsid w:val="00D53EC0"/>
    <w:rPr>
      <w:vertAlign w:val="superscript"/>
    </w:rPr>
  </w:style>
  <w:style w:type="character" w:customStyle="1" w:styleId="FiguresChar">
    <w:name w:val="Figures Char"/>
    <w:basedOn w:val="DefaultParagraphFont"/>
    <w:link w:val="Figures"/>
    <w:rsid w:val="00BE536B"/>
    <w:rPr>
      <w:b/>
      <w:sz w:val="24"/>
      <w:szCs w:val="24"/>
      <w:lang w:val="en-US" w:eastAsia="en-US" w:bidi="ar-SA"/>
    </w:rPr>
  </w:style>
  <w:style w:type="paragraph" w:styleId="BalloonText">
    <w:name w:val="Balloon Text"/>
    <w:basedOn w:val="Normal"/>
    <w:link w:val="BalloonTextChar"/>
    <w:rsid w:val="003C054D"/>
    <w:rPr>
      <w:rFonts w:ascii="Tahoma" w:hAnsi="Tahoma" w:cs="Tahoma"/>
      <w:sz w:val="16"/>
      <w:szCs w:val="16"/>
    </w:rPr>
  </w:style>
  <w:style w:type="character" w:customStyle="1" w:styleId="BalloonTextChar">
    <w:name w:val="Balloon Text Char"/>
    <w:basedOn w:val="DefaultParagraphFont"/>
    <w:link w:val="BalloonText"/>
    <w:rsid w:val="003C054D"/>
    <w:rPr>
      <w:rFonts w:ascii="Tahoma" w:hAnsi="Tahoma" w:cs="Tahoma"/>
      <w:sz w:val="16"/>
      <w:szCs w:val="16"/>
    </w:rPr>
  </w:style>
  <w:style w:type="character" w:styleId="CommentReference">
    <w:name w:val="annotation reference"/>
    <w:basedOn w:val="DefaultParagraphFont"/>
    <w:rsid w:val="00B328FC"/>
    <w:rPr>
      <w:sz w:val="16"/>
      <w:szCs w:val="16"/>
    </w:rPr>
  </w:style>
  <w:style w:type="paragraph" w:styleId="CommentText">
    <w:name w:val="annotation text"/>
    <w:basedOn w:val="Normal"/>
    <w:link w:val="CommentTextChar"/>
    <w:rsid w:val="00B328FC"/>
    <w:rPr>
      <w:sz w:val="20"/>
      <w:szCs w:val="20"/>
    </w:rPr>
  </w:style>
  <w:style w:type="character" w:customStyle="1" w:styleId="CommentTextChar">
    <w:name w:val="Comment Text Char"/>
    <w:basedOn w:val="DefaultParagraphFont"/>
    <w:link w:val="CommentText"/>
    <w:rsid w:val="00B328FC"/>
  </w:style>
  <w:style w:type="paragraph" w:styleId="CommentSubject">
    <w:name w:val="annotation subject"/>
    <w:basedOn w:val="CommentText"/>
    <w:next w:val="CommentText"/>
    <w:link w:val="CommentSubjectChar"/>
    <w:rsid w:val="00B328FC"/>
    <w:rPr>
      <w:b/>
      <w:bCs/>
    </w:rPr>
  </w:style>
  <w:style w:type="character" w:customStyle="1" w:styleId="CommentSubjectChar">
    <w:name w:val="Comment Subject Char"/>
    <w:basedOn w:val="CommentTextChar"/>
    <w:link w:val="CommentSubject"/>
    <w:rsid w:val="00B328FC"/>
    <w:rPr>
      <w:b/>
      <w:bCs/>
    </w:rPr>
  </w:style>
  <w:style w:type="character" w:customStyle="1" w:styleId="Heading2Char">
    <w:name w:val="Heading 2 Char"/>
    <w:basedOn w:val="DefaultParagraphFont"/>
    <w:link w:val="Heading2"/>
    <w:semiHidden/>
    <w:rsid w:val="005224C8"/>
    <w:rPr>
      <w:rFonts w:asciiTheme="majorHAnsi" w:eastAsiaTheme="majorEastAsia" w:hAnsiTheme="majorHAnsi" w:cstheme="majorBidi"/>
      <w:b/>
      <w:bCs/>
      <w:i/>
      <w:iCs/>
      <w:sz w:val="28"/>
      <w:szCs w:val="28"/>
    </w:rPr>
  </w:style>
  <w:style w:type="character" w:customStyle="1" w:styleId="Heading5Char">
    <w:name w:val="Heading 5 Char"/>
    <w:basedOn w:val="DefaultParagraphFont"/>
    <w:link w:val="Heading5"/>
    <w:semiHidden/>
    <w:rsid w:val="005224C8"/>
    <w:rPr>
      <w:rFonts w:asciiTheme="minorHAnsi" w:eastAsiaTheme="minorEastAsia" w:hAnsiTheme="minorHAnsi" w:cstheme="minorBidi"/>
      <w:b/>
      <w:bCs/>
      <w:i/>
      <w:iCs/>
      <w:sz w:val="26"/>
      <w:szCs w:val="26"/>
    </w:rPr>
  </w:style>
  <w:style w:type="character" w:styleId="Strong">
    <w:name w:val="Strong"/>
    <w:basedOn w:val="DefaultParagraphFont"/>
    <w:uiPriority w:val="22"/>
    <w:qFormat/>
    <w:rsid w:val="00DE0D5D"/>
    <w:rPr>
      <w:b/>
      <w:bCs/>
    </w:rPr>
  </w:style>
  <w:style w:type="paragraph" w:styleId="NormalWeb">
    <w:name w:val="Normal (Web)"/>
    <w:basedOn w:val="Normal"/>
    <w:uiPriority w:val="99"/>
    <w:unhideWhenUsed/>
    <w:rsid w:val="00DE0D5D"/>
    <w:pPr>
      <w:spacing w:before="100" w:beforeAutospacing="1" w:after="100" w:afterAutospacing="1"/>
    </w:pPr>
  </w:style>
  <w:style w:type="character" w:styleId="Emphasis">
    <w:name w:val="Emphasis"/>
    <w:basedOn w:val="DefaultParagraphFont"/>
    <w:uiPriority w:val="20"/>
    <w:qFormat/>
    <w:rsid w:val="00DE0D5D"/>
    <w:rPr>
      <w:i/>
      <w:iCs/>
    </w:rPr>
  </w:style>
  <w:style w:type="character" w:styleId="HTMLDefinition">
    <w:name w:val="HTML Definition"/>
    <w:basedOn w:val="DefaultParagraphFont"/>
    <w:uiPriority w:val="99"/>
    <w:unhideWhenUsed/>
    <w:rsid w:val="006F691E"/>
    <w:rPr>
      <w:i w:val="0"/>
      <w:iCs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8853576">
      <w:bodyDiv w:val="1"/>
      <w:marLeft w:val="0"/>
      <w:marRight w:val="0"/>
      <w:marTop w:val="0"/>
      <w:marBottom w:val="0"/>
      <w:divBdr>
        <w:top w:val="none" w:sz="0" w:space="0" w:color="auto"/>
        <w:left w:val="none" w:sz="0" w:space="0" w:color="auto"/>
        <w:bottom w:val="none" w:sz="0" w:space="0" w:color="auto"/>
        <w:right w:val="none" w:sz="0" w:space="0" w:color="auto"/>
      </w:divBdr>
      <w:divsChild>
        <w:div w:id="911622989">
          <w:marLeft w:val="0"/>
          <w:marRight w:val="0"/>
          <w:marTop w:val="0"/>
          <w:marBottom w:val="0"/>
          <w:divBdr>
            <w:top w:val="none" w:sz="0" w:space="0" w:color="auto"/>
            <w:left w:val="none" w:sz="0" w:space="0" w:color="auto"/>
            <w:bottom w:val="none" w:sz="0" w:space="0" w:color="auto"/>
            <w:right w:val="none" w:sz="0" w:space="0" w:color="auto"/>
          </w:divBdr>
          <w:divsChild>
            <w:div w:id="1336110759">
              <w:marLeft w:val="0"/>
              <w:marRight w:val="0"/>
              <w:marTop w:val="0"/>
              <w:marBottom w:val="0"/>
              <w:divBdr>
                <w:top w:val="none" w:sz="0" w:space="0" w:color="auto"/>
                <w:left w:val="none" w:sz="0" w:space="0" w:color="auto"/>
                <w:bottom w:val="none" w:sz="0" w:space="0" w:color="auto"/>
                <w:right w:val="none" w:sz="0" w:space="0" w:color="auto"/>
              </w:divBdr>
              <w:divsChild>
                <w:div w:id="290022142">
                  <w:marLeft w:val="0"/>
                  <w:marRight w:val="0"/>
                  <w:marTop w:val="0"/>
                  <w:marBottom w:val="0"/>
                  <w:divBdr>
                    <w:top w:val="none" w:sz="0" w:space="0" w:color="auto"/>
                    <w:left w:val="none" w:sz="0" w:space="0" w:color="auto"/>
                    <w:bottom w:val="none" w:sz="0" w:space="0" w:color="auto"/>
                    <w:right w:val="none" w:sz="0" w:space="0" w:color="auto"/>
                  </w:divBdr>
                  <w:divsChild>
                    <w:div w:id="1757248294">
                      <w:marLeft w:val="0"/>
                      <w:marRight w:val="0"/>
                      <w:marTop w:val="0"/>
                      <w:marBottom w:val="0"/>
                      <w:divBdr>
                        <w:top w:val="none" w:sz="0" w:space="0" w:color="auto"/>
                        <w:left w:val="none" w:sz="0" w:space="0" w:color="auto"/>
                        <w:bottom w:val="none" w:sz="0" w:space="0" w:color="auto"/>
                        <w:right w:val="none" w:sz="0" w:space="0" w:color="auto"/>
                      </w:divBdr>
                      <w:divsChild>
                        <w:div w:id="1037703176">
                          <w:marLeft w:val="0"/>
                          <w:marRight w:val="0"/>
                          <w:marTop w:val="0"/>
                          <w:marBottom w:val="0"/>
                          <w:divBdr>
                            <w:top w:val="none" w:sz="0" w:space="0" w:color="auto"/>
                            <w:left w:val="none" w:sz="0" w:space="0" w:color="auto"/>
                            <w:bottom w:val="none" w:sz="0" w:space="0" w:color="auto"/>
                            <w:right w:val="none" w:sz="0" w:space="0" w:color="auto"/>
                          </w:divBdr>
                          <w:divsChild>
                            <w:div w:id="946698116">
                              <w:marLeft w:val="0"/>
                              <w:marRight w:val="0"/>
                              <w:marTop w:val="46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1537015">
      <w:bodyDiv w:val="1"/>
      <w:marLeft w:val="0"/>
      <w:marRight w:val="0"/>
      <w:marTop w:val="0"/>
      <w:marBottom w:val="0"/>
      <w:divBdr>
        <w:top w:val="none" w:sz="0" w:space="0" w:color="auto"/>
        <w:left w:val="none" w:sz="0" w:space="0" w:color="auto"/>
        <w:bottom w:val="none" w:sz="0" w:space="0" w:color="auto"/>
        <w:right w:val="none" w:sz="0" w:space="0" w:color="auto"/>
      </w:divBdr>
      <w:divsChild>
        <w:div w:id="837116011">
          <w:marLeft w:val="0"/>
          <w:marRight w:val="0"/>
          <w:marTop w:val="0"/>
          <w:marBottom w:val="0"/>
          <w:divBdr>
            <w:top w:val="none" w:sz="0" w:space="0" w:color="auto"/>
            <w:left w:val="none" w:sz="0" w:space="0" w:color="auto"/>
            <w:bottom w:val="none" w:sz="0" w:space="0" w:color="auto"/>
            <w:right w:val="none" w:sz="0" w:space="0" w:color="auto"/>
          </w:divBdr>
          <w:divsChild>
            <w:div w:id="1403913828">
              <w:marLeft w:val="0"/>
              <w:marRight w:val="0"/>
              <w:marTop w:val="0"/>
              <w:marBottom w:val="0"/>
              <w:divBdr>
                <w:top w:val="none" w:sz="0" w:space="0" w:color="auto"/>
                <w:left w:val="none" w:sz="0" w:space="0" w:color="auto"/>
                <w:bottom w:val="none" w:sz="0" w:space="0" w:color="auto"/>
                <w:right w:val="none" w:sz="0" w:space="0" w:color="auto"/>
              </w:divBdr>
              <w:divsChild>
                <w:div w:id="778373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6663570">
      <w:bodyDiv w:val="1"/>
      <w:marLeft w:val="0"/>
      <w:marRight w:val="0"/>
      <w:marTop w:val="0"/>
      <w:marBottom w:val="0"/>
      <w:divBdr>
        <w:top w:val="none" w:sz="0" w:space="0" w:color="auto"/>
        <w:left w:val="none" w:sz="0" w:space="0" w:color="auto"/>
        <w:bottom w:val="none" w:sz="0" w:space="0" w:color="auto"/>
        <w:right w:val="none" w:sz="0" w:space="0" w:color="auto"/>
      </w:divBdr>
      <w:divsChild>
        <w:div w:id="889923024">
          <w:marLeft w:val="0"/>
          <w:marRight w:val="0"/>
          <w:marTop w:val="0"/>
          <w:marBottom w:val="0"/>
          <w:divBdr>
            <w:top w:val="none" w:sz="0" w:space="0" w:color="auto"/>
            <w:left w:val="none" w:sz="0" w:space="0" w:color="auto"/>
            <w:bottom w:val="none" w:sz="0" w:space="0" w:color="auto"/>
            <w:right w:val="none" w:sz="0" w:space="0" w:color="auto"/>
          </w:divBdr>
          <w:divsChild>
            <w:div w:id="593048914">
              <w:marLeft w:val="0"/>
              <w:marRight w:val="0"/>
              <w:marTop w:val="0"/>
              <w:marBottom w:val="0"/>
              <w:divBdr>
                <w:top w:val="none" w:sz="0" w:space="0" w:color="auto"/>
                <w:left w:val="none" w:sz="0" w:space="0" w:color="auto"/>
                <w:bottom w:val="none" w:sz="0" w:space="0" w:color="auto"/>
                <w:right w:val="none" w:sz="0" w:space="0" w:color="auto"/>
              </w:divBdr>
              <w:divsChild>
                <w:div w:id="1240602316">
                  <w:marLeft w:val="0"/>
                  <w:marRight w:val="0"/>
                  <w:marTop w:val="0"/>
                  <w:marBottom w:val="0"/>
                  <w:divBdr>
                    <w:top w:val="none" w:sz="0" w:space="0" w:color="auto"/>
                    <w:left w:val="none" w:sz="0" w:space="0" w:color="auto"/>
                    <w:bottom w:val="none" w:sz="0" w:space="0" w:color="auto"/>
                    <w:right w:val="none" w:sz="0" w:space="0" w:color="auto"/>
                  </w:divBdr>
                  <w:divsChild>
                    <w:div w:id="653683268">
                      <w:marLeft w:val="0"/>
                      <w:marRight w:val="0"/>
                      <w:marTop w:val="0"/>
                      <w:marBottom w:val="0"/>
                      <w:divBdr>
                        <w:top w:val="none" w:sz="0" w:space="0" w:color="auto"/>
                        <w:left w:val="none" w:sz="0" w:space="0" w:color="auto"/>
                        <w:bottom w:val="none" w:sz="0" w:space="0" w:color="auto"/>
                        <w:right w:val="none" w:sz="0" w:space="0" w:color="auto"/>
                      </w:divBdr>
                      <w:divsChild>
                        <w:div w:id="406727817">
                          <w:marLeft w:val="0"/>
                          <w:marRight w:val="0"/>
                          <w:marTop w:val="0"/>
                          <w:marBottom w:val="360"/>
                          <w:divBdr>
                            <w:top w:val="none" w:sz="0" w:space="0" w:color="auto"/>
                            <w:left w:val="none" w:sz="0" w:space="0" w:color="auto"/>
                            <w:bottom w:val="none" w:sz="0" w:space="0" w:color="auto"/>
                            <w:right w:val="none" w:sz="0" w:space="0" w:color="auto"/>
                          </w:divBdr>
                          <w:divsChild>
                            <w:div w:id="552277167">
                              <w:marLeft w:val="0"/>
                              <w:marRight w:val="0"/>
                              <w:marTop w:val="144"/>
                              <w:marBottom w:val="14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6632863">
      <w:bodyDiv w:val="1"/>
      <w:marLeft w:val="0"/>
      <w:marRight w:val="0"/>
      <w:marTop w:val="0"/>
      <w:marBottom w:val="0"/>
      <w:divBdr>
        <w:top w:val="none" w:sz="0" w:space="0" w:color="auto"/>
        <w:left w:val="none" w:sz="0" w:space="0" w:color="auto"/>
        <w:bottom w:val="none" w:sz="0" w:space="0" w:color="auto"/>
        <w:right w:val="none" w:sz="0" w:space="0" w:color="auto"/>
      </w:divBdr>
    </w:div>
    <w:div w:id="2019308002">
      <w:bodyDiv w:val="1"/>
      <w:marLeft w:val="766"/>
      <w:marRight w:val="306"/>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plants.ifas.ufl.edu/node/395" TargetMode="External"/><Relationship Id="rId18" Type="http://schemas.openxmlformats.org/officeDocument/2006/relationships/hyperlink" Target="http://plants.ifas.ufl.edu/node/233" TargetMode="External"/><Relationship Id="rId3" Type="http://schemas.openxmlformats.org/officeDocument/2006/relationships/settings" Target="settings.xml"/><Relationship Id="rId21" Type="http://schemas.openxmlformats.org/officeDocument/2006/relationships/image" Target="media/image6.jpeg"/><Relationship Id="rId7" Type="http://schemas.openxmlformats.org/officeDocument/2006/relationships/image" Target="media/image1.jpeg"/><Relationship Id="rId12" Type="http://schemas.openxmlformats.org/officeDocument/2006/relationships/hyperlink" Target="http://www.ecy.wa.gov/programs/wq/plants/plantid2/descriptions/azomex.html" TargetMode="External"/><Relationship Id="rId17" Type="http://schemas.openxmlformats.org/officeDocument/2006/relationships/hyperlink" Target="http://plants.ifas.ufl.edu/node/328"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plants.ifas.ufl.edu/node/328" TargetMode="External"/><Relationship Id="rId20" Type="http://schemas.openxmlformats.org/officeDocument/2006/relationships/image" Target="media/image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oleObject" Target="embeddings/oleObject1.bin"/><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www.ecy.wa.gov/programs/wq/plants/plantid2/descriptions/wol.html" TargetMode="External"/><Relationship Id="rId23" Type="http://schemas.openxmlformats.org/officeDocument/2006/relationships/footer" Target="footer1.xml"/><Relationship Id="rId10" Type="http://schemas.openxmlformats.org/officeDocument/2006/relationships/image" Target="media/image4.emf"/><Relationship Id="rId19" Type="http://schemas.openxmlformats.org/officeDocument/2006/relationships/hyperlink" Target="file:///\\dep.govt.state.ma.us\enterprise\Worcester-Workgroup\DWM\SOP\FORMS%20&amp;%20RECORDS\FORMS\Fieldsheets%20(DWM)" TargetMode="External"/><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hyperlink" Target="http://www.ecy.wa.gov/programs/wq/plants/plantid2/descriptions/eiccra.html" TargetMode="External"/><Relationship Id="rId22"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1515</Words>
  <Characters>8640</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Long-term Duckweed Monitoring on the Assabet River Impoundments</vt:lpstr>
    </vt:vector>
  </TitlesOfParts>
  <Company>DEP</Company>
  <LinksUpToDate>false</LinksUpToDate>
  <CharactersWithSpaces>10135</CharactersWithSpaces>
  <SharedDoc>false</SharedDoc>
  <HLinks>
    <vt:vector size="6" baseType="variant">
      <vt:variant>
        <vt:i4>2097264</vt:i4>
      </vt:variant>
      <vt:variant>
        <vt:i4>0</vt:i4>
      </vt:variant>
      <vt:variant>
        <vt:i4>0</vt:i4>
      </vt:variant>
      <vt:variant>
        <vt:i4>5</vt:i4>
      </vt:variant>
      <vt:variant>
        <vt:lpwstr>FORMS &amp; RECORDS/FORMS/Fieldsheets (DWM)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Long-term Duckweed Monitoring on the Assabet River Impoundments</dc:title>
  <dc:creator>Brian Friedmann</dc:creator>
  <cp:lastModifiedBy>Suzanne Flint</cp:lastModifiedBy>
  <cp:revision>2</cp:revision>
  <cp:lastPrinted>2014-03-17T14:44:00Z</cp:lastPrinted>
  <dcterms:created xsi:type="dcterms:W3CDTF">2020-07-22T20:01:00Z</dcterms:created>
  <dcterms:modified xsi:type="dcterms:W3CDTF">2020-07-22T20:01:00Z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-917641068</vt:i4>
  </property>
  <property fmtid="{D5CDD505-2E9C-101B-9397-08002B2CF9AE}" pid="3" name="_NewReviewCycle">
    <vt:lpwstr/>
  </property>
  <property fmtid="{D5CDD505-2E9C-101B-9397-08002B2CF9AE}" pid="4" name="_EmailSubject">
    <vt:lpwstr>ist Draft Duckweed visual estimate</vt:lpwstr>
  </property>
  <property fmtid="{D5CDD505-2E9C-101B-9397-08002B2CF9AE}" pid="5" name="_AuthorEmail">
    <vt:lpwstr>Kimberly.Groff@MassMail.State.MA.US</vt:lpwstr>
  </property>
  <property fmtid="{D5CDD505-2E9C-101B-9397-08002B2CF9AE}" pid="6" name="_AuthorEmailDisplayName">
    <vt:lpwstr>Groff, Kimberly (DEP)</vt:lpwstr>
  </property>
  <property fmtid="{D5CDD505-2E9C-101B-9397-08002B2CF9AE}" pid="7" name="_PreviousAdHocReviewCycleID">
    <vt:i4>-1245596933</vt:i4>
  </property>
  <property fmtid="{D5CDD505-2E9C-101B-9397-08002B2CF9AE}" pid="8" name="_ReviewingToolsShownOnce">
    <vt:lpwstr/>
  </property>
</Properties>
</file>