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180"/>
        <w:gridCol w:w="5680"/>
      </w:tblGrid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Quality Improvement Work</w:t>
            </w:r>
            <w:bookmarkStart w:id="0" w:name="_GoBack"/>
            <w:bookmarkEnd w:id="0"/>
            <w:r w:rsidRPr="00FA1B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Group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b/>
                <w:bCs/>
                <w:color w:val="000000"/>
              </w:rPr>
              <w:t>Individual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b/>
                <w:bCs/>
                <w:color w:val="000000"/>
              </w:rPr>
              <w:t>Organization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Andrews, Haven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Maxim Health Services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A1BBE">
              <w:rPr>
                <w:rFonts w:ascii="Calibri" w:eastAsia="Times New Roman" w:hAnsi="Calibri" w:cs="Times New Roman"/>
                <w:color w:val="000000"/>
              </w:rPr>
              <w:t>Beres</w:t>
            </w:r>
            <w:proofErr w:type="spellEnd"/>
            <w:r w:rsidRPr="00FA1BBE">
              <w:rPr>
                <w:rFonts w:ascii="Calibri" w:eastAsia="Times New Roman" w:hAnsi="Calibri" w:cs="Times New Roman"/>
                <w:color w:val="000000"/>
              </w:rPr>
              <w:t>, Christian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Easter Seals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A1BBE">
              <w:rPr>
                <w:rFonts w:ascii="Calibri" w:eastAsia="Times New Roman" w:hAnsi="Calibri" w:cs="Times New Roman"/>
                <w:color w:val="000000"/>
              </w:rPr>
              <w:t>Bogdanovich</w:t>
            </w:r>
            <w:proofErr w:type="spellEnd"/>
            <w:r w:rsidRPr="00FA1BBE">
              <w:rPr>
                <w:rFonts w:ascii="Calibri" w:eastAsia="Times New Roman" w:hAnsi="Calibri" w:cs="Times New Roman"/>
                <w:color w:val="000000"/>
              </w:rPr>
              <w:t>, William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Broad Reach Healthcare/Liberty Commons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A1BBE">
              <w:rPr>
                <w:rFonts w:ascii="Calibri" w:eastAsia="Times New Roman" w:hAnsi="Calibri" w:cs="Times New Roman"/>
                <w:color w:val="000000"/>
              </w:rPr>
              <w:t>Cacace</w:t>
            </w:r>
            <w:proofErr w:type="spellEnd"/>
            <w:r w:rsidRPr="00FA1BBE">
              <w:rPr>
                <w:rFonts w:ascii="Calibri" w:eastAsia="Times New Roman" w:hAnsi="Calibri" w:cs="Times New Roman"/>
                <w:color w:val="000000"/>
              </w:rPr>
              <w:t>, Myra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American Nurses Association Massachusetts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A1BBE">
              <w:rPr>
                <w:rFonts w:ascii="Calibri" w:eastAsia="Times New Roman" w:hAnsi="Calibri" w:cs="Times New Roman"/>
                <w:color w:val="000000"/>
              </w:rPr>
              <w:t>Cleghorn</w:t>
            </w:r>
            <w:proofErr w:type="spellEnd"/>
            <w:r w:rsidRPr="00FA1BBE">
              <w:rPr>
                <w:rFonts w:ascii="Calibri" w:eastAsia="Times New Roman" w:hAnsi="Calibri" w:cs="Times New Roman"/>
                <w:color w:val="000000"/>
              </w:rPr>
              <w:t>, G. Dean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Greater Lawrence Community Health Center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Cole, Anna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 xml:space="preserve">Boston Senior Home Care 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 xml:space="preserve">Cronin, Neil 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Massachusetts Law Reform Institute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Doherty, Brian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Massachusetts Psychological Association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1BBE">
              <w:rPr>
                <w:rFonts w:ascii="Calibri" w:eastAsia="Times New Roman" w:hAnsi="Calibri" w:cs="Times New Roman"/>
              </w:rPr>
              <w:t>Durante, Robert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Element Care Inc.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A1BBE">
              <w:rPr>
                <w:rFonts w:ascii="Calibri" w:eastAsia="Times New Roman" w:hAnsi="Calibri" w:cs="Times New Roman"/>
                <w:color w:val="000000"/>
              </w:rPr>
              <w:t>Fuccione</w:t>
            </w:r>
            <w:proofErr w:type="spellEnd"/>
            <w:r w:rsidRPr="00FA1BBE">
              <w:rPr>
                <w:rFonts w:ascii="Calibri" w:eastAsia="Times New Roman" w:hAnsi="Calibri" w:cs="Times New Roman"/>
                <w:color w:val="000000"/>
              </w:rPr>
              <w:t>, James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Home Care Alliance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Gottlieb, Lawrence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Commonwealth Care Alliance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Harris, Gregory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Massachusetts Psychiatric Society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Moses, James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Boston Medical Center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A1BBE">
              <w:rPr>
                <w:rFonts w:ascii="Calibri" w:eastAsia="Times New Roman" w:hAnsi="Calibri" w:cs="Times New Roman"/>
                <w:color w:val="000000"/>
              </w:rPr>
              <w:t>Neary</w:t>
            </w:r>
            <w:proofErr w:type="spellEnd"/>
            <w:r w:rsidRPr="00FA1BBE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FA1BBE">
              <w:rPr>
                <w:rFonts w:ascii="Calibri" w:eastAsia="Times New Roman" w:hAnsi="Calibri" w:cs="Times New Roman"/>
                <w:color w:val="000000"/>
              </w:rPr>
              <w:t>Amale</w:t>
            </w:r>
            <w:proofErr w:type="spellEnd"/>
            <w:r w:rsidRPr="00FA1BBE">
              <w:rPr>
                <w:rFonts w:ascii="Calibri" w:eastAsia="Times New Roman" w:hAnsi="Calibri" w:cs="Times New Roman"/>
                <w:color w:val="000000"/>
              </w:rPr>
              <w:t xml:space="preserve"> Barbara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Center for Human Development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Norman, Nancy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Massachusetts Behavioral Health Partnership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Patel, Jay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A1BBE">
              <w:rPr>
                <w:rFonts w:ascii="Calibri" w:eastAsia="Times New Roman" w:hAnsi="Calibri" w:cs="Times New Roman"/>
                <w:color w:val="000000"/>
              </w:rPr>
              <w:t>Seniorlink</w:t>
            </w:r>
            <w:proofErr w:type="spellEnd"/>
          </w:p>
        </w:tc>
      </w:tr>
      <w:tr w:rsidR="00FA1BBE" w:rsidRPr="00FA1BBE" w:rsidTr="00FA1BB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Pelletier, Annette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Northeast Arc: Lifelong Support for People with Disabilities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A1BBE">
              <w:rPr>
                <w:rFonts w:ascii="Calibri" w:eastAsia="Times New Roman" w:hAnsi="Calibri" w:cs="Times New Roman"/>
                <w:color w:val="000000"/>
              </w:rPr>
              <w:t>Proffitt</w:t>
            </w:r>
            <w:proofErr w:type="spellEnd"/>
            <w:r w:rsidRPr="00FA1BBE">
              <w:rPr>
                <w:rFonts w:ascii="Calibri" w:eastAsia="Times New Roman" w:hAnsi="Calibri" w:cs="Times New Roman"/>
                <w:color w:val="000000"/>
              </w:rPr>
              <w:t xml:space="preserve">, Barbara 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Massachusetts League of Community Health Centers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Purdy, Michael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A1BBE">
              <w:rPr>
                <w:rFonts w:ascii="Calibri" w:eastAsia="Times New Roman" w:hAnsi="Calibri" w:cs="Times New Roman"/>
                <w:color w:val="000000"/>
              </w:rPr>
              <w:t>Hilltown</w:t>
            </w:r>
            <w:proofErr w:type="spellEnd"/>
            <w:r w:rsidRPr="00FA1BBE">
              <w:rPr>
                <w:rFonts w:ascii="Calibri" w:eastAsia="Times New Roman" w:hAnsi="Calibri" w:cs="Times New Roman"/>
                <w:color w:val="000000"/>
              </w:rPr>
              <w:t xml:space="preserve"> Community Health Center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Stone, William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Health Care for All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 xml:space="preserve">Van </w:t>
            </w:r>
            <w:proofErr w:type="spellStart"/>
            <w:r w:rsidRPr="00FA1BBE">
              <w:rPr>
                <w:rFonts w:ascii="Calibri" w:eastAsia="Times New Roman" w:hAnsi="Calibri" w:cs="Times New Roman"/>
                <w:color w:val="000000"/>
              </w:rPr>
              <w:t>Leeuwen</w:t>
            </w:r>
            <w:proofErr w:type="spellEnd"/>
            <w:r w:rsidRPr="00FA1BBE">
              <w:rPr>
                <w:rFonts w:ascii="Calibri" w:eastAsia="Times New Roman" w:hAnsi="Calibri" w:cs="Times New Roman"/>
                <w:color w:val="000000"/>
              </w:rPr>
              <w:t>, Daniel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>Advocates, Inc.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A1BBE" w:rsidRPr="00FA1BBE" w:rsidTr="00FA1BBE">
        <w:trPr>
          <w:trHeight w:val="300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BBE">
              <w:rPr>
                <w:rFonts w:ascii="Calibri" w:eastAsia="Times New Roman" w:hAnsi="Calibri" w:cs="Times New Roman"/>
                <w:color w:val="000000"/>
              </w:rPr>
              <w:t xml:space="preserve">EOHHS, sister state agencies, as well as state legislative leads and staff will also be involved </w:t>
            </w: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A1BBE">
              <w:rPr>
                <w:rFonts w:ascii="Calibri" w:eastAsia="Times New Roman" w:hAnsi="Calibri" w:cs="Times New Roman"/>
                <w:color w:val="000000"/>
              </w:rPr>
              <w:t>in</w:t>
            </w:r>
            <w:proofErr w:type="gramEnd"/>
            <w:r w:rsidRPr="00FA1BBE">
              <w:rPr>
                <w:rFonts w:ascii="Calibri" w:eastAsia="Times New Roman" w:hAnsi="Calibri" w:cs="Times New Roman"/>
                <w:color w:val="000000"/>
              </w:rPr>
              <w:t xml:space="preserve"> various work groups.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A1BBE" w:rsidRPr="00FA1BBE" w:rsidTr="00FA1BBE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BBE" w:rsidRPr="00FA1BBE" w:rsidRDefault="00FA1BBE" w:rsidP="00FA1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74CE2" w:rsidRDefault="00774CE2"/>
    <w:sectPr w:rsidR="00774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BE"/>
    <w:rsid w:val="00774CE2"/>
    <w:rsid w:val="00FA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2015-10-01T15:11:00Z</dcterms:created>
  <dc:creator>AutoBVT</dc:creator>
  <lastModifiedBy>AutoBVT</lastModifiedBy>
  <dcterms:modified xsi:type="dcterms:W3CDTF">2015-10-01T15:12:00Z</dcterms:modified>
  <revision>1</revision>
</coreProperties>
</file>