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720pt;height:540pt;mso-position-horizontal-relative:page;mso-position-vertical-relative:page;z-index:-27304" coordorigin="0,0" coordsize="14400,10800">
            <v:shape style="position:absolute;left:0;top:0;width:14400;height:10800" type="#_x0000_t75" stroked="false">
              <v:imagedata r:id="rId5" o:title=""/>
            </v:shape>
            <v:shape style="position:absolute;left:11322;top:720;width:3047;height:3047" type="#_x0000_t75" stroked="false">
              <v:imagedata r:id="rId6" o:title=""/>
            </v:shape>
            <w10:wrap type="none"/>
          </v:group>
        </w:pict>
      </w:r>
    </w:p>
    <w:p>
      <w:pPr>
        <w:pStyle w:val="BodyText"/>
        <w:spacing w:before="5"/>
        <w:rPr>
          <w:rFonts w:ascii="Times New Roman"/>
          <w:sz w:val="25"/>
        </w:rPr>
      </w:pPr>
    </w:p>
    <w:p>
      <w:pPr>
        <w:spacing w:line="249" w:lineRule="auto" w:before="81"/>
        <w:ind w:left="383" w:right="9143" w:firstLine="0"/>
        <w:jc w:val="left"/>
        <w:rPr>
          <w:rFonts w:ascii="Arial"/>
          <w:b/>
          <w:sz w:val="56"/>
        </w:rPr>
      </w:pPr>
      <w:bookmarkStart w:name="Slide Number 1" w:id="1"/>
      <w:bookmarkEnd w:id="1"/>
      <w:r>
        <w:rPr/>
      </w:r>
      <w:r>
        <w:rPr>
          <w:rFonts w:ascii="Arial"/>
          <w:b/>
          <w:color w:val="F8F8F8"/>
          <w:sz w:val="56"/>
        </w:rPr>
        <w:t>Commonwealth of Massachusetts</w:t>
      </w:r>
    </w:p>
    <w:p>
      <w:pPr>
        <w:spacing w:line="249" w:lineRule="auto" w:before="0"/>
        <w:ind w:left="383" w:right="8527" w:firstLine="0"/>
        <w:jc w:val="left"/>
        <w:rPr>
          <w:rFonts w:ascii="Arial"/>
          <w:b/>
          <w:sz w:val="38"/>
        </w:rPr>
      </w:pPr>
      <w:r>
        <w:rPr>
          <w:rFonts w:ascii="Arial"/>
          <w:b/>
          <w:color w:val="F8F8F8"/>
          <w:sz w:val="38"/>
        </w:rPr>
        <w:t>Executive Office of Health and Human Services</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19"/>
        </w:rPr>
      </w:pPr>
    </w:p>
    <w:p>
      <w:pPr>
        <w:spacing w:line="235" w:lineRule="auto" w:before="0"/>
        <w:ind w:left="7214" w:right="472" w:firstLine="2922"/>
        <w:jc w:val="right"/>
        <w:rPr>
          <w:rFonts w:ascii="Calibri"/>
          <w:b/>
          <w:sz w:val="56"/>
        </w:rPr>
      </w:pPr>
      <w:r>
        <w:rPr>
          <w:rFonts w:ascii="Calibri"/>
          <w:b/>
          <w:color w:val="003366"/>
          <w:sz w:val="56"/>
        </w:rPr>
        <w:t>EOHHS</w:t>
      </w:r>
      <w:r>
        <w:rPr>
          <w:rFonts w:ascii="Calibri"/>
          <w:b/>
          <w:color w:val="003366"/>
          <w:spacing w:val="-2"/>
          <w:sz w:val="56"/>
        </w:rPr>
        <w:t> </w:t>
      </w:r>
      <w:r>
        <w:rPr>
          <w:rFonts w:ascii="Calibri"/>
          <w:b/>
          <w:color w:val="003366"/>
          <w:spacing w:val="-3"/>
          <w:sz w:val="56"/>
        </w:rPr>
        <w:t>QUALITY</w:t>
      </w:r>
      <w:r>
        <w:rPr>
          <w:rFonts w:ascii="Calibri"/>
          <w:b/>
          <w:color w:val="003366"/>
          <w:w w:val="99"/>
          <w:sz w:val="56"/>
        </w:rPr>
        <w:t> </w:t>
      </w:r>
      <w:r>
        <w:rPr>
          <w:rFonts w:ascii="Calibri"/>
          <w:b/>
          <w:color w:val="003366"/>
          <w:sz w:val="56"/>
        </w:rPr>
        <w:t>MEASUREMENT</w:t>
      </w:r>
      <w:r>
        <w:rPr>
          <w:rFonts w:ascii="Calibri"/>
          <w:b/>
          <w:color w:val="003366"/>
          <w:spacing w:val="-18"/>
          <w:sz w:val="56"/>
        </w:rPr>
        <w:t> </w:t>
      </w:r>
      <w:r>
        <w:rPr>
          <w:rFonts w:ascii="Calibri"/>
          <w:b/>
          <w:color w:val="003366"/>
          <w:sz w:val="56"/>
        </w:rPr>
        <w:t>ALIGNMENT</w:t>
      </w:r>
    </w:p>
    <w:p>
      <w:pPr>
        <w:spacing w:line="677" w:lineRule="exact" w:before="0"/>
        <w:ind w:left="0" w:right="474" w:firstLine="0"/>
        <w:jc w:val="right"/>
        <w:rPr>
          <w:rFonts w:ascii="Calibri"/>
          <w:b/>
          <w:sz w:val="56"/>
        </w:rPr>
      </w:pPr>
      <w:r>
        <w:rPr>
          <w:rFonts w:ascii="Calibri"/>
          <w:b/>
          <w:color w:val="003366"/>
          <w:spacing w:val="-1"/>
          <w:w w:val="95"/>
          <w:sz w:val="56"/>
        </w:rPr>
        <w:t>TASKFORCE</w:t>
      </w:r>
    </w:p>
    <w:p>
      <w:pPr>
        <w:pStyle w:val="BodyText"/>
        <w:rPr>
          <w:rFonts w:ascii="Calibri"/>
          <w:b/>
          <w:sz w:val="56"/>
        </w:rPr>
      </w:pPr>
    </w:p>
    <w:p>
      <w:pPr>
        <w:pStyle w:val="BodyText"/>
        <w:rPr>
          <w:rFonts w:ascii="Calibri"/>
          <w:b/>
          <w:sz w:val="56"/>
        </w:rPr>
      </w:pPr>
    </w:p>
    <w:p>
      <w:pPr>
        <w:pStyle w:val="BodyText"/>
        <w:spacing w:before="10"/>
        <w:rPr>
          <w:rFonts w:ascii="Calibri"/>
          <w:b/>
          <w:sz w:val="80"/>
        </w:rPr>
      </w:pPr>
    </w:p>
    <w:p>
      <w:pPr>
        <w:spacing w:before="1"/>
        <w:ind w:left="8868" w:right="2873" w:firstLine="0"/>
        <w:jc w:val="center"/>
        <w:rPr>
          <w:rFonts w:ascii="Arial"/>
          <w:sz w:val="32"/>
        </w:rPr>
      </w:pPr>
      <w:r>
        <w:rPr>
          <w:rFonts w:ascii="Arial"/>
          <w:sz w:val="32"/>
        </w:rPr>
        <w:t>Meeting #25</w:t>
      </w:r>
    </w:p>
    <w:p>
      <w:pPr>
        <w:spacing w:before="16"/>
        <w:ind w:left="8871" w:right="2873" w:firstLine="0"/>
        <w:jc w:val="center"/>
        <w:rPr>
          <w:rFonts w:ascii="Arial"/>
          <w:sz w:val="32"/>
        </w:rPr>
      </w:pPr>
      <w:r>
        <w:rPr>
          <w:rFonts w:ascii="Arial"/>
          <w:sz w:val="32"/>
        </w:rPr>
        <w:t>February 27, 2019</w:t>
      </w:r>
    </w:p>
    <w:p>
      <w:pPr>
        <w:spacing w:after="0"/>
        <w:jc w:val="center"/>
        <w:rPr>
          <w:rFonts w:ascii="Arial"/>
          <w:sz w:val="32"/>
        </w:rPr>
        <w:sectPr>
          <w:type w:val="continuous"/>
          <w:pgSz w:w="14400" w:h="10800" w:orient="landscape"/>
          <w:pgMar w:top="1000" w:bottom="280" w:left="0" w:right="0"/>
        </w:sectPr>
      </w:pPr>
    </w:p>
    <w:p>
      <w:pPr>
        <w:pStyle w:val="BodyText"/>
        <w:rPr>
          <w:rFonts w:ascii="Arial"/>
          <w:sz w:val="20"/>
        </w:rPr>
      </w:pPr>
    </w:p>
    <w:p>
      <w:pPr>
        <w:pStyle w:val="BodyText"/>
        <w:spacing w:before="7"/>
        <w:rPr>
          <w:rFonts w:ascii="Arial"/>
          <w:sz w:val="18"/>
        </w:rPr>
      </w:pPr>
    </w:p>
    <w:p>
      <w:pPr>
        <w:pStyle w:val="Heading1"/>
        <w:numPr>
          <w:ilvl w:val="0"/>
          <w:numId w:val="1"/>
        </w:numPr>
        <w:tabs>
          <w:tab w:pos="1511" w:val="left" w:leader="none"/>
          <w:tab w:pos="1512" w:val="left" w:leader="none"/>
        </w:tabs>
        <w:spacing w:line="240" w:lineRule="auto" w:before="94" w:after="0"/>
        <w:ind w:left="1445" w:right="0" w:hanging="533"/>
        <w:jc w:val="left"/>
      </w:pPr>
      <w:r>
        <w:rPr/>
        <w:pict>
          <v:shape style="position:absolute;margin-left:45.599998pt;margin-top:41.004856pt;width:661.35pt;height:24.2pt;mso-position-horizontal-relative:page;mso-position-vertical-relative:paragraph;z-index:-27280" type="#_x0000_t202" filled="false" stroked="false">
            <v:textbox inset="0,0,0,0">
              <w:txbxContent>
                <w:p>
                  <w:pPr>
                    <w:tabs>
                      <w:tab w:pos="599" w:val="left" w:leader="none"/>
                    </w:tabs>
                    <w:spacing w:line="476" w:lineRule="exact" w:before="0"/>
                    <w:ind w:left="0" w:right="0" w:firstLine="0"/>
                    <w:jc w:val="left"/>
                    <w:rPr>
                      <w:b/>
                      <w:sz w:val="40"/>
                    </w:rPr>
                  </w:pPr>
                  <w:r>
                    <w:rPr>
                      <w:rFonts w:ascii="Wingdings" w:hAnsi="Wingdings"/>
                      <w:sz w:val="40"/>
                    </w:rPr>
                    <w:t></w:t>
                  </w:r>
                  <w:r>
                    <w:rPr>
                      <w:rFonts w:ascii="Times New Roman" w:hAnsi="Times New Roman"/>
                      <w:sz w:val="40"/>
                    </w:rPr>
                    <w:tab/>
                  </w:r>
                  <w:r>
                    <w:rPr>
                      <w:b/>
                      <w:sz w:val="40"/>
                    </w:rPr>
                    <w:t>Recap of 1-23-19 Meeting Decisions &amp; Discussion of Follow-up</w:t>
                  </w:r>
                  <w:r>
                    <w:rPr>
                      <w:b/>
                      <w:spacing w:val="-36"/>
                      <w:sz w:val="40"/>
                    </w:rPr>
                    <w:t> </w:t>
                  </w:r>
                  <w:r>
                    <w:rPr>
                      <w:b/>
                      <w:sz w:val="40"/>
                    </w:rPr>
                    <w:t>Items</w:t>
                  </w:r>
                </w:p>
              </w:txbxContent>
            </v:textbox>
            <w10:wrap type="none"/>
          </v:shape>
        </w:pict>
      </w:r>
      <w:r>
        <w:rPr/>
        <w:pict>
          <v:rect style="position:absolute;margin-left:18pt;margin-top:35.428688pt;width:702pt;height:41.999pt;mso-position-horizontal-relative:page;mso-position-vertical-relative:paragraph;z-index:1072" filled="true" fillcolor="#ffc000" stroked="false">
            <v:fill opacity="21074f" type="solid"/>
            <w10:wrap type="none"/>
          </v:rect>
        </w:pict>
      </w:r>
      <w:r>
        <w:rPr/>
        <w:pict>
          <v:shape style="position:absolute;margin-left:4.014602pt;margin-top:24.914284pt;width:11pt;height:242.75pt;mso-position-horizontal-relative:page;mso-position-vertical-relative:paragraph;z-index:1096"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r>
        <w:rPr>
          <w:b w:val="0"/>
        </w:rPr>
        <w:tab/>
      </w:r>
      <w:bookmarkStart w:name="Agenda" w:id="2"/>
      <w:bookmarkEnd w:id="2"/>
      <w:r>
        <w:rPr>
          <w:b w:val="0"/>
        </w:rPr>
      </w:r>
      <w:bookmarkStart w:name="Agenda" w:id="3"/>
      <w:bookmarkEnd w:id="3"/>
      <w:r>
        <w:rPr/>
        <w:t>W</w:t>
      </w:r>
      <w:r>
        <w:rPr/>
        <w:t>elcome</w:t>
      </w:r>
    </w:p>
    <w:p>
      <w:pPr>
        <w:pStyle w:val="BodyText"/>
        <w:rPr>
          <w:b/>
          <w:sz w:val="48"/>
        </w:rPr>
      </w:pPr>
    </w:p>
    <w:p>
      <w:pPr>
        <w:pStyle w:val="ListParagraph"/>
        <w:numPr>
          <w:ilvl w:val="0"/>
          <w:numId w:val="1"/>
        </w:numPr>
        <w:tabs>
          <w:tab w:pos="1511" w:val="left" w:leader="none"/>
          <w:tab w:pos="1512" w:val="left" w:leader="none"/>
        </w:tabs>
        <w:spacing w:line="240" w:lineRule="auto" w:before="379" w:after="0"/>
        <w:ind w:left="1445" w:right="0" w:hanging="533"/>
        <w:jc w:val="left"/>
        <w:rPr>
          <w:b/>
          <w:sz w:val="40"/>
        </w:rPr>
      </w:pPr>
      <w:r>
        <w:rPr/>
        <w:tab/>
      </w:r>
      <w:r>
        <w:rPr>
          <w:b/>
          <w:sz w:val="40"/>
        </w:rPr>
        <w:t>Developmental Measure</w:t>
      </w:r>
      <w:r>
        <w:rPr>
          <w:b/>
          <w:spacing w:val="-14"/>
          <w:sz w:val="40"/>
        </w:rPr>
        <w:t> </w:t>
      </w:r>
      <w:r>
        <w:rPr>
          <w:b/>
          <w:sz w:val="40"/>
        </w:rPr>
        <w:t>Activity</w:t>
      </w:r>
    </w:p>
    <w:p>
      <w:pPr>
        <w:pStyle w:val="ListParagraph"/>
        <w:numPr>
          <w:ilvl w:val="0"/>
          <w:numId w:val="1"/>
        </w:numPr>
        <w:tabs>
          <w:tab w:pos="1511" w:val="left" w:leader="none"/>
          <w:tab w:pos="1512" w:val="left" w:leader="none"/>
        </w:tabs>
        <w:spacing w:line="240" w:lineRule="auto" w:before="238" w:after="0"/>
        <w:ind w:left="1445" w:right="0" w:hanging="533"/>
        <w:jc w:val="left"/>
        <w:rPr>
          <w:b/>
          <w:sz w:val="40"/>
        </w:rPr>
      </w:pPr>
      <w:r>
        <w:rPr/>
        <w:tab/>
      </w:r>
      <w:r>
        <w:rPr>
          <w:b/>
          <w:sz w:val="40"/>
        </w:rPr>
        <w:t>Innovation Measure Definition Question – Partners’ eCare</w:t>
      </w:r>
      <w:r>
        <w:rPr>
          <w:b/>
          <w:spacing w:val="-32"/>
          <w:sz w:val="40"/>
        </w:rPr>
        <w:t> </w:t>
      </w:r>
      <w:r>
        <w:rPr>
          <w:b/>
          <w:sz w:val="40"/>
        </w:rPr>
        <w:t>Measures</w:t>
      </w:r>
    </w:p>
    <w:p>
      <w:pPr>
        <w:pStyle w:val="ListParagraph"/>
        <w:numPr>
          <w:ilvl w:val="0"/>
          <w:numId w:val="1"/>
        </w:numPr>
        <w:tabs>
          <w:tab w:pos="1511" w:val="left" w:leader="none"/>
          <w:tab w:pos="1512" w:val="left" w:leader="none"/>
        </w:tabs>
        <w:spacing w:line="240" w:lineRule="auto" w:before="237" w:after="0"/>
        <w:ind w:left="1445" w:right="0" w:hanging="533"/>
        <w:jc w:val="left"/>
        <w:rPr>
          <w:b/>
          <w:sz w:val="40"/>
        </w:rPr>
      </w:pPr>
      <w:r>
        <w:rPr/>
        <w:tab/>
      </w:r>
      <w:r>
        <w:rPr>
          <w:b/>
          <w:sz w:val="40"/>
        </w:rPr>
        <w:t>Promoting Adoption of the Aligned Measure</w:t>
      </w:r>
      <w:r>
        <w:rPr>
          <w:b/>
          <w:spacing w:val="-31"/>
          <w:sz w:val="40"/>
        </w:rPr>
        <w:t> </w:t>
      </w:r>
      <w:r>
        <w:rPr>
          <w:b/>
          <w:sz w:val="40"/>
        </w:rPr>
        <w:t>Set</w:t>
      </w:r>
    </w:p>
    <w:p>
      <w:pPr>
        <w:pStyle w:val="ListParagraph"/>
        <w:numPr>
          <w:ilvl w:val="0"/>
          <w:numId w:val="1"/>
        </w:numPr>
        <w:tabs>
          <w:tab w:pos="1511" w:val="left" w:leader="none"/>
          <w:tab w:pos="1512" w:val="left" w:leader="none"/>
        </w:tabs>
        <w:spacing w:line="240" w:lineRule="auto" w:before="238" w:after="0"/>
        <w:ind w:left="1445" w:right="0" w:hanging="533"/>
        <w:jc w:val="left"/>
        <w:rPr>
          <w:b/>
          <w:sz w:val="40"/>
        </w:rPr>
      </w:pPr>
      <w:r>
        <w:rPr/>
        <w:tab/>
      </w:r>
      <w:r>
        <w:rPr>
          <w:b/>
          <w:sz w:val="40"/>
        </w:rPr>
        <w:t>Next</w:t>
      </w:r>
      <w:r>
        <w:rPr>
          <w:b/>
          <w:spacing w:val="-6"/>
          <w:sz w:val="40"/>
        </w:rPr>
        <w:t> </w:t>
      </w:r>
      <w:r>
        <w:rPr>
          <w:b/>
          <w:sz w:val="40"/>
        </w:rPr>
        <w:t>Steps</w:t>
      </w:r>
    </w:p>
    <w:p>
      <w:pPr>
        <w:spacing w:after="0" w:line="240" w:lineRule="auto"/>
        <w:jc w:val="left"/>
        <w:rPr>
          <w:sz w:val="40"/>
        </w:rPr>
        <w:sectPr>
          <w:headerReference w:type="default" r:id="rId7"/>
          <w:footerReference w:type="default" r:id="rId8"/>
          <w:pgSz w:w="14400" w:h="10800" w:orient="landscape"/>
          <w:pgMar w:header="0" w:footer="99" w:top="1460" w:bottom="280" w:left="0" w:right="0"/>
          <w:pgNumType w:start="2"/>
        </w:sectPr>
      </w:pPr>
    </w:p>
    <w:p>
      <w:pPr>
        <w:pStyle w:val="BodyText"/>
        <w:rPr>
          <w:b/>
          <w:sz w:val="20"/>
        </w:rPr>
      </w:pPr>
      <w:r>
        <w:rPr/>
        <w:pict>
          <v:group style="position:absolute;margin-left:0pt;margin-top:0pt;width:720pt;height:73.25pt;mso-position-horizontal-relative:page;mso-position-vertical-relative:page;z-index:1144" coordorigin="0,0" coordsize="14400,1465">
            <v:shape style="position:absolute;left:0;top:0;width:14400;height:1465" type="#_x0000_t75" stroked="false">
              <v:imagedata r:id="rId10" o:title=""/>
            </v:shape>
            <v:shape style="position:absolute;left:40;top:247;width:1200;height:1153" type="#_x0000_t75" stroked="false">
              <v:imagedata r:id="rId11" o:title=""/>
            </v:shape>
            <v:shape style="position:absolute;left:0;top:0;width:14400;height:1465" type="#_x0000_t202" filled="false" stroked="false">
              <v:textbox inset="0,0,0,0">
                <w:txbxContent>
                  <w:p>
                    <w:pPr>
                      <w:spacing w:before="479"/>
                      <w:ind w:left="1304" w:right="0" w:firstLine="0"/>
                      <w:jc w:val="left"/>
                      <w:rPr>
                        <w:b/>
                        <w:sz w:val="48"/>
                      </w:rPr>
                    </w:pPr>
                    <w:r>
                      <w:rPr>
                        <w:b/>
                        <w:color w:val="FFC000"/>
                        <w:sz w:val="48"/>
                      </w:rPr>
                      <w:t>1-23-19 Taskforce Meeting Decisions</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7"/>
        </w:rPr>
      </w:pPr>
    </w:p>
    <w:p>
      <w:pPr>
        <w:pStyle w:val="ListParagraph"/>
        <w:numPr>
          <w:ilvl w:val="0"/>
          <w:numId w:val="1"/>
        </w:numPr>
        <w:tabs>
          <w:tab w:pos="1511" w:val="left" w:leader="none"/>
          <w:tab w:pos="1512" w:val="left" w:leader="none"/>
        </w:tabs>
        <w:spacing w:line="240" w:lineRule="auto" w:before="86" w:after="0"/>
        <w:ind w:left="1445" w:right="0" w:hanging="533"/>
        <w:jc w:val="left"/>
        <w:rPr>
          <w:sz w:val="40"/>
        </w:rPr>
      </w:pPr>
      <w:r>
        <w:rPr/>
        <w:pict>
          <v:shape style="position:absolute;margin-left:4.014602pt;margin-top:13.650576pt;width:11pt;height:242.75pt;mso-position-horizontal-relative:page;mso-position-vertical-relative:paragraph;z-index:1168"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r>
        <w:rPr/>
        <w:tab/>
      </w:r>
      <w:bookmarkStart w:name="1-23-19 Taskforce Meeting Decisions" w:id="4"/>
      <w:bookmarkEnd w:id="4"/>
      <w:r>
        <w:rPr/>
      </w:r>
      <w:bookmarkStart w:name="1-23-19 Taskforce Meeting Decisions" w:id="5"/>
      <w:bookmarkEnd w:id="5"/>
      <w:r>
        <w:rPr>
          <w:sz w:val="40"/>
        </w:rPr>
        <w:t>T</w:t>
      </w:r>
      <w:r>
        <w:rPr>
          <w:sz w:val="40"/>
        </w:rPr>
        <w:t>he Taskforce finalized its mission statement and 2019</w:t>
      </w:r>
      <w:r>
        <w:rPr>
          <w:spacing w:val="-26"/>
          <w:sz w:val="40"/>
        </w:rPr>
        <w:t> </w:t>
      </w:r>
      <w:r>
        <w:rPr>
          <w:sz w:val="40"/>
        </w:rPr>
        <w:t>goals.</w:t>
      </w:r>
    </w:p>
    <w:p>
      <w:pPr>
        <w:pStyle w:val="ListParagraph"/>
        <w:numPr>
          <w:ilvl w:val="0"/>
          <w:numId w:val="1"/>
        </w:numPr>
        <w:tabs>
          <w:tab w:pos="1511" w:val="left" w:leader="none"/>
          <w:tab w:pos="1512" w:val="left" w:leader="none"/>
        </w:tabs>
        <w:spacing w:line="240" w:lineRule="auto" w:before="223" w:after="0"/>
        <w:ind w:left="1445" w:right="0" w:hanging="533"/>
        <w:jc w:val="left"/>
        <w:rPr>
          <w:sz w:val="40"/>
        </w:rPr>
      </w:pPr>
      <w:r>
        <w:rPr/>
        <w:tab/>
      </w:r>
      <w:r>
        <w:rPr>
          <w:sz w:val="40"/>
        </w:rPr>
        <w:t>The Taskforce completed its abbreviated annual</w:t>
      </w:r>
      <w:r>
        <w:rPr>
          <w:spacing w:val="-15"/>
          <w:sz w:val="40"/>
        </w:rPr>
        <w:t> </w:t>
      </w:r>
      <w:r>
        <w:rPr>
          <w:sz w:val="40"/>
        </w:rPr>
        <w:t>review:</w:t>
      </w:r>
    </w:p>
    <w:p>
      <w:pPr>
        <w:pStyle w:val="ListParagraph"/>
        <w:numPr>
          <w:ilvl w:val="1"/>
          <w:numId w:val="1"/>
        </w:numPr>
        <w:tabs>
          <w:tab w:pos="1807" w:val="left" w:leader="none"/>
          <w:tab w:pos="1808" w:val="left" w:leader="none"/>
        </w:tabs>
        <w:spacing w:line="232" w:lineRule="auto" w:before="235" w:after="0"/>
        <w:ind w:left="1807" w:right="2059" w:hanging="351"/>
        <w:jc w:val="left"/>
        <w:rPr>
          <w:rFonts w:ascii="Arial" w:hAnsi="Arial"/>
          <w:sz w:val="40"/>
        </w:rPr>
      </w:pPr>
      <w:r>
        <w:rPr>
          <w:sz w:val="40"/>
        </w:rPr>
        <w:t>The Taskforce did not recommend any changes to the Core, Menu, or Monitoring sets for 2020</w:t>
      </w:r>
      <w:r>
        <w:rPr>
          <w:spacing w:val="-23"/>
          <w:sz w:val="40"/>
        </w:rPr>
        <w:t> </w:t>
      </w:r>
      <w:r>
        <w:rPr>
          <w:sz w:val="40"/>
        </w:rPr>
        <w:t>implementation.</w:t>
      </w:r>
    </w:p>
    <w:p>
      <w:pPr>
        <w:pStyle w:val="ListParagraph"/>
        <w:numPr>
          <w:ilvl w:val="1"/>
          <w:numId w:val="1"/>
        </w:numPr>
        <w:tabs>
          <w:tab w:pos="1808" w:val="left" w:leader="none"/>
        </w:tabs>
        <w:spacing w:line="232" w:lineRule="auto" w:before="235" w:after="0"/>
        <w:ind w:left="1807" w:right="1507" w:hanging="351"/>
        <w:jc w:val="both"/>
        <w:rPr>
          <w:rFonts w:ascii="Arial" w:hAnsi="Arial"/>
          <w:sz w:val="40"/>
        </w:rPr>
      </w:pPr>
      <w:r>
        <w:rPr>
          <w:sz w:val="40"/>
        </w:rPr>
        <w:t>The Taskforce did not recommend removing “Comprehensive Diabetes Care: Eye Exam” or “Use of Imaging Studies for Low Back Pain” despite their 2019 removal from the MSSP measure set.</w:t>
      </w:r>
    </w:p>
    <w:p>
      <w:pPr>
        <w:pStyle w:val="ListParagraph"/>
        <w:numPr>
          <w:ilvl w:val="1"/>
          <w:numId w:val="1"/>
        </w:numPr>
        <w:tabs>
          <w:tab w:pos="1807" w:val="left" w:leader="none"/>
          <w:tab w:pos="1808" w:val="left" w:leader="none"/>
        </w:tabs>
        <w:spacing w:line="240" w:lineRule="auto" w:before="224" w:after="0"/>
        <w:ind w:left="1807" w:right="0" w:hanging="351"/>
        <w:jc w:val="left"/>
        <w:rPr>
          <w:rFonts w:ascii="Arial" w:hAnsi="Arial"/>
          <w:i/>
          <w:sz w:val="40"/>
        </w:rPr>
      </w:pPr>
      <w:r>
        <w:rPr>
          <w:i/>
          <w:sz w:val="40"/>
        </w:rPr>
        <w:t>We will raise one additional item for discussion</w:t>
      </w:r>
      <w:r>
        <w:rPr>
          <w:i/>
          <w:spacing w:val="-36"/>
          <w:sz w:val="40"/>
        </w:rPr>
        <w:t> </w:t>
      </w:r>
      <w:r>
        <w:rPr>
          <w:i/>
          <w:sz w:val="40"/>
        </w:rPr>
        <w:t>today.</w:t>
      </w:r>
    </w:p>
    <w:p>
      <w:pPr>
        <w:spacing w:after="0" w:line="240" w:lineRule="auto"/>
        <w:jc w:val="left"/>
        <w:rPr>
          <w:rFonts w:ascii="Arial" w:hAnsi="Arial"/>
          <w:sz w:val="40"/>
        </w:rPr>
        <w:sectPr>
          <w:headerReference w:type="default" r:id="rId9"/>
          <w:pgSz w:w="14400" w:h="10800" w:orient="landscape"/>
          <w:pgMar w:header="0" w:footer="99" w:top="0" w:bottom="280" w:left="0" w:right="0"/>
        </w:sectPr>
      </w:pPr>
    </w:p>
    <w:p>
      <w:pPr>
        <w:pStyle w:val="BodyText"/>
        <w:spacing w:before="5"/>
        <w:rPr>
          <w:i/>
          <w:sz w:val="22"/>
        </w:rPr>
      </w:pPr>
    </w:p>
    <w:p>
      <w:pPr>
        <w:pStyle w:val="ListParagraph"/>
        <w:numPr>
          <w:ilvl w:val="0"/>
          <w:numId w:val="1"/>
        </w:numPr>
        <w:tabs>
          <w:tab w:pos="1445" w:val="left" w:leader="none"/>
          <w:tab w:pos="1446" w:val="left" w:leader="none"/>
        </w:tabs>
        <w:spacing w:line="240" w:lineRule="auto" w:before="86" w:after="0"/>
        <w:ind w:left="1445" w:right="0" w:hanging="600"/>
        <w:jc w:val="left"/>
        <w:rPr>
          <w:sz w:val="40"/>
        </w:rPr>
      </w:pPr>
      <w:r>
        <w:rPr/>
        <w:pict>
          <v:shape style="position:absolute;margin-left:4.014602pt;margin-top:33.589081pt;width:11pt;height:242.75pt;mso-position-horizontal-relative:page;mso-position-vertical-relative:paragraph;z-index:1192"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1-23-19 Taskforce Meeting Decisions and " w:id="6"/>
      <w:bookmarkEnd w:id="6"/>
      <w:r>
        <w:rPr/>
      </w:r>
      <w:bookmarkStart w:name="1-23-19 Taskforce Meeting Decisions and " w:id="7"/>
      <w:bookmarkEnd w:id="7"/>
      <w:r>
        <w:rPr>
          <w:sz w:val="40"/>
        </w:rPr>
        <w:t>As</w:t>
      </w:r>
      <w:r>
        <w:rPr>
          <w:sz w:val="40"/>
        </w:rPr>
        <w:t> part of its abbreviated annual review, the Taskforce</w:t>
      </w:r>
      <w:r>
        <w:rPr>
          <w:spacing w:val="-21"/>
          <w:sz w:val="40"/>
        </w:rPr>
        <w:t> </w:t>
      </w:r>
      <w:r>
        <w:rPr>
          <w:sz w:val="40"/>
        </w:rPr>
        <w:t>recommended:</w:t>
      </w:r>
    </w:p>
    <w:p>
      <w:pPr>
        <w:pStyle w:val="ListParagraph"/>
        <w:numPr>
          <w:ilvl w:val="1"/>
          <w:numId w:val="1"/>
        </w:numPr>
        <w:tabs>
          <w:tab w:pos="1740" w:val="left" w:leader="none"/>
          <w:tab w:pos="1741" w:val="left" w:leader="none"/>
        </w:tabs>
        <w:spacing w:line="232" w:lineRule="auto" w:before="233" w:after="0"/>
        <w:ind w:left="1740" w:right="1667" w:hanging="350"/>
        <w:jc w:val="left"/>
        <w:rPr>
          <w:rFonts w:ascii="Arial" w:hAnsi="Arial"/>
          <w:sz w:val="36"/>
        </w:rPr>
      </w:pPr>
      <w:r>
        <w:rPr>
          <w:sz w:val="36"/>
        </w:rPr>
        <w:t>a MassHealth exception for “ED Visits for Adults with Mental Illness and/or Substance Addiction”</w:t>
      </w:r>
    </w:p>
    <w:p>
      <w:pPr>
        <w:pStyle w:val="ListParagraph"/>
        <w:numPr>
          <w:ilvl w:val="1"/>
          <w:numId w:val="1"/>
        </w:numPr>
        <w:tabs>
          <w:tab w:pos="1740" w:val="left" w:leader="none"/>
          <w:tab w:pos="1741" w:val="left" w:leader="none"/>
        </w:tabs>
        <w:spacing w:line="232" w:lineRule="auto" w:before="236" w:after="0"/>
        <w:ind w:left="1740" w:right="543" w:hanging="350"/>
        <w:jc w:val="left"/>
        <w:rPr>
          <w:rFonts w:ascii="Arial" w:hAnsi="Arial"/>
          <w:sz w:val="36"/>
        </w:rPr>
      </w:pPr>
      <w:r>
        <w:rPr>
          <w:sz w:val="36"/>
        </w:rPr>
        <w:t>MassHealth’s “Health-Related Social Needs Screening” be categorized as an Innovation</w:t>
      </w:r>
      <w:r>
        <w:rPr>
          <w:spacing w:val="1"/>
          <w:sz w:val="36"/>
        </w:rPr>
        <w:t> </w:t>
      </w:r>
      <w:r>
        <w:rPr>
          <w:sz w:val="36"/>
        </w:rPr>
        <w:t>measure</w:t>
      </w:r>
    </w:p>
    <w:p>
      <w:pPr>
        <w:pStyle w:val="ListParagraph"/>
        <w:numPr>
          <w:ilvl w:val="0"/>
          <w:numId w:val="1"/>
        </w:numPr>
        <w:tabs>
          <w:tab w:pos="1445" w:val="left" w:leader="none"/>
          <w:tab w:pos="1446" w:val="left" w:leader="none"/>
        </w:tabs>
        <w:spacing w:line="232" w:lineRule="auto" w:before="238" w:after="0"/>
        <w:ind w:left="1445" w:right="974" w:hanging="600"/>
        <w:jc w:val="left"/>
        <w:rPr>
          <w:sz w:val="40"/>
        </w:rPr>
      </w:pPr>
      <w:r>
        <w:rPr>
          <w:sz w:val="40"/>
        </w:rPr>
        <w:t>Based on post-1-23-19 feedback from Taskforce members, Taskforce staff wish to clearly articulate what was the staff goal in presenting the above two measures for</w:t>
      </w:r>
      <w:r>
        <w:rPr>
          <w:spacing w:val="-13"/>
          <w:sz w:val="40"/>
        </w:rPr>
        <w:t> </w:t>
      </w:r>
      <w:r>
        <w:rPr>
          <w:sz w:val="40"/>
        </w:rPr>
        <w:t>consideration.</w:t>
      </w:r>
    </w:p>
    <w:p>
      <w:pPr>
        <w:pStyle w:val="ListParagraph"/>
        <w:numPr>
          <w:ilvl w:val="1"/>
          <w:numId w:val="1"/>
        </w:numPr>
        <w:tabs>
          <w:tab w:pos="1740" w:val="left" w:leader="none"/>
          <w:tab w:pos="1741" w:val="left" w:leader="none"/>
        </w:tabs>
        <w:spacing w:line="232" w:lineRule="auto" w:before="232" w:after="0"/>
        <w:ind w:left="1740" w:right="615" w:hanging="350"/>
        <w:jc w:val="left"/>
        <w:rPr>
          <w:rFonts w:ascii="Arial" w:hAnsi="Arial"/>
          <w:sz w:val="36"/>
        </w:rPr>
      </w:pPr>
      <w:r>
        <w:rPr>
          <w:sz w:val="36"/>
        </w:rPr>
        <w:t>While MassHealth had previously committed to CMS to pilot and use the measures on its ACO contracts, it is committed to advancing alignment and therefore wanted to present them for</w:t>
      </w:r>
      <w:r>
        <w:rPr>
          <w:spacing w:val="3"/>
          <w:sz w:val="36"/>
        </w:rPr>
        <w:t> </w:t>
      </w:r>
      <w:r>
        <w:rPr>
          <w:sz w:val="36"/>
        </w:rPr>
        <w:t>discussion.</w:t>
      </w:r>
    </w:p>
    <w:p>
      <w:pPr>
        <w:pStyle w:val="ListParagraph"/>
        <w:numPr>
          <w:ilvl w:val="1"/>
          <w:numId w:val="1"/>
        </w:numPr>
        <w:tabs>
          <w:tab w:pos="1740" w:val="left" w:leader="none"/>
          <w:tab w:pos="1741" w:val="left" w:leader="none"/>
        </w:tabs>
        <w:spacing w:line="232" w:lineRule="auto" w:before="234" w:after="0"/>
        <w:ind w:left="1740" w:right="1354" w:hanging="350"/>
        <w:jc w:val="left"/>
        <w:rPr>
          <w:rFonts w:ascii="Arial" w:hAnsi="Arial"/>
          <w:sz w:val="36"/>
        </w:rPr>
      </w:pPr>
      <w:r>
        <w:rPr>
          <w:sz w:val="36"/>
        </w:rPr>
        <w:t>It was staff intent that the Taskforce have a robust discussion about the measures’ merits, and whether they should be</w:t>
      </w:r>
      <w:r>
        <w:rPr>
          <w:spacing w:val="-1"/>
          <w:sz w:val="36"/>
        </w:rPr>
        <w:t> </w:t>
      </w:r>
      <w:r>
        <w:rPr>
          <w:sz w:val="36"/>
        </w:rPr>
        <w:t>adopted.</w:t>
      </w:r>
    </w:p>
    <w:p>
      <w:pPr>
        <w:pStyle w:val="ListParagraph"/>
        <w:numPr>
          <w:ilvl w:val="1"/>
          <w:numId w:val="1"/>
        </w:numPr>
        <w:tabs>
          <w:tab w:pos="1740" w:val="left" w:leader="none"/>
          <w:tab w:pos="1741" w:val="left" w:leader="none"/>
        </w:tabs>
        <w:spacing w:line="232" w:lineRule="auto" w:before="236" w:after="0"/>
        <w:ind w:left="1740" w:right="1841" w:hanging="350"/>
        <w:jc w:val="left"/>
        <w:rPr>
          <w:rFonts w:ascii="Arial" w:hAnsi="Arial"/>
          <w:sz w:val="36"/>
        </w:rPr>
      </w:pPr>
      <w:r>
        <w:rPr>
          <w:sz w:val="36"/>
        </w:rPr>
        <w:t>While the measures did not meet some Taskforce core principles for measure selection, they did address identified gap</w:t>
      </w:r>
      <w:r>
        <w:rPr>
          <w:spacing w:val="-10"/>
          <w:sz w:val="36"/>
        </w:rPr>
        <w:t> </w:t>
      </w:r>
      <w:r>
        <w:rPr>
          <w:sz w:val="36"/>
        </w:rPr>
        <w:t>areas.</w:t>
      </w:r>
    </w:p>
    <w:p>
      <w:pPr>
        <w:spacing w:after="0" w:line="232" w:lineRule="auto"/>
        <w:jc w:val="left"/>
        <w:rPr>
          <w:rFonts w:ascii="Arial" w:hAnsi="Arial"/>
          <w:sz w:val="36"/>
        </w:rPr>
        <w:sectPr>
          <w:headerReference w:type="default" r:id="rId12"/>
          <w:pgSz w:w="14400" w:h="10800" w:orient="landscape"/>
          <w:pgMar w:header="0" w:footer="99" w:top="1460" w:bottom="280" w:left="0" w:right="0"/>
        </w:sectPr>
      </w:pPr>
    </w:p>
    <w:p>
      <w:pPr>
        <w:pStyle w:val="BodyText"/>
        <w:rPr>
          <w:sz w:val="20"/>
        </w:rPr>
      </w:pPr>
    </w:p>
    <w:p>
      <w:pPr>
        <w:pStyle w:val="BodyText"/>
        <w:spacing w:before="10"/>
        <w:rPr>
          <w:sz w:val="17"/>
        </w:rPr>
      </w:pPr>
    </w:p>
    <w:p>
      <w:pPr>
        <w:pStyle w:val="ListParagraph"/>
        <w:numPr>
          <w:ilvl w:val="0"/>
          <w:numId w:val="1"/>
        </w:numPr>
        <w:tabs>
          <w:tab w:pos="1511" w:val="left" w:leader="none"/>
          <w:tab w:pos="1512" w:val="left" w:leader="none"/>
        </w:tabs>
        <w:spacing w:line="232" w:lineRule="auto" w:before="97" w:after="0"/>
        <w:ind w:left="1512" w:right="1583" w:hanging="600"/>
        <w:jc w:val="left"/>
        <w:rPr>
          <w:sz w:val="40"/>
        </w:rPr>
      </w:pPr>
      <w:r>
        <w:rPr/>
        <w:pict>
          <v:shape style="position:absolute;margin-left:4.014602pt;margin-top:23.593513pt;width:11pt;height:242.75pt;mso-position-horizontal-relative:page;mso-position-vertical-relative:paragraph;z-index:1216"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1-23-19 Taskforce Meeting  Follow-Up Ite" w:id="8"/>
      <w:bookmarkEnd w:id="8"/>
      <w:r>
        <w:rPr/>
      </w:r>
      <w:bookmarkStart w:name="1-23-19 Taskforce Meeting  Follow-Up Ite" w:id="9"/>
      <w:bookmarkEnd w:id="9"/>
      <w:r>
        <w:rPr>
          <w:sz w:val="40"/>
        </w:rPr>
        <w:t>T</w:t>
      </w:r>
      <w:r>
        <w:rPr>
          <w:sz w:val="40"/>
        </w:rPr>
        <w:t>he Taskforce will review progress towards its 2019 goals every few</w:t>
      </w:r>
      <w:r>
        <w:rPr>
          <w:spacing w:val="-4"/>
          <w:sz w:val="40"/>
        </w:rPr>
        <w:t> </w:t>
      </w:r>
      <w:r>
        <w:rPr>
          <w:sz w:val="40"/>
        </w:rPr>
        <w:t>months.</w:t>
      </w:r>
    </w:p>
    <w:p>
      <w:pPr>
        <w:pStyle w:val="ListParagraph"/>
        <w:numPr>
          <w:ilvl w:val="0"/>
          <w:numId w:val="1"/>
        </w:numPr>
        <w:tabs>
          <w:tab w:pos="1511" w:val="left" w:leader="none"/>
          <w:tab w:pos="1512" w:val="left" w:leader="none"/>
        </w:tabs>
        <w:spacing w:line="232" w:lineRule="auto" w:before="236" w:after="0"/>
        <w:ind w:left="1512" w:right="2044" w:hanging="600"/>
        <w:jc w:val="left"/>
        <w:rPr>
          <w:sz w:val="40"/>
        </w:rPr>
      </w:pPr>
      <w:r>
        <w:rPr>
          <w:sz w:val="40"/>
        </w:rPr>
        <w:t>Taskforce staff will consider standard definitions of adequate denominator size at the ACO</w:t>
      </w:r>
      <w:r>
        <w:rPr>
          <w:spacing w:val="-13"/>
          <w:sz w:val="40"/>
        </w:rPr>
        <w:t> </w:t>
      </w:r>
      <w:r>
        <w:rPr>
          <w:sz w:val="40"/>
        </w:rPr>
        <w:t>level.</w:t>
      </w:r>
    </w:p>
    <w:p>
      <w:pPr>
        <w:pStyle w:val="ListParagraph"/>
        <w:numPr>
          <w:ilvl w:val="1"/>
          <w:numId w:val="1"/>
        </w:numPr>
        <w:tabs>
          <w:tab w:pos="1807" w:val="left" w:leader="none"/>
          <w:tab w:pos="1808" w:val="left" w:leader="none"/>
        </w:tabs>
        <w:spacing w:line="240" w:lineRule="auto" w:before="228" w:after="0"/>
        <w:ind w:left="1807" w:right="995" w:hanging="351"/>
        <w:jc w:val="left"/>
        <w:rPr>
          <w:rFonts w:ascii="Arial" w:hAnsi="Arial"/>
          <w:i/>
          <w:sz w:val="40"/>
        </w:rPr>
      </w:pPr>
      <w:r>
        <w:rPr>
          <w:i/>
          <w:sz w:val="40"/>
        </w:rPr>
        <w:t>Taskforce staff will consider the Taskforce’s role and capacity to</w:t>
      </w:r>
      <w:r>
        <w:rPr>
          <w:i/>
          <w:spacing w:val="-64"/>
          <w:sz w:val="40"/>
        </w:rPr>
        <w:t> </w:t>
      </w:r>
      <w:r>
        <w:rPr>
          <w:i/>
          <w:sz w:val="40"/>
        </w:rPr>
        <w:t>consider </w:t>
      </w:r>
      <w:r>
        <w:rPr>
          <w:i/>
          <w:sz w:val="40"/>
        </w:rPr>
        <w:t>adequate denominator size this</w:t>
      </w:r>
      <w:r>
        <w:rPr>
          <w:i/>
          <w:spacing w:val="-26"/>
          <w:sz w:val="40"/>
        </w:rPr>
        <w:t> </w:t>
      </w:r>
      <w:r>
        <w:rPr>
          <w:i/>
          <w:sz w:val="40"/>
        </w:rPr>
        <w:t>summer.</w:t>
      </w:r>
    </w:p>
    <w:p>
      <w:pPr>
        <w:pStyle w:val="ListParagraph"/>
        <w:numPr>
          <w:ilvl w:val="0"/>
          <w:numId w:val="1"/>
        </w:numPr>
        <w:tabs>
          <w:tab w:pos="1511" w:val="left" w:leader="none"/>
          <w:tab w:pos="1512" w:val="left" w:leader="none"/>
        </w:tabs>
        <w:spacing w:line="232" w:lineRule="auto" w:before="238" w:after="0"/>
        <w:ind w:left="1512" w:right="1211" w:hanging="600"/>
        <w:jc w:val="left"/>
        <w:rPr>
          <w:sz w:val="40"/>
        </w:rPr>
      </w:pPr>
      <w:r>
        <w:rPr>
          <w:sz w:val="40"/>
        </w:rPr>
        <w:t>Taskforce staff will share the link to the Taskforce web page when available.</w:t>
      </w:r>
    </w:p>
    <w:p>
      <w:pPr>
        <w:pStyle w:val="ListParagraph"/>
        <w:numPr>
          <w:ilvl w:val="0"/>
          <w:numId w:val="1"/>
        </w:numPr>
        <w:tabs>
          <w:tab w:pos="1511" w:val="left" w:leader="none"/>
          <w:tab w:pos="1512" w:val="left" w:leader="none"/>
        </w:tabs>
        <w:spacing w:line="232" w:lineRule="auto" w:before="236" w:after="0"/>
        <w:ind w:left="1512" w:right="1900" w:hanging="600"/>
        <w:jc w:val="left"/>
        <w:rPr>
          <w:sz w:val="40"/>
        </w:rPr>
      </w:pPr>
      <w:r>
        <w:rPr>
          <w:sz w:val="40"/>
        </w:rPr>
        <w:t>Taskforce staff were to consider if there are resources to take</w:t>
      </w:r>
      <w:r>
        <w:rPr>
          <w:spacing w:val="-25"/>
          <w:sz w:val="40"/>
        </w:rPr>
        <w:t> </w:t>
      </w:r>
      <w:r>
        <w:rPr>
          <w:sz w:val="40"/>
        </w:rPr>
        <w:t>a more active role in processing Oregon’s recommended Kindergarten Readiness</w:t>
      </w:r>
      <w:r>
        <w:rPr>
          <w:spacing w:val="-7"/>
          <w:sz w:val="40"/>
        </w:rPr>
        <w:t> </w:t>
      </w:r>
      <w:r>
        <w:rPr>
          <w:sz w:val="40"/>
        </w:rPr>
        <w:t>measures.</w:t>
      </w:r>
    </w:p>
    <w:p>
      <w:pPr>
        <w:pStyle w:val="ListParagraph"/>
        <w:numPr>
          <w:ilvl w:val="1"/>
          <w:numId w:val="1"/>
        </w:numPr>
        <w:tabs>
          <w:tab w:pos="1807" w:val="left" w:leader="none"/>
          <w:tab w:pos="1808" w:val="left" w:leader="none"/>
        </w:tabs>
        <w:spacing w:line="240" w:lineRule="auto" w:before="226" w:after="0"/>
        <w:ind w:left="1807" w:right="0" w:hanging="351"/>
        <w:jc w:val="left"/>
        <w:rPr>
          <w:rFonts w:ascii="Arial" w:hAnsi="Arial"/>
          <w:i/>
          <w:sz w:val="40"/>
        </w:rPr>
      </w:pPr>
      <w:r>
        <w:rPr>
          <w:i/>
          <w:sz w:val="40"/>
        </w:rPr>
        <w:t>To be discussed</w:t>
      </w:r>
      <w:r>
        <w:rPr>
          <w:i/>
          <w:spacing w:val="-10"/>
          <w:sz w:val="40"/>
        </w:rPr>
        <w:t> </w:t>
      </w:r>
      <w:r>
        <w:rPr>
          <w:i/>
          <w:sz w:val="40"/>
        </w:rPr>
        <w:t>today!</w:t>
      </w:r>
    </w:p>
    <w:p>
      <w:pPr>
        <w:spacing w:after="0" w:line="240" w:lineRule="auto"/>
        <w:jc w:val="left"/>
        <w:rPr>
          <w:rFonts w:ascii="Arial" w:hAnsi="Arial"/>
          <w:sz w:val="40"/>
        </w:rPr>
        <w:sectPr>
          <w:headerReference w:type="default" r:id="rId13"/>
          <w:pgSz w:w="14400" w:h="10800" w:orient="landscape"/>
          <w:pgMar w:header="0" w:footer="99" w:top="1460" w:bottom="280" w:left="0" w:right="0"/>
        </w:sectPr>
      </w:pPr>
    </w:p>
    <w:p>
      <w:pPr>
        <w:pStyle w:val="BodyText"/>
        <w:rPr>
          <w:i/>
          <w:sz w:val="20"/>
        </w:rPr>
      </w:pPr>
      <w:r>
        <w:rPr/>
        <w:pict>
          <v:group style="position:absolute;margin-left:0pt;margin-top:0pt;width:720pt;height:73.25pt;mso-position-horizontal-relative:page;mso-position-vertical-relative:page;z-index:1264" coordorigin="0,0" coordsize="14400,1465">
            <v:shape style="position:absolute;left:0;top:0;width:14400;height:1465" type="#_x0000_t75" stroked="false">
              <v:imagedata r:id="rId10" o:title=""/>
            </v:shape>
            <v:shape style="position:absolute;left:40;top:247;width:1200;height:1153" type="#_x0000_t75" stroked="false">
              <v:imagedata r:id="rId11" o:title=""/>
            </v:shape>
            <v:shape style="position:absolute;left:0;top:0;width:14400;height:1465" type="#_x0000_t202" filled="false" stroked="false">
              <v:textbox inset="0,0,0,0">
                <w:txbxContent>
                  <w:p>
                    <w:pPr>
                      <w:spacing w:line="240" w:lineRule="auto" w:before="191"/>
                      <w:ind w:left="1303" w:right="4037" w:firstLine="0"/>
                      <w:jc w:val="left"/>
                      <w:rPr>
                        <w:b/>
                        <w:sz w:val="48"/>
                      </w:rPr>
                    </w:pPr>
                    <w:r>
                      <w:rPr>
                        <w:b/>
                        <w:color w:val="FFC000"/>
                        <w:sz w:val="48"/>
                      </w:rPr>
                      <w:t>Abbreviated Annual Review Follow-up – Inclusion of a Pediatric Core Measure</w:t>
                    </w:r>
                  </w:p>
                </w:txbxContent>
              </v:textbox>
              <w10:wrap type="none"/>
            </v:shape>
            <w10:wrap type="none"/>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sz w:val="16"/>
        </w:rPr>
      </w:pPr>
    </w:p>
    <w:p>
      <w:pPr>
        <w:pStyle w:val="ListParagraph"/>
        <w:numPr>
          <w:ilvl w:val="0"/>
          <w:numId w:val="2"/>
        </w:numPr>
        <w:tabs>
          <w:tab w:pos="1421" w:val="left" w:leader="none"/>
          <w:tab w:pos="1422" w:val="left" w:leader="none"/>
        </w:tabs>
        <w:spacing w:line="232" w:lineRule="auto" w:before="98" w:after="0"/>
        <w:ind w:left="1421" w:right="1161" w:hanging="600"/>
        <w:jc w:val="left"/>
        <w:rPr>
          <w:sz w:val="40"/>
        </w:rPr>
      </w:pPr>
      <w:r>
        <w:rPr/>
        <w:pict>
          <v:shape style="position:absolute;margin-left:4.014602pt;margin-top:50.228413pt;width:11pt;height:242.75pt;mso-position-horizontal-relative:page;mso-position-vertical-relative:paragraph;z-index:1288"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Abbreviated Annual Review Follow-up –  I" w:id="10"/>
      <w:bookmarkEnd w:id="10"/>
      <w:r>
        <w:rPr/>
      </w:r>
      <w:bookmarkStart w:name="Abbreviated Annual Review Follow-up –  I" w:id="11"/>
      <w:bookmarkEnd w:id="11"/>
      <w:r>
        <w:rPr>
          <w:sz w:val="40"/>
        </w:rPr>
        <w:t>Si</w:t>
      </w:r>
      <w:r>
        <w:rPr>
          <w:sz w:val="40"/>
        </w:rPr>
        <w:t>nce our last meeting, a plan representative emailed the Taskforce staff expressing concern about provider pushback to use of the measures Childhood Immunization Status and Immunizations for Adolescents because of their exclusion from the Core</w:t>
      </w:r>
      <w:r>
        <w:rPr>
          <w:spacing w:val="-21"/>
          <w:sz w:val="40"/>
        </w:rPr>
        <w:t> </w:t>
      </w:r>
      <w:r>
        <w:rPr>
          <w:sz w:val="40"/>
        </w:rPr>
        <w:t>set.</w:t>
      </w:r>
    </w:p>
    <w:p>
      <w:pPr>
        <w:pStyle w:val="Heading1"/>
        <w:numPr>
          <w:ilvl w:val="0"/>
          <w:numId w:val="2"/>
        </w:numPr>
        <w:tabs>
          <w:tab w:pos="1421" w:val="left" w:leader="none"/>
          <w:tab w:pos="1422" w:val="left" w:leader="none"/>
        </w:tabs>
        <w:spacing w:line="240" w:lineRule="auto" w:before="228" w:after="0"/>
        <w:ind w:left="1421" w:right="1849" w:hanging="600"/>
        <w:jc w:val="left"/>
      </w:pPr>
      <w:r>
        <w:rPr/>
        <w:t>Would the Taskforce like to revisit inclusion of a pediatric</w:t>
      </w:r>
      <w:r>
        <w:rPr>
          <w:spacing w:val="-32"/>
        </w:rPr>
        <w:t> </w:t>
      </w:r>
      <w:r>
        <w:rPr/>
        <w:t>or adolescent measure in the Core</w:t>
      </w:r>
      <w:r>
        <w:rPr>
          <w:spacing w:val="-22"/>
        </w:rPr>
        <w:t> </w:t>
      </w:r>
      <w:r>
        <w:rPr/>
        <w:t>set?</w:t>
      </w:r>
    </w:p>
    <w:p>
      <w:pPr>
        <w:pStyle w:val="BodyText"/>
        <w:spacing w:before="7"/>
        <w:rPr>
          <w:b/>
          <w:sz w:val="21"/>
        </w:rPr>
      </w:pPr>
      <w:r>
        <w:rPr/>
        <w:pict>
          <v:shape style="position:absolute;margin-left:36.9617pt;margin-top:14.989152pt;width:320pt;height:271pt;mso-position-horizontal-relative:page;mso-position-vertical-relative:paragraph;z-index:-1024;mso-wrap-distance-left:0;mso-wrap-distance-right:0"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369"/>
                  </w:tblGrid>
                  <w:tr>
                    <w:trPr>
                      <w:trHeight w:val="892" w:hRule="atLeast"/>
                    </w:trPr>
                    <w:tc>
                      <w:tcPr>
                        <w:tcW w:w="6369" w:type="dxa"/>
                        <w:shd w:val="clear" w:color="auto" w:fill="001F5F"/>
                      </w:tcPr>
                      <w:p>
                        <w:pPr>
                          <w:pStyle w:val="TableParagraph"/>
                          <w:spacing w:before="58"/>
                          <w:ind w:right="2212"/>
                          <w:rPr>
                            <w:b/>
                            <w:sz w:val="32"/>
                          </w:rPr>
                        </w:pPr>
                        <w:r>
                          <w:rPr>
                            <w:b/>
                            <w:color w:val="FFFFFF"/>
                            <w:sz w:val="32"/>
                          </w:rPr>
                          <w:t>Menu Measures Specific to Children/Adolescents</w:t>
                        </w:r>
                      </w:p>
                    </w:tc>
                  </w:tr>
                  <w:tr>
                    <w:trPr>
                      <w:trHeight w:val="891" w:hRule="atLeast"/>
                    </w:trPr>
                    <w:tc>
                      <w:tcPr>
                        <w:tcW w:w="6369" w:type="dxa"/>
                      </w:tcPr>
                      <w:p>
                        <w:pPr>
                          <w:pStyle w:val="TableParagraph"/>
                          <w:spacing w:line="232" w:lineRule="auto"/>
                          <w:ind w:left="143" w:right="388"/>
                          <w:rPr>
                            <w:sz w:val="32"/>
                          </w:rPr>
                        </w:pPr>
                        <w:r>
                          <w:rPr>
                            <w:sz w:val="32"/>
                          </w:rPr>
                          <w:t>Childhood Immunization Status (Combo 10)</w:t>
                        </w:r>
                      </w:p>
                    </w:tc>
                  </w:tr>
                  <w:tr>
                    <w:trPr>
                      <w:trHeight w:val="563" w:hRule="atLeast"/>
                    </w:trPr>
                    <w:tc>
                      <w:tcPr>
                        <w:tcW w:w="6369" w:type="dxa"/>
                      </w:tcPr>
                      <w:p>
                        <w:pPr>
                          <w:pStyle w:val="TableParagraph"/>
                          <w:spacing w:before="52"/>
                          <w:ind w:left="143"/>
                          <w:rPr>
                            <w:sz w:val="32"/>
                          </w:rPr>
                        </w:pPr>
                        <w:r>
                          <w:rPr>
                            <w:sz w:val="32"/>
                          </w:rPr>
                          <w:t>Immunizations for Adolescents (Combo 2)</w:t>
                        </w:r>
                      </w:p>
                    </w:tc>
                  </w:tr>
                  <w:tr>
                    <w:trPr>
                      <w:trHeight w:val="564" w:hRule="atLeast"/>
                    </w:trPr>
                    <w:tc>
                      <w:tcPr>
                        <w:tcW w:w="6369" w:type="dxa"/>
                      </w:tcPr>
                      <w:p>
                        <w:pPr>
                          <w:pStyle w:val="TableParagraph"/>
                          <w:spacing w:before="52"/>
                          <w:ind w:left="143"/>
                          <w:rPr>
                            <w:sz w:val="32"/>
                          </w:rPr>
                        </w:pPr>
                        <w:r>
                          <w:rPr>
                            <w:sz w:val="32"/>
                          </w:rPr>
                          <w:t>Chlamydia Screening - Ages 16-24</w:t>
                        </w:r>
                      </w:p>
                    </w:tc>
                  </w:tr>
                  <w:tr>
                    <w:trPr>
                      <w:trHeight w:val="563" w:hRule="atLeast"/>
                    </w:trPr>
                    <w:tc>
                      <w:tcPr>
                        <w:tcW w:w="6369" w:type="dxa"/>
                      </w:tcPr>
                      <w:p>
                        <w:pPr>
                          <w:pStyle w:val="TableParagraph"/>
                          <w:spacing w:before="52"/>
                          <w:rPr>
                            <w:sz w:val="32"/>
                          </w:rPr>
                        </w:pPr>
                        <w:r>
                          <w:rPr>
                            <w:sz w:val="32"/>
                          </w:rPr>
                          <w:t>Asthma Medication Ratio</w:t>
                        </w:r>
                      </w:p>
                    </w:tc>
                  </w:tr>
                  <w:tr>
                    <w:trPr>
                      <w:trHeight w:val="892" w:hRule="atLeast"/>
                    </w:trPr>
                    <w:tc>
                      <w:tcPr>
                        <w:tcW w:w="6369" w:type="dxa"/>
                      </w:tcPr>
                      <w:p>
                        <w:pPr>
                          <w:pStyle w:val="TableParagraph"/>
                          <w:spacing w:line="232" w:lineRule="auto"/>
                          <w:ind w:right="635"/>
                          <w:rPr>
                            <w:sz w:val="32"/>
                          </w:rPr>
                        </w:pPr>
                        <w:r>
                          <w:rPr>
                            <w:sz w:val="32"/>
                          </w:rPr>
                          <w:t>Metabolic Monitoring for Children and Adolescents on Antipsychotics</w:t>
                        </w:r>
                      </w:p>
                    </w:tc>
                  </w:tr>
                  <w:tr>
                    <w:trPr>
                      <w:trHeight w:val="891" w:hRule="atLeast"/>
                    </w:trPr>
                    <w:tc>
                      <w:tcPr>
                        <w:tcW w:w="6369" w:type="dxa"/>
                      </w:tcPr>
                      <w:p>
                        <w:pPr>
                          <w:pStyle w:val="TableParagraph"/>
                          <w:spacing w:line="232" w:lineRule="auto"/>
                          <w:ind w:right="531"/>
                          <w:rPr>
                            <w:sz w:val="32"/>
                          </w:rPr>
                        </w:pPr>
                        <w:r>
                          <w:rPr>
                            <w:sz w:val="32"/>
                          </w:rPr>
                          <w:t>Child and Adolescent Major Depressive Disorder: Suicide Risk Assessment</w:t>
                        </w:r>
                      </w:p>
                    </w:tc>
                  </w:tr>
                </w:tbl>
                <w:p>
                  <w:pPr>
                    <w:pStyle w:val="BodyText"/>
                  </w:pPr>
                </w:p>
              </w:txbxContent>
            </v:textbox>
            <w10:wrap type="topAndBottom"/>
          </v:shape>
        </w:pict>
      </w:r>
      <w:r>
        <w:rPr/>
        <w:pict>
          <v:shape style="position:absolute;margin-left:376.86911pt;margin-top:14.989152pt;width:320pt;height:167pt;mso-position-horizontal-relative:page;mso-position-vertical-relative:paragraph;z-index:-1024;mso-wrap-distance-left:0;mso-wrap-distance-right:0"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369"/>
                  </w:tblGrid>
                  <w:tr>
                    <w:trPr>
                      <w:trHeight w:val="892" w:hRule="atLeast"/>
                    </w:trPr>
                    <w:tc>
                      <w:tcPr>
                        <w:tcW w:w="6369" w:type="dxa"/>
                        <w:shd w:val="clear" w:color="auto" w:fill="001F5F"/>
                      </w:tcPr>
                      <w:p>
                        <w:pPr>
                          <w:pStyle w:val="TableParagraph"/>
                          <w:spacing w:before="58"/>
                          <w:ind w:left="143" w:right="1395"/>
                          <w:rPr>
                            <w:b/>
                            <w:sz w:val="32"/>
                          </w:rPr>
                        </w:pPr>
                        <w:r>
                          <w:rPr>
                            <w:b/>
                            <w:color w:val="FFFFFF"/>
                            <w:sz w:val="32"/>
                          </w:rPr>
                          <w:t>Monitoring Measures Specific to Children/Adolescents</w:t>
                        </w:r>
                      </w:p>
                    </w:tc>
                  </w:tr>
                  <w:tr>
                    <w:trPr>
                      <w:trHeight w:val="891" w:hRule="atLeast"/>
                    </w:trPr>
                    <w:tc>
                      <w:tcPr>
                        <w:tcW w:w="6369" w:type="dxa"/>
                      </w:tcPr>
                      <w:p>
                        <w:pPr>
                          <w:pStyle w:val="TableParagraph"/>
                          <w:spacing w:line="232" w:lineRule="auto"/>
                          <w:ind w:right="219"/>
                          <w:rPr>
                            <w:sz w:val="32"/>
                          </w:rPr>
                        </w:pPr>
                        <w:r>
                          <w:rPr>
                            <w:sz w:val="32"/>
                          </w:rPr>
                          <w:t>Well-Child Visits in the First 15 Months of Life</w:t>
                        </w:r>
                      </w:p>
                    </w:tc>
                  </w:tr>
                  <w:tr>
                    <w:trPr>
                      <w:trHeight w:val="891" w:hRule="atLeast"/>
                    </w:trPr>
                    <w:tc>
                      <w:tcPr>
                        <w:tcW w:w="6369" w:type="dxa"/>
                      </w:tcPr>
                      <w:p>
                        <w:pPr>
                          <w:pStyle w:val="TableParagraph"/>
                          <w:spacing w:line="232" w:lineRule="auto"/>
                          <w:ind w:right="382"/>
                          <w:rPr>
                            <w:sz w:val="32"/>
                          </w:rPr>
                        </w:pPr>
                        <w:r>
                          <w:rPr>
                            <w:sz w:val="32"/>
                          </w:rPr>
                          <w:t>Well-Child Visits in the 3rd, 4th, 5th, and 6th Years of Life</w:t>
                        </w:r>
                      </w:p>
                    </w:tc>
                  </w:tr>
                  <w:tr>
                    <w:trPr>
                      <w:trHeight w:val="564" w:hRule="atLeast"/>
                    </w:trPr>
                    <w:tc>
                      <w:tcPr>
                        <w:tcW w:w="6369" w:type="dxa"/>
                      </w:tcPr>
                      <w:p>
                        <w:pPr>
                          <w:pStyle w:val="TableParagraph"/>
                          <w:spacing w:before="52"/>
                          <w:rPr>
                            <w:sz w:val="32"/>
                          </w:rPr>
                        </w:pPr>
                        <w:r>
                          <w:rPr>
                            <w:sz w:val="32"/>
                          </w:rPr>
                          <w:t>Adolescent Well-Care Visit</w:t>
                        </w:r>
                      </w:p>
                    </w:tc>
                  </w:tr>
                </w:tbl>
                <w:p>
                  <w:pPr>
                    <w:pStyle w:val="BodyText"/>
                  </w:pPr>
                </w:p>
              </w:txbxContent>
            </v:textbox>
            <w10:wrap type="topAndBottom"/>
          </v:shape>
        </w:pict>
      </w:r>
    </w:p>
    <w:p>
      <w:pPr>
        <w:spacing w:after="0"/>
        <w:rPr>
          <w:sz w:val="21"/>
        </w:rPr>
        <w:sectPr>
          <w:headerReference w:type="default" r:id="rId14"/>
          <w:pgSz w:w="14400" w:h="10800" w:orient="landscape"/>
          <w:pgMar w:header="0" w:footer="99" w:top="0" w:bottom="280" w:left="0" w:right="0"/>
        </w:sectPr>
      </w:pPr>
    </w:p>
    <w:p>
      <w:pPr>
        <w:pStyle w:val="BodyText"/>
        <w:rPr>
          <w:b/>
          <w:sz w:val="20"/>
        </w:rPr>
      </w:pPr>
    </w:p>
    <w:p>
      <w:pPr>
        <w:pStyle w:val="BodyText"/>
        <w:spacing w:before="10"/>
        <w:rPr>
          <w:b/>
          <w:sz w:val="16"/>
        </w:rPr>
      </w:pPr>
    </w:p>
    <w:p>
      <w:pPr>
        <w:pStyle w:val="ListParagraph"/>
        <w:numPr>
          <w:ilvl w:val="1"/>
          <w:numId w:val="2"/>
        </w:numPr>
        <w:tabs>
          <w:tab w:pos="1511" w:val="left" w:leader="none"/>
          <w:tab w:pos="1512" w:val="left" w:leader="none"/>
        </w:tabs>
        <w:spacing w:line="240" w:lineRule="auto" w:before="94" w:after="0"/>
        <w:ind w:left="1512" w:right="0" w:hanging="600"/>
        <w:jc w:val="left"/>
        <w:rPr>
          <w:b/>
          <w:sz w:val="40"/>
        </w:rPr>
      </w:pPr>
      <w:r>
        <w:rPr/>
        <w:pict>
          <v:shape style="position:absolute;margin-left:4.014602pt;margin-top:24.914284pt;width:11pt;height:242.75pt;mso-position-horizontal-relative:page;mso-position-vertical-relative:paragraph;z-index:1360"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Agenda" w:id="12"/>
      <w:bookmarkEnd w:id="12"/>
      <w:r>
        <w:rPr/>
      </w:r>
      <w:bookmarkStart w:name="Agenda" w:id="13"/>
      <w:bookmarkEnd w:id="13"/>
      <w:r>
        <w:rPr>
          <w:b/>
          <w:sz w:val="40"/>
        </w:rPr>
        <w:t>W</w:t>
      </w:r>
      <w:r>
        <w:rPr>
          <w:b/>
          <w:sz w:val="40"/>
        </w:rPr>
        <w:t>elcome</w:t>
      </w:r>
    </w:p>
    <w:p>
      <w:pPr>
        <w:pStyle w:val="ListParagraph"/>
        <w:numPr>
          <w:ilvl w:val="1"/>
          <w:numId w:val="2"/>
        </w:numPr>
        <w:tabs>
          <w:tab w:pos="1511" w:val="left" w:leader="none"/>
          <w:tab w:pos="1512" w:val="left" w:leader="none"/>
        </w:tabs>
        <w:spacing w:line="240" w:lineRule="auto" w:before="238" w:after="0"/>
        <w:ind w:left="1512" w:right="0" w:hanging="600"/>
        <w:jc w:val="left"/>
        <w:rPr>
          <w:b/>
          <w:sz w:val="40"/>
        </w:rPr>
      </w:pPr>
      <w:r>
        <w:rPr/>
        <w:pict>
          <v:shape style="position:absolute;margin-left:45.599998pt;margin-top:48.204857pt;width:333.35pt;height:24.2pt;mso-position-horizontal-relative:page;mso-position-vertical-relative:paragraph;z-index:-27016" type="#_x0000_t202" filled="false" stroked="false">
            <v:textbox inset="0,0,0,0">
              <w:txbxContent>
                <w:p>
                  <w:pPr>
                    <w:tabs>
                      <w:tab w:pos="599" w:val="left" w:leader="none"/>
                    </w:tabs>
                    <w:spacing w:line="476" w:lineRule="exact" w:before="0"/>
                    <w:ind w:left="0" w:right="0" w:firstLine="0"/>
                    <w:jc w:val="left"/>
                    <w:rPr>
                      <w:b/>
                      <w:sz w:val="40"/>
                    </w:rPr>
                  </w:pPr>
                  <w:r>
                    <w:rPr>
                      <w:rFonts w:ascii="Wingdings" w:hAnsi="Wingdings"/>
                      <w:sz w:val="40"/>
                    </w:rPr>
                    <w:t></w:t>
                  </w:r>
                  <w:r>
                    <w:rPr>
                      <w:rFonts w:ascii="Times New Roman" w:hAnsi="Times New Roman"/>
                      <w:sz w:val="40"/>
                    </w:rPr>
                    <w:tab/>
                  </w:r>
                  <w:r>
                    <w:rPr>
                      <w:b/>
                      <w:sz w:val="40"/>
                    </w:rPr>
                    <w:t>Developmental Measure</w:t>
                  </w:r>
                  <w:r>
                    <w:rPr>
                      <w:b/>
                      <w:spacing w:val="-14"/>
                      <w:sz w:val="40"/>
                    </w:rPr>
                    <w:t> </w:t>
                  </w:r>
                  <w:r>
                    <w:rPr>
                      <w:b/>
                      <w:sz w:val="40"/>
                    </w:rPr>
                    <w:t>Activity</w:t>
                  </w:r>
                </w:p>
              </w:txbxContent>
            </v:textbox>
            <w10:wrap type="none"/>
          </v:shape>
        </w:pict>
      </w:r>
      <w:r>
        <w:rPr/>
        <w:pict>
          <v:rect style="position:absolute;margin-left:18pt;margin-top:37.686687pt;width:702pt;height:42pt;mso-position-horizontal-relative:page;mso-position-vertical-relative:paragraph;z-index:1336" filled="true" fillcolor="#ffc000" stroked="false">
            <v:fill opacity="21074f" type="solid"/>
            <w10:wrap type="none"/>
          </v:rect>
        </w:pict>
      </w:r>
      <w:r>
        <w:rPr>
          <w:b/>
          <w:sz w:val="40"/>
        </w:rPr>
        <w:t>Recap of 1-23-19 Meeting Decisions &amp; Discussion of Follow-up</w:t>
      </w:r>
      <w:r>
        <w:rPr>
          <w:b/>
          <w:spacing w:val="-39"/>
          <w:sz w:val="40"/>
        </w:rPr>
        <w:t> </w:t>
      </w:r>
      <w:r>
        <w:rPr>
          <w:b/>
          <w:sz w:val="40"/>
        </w:rPr>
        <w:t>Items</w:t>
      </w:r>
    </w:p>
    <w:p>
      <w:pPr>
        <w:pStyle w:val="BodyText"/>
        <w:rPr>
          <w:b/>
          <w:sz w:val="48"/>
        </w:rPr>
      </w:pPr>
    </w:p>
    <w:p>
      <w:pPr>
        <w:pStyle w:val="ListParagraph"/>
        <w:numPr>
          <w:ilvl w:val="1"/>
          <w:numId w:val="2"/>
        </w:numPr>
        <w:tabs>
          <w:tab w:pos="1511" w:val="left" w:leader="none"/>
          <w:tab w:pos="1512" w:val="left" w:leader="none"/>
        </w:tabs>
        <w:spacing w:line="240" w:lineRule="auto" w:before="379" w:after="0"/>
        <w:ind w:left="1512" w:right="0" w:hanging="600"/>
        <w:jc w:val="left"/>
        <w:rPr>
          <w:b/>
          <w:sz w:val="40"/>
        </w:rPr>
      </w:pPr>
      <w:r>
        <w:rPr>
          <w:b/>
          <w:sz w:val="40"/>
        </w:rPr>
        <w:t>Innovation Measure Definition Question – Partners’ eCare</w:t>
      </w:r>
      <w:r>
        <w:rPr>
          <w:b/>
          <w:spacing w:val="-32"/>
          <w:sz w:val="40"/>
        </w:rPr>
        <w:t> </w:t>
      </w:r>
      <w:r>
        <w:rPr>
          <w:b/>
          <w:sz w:val="40"/>
        </w:rPr>
        <w:t>Measures</w:t>
      </w:r>
    </w:p>
    <w:p>
      <w:pPr>
        <w:pStyle w:val="ListParagraph"/>
        <w:numPr>
          <w:ilvl w:val="1"/>
          <w:numId w:val="2"/>
        </w:numPr>
        <w:tabs>
          <w:tab w:pos="1511" w:val="left" w:leader="none"/>
          <w:tab w:pos="1512" w:val="left" w:leader="none"/>
        </w:tabs>
        <w:spacing w:line="240" w:lineRule="auto" w:before="237" w:after="0"/>
        <w:ind w:left="1512" w:right="0" w:hanging="600"/>
        <w:jc w:val="left"/>
        <w:rPr>
          <w:b/>
          <w:sz w:val="40"/>
        </w:rPr>
      </w:pPr>
      <w:r>
        <w:rPr>
          <w:b/>
          <w:sz w:val="40"/>
        </w:rPr>
        <w:t>Promoting Adoption of the Aligned Measure</w:t>
      </w:r>
      <w:r>
        <w:rPr>
          <w:b/>
          <w:spacing w:val="-31"/>
          <w:sz w:val="40"/>
        </w:rPr>
        <w:t> </w:t>
      </w:r>
      <w:r>
        <w:rPr>
          <w:b/>
          <w:sz w:val="40"/>
        </w:rPr>
        <w:t>Set</w:t>
      </w:r>
    </w:p>
    <w:p>
      <w:pPr>
        <w:pStyle w:val="ListParagraph"/>
        <w:numPr>
          <w:ilvl w:val="1"/>
          <w:numId w:val="2"/>
        </w:numPr>
        <w:tabs>
          <w:tab w:pos="1511" w:val="left" w:leader="none"/>
          <w:tab w:pos="1512" w:val="left" w:leader="none"/>
        </w:tabs>
        <w:spacing w:line="240" w:lineRule="auto" w:before="238" w:after="0"/>
        <w:ind w:left="1512" w:right="0" w:hanging="600"/>
        <w:jc w:val="left"/>
        <w:rPr>
          <w:b/>
          <w:sz w:val="40"/>
        </w:rPr>
      </w:pPr>
      <w:r>
        <w:rPr>
          <w:b/>
          <w:sz w:val="40"/>
        </w:rPr>
        <w:t>Next</w:t>
      </w:r>
      <w:r>
        <w:rPr>
          <w:b/>
          <w:spacing w:val="-6"/>
          <w:sz w:val="40"/>
        </w:rPr>
        <w:t> </w:t>
      </w:r>
      <w:r>
        <w:rPr>
          <w:b/>
          <w:sz w:val="40"/>
        </w:rPr>
        <w:t>Steps</w:t>
      </w:r>
    </w:p>
    <w:p>
      <w:pPr>
        <w:spacing w:after="0" w:line="240" w:lineRule="auto"/>
        <w:jc w:val="left"/>
        <w:rPr>
          <w:sz w:val="40"/>
        </w:rPr>
        <w:sectPr>
          <w:headerReference w:type="default" r:id="rId15"/>
          <w:pgSz w:w="14400" w:h="10800" w:orient="landscape"/>
          <w:pgMar w:header="0" w:footer="99" w:top="1460" w:bottom="280" w:left="0" w:right="0"/>
        </w:sectPr>
      </w:pPr>
    </w:p>
    <w:p>
      <w:pPr>
        <w:pStyle w:val="BodyText"/>
        <w:spacing w:before="8"/>
        <w:rPr>
          <w:b/>
          <w:sz w:val="22"/>
        </w:rPr>
      </w:pPr>
    </w:p>
    <w:p>
      <w:pPr>
        <w:pStyle w:val="ListParagraph"/>
        <w:numPr>
          <w:ilvl w:val="1"/>
          <w:numId w:val="2"/>
        </w:numPr>
        <w:tabs>
          <w:tab w:pos="1511" w:val="left" w:leader="none"/>
          <w:tab w:pos="1512" w:val="left" w:leader="none"/>
        </w:tabs>
        <w:spacing w:line="232" w:lineRule="auto" w:before="98" w:after="0"/>
        <w:ind w:left="1512" w:right="742" w:hanging="600"/>
        <w:jc w:val="left"/>
        <w:rPr>
          <w:sz w:val="40"/>
        </w:rPr>
      </w:pPr>
      <w:r>
        <w:rPr/>
        <w:pict>
          <v:shape style="position:absolute;margin-left:4.014602pt;margin-top:33.438923pt;width:11pt;height:242.75pt;mso-position-horizontal-relative:page;mso-position-vertical-relative:paragraph;z-index:1384"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Developmental Measure Activity" w:id="14"/>
      <w:bookmarkEnd w:id="14"/>
      <w:r>
        <w:rPr/>
      </w:r>
      <w:bookmarkStart w:name="Developmental Measure Activity" w:id="15"/>
      <w:bookmarkEnd w:id="15"/>
      <w:r>
        <w:rPr>
          <w:sz w:val="40"/>
        </w:rPr>
        <w:t>As</w:t>
      </w:r>
      <w:r>
        <w:rPr>
          <w:sz w:val="40"/>
        </w:rPr>
        <w:t> part of the Taskforce’s 2019 work re: developmental measures</w:t>
      </w:r>
      <w:r>
        <w:rPr>
          <w:spacing w:val="-26"/>
          <w:sz w:val="40"/>
        </w:rPr>
        <w:t> </w:t>
      </w:r>
      <w:r>
        <w:rPr>
          <w:sz w:val="40"/>
        </w:rPr>
        <w:t>we will periodically review the status of development</w:t>
      </w:r>
      <w:r>
        <w:rPr>
          <w:spacing w:val="-18"/>
          <w:sz w:val="40"/>
        </w:rPr>
        <w:t> </w:t>
      </w:r>
      <w:r>
        <w:rPr>
          <w:sz w:val="40"/>
        </w:rPr>
        <w:t>activity.</w:t>
      </w:r>
    </w:p>
    <w:p>
      <w:pPr>
        <w:pStyle w:val="ListParagraph"/>
        <w:numPr>
          <w:ilvl w:val="1"/>
          <w:numId w:val="2"/>
        </w:numPr>
        <w:tabs>
          <w:tab w:pos="1511" w:val="left" w:leader="none"/>
          <w:tab w:pos="1512" w:val="left" w:leader="none"/>
        </w:tabs>
        <w:spacing w:line="240" w:lineRule="auto" w:before="224" w:after="0"/>
        <w:ind w:left="1512" w:right="0" w:hanging="600"/>
        <w:jc w:val="left"/>
        <w:rPr>
          <w:sz w:val="40"/>
        </w:rPr>
      </w:pPr>
      <w:r>
        <w:rPr>
          <w:sz w:val="40"/>
        </w:rPr>
        <w:t>Today, we will discuss each of the four developmental</w:t>
      </w:r>
      <w:r>
        <w:rPr>
          <w:spacing w:val="-25"/>
          <w:sz w:val="40"/>
        </w:rPr>
        <w:t> </w:t>
      </w:r>
      <w:r>
        <w:rPr>
          <w:sz w:val="40"/>
        </w:rPr>
        <w:t>priorities:</w:t>
      </w:r>
    </w:p>
    <w:p>
      <w:pPr>
        <w:pStyle w:val="BodyText"/>
        <w:rPr>
          <w:sz w:val="45"/>
        </w:rPr>
      </w:pPr>
    </w:p>
    <w:p>
      <w:pPr>
        <w:pStyle w:val="ListParagraph"/>
        <w:numPr>
          <w:ilvl w:val="0"/>
          <w:numId w:val="3"/>
        </w:numPr>
        <w:tabs>
          <w:tab w:pos="1631" w:val="left" w:leader="none"/>
          <w:tab w:pos="1632" w:val="left" w:leader="none"/>
        </w:tabs>
        <w:spacing w:line="240" w:lineRule="auto" w:before="0" w:after="0"/>
        <w:ind w:left="1632" w:right="0" w:hanging="720"/>
        <w:jc w:val="left"/>
        <w:rPr>
          <w:sz w:val="40"/>
        </w:rPr>
      </w:pPr>
      <w:r>
        <w:rPr>
          <w:b/>
          <w:sz w:val="40"/>
        </w:rPr>
        <w:t>Kindergarten Readiness: </w:t>
      </w:r>
      <w:r>
        <w:rPr>
          <w:sz w:val="40"/>
        </w:rPr>
        <w:t>Taskforce staff will discuss next</w:t>
      </w:r>
      <w:r>
        <w:rPr>
          <w:spacing w:val="-30"/>
          <w:sz w:val="40"/>
        </w:rPr>
        <w:t> </w:t>
      </w:r>
      <w:r>
        <w:rPr>
          <w:sz w:val="40"/>
        </w:rPr>
        <w:t>steps.</w:t>
      </w:r>
    </w:p>
    <w:p>
      <w:pPr>
        <w:pStyle w:val="Heading1"/>
        <w:numPr>
          <w:ilvl w:val="0"/>
          <w:numId w:val="3"/>
        </w:numPr>
        <w:tabs>
          <w:tab w:pos="1631" w:val="left" w:leader="none"/>
          <w:tab w:pos="1632" w:val="left" w:leader="none"/>
        </w:tabs>
        <w:spacing w:line="477" w:lineRule="exact" w:before="231" w:after="0"/>
        <w:ind w:left="1632" w:right="0" w:hanging="720"/>
        <w:jc w:val="left"/>
      </w:pPr>
      <w:r>
        <w:rPr/>
        <w:t>Stratification of Measures to Understand Equities and</w:t>
      </w:r>
      <w:r>
        <w:rPr>
          <w:spacing w:val="-33"/>
        </w:rPr>
        <w:t> </w:t>
      </w:r>
      <w:r>
        <w:rPr/>
        <w:t>Disparities:</w:t>
      </w:r>
    </w:p>
    <w:p>
      <w:pPr>
        <w:pStyle w:val="BodyText"/>
        <w:spacing w:line="492" w:lineRule="exact"/>
        <w:ind w:left="1632"/>
      </w:pPr>
      <w:r>
        <w:rPr/>
        <w:t>DPH will discuss its plan for developing measures in this area.</w:t>
      </w:r>
    </w:p>
    <w:p>
      <w:pPr>
        <w:pStyle w:val="ListParagraph"/>
        <w:numPr>
          <w:ilvl w:val="0"/>
          <w:numId w:val="3"/>
        </w:numPr>
        <w:tabs>
          <w:tab w:pos="1631" w:val="left" w:leader="none"/>
          <w:tab w:pos="1632" w:val="left" w:leader="none"/>
        </w:tabs>
        <w:spacing w:line="232" w:lineRule="auto" w:before="242" w:after="0"/>
        <w:ind w:left="1632" w:right="1118" w:hanging="720"/>
        <w:jc w:val="left"/>
        <w:rPr>
          <w:sz w:val="40"/>
        </w:rPr>
      </w:pPr>
      <w:r>
        <w:rPr>
          <w:b/>
          <w:sz w:val="40"/>
        </w:rPr>
        <w:t>Depression Remission or Response for Adolescents and Adults: </w:t>
      </w:r>
      <w:r>
        <w:rPr>
          <w:sz w:val="40"/>
        </w:rPr>
        <w:t>BCBSMA and MassHealth will provide a status update on their work.</w:t>
      </w:r>
    </w:p>
    <w:p>
      <w:pPr>
        <w:pStyle w:val="ListParagraph"/>
        <w:numPr>
          <w:ilvl w:val="0"/>
          <w:numId w:val="3"/>
        </w:numPr>
        <w:tabs>
          <w:tab w:pos="1631" w:val="left" w:leader="none"/>
          <w:tab w:pos="1632" w:val="left" w:leader="none"/>
        </w:tabs>
        <w:spacing w:line="232" w:lineRule="auto" w:before="240" w:after="0"/>
        <w:ind w:left="1631" w:right="815" w:hanging="719"/>
        <w:jc w:val="left"/>
        <w:rPr>
          <w:sz w:val="40"/>
        </w:rPr>
      </w:pPr>
      <w:r>
        <w:rPr>
          <w:b/>
          <w:sz w:val="40"/>
        </w:rPr>
        <w:t>Joint Replacement Patient-Reported Outcome Measure: </w:t>
      </w:r>
      <w:r>
        <w:rPr>
          <w:sz w:val="40"/>
        </w:rPr>
        <w:t>The</w:t>
      </w:r>
      <w:r>
        <w:rPr>
          <w:spacing w:val="-27"/>
          <w:sz w:val="40"/>
        </w:rPr>
        <w:t> </w:t>
      </w:r>
      <w:r>
        <w:rPr>
          <w:sz w:val="40"/>
        </w:rPr>
        <w:t>State will provide a status update on the convening of external measure developers.</w:t>
      </w:r>
    </w:p>
    <w:p>
      <w:pPr>
        <w:spacing w:after="0" w:line="232" w:lineRule="auto"/>
        <w:jc w:val="left"/>
        <w:rPr>
          <w:sz w:val="40"/>
        </w:rPr>
        <w:sectPr>
          <w:headerReference w:type="default" r:id="rId16"/>
          <w:pgSz w:w="14400" w:h="10800" w:orient="landscape"/>
          <w:pgMar w:header="0" w:footer="99" w:top="1460" w:bottom="280" w:left="0" w:right="0"/>
        </w:sectPr>
      </w:pPr>
    </w:p>
    <w:p>
      <w:pPr>
        <w:pStyle w:val="BodyText"/>
        <w:rPr>
          <w:sz w:val="20"/>
        </w:rPr>
      </w:pPr>
    </w:p>
    <w:p>
      <w:pPr>
        <w:pStyle w:val="BodyText"/>
        <w:spacing w:before="10"/>
        <w:rPr>
          <w:sz w:val="21"/>
        </w:rPr>
      </w:pPr>
    </w:p>
    <w:p>
      <w:pPr>
        <w:pStyle w:val="ListParagraph"/>
        <w:numPr>
          <w:ilvl w:val="1"/>
          <w:numId w:val="2"/>
        </w:numPr>
        <w:tabs>
          <w:tab w:pos="1511" w:val="left" w:leader="none"/>
          <w:tab w:pos="1512" w:val="left" w:leader="none"/>
        </w:tabs>
        <w:spacing w:line="230" w:lineRule="auto" w:before="102" w:after="0"/>
        <w:ind w:left="1512" w:right="1712" w:hanging="600"/>
        <w:jc w:val="left"/>
        <w:rPr>
          <w:sz w:val="40"/>
        </w:rPr>
      </w:pPr>
      <w:r>
        <w:rPr/>
        <w:pict>
          <v:shape style="position:absolute;margin-left:4.014602pt;margin-top:21.135128pt;width:11pt;height:242.75pt;mso-position-horizontal-relative:page;mso-position-vertical-relative:paragraph;z-index:1408"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Kindergarten Readiness" w:id="16"/>
      <w:bookmarkEnd w:id="16"/>
      <w:r>
        <w:rPr/>
      </w:r>
      <w:bookmarkStart w:name="Kindergarten Readiness" w:id="17"/>
      <w:bookmarkEnd w:id="17"/>
      <w:r>
        <w:rPr>
          <w:sz w:val="40"/>
        </w:rPr>
        <w:t>T</w:t>
      </w:r>
      <w:r>
        <w:rPr>
          <w:sz w:val="40"/>
        </w:rPr>
        <w:t>he Taskforce reviewed Oregon’s new Kindergarten Readiness measure during the 1/23 Taskforce</w:t>
      </w:r>
      <w:r>
        <w:rPr>
          <w:spacing w:val="-19"/>
          <w:sz w:val="40"/>
        </w:rPr>
        <w:t> </w:t>
      </w:r>
      <w:r>
        <w:rPr>
          <w:sz w:val="40"/>
        </w:rPr>
        <w:t>meeting.</w:t>
      </w:r>
    </w:p>
    <w:p>
      <w:pPr>
        <w:pStyle w:val="ListParagraph"/>
        <w:numPr>
          <w:ilvl w:val="1"/>
          <w:numId w:val="2"/>
        </w:numPr>
        <w:tabs>
          <w:tab w:pos="1511" w:val="left" w:leader="none"/>
          <w:tab w:pos="1512" w:val="left" w:leader="none"/>
        </w:tabs>
        <w:spacing w:line="232" w:lineRule="auto" w:before="242" w:after="0"/>
        <w:ind w:left="1512" w:right="1040" w:hanging="600"/>
        <w:jc w:val="left"/>
        <w:rPr>
          <w:sz w:val="40"/>
        </w:rPr>
      </w:pPr>
      <w:r>
        <w:rPr>
          <w:sz w:val="40"/>
        </w:rPr>
        <w:t>Oregon will vote on formal adoption of its Kindergarten Readiness measure for its MCO incentive program in</w:t>
      </w:r>
      <w:r>
        <w:rPr>
          <w:spacing w:val="-23"/>
          <w:sz w:val="40"/>
        </w:rPr>
        <w:t> </w:t>
      </w:r>
      <w:r>
        <w:rPr>
          <w:sz w:val="40"/>
        </w:rPr>
        <w:t>August.</w:t>
      </w:r>
    </w:p>
    <w:p>
      <w:pPr>
        <w:pStyle w:val="ListParagraph"/>
        <w:numPr>
          <w:ilvl w:val="1"/>
          <w:numId w:val="2"/>
        </w:numPr>
        <w:tabs>
          <w:tab w:pos="1512" w:val="left" w:leader="none"/>
        </w:tabs>
        <w:spacing w:line="232" w:lineRule="auto" w:before="235" w:after="0"/>
        <w:ind w:left="1512" w:right="1184" w:hanging="600"/>
        <w:jc w:val="both"/>
        <w:rPr>
          <w:sz w:val="40"/>
        </w:rPr>
      </w:pPr>
      <w:r>
        <w:rPr>
          <w:sz w:val="40"/>
        </w:rPr>
        <w:t>If the measure is adopted, the Taskforce will consider convening a work group to evaluate the measure for consideration for a future year.</w:t>
      </w:r>
    </w:p>
    <w:p>
      <w:pPr>
        <w:spacing w:after="0" w:line="232" w:lineRule="auto"/>
        <w:jc w:val="both"/>
        <w:rPr>
          <w:sz w:val="40"/>
        </w:rPr>
        <w:sectPr>
          <w:headerReference w:type="default" r:id="rId17"/>
          <w:pgSz w:w="14400" w:h="10800" w:orient="landscape"/>
          <w:pgMar w:header="0" w:footer="99" w:top="1460" w:bottom="280" w:left="0" w:right="0"/>
        </w:sectPr>
      </w:pPr>
    </w:p>
    <w:p>
      <w:pPr>
        <w:pStyle w:val="BodyText"/>
        <w:rPr>
          <w:sz w:val="20"/>
        </w:rPr>
      </w:pPr>
    </w:p>
    <w:p>
      <w:pPr>
        <w:pStyle w:val="BodyText"/>
        <w:spacing w:before="10"/>
        <w:rPr>
          <w:sz w:val="21"/>
        </w:rPr>
      </w:pPr>
    </w:p>
    <w:p>
      <w:pPr>
        <w:pStyle w:val="ListParagraph"/>
        <w:numPr>
          <w:ilvl w:val="1"/>
          <w:numId w:val="2"/>
        </w:numPr>
        <w:tabs>
          <w:tab w:pos="1511" w:val="left" w:leader="none"/>
          <w:tab w:pos="1512" w:val="left" w:leader="none"/>
        </w:tabs>
        <w:spacing w:line="232" w:lineRule="auto" w:before="98" w:after="0"/>
        <w:ind w:left="1512" w:right="1436" w:hanging="600"/>
        <w:jc w:val="left"/>
        <w:rPr>
          <w:sz w:val="40"/>
        </w:rPr>
      </w:pPr>
      <w:r>
        <w:rPr/>
        <w:pict>
          <v:shape style="position:absolute;margin-left:4.014602pt;margin-top:21.127216pt;width:11pt;height:242.75pt;mso-position-horizontal-relative:page;mso-position-vertical-relative:paragraph;z-index:1432"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Stratification of Measures to Understand" w:id="18"/>
      <w:bookmarkEnd w:id="18"/>
      <w:r>
        <w:rPr/>
      </w:r>
      <w:bookmarkStart w:name="Stratification of Measures to Understand" w:id="19"/>
      <w:bookmarkEnd w:id="19"/>
      <w:r>
        <w:rPr>
          <w:sz w:val="40"/>
        </w:rPr>
        <w:t>D</w:t>
      </w:r>
      <w:r>
        <w:rPr>
          <w:sz w:val="40"/>
        </w:rPr>
        <w:t>uring the 9/25 Taskforce meeting, the Taskforce prioritized the stratification of measures to understand equities and</w:t>
      </w:r>
      <w:r>
        <w:rPr>
          <w:spacing w:val="-18"/>
          <w:sz w:val="40"/>
        </w:rPr>
        <w:t> </w:t>
      </w:r>
      <w:r>
        <w:rPr>
          <w:sz w:val="40"/>
        </w:rPr>
        <w:t>disparities.</w:t>
      </w:r>
    </w:p>
    <w:p>
      <w:pPr>
        <w:pStyle w:val="ListParagraph"/>
        <w:numPr>
          <w:ilvl w:val="1"/>
          <w:numId w:val="2"/>
        </w:numPr>
        <w:tabs>
          <w:tab w:pos="1511" w:val="left" w:leader="none"/>
          <w:tab w:pos="1512" w:val="left" w:leader="none"/>
        </w:tabs>
        <w:spacing w:line="232" w:lineRule="auto" w:before="236" w:after="0"/>
        <w:ind w:left="1512" w:right="1314" w:hanging="600"/>
        <w:jc w:val="left"/>
        <w:rPr>
          <w:sz w:val="40"/>
        </w:rPr>
      </w:pPr>
      <w:r>
        <w:rPr>
          <w:sz w:val="40"/>
        </w:rPr>
        <w:t>The Taskforce will take an active role in the development of this measure through a collaboration among interested</w:t>
      </w:r>
      <w:r>
        <w:rPr>
          <w:spacing w:val="-21"/>
          <w:sz w:val="40"/>
        </w:rPr>
        <w:t> </w:t>
      </w:r>
      <w:r>
        <w:rPr>
          <w:sz w:val="40"/>
        </w:rPr>
        <w:t>organizations.</w:t>
      </w:r>
    </w:p>
    <w:p>
      <w:pPr>
        <w:pStyle w:val="ListParagraph"/>
        <w:numPr>
          <w:ilvl w:val="1"/>
          <w:numId w:val="2"/>
        </w:numPr>
        <w:tabs>
          <w:tab w:pos="1511" w:val="left" w:leader="none"/>
          <w:tab w:pos="1512" w:val="left" w:leader="none"/>
        </w:tabs>
        <w:spacing w:line="232" w:lineRule="auto" w:before="235" w:after="0"/>
        <w:ind w:left="1512" w:right="1090" w:hanging="600"/>
        <w:jc w:val="left"/>
        <w:rPr>
          <w:sz w:val="40"/>
        </w:rPr>
      </w:pPr>
      <w:r>
        <w:rPr>
          <w:sz w:val="40"/>
        </w:rPr>
        <w:t>Project leadership and support will be provided from DPH, CHIA, and</w:t>
      </w:r>
      <w:r>
        <w:rPr>
          <w:spacing w:val="-2"/>
          <w:sz w:val="40"/>
        </w:rPr>
        <w:t> </w:t>
      </w:r>
      <w:r>
        <w:rPr>
          <w:sz w:val="40"/>
        </w:rPr>
        <w:t>HPC.</w:t>
      </w:r>
    </w:p>
    <w:p>
      <w:pPr>
        <w:pStyle w:val="ListParagraph"/>
        <w:numPr>
          <w:ilvl w:val="1"/>
          <w:numId w:val="2"/>
        </w:numPr>
        <w:tabs>
          <w:tab w:pos="1511" w:val="left" w:leader="none"/>
          <w:tab w:pos="1512" w:val="left" w:leader="none"/>
        </w:tabs>
        <w:spacing w:line="232" w:lineRule="auto" w:before="236" w:after="0"/>
        <w:ind w:left="1512" w:right="1442" w:hanging="600"/>
        <w:jc w:val="left"/>
        <w:rPr>
          <w:sz w:val="40"/>
        </w:rPr>
      </w:pPr>
      <w:r>
        <w:rPr>
          <w:sz w:val="40"/>
        </w:rPr>
        <w:t>The next few slides will discuss the context for development and outline our plan for</w:t>
      </w:r>
      <w:r>
        <w:rPr>
          <w:spacing w:val="-16"/>
          <w:sz w:val="40"/>
        </w:rPr>
        <w:t> </w:t>
      </w:r>
      <w:r>
        <w:rPr>
          <w:sz w:val="40"/>
        </w:rPr>
        <w:t>development.</w:t>
      </w:r>
    </w:p>
    <w:p>
      <w:pPr>
        <w:spacing w:after="0" w:line="232" w:lineRule="auto"/>
        <w:jc w:val="left"/>
        <w:rPr>
          <w:sz w:val="40"/>
        </w:rPr>
        <w:sectPr>
          <w:headerReference w:type="default" r:id="rId18"/>
          <w:pgSz w:w="14400" w:h="10800" w:orient="landscape"/>
          <w:pgMar w:header="0" w:footer="99" w:top="1460" w:bottom="280" w:left="0" w:right="0"/>
        </w:sectPr>
      </w:pPr>
    </w:p>
    <w:p>
      <w:pPr>
        <w:pStyle w:val="BodyText"/>
        <w:rPr>
          <w:sz w:val="20"/>
        </w:rPr>
      </w:pPr>
    </w:p>
    <w:p>
      <w:pPr>
        <w:pStyle w:val="BodyText"/>
        <w:rPr>
          <w:sz w:val="20"/>
        </w:rPr>
      </w:pPr>
    </w:p>
    <w:p>
      <w:pPr>
        <w:pStyle w:val="ListParagraph"/>
        <w:numPr>
          <w:ilvl w:val="1"/>
          <w:numId w:val="2"/>
        </w:numPr>
        <w:tabs>
          <w:tab w:pos="1511" w:val="left" w:leader="none"/>
          <w:tab w:pos="1512" w:val="left" w:leader="none"/>
        </w:tabs>
        <w:spacing w:line="240" w:lineRule="auto" w:before="258" w:after="0"/>
        <w:ind w:left="1512" w:right="0" w:hanging="600"/>
        <w:jc w:val="left"/>
        <w:rPr>
          <w:sz w:val="40"/>
        </w:rPr>
      </w:pPr>
      <w:r>
        <w:rPr/>
        <w:pict>
          <v:shape style="position:absolute;margin-left:5.014602pt;margin-top:51.314995pt;width:9pt;height:212.7pt;mso-position-horizontal-relative:page;mso-position-vertical-relative:paragraph;z-index:-26848" type="#_x0000_t202" filled="false" stroked="false">
            <v:textbox inset="0,0,0,0">
              <w:txbxContent>
                <w:p>
                  <w:pPr>
                    <w:spacing w:line="159" w:lineRule="exact" w:before="0"/>
                    <w:ind w:left="0" w:right="0" w:firstLine="0"/>
                    <w:jc w:val="left"/>
                    <w:rPr>
                      <w:rFonts w:ascii="Arial"/>
                      <w:sz w:val="16"/>
                    </w:rPr>
                  </w:pPr>
                  <w:r>
                    <w:rPr>
                      <w:rFonts w:ascii="Arial"/>
                      <w:w w:val="100"/>
                      <w:sz w:val="16"/>
                    </w:rPr>
                    <w:t>O</w:t>
                  </w:r>
                </w:p>
                <w:p>
                  <w:pPr>
                    <w:pStyle w:val="BodyText"/>
                    <w:rPr>
                      <w:sz w:val="12"/>
                    </w:rPr>
                  </w:pPr>
                </w:p>
                <w:p>
                  <w:pPr>
                    <w:pStyle w:val="BodyText"/>
                    <w:spacing w:before="11"/>
                    <w:rPr>
                      <w:sz w:val="10"/>
                    </w:rPr>
                  </w:pPr>
                </w:p>
                <w:p>
                  <w:pPr>
                    <w:spacing w:line="151" w:lineRule="auto" w:before="0"/>
                    <w:ind w:left="0" w:right="-252" w:firstLine="0"/>
                    <w:jc w:val="left"/>
                    <w:rPr>
                      <w:rFonts w:ascii="Arial"/>
                      <w:sz w:val="16"/>
                    </w:rPr>
                  </w:pPr>
                  <w:r>
                    <w:rPr>
                      <w:rFonts w:ascii="Arial"/>
                      <w:w w:val="100"/>
                      <w:sz w:val="16"/>
                    </w:rPr>
                    <w:t>EVEL D</w:t>
                  </w:r>
                </w:p>
                <w:p>
                  <w:pPr>
                    <w:spacing w:line="60" w:lineRule="auto" w:before="99"/>
                    <w:ind w:left="0" w:right="20" w:firstLine="0"/>
                    <w:jc w:val="left"/>
                    <w:rPr>
                      <w:rFonts w:ascii="Arial"/>
                      <w:sz w:val="16"/>
                    </w:rPr>
                  </w:pPr>
                  <w:r>
                    <w:rPr>
                      <w:rFonts w:ascii="Arial"/>
                      <w:sz w:val="16"/>
                    </w:rPr>
                    <w:t>N I</w:t>
                  </w:r>
                </w:p>
                <w:p>
                  <w:pPr>
                    <w:spacing w:line="144" w:lineRule="exact" w:before="0"/>
                    <w:ind w:left="0" w:right="0" w:firstLine="0"/>
                    <w:jc w:val="left"/>
                    <w:rPr>
                      <w:rFonts w:ascii="Arial"/>
                      <w:sz w:val="16"/>
                    </w:rPr>
                  </w:pPr>
                  <w:r>
                    <w:rPr>
                      <w:rFonts w:ascii="Arial"/>
                      <w:w w:val="100"/>
                      <w:sz w:val="16"/>
                    </w:rPr>
                    <w:t>Y</w:t>
                  </w:r>
                </w:p>
                <w:p>
                  <w:pPr>
                    <w:spacing w:line="60" w:lineRule="auto" w:before="78"/>
                    <w:ind w:left="0" w:right="20" w:firstLine="0"/>
                    <w:jc w:val="left"/>
                    <w:rPr>
                      <w:rFonts w:ascii="Arial"/>
                      <w:sz w:val="16"/>
                    </w:rPr>
                  </w:pPr>
                  <w:r>
                    <w:rPr>
                      <w:rFonts w:ascii="Arial"/>
                      <w:sz w:val="16"/>
                    </w:rPr>
                    <w:t>C I</w:t>
                  </w:r>
                </w:p>
                <w:p>
                  <w:pPr>
                    <w:spacing w:line="114" w:lineRule="exact" w:before="0"/>
                    <w:ind w:left="0" w:right="0" w:firstLine="0"/>
                    <w:jc w:val="left"/>
                    <w:rPr>
                      <w:rFonts w:ascii="Arial"/>
                      <w:sz w:val="16"/>
                    </w:rPr>
                  </w:pPr>
                  <w:r>
                    <w:rPr>
                      <w:rFonts w:ascii="Arial"/>
                      <w:w w:val="100"/>
                      <w:sz w:val="16"/>
                    </w:rPr>
                    <w:t>L</w:t>
                  </w:r>
                </w:p>
                <w:p>
                  <w:pPr>
                    <w:spacing w:line="159" w:lineRule="exact" w:before="49"/>
                    <w:ind w:left="0" w:right="0" w:firstLine="0"/>
                    <w:jc w:val="left"/>
                    <w:rPr>
                      <w:rFonts w:ascii="Arial"/>
                      <w:sz w:val="16"/>
                    </w:rPr>
                  </w:pPr>
                  <w:r>
                    <w:rPr>
                      <w:rFonts w:ascii="Arial"/>
                      <w:w w:val="100"/>
                      <w:sz w:val="16"/>
                    </w:rPr>
                    <w:t>PO</w:t>
                  </w:r>
                </w:p>
                <w:p>
                  <w:pPr>
                    <w:spacing w:line="138" w:lineRule="exact" w:before="0"/>
                    <w:ind w:left="0" w:right="0" w:firstLine="0"/>
                    <w:jc w:val="left"/>
                    <w:rPr>
                      <w:rFonts w:ascii="Arial" w:hAnsi="Arial"/>
                      <w:sz w:val="16"/>
                    </w:rPr>
                  </w:pPr>
                  <w:r>
                    <w:rPr>
                      <w:rFonts w:ascii="Arial" w:hAnsi="Arial"/>
                      <w:w w:val="100"/>
                      <w:sz w:val="16"/>
                    </w:rPr>
                    <w:t>–</w:t>
                  </w:r>
                </w:p>
                <w:p>
                  <w:pPr>
                    <w:spacing w:line="127" w:lineRule="auto" w:before="49"/>
                    <w:ind w:left="0" w:right="20" w:firstLine="0"/>
                    <w:jc w:val="left"/>
                    <w:rPr>
                      <w:rFonts w:ascii="Arial"/>
                      <w:sz w:val="16"/>
                    </w:rPr>
                  </w:pPr>
                  <w:r>
                    <w:rPr>
                      <w:rFonts w:ascii="Arial"/>
                      <w:sz w:val="16"/>
                    </w:rPr>
                    <w:t>T F</w:t>
                  </w:r>
                </w:p>
                <w:p>
                  <w:pPr>
                    <w:pStyle w:val="BodyText"/>
                    <w:spacing w:before="10"/>
                    <w:rPr>
                      <w:sz w:val="13"/>
                    </w:rPr>
                  </w:pPr>
                </w:p>
                <w:p>
                  <w:pPr>
                    <w:spacing w:before="0"/>
                    <w:ind w:left="0" w:right="0" w:firstLine="0"/>
                    <w:jc w:val="left"/>
                    <w:rPr>
                      <w:rFonts w:ascii="Arial"/>
                      <w:sz w:val="16"/>
                    </w:rPr>
                  </w:pPr>
                  <w:r>
                    <w:rPr>
                      <w:rFonts w:ascii="Arial"/>
                      <w:spacing w:val="-1"/>
                      <w:w w:val="100"/>
                      <w:sz w:val="16"/>
                    </w:rPr>
                    <w:t>DRA</w:t>
                  </w:r>
                </w:p>
                <w:p>
                  <w:pPr>
                    <w:spacing w:line="55" w:lineRule="auto" w:before="210"/>
                    <w:ind w:left="0" w:right="-80" w:firstLine="0"/>
                    <w:jc w:val="left"/>
                    <w:rPr>
                      <w:rFonts w:ascii="Arial"/>
                      <w:sz w:val="16"/>
                    </w:rPr>
                  </w:pPr>
                  <w:r>
                    <w:rPr>
                      <w:rFonts w:ascii="Arial"/>
                      <w:spacing w:val="-1"/>
                      <w:w w:val="100"/>
                      <w:sz w:val="16"/>
                    </w:rPr>
                    <w:t>NG </w:t>
                  </w:r>
                  <w:r>
                    <w:rPr>
                      <w:rFonts w:ascii="Arial"/>
                      <w:w w:val="100"/>
                      <w:sz w:val="16"/>
                    </w:rPr>
                    <w:t>I</w:t>
                  </w:r>
                </w:p>
                <w:p>
                  <w:pPr>
                    <w:pStyle w:val="BodyText"/>
                    <w:rPr>
                      <w:sz w:val="4"/>
                    </w:rPr>
                  </w:pPr>
                </w:p>
                <w:p>
                  <w:pPr>
                    <w:pStyle w:val="BodyText"/>
                    <w:spacing w:before="1"/>
                    <w:rPr>
                      <w:sz w:val="4"/>
                    </w:rPr>
                  </w:pPr>
                </w:p>
                <w:p>
                  <w:pPr>
                    <w:spacing w:line="184" w:lineRule="auto" w:before="0"/>
                    <w:ind w:left="0" w:right="0" w:firstLine="0"/>
                    <w:jc w:val="both"/>
                    <w:rPr>
                      <w:rFonts w:ascii="Arial"/>
                      <w:sz w:val="16"/>
                    </w:rPr>
                  </w:pPr>
                  <w:r>
                    <w:rPr>
                      <w:rFonts w:ascii="Arial"/>
                      <w:spacing w:val="-1"/>
                      <w:w w:val="100"/>
                      <w:sz w:val="16"/>
                    </w:rPr>
                    <w:t>RK </w:t>
                  </w:r>
                  <w:r>
                    <w:rPr>
                      <w:rFonts w:ascii="Arial"/>
                      <w:w w:val="100"/>
                      <w:sz w:val="16"/>
                    </w:rPr>
                    <w:t>O W</w:t>
                  </w:r>
                </w:p>
                <w:p>
                  <w:pPr>
                    <w:spacing w:line="99" w:lineRule="exact" w:before="0"/>
                    <w:ind w:left="0" w:right="0" w:firstLine="0"/>
                    <w:jc w:val="left"/>
                    <w:rPr>
                      <w:rFonts w:ascii="Arial"/>
                      <w:sz w:val="16"/>
                    </w:rPr>
                  </w:pPr>
                  <w:r>
                    <w:rPr>
                      <w:rFonts w:ascii="Arial"/>
                      <w:w w:val="100"/>
                      <w:sz w:val="16"/>
                    </w:rPr>
                    <w:t>L</w:t>
                  </w:r>
                </w:p>
                <w:p>
                  <w:pPr>
                    <w:pStyle w:val="BodyText"/>
                    <w:rPr>
                      <w:sz w:val="6"/>
                    </w:rPr>
                  </w:pPr>
                </w:p>
                <w:p>
                  <w:pPr>
                    <w:spacing w:line="60" w:lineRule="auto" w:before="0"/>
                    <w:ind w:left="0" w:right="28" w:firstLine="0"/>
                    <w:jc w:val="left"/>
                    <w:rPr>
                      <w:rFonts w:ascii="Arial"/>
                      <w:sz w:val="16"/>
                    </w:rPr>
                  </w:pPr>
                  <w:r>
                    <w:rPr>
                      <w:rFonts w:ascii="Arial"/>
                      <w:sz w:val="16"/>
                    </w:rPr>
                    <w:t>A I</w:t>
                  </w:r>
                </w:p>
                <w:p>
                  <w:pPr>
                    <w:pStyle w:val="BodyText"/>
                    <w:spacing w:before="5"/>
                    <w:rPr>
                      <w:sz w:val="4"/>
                    </w:rPr>
                  </w:pPr>
                </w:p>
                <w:p>
                  <w:pPr>
                    <w:spacing w:before="0"/>
                    <w:ind w:left="0" w:right="0" w:firstLine="0"/>
                    <w:jc w:val="left"/>
                    <w:rPr>
                      <w:rFonts w:ascii="Arial"/>
                      <w:sz w:val="16"/>
                    </w:rPr>
                  </w:pPr>
                  <w:r>
                    <w:rPr>
                      <w:rFonts w:ascii="Arial"/>
                      <w:spacing w:val="-1"/>
                      <w:w w:val="100"/>
                      <w:sz w:val="16"/>
                    </w:rPr>
                    <w:t>NT</w:t>
                  </w:r>
                </w:p>
                <w:p>
                  <w:pPr>
                    <w:spacing w:line="60" w:lineRule="auto" w:before="152"/>
                    <w:ind w:left="0" w:right="-62" w:firstLine="0"/>
                    <w:jc w:val="left"/>
                    <w:rPr>
                      <w:rFonts w:ascii="Arial"/>
                      <w:sz w:val="16"/>
                    </w:rPr>
                  </w:pPr>
                  <w:r>
                    <w:rPr>
                      <w:rFonts w:ascii="Arial"/>
                      <w:spacing w:val="-1"/>
                      <w:w w:val="100"/>
                      <w:sz w:val="16"/>
                    </w:rPr>
                    <w:t>DE </w:t>
                  </w:r>
                  <w:r>
                    <w:rPr>
                      <w:rFonts w:ascii="Arial"/>
                      <w:w w:val="100"/>
                      <w:sz w:val="16"/>
                    </w:rPr>
                    <w:t>I</w:t>
                  </w:r>
                </w:p>
                <w:p>
                  <w:pPr>
                    <w:spacing w:line="240" w:lineRule="exact" w:before="12"/>
                    <w:ind w:left="0" w:right="-80" w:firstLine="0"/>
                    <w:jc w:val="left"/>
                    <w:rPr>
                      <w:rFonts w:ascii="Arial"/>
                      <w:sz w:val="16"/>
                    </w:rPr>
                  </w:pPr>
                  <w:r>
                    <w:rPr>
                      <w:rFonts w:ascii="Arial"/>
                      <w:spacing w:val="-1"/>
                      <w:w w:val="100"/>
                      <w:sz w:val="16"/>
                    </w:rPr>
                    <w:t>NF CO</w:t>
                  </w:r>
                </w:p>
              </w:txbxContent>
            </v:textbox>
            <w10:wrap type="none"/>
          </v:shape>
        </w:pict>
      </w:r>
      <w:r>
        <w:rPr/>
        <w:pict>
          <v:shape style="position:absolute;margin-left:4.014602pt;margin-top:22.250576pt;width:11pt;height:30.1pt;mso-position-horizontal-relative:page;mso-position-vertical-relative:paragraph;z-index:1504" type="#_x0000_t202" filled="false" stroked="false">
            <v:textbox inset="0,0,0,0" style="layout-flow:vertical;mso-layout-flow-alt:bottom-to-top">
              <w:txbxContent>
                <w:p>
                  <w:pPr>
                    <w:spacing w:before="15"/>
                    <w:ind w:left="20" w:right="0" w:firstLine="0"/>
                    <w:jc w:val="left"/>
                    <w:rPr>
                      <w:rFonts w:ascii="Arial"/>
                      <w:sz w:val="16"/>
                    </w:rPr>
                  </w:pPr>
                  <w:r>
                    <w:rPr>
                      <w:rFonts w:ascii="Arial"/>
                      <w:sz w:val="16"/>
                    </w:rPr>
                    <w:t>PMENT</w:t>
                  </w:r>
                </w:p>
              </w:txbxContent>
            </v:textbox>
            <w10:wrap type="none"/>
          </v:shape>
        </w:pict>
      </w:r>
      <w:bookmarkStart w:name="Stratification of Measures to Understand" w:id="20"/>
      <w:bookmarkEnd w:id="20"/>
      <w:r>
        <w:rPr/>
      </w:r>
      <w:bookmarkStart w:name="Stratification of Measures to Understand" w:id="21"/>
      <w:bookmarkEnd w:id="21"/>
      <w:r>
        <w:rPr>
          <w:sz w:val="40"/>
        </w:rPr>
        <w:t>In</w:t>
      </w:r>
      <w:r>
        <w:rPr>
          <w:sz w:val="40"/>
        </w:rPr>
        <w:t>surance Enrollment Form – Race or Ethnicity</w:t>
      </w:r>
      <w:r>
        <w:rPr>
          <w:spacing w:val="-21"/>
          <w:sz w:val="40"/>
        </w:rPr>
        <w:t> </w:t>
      </w:r>
      <w:r>
        <w:rPr>
          <w:sz w:val="40"/>
        </w:rPr>
        <w:t>Example</w:t>
      </w:r>
    </w:p>
    <w:p>
      <w:pPr>
        <w:pStyle w:val="BodyText"/>
        <w:spacing w:before="6"/>
        <w:rPr>
          <w:sz w:val="27"/>
        </w:rPr>
      </w:pPr>
      <w:r>
        <w:rPr/>
        <w:drawing>
          <wp:anchor distT="0" distB="0" distL="0" distR="0" allowOverlap="1" layoutInCell="1" locked="0" behindDoc="0" simplePos="0" relativeHeight="18">
            <wp:simplePos x="0" y="0"/>
            <wp:positionH relativeFrom="page">
              <wp:posOffset>421636</wp:posOffset>
            </wp:positionH>
            <wp:positionV relativeFrom="paragraph">
              <wp:posOffset>242118</wp:posOffset>
            </wp:positionV>
            <wp:extent cx="8172894" cy="3229355"/>
            <wp:effectExtent l="0" t="0" r="0" b="0"/>
            <wp:wrapTopAndBottom/>
            <wp:docPr id="1" name="image5.jpeg" descr="þÿ"/>
            <wp:cNvGraphicFramePr>
              <a:graphicFrameLocks noChangeAspect="1"/>
            </wp:cNvGraphicFramePr>
            <a:graphic>
              <a:graphicData uri="http://schemas.openxmlformats.org/drawingml/2006/picture">
                <pic:pic>
                  <pic:nvPicPr>
                    <pic:cNvPr id="2" name="image5.jpeg"/>
                    <pic:cNvPicPr/>
                  </pic:nvPicPr>
                  <pic:blipFill>
                    <a:blip r:embed="rId19" cstate="print"/>
                    <a:stretch>
                      <a:fillRect/>
                    </a:stretch>
                  </pic:blipFill>
                  <pic:spPr>
                    <a:xfrm>
                      <a:off x="0" y="0"/>
                      <a:ext cx="8172894" cy="3229355"/>
                    </a:xfrm>
                    <a:prstGeom prst="rect">
                      <a:avLst/>
                    </a:prstGeom>
                  </pic:spPr>
                </pic:pic>
              </a:graphicData>
            </a:graphic>
          </wp:anchor>
        </w:drawing>
      </w:r>
    </w:p>
    <w:p>
      <w:pPr>
        <w:spacing w:after="0"/>
        <w:rPr>
          <w:sz w:val="27"/>
        </w:rPr>
        <w:sectPr>
          <w:pgSz w:w="14400" w:h="10800" w:orient="landscape"/>
          <w:pgMar w:header="0" w:footer="99" w:top="1460" w:bottom="280" w:left="0" w:right="0"/>
        </w:sectPr>
      </w:pPr>
    </w:p>
    <w:p>
      <w:pPr>
        <w:pStyle w:val="BodyText"/>
        <w:spacing w:before="11"/>
        <w:rPr>
          <w:rFonts w:ascii="Times New Roman"/>
          <w:sz w:val="27"/>
        </w:rPr>
      </w:pPr>
      <w:r>
        <w:rPr/>
        <w:pict>
          <v:shape style="position:absolute;margin-left:4.014602pt;margin-top:120.3666pt;width:11pt;height:242.75pt;mso-position-horizontal-relative:page;mso-position-vertical-relative:page;z-index:1528" type="#_x0000_t202" filled="false" stroked="false">
            <v:textbox inset="0,0,0,0" style="layout-flow:vertical;mso-layout-flow-alt:bottom-to-top">
              <w:txbxContent>
                <w:p>
                  <w:pPr>
                    <w:spacing w:before="15"/>
                    <w:ind w:left="20" w:right="0" w:firstLine="0"/>
                    <w:jc w:val="left"/>
                    <w:rPr>
                      <w:rFonts w:ascii="Arial" w:hAnsi="Arial"/>
                      <w:sz w:val="16"/>
                    </w:rPr>
                  </w:pPr>
                  <w:bookmarkStart w:name="Stratification of Measures to Understand" w:id="22"/>
                  <w:bookmarkEnd w:id="22"/>
                  <w:r>
                    <w:rPr/>
                  </w:r>
                  <w:r>
                    <w:rPr>
                      <w:rFonts w:ascii="Arial" w:hAnsi="Arial"/>
                      <w:sz w:val="16"/>
                    </w:rPr>
                    <w:t>CONFIDENTIAL WORKING DRAFT – POLICY IN DEVELOPMENT</w:t>
                  </w:r>
                </w:p>
              </w:txbxContent>
            </v:textbox>
            <w10:wrap type="none"/>
          </v:shape>
        </w:pict>
      </w:r>
    </w:p>
    <w:p>
      <w:pPr>
        <w:pStyle w:val="BodyText"/>
        <w:ind w:left="1840"/>
        <w:rPr>
          <w:rFonts w:ascii="Times New Roman"/>
          <w:sz w:val="20"/>
        </w:rPr>
      </w:pPr>
      <w:r>
        <w:rPr>
          <w:rFonts w:ascii="Times New Roman"/>
          <w:sz w:val="20"/>
        </w:rPr>
        <w:drawing>
          <wp:inline distT="0" distB="0" distL="0" distR="0">
            <wp:extent cx="6864867" cy="5061966"/>
            <wp:effectExtent l="0" t="0" r="0" b="0"/>
            <wp:docPr id="3" name="image6.jpeg" descr="Screen Clipping"/>
            <wp:cNvGraphicFramePr>
              <a:graphicFrameLocks noChangeAspect="1"/>
            </wp:cNvGraphicFramePr>
            <a:graphic>
              <a:graphicData uri="http://schemas.openxmlformats.org/drawingml/2006/picture">
                <pic:pic>
                  <pic:nvPicPr>
                    <pic:cNvPr id="4" name="image6.jpeg"/>
                    <pic:cNvPicPr/>
                  </pic:nvPicPr>
                  <pic:blipFill>
                    <a:blip r:embed="rId20" cstate="print"/>
                    <a:stretch>
                      <a:fillRect/>
                    </a:stretch>
                  </pic:blipFill>
                  <pic:spPr>
                    <a:xfrm>
                      <a:off x="0" y="0"/>
                      <a:ext cx="6864867" cy="5061966"/>
                    </a:xfrm>
                    <a:prstGeom prst="rect">
                      <a:avLst/>
                    </a:prstGeom>
                  </pic:spPr>
                </pic:pic>
              </a:graphicData>
            </a:graphic>
          </wp:inline>
        </w:drawing>
      </w:r>
      <w:r>
        <w:rPr>
          <w:rFonts w:ascii="Times New Roman"/>
          <w:sz w:val="20"/>
        </w:rPr>
      </w:r>
    </w:p>
    <w:p>
      <w:pPr>
        <w:spacing w:after="0"/>
        <w:rPr>
          <w:rFonts w:ascii="Times New Roman"/>
          <w:sz w:val="20"/>
        </w:rPr>
        <w:sectPr>
          <w:pgSz w:w="14400" w:h="10800" w:orient="landscape"/>
          <w:pgMar w:header="0" w:footer="99" w:top="1460" w:bottom="280" w:left="0" w:right="0"/>
        </w:sectPr>
      </w:pPr>
    </w:p>
    <w:p>
      <w:pPr>
        <w:pStyle w:val="Heading1"/>
        <w:spacing w:line="249" w:lineRule="auto" w:before="122"/>
        <w:ind w:left="1726" w:right="1017" w:hanging="564"/>
        <w:rPr>
          <w:rFonts w:ascii="Arial"/>
        </w:rPr>
      </w:pPr>
      <w:r>
        <w:rPr/>
        <w:pict>
          <v:shape style="position:absolute;margin-left:4.014602pt;margin-top:47.093857pt;width:11pt;height:242.75pt;mso-position-horizontal-relative:page;mso-position-vertical-relative:paragraph;z-index:1744"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Stratification of Measures to Understand" w:id="23"/>
      <w:bookmarkEnd w:id="23"/>
      <w:r>
        <w:rPr>
          <w:b w:val="0"/>
        </w:rPr>
      </w:r>
      <w:r>
        <w:rPr>
          <w:rFonts w:ascii="Arial"/>
          <w:spacing w:val="-15"/>
        </w:rPr>
        <w:t>Rate</w:t>
      </w:r>
      <w:r>
        <w:rPr>
          <w:rFonts w:ascii="Arial"/>
          <w:spacing w:val="-43"/>
        </w:rPr>
        <w:t> </w:t>
      </w:r>
      <w:r>
        <w:rPr>
          <w:rFonts w:ascii="Arial"/>
          <w:spacing w:val="-10"/>
        </w:rPr>
        <w:t>of</w:t>
      </w:r>
      <w:r>
        <w:rPr>
          <w:rFonts w:ascii="Arial"/>
          <w:spacing w:val="-39"/>
        </w:rPr>
        <w:t> </w:t>
      </w:r>
      <w:r>
        <w:rPr>
          <w:rFonts w:ascii="Arial"/>
          <w:spacing w:val="-18"/>
        </w:rPr>
        <w:t>Non-Fatal</w:t>
      </w:r>
      <w:r>
        <w:rPr>
          <w:rFonts w:ascii="Arial"/>
          <w:spacing w:val="-45"/>
        </w:rPr>
        <w:t> </w:t>
      </w:r>
      <w:r>
        <w:rPr>
          <w:rFonts w:ascii="Arial"/>
          <w:spacing w:val="-16"/>
        </w:rPr>
        <w:t>Motor</w:t>
      </w:r>
      <w:r>
        <w:rPr>
          <w:rFonts w:ascii="Arial"/>
          <w:spacing w:val="-45"/>
        </w:rPr>
        <w:t> </w:t>
      </w:r>
      <w:r>
        <w:rPr>
          <w:rFonts w:ascii="Arial"/>
          <w:spacing w:val="-21"/>
        </w:rPr>
        <w:t>Vehicle</w:t>
      </w:r>
      <w:r>
        <w:rPr>
          <w:rFonts w:ascii="Arial"/>
          <w:spacing w:val="-43"/>
        </w:rPr>
        <w:t> </w:t>
      </w:r>
      <w:r>
        <w:rPr>
          <w:rFonts w:ascii="Arial"/>
          <w:spacing w:val="-19"/>
        </w:rPr>
        <w:t>Injuries</w:t>
      </w:r>
      <w:r>
        <w:rPr>
          <w:rFonts w:ascii="Arial"/>
          <w:spacing w:val="-45"/>
        </w:rPr>
        <w:t> </w:t>
      </w:r>
      <w:r>
        <w:rPr>
          <w:rFonts w:ascii="Arial"/>
          <w:spacing w:val="-16"/>
        </w:rPr>
        <w:t>among</w:t>
      </w:r>
      <w:r>
        <w:rPr>
          <w:rFonts w:ascii="Arial"/>
          <w:spacing w:val="-39"/>
        </w:rPr>
        <w:t> </w:t>
      </w:r>
      <w:r>
        <w:rPr>
          <w:rFonts w:ascii="Arial"/>
          <w:spacing w:val="-17"/>
        </w:rPr>
        <w:t>Persons</w:t>
      </w:r>
      <w:r>
        <w:rPr>
          <w:rFonts w:ascii="Arial"/>
          <w:spacing w:val="-45"/>
        </w:rPr>
        <w:t> </w:t>
      </w:r>
      <w:r>
        <w:rPr>
          <w:rFonts w:ascii="Arial"/>
          <w:spacing w:val="-16"/>
        </w:rPr>
        <w:t>15-24</w:t>
      </w:r>
      <w:r>
        <w:rPr>
          <w:rFonts w:ascii="Arial"/>
          <w:spacing w:val="-52"/>
        </w:rPr>
        <w:t> </w:t>
      </w:r>
      <w:r>
        <w:rPr>
          <w:rFonts w:ascii="Arial"/>
          <w:spacing w:val="-20"/>
        </w:rPr>
        <w:t>Years</w:t>
      </w:r>
      <w:r>
        <w:rPr>
          <w:rFonts w:ascii="Arial"/>
          <w:spacing w:val="-43"/>
        </w:rPr>
        <w:t> </w:t>
      </w:r>
      <w:r>
        <w:rPr>
          <w:rFonts w:ascii="Arial"/>
          <w:spacing w:val="-10"/>
        </w:rPr>
        <w:t>of </w:t>
      </w:r>
      <w:r>
        <w:rPr>
          <w:rFonts w:ascii="Arial"/>
          <w:spacing w:val="-15"/>
        </w:rPr>
        <w:t>Age,</w:t>
      </w:r>
      <w:r>
        <w:rPr>
          <w:rFonts w:ascii="Arial"/>
          <w:spacing w:val="-44"/>
        </w:rPr>
        <w:t> </w:t>
      </w:r>
      <w:r>
        <w:rPr>
          <w:rFonts w:ascii="Arial"/>
          <w:spacing w:val="-10"/>
        </w:rPr>
        <w:t>by</w:t>
      </w:r>
      <w:r>
        <w:rPr>
          <w:rFonts w:ascii="Arial"/>
          <w:spacing w:val="-40"/>
        </w:rPr>
        <w:t> </w:t>
      </w:r>
      <w:r>
        <w:rPr>
          <w:rFonts w:ascii="Arial"/>
          <w:spacing w:val="-22"/>
        </w:rPr>
        <w:t>Race/Ethnicity,</w:t>
      </w:r>
      <w:r>
        <w:rPr>
          <w:rFonts w:ascii="Arial"/>
          <w:spacing w:val="-42"/>
        </w:rPr>
        <w:t> </w:t>
      </w:r>
      <w:r>
        <w:rPr>
          <w:rFonts w:ascii="Arial"/>
          <w:spacing w:val="-19"/>
        </w:rPr>
        <w:t>Massachusetts,</w:t>
      </w:r>
      <w:r>
        <w:rPr>
          <w:rFonts w:ascii="Arial"/>
          <w:spacing w:val="-48"/>
        </w:rPr>
        <w:t> </w:t>
      </w:r>
      <w:r>
        <w:rPr>
          <w:rFonts w:ascii="Arial"/>
          <w:spacing w:val="-18"/>
        </w:rPr>
        <w:t>Federal</w:t>
      </w:r>
      <w:r>
        <w:rPr>
          <w:rFonts w:ascii="Arial"/>
          <w:spacing w:val="-47"/>
        </w:rPr>
        <w:t> </w:t>
      </w:r>
      <w:r>
        <w:rPr>
          <w:rFonts w:ascii="Arial"/>
          <w:spacing w:val="-17"/>
        </w:rPr>
        <w:t>Fiscal</w:t>
      </w:r>
      <w:r>
        <w:rPr>
          <w:rFonts w:ascii="Arial"/>
          <w:spacing w:val="-52"/>
        </w:rPr>
        <w:t> </w:t>
      </w:r>
      <w:r>
        <w:rPr>
          <w:rFonts w:ascii="Arial"/>
          <w:spacing w:val="-20"/>
        </w:rPr>
        <w:t>Year</w:t>
      </w:r>
      <w:r>
        <w:rPr>
          <w:rFonts w:ascii="Arial"/>
          <w:spacing w:val="-44"/>
        </w:rPr>
        <w:t> </w:t>
      </w:r>
      <w:r>
        <w:rPr>
          <w:rFonts w:ascii="Arial"/>
          <w:spacing w:val="-19"/>
        </w:rPr>
        <w:t>2015</w:t>
      </w:r>
    </w:p>
    <w:p>
      <w:pPr>
        <w:pStyle w:val="BodyText"/>
        <w:rPr>
          <w:rFonts w:ascii="Arial"/>
          <w:b/>
          <w:sz w:val="20"/>
        </w:rPr>
      </w:pPr>
    </w:p>
    <w:p>
      <w:pPr>
        <w:pStyle w:val="BodyText"/>
        <w:rPr>
          <w:rFonts w:ascii="Arial"/>
          <w:b/>
          <w:sz w:val="20"/>
        </w:rPr>
      </w:pPr>
    </w:p>
    <w:p>
      <w:pPr>
        <w:pStyle w:val="BodyText"/>
        <w:spacing w:before="9"/>
        <w:rPr>
          <w:rFonts w:ascii="Arial"/>
          <w:b/>
          <w:sz w:val="27"/>
        </w:rPr>
      </w:pPr>
    </w:p>
    <w:p>
      <w:pPr>
        <w:spacing w:before="35"/>
        <w:ind w:left="1780" w:right="0" w:firstLine="0"/>
        <w:jc w:val="left"/>
        <w:rPr>
          <w:rFonts w:ascii="Calibri"/>
          <w:sz w:val="32"/>
        </w:rPr>
      </w:pPr>
      <w:r>
        <w:rPr>
          <w:rFonts w:ascii="Calibri"/>
          <w:sz w:val="32"/>
        </w:rPr>
        <w:t>4,000</w:t>
      </w:r>
    </w:p>
    <w:p>
      <w:pPr>
        <w:pStyle w:val="BodyText"/>
        <w:rPr>
          <w:rFonts w:ascii="Calibri"/>
          <w:sz w:val="20"/>
        </w:rPr>
      </w:pPr>
    </w:p>
    <w:p>
      <w:pPr>
        <w:pStyle w:val="BodyText"/>
        <w:rPr>
          <w:rFonts w:ascii="Calibri"/>
          <w:sz w:val="20"/>
        </w:rPr>
      </w:pPr>
    </w:p>
    <w:p>
      <w:pPr>
        <w:pStyle w:val="BodyText"/>
        <w:spacing w:before="4"/>
        <w:rPr>
          <w:rFonts w:ascii="Calibri"/>
          <w:sz w:val="19"/>
        </w:rPr>
      </w:pPr>
    </w:p>
    <w:p>
      <w:pPr>
        <w:spacing w:before="35"/>
        <w:ind w:left="1780" w:right="0" w:firstLine="0"/>
        <w:jc w:val="left"/>
        <w:rPr>
          <w:rFonts w:ascii="Calibri"/>
          <w:sz w:val="32"/>
        </w:rPr>
      </w:pPr>
      <w:r>
        <w:rPr/>
        <w:pict>
          <v:group style="position:absolute;margin-left:140.279999pt;margin-top:-16.885782pt;width:526.75pt;height:277.95pt;mso-position-horizontal-relative:page;mso-position-vertical-relative:paragraph;z-index:1720" coordorigin="2806,-338" coordsize="10535,5559">
            <v:rect style="position:absolute;left:11496;top:2957;width:1054;height:740" filled="true" fillcolor="#6badd5" stroked="false">
              <v:fill type="solid"/>
            </v:rect>
            <v:line style="position:absolute" from="2806,3697" to="13339,3697" stroked="true" strokeweight=".48pt" strokecolor="#d9d9d9">
              <v:stroke dashstyle="solid"/>
            </v:line>
            <v:shape style="position:absolute;left:10680;top:3640;width:2640;height:1560" coordorigin="10680,3641" coordsize="2640,1560" path="m10680,4421l10693,4311,10731,4205,10793,4105,10831,4058,10875,4012,10924,3969,10978,3927,11036,3888,11098,3851,11165,3817,11235,3785,11308,3756,11386,3730,11466,3707,11549,3688,11635,3671,11723,3658,11813,3649,11906,3643,12000,3641,12094,3643,12187,3649,12277,3658,12365,3671,12451,3688,12534,3707,12614,3730,12692,3756,12765,3785,12835,3817,12902,3851,12964,3888,13022,3927,13076,3969,13125,4012,13169,4058,13207,4105,13269,4205,13307,4311,13320,4421,13317,4477,13291,4585,13241,4688,13169,4784,13125,4830,13076,4873,13022,4915,12964,4954,12902,4991,12835,5025,12765,5057,12692,5085,12614,5111,12534,5134,12451,5154,12365,5171,12277,5184,12187,5193,12094,5199,12000,5201,11906,5199,11813,5193,11723,5184,11635,5171,11549,5154,11466,5134,11386,5111,11308,5085,11235,5057,11165,5025,11098,4991,11036,4954,10978,4915,10924,4873,10875,4830,10831,4784,10793,4737,10731,4637,10693,4531,10680,4421xe" filled="false" stroked="true" strokeweight="2pt" strokecolor="#c00000">
              <v:path arrowok="t"/>
              <v:stroke dashstyle="solid"/>
            </v:shape>
            <v:shape style="position:absolute;left:2896;top:3965;width:2474;height:320" type="#_x0000_t202" filled="false" stroked="false">
              <v:textbox inset="0,0,0,0">
                <w:txbxContent>
                  <w:p>
                    <w:pPr>
                      <w:spacing w:line="319" w:lineRule="exact" w:before="0"/>
                      <w:ind w:left="0" w:right="0" w:firstLine="0"/>
                      <w:jc w:val="left"/>
                      <w:rPr>
                        <w:rFonts w:ascii="Calibri"/>
                        <w:sz w:val="32"/>
                      </w:rPr>
                    </w:pPr>
                    <w:r>
                      <w:rPr>
                        <w:rFonts w:ascii="Calibri"/>
                        <w:sz w:val="32"/>
                      </w:rPr>
                      <w:t>Black non-Hispanic</w:t>
                    </w:r>
                  </w:p>
                </w:txbxContent>
              </v:textbox>
              <w10:wrap type="none"/>
            </v:shape>
            <v:shape style="position:absolute;left:6208;top:3965;width:1115;height:320" type="#_x0000_t202" filled="false" stroked="false">
              <v:textbox inset="0,0,0,0">
                <w:txbxContent>
                  <w:p>
                    <w:pPr>
                      <w:spacing w:line="319" w:lineRule="exact" w:before="0"/>
                      <w:ind w:left="0" w:right="0" w:firstLine="0"/>
                      <w:jc w:val="left"/>
                      <w:rPr>
                        <w:rFonts w:ascii="Calibri"/>
                        <w:sz w:val="32"/>
                      </w:rPr>
                    </w:pPr>
                    <w:r>
                      <w:rPr>
                        <w:rFonts w:ascii="Calibri"/>
                        <w:sz w:val="32"/>
                      </w:rPr>
                      <w:t>Hispanic</w:t>
                    </w:r>
                  </w:p>
                </w:txbxContent>
              </v:textbox>
              <w10:wrap type="none"/>
            </v:shape>
            <v:shape style="position:absolute;left:8107;top:3965;width:5023;height:1102" type="#_x0000_t202" filled="false" stroked="false">
              <v:textbox inset="0,0,0,0">
                <w:txbxContent>
                  <w:p>
                    <w:pPr>
                      <w:tabs>
                        <w:tab w:pos="2828" w:val="left" w:leader="none"/>
                      </w:tabs>
                      <w:spacing w:line="325" w:lineRule="exact" w:before="0"/>
                      <w:ind w:left="0" w:right="0" w:firstLine="0"/>
                      <w:jc w:val="left"/>
                      <w:rPr>
                        <w:rFonts w:ascii="Calibri"/>
                        <w:sz w:val="32"/>
                      </w:rPr>
                    </w:pPr>
                    <w:r>
                      <w:rPr>
                        <w:rFonts w:ascii="Calibri"/>
                        <w:sz w:val="32"/>
                      </w:rPr>
                      <w:t>White</w:t>
                    </w:r>
                    <w:r>
                      <w:rPr>
                        <w:rFonts w:ascii="Calibri"/>
                        <w:spacing w:val="-3"/>
                        <w:sz w:val="32"/>
                      </w:rPr>
                      <w:t> </w:t>
                    </w:r>
                    <w:r>
                      <w:rPr>
                        <w:rFonts w:ascii="Calibri"/>
                        <w:sz w:val="32"/>
                      </w:rPr>
                      <w:t>non-Hispanic</w:t>
                      <w:tab/>
                      <w:t>Asian and</w:t>
                    </w:r>
                    <w:r>
                      <w:rPr>
                        <w:rFonts w:ascii="Calibri"/>
                        <w:spacing w:val="-5"/>
                        <w:sz w:val="32"/>
                      </w:rPr>
                      <w:t> </w:t>
                    </w:r>
                    <w:r>
                      <w:rPr>
                        <w:rFonts w:ascii="Calibri"/>
                        <w:sz w:val="32"/>
                      </w:rPr>
                      <w:t>Pacific</w:t>
                    </w:r>
                  </w:p>
                  <w:p>
                    <w:pPr>
                      <w:spacing w:before="0"/>
                      <w:ind w:left="3366" w:right="232" w:hanging="310"/>
                      <w:jc w:val="left"/>
                      <w:rPr>
                        <w:rFonts w:ascii="Calibri"/>
                        <w:sz w:val="32"/>
                      </w:rPr>
                    </w:pPr>
                    <w:r>
                      <w:rPr>
                        <w:rFonts w:ascii="Calibri"/>
                        <w:sz w:val="32"/>
                      </w:rPr>
                      <w:t>Islander non- Hispanic</w:t>
                    </w:r>
                  </w:p>
                </w:txbxContent>
              </v:textbox>
              <w10:wrap type="none"/>
            </v:shape>
            <v:shape style="position:absolute;left:11496;top:2957;width:1054;height:735" type="#_x0000_t202" filled="false" stroked="false">
              <v:textbox inset="0,0,0,0">
                <w:txbxContent>
                  <w:p>
                    <w:pPr>
                      <w:spacing w:before="258"/>
                      <w:ind w:left="164" w:right="0" w:firstLine="0"/>
                      <w:jc w:val="left"/>
                      <w:rPr>
                        <w:rFonts w:ascii="Calibri"/>
                        <w:sz w:val="32"/>
                      </w:rPr>
                    </w:pPr>
                    <w:r>
                      <w:rPr>
                        <w:rFonts w:ascii="Calibri"/>
                        <w:color w:val="FFFFFF"/>
                        <w:sz w:val="32"/>
                      </w:rPr>
                      <w:t>643.2</w:t>
                    </w:r>
                  </w:p>
                </w:txbxContent>
              </v:textbox>
              <w10:wrap type="none"/>
            </v:shape>
            <v:shape style="position:absolute;left:8863;top:2038;width:1054;height:1654" type="#_x0000_t202" filled="true" fillcolor="#1f3863" stroked="false">
              <v:textbox inset="0,0,0,0">
                <w:txbxContent>
                  <w:p>
                    <w:pPr>
                      <w:spacing w:line="240" w:lineRule="auto" w:before="0"/>
                      <w:rPr>
                        <w:rFonts w:ascii="Calibri"/>
                        <w:sz w:val="32"/>
                      </w:rPr>
                    </w:pPr>
                  </w:p>
                  <w:p>
                    <w:pPr>
                      <w:spacing w:line="240" w:lineRule="auto" w:before="0"/>
                      <w:rPr>
                        <w:rFonts w:ascii="Calibri"/>
                        <w:sz w:val="32"/>
                      </w:rPr>
                    </w:pPr>
                  </w:p>
                  <w:p>
                    <w:pPr>
                      <w:spacing w:line="240" w:lineRule="auto" w:before="5"/>
                      <w:rPr>
                        <w:rFonts w:ascii="Calibri"/>
                        <w:sz w:val="32"/>
                      </w:rPr>
                    </w:pPr>
                  </w:p>
                  <w:p>
                    <w:pPr>
                      <w:spacing w:before="0"/>
                      <w:ind w:left="44" w:right="0" w:firstLine="0"/>
                      <w:jc w:val="left"/>
                      <w:rPr>
                        <w:rFonts w:ascii="Calibri"/>
                        <w:sz w:val="32"/>
                      </w:rPr>
                    </w:pPr>
                    <w:r>
                      <w:rPr>
                        <w:rFonts w:ascii="Calibri"/>
                        <w:color w:val="FFFFFF"/>
                        <w:sz w:val="32"/>
                      </w:rPr>
                      <w:t>1,442.8</w:t>
                    </w:r>
                  </w:p>
                </w:txbxContent>
              </v:textbox>
              <v:fill type="solid"/>
              <w10:wrap type="none"/>
            </v:shape>
            <v:shape style="position:absolute;left:6230;top:1104;width:1054;height:2588" type="#_x0000_t202" filled="true" fillcolor="#3082bc" stroked="false">
              <v:textbox inset="0,0,0,0">
                <w:txbxContent>
                  <w:p>
                    <w:pPr>
                      <w:spacing w:line="240" w:lineRule="auto" w:before="0"/>
                      <w:rPr>
                        <w:rFonts w:ascii="Calibri"/>
                        <w:sz w:val="32"/>
                      </w:rPr>
                    </w:pPr>
                  </w:p>
                  <w:p>
                    <w:pPr>
                      <w:spacing w:line="240" w:lineRule="auto" w:before="0"/>
                      <w:rPr>
                        <w:rFonts w:ascii="Calibri"/>
                        <w:sz w:val="32"/>
                      </w:rPr>
                    </w:pPr>
                  </w:p>
                  <w:p>
                    <w:pPr>
                      <w:spacing w:line="240" w:lineRule="auto" w:before="0"/>
                      <w:rPr>
                        <w:rFonts w:ascii="Calibri"/>
                        <w:sz w:val="32"/>
                      </w:rPr>
                    </w:pPr>
                  </w:p>
                  <w:p>
                    <w:pPr>
                      <w:spacing w:line="240" w:lineRule="auto" w:before="0"/>
                      <w:rPr>
                        <w:rFonts w:ascii="Calibri"/>
                        <w:sz w:val="32"/>
                      </w:rPr>
                    </w:pPr>
                  </w:p>
                  <w:p>
                    <w:pPr>
                      <w:spacing w:line="240" w:lineRule="auto" w:before="11"/>
                      <w:rPr>
                        <w:rFonts w:ascii="Calibri"/>
                        <w:sz w:val="44"/>
                      </w:rPr>
                    </w:pPr>
                  </w:p>
                  <w:p>
                    <w:pPr>
                      <w:spacing w:before="0"/>
                      <w:ind w:left="43" w:right="0" w:firstLine="0"/>
                      <w:jc w:val="left"/>
                      <w:rPr>
                        <w:rFonts w:ascii="Calibri"/>
                        <w:sz w:val="32"/>
                      </w:rPr>
                    </w:pPr>
                    <w:r>
                      <w:rPr>
                        <w:rFonts w:ascii="Calibri"/>
                        <w:color w:val="FFFFFF"/>
                        <w:sz w:val="32"/>
                      </w:rPr>
                      <w:t>2,254.1</w:t>
                    </w:r>
                  </w:p>
                </w:txbxContent>
              </v:textbox>
              <v:fill type="solid"/>
              <w10:wrap type="none"/>
            </v:shape>
            <v:shape style="position:absolute;left:3595;top:-338;width:1054;height:4030" type="#_x0000_t202" filled="true" fillcolor="#07519c" stroked="false">
              <v:textbox inset="0,0,0,0">
                <w:txbxContent>
                  <w:p>
                    <w:pPr>
                      <w:spacing w:line="240" w:lineRule="auto" w:before="0"/>
                      <w:rPr>
                        <w:rFonts w:ascii="Calibri"/>
                        <w:sz w:val="32"/>
                      </w:rPr>
                    </w:pPr>
                  </w:p>
                  <w:p>
                    <w:pPr>
                      <w:spacing w:line="240" w:lineRule="auto" w:before="0"/>
                      <w:rPr>
                        <w:rFonts w:ascii="Calibri"/>
                        <w:sz w:val="32"/>
                      </w:rPr>
                    </w:pPr>
                  </w:p>
                  <w:p>
                    <w:pPr>
                      <w:spacing w:line="240" w:lineRule="auto" w:before="0"/>
                      <w:rPr>
                        <w:rFonts w:ascii="Calibri"/>
                        <w:sz w:val="32"/>
                      </w:rPr>
                    </w:pPr>
                  </w:p>
                  <w:p>
                    <w:pPr>
                      <w:spacing w:line="240" w:lineRule="auto" w:before="0"/>
                      <w:rPr>
                        <w:rFonts w:ascii="Calibri"/>
                        <w:sz w:val="32"/>
                      </w:rPr>
                    </w:pPr>
                  </w:p>
                  <w:p>
                    <w:pPr>
                      <w:spacing w:line="240" w:lineRule="auto" w:before="0"/>
                      <w:rPr>
                        <w:rFonts w:ascii="Calibri"/>
                        <w:sz w:val="32"/>
                      </w:rPr>
                    </w:pPr>
                  </w:p>
                  <w:p>
                    <w:pPr>
                      <w:spacing w:line="240" w:lineRule="auto" w:before="0"/>
                      <w:rPr>
                        <w:rFonts w:ascii="Calibri"/>
                        <w:sz w:val="32"/>
                      </w:rPr>
                    </w:pPr>
                  </w:p>
                  <w:p>
                    <w:pPr>
                      <w:spacing w:line="240" w:lineRule="auto" w:before="0"/>
                      <w:rPr>
                        <w:rFonts w:ascii="Calibri"/>
                        <w:sz w:val="32"/>
                      </w:rPr>
                    </w:pPr>
                  </w:p>
                  <w:p>
                    <w:pPr>
                      <w:spacing w:line="240" w:lineRule="auto" w:before="0"/>
                      <w:rPr>
                        <w:rFonts w:ascii="Calibri"/>
                        <w:sz w:val="32"/>
                      </w:rPr>
                    </w:pPr>
                  </w:p>
                  <w:p>
                    <w:pPr>
                      <w:spacing w:line="240" w:lineRule="auto" w:before="0"/>
                      <w:rPr>
                        <w:rFonts w:ascii="Calibri"/>
                        <w:sz w:val="35"/>
                      </w:rPr>
                    </w:pPr>
                  </w:p>
                  <w:p>
                    <w:pPr>
                      <w:spacing w:before="1"/>
                      <w:ind w:left="45" w:right="0" w:firstLine="0"/>
                      <w:jc w:val="left"/>
                      <w:rPr>
                        <w:rFonts w:ascii="Calibri"/>
                        <w:sz w:val="32"/>
                      </w:rPr>
                    </w:pPr>
                    <w:r>
                      <w:rPr>
                        <w:rFonts w:ascii="Calibri"/>
                        <w:color w:val="FFFFFF"/>
                        <w:sz w:val="32"/>
                      </w:rPr>
                      <w:t>3,509.7</w:t>
                    </w:r>
                  </w:p>
                </w:txbxContent>
              </v:textbox>
              <v:fill type="solid"/>
              <w10:wrap type="none"/>
            </v:shape>
            <w10:wrap type="none"/>
          </v:group>
        </w:pict>
      </w:r>
      <w:r>
        <w:rPr/>
        <w:pict>
          <v:shape style="position:absolute;margin-left:68.769997pt;margin-top:-25.551186pt;width:18pt;height:190.65pt;mso-position-horizontal-relative:page;mso-position-vertical-relative:paragraph;z-index:1768" type="#_x0000_t202" filled="false" stroked="false">
            <v:textbox inset="0,0,0,0" style="layout-flow:vertical;mso-layout-flow-alt:bottom-to-top">
              <w:txbxContent>
                <w:p>
                  <w:pPr>
                    <w:spacing w:line="345" w:lineRule="exact" w:before="0"/>
                    <w:ind w:left="20" w:right="0" w:firstLine="0"/>
                    <w:jc w:val="left"/>
                    <w:rPr>
                      <w:rFonts w:ascii="Calibri"/>
                      <w:b/>
                      <w:sz w:val="32"/>
                    </w:rPr>
                  </w:pPr>
                  <w:r>
                    <w:rPr>
                      <w:rFonts w:ascii="Calibri"/>
                      <w:b/>
                      <w:sz w:val="32"/>
                    </w:rPr>
                    <w:t>Rate per 100,000 Population</w:t>
                  </w:r>
                </w:p>
              </w:txbxContent>
            </v:textbox>
            <w10:wrap type="none"/>
          </v:shape>
        </w:pict>
      </w:r>
      <w:r>
        <w:rPr>
          <w:rFonts w:ascii="Calibri"/>
          <w:sz w:val="32"/>
        </w:rPr>
        <w:t>3,000</w:t>
      </w:r>
    </w:p>
    <w:p>
      <w:pPr>
        <w:pStyle w:val="BodyText"/>
        <w:rPr>
          <w:rFonts w:ascii="Calibri"/>
          <w:sz w:val="20"/>
        </w:rPr>
      </w:pPr>
    </w:p>
    <w:p>
      <w:pPr>
        <w:pStyle w:val="BodyText"/>
        <w:rPr>
          <w:rFonts w:ascii="Calibri"/>
          <w:sz w:val="20"/>
        </w:rPr>
      </w:pPr>
    </w:p>
    <w:p>
      <w:pPr>
        <w:pStyle w:val="BodyText"/>
        <w:spacing w:before="3"/>
        <w:rPr>
          <w:rFonts w:ascii="Calibri"/>
          <w:sz w:val="19"/>
        </w:rPr>
      </w:pPr>
    </w:p>
    <w:p>
      <w:pPr>
        <w:spacing w:before="35"/>
        <w:ind w:left="1780" w:right="0" w:firstLine="0"/>
        <w:jc w:val="left"/>
        <w:rPr>
          <w:rFonts w:ascii="Calibri"/>
          <w:sz w:val="32"/>
        </w:rPr>
      </w:pPr>
      <w:r>
        <w:rPr>
          <w:rFonts w:ascii="Calibri"/>
          <w:sz w:val="32"/>
        </w:rPr>
        <w:t>2,000</w:t>
      </w:r>
    </w:p>
    <w:p>
      <w:pPr>
        <w:pStyle w:val="BodyText"/>
        <w:rPr>
          <w:rFonts w:ascii="Calibri"/>
          <w:sz w:val="20"/>
        </w:rPr>
      </w:pPr>
    </w:p>
    <w:p>
      <w:pPr>
        <w:pStyle w:val="BodyText"/>
        <w:rPr>
          <w:rFonts w:ascii="Calibri"/>
          <w:sz w:val="20"/>
        </w:rPr>
      </w:pPr>
    </w:p>
    <w:p>
      <w:pPr>
        <w:pStyle w:val="BodyText"/>
        <w:spacing w:before="4"/>
        <w:rPr>
          <w:rFonts w:ascii="Calibri"/>
          <w:sz w:val="19"/>
        </w:rPr>
      </w:pPr>
    </w:p>
    <w:p>
      <w:pPr>
        <w:spacing w:before="35"/>
        <w:ind w:left="1780" w:right="0" w:firstLine="0"/>
        <w:jc w:val="left"/>
        <w:rPr>
          <w:rFonts w:ascii="Calibri"/>
          <w:sz w:val="32"/>
        </w:rPr>
      </w:pPr>
      <w:r>
        <w:rPr>
          <w:rFonts w:ascii="Calibri"/>
          <w:sz w:val="32"/>
        </w:rPr>
        <w:t>1,000</w:t>
      </w:r>
    </w:p>
    <w:p>
      <w:pPr>
        <w:pStyle w:val="BodyText"/>
        <w:rPr>
          <w:rFonts w:ascii="Calibri"/>
          <w:sz w:val="20"/>
        </w:rPr>
      </w:pPr>
    </w:p>
    <w:p>
      <w:pPr>
        <w:pStyle w:val="BodyText"/>
        <w:rPr>
          <w:rFonts w:ascii="Calibri"/>
          <w:sz w:val="20"/>
        </w:rPr>
      </w:pPr>
    </w:p>
    <w:p>
      <w:pPr>
        <w:pStyle w:val="BodyText"/>
        <w:spacing w:before="4"/>
        <w:rPr>
          <w:rFonts w:ascii="Calibri"/>
          <w:sz w:val="19"/>
        </w:rPr>
      </w:pPr>
    </w:p>
    <w:p>
      <w:pPr>
        <w:spacing w:before="34"/>
        <w:ind w:left="2346" w:right="0" w:firstLine="0"/>
        <w:jc w:val="left"/>
        <w:rPr>
          <w:rFonts w:ascii="Calibri"/>
          <w:sz w:val="32"/>
        </w:rPr>
      </w:pPr>
      <w:r>
        <w:rPr>
          <w:rFonts w:ascii="Calibri"/>
          <w:w w:val="99"/>
          <w:sz w:val="32"/>
        </w:rPr>
        <w:t>0</w:t>
      </w:r>
    </w:p>
    <w:p>
      <w:pPr>
        <w:spacing w:after="0"/>
        <w:jc w:val="left"/>
        <w:rPr>
          <w:rFonts w:ascii="Calibri"/>
          <w:sz w:val="32"/>
        </w:rPr>
        <w:sectPr>
          <w:pgSz w:w="14400" w:h="10800" w:orient="landscape"/>
          <w:pgMar w:header="0" w:footer="99" w:top="1460" w:bottom="280" w:left="0" w:right="0"/>
        </w:sectPr>
      </w:pPr>
    </w:p>
    <w:p>
      <w:pPr>
        <w:pStyle w:val="Heading1"/>
        <w:spacing w:line="249" w:lineRule="auto" w:before="59"/>
        <w:ind w:left="3965" w:hanging="2110"/>
        <w:rPr>
          <w:rFonts w:ascii="Arial"/>
        </w:rPr>
      </w:pPr>
      <w:r>
        <w:rPr/>
        <w:pict>
          <v:shape style="position:absolute;margin-left:4.014602pt;margin-top:47.108376pt;width:11pt;height:242.75pt;mso-position-horizontal-relative:page;mso-position-vertical-relative:paragraph;z-index:1936"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Stratification of Measures to Understand" w:id="24"/>
      <w:bookmarkEnd w:id="24"/>
      <w:r>
        <w:rPr>
          <w:b w:val="0"/>
        </w:rPr>
      </w:r>
      <w:r>
        <w:rPr>
          <w:rFonts w:ascii="Arial"/>
          <w:spacing w:val="-19"/>
        </w:rPr>
        <w:t>Age-Adjusted</w:t>
      </w:r>
      <w:r>
        <w:rPr>
          <w:rFonts w:ascii="Arial"/>
          <w:spacing w:val="-42"/>
        </w:rPr>
        <w:t> </w:t>
      </w:r>
      <w:r>
        <w:rPr>
          <w:rFonts w:ascii="Arial"/>
          <w:spacing w:val="-18"/>
        </w:rPr>
        <w:t>Diabetes</w:t>
      </w:r>
      <w:r>
        <w:rPr>
          <w:rFonts w:ascii="Arial"/>
          <w:spacing w:val="-42"/>
        </w:rPr>
        <w:t> </w:t>
      </w:r>
      <w:r>
        <w:rPr>
          <w:rFonts w:ascii="Arial"/>
          <w:spacing w:val="-18"/>
        </w:rPr>
        <w:t>Emergency</w:t>
      </w:r>
      <w:r>
        <w:rPr>
          <w:rFonts w:ascii="Arial"/>
          <w:spacing w:val="-41"/>
        </w:rPr>
        <w:t> </w:t>
      </w:r>
      <w:r>
        <w:rPr>
          <w:rFonts w:ascii="Arial"/>
          <w:spacing w:val="-19"/>
        </w:rPr>
        <w:t>Department</w:t>
      </w:r>
      <w:r>
        <w:rPr>
          <w:rFonts w:ascii="Arial"/>
          <w:spacing w:val="-44"/>
        </w:rPr>
        <w:t> </w:t>
      </w:r>
      <w:r>
        <w:rPr>
          <w:rFonts w:ascii="Arial"/>
          <w:spacing w:val="-18"/>
        </w:rPr>
        <w:t>Visit</w:t>
      </w:r>
      <w:r>
        <w:rPr>
          <w:rFonts w:ascii="Arial"/>
          <w:spacing w:val="-39"/>
        </w:rPr>
        <w:t> </w:t>
      </w:r>
      <w:r>
        <w:rPr>
          <w:rFonts w:ascii="Arial"/>
          <w:spacing w:val="-16"/>
        </w:rPr>
        <w:t>Rate,</w:t>
      </w:r>
      <w:r>
        <w:rPr>
          <w:rFonts w:ascii="Arial"/>
          <w:spacing w:val="-42"/>
        </w:rPr>
        <w:t> </w:t>
      </w:r>
      <w:r>
        <w:rPr>
          <w:rFonts w:ascii="Arial"/>
          <w:spacing w:val="-10"/>
        </w:rPr>
        <w:t>by </w:t>
      </w:r>
      <w:r>
        <w:rPr>
          <w:rFonts w:ascii="Arial"/>
          <w:spacing w:val="-22"/>
        </w:rPr>
        <w:t>Race/Ethnicity, </w:t>
      </w:r>
      <w:r>
        <w:rPr>
          <w:rFonts w:ascii="Arial"/>
          <w:spacing w:val="-19"/>
        </w:rPr>
        <w:t>Massachusetts,</w:t>
      </w:r>
      <w:r>
        <w:rPr>
          <w:rFonts w:ascii="Arial"/>
          <w:spacing w:val="-72"/>
        </w:rPr>
        <w:t> </w:t>
      </w:r>
      <w:r>
        <w:rPr>
          <w:rFonts w:ascii="Arial"/>
          <w:spacing w:val="-19"/>
        </w:rPr>
        <w:t>2014</w:t>
      </w:r>
    </w:p>
    <w:p>
      <w:pPr>
        <w:pStyle w:val="BodyText"/>
        <w:rPr>
          <w:rFonts w:ascii="Arial"/>
          <w:b/>
          <w:sz w:val="20"/>
        </w:rPr>
      </w:pPr>
    </w:p>
    <w:p>
      <w:pPr>
        <w:pStyle w:val="BodyText"/>
        <w:spacing w:before="9"/>
        <w:rPr>
          <w:rFonts w:ascii="Arial"/>
          <w:b/>
          <w:sz w:val="19"/>
        </w:rPr>
      </w:pPr>
    </w:p>
    <w:p>
      <w:pPr>
        <w:spacing w:before="35"/>
        <w:ind w:left="1331" w:right="0" w:firstLine="0"/>
        <w:jc w:val="left"/>
        <w:rPr>
          <w:rFonts w:ascii="Calibri"/>
          <w:sz w:val="32"/>
        </w:rPr>
      </w:pPr>
      <w:r>
        <w:rPr>
          <w:rFonts w:ascii="Calibri"/>
          <w:sz w:val="32"/>
        </w:rPr>
        <w:t>500</w:t>
      </w:r>
    </w:p>
    <w:p>
      <w:pPr>
        <w:pStyle w:val="BodyText"/>
        <w:rPr>
          <w:rFonts w:ascii="Calibri"/>
          <w:sz w:val="20"/>
        </w:rPr>
      </w:pPr>
    </w:p>
    <w:p>
      <w:pPr>
        <w:pStyle w:val="BodyText"/>
        <w:rPr>
          <w:rFonts w:ascii="Calibri"/>
          <w:sz w:val="20"/>
        </w:rPr>
      </w:pPr>
    </w:p>
    <w:p>
      <w:pPr>
        <w:pStyle w:val="BodyText"/>
        <w:spacing w:before="3"/>
        <w:rPr>
          <w:rFonts w:ascii="Calibri"/>
          <w:sz w:val="24"/>
        </w:rPr>
      </w:pPr>
    </w:p>
    <w:p>
      <w:pPr>
        <w:spacing w:before="35"/>
        <w:ind w:left="1331" w:right="0" w:firstLine="0"/>
        <w:jc w:val="left"/>
        <w:rPr>
          <w:rFonts w:ascii="Calibri"/>
          <w:sz w:val="32"/>
        </w:rPr>
      </w:pPr>
      <w:r>
        <w:rPr/>
        <w:pict>
          <v:group style="position:absolute;margin-left:105.720001pt;margin-top:.762866pt;width:483.25pt;height:253.95pt;mso-position-horizontal-relative:page;mso-position-vertical-relative:paragraph;z-index:1864" coordorigin="2114,15" coordsize="9665,5079">
            <v:rect style="position:absolute;left:6302;top:531;width:1289;height:4558" filled="true" fillcolor="#07519c" stroked="false">
              <v:fill type="solid"/>
            </v:rect>
            <v:rect style="position:absolute;left:9525;top:15;width:1289;height:5074" filled="true" fillcolor="#3082bc" stroked="false">
              <v:fill type="solid"/>
            </v:rect>
            <v:line style="position:absolute" from="2114,5089" to="11779,5089" stroked="true" strokeweight=".48pt" strokecolor="#d9d9d9">
              <v:stroke dashstyle="solid"/>
            </v:line>
            <v:shape style="position:absolute;left:3081;top:3886;width:1289;height:1198" type="#_x0000_t202" filled="true" fillcolor="#1f3863" stroked="false">
              <v:textbox inset="0,0,0,0">
                <w:txbxContent>
                  <w:p>
                    <w:pPr>
                      <w:spacing w:line="240" w:lineRule="auto" w:before="0"/>
                      <w:rPr>
                        <w:rFonts w:ascii="Calibri"/>
                        <w:sz w:val="32"/>
                      </w:rPr>
                    </w:pPr>
                  </w:p>
                  <w:p>
                    <w:pPr>
                      <w:spacing w:line="240" w:lineRule="auto" w:before="3"/>
                      <w:rPr>
                        <w:rFonts w:ascii="Calibri"/>
                        <w:sz w:val="27"/>
                      </w:rPr>
                    </w:pPr>
                  </w:p>
                  <w:p>
                    <w:pPr>
                      <w:spacing w:before="0"/>
                      <w:ind w:left="360" w:right="0" w:firstLine="0"/>
                      <w:jc w:val="left"/>
                      <w:rPr>
                        <w:rFonts w:ascii="Calibri"/>
                        <w:sz w:val="32"/>
                      </w:rPr>
                    </w:pPr>
                    <w:r>
                      <w:rPr>
                        <w:rFonts w:ascii="Calibri"/>
                        <w:color w:val="FFFFFF"/>
                        <w:sz w:val="32"/>
                      </w:rPr>
                      <w:t>99.3</w:t>
                    </w:r>
                  </w:p>
                </w:txbxContent>
              </v:textbox>
              <v:fill type="solid"/>
              <w10:wrap type="none"/>
            </v:shape>
            <v:shape style="position:absolute;left:6584;top:4675;width:747;height:320" type="#_x0000_t202" filled="false" stroked="false">
              <v:textbox inset="0,0,0,0">
                <w:txbxContent>
                  <w:p>
                    <w:pPr>
                      <w:spacing w:line="319" w:lineRule="exact" w:before="0"/>
                      <w:ind w:left="0" w:right="0" w:firstLine="0"/>
                      <w:jc w:val="left"/>
                      <w:rPr>
                        <w:rFonts w:ascii="Calibri"/>
                        <w:sz w:val="32"/>
                      </w:rPr>
                    </w:pPr>
                    <w:r>
                      <w:rPr>
                        <w:rFonts w:ascii="Calibri"/>
                        <w:color w:val="FFFFFF"/>
                        <w:sz w:val="32"/>
                      </w:rPr>
                      <w:t>376.5</w:t>
                    </w:r>
                  </w:p>
                </w:txbxContent>
              </v:textbox>
              <w10:wrap type="none"/>
            </v:shape>
            <v:shape style="position:absolute;left:9806;top:4675;width:747;height:320" type="#_x0000_t202" filled="false" stroked="false">
              <v:textbox inset="0,0,0,0">
                <w:txbxContent>
                  <w:p>
                    <w:pPr>
                      <w:spacing w:line="319" w:lineRule="exact" w:before="0"/>
                      <w:ind w:left="0" w:right="0" w:firstLine="0"/>
                      <w:jc w:val="left"/>
                      <w:rPr>
                        <w:rFonts w:ascii="Calibri"/>
                        <w:sz w:val="32"/>
                      </w:rPr>
                    </w:pPr>
                    <w:r>
                      <w:rPr>
                        <w:rFonts w:ascii="Calibri"/>
                        <w:color w:val="FFFFFF"/>
                        <w:sz w:val="32"/>
                      </w:rPr>
                      <w:t>419.1</w:t>
                    </w:r>
                  </w:p>
                </w:txbxContent>
              </v:textbox>
              <w10:wrap type="none"/>
            </v:shape>
            <w10:wrap type="none"/>
          </v:group>
        </w:pict>
      </w:r>
      <w:r>
        <w:rPr/>
        <w:pict>
          <v:shape style="position:absolute;margin-left:26.77pt;margin-top:-.306928pt;width:37.550pt;height:206.95pt;mso-position-horizontal-relative:page;mso-position-vertical-relative:paragraph;z-index:1960" type="#_x0000_t202" filled="false" stroked="false">
            <v:textbox inset="0,0,0,0" style="layout-flow:vertical;mso-layout-flow-alt:bottom-to-top">
              <w:txbxContent>
                <w:p>
                  <w:pPr>
                    <w:spacing w:line="345" w:lineRule="exact" w:before="0"/>
                    <w:ind w:left="0" w:right="0" w:firstLine="0"/>
                    <w:jc w:val="center"/>
                    <w:rPr>
                      <w:rFonts w:ascii="Calibri"/>
                      <w:b/>
                      <w:sz w:val="32"/>
                    </w:rPr>
                  </w:pPr>
                  <w:r>
                    <w:rPr>
                      <w:rFonts w:ascii="Calibri"/>
                      <w:b/>
                      <w:sz w:val="32"/>
                    </w:rPr>
                    <w:t>Age-Adjusted Rate per 100,000</w:t>
                  </w:r>
                </w:p>
                <w:p>
                  <w:pPr>
                    <w:spacing w:before="0"/>
                    <w:ind w:left="0" w:right="0" w:firstLine="0"/>
                    <w:jc w:val="center"/>
                    <w:rPr>
                      <w:rFonts w:ascii="Calibri"/>
                      <w:b/>
                      <w:sz w:val="32"/>
                    </w:rPr>
                  </w:pPr>
                  <w:r>
                    <w:rPr>
                      <w:rFonts w:ascii="Calibri"/>
                      <w:b/>
                      <w:sz w:val="32"/>
                    </w:rPr>
                    <w:t>Population</w:t>
                  </w:r>
                </w:p>
              </w:txbxContent>
            </v:textbox>
            <w10:wrap type="none"/>
          </v:shape>
        </w:pict>
      </w:r>
      <w:r>
        <w:rPr>
          <w:rFonts w:ascii="Calibri"/>
          <w:sz w:val="32"/>
        </w:rPr>
        <w:t>400</w:t>
      </w:r>
    </w:p>
    <w:p>
      <w:pPr>
        <w:pStyle w:val="BodyText"/>
        <w:rPr>
          <w:rFonts w:ascii="Calibri"/>
          <w:sz w:val="20"/>
        </w:rPr>
      </w:pPr>
    </w:p>
    <w:p>
      <w:pPr>
        <w:pStyle w:val="BodyText"/>
        <w:rPr>
          <w:rFonts w:ascii="Calibri"/>
          <w:sz w:val="20"/>
        </w:rPr>
      </w:pPr>
    </w:p>
    <w:p>
      <w:pPr>
        <w:pStyle w:val="BodyText"/>
        <w:spacing w:before="4"/>
        <w:rPr>
          <w:rFonts w:ascii="Calibri"/>
          <w:sz w:val="24"/>
        </w:rPr>
      </w:pPr>
    </w:p>
    <w:p>
      <w:pPr>
        <w:spacing w:before="35"/>
        <w:ind w:left="1331" w:right="0" w:firstLine="0"/>
        <w:jc w:val="left"/>
        <w:rPr>
          <w:rFonts w:ascii="Calibri"/>
          <w:sz w:val="32"/>
        </w:rPr>
      </w:pPr>
      <w:r>
        <w:rPr>
          <w:rFonts w:ascii="Calibri"/>
          <w:sz w:val="32"/>
        </w:rPr>
        <w:t>300</w:t>
      </w:r>
    </w:p>
    <w:p>
      <w:pPr>
        <w:pStyle w:val="BodyText"/>
        <w:rPr>
          <w:rFonts w:ascii="Calibri"/>
          <w:sz w:val="20"/>
        </w:rPr>
      </w:pPr>
    </w:p>
    <w:p>
      <w:pPr>
        <w:pStyle w:val="BodyText"/>
        <w:rPr>
          <w:rFonts w:ascii="Calibri"/>
          <w:sz w:val="20"/>
        </w:rPr>
      </w:pPr>
    </w:p>
    <w:p>
      <w:pPr>
        <w:pStyle w:val="BodyText"/>
        <w:spacing w:before="4"/>
        <w:rPr>
          <w:rFonts w:ascii="Calibri"/>
          <w:sz w:val="24"/>
        </w:rPr>
      </w:pPr>
    </w:p>
    <w:p>
      <w:pPr>
        <w:spacing w:before="35"/>
        <w:ind w:left="1331" w:right="0" w:firstLine="0"/>
        <w:jc w:val="left"/>
        <w:rPr>
          <w:rFonts w:ascii="Calibri"/>
          <w:sz w:val="32"/>
        </w:rPr>
      </w:pPr>
      <w:r>
        <w:rPr>
          <w:rFonts w:ascii="Calibri"/>
          <w:sz w:val="32"/>
        </w:rPr>
        <w:t>200</w:t>
      </w:r>
    </w:p>
    <w:p>
      <w:pPr>
        <w:pStyle w:val="BodyText"/>
        <w:rPr>
          <w:rFonts w:ascii="Calibri"/>
          <w:sz w:val="20"/>
        </w:rPr>
      </w:pPr>
    </w:p>
    <w:p>
      <w:pPr>
        <w:pStyle w:val="BodyText"/>
        <w:rPr>
          <w:rFonts w:ascii="Calibri"/>
          <w:sz w:val="20"/>
        </w:rPr>
      </w:pPr>
    </w:p>
    <w:p>
      <w:pPr>
        <w:pStyle w:val="BodyText"/>
        <w:spacing w:before="4"/>
        <w:rPr>
          <w:rFonts w:ascii="Calibri"/>
          <w:sz w:val="24"/>
        </w:rPr>
      </w:pPr>
    </w:p>
    <w:p>
      <w:pPr>
        <w:spacing w:before="35"/>
        <w:ind w:left="1331" w:right="0" w:firstLine="0"/>
        <w:jc w:val="left"/>
        <w:rPr>
          <w:rFonts w:ascii="Calibri"/>
          <w:sz w:val="32"/>
        </w:rPr>
      </w:pPr>
      <w:r>
        <w:rPr>
          <w:rFonts w:ascii="Calibri"/>
          <w:sz w:val="32"/>
        </w:rPr>
        <w:t>100</w:t>
      </w:r>
    </w:p>
    <w:p>
      <w:pPr>
        <w:pStyle w:val="BodyText"/>
        <w:rPr>
          <w:rFonts w:ascii="Calibri"/>
          <w:sz w:val="20"/>
        </w:rPr>
      </w:pPr>
    </w:p>
    <w:p>
      <w:pPr>
        <w:pStyle w:val="BodyText"/>
        <w:rPr>
          <w:rFonts w:ascii="Calibri"/>
          <w:sz w:val="20"/>
        </w:rPr>
      </w:pPr>
    </w:p>
    <w:p>
      <w:pPr>
        <w:pStyle w:val="BodyText"/>
        <w:spacing w:before="4"/>
        <w:rPr>
          <w:rFonts w:ascii="Calibri"/>
          <w:sz w:val="24"/>
        </w:rPr>
      </w:pPr>
    </w:p>
    <w:p>
      <w:pPr>
        <w:spacing w:before="35"/>
        <w:ind w:left="1655" w:right="0" w:firstLine="0"/>
        <w:jc w:val="left"/>
        <w:rPr>
          <w:rFonts w:ascii="Calibri"/>
          <w:sz w:val="32"/>
        </w:rPr>
      </w:pPr>
      <w:r>
        <w:rPr/>
        <w:pict>
          <v:group style="position:absolute;margin-left:593pt;margin-top:7.659932pt;width:116pt;height:50pt;mso-position-horizontal-relative:page;mso-position-vertical-relative:paragraph;z-index:1912" coordorigin="11860,153" coordsize="2320,1000">
            <v:shape style="position:absolute;left:11880;top:173;width:2280;height:960" coordorigin="11880,173" coordsize="2280,960" path="m11880,653l11898,567,11951,486,12036,411,12089,376,12148,344,12214,314,12286,286,12363,261,12445,239,12531,219,12622,203,12717,190,12815,181,12916,175,13020,173,13124,175,13225,181,13323,190,13418,203,13509,219,13595,239,13677,261,13754,286,13826,314,13892,344,13951,376,14004,411,14089,486,14142,567,14160,653,14155,697,14119,781,14050,859,13951,930,13892,962,13826,993,13754,1020,13677,1045,13595,1068,13509,1087,13418,1103,13323,1116,13225,1125,13124,1131,13020,1133,12916,1131,12815,1125,12717,1116,12622,1103,12531,1087,12445,1068,12363,1045,12286,1020,12214,993,12148,962,12089,930,12036,895,11951,821,11898,739,11880,653xe" filled="false" stroked="true" strokeweight="2pt" strokecolor="#c00000">
              <v:path arrowok="t"/>
              <v:stroke dashstyle="solid"/>
            </v:shape>
            <v:shape style="position:absolute;left:11860;top:153;width:2320;height:1000" type="#_x0000_t202" filled="false" stroked="false">
              <v:textbox inset="0,0,0,0">
                <w:txbxContent>
                  <w:p>
                    <w:pPr>
                      <w:spacing w:line="249" w:lineRule="auto" w:before="80"/>
                      <w:ind w:left="620" w:right="0" w:firstLine="309"/>
                      <w:jc w:val="left"/>
                      <w:rPr>
                        <w:rFonts w:ascii="Arial"/>
                        <w:sz w:val="36"/>
                      </w:rPr>
                    </w:pPr>
                    <w:r>
                      <w:rPr>
                        <w:rFonts w:ascii="Arial"/>
                        <w:color w:val="C00000"/>
                        <w:sz w:val="36"/>
                      </w:rPr>
                      <w:t>No Asians</w:t>
                    </w:r>
                  </w:p>
                </w:txbxContent>
              </v:textbox>
              <w10:wrap type="none"/>
            </v:shape>
            <w10:wrap type="none"/>
          </v:group>
        </w:pict>
      </w:r>
      <w:r>
        <w:rPr>
          <w:rFonts w:ascii="Calibri"/>
          <w:w w:val="99"/>
          <w:sz w:val="32"/>
        </w:rPr>
        <w:t>0</w:t>
      </w:r>
    </w:p>
    <w:p>
      <w:pPr>
        <w:tabs>
          <w:tab w:pos="6399" w:val="left" w:leader="none"/>
          <w:tab w:pos="8942" w:val="left" w:leader="none"/>
        </w:tabs>
        <w:spacing w:before="25"/>
        <w:ind w:left="2443" w:right="0" w:firstLine="0"/>
        <w:jc w:val="left"/>
        <w:rPr>
          <w:rFonts w:ascii="Calibri"/>
          <w:sz w:val="32"/>
        </w:rPr>
      </w:pPr>
      <w:r>
        <w:rPr>
          <w:rFonts w:ascii="Calibri"/>
          <w:sz w:val="32"/>
        </w:rPr>
        <w:t>White</w:t>
      </w:r>
      <w:r>
        <w:rPr>
          <w:rFonts w:ascii="Calibri"/>
          <w:spacing w:val="-3"/>
          <w:sz w:val="32"/>
        </w:rPr>
        <w:t> </w:t>
      </w:r>
      <w:r>
        <w:rPr>
          <w:rFonts w:ascii="Calibri"/>
          <w:sz w:val="32"/>
        </w:rPr>
        <w:t>non-Hispanic</w:t>
        <w:tab/>
        <w:t>Hispanic</w:t>
        <w:tab/>
        <w:t>Black</w:t>
      </w:r>
      <w:r>
        <w:rPr>
          <w:rFonts w:ascii="Calibri"/>
          <w:spacing w:val="1"/>
          <w:sz w:val="32"/>
        </w:rPr>
        <w:t> </w:t>
      </w:r>
      <w:r>
        <w:rPr>
          <w:rFonts w:ascii="Calibri"/>
          <w:sz w:val="32"/>
        </w:rPr>
        <w:t>non-Hispanic</w:t>
      </w:r>
    </w:p>
    <w:p>
      <w:pPr>
        <w:spacing w:after="0"/>
        <w:jc w:val="left"/>
        <w:rPr>
          <w:rFonts w:ascii="Calibri"/>
          <w:sz w:val="32"/>
        </w:rPr>
        <w:sectPr>
          <w:pgSz w:w="14400" w:h="10800" w:orient="landscape"/>
          <w:pgMar w:header="0" w:footer="99" w:top="1460" w:bottom="280" w:left="0" w:right="0"/>
        </w:sectPr>
      </w:pPr>
    </w:p>
    <w:p>
      <w:pPr>
        <w:pStyle w:val="BodyText"/>
        <w:rPr>
          <w:rFonts w:ascii="Calibri"/>
          <w:sz w:val="20"/>
        </w:rPr>
      </w:pPr>
    </w:p>
    <w:p>
      <w:pPr>
        <w:pStyle w:val="BodyText"/>
        <w:rPr>
          <w:rFonts w:ascii="Calibri"/>
          <w:sz w:val="20"/>
        </w:rPr>
      </w:pPr>
    </w:p>
    <w:p>
      <w:pPr>
        <w:pStyle w:val="BodyText"/>
        <w:spacing w:before="10"/>
        <w:rPr>
          <w:rFonts w:ascii="Calibri"/>
          <w:sz w:val="14"/>
        </w:rPr>
      </w:pPr>
    </w:p>
    <w:p>
      <w:pPr>
        <w:pStyle w:val="Heading1"/>
        <w:numPr>
          <w:ilvl w:val="1"/>
          <w:numId w:val="2"/>
        </w:numPr>
        <w:tabs>
          <w:tab w:pos="1511" w:val="left" w:leader="none"/>
          <w:tab w:pos="1512" w:val="left" w:leader="none"/>
        </w:tabs>
        <w:spacing w:line="240" w:lineRule="auto" w:before="94" w:after="0"/>
        <w:ind w:left="1512" w:right="0" w:hanging="600"/>
        <w:jc w:val="left"/>
      </w:pPr>
      <w:r>
        <w:rPr/>
        <w:pict>
          <v:shape style="position:absolute;margin-left:4.014602pt;margin-top:13.650185pt;width:11pt;height:242.75pt;mso-position-horizontal-relative:page;mso-position-vertical-relative:paragraph;z-index:1984"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Stratification of Measures to Understand" w:id="25"/>
      <w:bookmarkEnd w:id="25"/>
      <w:r>
        <w:rPr>
          <w:b w:val="0"/>
        </w:rPr>
      </w:r>
      <w:bookmarkStart w:name="Stratification of Measures to Understand" w:id="26"/>
      <w:bookmarkEnd w:id="26"/>
      <w:r>
        <w:rPr/>
        <w:t>Why</w:t>
      </w:r>
      <w:r>
        <w:rPr/>
        <w:t> is establishing data standards and specifications</w:t>
      </w:r>
      <w:r>
        <w:rPr>
          <w:spacing w:val="-28"/>
        </w:rPr>
        <w:t> </w:t>
      </w:r>
      <w:r>
        <w:rPr/>
        <w:t>important?</w:t>
      </w:r>
    </w:p>
    <w:p>
      <w:pPr>
        <w:pStyle w:val="BodyText"/>
        <w:spacing w:before="11"/>
        <w:rPr>
          <w:b/>
          <w:sz w:val="46"/>
        </w:rPr>
      </w:pPr>
    </w:p>
    <w:p>
      <w:pPr>
        <w:pStyle w:val="ListParagraph"/>
        <w:numPr>
          <w:ilvl w:val="2"/>
          <w:numId w:val="2"/>
        </w:numPr>
        <w:tabs>
          <w:tab w:pos="1807" w:val="left" w:leader="none"/>
          <w:tab w:pos="1808" w:val="left" w:leader="none"/>
        </w:tabs>
        <w:spacing w:line="240" w:lineRule="auto" w:before="0" w:after="0"/>
        <w:ind w:left="1807" w:right="0" w:hanging="351"/>
        <w:jc w:val="left"/>
        <w:rPr>
          <w:sz w:val="40"/>
        </w:rPr>
      </w:pPr>
      <w:r>
        <w:rPr>
          <w:sz w:val="40"/>
        </w:rPr>
        <w:t>Helps set expectations around priority</w:t>
      </w:r>
      <w:r>
        <w:rPr>
          <w:spacing w:val="-14"/>
          <w:sz w:val="40"/>
        </w:rPr>
        <w:t> </w:t>
      </w:r>
      <w:r>
        <w:rPr>
          <w:sz w:val="40"/>
        </w:rPr>
        <w:t>populations</w:t>
      </w:r>
    </w:p>
    <w:p>
      <w:pPr>
        <w:pStyle w:val="BodyText"/>
        <w:spacing w:before="11"/>
        <w:rPr>
          <w:sz w:val="45"/>
        </w:rPr>
      </w:pPr>
    </w:p>
    <w:p>
      <w:pPr>
        <w:pStyle w:val="ListParagraph"/>
        <w:numPr>
          <w:ilvl w:val="2"/>
          <w:numId w:val="2"/>
        </w:numPr>
        <w:tabs>
          <w:tab w:pos="1807" w:val="left" w:leader="none"/>
          <w:tab w:pos="1808" w:val="left" w:leader="none"/>
        </w:tabs>
        <w:spacing w:line="232" w:lineRule="auto" w:before="0" w:after="0"/>
        <w:ind w:left="1807" w:right="1128" w:hanging="351"/>
        <w:jc w:val="left"/>
        <w:rPr>
          <w:sz w:val="40"/>
        </w:rPr>
      </w:pPr>
      <w:r>
        <w:rPr>
          <w:sz w:val="40"/>
        </w:rPr>
        <w:t>Provides guidance for modification of current data or implementation of new datasets in order to facilitate streamlined data exchange, comparisons and</w:t>
      </w:r>
      <w:r>
        <w:rPr>
          <w:spacing w:val="-11"/>
          <w:sz w:val="40"/>
        </w:rPr>
        <w:t> </w:t>
      </w:r>
      <w:r>
        <w:rPr>
          <w:sz w:val="40"/>
        </w:rPr>
        <w:t>dissemination</w:t>
      </w:r>
    </w:p>
    <w:p>
      <w:pPr>
        <w:pStyle w:val="BodyText"/>
        <w:spacing w:before="10"/>
        <w:rPr>
          <w:sz w:val="45"/>
        </w:rPr>
      </w:pPr>
    </w:p>
    <w:p>
      <w:pPr>
        <w:pStyle w:val="ListParagraph"/>
        <w:numPr>
          <w:ilvl w:val="2"/>
          <w:numId w:val="2"/>
        </w:numPr>
        <w:tabs>
          <w:tab w:pos="1807" w:val="left" w:leader="none"/>
          <w:tab w:pos="1808" w:val="left" w:leader="none"/>
        </w:tabs>
        <w:spacing w:line="232" w:lineRule="auto" w:before="1" w:after="0"/>
        <w:ind w:left="1807" w:right="1432" w:hanging="351"/>
        <w:jc w:val="left"/>
        <w:rPr>
          <w:sz w:val="40"/>
        </w:rPr>
      </w:pPr>
      <w:r>
        <w:rPr>
          <w:sz w:val="40"/>
        </w:rPr>
        <w:t>Allows for consistent reporting and identification of disparities and</w:t>
      </w:r>
      <w:r>
        <w:rPr>
          <w:spacing w:val="-2"/>
          <w:sz w:val="40"/>
        </w:rPr>
        <w:t> </w:t>
      </w:r>
      <w:r>
        <w:rPr>
          <w:sz w:val="40"/>
        </w:rPr>
        <w:t>inequities</w:t>
      </w:r>
    </w:p>
    <w:p>
      <w:pPr>
        <w:spacing w:after="0" w:line="232" w:lineRule="auto"/>
        <w:jc w:val="left"/>
        <w:rPr>
          <w:sz w:val="40"/>
        </w:rPr>
        <w:sectPr>
          <w:pgSz w:w="14400" w:h="10800" w:orient="landscape"/>
          <w:pgMar w:header="0" w:footer="99" w:top="1460" w:bottom="280" w:left="0" w:right="0"/>
        </w:sectPr>
      </w:pPr>
    </w:p>
    <w:p>
      <w:pPr>
        <w:pStyle w:val="BodyText"/>
        <w:rPr>
          <w:sz w:val="20"/>
        </w:rPr>
      </w:pPr>
    </w:p>
    <w:p>
      <w:pPr>
        <w:pStyle w:val="BodyText"/>
        <w:rPr>
          <w:sz w:val="20"/>
        </w:rPr>
      </w:pPr>
    </w:p>
    <w:p>
      <w:pPr>
        <w:pStyle w:val="Heading1"/>
        <w:spacing w:before="266"/>
        <w:ind w:left="1456" w:right="2802" w:firstLine="0"/>
      </w:pPr>
      <w:r>
        <w:rPr/>
        <w:pict>
          <v:shape style="position:absolute;margin-left:4.014602pt;margin-top:22.250185pt;width:11pt;height:242.75pt;mso-position-horizontal-relative:page;mso-position-vertical-relative:paragraph;z-index:2008"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Stratification of Measures to Understand" w:id="27"/>
      <w:bookmarkEnd w:id="27"/>
      <w:r>
        <w:rPr>
          <w:b w:val="0"/>
        </w:rPr>
      </w:r>
      <w:r>
        <w:rPr/>
        <w:t>Work Plan for Stratification of Measures to Understand Inequities and Disparities</w:t>
      </w:r>
    </w:p>
    <w:p>
      <w:pPr>
        <w:pStyle w:val="BodyText"/>
        <w:spacing w:before="8"/>
        <w:rPr>
          <w:b/>
          <w:sz w:val="47"/>
        </w:rPr>
      </w:pPr>
    </w:p>
    <w:p>
      <w:pPr>
        <w:pStyle w:val="ListParagraph"/>
        <w:numPr>
          <w:ilvl w:val="1"/>
          <w:numId w:val="2"/>
        </w:numPr>
        <w:tabs>
          <w:tab w:pos="1511" w:val="left" w:leader="none"/>
          <w:tab w:pos="1512" w:val="left" w:leader="none"/>
        </w:tabs>
        <w:spacing w:line="232" w:lineRule="auto" w:before="0" w:after="0"/>
        <w:ind w:left="1512" w:right="1256" w:hanging="600"/>
        <w:jc w:val="left"/>
        <w:rPr>
          <w:sz w:val="40"/>
        </w:rPr>
      </w:pPr>
      <w:r>
        <w:rPr>
          <w:b/>
          <w:sz w:val="40"/>
        </w:rPr>
        <w:t>Vision: </w:t>
      </w:r>
      <w:r>
        <w:rPr>
          <w:sz w:val="40"/>
        </w:rPr>
        <w:t>To stratify quality measures for the purpose of</w:t>
      </w:r>
      <w:r>
        <w:rPr>
          <w:spacing w:val="-31"/>
          <w:sz w:val="40"/>
        </w:rPr>
        <w:t> </w:t>
      </w:r>
      <w:r>
        <w:rPr>
          <w:sz w:val="40"/>
        </w:rPr>
        <w:t>measuring inequities and</w:t>
      </w:r>
      <w:r>
        <w:rPr>
          <w:spacing w:val="-4"/>
          <w:sz w:val="40"/>
        </w:rPr>
        <w:t> </w:t>
      </w:r>
      <w:r>
        <w:rPr>
          <w:sz w:val="40"/>
        </w:rPr>
        <w:t>disparities.</w:t>
      </w:r>
    </w:p>
    <w:p>
      <w:pPr>
        <w:pStyle w:val="BodyText"/>
        <w:rPr>
          <w:sz w:val="46"/>
        </w:rPr>
      </w:pPr>
    </w:p>
    <w:p>
      <w:pPr>
        <w:pStyle w:val="ListParagraph"/>
        <w:numPr>
          <w:ilvl w:val="1"/>
          <w:numId w:val="2"/>
        </w:numPr>
        <w:tabs>
          <w:tab w:pos="1511" w:val="left" w:leader="none"/>
          <w:tab w:pos="1512" w:val="left" w:leader="none"/>
        </w:tabs>
        <w:spacing w:line="232" w:lineRule="auto" w:before="0" w:after="0"/>
        <w:ind w:left="1512" w:right="1158" w:hanging="600"/>
        <w:jc w:val="left"/>
        <w:rPr>
          <w:sz w:val="40"/>
        </w:rPr>
      </w:pPr>
      <w:r>
        <w:rPr>
          <w:b/>
          <w:sz w:val="40"/>
        </w:rPr>
        <w:t>2019 Objective: </w:t>
      </w:r>
      <w:r>
        <w:rPr>
          <w:sz w:val="40"/>
        </w:rPr>
        <w:t>The Health Equity Workgroup will identify measures for a pilot of demographic stratification from the full list of the Massachusetts Aligned Measure Set with health equity implications. For this subset of measures, the Health Equity Work Group shall create a list of necessary data elements for stratification, and identify where strengths exist and where improved collection of data elements is necessary to advance equity/disparity</w:t>
      </w:r>
      <w:r>
        <w:rPr>
          <w:spacing w:val="-7"/>
          <w:sz w:val="40"/>
        </w:rPr>
        <w:t> </w:t>
      </w:r>
      <w:r>
        <w:rPr>
          <w:sz w:val="40"/>
        </w:rPr>
        <w:t>measurement.</w:t>
      </w:r>
    </w:p>
    <w:p>
      <w:pPr>
        <w:spacing w:after="0" w:line="232" w:lineRule="auto"/>
        <w:jc w:val="left"/>
        <w:rPr>
          <w:sz w:val="40"/>
        </w:rPr>
        <w:sectPr>
          <w:pgSz w:w="14400" w:h="10800" w:orient="landscape"/>
          <w:pgMar w:header="0" w:footer="99" w:top="1460" w:bottom="280" w:left="0" w:right="0"/>
        </w:sectPr>
      </w:pPr>
    </w:p>
    <w:p>
      <w:pPr>
        <w:pStyle w:val="BodyText"/>
        <w:rPr>
          <w:sz w:val="20"/>
        </w:rPr>
      </w:pPr>
    </w:p>
    <w:p>
      <w:pPr>
        <w:pStyle w:val="BodyText"/>
        <w:rPr>
          <w:sz w:val="20"/>
        </w:rPr>
      </w:pPr>
    </w:p>
    <w:p>
      <w:pPr>
        <w:pStyle w:val="Heading1"/>
        <w:spacing w:before="266"/>
        <w:ind w:left="912" w:firstLine="0"/>
      </w:pPr>
      <w:r>
        <w:rPr/>
        <w:pict>
          <v:shape style="position:absolute;margin-left:4.014602pt;margin-top:22.250185pt;width:11pt;height:242.75pt;mso-position-horizontal-relative:page;mso-position-vertical-relative:paragraph;z-index:2032"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Stratification of Measures to Understand" w:id="28"/>
      <w:bookmarkEnd w:id="28"/>
      <w:r>
        <w:rPr>
          <w:b w:val="0"/>
        </w:rPr>
      </w:r>
      <w:r>
        <w:rPr/>
        <w:t>Phase I: Time Frame (January-March)</w:t>
      </w:r>
    </w:p>
    <w:p>
      <w:pPr>
        <w:spacing w:before="238"/>
        <w:ind w:left="911" w:right="0" w:firstLine="0"/>
        <w:jc w:val="left"/>
        <w:rPr>
          <w:b/>
          <w:sz w:val="40"/>
        </w:rPr>
      </w:pPr>
      <w:r>
        <w:rPr>
          <w:b/>
          <w:sz w:val="40"/>
        </w:rPr>
        <w:t>Environmental Scan by Health Equity Work Group Stakeholders</w:t>
      </w:r>
    </w:p>
    <w:p>
      <w:pPr>
        <w:pStyle w:val="BodyText"/>
        <w:spacing w:before="8"/>
        <w:rPr>
          <w:b/>
          <w:sz w:val="47"/>
        </w:rPr>
      </w:pPr>
    </w:p>
    <w:p>
      <w:pPr>
        <w:pStyle w:val="ListParagraph"/>
        <w:numPr>
          <w:ilvl w:val="1"/>
          <w:numId w:val="2"/>
        </w:numPr>
        <w:tabs>
          <w:tab w:pos="1511" w:val="left" w:leader="none"/>
          <w:tab w:pos="1512" w:val="left" w:leader="none"/>
        </w:tabs>
        <w:spacing w:line="232" w:lineRule="auto" w:before="0" w:after="0"/>
        <w:ind w:left="1512" w:right="1397" w:hanging="600"/>
        <w:jc w:val="left"/>
        <w:rPr>
          <w:sz w:val="40"/>
        </w:rPr>
      </w:pPr>
      <w:r>
        <w:rPr>
          <w:b/>
          <w:sz w:val="40"/>
          <w:u w:val="thick"/>
        </w:rPr>
        <w:t>Phase 1a</w:t>
      </w:r>
      <w:r>
        <w:rPr>
          <w:b/>
          <w:sz w:val="40"/>
        </w:rPr>
        <w:t>: </w:t>
      </w:r>
      <w:r>
        <w:rPr>
          <w:sz w:val="40"/>
        </w:rPr>
        <w:t>Identification of key personnel to act as contacts for an environmental scan of demographic</w:t>
      </w:r>
      <w:r>
        <w:rPr>
          <w:spacing w:val="-16"/>
          <w:sz w:val="40"/>
        </w:rPr>
        <w:t> </w:t>
      </w:r>
      <w:r>
        <w:rPr>
          <w:sz w:val="40"/>
        </w:rPr>
        <w:t>data.</w:t>
      </w:r>
    </w:p>
    <w:p>
      <w:pPr>
        <w:pStyle w:val="BodyText"/>
        <w:rPr>
          <w:sz w:val="46"/>
        </w:rPr>
      </w:pPr>
    </w:p>
    <w:p>
      <w:pPr>
        <w:pStyle w:val="ListParagraph"/>
        <w:numPr>
          <w:ilvl w:val="1"/>
          <w:numId w:val="2"/>
        </w:numPr>
        <w:tabs>
          <w:tab w:pos="1511" w:val="left" w:leader="none"/>
          <w:tab w:pos="1512" w:val="left" w:leader="none"/>
        </w:tabs>
        <w:spacing w:line="232" w:lineRule="auto" w:before="0" w:after="0"/>
        <w:ind w:left="1512" w:right="1412" w:hanging="600"/>
        <w:jc w:val="left"/>
        <w:rPr>
          <w:sz w:val="40"/>
        </w:rPr>
      </w:pPr>
      <w:r>
        <w:rPr>
          <w:b/>
          <w:sz w:val="40"/>
          <w:u w:val="thick"/>
        </w:rPr>
        <w:t>Phase 1b</w:t>
      </w:r>
      <w:r>
        <w:rPr>
          <w:b/>
          <w:sz w:val="40"/>
        </w:rPr>
        <w:t>: </w:t>
      </w:r>
      <w:r>
        <w:rPr>
          <w:sz w:val="40"/>
        </w:rPr>
        <w:t>Each organization provides information in a standardized template on demographic variables currently used, including specifications for collection and attribution, and designating what could be made available for stratification of measures to the Health Equity Work</w:t>
      </w:r>
      <w:r>
        <w:rPr>
          <w:spacing w:val="-17"/>
          <w:sz w:val="40"/>
        </w:rPr>
        <w:t> </w:t>
      </w:r>
      <w:r>
        <w:rPr>
          <w:sz w:val="40"/>
        </w:rPr>
        <w:t>Group.</w:t>
      </w:r>
    </w:p>
    <w:p>
      <w:pPr>
        <w:spacing w:after="0" w:line="232" w:lineRule="auto"/>
        <w:jc w:val="left"/>
        <w:rPr>
          <w:sz w:val="40"/>
        </w:rPr>
        <w:sectPr>
          <w:pgSz w:w="14400" w:h="10800" w:orient="landscape"/>
          <w:pgMar w:header="0" w:footer="99" w:top="1460" w:bottom="280" w:left="0" w:right="0"/>
        </w:sectPr>
      </w:pPr>
    </w:p>
    <w:p>
      <w:pPr>
        <w:pStyle w:val="BodyText"/>
        <w:spacing w:before="11"/>
        <w:rPr>
          <w:sz w:val="25"/>
        </w:rPr>
      </w:pPr>
    </w:p>
    <w:p>
      <w:pPr>
        <w:pStyle w:val="Heading1"/>
        <w:spacing w:before="94"/>
        <w:ind w:left="912" w:firstLine="0"/>
      </w:pPr>
      <w:r>
        <w:rPr/>
        <w:pict>
          <v:shape style="position:absolute;margin-left:4.014602pt;margin-top:31.029488pt;width:11pt;height:242.75pt;mso-position-horizontal-relative:page;mso-position-vertical-relative:paragraph;z-index:2056"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Stratification of Measures to Understand" w:id="29"/>
      <w:bookmarkEnd w:id="29"/>
      <w:r>
        <w:rPr>
          <w:b w:val="0"/>
        </w:rPr>
      </w:r>
      <w:r>
        <w:rPr/>
        <w:t>Phase II: Time Frame (April-July)</w:t>
      </w:r>
    </w:p>
    <w:p>
      <w:pPr>
        <w:spacing w:line="240" w:lineRule="auto" w:before="237"/>
        <w:ind w:left="912" w:right="1017" w:firstLine="0"/>
        <w:jc w:val="left"/>
        <w:rPr>
          <w:b/>
          <w:sz w:val="40"/>
        </w:rPr>
      </w:pPr>
      <w:r>
        <w:rPr>
          <w:b/>
          <w:sz w:val="40"/>
        </w:rPr>
        <w:t>The Health Equity Workgroup will identify measures from the Massachusetts Aligned Measure Set with health equity implications</w:t>
      </w:r>
    </w:p>
    <w:p>
      <w:pPr>
        <w:pStyle w:val="BodyText"/>
        <w:spacing w:before="9"/>
        <w:rPr>
          <w:b/>
          <w:sz w:val="47"/>
        </w:rPr>
      </w:pPr>
    </w:p>
    <w:p>
      <w:pPr>
        <w:pStyle w:val="ListParagraph"/>
        <w:numPr>
          <w:ilvl w:val="1"/>
          <w:numId w:val="2"/>
        </w:numPr>
        <w:tabs>
          <w:tab w:pos="1511" w:val="left" w:leader="none"/>
          <w:tab w:pos="1512" w:val="left" w:leader="none"/>
        </w:tabs>
        <w:spacing w:line="232" w:lineRule="auto" w:before="0" w:after="0"/>
        <w:ind w:left="1512" w:right="1852" w:hanging="600"/>
        <w:jc w:val="left"/>
        <w:rPr>
          <w:sz w:val="40"/>
        </w:rPr>
      </w:pPr>
      <w:r>
        <w:rPr>
          <w:b/>
          <w:sz w:val="40"/>
          <w:u w:val="thick"/>
        </w:rPr>
        <w:t>Phase 2a</w:t>
      </w:r>
      <w:r>
        <w:rPr>
          <w:b/>
          <w:sz w:val="40"/>
        </w:rPr>
        <w:t>: </w:t>
      </w:r>
      <w:r>
        <w:rPr>
          <w:sz w:val="40"/>
        </w:rPr>
        <w:t>Use literature review or available data to identify Massachusetts Aligned Measure Set measures where there are known or documented disparities and for which demographic groups</w:t>
      </w:r>
    </w:p>
    <w:p>
      <w:pPr>
        <w:pStyle w:val="BodyText"/>
        <w:spacing w:before="4"/>
        <w:rPr>
          <w:sz w:val="45"/>
        </w:rPr>
      </w:pPr>
    </w:p>
    <w:p>
      <w:pPr>
        <w:pStyle w:val="Heading1"/>
        <w:spacing w:before="1"/>
        <w:ind w:left="912" w:right="2302" w:firstLine="0"/>
      </w:pPr>
      <w:r>
        <w:rPr/>
        <w:t>Create a list of necessary data elements for each demographic variable suggested for stratification</w:t>
      </w:r>
    </w:p>
    <w:p>
      <w:pPr>
        <w:pStyle w:val="BodyText"/>
        <w:spacing w:before="8"/>
        <w:rPr>
          <w:b/>
          <w:sz w:val="47"/>
        </w:rPr>
      </w:pPr>
    </w:p>
    <w:p>
      <w:pPr>
        <w:pStyle w:val="ListParagraph"/>
        <w:numPr>
          <w:ilvl w:val="1"/>
          <w:numId w:val="2"/>
        </w:numPr>
        <w:tabs>
          <w:tab w:pos="1511" w:val="left" w:leader="none"/>
          <w:tab w:pos="1512" w:val="left" w:leader="none"/>
        </w:tabs>
        <w:spacing w:line="232" w:lineRule="auto" w:before="0" w:after="0"/>
        <w:ind w:left="1512" w:right="1361" w:hanging="600"/>
        <w:jc w:val="left"/>
        <w:rPr>
          <w:sz w:val="40"/>
        </w:rPr>
      </w:pPr>
      <w:r>
        <w:rPr>
          <w:b/>
          <w:sz w:val="40"/>
          <w:u w:val="thick"/>
        </w:rPr>
        <w:t>Phase 2b</w:t>
      </w:r>
      <w:r>
        <w:rPr>
          <w:b/>
          <w:sz w:val="40"/>
        </w:rPr>
        <w:t>: </w:t>
      </w:r>
      <w:r>
        <w:rPr>
          <w:sz w:val="40"/>
        </w:rPr>
        <w:t>Identify current data standards for identification, classification and collection of data on demographic groups (e.g., REAL data, SOGI, Age, Income, Disability Status, Veteran Status, Homelessness/Housing</w:t>
      </w:r>
      <w:r>
        <w:rPr>
          <w:spacing w:val="-9"/>
          <w:sz w:val="40"/>
        </w:rPr>
        <w:t> </w:t>
      </w:r>
      <w:r>
        <w:rPr>
          <w:sz w:val="40"/>
        </w:rPr>
        <w:t>Instability)</w:t>
      </w:r>
    </w:p>
    <w:p>
      <w:pPr>
        <w:spacing w:after="0" w:line="232" w:lineRule="auto"/>
        <w:jc w:val="left"/>
        <w:rPr>
          <w:sz w:val="40"/>
        </w:rPr>
        <w:sectPr>
          <w:pgSz w:w="14400" w:h="10800" w:orient="landscape"/>
          <w:pgMar w:header="0" w:footer="99" w:top="1460" w:bottom="280" w:left="0" w:right="0"/>
        </w:sectPr>
      </w:pPr>
    </w:p>
    <w:p>
      <w:pPr>
        <w:pStyle w:val="BodyText"/>
        <w:spacing w:before="10"/>
        <w:rPr>
          <w:sz w:val="12"/>
        </w:rPr>
      </w:pPr>
    </w:p>
    <w:p>
      <w:pPr>
        <w:pStyle w:val="Heading1"/>
        <w:spacing w:line="481" w:lineRule="exact" w:before="94"/>
        <w:ind w:left="912" w:firstLine="0"/>
      </w:pPr>
      <w:bookmarkStart w:name="Stratification of Measures to Understand" w:id="30"/>
      <w:bookmarkEnd w:id="30"/>
      <w:r>
        <w:rPr>
          <w:b w:val="0"/>
        </w:rPr>
      </w:r>
      <w:r>
        <w:rPr/>
        <w:t>Phase II: Time Frame (April-July), cont.</w:t>
      </w:r>
    </w:p>
    <w:p>
      <w:pPr>
        <w:spacing w:line="240" w:lineRule="auto" w:before="0"/>
        <w:ind w:left="912" w:right="1017" w:firstLine="0"/>
        <w:jc w:val="left"/>
        <w:rPr>
          <w:b/>
          <w:sz w:val="40"/>
        </w:rPr>
      </w:pPr>
      <w:r>
        <w:rPr/>
        <w:pict>
          <v:shape style="position:absolute;margin-left:4.014602pt;margin-top:10.419362pt;width:11pt;height:242.75pt;mso-position-horizontal-relative:page;mso-position-vertical-relative:paragraph;z-index:2080"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r>
        <w:rPr>
          <w:b/>
          <w:sz w:val="40"/>
        </w:rPr>
        <w:t>Identify where improved collection of data elements is necessary to allow for stratification</w:t>
      </w:r>
    </w:p>
    <w:p>
      <w:pPr>
        <w:pStyle w:val="ListParagraph"/>
        <w:numPr>
          <w:ilvl w:val="1"/>
          <w:numId w:val="2"/>
        </w:numPr>
        <w:tabs>
          <w:tab w:pos="1511" w:val="left" w:leader="none"/>
          <w:tab w:pos="1512" w:val="left" w:leader="none"/>
        </w:tabs>
        <w:spacing w:line="232" w:lineRule="auto" w:before="238" w:after="0"/>
        <w:ind w:left="1512" w:right="1168" w:hanging="600"/>
        <w:jc w:val="left"/>
        <w:rPr>
          <w:sz w:val="40"/>
        </w:rPr>
      </w:pPr>
      <w:r>
        <w:rPr>
          <w:b/>
          <w:sz w:val="40"/>
          <w:u w:val="thick"/>
        </w:rPr>
        <w:t>Phase 2c</w:t>
      </w:r>
      <w:r>
        <w:rPr>
          <w:b/>
          <w:sz w:val="40"/>
        </w:rPr>
        <w:t>: </w:t>
      </w:r>
      <w:r>
        <w:rPr>
          <w:sz w:val="40"/>
        </w:rPr>
        <w:t>Cross-walk currently available demographics (Phase 1b) against possible data elements (Phase 2b) to demonstrate what is being collected and compare this with priorities suggested by disparities literature review (Phase</w:t>
      </w:r>
      <w:r>
        <w:rPr>
          <w:spacing w:val="-14"/>
          <w:sz w:val="40"/>
        </w:rPr>
        <w:t> </w:t>
      </w:r>
      <w:r>
        <w:rPr>
          <w:sz w:val="40"/>
        </w:rPr>
        <w:t>2a)</w:t>
      </w:r>
    </w:p>
    <w:p>
      <w:pPr>
        <w:pStyle w:val="ListParagraph"/>
        <w:numPr>
          <w:ilvl w:val="1"/>
          <w:numId w:val="2"/>
        </w:numPr>
        <w:tabs>
          <w:tab w:pos="1511" w:val="left" w:leader="none"/>
          <w:tab w:pos="1512" w:val="left" w:leader="none"/>
        </w:tabs>
        <w:spacing w:line="232" w:lineRule="auto" w:before="232" w:after="0"/>
        <w:ind w:left="1512" w:right="1908" w:hanging="600"/>
        <w:jc w:val="left"/>
        <w:rPr>
          <w:sz w:val="40"/>
        </w:rPr>
      </w:pPr>
      <w:r>
        <w:rPr>
          <w:b/>
          <w:sz w:val="40"/>
          <w:u w:val="thick"/>
        </w:rPr>
        <w:t>Phase 2d</w:t>
      </w:r>
      <w:r>
        <w:rPr>
          <w:b/>
          <w:sz w:val="40"/>
        </w:rPr>
        <w:t>: </w:t>
      </w:r>
      <w:r>
        <w:rPr>
          <w:sz w:val="40"/>
        </w:rPr>
        <w:t>Identify gaps where data elements are not currently available, but disparities literature review suggests they are necessary, and areas of opportunity where data elements for stratification are</w:t>
      </w:r>
      <w:r>
        <w:rPr>
          <w:spacing w:val="-9"/>
          <w:sz w:val="40"/>
        </w:rPr>
        <w:t> </w:t>
      </w:r>
      <w:r>
        <w:rPr>
          <w:sz w:val="40"/>
        </w:rPr>
        <w:t>available</w:t>
      </w:r>
    </w:p>
    <w:p>
      <w:pPr>
        <w:pStyle w:val="ListParagraph"/>
        <w:numPr>
          <w:ilvl w:val="1"/>
          <w:numId w:val="2"/>
        </w:numPr>
        <w:tabs>
          <w:tab w:pos="1511" w:val="left" w:leader="none"/>
          <w:tab w:pos="1512" w:val="left" w:leader="none"/>
        </w:tabs>
        <w:spacing w:line="232" w:lineRule="auto" w:before="231" w:after="0"/>
        <w:ind w:left="1512" w:right="1608" w:hanging="600"/>
        <w:jc w:val="left"/>
        <w:rPr>
          <w:sz w:val="40"/>
        </w:rPr>
      </w:pPr>
      <w:r>
        <w:rPr>
          <w:b/>
          <w:sz w:val="40"/>
          <w:u w:val="thick"/>
        </w:rPr>
        <w:t>Phase 2e</w:t>
      </w:r>
      <w:r>
        <w:rPr>
          <w:b/>
          <w:sz w:val="40"/>
        </w:rPr>
        <w:t>: </w:t>
      </w:r>
      <w:r>
        <w:rPr>
          <w:sz w:val="40"/>
        </w:rPr>
        <w:t>Recommend a final set of quality measures and initial stakeholder organizations for piloting in Phase III where data elements are being collected or can be</w:t>
      </w:r>
      <w:r>
        <w:rPr>
          <w:spacing w:val="-6"/>
          <w:sz w:val="40"/>
        </w:rPr>
        <w:t> </w:t>
      </w:r>
      <w:r>
        <w:rPr>
          <w:sz w:val="40"/>
        </w:rPr>
        <w:t>collected</w:t>
      </w:r>
    </w:p>
    <w:p>
      <w:pPr>
        <w:spacing w:line="240" w:lineRule="auto" w:before="230"/>
        <w:ind w:left="912" w:right="1739" w:firstLine="0"/>
        <w:jc w:val="left"/>
        <w:rPr>
          <w:b/>
          <w:sz w:val="40"/>
        </w:rPr>
      </w:pPr>
      <w:r>
        <w:rPr>
          <w:b/>
          <w:sz w:val="40"/>
          <w:u w:val="thick"/>
        </w:rPr>
        <w:t>Share findings/recommendations from Phase 2c through 2e with</w:t>
      </w:r>
      <w:r>
        <w:rPr>
          <w:b/>
          <w:sz w:val="40"/>
        </w:rPr>
        <w:t> </w:t>
      </w:r>
      <w:r>
        <w:rPr>
          <w:b/>
          <w:sz w:val="40"/>
          <w:u w:val="thick"/>
        </w:rPr>
        <w:t>Taskforce.</w:t>
      </w:r>
    </w:p>
    <w:p>
      <w:pPr>
        <w:spacing w:after="0" w:line="240" w:lineRule="auto"/>
        <w:jc w:val="left"/>
        <w:rPr>
          <w:sz w:val="40"/>
        </w:rPr>
        <w:sectPr>
          <w:pgSz w:w="14400" w:h="10800" w:orient="landscape"/>
          <w:pgMar w:header="0" w:footer="99" w:top="1460" w:bottom="280" w:left="0" w:right="0"/>
        </w:sectPr>
      </w:pPr>
    </w:p>
    <w:p>
      <w:pPr>
        <w:pStyle w:val="BodyText"/>
        <w:rPr>
          <w:b/>
          <w:sz w:val="20"/>
        </w:rPr>
      </w:pPr>
    </w:p>
    <w:p>
      <w:pPr>
        <w:pStyle w:val="BodyText"/>
        <w:spacing w:before="1"/>
        <w:rPr>
          <w:b/>
          <w:sz w:val="17"/>
        </w:rPr>
      </w:pPr>
    </w:p>
    <w:p>
      <w:pPr>
        <w:spacing w:before="94"/>
        <w:ind w:left="912" w:right="0" w:firstLine="0"/>
        <w:jc w:val="left"/>
        <w:rPr>
          <w:b/>
          <w:sz w:val="40"/>
        </w:rPr>
      </w:pPr>
      <w:r>
        <w:rPr/>
        <w:pict>
          <v:shape style="position:absolute;margin-left:4.014602pt;margin-top:24.727303pt;width:11pt;height:242.75pt;mso-position-horizontal-relative:page;mso-position-vertical-relative:paragraph;z-index:2104"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Stratification of Measures to Understand" w:id="31"/>
      <w:bookmarkEnd w:id="31"/>
      <w:r>
        <w:rPr/>
      </w:r>
      <w:r>
        <w:rPr>
          <w:b/>
          <w:sz w:val="40"/>
        </w:rPr>
        <w:t>Phase III: Time Frame (August-December)</w:t>
      </w:r>
    </w:p>
    <w:p>
      <w:pPr>
        <w:spacing w:line="240" w:lineRule="auto" w:before="238"/>
        <w:ind w:left="912" w:right="0" w:firstLine="0"/>
        <w:jc w:val="left"/>
        <w:rPr>
          <w:b/>
          <w:sz w:val="40"/>
        </w:rPr>
      </w:pPr>
      <w:r>
        <w:rPr>
          <w:b/>
          <w:sz w:val="40"/>
        </w:rPr>
        <w:t>Health Equity Work Group members will pilot test the feasibility of stratification for measures by demographics where data elements available</w:t>
      </w:r>
    </w:p>
    <w:p>
      <w:pPr>
        <w:pStyle w:val="BodyText"/>
        <w:spacing w:before="6"/>
        <w:rPr>
          <w:b/>
          <w:sz w:val="47"/>
        </w:rPr>
      </w:pPr>
    </w:p>
    <w:p>
      <w:pPr>
        <w:pStyle w:val="ListParagraph"/>
        <w:numPr>
          <w:ilvl w:val="1"/>
          <w:numId w:val="2"/>
        </w:numPr>
        <w:tabs>
          <w:tab w:pos="1511" w:val="left" w:leader="none"/>
          <w:tab w:pos="1512" w:val="left" w:leader="none"/>
        </w:tabs>
        <w:spacing w:line="232" w:lineRule="auto" w:before="0" w:after="0"/>
        <w:ind w:left="1512" w:right="999" w:hanging="600"/>
        <w:jc w:val="left"/>
        <w:rPr>
          <w:sz w:val="40"/>
        </w:rPr>
      </w:pPr>
      <w:r>
        <w:rPr>
          <w:b/>
          <w:sz w:val="40"/>
          <w:u w:val="thick"/>
        </w:rPr>
        <w:t>Phase 3a</w:t>
      </w:r>
      <w:r>
        <w:rPr>
          <w:b/>
          <w:sz w:val="40"/>
        </w:rPr>
        <w:t>: </w:t>
      </w:r>
      <w:r>
        <w:rPr>
          <w:sz w:val="40"/>
        </w:rPr>
        <w:t>Work with key stakeholders to pilot a subset of measures using common data elements for stratification and reporting of measures; this activity may extend beyond</w:t>
      </w:r>
      <w:r>
        <w:rPr>
          <w:spacing w:val="-8"/>
          <w:sz w:val="40"/>
        </w:rPr>
        <w:t> </w:t>
      </w:r>
      <w:r>
        <w:rPr>
          <w:sz w:val="40"/>
        </w:rPr>
        <w:t>CY19</w:t>
      </w:r>
    </w:p>
    <w:p>
      <w:pPr>
        <w:pStyle w:val="BodyText"/>
        <w:spacing w:before="11"/>
        <w:rPr>
          <w:sz w:val="45"/>
        </w:rPr>
      </w:pPr>
    </w:p>
    <w:p>
      <w:pPr>
        <w:pStyle w:val="ListParagraph"/>
        <w:numPr>
          <w:ilvl w:val="1"/>
          <w:numId w:val="2"/>
        </w:numPr>
        <w:tabs>
          <w:tab w:pos="1511" w:val="left" w:leader="none"/>
          <w:tab w:pos="1512" w:val="left" w:leader="none"/>
        </w:tabs>
        <w:spacing w:line="232" w:lineRule="auto" w:before="0" w:after="0"/>
        <w:ind w:left="1512" w:right="1132" w:hanging="600"/>
        <w:jc w:val="left"/>
        <w:rPr>
          <w:sz w:val="40"/>
        </w:rPr>
      </w:pPr>
      <w:r>
        <w:rPr>
          <w:b/>
          <w:sz w:val="40"/>
          <w:u w:val="thick"/>
        </w:rPr>
        <w:t>Phase 3b</w:t>
      </w:r>
      <w:r>
        <w:rPr>
          <w:b/>
          <w:sz w:val="40"/>
        </w:rPr>
        <w:t>: </w:t>
      </w:r>
      <w:r>
        <w:rPr>
          <w:sz w:val="40"/>
        </w:rPr>
        <w:t>Update the Taskforce with a set of recommendations for revisions to workplan and timeline based on pilot testing, and options for spread plans (including drafting technical specifications), if and when</w:t>
      </w:r>
      <w:r>
        <w:rPr>
          <w:spacing w:val="-15"/>
          <w:sz w:val="40"/>
        </w:rPr>
        <w:t> </w:t>
      </w:r>
      <w:r>
        <w:rPr>
          <w:sz w:val="40"/>
        </w:rPr>
        <w:t>applicable</w:t>
      </w:r>
    </w:p>
    <w:p>
      <w:pPr>
        <w:spacing w:after="0" w:line="232" w:lineRule="auto"/>
        <w:jc w:val="left"/>
        <w:rPr>
          <w:sz w:val="40"/>
        </w:rPr>
        <w:sectPr>
          <w:pgSz w:w="14400" w:h="10800" w:orient="landscape"/>
          <w:pgMar w:header="0" w:footer="99" w:top="1460" w:bottom="280" w:left="0" w:right="0"/>
        </w:sectPr>
      </w:pPr>
    </w:p>
    <w:p>
      <w:pPr>
        <w:pStyle w:val="BodyText"/>
        <w:spacing w:before="11"/>
        <w:rPr>
          <w:sz w:val="25"/>
        </w:rPr>
      </w:pPr>
    </w:p>
    <w:p>
      <w:pPr>
        <w:pStyle w:val="Heading1"/>
        <w:spacing w:before="94"/>
        <w:ind w:left="912" w:firstLine="0"/>
      </w:pPr>
      <w:r>
        <w:rPr/>
        <w:pict>
          <v:shape style="position:absolute;margin-left:4.014602pt;margin-top:31.029488pt;width:11pt;height:242.75pt;mso-position-horizontal-relative:page;mso-position-vertical-relative:paragraph;z-index:2128"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Stratification of Measures to Understand" w:id="32"/>
      <w:bookmarkEnd w:id="32"/>
      <w:r>
        <w:rPr>
          <w:b w:val="0"/>
        </w:rPr>
      </w:r>
      <w:r>
        <w:rPr/>
        <w:t>Process for Development:</w:t>
      </w:r>
    </w:p>
    <w:p>
      <w:pPr>
        <w:pStyle w:val="ListParagraph"/>
        <w:numPr>
          <w:ilvl w:val="0"/>
          <w:numId w:val="4"/>
        </w:numPr>
        <w:tabs>
          <w:tab w:pos="1451" w:val="left" w:leader="none"/>
          <w:tab w:pos="1452" w:val="left" w:leader="none"/>
        </w:tabs>
        <w:spacing w:line="232" w:lineRule="auto" w:before="241" w:after="0"/>
        <w:ind w:left="1452" w:right="1071" w:hanging="540"/>
        <w:jc w:val="left"/>
        <w:rPr>
          <w:sz w:val="40"/>
        </w:rPr>
      </w:pPr>
      <w:r>
        <w:rPr>
          <w:sz w:val="40"/>
          <w:u w:val="thick"/>
        </w:rPr>
        <w:t>Meetin</w:t>
      </w:r>
      <w:r>
        <w:rPr>
          <w:sz w:val="40"/>
        </w:rPr>
        <w:t>g: DPH will convene the “Health Equity Workgroup” to discuss potential ways to stratify measures and review existing work being done by organizations. The Health Equity Workgroup will determine which measures to stratify and which data points to use for</w:t>
      </w:r>
      <w:r>
        <w:rPr>
          <w:spacing w:val="-7"/>
          <w:sz w:val="40"/>
        </w:rPr>
        <w:t> </w:t>
      </w:r>
      <w:r>
        <w:rPr>
          <w:sz w:val="40"/>
        </w:rPr>
        <w:t>stratification.</w:t>
      </w:r>
    </w:p>
    <w:p>
      <w:pPr>
        <w:pStyle w:val="ListParagraph"/>
        <w:numPr>
          <w:ilvl w:val="0"/>
          <w:numId w:val="4"/>
        </w:numPr>
        <w:tabs>
          <w:tab w:pos="1452" w:val="left" w:leader="none"/>
        </w:tabs>
        <w:spacing w:line="232" w:lineRule="auto" w:before="229" w:after="0"/>
        <w:ind w:left="1452" w:right="1470" w:hanging="540"/>
        <w:jc w:val="both"/>
        <w:rPr>
          <w:sz w:val="40"/>
        </w:rPr>
      </w:pPr>
      <w:r>
        <w:rPr>
          <w:sz w:val="40"/>
          <w:u w:val="thick"/>
        </w:rPr>
        <w:t>Pilot Test</w:t>
      </w:r>
      <w:r>
        <w:rPr>
          <w:sz w:val="40"/>
        </w:rPr>
        <w:t>ing: Informed by discussions and existing research, the Health Equity Workgroup will test the feasibility of stratification for a </w:t>
      </w:r>
      <w:r>
        <w:rPr>
          <w:sz w:val="40"/>
          <w:u w:val="thick"/>
        </w:rPr>
        <w:t>sample of quality measures using a variety of data</w:t>
      </w:r>
      <w:r>
        <w:rPr>
          <w:spacing w:val="-25"/>
          <w:sz w:val="40"/>
          <w:u w:val="thick"/>
        </w:rPr>
        <w:t> </w:t>
      </w:r>
      <w:r>
        <w:rPr>
          <w:sz w:val="40"/>
          <w:u w:val="thick"/>
        </w:rPr>
        <w:t>sources.</w:t>
      </w:r>
    </w:p>
    <w:p>
      <w:pPr>
        <w:pStyle w:val="ListParagraph"/>
        <w:numPr>
          <w:ilvl w:val="0"/>
          <w:numId w:val="4"/>
        </w:numPr>
        <w:tabs>
          <w:tab w:pos="1452" w:val="left" w:leader="none"/>
        </w:tabs>
        <w:spacing w:line="232" w:lineRule="auto" w:before="234" w:after="0"/>
        <w:ind w:left="1452" w:right="1183" w:hanging="540"/>
        <w:jc w:val="both"/>
        <w:rPr>
          <w:sz w:val="40"/>
        </w:rPr>
      </w:pPr>
      <w:r>
        <w:rPr>
          <w:sz w:val="40"/>
        </w:rPr>
        <w:t>Updates: Periodically, the Health Equity Workgroup shall provide the Taskforce with an update on the status of their Developmental measure design and</w:t>
      </w:r>
      <w:r>
        <w:rPr>
          <w:spacing w:val="-10"/>
          <w:sz w:val="40"/>
        </w:rPr>
        <w:t> </w:t>
      </w:r>
      <w:r>
        <w:rPr>
          <w:sz w:val="40"/>
        </w:rPr>
        <w:t>testing.</w:t>
      </w:r>
    </w:p>
    <w:p>
      <w:pPr>
        <w:spacing w:after="0" w:line="232" w:lineRule="auto"/>
        <w:jc w:val="both"/>
        <w:rPr>
          <w:sz w:val="40"/>
        </w:rPr>
        <w:sectPr>
          <w:pgSz w:w="14400" w:h="10800" w:orient="landscape"/>
          <w:pgMar w:header="0" w:footer="99" w:top="1460" w:bottom="280" w:left="0" w:right="0"/>
        </w:sectPr>
      </w:pPr>
    </w:p>
    <w:p>
      <w:pPr>
        <w:pStyle w:val="BodyText"/>
        <w:spacing w:before="8"/>
        <w:rPr>
          <w:sz w:val="26"/>
        </w:rPr>
      </w:pPr>
    </w:p>
    <w:p>
      <w:pPr>
        <w:pStyle w:val="Heading1"/>
        <w:spacing w:before="94"/>
        <w:ind w:left="912" w:firstLine="0"/>
      </w:pPr>
      <w:r>
        <w:rPr/>
        <w:pict>
          <v:shape style="position:absolute;margin-left:4.014602pt;margin-top:30.543098pt;width:11pt;height:242.75pt;mso-position-horizontal-relative:page;mso-position-vertical-relative:paragraph;z-index:2152"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Stratification of Measures to Understand" w:id="33"/>
      <w:bookmarkEnd w:id="33"/>
      <w:r>
        <w:rPr>
          <w:b w:val="0"/>
        </w:rPr>
      </w:r>
      <w:r>
        <w:rPr/>
        <w:t>Process for Development (Cont’d):</w:t>
      </w:r>
    </w:p>
    <w:p>
      <w:pPr>
        <w:pStyle w:val="ListParagraph"/>
        <w:numPr>
          <w:ilvl w:val="0"/>
          <w:numId w:val="4"/>
        </w:numPr>
        <w:tabs>
          <w:tab w:pos="1451" w:val="left" w:leader="none"/>
          <w:tab w:pos="1452" w:val="left" w:leader="none"/>
        </w:tabs>
        <w:spacing w:line="240" w:lineRule="auto" w:before="239" w:after="0"/>
        <w:ind w:left="1452" w:right="1292" w:hanging="540"/>
        <w:jc w:val="left"/>
        <w:rPr>
          <w:i/>
          <w:sz w:val="40"/>
        </w:rPr>
      </w:pPr>
      <w:r>
        <w:rPr>
          <w:i/>
          <w:sz w:val="40"/>
          <w:u w:val="thick"/>
        </w:rPr>
        <w:t>Technical Specifications</w:t>
      </w:r>
      <w:r>
        <w:rPr>
          <w:i/>
          <w:sz w:val="40"/>
        </w:rPr>
        <w:t>: The Health Equity Workgroup shall draft a </w:t>
      </w:r>
      <w:r>
        <w:rPr>
          <w:i/>
          <w:sz w:val="40"/>
        </w:rPr>
        <w:t>technical specifications manual describing how to stratify certain</w:t>
      </w:r>
      <w:r>
        <w:rPr>
          <w:i/>
          <w:spacing w:val="-54"/>
          <w:sz w:val="40"/>
        </w:rPr>
        <w:t> </w:t>
      </w:r>
      <w:r>
        <w:rPr>
          <w:i/>
          <w:sz w:val="40"/>
        </w:rPr>
        <w:t>quality measures.</w:t>
      </w:r>
    </w:p>
    <w:p>
      <w:pPr>
        <w:pStyle w:val="ListParagraph"/>
        <w:numPr>
          <w:ilvl w:val="0"/>
          <w:numId w:val="4"/>
        </w:numPr>
        <w:tabs>
          <w:tab w:pos="1451" w:val="left" w:leader="none"/>
          <w:tab w:pos="1452" w:val="left" w:leader="none"/>
        </w:tabs>
        <w:spacing w:line="240" w:lineRule="auto" w:before="233" w:after="0"/>
        <w:ind w:left="1452" w:right="1045" w:hanging="540"/>
        <w:jc w:val="left"/>
        <w:rPr>
          <w:i/>
          <w:sz w:val="40"/>
        </w:rPr>
      </w:pPr>
      <w:r>
        <w:rPr>
          <w:i/>
          <w:sz w:val="40"/>
          <w:u w:val="thick"/>
        </w:rPr>
        <w:t>Measure Specifications</w:t>
      </w:r>
      <w:r>
        <w:rPr>
          <w:i/>
          <w:sz w:val="40"/>
        </w:rPr>
        <w:t>: The Health Equity Workgroup shall draft </w:t>
      </w:r>
      <w:r>
        <w:rPr>
          <w:i/>
          <w:sz w:val="40"/>
        </w:rPr>
        <w:t>specifications for one or more equity measures, or an equity composite measure, to propose for Massachusetts Aligned Measure Set</w:t>
      </w:r>
      <w:r>
        <w:rPr>
          <w:i/>
          <w:spacing w:val="-57"/>
          <w:sz w:val="40"/>
        </w:rPr>
        <w:t> </w:t>
      </w:r>
      <w:r>
        <w:rPr>
          <w:i/>
          <w:sz w:val="40"/>
        </w:rPr>
        <w:t>endorsement.</w:t>
      </w:r>
    </w:p>
    <w:p>
      <w:pPr>
        <w:pStyle w:val="ListParagraph"/>
        <w:numPr>
          <w:ilvl w:val="0"/>
          <w:numId w:val="4"/>
        </w:numPr>
        <w:tabs>
          <w:tab w:pos="1452" w:val="left" w:leader="none"/>
        </w:tabs>
        <w:spacing w:line="240" w:lineRule="auto" w:before="234" w:after="0"/>
        <w:ind w:left="1452" w:right="2190" w:hanging="540"/>
        <w:jc w:val="both"/>
        <w:rPr>
          <w:i/>
          <w:sz w:val="40"/>
        </w:rPr>
      </w:pPr>
      <w:r>
        <w:rPr>
          <w:i/>
          <w:sz w:val="40"/>
          <w:u w:val="thick"/>
        </w:rPr>
        <w:t>Recommendation</w:t>
      </w:r>
      <w:r>
        <w:rPr>
          <w:i/>
          <w:sz w:val="40"/>
        </w:rPr>
        <w:t>: The Health Equity Workgroup will present</w:t>
      </w:r>
      <w:r>
        <w:rPr>
          <w:i/>
          <w:spacing w:val="-41"/>
          <w:sz w:val="40"/>
        </w:rPr>
        <w:t> </w:t>
      </w:r>
      <w:r>
        <w:rPr>
          <w:i/>
          <w:sz w:val="40"/>
        </w:rPr>
        <w:t>their </w:t>
      </w:r>
      <w:r>
        <w:rPr>
          <w:i/>
          <w:sz w:val="40"/>
        </w:rPr>
        <w:t>proposed stratification methodology and measure specifications for endorsement by the</w:t>
      </w:r>
      <w:r>
        <w:rPr>
          <w:i/>
          <w:spacing w:val="-15"/>
          <w:sz w:val="40"/>
        </w:rPr>
        <w:t> </w:t>
      </w:r>
      <w:r>
        <w:rPr>
          <w:i/>
          <w:sz w:val="40"/>
        </w:rPr>
        <w:t>Taskforce.</w:t>
      </w:r>
    </w:p>
    <w:p>
      <w:pPr>
        <w:pStyle w:val="BodyText"/>
        <w:spacing w:before="3"/>
        <w:rPr>
          <w:i/>
          <w:sz w:val="47"/>
        </w:rPr>
      </w:pPr>
    </w:p>
    <w:p>
      <w:pPr>
        <w:spacing w:line="232" w:lineRule="auto" w:before="1"/>
        <w:ind w:left="911" w:right="1670" w:firstLine="0"/>
        <w:jc w:val="left"/>
        <w:rPr>
          <w:sz w:val="36"/>
        </w:rPr>
      </w:pPr>
      <w:r>
        <w:rPr>
          <w:sz w:val="36"/>
        </w:rPr>
        <w:t>NOTE: Development Tasks 4-6 would be developed in 2020 dependent on outcomes of the initial pilot.</w:t>
      </w:r>
    </w:p>
    <w:p>
      <w:pPr>
        <w:spacing w:after="0" w:line="232" w:lineRule="auto"/>
        <w:jc w:val="left"/>
        <w:rPr>
          <w:sz w:val="36"/>
        </w:rPr>
        <w:sectPr>
          <w:pgSz w:w="14400" w:h="10800" w:orient="landscape"/>
          <w:pgMar w:header="0" w:footer="99" w:top="1460" w:bottom="280" w:left="0" w:right="0"/>
        </w:sectPr>
      </w:pPr>
    </w:p>
    <w:p>
      <w:pPr>
        <w:pStyle w:val="BodyText"/>
        <w:rPr>
          <w:sz w:val="20"/>
        </w:rPr>
      </w:pPr>
    </w:p>
    <w:p>
      <w:pPr>
        <w:pStyle w:val="BodyText"/>
        <w:spacing w:before="6"/>
        <w:rPr>
          <w:sz w:val="28"/>
        </w:rPr>
      </w:pPr>
    </w:p>
    <w:p>
      <w:pPr>
        <w:pStyle w:val="ListParagraph"/>
        <w:numPr>
          <w:ilvl w:val="0"/>
          <w:numId w:val="2"/>
        </w:numPr>
        <w:tabs>
          <w:tab w:pos="1366" w:val="left" w:leader="none"/>
          <w:tab w:pos="1367" w:val="left" w:leader="none"/>
        </w:tabs>
        <w:spacing w:line="232" w:lineRule="auto" w:before="98" w:after="0"/>
        <w:ind w:left="1366" w:right="589" w:hanging="600"/>
        <w:jc w:val="left"/>
        <w:rPr>
          <w:sz w:val="40"/>
        </w:rPr>
      </w:pPr>
      <w:r>
        <w:rPr/>
        <w:pict>
          <v:shape style="position:absolute;margin-left:4.014602pt;margin-top:16.984608pt;width:11pt;height:242.75pt;mso-position-horizontal-relative:page;mso-position-vertical-relative:paragraph;z-index:2176"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Depression Remission or Response for Ado" w:id="34"/>
      <w:bookmarkEnd w:id="34"/>
      <w:r>
        <w:rPr/>
      </w:r>
      <w:bookmarkStart w:name="Depression Remission or Response for Ado" w:id="35"/>
      <w:bookmarkEnd w:id="35"/>
      <w:r>
        <w:rPr>
          <w:sz w:val="40"/>
        </w:rPr>
        <w:t>B</w:t>
      </w:r>
      <w:r>
        <w:rPr>
          <w:sz w:val="40"/>
        </w:rPr>
        <w:t>CBSMA and MassHealth are collaborating with PBGH/ICHOM, to understand and explore opportunities for measure alignment with regards to measure design/modifications to technical specifications or approaches toward data</w:t>
      </w:r>
      <w:r>
        <w:rPr>
          <w:spacing w:val="-12"/>
          <w:sz w:val="40"/>
        </w:rPr>
        <w:t> </w:t>
      </w:r>
      <w:r>
        <w:rPr>
          <w:sz w:val="40"/>
        </w:rPr>
        <w:t>collection.</w:t>
      </w:r>
    </w:p>
    <w:p>
      <w:pPr>
        <w:pStyle w:val="BodyText"/>
        <w:spacing w:before="9"/>
        <w:rPr>
          <w:sz w:val="44"/>
        </w:rPr>
      </w:pPr>
    </w:p>
    <w:p>
      <w:pPr>
        <w:pStyle w:val="ListParagraph"/>
        <w:numPr>
          <w:ilvl w:val="0"/>
          <w:numId w:val="2"/>
        </w:numPr>
        <w:tabs>
          <w:tab w:pos="1366" w:val="left" w:leader="none"/>
          <w:tab w:pos="1367" w:val="left" w:leader="none"/>
        </w:tabs>
        <w:spacing w:line="240" w:lineRule="auto" w:before="0" w:after="0"/>
        <w:ind w:left="1366" w:right="0" w:hanging="600"/>
        <w:jc w:val="left"/>
        <w:rPr>
          <w:sz w:val="40"/>
        </w:rPr>
      </w:pPr>
      <w:r>
        <w:rPr>
          <w:sz w:val="40"/>
        </w:rPr>
        <w:t>Update on status: Early planning stages (PBGH –</w:t>
      </w:r>
      <w:r>
        <w:rPr>
          <w:spacing w:val="-23"/>
          <w:sz w:val="40"/>
        </w:rPr>
        <w:t> </w:t>
      </w:r>
      <w:r>
        <w:rPr>
          <w:sz w:val="40"/>
        </w:rPr>
        <w:t>Lead)</w:t>
      </w:r>
    </w:p>
    <w:p>
      <w:pPr>
        <w:pStyle w:val="ListParagraph"/>
        <w:numPr>
          <w:ilvl w:val="0"/>
          <w:numId w:val="5"/>
        </w:numPr>
        <w:tabs>
          <w:tab w:pos="1661" w:val="left" w:leader="none"/>
          <w:tab w:pos="1662" w:val="left" w:leader="none"/>
        </w:tabs>
        <w:spacing w:line="232" w:lineRule="auto" w:before="234" w:after="0"/>
        <w:ind w:left="1661" w:right="563" w:hanging="350"/>
        <w:jc w:val="left"/>
        <w:rPr>
          <w:sz w:val="40"/>
        </w:rPr>
      </w:pPr>
      <w:r>
        <w:rPr>
          <w:sz w:val="40"/>
        </w:rPr>
        <w:t>PBGH: Drafted data collection template/spreadsheet to understand the current depression measurement landscape and activities in both states.</w:t>
      </w:r>
    </w:p>
    <w:p>
      <w:pPr>
        <w:pStyle w:val="ListParagraph"/>
        <w:numPr>
          <w:ilvl w:val="0"/>
          <w:numId w:val="5"/>
        </w:numPr>
        <w:tabs>
          <w:tab w:pos="1661" w:val="left" w:leader="none"/>
          <w:tab w:pos="1662" w:val="left" w:leader="none"/>
        </w:tabs>
        <w:spacing w:line="232" w:lineRule="auto" w:before="234" w:after="0"/>
        <w:ind w:left="1661" w:right="1382" w:hanging="350"/>
        <w:jc w:val="left"/>
        <w:rPr>
          <w:sz w:val="40"/>
        </w:rPr>
      </w:pPr>
      <w:r>
        <w:rPr>
          <w:sz w:val="40"/>
        </w:rPr>
        <w:t>PBGH: Conducted online survey of 20 California ACOs (with</w:t>
      </w:r>
      <w:r>
        <w:rPr>
          <w:spacing w:val="-30"/>
          <w:sz w:val="40"/>
        </w:rPr>
        <w:t> </w:t>
      </w:r>
      <w:r>
        <w:rPr>
          <w:sz w:val="40"/>
        </w:rPr>
        <w:t>10 follow-up</w:t>
      </w:r>
      <w:r>
        <w:rPr>
          <w:spacing w:val="-9"/>
          <w:sz w:val="40"/>
        </w:rPr>
        <w:t> </w:t>
      </w:r>
      <w:r>
        <w:rPr>
          <w:sz w:val="40"/>
        </w:rPr>
        <w:t>interviews)</w:t>
      </w:r>
    </w:p>
    <w:p>
      <w:pPr>
        <w:spacing w:after="0" w:line="232" w:lineRule="auto"/>
        <w:jc w:val="left"/>
        <w:rPr>
          <w:sz w:val="40"/>
        </w:rPr>
        <w:sectPr>
          <w:headerReference w:type="default" r:id="rId21"/>
          <w:pgSz w:w="14400" w:h="10800" w:orient="landscape"/>
          <w:pgMar w:header="0" w:footer="99" w:top="1460" w:bottom="280" w:left="0" w:right="0"/>
        </w:sectPr>
      </w:pPr>
    </w:p>
    <w:p>
      <w:pPr>
        <w:pStyle w:val="BodyText"/>
        <w:rPr>
          <w:sz w:val="20"/>
        </w:rPr>
      </w:pPr>
    </w:p>
    <w:p>
      <w:pPr>
        <w:pStyle w:val="BodyText"/>
        <w:spacing w:before="9"/>
        <w:rPr>
          <w:sz w:val="26"/>
        </w:rPr>
      </w:pPr>
    </w:p>
    <w:p>
      <w:pPr>
        <w:pStyle w:val="ListParagraph"/>
        <w:numPr>
          <w:ilvl w:val="0"/>
          <w:numId w:val="2"/>
        </w:numPr>
        <w:tabs>
          <w:tab w:pos="1366" w:val="left" w:leader="none"/>
          <w:tab w:pos="1367" w:val="left" w:leader="none"/>
        </w:tabs>
        <w:spacing w:line="240" w:lineRule="auto" w:before="86" w:after="0"/>
        <w:ind w:left="1366" w:right="0" w:hanging="600"/>
        <w:jc w:val="left"/>
        <w:rPr>
          <w:sz w:val="40"/>
        </w:rPr>
      </w:pPr>
      <w:r>
        <w:rPr/>
        <w:pict>
          <v:shape style="position:absolute;margin-left:4.014602pt;margin-top:18.068575pt;width:11pt;height:242.75pt;mso-position-horizontal-relative:page;mso-position-vertical-relative:paragraph;z-index:2200"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Depression Remission or Response for Ado" w:id="36"/>
      <w:bookmarkEnd w:id="36"/>
      <w:r>
        <w:rPr/>
      </w:r>
      <w:bookmarkStart w:name="Depression Remission or Response for Ado" w:id="37"/>
      <w:bookmarkEnd w:id="37"/>
      <w:r>
        <w:rPr>
          <w:sz w:val="40"/>
        </w:rPr>
        <w:t>Pr</w:t>
      </w:r>
      <w:r>
        <w:rPr>
          <w:sz w:val="40"/>
        </w:rPr>
        <w:t>oposed objectives/activities under</w:t>
      </w:r>
      <w:r>
        <w:rPr>
          <w:spacing w:val="-9"/>
          <w:sz w:val="40"/>
        </w:rPr>
        <w:t> </w:t>
      </w:r>
      <w:r>
        <w:rPr>
          <w:sz w:val="40"/>
        </w:rPr>
        <w:t>consideration:</w:t>
      </w:r>
    </w:p>
    <w:p>
      <w:pPr>
        <w:pStyle w:val="ListParagraph"/>
        <w:numPr>
          <w:ilvl w:val="0"/>
          <w:numId w:val="6"/>
        </w:numPr>
        <w:tabs>
          <w:tab w:pos="1661" w:val="left" w:leader="none"/>
          <w:tab w:pos="1662" w:val="left" w:leader="none"/>
        </w:tabs>
        <w:spacing w:line="232" w:lineRule="auto" w:before="234" w:after="0"/>
        <w:ind w:left="1661" w:right="1469" w:hanging="350"/>
        <w:jc w:val="left"/>
        <w:rPr>
          <w:sz w:val="40"/>
        </w:rPr>
      </w:pPr>
      <w:r>
        <w:rPr>
          <w:sz w:val="40"/>
          <w:u w:val="thick"/>
        </w:rPr>
        <w:t>Understand operational issues</w:t>
      </w:r>
      <w:r>
        <w:rPr>
          <w:sz w:val="40"/>
        </w:rPr>
        <w:t> (data collection, integration with EHRs, clinician feedback,</w:t>
      </w:r>
      <w:r>
        <w:rPr>
          <w:spacing w:val="-8"/>
          <w:sz w:val="40"/>
        </w:rPr>
        <w:t> </w:t>
      </w:r>
      <w:r>
        <w:rPr>
          <w:sz w:val="40"/>
        </w:rPr>
        <w:t>etc.)</w:t>
      </w:r>
    </w:p>
    <w:p>
      <w:pPr>
        <w:pStyle w:val="ListParagraph"/>
        <w:numPr>
          <w:ilvl w:val="0"/>
          <w:numId w:val="6"/>
        </w:numPr>
        <w:tabs>
          <w:tab w:pos="1661" w:val="left" w:leader="none"/>
          <w:tab w:pos="1662" w:val="left" w:leader="none"/>
        </w:tabs>
        <w:spacing w:line="232" w:lineRule="auto" w:before="236" w:after="0"/>
        <w:ind w:left="1661" w:right="2817" w:hanging="350"/>
        <w:jc w:val="left"/>
        <w:rPr>
          <w:sz w:val="40"/>
        </w:rPr>
      </w:pPr>
      <w:r>
        <w:rPr>
          <w:sz w:val="40"/>
          <w:u w:val="thick"/>
        </w:rPr>
        <w:t>Develop a playbook of best practices</w:t>
      </w:r>
      <w:r>
        <w:rPr>
          <w:sz w:val="40"/>
        </w:rPr>
        <w:t> to use to accelerate implementation in the collection of</w:t>
      </w:r>
      <w:r>
        <w:rPr>
          <w:spacing w:val="-9"/>
          <w:sz w:val="40"/>
        </w:rPr>
        <w:t> </w:t>
      </w:r>
      <w:r>
        <w:rPr>
          <w:sz w:val="40"/>
        </w:rPr>
        <w:t>PHQ-9</w:t>
      </w:r>
    </w:p>
    <w:p>
      <w:pPr>
        <w:pStyle w:val="ListParagraph"/>
        <w:numPr>
          <w:ilvl w:val="0"/>
          <w:numId w:val="6"/>
        </w:numPr>
        <w:tabs>
          <w:tab w:pos="1661" w:val="left" w:leader="none"/>
          <w:tab w:pos="1662" w:val="left" w:leader="none"/>
        </w:tabs>
        <w:spacing w:line="232" w:lineRule="auto" w:before="236" w:after="0"/>
        <w:ind w:left="1661" w:right="948" w:hanging="350"/>
        <w:jc w:val="left"/>
        <w:rPr>
          <w:sz w:val="40"/>
        </w:rPr>
      </w:pPr>
      <w:r>
        <w:rPr>
          <w:sz w:val="40"/>
          <w:u w:val="thick"/>
        </w:rPr>
        <w:t>Convene a workshop</w:t>
      </w:r>
      <w:r>
        <w:rPr>
          <w:sz w:val="40"/>
        </w:rPr>
        <w:t> in Spring/Summer: Compare notes and</w:t>
      </w:r>
      <w:r>
        <w:rPr>
          <w:spacing w:val="-30"/>
          <w:sz w:val="40"/>
        </w:rPr>
        <w:t> </w:t>
      </w:r>
      <w:r>
        <w:rPr>
          <w:sz w:val="40"/>
        </w:rPr>
        <w:t>help solve some of the more challenging functions – (e.g., long-term patient</w:t>
      </w:r>
      <w:r>
        <w:rPr>
          <w:spacing w:val="-3"/>
          <w:sz w:val="40"/>
        </w:rPr>
        <w:t> </w:t>
      </w:r>
      <w:r>
        <w:rPr>
          <w:sz w:val="40"/>
        </w:rPr>
        <w:t>follow-up)</w:t>
      </w:r>
    </w:p>
    <w:p>
      <w:pPr>
        <w:spacing w:after="0" w:line="232" w:lineRule="auto"/>
        <w:jc w:val="left"/>
        <w:rPr>
          <w:sz w:val="40"/>
        </w:rPr>
        <w:sectPr>
          <w:pgSz w:w="14400" w:h="10800" w:orient="landscape"/>
          <w:pgMar w:header="0" w:footer="99" w:top="1460" w:bottom="280" w:left="0" w:right="0"/>
        </w:sectPr>
      </w:pPr>
    </w:p>
    <w:p>
      <w:pPr>
        <w:pStyle w:val="BodyText"/>
        <w:rPr>
          <w:sz w:val="20"/>
        </w:rPr>
      </w:pPr>
      <w:r>
        <w:rPr/>
        <w:pict>
          <v:group style="position:absolute;margin-left:0pt;margin-top:0pt;width:720pt;height:73.25pt;mso-position-horizontal-relative:page;mso-position-vertical-relative:page;z-index:2248" coordorigin="0,0" coordsize="14400,1465">
            <v:shape style="position:absolute;left:0;top:0;width:14400;height:1465" type="#_x0000_t75" stroked="false">
              <v:imagedata r:id="rId10" o:title=""/>
            </v:shape>
            <v:shape style="position:absolute;left:40;top:247;width:1200;height:1153" type="#_x0000_t75" stroked="false">
              <v:imagedata r:id="rId11" o:title=""/>
            </v:shape>
            <v:shape style="position:absolute;left:0;top:0;width:14400;height:1465" type="#_x0000_t202" filled="false" stroked="false">
              <v:textbox inset="0,0,0,0">
                <w:txbxContent>
                  <w:p>
                    <w:pPr>
                      <w:spacing w:line="240" w:lineRule="auto" w:before="191"/>
                      <w:ind w:left="1304" w:right="5184" w:firstLine="0"/>
                      <w:jc w:val="left"/>
                      <w:rPr>
                        <w:b/>
                        <w:sz w:val="48"/>
                      </w:rPr>
                    </w:pPr>
                    <w:r>
                      <w:rPr>
                        <w:b/>
                        <w:color w:val="FFC000"/>
                        <w:sz w:val="48"/>
                      </w:rPr>
                      <w:t>Joint Replacement Patient-Reported Outcome Measure</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1"/>
          <w:numId w:val="2"/>
        </w:numPr>
        <w:tabs>
          <w:tab w:pos="1511" w:val="left" w:leader="none"/>
          <w:tab w:pos="1512" w:val="left" w:leader="none"/>
        </w:tabs>
        <w:spacing w:line="232" w:lineRule="auto" w:before="243" w:after="0"/>
        <w:ind w:left="1512" w:right="1462" w:hanging="600"/>
        <w:jc w:val="left"/>
        <w:rPr>
          <w:sz w:val="40"/>
        </w:rPr>
      </w:pPr>
      <w:r>
        <w:rPr/>
        <w:pict>
          <v:shape style="position:absolute;margin-left:4.014602pt;margin-top:20.924305pt;width:11pt;height:242.75pt;mso-position-horizontal-relative:page;mso-position-vertical-relative:paragraph;z-index:2272"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Joint Replacement Patient-Reported Outco" w:id="38"/>
      <w:bookmarkEnd w:id="38"/>
      <w:r>
        <w:rPr/>
      </w:r>
      <w:bookmarkStart w:name="Joint Replacement Patient-Reported Outco" w:id="39"/>
      <w:bookmarkEnd w:id="39"/>
      <w:r>
        <w:rPr>
          <w:sz w:val="40"/>
        </w:rPr>
        <w:t>Be</w:t>
      </w:r>
      <w:r>
        <w:rPr>
          <w:sz w:val="40"/>
        </w:rPr>
        <w:t>cause of the number of PROM implementation activities underway, and the federally-sponsored effort to develop a PRO- PM for orthopedics, the Taskforce will begin its monitoring by convening organizations currently working on joint</w:t>
      </w:r>
      <w:r>
        <w:rPr>
          <w:spacing w:val="-29"/>
          <w:sz w:val="40"/>
        </w:rPr>
        <w:t> </w:t>
      </w:r>
      <w:r>
        <w:rPr>
          <w:sz w:val="40"/>
        </w:rPr>
        <w:t>replacement PROMs to better understand how to monitor existing</w:t>
      </w:r>
      <w:r>
        <w:rPr>
          <w:spacing w:val="-17"/>
          <w:sz w:val="40"/>
        </w:rPr>
        <w:t> </w:t>
      </w:r>
      <w:r>
        <w:rPr>
          <w:sz w:val="40"/>
        </w:rPr>
        <w:t>work.</w:t>
      </w:r>
    </w:p>
    <w:p>
      <w:pPr>
        <w:pStyle w:val="BodyText"/>
        <w:spacing w:before="6"/>
        <w:rPr>
          <w:sz w:val="45"/>
        </w:rPr>
      </w:pPr>
    </w:p>
    <w:p>
      <w:pPr>
        <w:pStyle w:val="ListParagraph"/>
        <w:numPr>
          <w:ilvl w:val="1"/>
          <w:numId w:val="2"/>
        </w:numPr>
        <w:tabs>
          <w:tab w:pos="1511" w:val="left" w:leader="none"/>
          <w:tab w:pos="1512" w:val="left" w:leader="none"/>
        </w:tabs>
        <w:spacing w:line="232" w:lineRule="auto" w:before="0" w:after="0"/>
        <w:ind w:left="1512" w:right="1661" w:hanging="600"/>
        <w:jc w:val="left"/>
        <w:rPr>
          <w:sz w:val="40"/>
        </w:rPr>
      </w:pPr>
      <w:r>
        <w:rPr>
          <w:sz w:val="40"/>
        </w:rPr>
        <w:t>Lisa is coordinating with organizations working on joint replacement PROMs to arrange a meeting for March or April</w:t>
      </w:r>
      <w:r>
        <w:rPr>
          <w:spacing w:val="-23"/>
          <w:sz w:val="40"/>
        </w:rPr>
        <w:t> </w:t>
      </w:r>
      <w:r>
        <w:rPr>
          <w:sz w:val="40"/>
        </w:rPr>
        <w:t>to share the status of work being done in the</w:t>
      </w:r>
      <w:r>
        <w:rPr>
          <w:spacing w:val="-16"/>
          <w:sz w:val="40"/>
        </w:rPr>
        <w:t> </w:t>
      </w:r>
      <w:r>
        <w:rPr>
          <w:sz w:val="40"/>
        </w:rPr>
        <w:t>field.</w:t>
      </w:r>
    </w:p>
    <w:p>
      <w:pPr>
        <w:pStyle w:val="ListParagraph"/>
        <w:numPr>
          <w:ilvl w:val="1"/>
          <w:numId w:val="2"/>
        </w:numPr>
        <w:tabs>
          <w:tab w:pos="1511" w:val="left" w:leader="none"/>
          <w:tab w:pos="1512" w:val="left" w:leader="none"/>
        </w:tabs>
        <w:spacing w:line="232" w:lineRule="auto" w:before="234" w:after="0"/>
        <w:ind w:left="1512" w:right="2161" w:hanging="600"/>
        <w:jc w:val="left"/>
        <w:rPr>
          <w:sz w:val="40"/>
        </w:rPr>
      </w:pPr>
      <w:r>
        <w:rPr>
          <w:sz w:val="40"/>
        </w:rPr>
        <w:t>Taskforce staff will share a summary of the meeting with</w:t>
      </w:r>
      <w:r>
        <w:rPr>
          <w:spacing w:val="-29"/>
          <w:sz w:val="40"/>
        </w:rPr>
        <w:t> </w:t>
      </w:r>
      <w:r>
        <w:rPr>
          <w:sz w:val="40"/>
        </w:rPr>
        <w:t>the Taskforce after it</w:t>
      </w:r>
      <w:r>
        <w:rPr>
          <w:spacing w:val="-12"/>
          <w:sz w:val="40"/>
        </w:rPr>
        <w:t> </w:t>
      </w:r>
      <w:r>
        <w:rPr>
          <w:sz w:val="40"/>
        </w:rPr>
        <w:t>occurs.</w:t>
      </w:r>
    </w:p>
    <w:p>
      <w:pPr>
        <w:spacing w:after="0" w:line="232" w:lineRule="auto"/>
        <w:jc w:val="left"/>
        <w:rPr>
          <w:sz w:val="40"/>
        </w:rPr>
        <w:sectPr>
          <w:headerReference w:type="default" r:id="rId22"/>
          <w:footerReference w:type="default" r:id="rId23"/>
          <w:pgSz w:w="14400" w:h="10800" w:orient="landscape"/>
          <w:pgMar w:header="0" w:footer="99" w:top="0" w:bottom="280" w:left="0" w:right="0"/>
          <w:pgNumType w:start="25"/>
        </w:sectPr>
      </w:pPr>
    </w:p>
    <w:p>
      <w:pPr>
        <w:pStyle w:val="BodyText"/>
        <w:rPr>
          <w:sz w:val="20"/>
        </w:rPr>
      </w:pPr>
      <w:r>
        <w:rPr/>
        <w:pict>
          <v:group style="position:absolute;margin-left:0pt;margin-top:0pt;width:720pt;height:73.25pt;mso-position-horizontal-relative:page;mso-position-vertical-relative:page;z-index:2344" coordorigin="0,0" coordsize="14400,1465">
            <v:shape style="position:absolute;left:0;top:0;width:14400;height:1465" type="#_x0000_t75" stroked="false">
              <v:imagedata r:id="rId10" o:title=""/>
            </v:shape>
            <v:shape style="position:absolute;left:40;top:247;width:1200;height:1153" type="#_x0000_t75" stroked="false">
              <v:imagedata r:id="rId11" o:title=""/>
            </v:shape>
            <v:shape style="position:absolute;left:1304;top:487;width:1726;height:579" type="#_x0000_t202" filled="false" stroked="false">
              <v:textbox inset="0,0,0,0">
                <w:txbxContent>
                  <w:p>
                    <w:pPr>
                      <w:spacing w:line="570" w:lineRule="exact" w:before="0"/>
                      <w:ind w:left="0" w:right="0" w:firstLine="0"/>
                      <w:jc w:val="left"/>
                      <w:rPr>
                        <w:b/>
                        <w:sz w:val="48"/>
                      </w:rPr>
                    </w:pPr>
                    <w:r>
                      <w:rPr>
                        <w:b/>
                        <w:color w:val="FFC000"/>
                        <w:sz w:val="48"/>
                      </w:rPr>
                      <w:t>Agenda</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numPr>
          <w:ilvl w:val="1"/>
          <w:numId w:val="2"/>
        </w:numPr>
        <w:tabs>
          <w:tab w:pos="1511" w:val="left" w:leader="none"/>
          <w:tab w:pos="1512" w:val="left" w:leader="none"/>
        </w:tabs>
        <w:spacing w:line="240" w:lineRule="auto" w:before="263" w:after="0"/>
        <w:ind w:left="1512" w:right="0" w:hanging="600"/>
        <w:jc w:val="left"/>
      </w:pPr>
      <w:r>
        <w:rPr/>
        <w:pict>
          <v:shape style="position:absolute;margin-left:4.014602pt;margin-top:33.364285pt;width:11pt;height:242.75pt;mso-position-horizontal-relative:page;mso-position-vertical-relative:paragraph;z-index:2392"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Agenda" w:id="40"/>
      <w:bookmarkEnd w:id="40"/>
      <w:r>
        <w:rPr>
          <w:b w:val="0"/>
        </w:rPr>
      </w:r>
      <w:bookmarkStart w:name="Agenda" w:id="41"/>
      <w:bookmarkEnd w:id="41"/>
      <w:r>
        <w:rPr/>
        <w:t>W</w:t>
      </w:r>
      <w:r>
        <w:rPr/>
        <w:t>elcome</w:t>
      </w:r>
    </w:p>
    <w:p>
      <w:pPr>
        <w:pStyle w:val="ListParagraph"/>
        <w:numPr>
          <w:ilvl w:val="1"/>
          <w:numId w:val="2"/>
        </w:numPr>
        <w:tabs>
          <w:tab w:pos="1511" w:val="left" w:leader="none"/>
          <w:tab w:pos="1512" w:val="left" w:leader="none"/>
        </w:tabs>
        <w:spacing w:line="240" w:lineRule="auto" w:before="238" w:after="0"/>
        <w:ind w:left="1512" w:right="0" w:hanging="600"/>
        <w:jc w:val="left"/>
        <w:rPr>
          <w:b/>
          <w:sz w:val="40"/>
        </w:rPr>
      </w:pPr>
      <w:r>
        <w:rPr>
          <w:b/>
          <w:sz w:val="40"/>
        </w:rPr>
        <w:t>Recap of 1-23-19 Meeting Decisions &amp; Discussion of Follow-up</w:t>
      </w:r>
      <w:r>
        <w:rPr>
          <w:b/>
          <w:spacing w:val="-39"/>
          <w:sz w:val="40"/>
        </w:rPr>
        <w:t> </w:t>
      </w:r>
      <w:r>
        <w:rPr>
          <w:b/>
          <w:sz w:val="40"/>
        </w:rPr>
        <w:t>Items</w:t>
      </w:r>
    </w:p>
    <w:p>
      <w:pPr>
        <w:pStyle w:val="ListParagraph"/>
        <w:numPr>
          <w:ilvl w:val="1"/>
          <w:numId w:val="2"/>
        </w:numPr>
        <w:tabs>
          <w:tab w:pos="1511" w:val="left" w:leader="none"/>
          <w:tab w:pos="1512" w:val="left" w:leader="none"/>
        </w:tabs>
        <w:spacing w:line="240" w:lineRule="auto" w:before="238" w:after="0"/>
        <w:ind w:left="1512" w:right="0" w:hanging="600"/>
        <w:jc w:val="left"/>
        <w:rPr>
          <w:b/>
          <w:sz w:val="40"/>
        </w:rPr>
      </w:pPr>
      <w:r>
        <w:rPr/>
        <w:pict>
          <v:shape style="position:absolute;margin-left:45.599998pt;margin-top:48.204857pt;width:490.1pt;height:24.2pt;mso-position-horizontal-relative:page;mso-position-vertical-relative:paragraph;z-index:-26032" type="#_x0000_t202" filled="false" stroked="false">
            <v:textbox inset="0,0,0,0">
              <w:txbxContent>
                <w:p>
                  <w:pPr>
                    <w:tabs>
                      <w:tab w:pos="599" w:val="left" w:leader="none"/>
                    </w:tabs>
                    <w:spacing w:line="476" w:lineRule="exact" w:before="0"/>
                    <w:ind w:left="0" w:right="0" w:firstLine="0"/>
                    <w:jc w:val="left"/>
                    <w:rPr>
                      <w:b/>
                      <w:sz w:val="40"/>
                    </w:rPr>
                  </w:pPr>
                  <w:r>
                    <w:rPr>
                      <w:rFonts w:ascii="Wingdings" w:hAnsi="Wingdings"/>
                      <w:sz w:val="40"/>
                    </w:rPr>
                    <w:t></w:t>
                  </w:r>
                  <w:r>
                    <w:rPr>
                      <w:rFonts w:ascii="Times New Roman" w:hAnsi="Times New Roman"/>
                      <w:sz w:val="40"/>
                    </w:rPr>
                    <w:tab/>
                  </w:r>
                  <w:r>
                    <w:rPr>
                      <w:b/>
                      <w:sz w:val="40"/>
                    </w:rPr>
                    <w:t>Innovation Measures – Partners’ eCare Case</w:t>
                  </w:r>
                  <w:r>
                    <w:rPr>
                      <w:b/>
                      <w:spacing w:val="-15"/>
                      <w:sz w:val="40"/>
                    </w:rPr>
                    <w:t> </w:t>
                  </w:r>
                  <w:r>
                    <w:rPr>
                      <w:b/>
                      <w:sz w:val="40"/>
                    </w:rPr>
                    <w:t>Study</w:t>
                  </w:r>
                </w:p>
              </w:txbxContent>
            </v:textbox>
            <w10:wrap type="none"/>
          </v:shape>
        </w:pict>
      </w:r>
      <w:r>
        <w:rPr/>
        <w:pict>
          <v:rect style="position:absolute;margin-left:18pt;margin-top:38.392685pt;width:702pt;height:42pt;mso-position-horizontal-relative:page;mso-position-vertical-relative:paragraph;z-index:2368" filled="true" fillcolor="#ffc000" stroked="false">
            <v:fill opacity="21074f" type="solid"/>
            <w10:wrap type="none"/>
          </v:rect>
        </w:pict>
      </w:r>
      <w:r>
        <w:rPr>
          <w:b/>
          <w:sz w:val="40"/>
        </w:rPr>
        <w:t>Developmental Measure</w:t>
      </w:r>
      <w:r>
        <w:rPr>
          <w:b/>
          <w:spacing w:val="-14"/>
          <w:sz w:val="40"/>
        </w:rPr>
        <w:t> </w:t>
      </w:r>
      <w:r>
        <w:rPr>
          <w:b/>
          <w:sz w:val="40"/>
        </w:rPr>
        <w:t>Activity</w:t>
      </w:r>
    </w:p>
    <w:p>
      <w:pPr>
        <w:pStyle w:val="BodyText"/>
        <w:rPr>
          <w:b/>
          <w:sz w:val="48"/>
        </w:rPr>
      </w:pPr>
    </w:p>
    <w:p>
      <w:pPr>
        <w:pStyle w:val="ListParagraph"/>
        <w:numPr>
          <w:ilvl w:val="1"/>
          <w:numId w:val="2"/>
        </w:numPr>
        <w:tabs>
          <w:tab w:pos="1511" w:val="left" w:leader="none"/>
          <w:tab w:pos="1512" w:val="left" w:leader="none"/>
        </w:tabs>
        <w:spacing w:line="240" w:lineRule="auto" w:before="379" w:after="0"/>
        <w:ind w:left="1512" w:right="0" w:hanging="600"/>
        <w:jc w:val="left"/>
        <w:rPr>
          <w:b/>
          <w:sz w:val="40"/>
        </w:rPr>
      </w:pPr>
      <w:r>
        <w:rPr>
          <w:b/>
          <w:sz w:val="40"/>
        </w:rPr>
        <w:t>Promoting Adoption of the Aligned Measure</w:t>
      </w:r>
      <w:r>
        <w:rPr>
          <w:b/>
          <w:spacing w:val="-31"/>
          <w:sz w:val="40"/>
        </w:rPr>
        <w:t> </w:t>
      </w:r>
      <w:r>
        <w:rPr>
          <w:b/>
          <w:sz w:val="40"/>
        </w:rPr>
        <w:t>Set</w:t>
      </w:r>
    </w:p>
    <w:p>
      <w:pPr>
        <w:pStyle w:val="ListParagraph"/>
        <w:numPr>
          <w:ilvl w:val="1"/>
          <w:numId w:val="2"/>
        </w:numPr>
        <w:tabs>
          <w:tab w:pos="1511" w:val="left" w:leader="none"/>
          <w:tab w:pos="1512" w:val="left" w:leader="none"/>
        </w:tabs>
        <w:spacing w:line="240" w:lineRule="auto" w:before="237" w:after="0"/>
        <w:ind w:left="1512" w:right="0" w:hanging="600"/>
        <w:jc w:val="left"/>
        <w:rPr>
          <w:b/>
          <w:sz w:val="40"/>
        </w:rPr>
      </w:pPr>
      <w:r>
        <w:rPr>
          <w:b/>
          <w:sz w:val="40"/>
        </w:rPr>
        <w:t>Next</w:t>
      </w:r>
      <w:r>
        <w:rPr>
          <w:b/>
          <w:spacing w:val="-6"/>
          <w:sz w:val="40"/>
        </w:rPr>
        <w:t> </w:t>
      </w:r>
      <w:r>
        <w:rPr>
          <w:b/>
          <w:sz w:val="40"/>
        </w:rPr>
        <w:t>Steps</w:t>
      </w:r>
    </w:p>
    <w:p>
      <w:pPr>
        <w:spacing w:after="0" w:line="240" w:lineRule="auto"/>
        <w:jc w:val="left"/>
        <w:rPr>
          <w:sz w:val="40"/>
        </w:rPr>
        <w:sectPr>
          <w:headerReference w:type="default" r:id="rId24"/>
          <w:footerReference w:type="default" r:id="rId25"/>
          <w:pgSz w:w="14400" w:h="10800" w:orient="landscape"/>
          <w:pgMar w:header="0" w:footer="99" w:top="0" w:bottom="280" w:left="0" w:right="0"/>
          <w:pgNumType w:start="26"/>
        </w:sectPr>
      </w:pPr>
    </w:p>
    <w:p>
      <w:pPr>
        <w:pStyle w:val="BodyText"/>
        <w:rPr>
          <w:b/>
          <w:sz w:val="20"/>
        </w:rPr>
      </w:pPr>
    </w:p>
    <w:p>
      <w:pPr>
        <w:pStyle w:val="ListParagraph"/>
        <w:numPr>
          <w:ilvl w:val="1"/>
          <w:numId w:val="2"/>
        </w:numPr>
        <w:tabs>
          <w:tab w:pos="1511" w:val="left" w:leader="none"/>
          <w:tab w:pos="1512" w:val="left" w:leader="none"/>
        </w:tabs>
        <w:spacing w:line="232" w:lineRule="auto" w:before="246" w:after="0"/>
        <w:ind w:left="1511" w:right="1479" w:hanging="599"/>
        <w:jc w:val="left"/>
        <w:rPr>
          <w:sz w:val="40"/>
        </w:rPr>
      </w:pPr>
      <w:r>
        <w:rPr/>
        <w:pict>
          <v:shape style="position:absolute;margin-left:4.014602pt;margin-top:35.059017pt;width:11pt;height:242.75pt;mso-position-horizontal-relative:page;mso-position-vertical-relative:paragraph;z-index:2416"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Innovation Measure Definition – eCare Me" w:id="42"/>
      <w:bookmarkEnd w:id="42"/>
      <w:r>
        <w:rPr/>
      </w:r>
      <w:bookmarkStart w:name="Innovation Measure Definition – eCare Me" w:id="43"/>
      <w:bookmarkEnd w:id="43"/>
      <w:r>
        <w:rPr>
          <w:sz w:val="40"/>
        </w:rPr>
        <w:t>O</w:t>
      </w:r>
      <w:r>
        <w:rPr>
          <w:sz w:val="40"/>
        </w:rPr>
        <w:t>n 11/12, a few Taskforce staff met with Partners to better understand the Partners eCare measures in order to answer Partners’ question about whether the measures would qualify as meeting the Taskforce’s Innovation measures</w:t>
      </w:r>
      <w:r>
        <w:rPr>
          <w:spacing w:val="-18"/>
          <w:sz w:val="40"/>
        </w:rPr>
        <w:t> </w:t>
      </w:r>
      <w:r>
        <w:rPr>
          <w:sz w:val="40"/>
        </w:rPr>
        <w:t>definition.</w:t>
      </w:r>
    </w:p>
    <w:p>
      <w:pPr>
        <w:pStyle w:val="ListParagraph"/>
        <w:numPr>
          <w:ilvl w:val="1"/>
          <w:numId w:val="2"/>
        </w:numPr>
        <w:tabs>
          <w:tab w:pos="1511" w:val="left" w:leader="none"/>
          <w:tab w:pos="1512" w:val="left" w:leader="none"/>
        </w:tabs>
        <w:spacing w:line="232" w:lineRule="auto" w:before="231" w:after="0"/>
        <w:ind w:left="1512" w:right="1335" w:hanging="600"/>
        <w:jc w:val="left"/>
        <w:rPr>
          <w:sz w:val="40"/>
        </w:rPr>
      </w:pPr>
      <w:r>
        <w:rPr>
          <w:sz w:val="40"/>
        </w:rPr>
        <w:t>Partners eCare measures were created to better define the quality of care in the Partners clinically managed population with the ultimate goal of more effectively engaging providers in care improvement.</w:t>
      </w:r>
    </w:p>
    <w:p>
      <w:pPr>
        <w:spacing w:after="0" w:line="232" w:lineRule="auto"/>
        <w:jc w:val="left"/>
        <w:rPr>
          <w:sz w:val="40"/>
        </w:rPr>
        <w:sectPr>
          <w:headerReference w:type="default" r:id="rId26"/>
          <w:pgSz w:w="14400" w:h="10800" w:orient="landscape"/>
          <w:pgMar w:header="0" w:footer="99" w:top="1460" w:bottom="280" w:left="0" w:right="0"/>
        </w:sectPr>
      </w:pPr>
    </w:p>
    <w:p>
      <w:pPr>
        <w:pStyle w:val="BodyText"/>
        <w:rPr>
          <w:sz w:val="20"/>
        </w:rPr>
      </w:pPr>
    </w:p>
    <w:p>
      <w:pPr>
        <w:pStyle w:val="ListParagraph"/>
        <w:numPr>
          <w:ilvl w:val="1"/>
          <w:numId w:val="2"/>
        </w:numPr>
        <w:tabs>
          <w:tab w:pos="1511" w:val="left" w:leader="none"/>
          <w:tab w:pos="1512" w:val="left" w:leader="none"/>
        </w:tabs>
        <w:spacing w:line="232" w:lineRule="auto" w:before="238" w:after="0"/>
        <w:ind w:left="1512" w:right="1777" w:hanging="600"/>
        <w:jc w:val="left"/>
        <w:rPr>
          <w:sz w:val="40"/>
        </w:rPr>
      </w:pPr>
      <w:r>
        <w:rPr/>
        <w:pict>
          <v:shape style="position:absolute;margin-left:4.014602pt;margin-top:34.659016pt;width:11pt;height:242.75pt;mso-position-horizontal-relative:page;mso-position-vertical-relative:paragraph;z-index:2440"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Innovation Measure Definition – eCare Me" w:id="44"/>
      <w:bookmarkEnd w:id="44"/>
      <w:r>
        <w:rPr/>
      </w:r>
      <w:bookmarkStart w:name="Innovation Measure Definition – eCare Me" w:id="45"/>
      <w:bookmarkEnd w:id="45"/>
      <w:r>
        <w:rPr>
          <w:sz w:val="40"/>
        </w:rPr>
        <w:t>A</w:t>
      </w:r>
      <w:r>
        <w:rPr>
          <w:sz w:val="40"/>
        </w:rPr>
        <w:t> number of the Partners eCare measures represent deviations from measures in the Massachusetts Aligned Measure</w:t>
      </w:r>
      <w:r>
        <w:rPr>
          <w:spacing w:val="-25"/>
          <w:sz w:val="40"/>
        </w:rPr>
        <w:t> </w:t>
      </w:r>
      <w:r>
        <w:rPr>
          <w:sz w:val="40"/>
        </w:rPr>
        <w:t>Set:</w:t>
      </w:r>
    </w:p>
    <w:p>
      <w:pPr>
        <w:pStyle w:val="Heading1"/>
        <w:numPr>
          <w:ilvl w:val="2"/>
          <w:numId w:val="2"/>
        </w:numPr>
        <w:tabs>
          <w:tab w:pos="1807" w:val="left" w:leader="none"/>
          <w:tab w:pos="1808" w:val="left" w:leader="none"/>
        </w:tabs>
        <w:spacing w:line="240" w:lineRule="auto" w:before="232" w:after="0"/>
        <w:ind w:left="1807" w:right="0" w:hanging="351"/>
        <w:jc w:val="left"/>
      </w:pPr>
      <w:r>
        <w:rPr/>
        <w:t>Core</w:t>
      </w:r>
    </w:p>
    <w:p>
      <w:pPr>
        <w:pStyle w:val="ListParagraph"/>
        <w:numPr>
          <w:ilvl w:val="1"/>
          <w:numId w:val="4"/>
        </w:numPr>
        <w:tabs>
          <w:tab w:pos="2447" w:val="left" w:leader="none"/>
          <w:tab w:pos="2448" w:val="left" w:leader="none"/>
        </w:tabs>
        <w:spacing w:line="240" w:lineRule="auto" w:before="62" w:after="0"/>
        <w:ind w:left="2448" w:right="0" w:hanging="720"/>
        <w:jc w:val="left"/>
        <w:rPr>
          <w:sz w:val="40"/>
        </w:rPr>
      </w:pPr>
      <w:r>
        <w:rPr>
          <w:sz w:val="40"/>
        </w:rPr>
        <w:t>Diabetes HbA1c</w:t>
      </w:r>
      <w:r>
        <w:rPr>
          <w:spacing w:val="-2"/>
          <w:sz w:val="40"/>
        </w:rPr>
        <w:t> </w:t>
      </w:r>
      <w:r>
        <w:rPr>
          <w:sz w:val="40"/>
        </w:rPr>
        <w:t>Control</w:t>
      </w:r>
    </w:p>
    <w:p>
      <w:pPr>
        <w:pStyle w:val="ListParagraph"/>
        <w:numPr>
          <w:ilvl w:val="1"/>
          <w:numId w:val="4"/>
        </w:numPr>
        <w:tabs>
          <w:tab w:pos="2447" w:val="left" w:leader="none"/>
          <w:tab w:pos="2448" w:val="left" w:leader="none"/>
        </w:tabs>
        <w:spacing w:line="240" w:lineRule="auto" w:before="55" w:after="0"/>
        <w:ind w:left="2448" w:right="0" w:hanging="720"/>
        <w:jc w:val="left"/>
        <w:rPr>
          <w:sz w:val="40"/>
        </w:rPr>
      </w:pPr>
      <w:r>
        <w:rPr>
          <w:sz w:val="40"/>
        </w:rPr>
        <w:t>Hypertension Blood Pressure</w:t>
      </w:r>
      <w:r>
        <w:rPr>
          <w:spacing w:val="-13"/>
          <w:sz w:val="40"/>
        </w:rPr>
        <w:t> </w:t>
      </w:r>
      <w:r>
        <w:rPr>
          <w:sz w:val="40"/>
        </w:rPr>
        <w:t>Control</w:t>
      </w:r>
    </w:p>
    <w:p>
      <w:pPr>
        <w:pStyle w:val="BodyText"/>
        <w:spacing w:before="9"/>
        <w:rPr>
          <w:sz w:val="43"/>
        </w:rPr>
      </w:pPr>
    </w:p>
    <w:p>
      <w:pPr>
        <w:pStyle w:val="Heading1"/>
        <w:numPr>
          <w:ilvl w:val="2"/>
          <w:numId w:val="2"/>
        </w:numPr>
        <w:tabs>
          <w:tab w:pos="1807" w:val="left" w:leader="none"/>
          <w:tab w:pos="1808" w:val="left" w:leader="none"/>
        </w:tabs>
        <w:spacing w:line="240" w:lineRule="auto" w:before="0" w:after="0"/>
        <w:ind w:left="1807" w:right="0" w:hanging="351"/>
        <w:jc w:val="left"/>
      </w:pPr>
      <w:r>
        <w:rPr/>
        <w:t>Menu</w:t>
      </w:r>
    </w:p>
    <w:p>
      <w:pPr>
        <w:pStyle w:val="ListParagraph"/>
        <w:numPr>
          <w:ilvl w:val="0"/>
          <w:numId w:val="7"/>
        </w:numPr>
        <w:tabs>
          <w:tab w:pos="2447" w:val="left" w:leader="none"/>
          <w:tab w:pos="2448" w:val="left" w:leader="none"/>
        </w:tabs>
        <w:spacing w:line="240" w:lineRule="auto" w:before="62" w:after="0"/>
        <w:ind w:left="2448" w:right="0" w:hanging="720"/>
        <w:jc w:val="left"/>
        <w:rPr>
          <w:sz w:val="40"/>
        </w:rPr>
      </w:pPr>
      <w:r>
        <w:rPr>
          <w:sz w:val="40"/>
        </w:rPr>
        <w:t>Breast Cancer</w:t>
      </w:r>
      <w:r>
        <w:rPr>
          <w:spacing w:val="-8"/>
          <w:sz w:val="40"/>
        </w:rPr>
        <w:t> </w:t>
      </w:r>
      <w:r>
        <w:rPr>
          <w:sz w:val="40"/>
        </w:rPr>
        <w:t>Screening</w:t>
      </w:r>
    </w:p>
    <w:p>
      <w:pPr>
        <w:pStyle w:val="ListParagraph"/>
        <w:numPr>
          <w:ilvl w:val="0"/>
          <w:numId w:val="7"/>
        </w:numPr>
        <w:tabs>
          <w:tab w:pos="2447" w:val="left" w:leader="none"/>
          <w:tab w:pos="2448" w:val="left" w:leader="none"/>
        </w:tabs>
        <w:spacing w:line="240" w:lineRule="auto" w:before="54" w:after="0"/>
        <w:ind w:left="2448" w:right="0" w:hanging="720"/>
        <w:jc w:val="left"/>
        <w:rPr>
          <w:sz w:val="40"/>
        </w:rPr>
      </w:pPr>
      <w:r>
        <w:rPr>
          <w:sz w:val="40"/>
        </w:rPr>
        <w:t>Cervical Cancer</w:t>
      </w:r>
      <w:r>
        <w:rPr>
          <w:spacing w:val="-6"/>
          <w:sz w:val="40"/>
        </w:rPr>
        <w:t> </w:t>
      </w:r>
      <w:r>
        <w:rPr>
          <w:sz w:val="40"/>
        </w:rPr>
        <w:t>Screening</w:t>
      </w:r>
    </w:p>
    <w:p>
      <w:pPr>
        <w:pStyle w:val="ListParagraph"/>
        <w:numPr>
          <w:ilvl w:val="0"/>
          <w:numId w:val="7"/>
        </w:numPr>
        <w:tabs>
          <w:tab w:pos="2447" w:val="left" w:leader="none"/>
          <w:tab w:pos="2448" w:val="left" w:leader="none"/>
        </w:tabs>
        <w:spacing w:line="240" w:lineRule="auto" w:before="55" w:after="0"/>
        <w:ind w:left="2448" w:right="0" w:hanging="720"/>
        <w:jc w:val="left"/>
        <w:rPr>
          <w:sz w:val="40"/>
        </w:rPr>
      </w:pPr>
      <w:r>
        <w:rPr>
          <w:sz w:val="40"/>
        </w:rPr>
        <w:t>Colorectal Cancer</w:t>
      </w:r>
      <w:r>
        <w:rPr>
          <w:spacing w:val="-7"/>
          <w:sz w:val="40"/>
        </w:rPr>
        <w:t> </w:t>
      </w:r>
      <w:r>
        <w:rPr>
          <w:sz w:val="40"/>
        </w:rPr>
        <w:t>Screening</w:t>
      </w:r>
    </w:p>
    <w:p>
      <w:pPr>
        <w:pStyle w:val="ListParagraph"/>
        <w:numPr>
          <w:ilvl w:val="0"/>
          <w:numId w:val="7"/>
        </w:numPr>
        <w:tabs>
          <w:tab w:pos="2447" w:val="left" w:leader="none"/>
          <w:tab w:pos="2448" w:val="left" w:leader="none"/>
        </w:tabs>
        <w:spacing w:line="240" w:lineRule="auto" w:before="55" w:after="0"/>
        <w:ind w:left="2448" w:right="0" w:hanging="720"/>
        <w:jc w:val="left"/>
        <w:rPr>
          <w:sz w:val="40"/>
        </w:rPr>
      </w:pPr>
      <w:r>
        <w:rPr>
          <w:sz w:val="40"/>
        </w:rPr>
        <w:t>Diabetes Blood Pressure</w:t>
      </w:r>
      <w:r>
        <w:rPr>
          <w:spacing w:val="-6"/>
          <w:sz w:val="40"/>
        </w:rPr>
        <w:t> </w:t>
      </w:r>
      <w:r>
        <w:rPr>
          <w:sz w:val="40"/>
        </w:rPr>
        <w:t>Control</w:t>
      </w:r>
    </w:p>
    <w:p>
      <w:pPr>
        <w:spacing w:after="0" w:line="240" w:lineRule="auto"/>
        <w:jc w:val="left"/>
        <w:rPr>
          <w:sz w:val="40"/>
        </w:rPr>
        <w:sectPr>
          <w:pgSz w:w="14400" w:h="10800" w:orient="landscape"/>
          <w:pgMar w:header="0" w:footer="99" w:top="1460" w:bottom="280" w:left="0" w:right="0"/>
        </w:sectPr>
      </w:pPr>
    </w:p>
    <w:p>
      <w:pPr>
        <w:pStyle w:val="BodyText"/>
        <w:spacing w:before="4"/>
        <w:rPr>
          <w:sz w:val="12"/>
        </w:rPr>
      </w:pPr>
    </w:p>
    <w:p>
      <w:pPr>
        <w:pStyle w:val="ListParagraph"/>
        <w:numPr>
          <w:ilvl w:val="1"/>
          <w:numId w:val="2"/>
        </w:numPr>
        <w:tabs>
          <w:tab w:pos="1511" w:val="left" w:leader="none"/>
          <w:tab w:pos="1512" w:val="left" w:leader="none"/>
        </w:tabs>
        <w:spacing w:line="232" w:lineRule="auto" w:before="98" w:after="0"/>
        <w:ind w:left="1511" w:right="1114" w:hanging="599"/>
        <w:jc w:val="left"/>
        <w:rPr>
          <w:sz w:val="40"/>
        </w:rPr>
      </w:pPr>
      <w:r>
        <w:rPr/>
        <w:pict>
          <v:shape style="position:absolute;margin-left:4.014602pt;margin-top:39.463703pt;width:11pt;height:242.75pt;mso-position-horizontal-relative:page;mso-position-vertical-relative:paragraph;z-index:2464"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Innovation Measure Definition – eCare Me" w:id="46"/>
      <w:bookmarkEnd w:id="46"/>
      <w:r>
        <w:rPr/>
      </w:r>
      <w:bookmarkStart w:name="Innovation Measure Definition – eCare Me" w:id="47"/>
      <w:bookmarkEnd w:id="47"/>
      <w:r>
        <w:rPr>
          <w:sz w:val="40"/>
        </w:rPr>
        <w:t>T</w:t>
      </w:r>
      <w:r>
        <w:rPr>
          <w:sz w:val="40"/>
        </w:rPr>
        <w:t>he primary differences between the Partners eCare measures and the HEDIS measures in the Aligned Set</w:t>
      </w:r>
      <w:r>
        <w:rPr>
          <w:spacing w:val="-13"/>
          <w:sz w:val="40"/>
        </w:rPr>
        <w:t> </w:t>
      </w:r>
      <w:r>
        <w:rPr>
          <w:sz w:val="40"/>
        </w:rPr>
        <w:t>are:</w:t>
      </w:r>
    </w:p>
    <w:p>
      <w:pPr>
        <w:pStyle w:val="ListParagraph"/>
        <w:numPr>
          <w:ilvl w:val="2"/>
          <w:numId w:val="2"/>
        </w:numPr>
        <w:tabs>
          <w:tab w:pos="1807" w:val="left" w:leader="none"/>
          <w:tab w:pos="1808" w:val="left" w:leader="none"/>
        </w:tabs>
        <w:spacing w:line="232" w:lineRule="auto" w:before="235" w:after="0"/>
        <w:ind w:left="1806" w:right="1181" w:hanging="350"/>
        <w:jc w:val="left"/>
        <w:rPr>
          <w:sz w:val="40"/>
        </w:rPr>
      </w:pPr>
      <w:r>
        <w:rPr>
          <w:b/>
          <w:sz w:val="40"/>
        </w:rPr>
        <w:t>Health Maintenance Modifiers (HMM): </w:t>
      </w:r>
      <w:r>
        <w:rPr>
          <w:sz w:val="40"/>
        </w:rPr>
        <w:t>eCare measures allow Partners clinicians flexibility to use their judgement in treatment plans by: 1) designating an alternative screening timeframe for screening measures, and 2) designation of a clinical “pass”* for a period of time for selected screening and outcomes measures if certain patient factors</w:t>
      </w:r>
      <w:r>
        <w:rPr>
          <w:spacing w:val="-11"/>
          <w:sz w:val="40"/>
        </w:rPr>
        <w:t> </w:t>
      </w:r>
      <w:r>
        <w:rPr>
          <w:sz w:val="40"/>
        </w:rPr>
        <w:t>exist.</w:t>
      </w:r>
    </w:p>
    <w:p>
      <w:pPr>
        <w:pStyle w:val="ListParagraph"/>
        <w:numPr>
          <w:ilvl w:val="2"/>
          <w:numId w:val="2"/>
        </w:numPr>
        <w:tabs>
          <w:tab w:pos="1807" w:val="left" w:leader="none"/>
          <w:tab w:pos="1808" w:val="left" w:leader="none"/>
        </w:tabs>
        <w:spacing w:line="232" w:lineRule="auto" w:before="227" w:after="0"/>
        <w:ind w:left="1807" w:right="937" w:hanging="351"/>
        <w:jc w:val="left"/>
        <w:rPr>
          <w:sz w:val="40"/>
        </w:rPr>
      </w:pPr>
      <w:r>
        <w:rPr>
          <w:b/>
          <w:sz w:val="40"/>
        </w:rPr>
        <w:t>Denominator Differences: </w:t>
      </w:r>
      <w:r>
        <w:rPr>
          <w:sz w:val="40"/>
        </w:rPr>
        <w:t>Partners also allows for additional denominator adjustments if 1) the patient is deceased, 2) the patient does not have the condition, 3) the patient is not the clinician’s patient, or 4) the patient should be monitored but is not captured by default measure logic (i.e. female &lt;50 with family history of breast</w:t>
      </w:r>
      <w:r>
        <w:rPr>
          <w:spacing w:val="-6"/>
          <w:sz w:val="40"/>
        </w:rPr>
        <w:t> </w:t>
      </w:r>
      <w:r>
        <w:rPr>
          <w:sz w:val="40"/>
        </w:rPr>
        <w:t>cancer)</w:t>
      </w:r>
    </w:p>
    <w:p>
      <w:pPr>
        <w:spacing w:line="232" w:lineRule="auto" w:before="228"/>
        <w:ind w:left="1456" w:right="922" w:firstLine="0"/>
        <w:jc w:val="left"/>
        <w:rPr>
          <w:sz w:val="32"/>
        </w:rPr>
      </w:pPr>
      <w:r>
        <w:rPr>
          <w:sz w:val="32"/>
        </w:rPr>
        <w:t>*Designation of a “pass” gives a clinician credit for appropriately managing a patient if the clinician decides that a screening is not needed.  Acceptable reasons are defined and not</w:t>
      </w:r>
      <w:r>
        <w:rPr>
          <w:spacing w:val="5"/>
          <w:sz w:val="32"/>
        </w:rPr>
        <w:t> </w:t>
      </w:r>
      <w:r>
        <w:rPr>
          <w:sz w:val="32"/>
        </w:rPr>
        <w:t>open-ended.</w:t>
      </w:r>
    </w:p>
    <w:p>
      <w:pPr>
        <w:spacing w:after="0" w:line="232" w:lineRule="auto"/>
        <w:jc w:val="left"/>
        <w:rPr>
          <w:sz w:val="32"/>
        </w:rPr>
        <w:sectPr>
          <w:headerReference w:type="default" r:id="rId27"/>
          <w:pgSz w:w="14400" w:h="10800" w:orient="landscape"/>
          <w:pgMar w:header="0" w:footer="99" w:top="1460" w:bottom="280" w:left="0" w:right="0"/>
        </w:sectPr>
      </w:pPr>
    </w:p>
    <w:p>
      <w:pPr>
        <w:pStyle w:val="BodyText"/>
        <w:rPr>
          <w:sz w:val="20"/>
        </w:rPr>
      </w:pPr>
    </w:p>
    <w:p>
      <w:pPr>
        <w:pStyle w:val="BodyText"/>
        <w:spacing w:before="9"/>
        <w:rPr>
          <w:sz w:val="20"/>
        </w:rPr>
      </w:pPr>
    </w:p>
    <w:p>
      <w:pPr>
        <w:pStyle w:val="ListParagraph"/>
        <w:numPr>
          <w:ilvl w:val="1"/>
          <w:numId w:val="2"/>
        </w:numPr>
        <w:tabs>
          <w:tab w:pos="1511" w:val="left" w:leader="none"/>
          <w:tab w:pos="1512" w:val="left" w:leader="none"/>
        </w:tabs>
        <w:spacing w:line="232" w:lineRule="auto" w:before="98" w:after="0"/>
        <w:ind w:left="1512" w:right="973" w:hanging="600"/>
        <w:jc w:val="left"/>
        <w:rPr>
          <w:sz w:val="40"/>
        </w:rPr>
      </w:pPr>
      <w:r>
        <w:rPr/>
        <w:pict>
          <v:shape style="position:absolute;margin-left:4.014602pt;margin-top:21.80312pt;width:11pt;height:242.75pt;mso-position-horizontal-relative:page;mso-position-vertical-relative:paragraph;z-index:2488"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Innovation Measure Definition – eCare Me" w:id="48"/>
      <w:bookmarkEnd w:id="48"/>
      <w:r>
        <w:rPr/>
      </w:r>
      <w:bookmarkStart w:name="Innovation Measure Definition – eCare Me" w:id="49"/>
      <w:bookmarkEnd w:id="49"/>
      <w:r>
        <w:rPr>
          <w:sz w:val="40"/>
        </w:rPr>
        <w:t>O</w:t>
      </w:r>
      <w:r>
        <w:rPr>
          <w:sz w:val="40"/>
        </w:rPr>
        <w:t>ther differences between the Partners eCare measures and HEDIS measures</w:t>
      </w:r>
      <w:r>
        <w:rPr>
          <w:spacing w:val="-4"/>
          <w:sz w:val="40"/>
        </w:rPr>
        <w:t> </w:t>
      </w:r>
      <w:r>
        <w:rPr>
          <w:sz w:val="40"/>
        </w:rPr>
        <w:t>include:</w:t>
      </w:r>
    </w:p>
    <w:p>
      <w:pPr>
        <w:pStyle w:val="ListParagraph"/>
        <w:numPr>
          <w:ilvl w:val="2"/>
          <w:numId w:val="2"/>
        </w:numPr>
        <w:tabs>
          <w:tab w:pos="1807" w:val="left" w:leader="none"/>
          <w:tab w:pos="1808" w:val="left" w:leader="none"/>
        </w:tabs>
        <w:spacing w:line="232" w:lineRule="auto" w:before="236" w:after="0"/>
        <w:ind w:left="1806" w:right="2320" w:hanging="350"/>
        <w:jc w:val="left"/>
        <w:rPr>
          <w:sz w:val="40"/>
        </w:rPr>
      </w:pPr>
      <w:r>
        <w:rPr>
          <w:b/>
          <w:sz w:val="40"/>
        </w:rPr>
        <w:t>Non-Claims-Based Sources: </w:t>
      </w:r>
      <w:r>
        <w:rPr>
          <w:sz w:val="40"/>
        </w:rPr>
        <w:t>eCare measures use medical records from</w:t>
      </w:r>
      <w:r>
        <w:rPr>
          <w:spacing w:val="-8"/>
          <w:sz w:val="40"/>
        </w:rPr>
        <w:t> </w:t>
      </w:r>
      <w:r>
        <w:rPr>
          <w:sz w:val="40"/>
        </w:rPr>
        <w:t>Epic.</w:t>
      </w:r>
    </w:p>
    <w:p>
      <w:pPr>
        <w:pStyle w:val="ListParagraph"/>
        <w:numPr>
          <w:ilvl w:val="2"/>
          <w:numId w:val="2"/>
        </w:numPr>
        <w:tabs>
          <w:tab w:pos="1807" w:val="left" w:leader="none"/>
          <w:tab w:pos="1808" w:val="left" w:leader="none"/>
        </w:tabs>
        <w:spacing w:line="232" w:lineRule="auto" w:before="235" w:after="0"/>
        <w:ind w:left="1807" w:right="1700" w:hanging="351"/>
        <w:jc w:val="left"/>
        <w:rPr>
          <w:sz w:val="40"/>
        </w:rPr>
      </w:pPr>
      <w:r>
        <w:rPr>
          <w:b/>
          <w:sz w:val="40"/>
        </w:rPr>
        <w:t>Open-Ended Age Ranges: </w:t>
      </w:r>
      <w:r>
        <w:rPr>
          <w:sz w:val="40"/>
        </w:rPr>
        <w:t>Diabetes and hypertension eCare measures include denominators with open-ended age</w:t>
      </w:r>
      <w:r>
        <w:rPr>
          <w:spacing w:val="-14"/>
          <w:sz w:val="40"/>
        </w:rPr>
        <w:t> </w:t>
      </w:r>
      <w:r>
        <w:rPr>
          <w:sz w:val="40"/>
        </w:rPr>
        <w:t>ranges.</w:t>
      </w:r>
    </w:p>
    <w:p>
      <w:pPr>
        <w:pStyle w:val="ListParagraph"/>
        <w:numPr>
          <w:ilvl w:val="2"/>
          <w:numId w:val="2"/>
        </w:numPr>
        <w:tabs>
          <w:tab w:pos="1807" w:val="left" w:leader="none"/>
          <w:tab w:pos="1808" w:val="left" w:leader="none"/>
        </w:tabs>
        <w:spacing w:line="232" w:lineRule="auto" w:before="236" w:after="0"/>
        <w:ind w:left="1807" w:right="934" w:hanging="351"/>
        <w:jc w:val="left"/>
        <w:rPr>
          <w:sz w:val="40"/>
        </w:rPr>
      </w:pPr>
      <w:r>
        <w:rPr>
          <w:b/>
          <w:sz w:val="40"/>
        </w:rPr>
        <w:t>Numerator Differences: </w:t>
      </w:r>
      <w:r>
        <w:rPr>
          <w:sz w:val="40"/>
        </w:rPr>
        <w:t>eCare measures have broader</w:t>
      </w:r>
      <w:r>
        <w:rPr>
          <w:spacing w:val="-24"/>
          <w:sz w:val="40"/>
        </w:rPr>
        <w:t> </w:t>
      </w:r>
      <w:r>
        <w:rPr>
          <w:sz w:val="40"/>
        </w:rPr>
        <w:t>numerator definitions for their “Diabetes BP Control” and “Hypertension BP Control” measures: 1) a patient is considered as “passing” if on three blood pressure medications, 2) home blood pressure readings are included in numerator compliance, and 3) either the latest </w:t>
      </w:r>
      <w:r>
        <w:rPr>
          <w:i/>
          <w:sz w:val="40"/>
        </w:rPr>
        <w:t>or </w:t>
      </w:r>
      <w:r>
        <w:rPr>
          <w:sz w:val="40"/>
        </w:rPr>
        <w:t>the average of the last three blood pressure readings (taken in the last 18 months) is used for numerator</w:t>
      </w:r>
      <w:r>
        <w:rPr>
          <w:spacing w:val="-29"/>
          <w:sz w:val="40"/>
        </w:rPr>
        <w:t> </w:t>
      </w:r>
      <w:r>
        <w:rPr>
          <w:sz w:val="40"/>
        </w:rPr>
        <w:t>compliance.</w:t>
      </w:r>
    </w:p>
    <w:p>
      <w:pPr>
        <w:spacing w:after="0" w:line="232" w:lineRule="auto"/>
        <w:jc w:val="left"/>
        <w:rPr>
          <w:sz w:val="40"/>
        </w:rPr>
        <w:sectPr>
          <w:pgSz w:w="14400" w:h="10800" w:orient="landscape"/>
          <w:pgMar w:header="0" w:footer="99" w:top="1460" w:bottom="280" w:left="0" w:right="0"/>
        </w:sectPr>
      </w:pPr>
    </w:p>
    <w:p>
      <w:pPr>
        <w:pStyle w:val="BodyText"/>
        <w:rPr>
          <w:sz w:val="20"/>
        </w:rPr>
      </w:pPr>
    </w:p>
    <w:p>
      <w:pPr>
        <w:pStyle w:val="BodyText"/>
        <w:spacing w:before="7"/>
        <w:rPr>
          <w:sz w:val="19"/>
        </w:rPr>
      </w:pPr>
    </w:p>
    <w:p>
      <w:pPr>
        <w:pStyle w:val="ListParagraph"/>
        <w:numPr>
          <w:ilvl w:val="1"/>
          <w:numId w:val="2"/>
        </w:numPr>
        <w:tabs>
          <w:tab w:pos="1511" w:val="left" w:leader="none"/>
          <w:tab w:pos="1512" w:val="left" w:leader="none"/>
        </w:tabs>
        <w:spacing w:line="232" w:lineRule="auto" w:before="98" w:after="0"/>
        <w:ind w:left="1511" w:right="1080" w:hanging="599"/>
        <w:jc w:val="left"/>
        <w:rPr>
          <w:sz w:val="40"/>
        </w:rPr>
      </w:pPr>
      <w:r>
        <w:rPr/>
        <w:pict>
          <v:shape style="position:absolute;margin-left:4.014602pt;margin-top:22.535816pt;width:11pt;height:242.75pt;mso-position-horizontal-relative:page;mso-position-vertical-relative:paragraph;z-index:2512"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Innovation Measure Definition –  eCare M" w:id="50"/>
      <w:bookmarkEnd w:id="50"/>
      <w:r>
        <w:rPr/>
      </w:r>
      <w:bookmarkStart w:name="Innovation Measure Definition –  eCare M" w:id="51"/>
      <w:bookmarkEnd w:id="51"/>
      <w:r>
        <w:rPr>
          <w:sz w:val="40"/>
        </w:rPr>
        <w:t>T</w:t>
      </w:r>
      <w:r>
        <w:rPr>
          <w:sz w:val="40"/>
        </w:rPr>
        <w:t>he Partners eCare measures contain more exclusions than traditional HEDIS measures, some of which are discretionary. The differences in cancer screening measures are denominator source expansions, with broader differences in standards of care for diabetes and hypertension</w:t>
      </w:r>
      <w:r>
        <w:rPr>
          <w:spacing w:val="-4"/>
          <w:sz w:val="40"/>
        </w:rPr>
        <w:t> </w:t>
      </w:r>
      <w:r>
        <w:rPr>
          <w:sz w:val="40"/>
        </w:rPr>
        <w:t>measures.</w:t>
      </w:r>
    </w:p>
    <w:p>
      <w:pPr>
        <w:pStyle w:val="BodyText"/>
        <w:spacing w:before="5"/>
        <w:rPr>
          <w:sz w:val="45"/>
        </w:rPr>
      </w:pPr>
    </w:p>
    <w:p>
      <w:pPr>
        <w:pStyle w:val="ListParagraph"/>
        <w:numPr>
          <w:ilvl w:val="1"/>
          <w:numId w:val="2"/>
        </w:numPr>
        <w:tabs>
          <w:tab w:pos="1511" w:val="left" w:leader="none"/>
          <w:tab w:pos="1512" w:val="left" w:leader="none"/>
        </w:tabs>
        <w:spacing w:line="232" w:lineRule="auto" w:before="1" w:after="0"/>
        <w:ind w:left="1512" w:right="1534" w:hanging="600"/>
        <w:jc w:val="left"/>
        <w:rPr>
          <w:sz w:val="40"/>
        </w:rPr>
      </w:pPr>
      <w:r>
        <w:rPr>
          <w:sz w:val="40"/>
        </w:rPr>
        <w:t>Unlike with HEDIS measures where a rate of 100% is seldom considered attainable due to idiosyncratic patient characteristics that cause a clinical standards to be non-applicable for a small subset of patients, Partners believes that rates of 100% are attainable with its eCare</w:t>
      </w:r>
      <w:r>
        <w:rPr>
          <w:spacing w:val="-8"/>
          <w:sz w:val="40"/>
        </w:rPr>
        <w:t> </w:t>
      </w:r>
      <w:r>
        <w:rPr>
          <w:sz w:val="40"/>
        </w:rPr>
        <w:t>measures.</w:t>
      </w:r>
    </w:p>
    <w:p>
      <w:pPr>
        <w:spacing w:after="0" w:line="232" w:lineRule="auto"/>
        <w:jc w:val="left"/>
        <w:rPr>
          <w:sz w:val="40"/>
        </w:rPr>
        <w:sectPr>
          <w:headerReference w:type="default" r:id="rId28"/>
          <w:pgSz w:w="14400" w:h="10800" w:orient="landscape"/>
          <w:pgMar w:header="0" w:footer="99" w:top="1460" w:bottom="280" w:left="0" w:right="0"/>
        </w:sectPr>
      </w:pPr>
    </w:p>
    <w:p>
      <w:pPr>
        <w:pStyle w:val="BodyText"/>
        <w:rPr>
          <w:sz w:val="20"/>
        </w:rPr>
      </w:pPr>
    </w:p>
    <w:p>
      <w:pPr>
        <w:pStyle w:val="BodyText"/>
        <w:rPr>
          <w:sz w:val="16"/>
        </w:rPr>
      </w:pPr>
    </w:p>
    <w:p>
      <w:pPr>
        <w:pStyle w:val="ListParagraph"/>
        <w:numPr>
          <w:ilvl w:val="1"/>
          <w:numId w:val="2"/>
        </w:numPr>
        <w:tabs>
          <w:tab w:pos="1511" w:val="left" w:leader="none"/>
          <w:tab w:pos="1512" w:val="left" w:leader="none"/>
        </w:tabs>
        <w:spacing w:line="232" w:lineRule="auto" w:before="98" w:after="0"/>
        <w:ind w:left="1512" w:right="1409" w:hanging="600"/>
        <w:jc w:val="left"/>
        <w:rPr>
          <w:sz w:val="40"/>
        </w:rPr>
      </w:pPr>
      <w:r>
        <w:rPr/>
        <w:pict>
          <v:shape style="position:absolute;margin-left:4.014602pt;margin-top:24.751209pt;width:11pt;height:242.75pt;mso-position-horizontal-relative:page;mso-position-vertical-relative:paragraph;z-index:2560"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Innovation Measures – Partners’ eCare Ca" w:id="52"/>
      <w:bookmarkEnd w:id="52"/>
      <w:r>
        <w:rPr/>
      </w:r>
      <w:bookmarkStart w:name="Innovation Measures – Partners’ eCare Ca" w:id="53"/>
      <w:bookmarkEnd w:id="53"/>
      <w:r>
        <w:rPr>
          <w:sz w:val="40"/>
        </w:rPr>
        <w:t>T</w:t>
      </w:r>
      <w:r>
        <w:rPr>
          <w:sz w:val="40"/>
        </w:rPr>
        <w:t>he question the Taskforce needs to consider is whether the modifications made by Partners are “innovative.” The Taskforce defined Innovation measures as</w:t>
      </w:r>
      <w:r>
        <w:rPr>
          <w:spacing w:val="-13"/>
          <w:sz w:val="40"/>
        </w:rPr>
        <w:t> </w:t>
      </w:r>
      <w:r>
        <w:rPr>
          <w:sz w:val="40"/>
        </w:rPr>
        <w:t>follows:</w:t>
      </w:r>
    </w:p>
    <w:p>
      <w:pPr>
        <w:spacing w:line="216" w:lineRule="auto" w:before="345"/>
        <w:ind w:left="1475" w:right="1043" w:firstLine="0"/>
        <w:jc w:val="left"/>
        <w:rPr>
          <w:i/>
          <w:sz w:val="40"/>
        </w:rPr>
      </w:pPr>
      <w:r>
        <w:rPr>
          <w:i/>
          <w:sz w:val="40"/>
        </w:rPr>
        <w:t>“... measures which address a) clinical topics or clinical outcomes in the </w:t>
      </w:r>
      <w:r>
        <w:rPr>
          <w:i/>
          <w:sz w:val="40"/>
        </w:rPr>
        <w:t>Core or Menu Sets </w:t>
      </w:r>
      <w:r>
        <w:rPr>
          <w:i/>
          <w:color w:val="003399"/>
          <w:sz w:val="40"/>
        </w:rPr>
        <w:t>utilizing a novel approach </w:t>
      </w:r>
      <w:r>
        <w:rPr>
          <w:i/>
          <w:sz w:val="40"/>
        </w:rPr>
        <w:t>or b) clinical topics that</w:t>
      </w:r>
      <w:r>
        <w:rPr>
          <w:i/>
          <w:spacing w:val="-53"/>
          <w:sz w:val="40"/>
        </w:rPr>
        <w:t> </w:t>
      </w:r>
      <w:r>
        <w:rPr>
          <w:i/>
          <w:sz w:val="40"/>
        </w:rPr>
        <w:t>are not addressed in the Core or Menu Sets. Innovation measures are intended to advance measure development and therefore cannot include measures that have been previously considered and rejected by the Taskforce as Core or Menu measures...”</w:t>
      </w:r>
    </w:p>
    <w:p>
      <w:pPr>
        <w:pStyle w:val="BodyText"/>
        <w:rPr>
          <w:i/>
          <w:sz w:val="20"/>
        </w:rPr>
      </w:pPr>
    </w:p>
    <w:p>
      <w:pPr>
        <w:pStyle w:val="BodyText"/>
        <w:spacing w:before="2"/>
        <w:rPr>
          <w:i/>
          <w:sz w:val="29"/>
        </w:rPr>
      </w:pPr>
      <w:r>
        <w:rPr/>
        <w:pict>
          <v:shape style="position:absolute;margin-left:42.061001pt;margin-top:18.790333pt;width:652.15pt;height:155.4pt;mso-position-horizontal-relative:page;mso-position-vertical-relative:paragraph;z-index:488;mso-wrap-distance-left:0;mso-wrap-distance-right:0" type="#_x0000_t202" filled="true" fillcolor="#ffc000" stroked="false">
            <v:textbox inset="0,0,0,0">
              <w:txbxContent>
                <w:p>
                  <w:pPr>
                    <w:numPr>
                      <w:ilvl w:val="0"/>
                      <w:numId w:val="8"/>
                    </w:numPr>
                    <w:tabs>
                      <w:tab w:pos="671" w:val="left" w:leader="none"/>
                      <w:tab w:pos="672" w:val="left" w:leader="none"/>
                    </w:tabs>
                    <w:spacing w:line="240" w:lineRule="auto" w:before="68"/>
                    <w:ind w:left="672" w:right="1391" w:hanging="600"/>
                    <w:jc w:val="left"/>
                    <w:rPr>
                      <w:b/>
                      <w:sz w:val="40"/>
                    </w:rPr>
                  </w:pPr>
                  <w:r>
                    <w:rPr>
                      <w:b/>
                      <w:sz w:val="40"/>
                    </w:rPr>
                    <w:t>Does the Taskforce find Partners’ eCare measures should be considered Innovation</w:t>
                  </w:r>
                  <w:r>
                    <w:rPr>
                      <w:b/>
                      <w:spacing w:val="-16"/>
                      <w:sz w:val="40"/>
                    </w:rPr>
                    <w:t> </w:t>
                  </w:r>
                  <w:r>
                    <w:rPr>
                      <w:b/>
                      <w:sz w:val="40"/>
                    </w:rPr>
                    <w:t>measures?</w:t>
                  </w:r>
                </w:p>
                <w:p>
                  <w:pPr>
                    <w:tabs>
                      <w:tab w:pos="1235" w:val="left" w:leader="none"/>
                    </w:tabs>
                    <w:spacing w:line="208" w:lineRule="auto" w:before="342"/>
                    <w:ind w:left="1236" w:right="688" w:hanging="540"/>
                    <w:jc w:val="left"/>
                    <w:rPr>
                      <w:sz w:val="36"/>
                    </w:rPr>
                  </w:pPr>
                  <w:r>
                    <w:rPr>
                      <w:rFonts w:ascii="Arial" w:hAnsi="Arial"/>
                      <w:sz w:val="36"/>
                    </w:rPr>
                    <w:t>-</w:t>
                    <w:tab/>
                  </w:r>
                  <w:r>
                    <w:rPr>
                      <w:sz w:val="36"/>
                    </w:rPr>
                    <w:t>If the measures are determined to qualify as Innovation measures, Partners and willing payers could use them in contracts instead of the standard versions contained in the Aligned Measure Set and still be considered to be “in</w:t>
                  </w:r>
                  <w:r>
                    <w:rPr>
                      <w:spacing w:val="-2"/>
                      <w:sz w:val="36"/>
                    </w:rPr>
                    <w:t> </w:t>
                  </w:r>
                  <w:r>
                    <w:rPr>
                      <w:sz w:val="36"/>
                    </w:rPr>
                    <w:t>alignment.”</w:t>
                  </w:r>
                </w:p>
              </w:txbxContent>
            </v:textbox>
            <v:fill type="solid"/>
            <w10:wrap type="topAndBottom"/>
          </v:shape>
        </w:pict>
      </w:r>
    </w:p>
    <w:p>
      <w:pPr>
        <w:spacing w:after="0"/>
        <w:rPr>
          <w:sz w:val="29"/>
        </w:rPr>
        <w:sectPr>
          <w:headerReference w:type="default" r:id="rId29"/>
          <w:pgSz w:w="14400" w:h="10800" w:orient="landscape"/>
          <w:pgMar w:header="0" w:footer="99" w:top="1460" w:bottom="280" w:left="0" w:right="0"/>
        </w:sectPr>
      </w:pPr>
    </w:p>
    <w:p>
      <w:pPr>
        <w:pStyle w:val="BodyText"/>
        <w:rPr>
          <w:i/>
          <w:sz w:val="20"/>
        </w:rPr>
      </w:pPr>
      <w:r>
        <w:rPr/>
        <w:pict>
          <v:group style="position:absolute;margin-left:0pt;margin-top:0pt;width:720pt;height:73.25pt;mso-position-horizontal-relative:page;mso-position-vertical-relative:page;z-index:2632" coordorigin="0,0" coordsize="14400,1465">
            <v:shape style="position:absolute;left:0;top:0;width:14400;height:1465" type="#_x0000_t75" stroked="false">
              <v:imagedata r:id="rId10" o:title=""/>
            </v:shape>
            <v:shape style="position:absolute;left:40;top:247;width:1200;height:1153" type="#_x0000_t75" stroked="false">
              <v:imagedata r:id="rId11" o:title=""/>
            </v:shape>
            <v:shape style="position:absolute;left:1304;top:487;width:1726;height:579" type="#_x0000_t202" filled="false" stroked="false">
              <v:textbox inset="0,0,0,0">
                <w:txbxContent>
                  <w:p>
                    <w:pPr>
                      <w:spacing w:line="570" w:lineRule="exact" w:before="0"/>
                      <w:ind w:left="0" w:right="0" w:firstLine="0"/>
                      <w:jc w:val="left"/>
                      <w:rPr>
                        <w:b/>
                        <w:sz w:val="48"/>
                      </w:rPr>
                    </w:pPr>
                    <w:r>
                      <w:rPr>
                        <w:b/>
                        <w:color w:val="FFC000"/>
                        <w:sz w:val="48"/>
                      </w:rPr>
                      <w:t>Agenda</w:t>
                    </w:r>
                  </w:p>
                </w:txbxContent>
              </v:textbox>
              <w10:wrap type="none"/>
            </v:shape>
            <w10:wrap type="none"/>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sz w:val="18"/>
        </w:rPr>
      </w:pPr>
    </w:p>
    <w:p>
      <w:pPr>
        <w:pStyle w:val="Heading1"/>
        <w:numPr>
          <w:ilvl w:val="1"/>
          <w:numId w:val="2"/>
        </w:numPr>
        <w:tabs>
          <w:tab w:pos="1511" w:val="left" w:leader="none"/>
          <w:tab w:pos="1512" w:val="left" w:leader="none"/>
        </w:tabs>
        <w:spacing w:line="240" w:lineRule="auto" w:before="94" w:after="0"/>
        <w:ind w:left="1512" w:right="0" w:hanging="600"/>
        <w:jc w:val="left"/>
      </w:pPr>
      <w:r>
        <w:rPr/>
        <w:pict>
          <v:shape style="position:absolute;margin-left:4.014602pt;margin-top:24.914284pt;width:11pt;height:242.75pt;mso-position-horizontal-relative:page;mso-position-vertical-relative:paragraph;z-index:2680"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Agenda" w:id="54"/>
      <w:bookmarkEnd w:id="54"/>
      <w:r>
        <w:rPr>
          <w:b w:val="0"/>
        </w:rPr>
      </w:r>
      <w:bookmarkStart w:name="Agenda" w:id="55"/>
      <w:bookmarkEnd w:id="55"/>
      <w:r>
        <w:rPr/>
        <w:t>W</w:t>
      </w:r>
      <w:r>
        <w:rPr/>
        <w:t>elcome</w:t>
      </w:r>
    </w:p>
    <w:p>
      <w:pPr>
        <w:pStyle w:val="ListParagraph"/>
        <w:numPr>
          <w:ilvl w:val="1"/>
          <w:numId w:val="2"/>
        </w:numPr>
        <w:tabs>
          <w:tab w:pos="1511" w:val="left" w:leader="none"/>
          <w:tab w:pos="1512" w:val="left" w:leader="none"/>
        </w:tabs>
        <w:spacing w:line="240" w:lineRule="auto" w:before="238" w:after="0"/>
        <w:ind w:left="1512" w:right="0" w:hanging="600"/>
        <w:jc w:val="left"/>
        <w:rPr>
          <w:b/>
          <w:sz w:val="40"/>
        </w:rPr>
      </w:pPr>
      <w:r>
        <w:rPr>
          <w:b/>
          <w:sz w:val="40"/>
        </w:rPr>
        <w:t>Recap of 1-23-19 Meeting Decisions &amp; Discussion of Follow-up</w:t>
      </w:r>
      <w:r>
        <w:rPr>
          <w:b/>
          <w:spacing w:val="-39"/>
          <w:sz w:val="40"/>
        </w:rPr>
        <w:t> </w:t>
      </w:r>
      <w:r>
        <w:rPr>
          <w:b/>
          <w:sz w:val="40"/>
        </w:rPr>
        <w:t>Items</w:t>
      </w:r>
    </w:p>
    <w:p>
      <w:pPr>
        <w:pStyle w:val="ListParagraph"/>
        <w:numPr>
          <w:ilvl w:val="1"/>
          <w:numId w:val="2"/>
        </w:numPr>
        <w:tabs>
          <w:tab w:pos="1511" w:val="left" w:leader="none"/>
          <w:tab w:pos="1512" w:val="left" w:leader="none"/>
        </w:tabs>
        <w:spacing w:line="240" w:lineRule="auto" w:before="237" w:after="0"/>
        <w:ind w:left="1512" w:right="0" w:hanging="600"/>
        <w:jc w:val="left"/>
        <w:rPr>
          <w:b/>
          <w:sz w:val="40"/>
        </w:rPr>
      </w:pPr>
      <w:r>
        <w:rPr>
          <w:b/>
          <w:sz w:val="40"/>
        </w:rPr>
        <w:t>Developmental Measure</w:t>
      </w:r>
      <w:r>
        <w:rPr>
          <w:b/>
          <w:spacing w:val="-14"/>
          <w:sz w:val="40"/>
        </w:rPr>
        <w:t> </w:t>
      </w:r>
      <w:r>
        <w:rPr>
          <w:b/>
          <w:sz w:val="40"/>
        </w:rPr>
        <w:t>Activity</w:t>
      </w:r>
    </w:p>
    <w:p>
      <w:pPr>
        <w:pStyle w:val="ListParagraph"/>
        <w:numPr>
          <w:ilvl w:val="1"/>
          <w:numId w:val="2"/>
        </w:numPr>
        <w:tabs>
          <w:tab w:pos="1511" w:val="left" w:leader="none"/>
          <w:tab w:pos="1512" w:val="left" w:leader="none"/>
        </w:tabs>
        <w:spacing w:line="240" w:lineRule="auto" w:before="238" w:after="0"/>
        <w:ind w:left="1512" w:right="0" w:hanging="600"/>
        <w:jc w:val="left"/>
        <w:rPr>
          <w:b/>
          <w:sz w:val="40"/>
        </w:rPr>
      </w:pPr>
      <w:r>
        <w:rPr/>
        <w:pict>
          <v:shape style="position:absolute;margin-left:45.599998pt;margin-top:48.204754pt;width:474.4pt;height:24.2pt;mso-position-horizontal-relative:page;mso-position-vertical-relative:paragraph;z-index:-25744" type="#_x0000_t202" filled="false" stroked="false">
            <v:textbox inset="0,0,0,0">
              <w:txbxContent>
                <w:p>
                  <w:pPr>
                    <w:tabs>
                      <w:tab w:pos="599" w:val="left" w:leader="none"/>
                    </w:tabs>
                    <w:spacing w:line="476" w:lineRule="exact" w:before="0"/>
                    <w:ind w:left="0" w:right="0" w:firstLine="0"/>
                    <w:jc w:val="left"/>
                    <w:rPr>
                      <w:b/>
                      <w:sz w:val="40"/>
                    </w:rPr>
                  </w:pPr>
                  <w:r>
                    <w:rPr>
                      <w:rFonts w:ascii="Wingdings" w:hAnsi="Wingdings"/>
                      <w:sz w:val="40"/>
                    </w:rPr>
                    <w:t></w:t>
                  </w:r>
                  <w:r>
                    <w:rPr>
                      <w:rFonts w:ascii="Times New Roman" w:hAnsi="Times New Roman"/>
                      <w:sz w:val="40"/>
                    </w:rPr>
                    <w:tab/>
                  </w:r>
                  <w:r>
                    <w:rPr>
                      <w:b/>
                      <w:sz w:val="40"/>
                    </w:rPr>
                    <w:t>Promoting Adoption of the Aligned Measure</w:t>
                  </w:r>
                  <w:r>
                    <w:rPr>
                      <w:b/>
                      <w:spacing w:val="-15"/>
                      <w:sz w:val="40"/>
                    </w:rPr>
                    <w:t> </w:t>
                  </w:r>
                  <w:r>
                    <w:rPr>
                      <w:b/>
                      <w:sz w:val="40"/>
                    </w:rPr>
                    <w:t>Set</w:t>
                  </w:r>
                </w:p>
              </w:txbxContent>
            </v:textbox>
            <w10:wrap type="none"/>
          </v:shape>
        </w:pict>
      </w:r>
      <w:r>
        <w:rPr/>
        <w:pict>
          <v:rect style="position:absolute;margin-left:18pt;margin-top:37.685688pt;width:702pt;height:42pt;mso-position-horizontal-relative:page;mso-position-vertical-relative:paragraph;z-index:2656" filled="true" fillcolor="#ffc000" stroked="false">
            <v:fill opacity="21074f" type="solid"/>
            <w10:wrap type="none"/>
          </v:rect>
        </w:pict>
      </w:r>
      <w:r>
        <w:rPr>
          <w:b/>
          <w:sz w:val="40"/>
        </w:rPr>
        <w:t>Innovation Measures – Partners’ eCare Case</w:t>
      </w:r>
      <w:r>
        <w:rPr>
          <w:b/>
          <w:spacing w:val="-32"/>
          <w:sz w:val="40"/>
        </w:rPr>
        <w:t> </w:t>
      </w:r>
      <w:r>
        <w:rPr>
          <w:b/>
          <w:sz w:val="40"/>
        </w:rPr>
        <w:t>Study</w:t>
      </w:r>
    </w:p>
    <w:p>
      <w:pPr>
        <w:pStyle w:val="BodyText"/>
        <w:rPr>
          <w:b/>
          <w:sz w:val="48"/>
        </w:rPr>
      </w:pPr>
    </w:p>
    <w:p>
      <w:pPr>
        <w:pStyle w:val="ListParagraph"/>
        <w:numPr>
          <w:ilvl w:val="1"/>
          <w:numId w:val="2"/>
        </w:numPr>
        <w:tabs>
          <w:tab w:pos="1511" w:val="left" w:leader="none"/>
          <w:tab w:pos="1512" w:val="left" w:leader="none"/>
        </w:tabs>
        <w:spacing w:line="240" w:lineRule="auto" w:before="379" w:after="0"/>
        <w:ind w:left="1512" w:right="0" w:hanging="600"/>
        <w:jc w:val="left"/>
        <w:rPr>
          <w:b/>
          <w:sz w:val="40"/>
        </w:rPr>
      </w:pPr>
      <w:r>
        <w:rPr>
          <w:b/>
          <w:sz w:val="40"/>
        </w:rPr>
        <w:t>Next</w:t>
      </w:r>
      <w:r>
        <w:rPr>
          <w:b/>
          <w:spacing w:val="-6"/>
          <w:sz w:val="40"/>
        </w:rPr>
        <w:t> </w:t>
      </w:r>
      <w:r>
        <w:rPr>
          <w:b/>
          <w:sz w:val="40"/>
        </w:rPr>
        <w:t>Steps</w:t>
      </w:r>
    </w:p>
    <w:p>
      <w:pPr>
        <w:spacing w:after="0" w:line="240" w:lineRule="auto"/>
        <w:jc w:val="left"/>
        <w:rPr>
          <w:sz w:val="40"/>
        </w:rPr>
        <w:sectPr>
          <w:headerReference w:type="default" r:id="rId30"/>
          <w:pgSz w:w="14400" w:h="10800" w:orient="landscape"/>
          <w:pgMar w:header="0" w:footer="99" w:top="0" w:bottom="280" w:left="0" w:right="0"/>
        </w:sectPr>
      </w:pPr>
    </w:p>
    <w:p>
      <w:pPr>
        <w:pStyle w:val="BodyText"/>
        <w:rPr>
          <w:b/>
          <w:sz w:val="20"/>
        </w:rPr>
      </w:pPr>
      <w:r>
        <w:rPr/>
        <w:pict>
          <v:group style="position:absolute;margin-left:0pt;margin-top:0pt;width:720pt;height:73.25pt;mso-position-horizontal-relative:page;mso-position-vertical-relative:page;z-index:2752" coordorigin="0,0" coordsize="14400,1465">
            <v:shape style="position:absolute;left:0;top:0;width:14400;height:1465" type="#_x0000_t75" stroked="false">
              <v:imagedata r:id="rId10" o:title=""/>
            </v:shape>
            <v:shape style="position:absolute;left:40;top:247;width:1200;height:1153" type="#_x0000_t75" stroked="false">
              <v:imagedata r:id="rId11" o:title=""/>
            </v:shape>
            <v:shape style="position:absolute;left:0;top:0;width:14400;height:1465" type="#_x0000_t202" filled="false" stroked="false">
              <v:textbox inset="0,0,0,0">
                <w:txbxContent>
                  <w:p>
                    <w:pPr>
                      <w:spacing w:line="240" w:lineRule="auto" w:before="191"/>
                      <w:ind w:left="1304" w:right="5235" w:firstLine="0"/>
                      <w:jc w:val="left"/>
                      <w:rPr>
                        <w:b/>
                        <w:sz w:val="48"/>
                      </w:rPr>
                    </w:pPr>
                    <w:r>
                      <w:rPr>
                        <w:b/>
                        <w:color w:val="FFC000"/>
                        <w:sz w:val="48"/>
                      </w:rPr>
                      <w:t>Promoting Adoption of the Aligned Measure Set</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7"/>
        </w:rPr>
      </w:pPr>
    </w:p>
    <w:p>
      <w:pPr>
        <w:pStyle w:val="ListParagraph"/>
        <w:numPr>
          <w:ilvl w:val="1"/>
          <w:numId w:val="2"/>
        </w:numPr>
        <w:tabs>
          <w:tab w:pos="1511" w:val="left" w:leader="none"/>
          <w:tab w:pos="1512" w:val="left" w:leader="none"/>
        </w:tabs>
        <w:spacing w:line="232" w:lineRule="auto" w:before="98" w:after="0"/>
        <w:ind w:left="1512" w:right="1338" w:hanging="600"/>
        <w:jc w:val="left"/>
        <w:rPr>
          <w:sz w:val="40"/>
        </w:rPr>
      </w:pPr>
      <w:r>
        <w:rPr/>
        <w:pict>
          <v:shape style="position:absolute;margin-left:4.014602pt;margin-top:13.674306pt;width:11pt;height:242.75pt;mso-position-horizontal-relative:page;mso-position-vertical-relative:paragraph;z-index:2776"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Promoting Adoption of the Aligned Measur" w:id="56"/>
      <w:bookmarkEnd w:id="56"/>
      <w:r>
        <w:rPr/>
      </w:r>
      <w:bookmarkStart w:name="Promoting Adoption of the Aligned Measur" w:id="57"/>
      <w:bookmarkEnd w:id="57"/>
      <w:r>
        <w:rPr>
          <w:sz w:val="40"/>
        </w:rPr>
        <w:t>D</w:t>
      </w:r>
      <w:r>
        <w:rPr>
          <w:sz w:val="40"/>
        </w:rPr>
        <w:t>uring the summer of 2018, Taskforce staff reached out to</w:t>
      </w:r>
      <w:r>
        <w:rPr>
          <w:spacing w:val="-30"/>
          <w:sz w:val="40"/>
        </w:rPr>
        <w:t> </w:t>
      </w:r>
      <w:r>
        <w:rPr>
          <w:sz w:val="40"/>
        </w:rPr>
        <w:t>payers and asked how many months in advance of a contract renewal dates did payers start negotiating the quality measures in their contracts.</w:t>
      </w:r>
    </w:p>
    <w:p>
      <w:pPr>
        <w:pStyle w:val="ListParagraph"/>
        <w:numPr>
          <w:ilvl w:val="2"/>
          <w:numId w:val="2"/>
        </w:numPr>
        <w:tabs>
          <w:tab w:pos="1807" w:val="left" w:leader="none"/>
          <w:tab w:pos="1808" w:val="left" w:leader="none"/>
        </w:tabs>
        <w:spacing w:line="232" w:lineRule="auto" w:before="231" w:after="0"/>
        <w:ind w:left="1807" w:right="1888" w:hanging="351"/>
        <w:jc w:val="left"/>
        <w:rPr>
          <w:sz w:val="40"/>
        </w:rPr>
      </w:pPr>
      <w:r>
        <w:rPr>
          <w:sz w:val="40"/>
        </w:rPr>
        <w:t>Payers start negotiating quality measures three to 18 months prior to a contract’s renewal</w:t>
      </w:r>
      <w:r>
        <w:rPr>
          <w:spacing w:val="-14"/>
          <w:sz w:val="40"/>
        </w:rPr>
        <w:t> </w:t>
      </w:r>
      <w:r>
        <w:rPr>
          <w:sz w:val="40"/>
        </w:rPr>
        <w:t>date.</w:t>
      </w:r>
    </w:p>
    <w:p>
      <w:pPr>
        <w:pStyle w:val="ListParagraph"/>
        <w:numPr>
          <w:ilvl w:val="1"/>
          <w:numId w:val="2"/>
        </w:numPr>
        <w:tabs>
          <w:tab w:pos="1511" w:val="left" w:leader="none"/>
          <w:tab w:pos="1512" w:val="left" w:leader="none"/>
        </w:tabs>
        <w:spacing w:line="232" w:lineRule="auto" w:before="236" w:after="0"/>
        <w:ind w:left="1512" w:right="1055" w:hanging="600"/>
        <w:jc w:val="left"/>
        <w:rPr>
          <w:sz w:val="40"/>
        </w:rPr>
      </w:pPr>
      <w:r>
        <w:rPr>
          <w:sz w:val="40"/>
        </w:rPr>
        <w:t>Since contract negotiations for 2020 have already begun in some cases, and one of the Taskforce’s 2019 goals is to advise EOHHS on the Adoption of the Aligned Measure Set, we would like to consider strategies for encouraging adoption of the Aligned Measure</w:t>
      </w:r>
      <w:r>
        <w:rPr>
          <w:spacing w:val="-7"/>
          <w:sz w:val="40"/>
        </w:rPr>
        <w:t> </w:t>
      </w:r>
      <w:r>
        <w:rPr>
          <w:sz w:val="40"/>
        </w:rPr>
        <w:t>Set.</w:t>
      </w:r>
    </w:p>
    <w:p>
      <w:pPr>
        <w:pStyle w:val="ListParagraph"/>
        <w:numPr>
          <w:ilvl w:val="1"/>
          <w:numId w:val="2"/>
        </w:numPr>
        <w:tabs>
          <w:tab w:pos="1511" w:val="left" w:leader="none"/>
          <w:tab w:pos="1512" w:val="left" w:leader="none"/>
        </w:tabs>
        <w:spacing w:line="232" w:lineRule="auto" w:before="229" w:after="0"/>
        <w:ind w:left="1512" w:right="978" w:hanging="600"/>
        <w:jc w:val="left"/>
        <w:rPr>
          <w:sz w:val="40"/>
        </w:rPr>
      </w:pPr>
      <w:r>
        <w:rPr>
          <w:sz w:val="40"/>
        </w:rPr>
        <w:t>Actions may be taken by the State and/or the Taskforce to</w:t>
      </w:r>
      <w:r>
        <w:rPr>
          <w:spacing w:val="-30"/>
          <w:sz w:val="40"/>
        </w:rPr>
        <w:t> </w:t>
      </w:r>
      <w:r>
        <w:rPr>
          <w:sz w:val="40"/>
        </w:rPr>
        <w:t>promote adoption of the Aligned Measure</w:t>
      </w:r>
      <w:r>
        <w:rPr>
          <w:spacing w:val="-15"/>
          <w:sz w:val="40"/>
        </w:rPr>
        <w:t> </w:t>
      </w:r>
      <w:r>
        <w:rPr>
          <w:sz w:val="40"/>
        </w:rPr>
        <w:t>Set.</w:t>
      </w:r>
    </w:p>
    <w:p>
      <w:pPr>
        <w:pStyle w:val="BodyText"/>
        <w:spacing w:before="3"/>
        <w:rPr>
          <w:sz w:val="9"/>
        </w:rPr>
      </w:pPr>
      <w:r>
        <w:rPr/>
        <w:pict>
          <v:shape style="position:absolute;margin-left:33.931999pt;margin-top:6.963541pt;width:652.15pt;height:54.3pt;mso-position-horizontal-relative:page;mso-position-vertical-relative:paragraph;z-index:656;mso-wrap-distance-left:0;mso-wrap-distance-right:0" type="#_x0000_t202" filled="true" fillcolor="#ffc000" stroked="false">
            <v:textbox inset="0,0,0,0">
              <w:txbxContent>
                <w:p>
                  <w:pPr>
                    <w:pStyle w:val="BodyText"/>
                    <w:numPr>
                      <w:ilvl w:val="0"/>
                      <w:numId w:val="9"/>
                    </w:numPr>
                    <w:tabs>
                      <w:tab w:pos="671" w:val="left" w:leader="none"/>
                      <w:tab w:pos="672" w:val="left" w:leader="none"/>
                    </w:tabs>
                    <w:spacing w:line="232" w:lineRule="auto" w:before="72" w:after="0"/>
                    <w:ind w:left="672" w:right="863" w:hanging="600"/>
                    <w:jc w:val="left"/>
                  </w:pPr>
                  <w:r>
                    <w:rPr/>
                    <w:t>How does the Taskforce recommend that the State and Taskforce promote adoption of the Aligned Measure</w:t>
                  </w:r>
                  <w:r>
                    <w:rPr>
                      <w:spacing w:val="-21"/>
                    </w:rPr>
                    <w:t> </w:t>
                  </w:r>
                  <w:r>
                    <w:rPr/>
                    <w:t>Set?</w:t>
                  </w:r>
                </w:p>
              </w:txbxContent>
            </v:textbox>
            <v:fill type="solid"/>
            <w10:wrap type="topAndBottom"/>
          </v:shape>
        </w:pict>
      </w:r>
    </w:p>
    <w:p>
      <w:pPr>
        <w:spacing w:after="0"/>
        <w:rPr>
          <w:sz w:val="9"/>
        </w:rPr>
        <w:sectPr>
          <w:headerReference w:type="default" r:id="rId31"/>
          <w:footerReference w:type="default" r:id="rId32"/>
          <w:pgSz w:w="14400" w:h="10800" w:orient="landscape"/>
          <w:pgMar w:header="0" w:footer="99" w:top="0" w:bottom="280" w:left="0" w:right="0"/>
          <w:pgNumType w:start="34"/>
        </w:sectPr>
      </w:pPr>
    </w:p>
    <w:p>
      <w:pPr>
        <w:pStyle w:val="BodyText"/>
        <w:rPr>
          <w:sz w:val="20"/>
        </w:rPr>
      </w:pPr>
      <w:r>
        <w:rPr/>
        <w:pict>
          <v:group style="position:absolute;margin-left:0pt;margin-top:0pt;width:720pt;height:73.25pt;mso-position-horizontal-relative:page;mso-position-vertical-relative:page;z-index:2848" coordorigin="0,0" coordsize="14400,1465">
            <v:shape style="position:absolute;left:0;top:0;width:14400;height:1465" type="#_x0000_t75" stroked="false">
              <v:imagedata r:id="rId10" o:title=""/>
            </v:shape>
            <v:shape style="position:absolute;left:40;top:247;width:1200;height:1153" type="#_x0000_t75" stroked="false">
              <v:imagedata r:id="rId11" o:title=""/>
            </v:shape>
            <v:shape style="position:absolute;left:1304;top:487;width:1726;height:579" type="#_x0000_t202" filled="false" stroked="false">
              <v:textbox inset="0,0,0,0">
                <w:txbxContent>
                  <w:p>
                    <w:pPr>
                      <w:spacing w:line="570" w:lineRule="exact" w:before="0"/>
                      <w:ind w:left="0" w:right="0" w:firstLine="0"/>
                      <w:jc w:val="left"/>
                      <w:rPr>
                        <w:b/>
                        <w:sz w:val="48"/>
                      </w:rPr>
                    </w:pPr>
                    <w:r>
                      <w:rPr>
                        <w:b/>
                        <w:color w:val="FFC000"/>
                        <w:sz w:val="48"/>
                      </w:rPr>
                      <w:t>Agenda</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numPr>
          <w:ilvl w:val="1"/>
          <w:numId w:val="2"/>
        </w:numPr>
        <w:tabs>
          <w:tab w:pos="1511" w:val="left" w:leader="none"/>
          <w:tab w:pos="1512" w:val="left" w:leader="none"/>
        </w:tabs>
        <w:spacing w:line="240" w:lineRule="auto" w:before="263" w:after="0"/>
        <w:ind w:left="1512" w:right="0" w:hanging="600"/>
        <w:jc w:val="left"/>
      </w:pPr>
      <w:r>
        <w:rPr/>
        <w:pict>
          <v:shape style="position:absolute;margin-left:4.014602pt;margin-top:33.364285pt;width:11pt;height:242.75pt;mso-position-horizontal-relative:page;mso-position-vertical-relative:paragraph;z-index:2896" type="#_x0000_t202" filled="false" stroked="false">
            <v:textbox inset="0,0,0,0" style="layout-flow:vertical;mso-layout-flow-alt:bottom-to-top">
              <w:txbxContent>
                <w:p>
                  <w:pPr>
                    <w:spacing w:before="15"/>
                    <w:ind w:left="20" w:right="0" w:firstLine="0"/>
                    <w:jc w:val="left"/>
                    <w:rPr>
                      <w:rFonts w:ascii="Arial" w:hAnsi="Arial"/>
                      <w:sz w:val="16"/>
                    </w:rPr>
                  </w:pPr>
                  <w:r>
                    <w:rPr>
                      <w:rFonts w:ascii="Arial" w:hAnsi="Arial"/>
                      <w:sz w:val="16"/>
                    </w:rPr>
                    <w:t>CONFIDENTIAL WORKING DRAFT – POLICY IN DEVELOPMENT</w:t>
                  </w:r>
                </w:p>
              </w:txbxContent>
            </v:textbox>
            <w10:wrap type="none"/>
          </v:shape>
        </w:pict>
      </w:r>
      <w:bookmarkStart w:name="Agenda" w:id="58"/>
      <w:bookmarkEnd w:id="58"/>
      <w:r>
        <w:rPr>
          <w:b w:val="0"/>
        </w:rPr>
      </w:r>
      <w:bookmarkStart w:name="Agenda" w:id="59"/>
      <w:bookmarkEnd w:id="59"/>
      <w:r>
        <w:rPr/>
        <w:t>W</w:t>
      </w:r>
      <w:r>
        <w:rPr/>
        <w:t>elcome</w:t>
      </w:r>
    </w:p>
    <w:p>
      <w:pPr>
        <w:pStyle w:val="ListParagraph"/>
        <w:numPr>
          <w:ilvl w:val="1"/>
          <w:numId w:val="2"/>
        </w:numPr>
        <w:tabs>
          <w:tab w:pos="1511" w:val="left" w:leader="none"/>
          <w:tab w:pos="1512" w:val="left" w:leader="none"/>
        </w:tabs>
        <w:spacing w:line="240" w:lineRule="auto" w:before="238" w:after="0"/>
        <w:ind w:left="1512" w:right="0" w:hanging="600"/>
        <w:jc w:val="left"/>
        <w:rPr>
          <w:b/>
          <w:sz w:val="40"/>
        </w:rPr>
      </w:pPr>
      <w:r>
        <w:rPr>
          <w:b/>
          <w:sz w:val="40"/>
        </w:rPr>
        <w:t>Recap of 1-23-19 Meeting Decisions &amp; Discussion of Follow-up</w:t>
      </w:r>
      <w:r>
        <w:rPr>
          <w:b/>
          <w:spacing w:val="-39"/>
          <w:sz w:val="40"/>
        </w:rPr>
        <w:t> </w:t>
      </w:r>
      <w:r>
        <w:rPr>
          <w:b/>
          <w:sz w:val="40"/>
        </w:rPr>
        <w:t>Items</w:t>
      </w:r>
    </w:p>
    <w:p>
      <w:pPr>
        <w:pStyle w:val="ListParagraph"/>
        <w:numPr>
          <w:ilvl w:val="1"/>
          <w:numId w:val="2"/>
        </w:numPr>
        <w:tabs>
          <w:tab w:pos="1511" w:val="left" w:leader="none"/>
          <w:tab w:pos="1512" w:val="left" w:leader="none"/>
        </w:tabs>
        <w:spacing w:line="240" w:lineRule="auto" w:before="238" w:after="0"/>
        <w:ind w:left="1512" w:right="0" w:hanging="600"/>
        <w:jc w:val="left"/>
        <w:rPr>
          <w:b/>
          <w:sz w:val="40"/>
        </w:rPr>
      </w:pPr>
      <w:r>
        <w:rPr>
          <w:b/>
          <w:sz w:val="40"/>
        </w:rPr>
        <w:t>Developmental Measure</w:t>
      </w:r>
      <w:r>
        <w:rPr>
          <w:b/>
          <w:spacing w:val="-14"/>
          <w:sz w:val="40"/>
        </w:rPr>
        <w:t> </w:t>
      </w:r>
      <w:r>
        <w:rPr>
          <w:b/>
          <w:sz w:val="40"/>
        </w:rPr>
        <w:t>Activity</w:t>
      </w:r>
    </w:p>
    <w:p>
      <w:pPr>
        <w:pStyle w:val="ListParagraph"/>
        <w:numPr>
          <w:ilvl w:val="1"/>
          <w:numId w:val="2"/>
        </w:numPr>
        <w:tabs>
          <w:tab w:pos="1511" w:val="left" w:leader="none"/>
          <w:tab w:pos="1512" w:val="left" w:leader="none"/>
        </w:tabs>
        <w:spacing w:line="240" w:lineRule="auto" w:before="237" w:after="0"/>
        <w:ind w:left="1512" w:right="0" w:hanging="600"/>
        <w:jc w:val="left"/>
        <w:rPr>
          <w:b/>
          <w:sz w:val="40"/>
        </w:rPr>
      </w:pPr>
      <w:r>
        <w:rPr>
          <w:b/>
          <w:sz w:val="40"/>
        </w:rPr>
        <w:t>Innovation Measures – Partners’ eCare Case</w:t>
      </w:r>
      <w:r>
        <w:rPr>
          <w:b/>
          <w:spacing w:val="-32"/>
          <w:sz w:val="40"/>
        </w:rPr>
        <w:t> </w:t>
      </w:r>
      <w:r>
        <w:rPr>
          <w:b/>
          <w:sz w:val="40"/>
        </w:rPr>
        <w:t>Study</w:t>
      </w:r>
    </w:p>
    <w:p>
      <w:pPr>
        <w:pStyle w:val="ListParagraph"/>
        <w:numPr>
          <w:ilvl w:val="1"/>
          <w:numId w:val="2"/>
        </w:numPr>
        <w:tabs>
          <w:tab w:pos="1511" w:val="left" w:leader="none"/>
          <w:tab w:pos="1512" w:val="left" w:leader="none"/>
        </w:tabs>
        <w:spacing w:line="240" w:lineRule="auto" w:before="238" w:after="0"/>
        <w:ind w:left="1512" w:right="0" w:hanging="600"/>
        <w:jc w:val="left"/>
        <w:rPr>
          <w:b/>
          <w:sz w:val="40"/>
        </w:rPr>
      </w:pPr>
      <w:r>
        <w:rPr/>
        <w:pict>
          <v:shape style="position:absolute;margin-left:45.599998pt;margin-top:48.204979pt;width:128.4500pt;height:24.2pt;mso-position-horizontal-relative:page;mso-position-vertical-relative:paragraph;z-index:-25528" type="#_x0000_t202" filled="false" stroked="false">
            <v:textbox inset="0,0,0,0">
              <w:txbxContent>
                <w:p>
                  <w:pPr>
                    <w:tabs>
                      <w:tab w:pos="599" w:val="left" w:leader="none"/>
                    </w:tabs>
                    <w:spacing w:line="476" w:lineRule="exact" w:before="0"/>
                    <w:ind w:left="0" w:right="0" w:firstLine="0"/>
                    <w:jc w:val="left"/>
                    <w:rPr>
                      <w:b/>
                      <w:sz w:val="40"/>
                    </w:rPr>
                  </w:pPr>
                  <w:r>
                    <w:rPr>
                      <w:rFonts w:ascii="Wingdings" w:hAnsi="Wingdings"/>
                      <w:sz w:val="40"/>
                    </w:rPr>
                    <w:t></w:t>
                  </w:r>
                  <w:r>
                    <w:rPr>
                      <w:rFonts w:ascii="Times New Roman" w:hAnsi="Times New Roman"/>
                      <w:sz w:val="40"/>
                    </w:rPr>
                    <w:tab/>
                  </w:r>
                  <w:r>
                    <w:rPr>
                      <w:b/>
                      <w:sz w:val="40"/>
                    </w:rPr>
                    <w:t>Next</w:t>
                  </w:r>
                  <w:r>
                    <w:rPr>
                      <w:b/>
                      <w:spacing w:val="-1"/>
                      <w:sz w:val="40"/>
                    </w:rPr>
                    <w:t> </w:t>
                  </w:r>
                  <w:r>
                    <w:rPr>
                      <w:b/>
                      <w:spacing w:val="-4"/>
                      <w:sz w:val="40"/>
                    </w:rPr>
                    <w:t>Steps</w:t>
                  </w:r>
                </w:p>
              </w:txbxContent>
            </v:textbox>
            <w10:wrap type="none"/>
          </v:shape>
        </w:pict>
      </w:r>
      <w:r>
        <w:rPr/>
        <w:pict>
          <v:rect style="position:absolute;margin-left:18pt;margin-top:41.809811pt;width:702pt;height:41.999pt;mso-position-horizontal-relative:page;mso-position-vertical-relative:paragraph;z-index:2872" filled="true" fillcolor="#ffc000" stroked="false">
            <v:fill opacity="21074f" type="solid"/>
            <w10:wrap type="none"/>
          </v:rect>
        </w:pict>
      </w:r>
      <w:r>
        <w:rPr>
          <w:b/>
          <w:sz w:val="40"/>
        </w:rPr>
        <w:t>Promoting Adoption of the Aligned Measure</w:t>
      </w:r>
      <w:r>
        <w:rPr>
          <w:b/>
          <w:spacing w:val="-31"/>
          <w:sz w:val="40"/>
        </w:rPr>
        <w:t> </w:t>
      </w:r>
      <w:r>
        <w:rPr>
          <w:b/>
          <w:sz w:val="40"/>
        </w:rPr>
        <w:t>Set</w:t>
      </w:r>
    </w:p>
    <w:p>
      <w:pPr>
        <w:spacing w:after="0" w:line="240" w:lineRule="auto"/>
        <w:jc w:val="left"/>
        <w:rPr>
          <w:sz w:val="40"/>
        </w:rPr>
        <w:sectPr>
          <w:headerReference w:type="default" r:id="rId33"/>
          <w:footerReference w:type="default" r:id="rId34"/>
          <w:pgSz w:w="14400" w:h="10800" w:orient="landscape"/>
          <w:pgMar w:header="0" w:footer="99" w:top="0" w:bottom="280" w:left="0" w:right="0"/>
          <w:pgNumType w:start="35"/>
        </w:sectPr>
      </w:pPr>
    </w:p>
    <w:p>
      <w:pPr>
        <w:spacing w:before="95"/>
        <w:ind w:left="2377" w:right="0" w:firstLine="0"/>
        <w:jc w:val="left"/>
        <w:rPr>
          <w:rFonts w:ascii="Arial" w:hAnsi="Arial"/>
          <w:sz w:val="16"/>
        </w:rPr>
      </w:pPr>
      <w:r>
        <w:rPr/>
        <w:pict>
          <v:group style="position:absolute;margin-left:466.750061pt;margin-top:0pt;width:73.25pt;height:720pt;mso-position-horizontal-relative:page;mso-position-vertical-relative:page;z-index:2920" coordorigin="9335,0" coordsize="1465,14400">
            <v:shape style="position:absolute;left:9335;top:0;width:1465;height:14400" type="#_x0000_t75" stroked="false">
              <v:imagedata r:id="rId37" o:title=""/>
            </v:shape>
            <v:shape style="position:absolute;left:9400;top:40;width:1153;height:1200" type="#_x0000_t75" stroked="false">
              <v:imagedata r:id="rId38" o:title=""/>
            </v:shape>
            <w10:wrap type="none"/>
          </v:group>
        </w:pict>
      </w:r>
      <w:r>
        <w:rPr/>
        <w:pict>
          <v:line style="position:absolute;mso-position-horizontal-relative:page;mso-position-vertical-relative:page;z-index:2944" from=".25pt,0pt" to=".25pt,720pt" stroked="true" strokeweight=".5pt" strokecolor="#b4b4b4">
            <v:stroke dashstyle="solid"/>
            <w10:wrap type="none"/>
          </v:line>
        </w:pict>
      </w:r>
      <w:r>
        <w:rPr/>
        <w:pict>
          <v:shape style="position:absolute;margin-left:485.681549pt;margin-top:64.199997pt;width:30.95pt;height:225.3pt;mso-position-horizontal-relative:page;mso-position-vertical-relative:page;z-index:2968" type="#_x0000_t202" filled="false" stroked="false">
            <v:textbox inset="0,0,0,0" style="layout-flow:vertical">
              <w:txbxContent>
                <w:p>
                  <w:pPr>
                    <w:spacing w:before="11"/>
                    <w:ind w:left="20" w:right="0" w:firstLine="0"/>
                    <w:jc w:val="left"/>
                    <w:rPr>
                      <w:b/>
                      <w:sz w:val="48"/>
                    </w:rPr>
                  </w:pPr>
                  <w:r>
                    <w:rPr>
                      <w:b/>
                      <w:color w:val="FFC000"/>
                      <w:sz w:val="48"/>
                    </w:rPr>
                    <w:t>Upcoming Meetings</w:t>
                  </w:r>
                </w:p>
              </w:txbxContent>
            </v:textbox>
            <w10:wrap type="none"/>
          </v:shape>
        </w:pict>
      </w:r>
      <w:r>
        <w:rPr/>
        <w:pict>
          <v:shape style="position:absolute;margin-left:377.534363pt;margin-top:71.800873pt;width:24.4pt;height:9.050pt;mso-position-horizontal-relative:page;mso-position-vertical-relative:paragraph;z-index:2992" type="#_x0000_t202" filled="false" stroked="false">
            <v:textbox inset="0,0,0,0" style="layout-flow:vertical">
              <w:txbxContent>
                <w:p>
                  <w:pPr>
                    <w:pStyle w:val="BodyText"/>
                    <w:spacing w:before="7"/>
                    <w:ind w:left="20"/>
                    <w:rPr>
                      <w:rFonts w:ascii="Arial" w:hAnsi="Arial"/>
                    </w:rPr>
                  </w:pPr>
                  <w:r>
                    <w:rPr>
                      <w:rFonts w:ascii="Arial" w:hAnsi="Arial"/>
                      <w:w w:val="100"/>
                    </w:rPr>
                    <w:t>•</w:t>
                  </w:r>
                </w:p>
              </w:txbxContent>
            </v:textbox>
            <w10:wrap type="none"/>
          </v:shape>
        </w:pict>
      </w:r>
      <w:r>
        <w:rPr/>
        <w:pict>
          <v:shape style="position:absolute;margin-left:376.125305pt;margin-top:89.315834pt;width:26.2pt;height:219.75pt;mso-position-horizontal-relative:page;mso-position-vertical-relative:paragraph;z-index:3016" type="#_x0000_t202" filled="false" stroked="false">
            <v:textbox inset="0,0,0,0" style="layout-flow:vertical">
              <w:txbxContent>
                <w:p>
                  <w:pPr>
                    <w:spacing w:before="14"/>
                    <w:ind w:left="20" w:right="0" w:firstLine="0"/>
                    <w:jc w:val="left"/>
                    <w:rPr>
                      <w:b/>
                      <w:sz w:val="40"/>
                    </w:rPr>
                  </w:pPr>
                  <w:r>
                    <w:rPr>
                      <w:b/>
                      <w:sz w:val="40"/>
                    </w:rPr>
                    <w:t>Meeting #26 – March 20</w:t>
                  </w:r>
                </w:p>
              </w:txbxContent>
            </v:textbox>
            <w10:wrap type="none"/>
          </v:shape>
        </w:pict>
      </w:r>
      <w:r>
        <w:rPr/>
        <w:pict>
          <v:shape style="position:absolute;margin-left:2.819336pt;margin-top:353.504913pt;width:13.15pt;height:13.05pt;mso-position-horizontal-relative:page;mso-position-vertical-relative:page;z-index:3040" type="#_x0000_t202" filled="false" stroked="false">
            <v:textbox inset="0,0,0,0" style="layout-flow:vertical">
              <w:txbxContent>
                <w:p>
                  <w:pPr>
                    <w:spacing w:before="12"/>
                    <w:ind w:left="20" w:right="0" w:firstLine="0"/>
                    <w:jc w:val="left"/>
                    <w:rPr>
                      <w:rFonts w:ascii="Arial"/>
                      <w:sz w:val="20"/>
                    </w:rPr>
                  </w:pPr>
                  <w:r>
                    <w:rPr>
                      <w:rFonts w:ascii="Arial"/>
                      <w:sz w:val="20"/>
                    </w:rPr>
                    <w:t>36</w:t>
                  </w:r>
                </w:p>
              </w:txbxContent>
            </v:textbox>
            <w10:wrap type="none"/>
          </v:shape>
        </w:pict>
      </w:r>
      <w:bookmarkStart w:name="Upcoming Meetings" w:id="60"/>
      <w:bookmarkEnd w:id="60"/>
      <w:r>
        <w:rPr/>
      </w:r>
      <w:r>
        <w:rPr>
          <w:rFonts w:ascii="Arial" w:hAnsi="Arial"/>
          <w:sz w:val="16"/>
        </w:rPr>
        <w:t>CONFIDENTIAL WORKING DRAFT – POLICY IN DEVELOPMENT</w:t>
      </w:r>
    </w:p>
    <w:sectPr>
      <w:headerReference w:type="default" r:id="rId35"/>
      <w:footerReference w:type="default" r:id="rId36"/>
      <w:pgSz w:w="10800" w:h="14400"/>
      <w:pgMar w:header="0" w:footer="0" w:top="0" w:bottom="0" w:left="1180" w:right="1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Wingdings">
    <w:altName w:val="Wingdings"/>
    <w:charset w:val="2"/>
    <w:family w:val="auto"/>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7256" from="0pt,539.75pt" to="720pt,539.75pt" stroked="true" strokeweight=".5pt" strokecolor="#b4b4b4">
          <v:stroke dashstyle="solid"/>
          <w10:wrap type="none"/>
        </v:line>
      </w:pict>
    </w:r>
    <w:r>
      <w:rPr/>
      <w:pict>
        <v:shape style="position:absolute;margin-left:352.504913pt;margin-top:524.053467pt;width:15.05pt;height:13.15pt;mso-position-horizontal-relative:page;mso-position-vertical-relative:page;z-index:-27232" type="#_x0000_t202" filled="false" stroked="false">
          <v:textbox inset="0,0,0,0">
            <w:txbxContent>
              <w:p>
                <w:pPr>
                  <w:spacing w:before="12"/>
                  <w:ind w:left="40" w:right="0" w:firstLine="0"/>
                  <w:jc w:val="left"/>
                  <w:rPr>
                    <w:rFonts w:ascii="Arial"/>
                    <w:sz w:val="20"/>
                  </w:rPr>
                </w:pPr>
                <w:r>
                  <w:rPr/>
                  <w:fldChar w:fldCharType="begin"/>
                </w:r>
                <w:r>
                  <w:rPr>
                    <w:rFonts w:ascii="Arial"/>
                    <w:sz w:val="20"/>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872" from="0pt,539.75pt" to="720pt,539.75pt" stroked="true" strokeweight=".5pt" strokecolor="#b4b4b4">
          <v:stroke dashstyle="solid"/>
          <w10:wrap type="none"/>
        </v:line>
      </w:pict>
    </w:r>
    <w:r>
      <w:rPr/>
      <w:pict>
        <v:shape style="position:absolute;margin-left:352.504913pt;margin-top:524.053467pt;width:15.05pt;height:13.15pt;mso-position-horizontal-relative:page;mso-position-vertical-relative:page;z-index:-26848" type="#_x0000_t202" filled="false" stroked="false">
          <v:textbox inset="0,0,0,0">
            <w:txbxContent>
              <w:p>
                <w:pPr>
                  <w:spacing w:before="12"/>
                  <w:ind w:left="40" w:right="0" w:firstLine="0"/>
                  <w:jc w:val="left"/>
                  <w:rPr>
                    <w:rFonts w:ascii="Arial"/>
                    <w:sz w:val="20"/>
                  </w:rPr>
                </w:pPr>
                <w:r>
                  <w:rPr/>
                  <w:fldChar w:fldCharType="begin"/>
                </w:r>
                <w:r>
                  <w:rPr>
                    <w:rFonts w:ascii="Arial"/>
                    <w:sz w:val="20"/>
                  </w:rPr>
                  <w:instrText> PAGE </w:instrText>
                </w:r>
                <w:r>
                  <w:rPr/>
                  <w:fldChar w:fldCharType="separate"/>
                </w:r>
                <w:r>
                  <w:rPr/>
                  <w:t>25</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824" from="0pt,539.75pt" to="720pt,539.75pt" stroked="true" strokeweight=".5pt" strokecolor="#b4b4b4">
          <v:stroke dashstyle="solid"/>
          <w10:wrap type="none"/>
        </v:line>
      </w:pict>
    </w:r>
    <w:r>
      <w:rPr/>
      <w:pict>
        <v:shape style="position:absolute;margin-left:352.504913pt;margin-top:524.053467pt;width:15.05pt;height:13.15pt;mso-position-horizontal-relative:page;mso-position-vertical-relative:page;z-index:-26800" type="#_x0000_t202" filled="false" stroked="false">
          <v:textbox inset="0,0,0,0">
            <w:txbxContent>
              <w:p>
                <w:pPr>
                  <w:spacing w:before="12"/>
                  <w:ind w:left="40" w:right="0" w:firstLine="0"/>
                  <w:jc w:val="left"/>
                  <w:rPr>
                    <w:rFonts w:ascii="Arial"/>
                    <w:sz w:val="20"/>
                  </w:rPr>
                </w:pPr>
                <w:r>
                  <w:rPr/>
                  <w:fldChar w:fldCharType="begin"/>
                </w:r>
                <w:r>
                  <w:rPr>
                    <w:rFonts w:ascii="Arial"/>
                    <w:sz w:val="20"/>
                  </w:rPr>
                  <w:instrText> PAGE </w:instrText>
                </w:r>
                <w:r>
                  <w:rPr/>
                  <w:fldChar w:fldCharType="separate"/>
                </w:r>
                <w:r>
                  <w:rPr/>
                  <w:t>26</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584" from="0pt,539.75pt" to="720pt,539.75pt" stroked="true" strokeweight=".5pt" strokecolor="#b4b4b4">
          <v:stroke dashstyle="solid"/>
          <w10:wrap type="none"/>
        </v:line>
      </w:pict>
    </w:r>
    <w:r>
      <w:rPr/>
      <w:pict>
        <v:shape style="position:absolute;margin-left:352.504913pt;margin-top:524.053467pt;width:15.05pt;height:13.15pt;mso-position-horizontal-relative:page;mso-position-vertical-relative:page;z-index:-26560" type="#_x0000_t202" filled="false" stroked="false">
          <v:textbox inset="0,0,0,0">
            <w:txbxContent>
              <w:p>
                <w:pPr>
                  <w:spacing w:before="12"/>
                  <w:ind w:left="40" w:right="0" w:firstLine="0"/>
                  <w:jc w:val="left"/>
                  <w:rPr>
                    <w:rFonts w:ascii="Arial"/>
                    <w:sz w:val="20"/>
                  </w:rPr>
                </w:pPr>
                <w:r>
                  <w:rPr/>
                  <w:fldChar w:fldCharType="begin"/>
                </w:r>
                <w:r>
                  <w:rPr>
                    <w:rFonts w:ascii="Arial"/>
                    <w:sz w:val="20"/>
                  </w:rPr>
                  <w:instrText> PAGE </w:instrText>
                </w:r>
                <w:r>
                  <w:rPr/>
                  <w:fldChar w:fldCharType="separate"/>
                </w:r>
                <w:r>
                  <w:rPr/>
                  <w:t>34</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536" from="0pt,539.75pt" to="720pt,539.75pt" stroked="true" strokeweight=".5pt" strokecolor="#b4b4b4">
          <v:stroke dashstyle="solid"/>
          <w10:wrap type="none"/>
        </v:line>
      </w:pict>
    </w:r>
    <w:r>
      <w:rPr/>
      <w:pict>
        <v:shape style="position:absolute;margin-left:352.504913pt;margin-top:524.053467pt;width:15.05pt;height:13.15pt;mso-position-horizontal-relative:page;mso-position-vertical-relative:page;z-index:-26512" type="#_x0000_t202" filled="false" stroked="false">
          <v:textbox inset="0,0,0,0">
            <w:txbxContent>
              <w:p>
                <w:pPr>
                  <w:spacing w:before="12"/>
                  <w:ind w:left="40" w:right="0" w:firstLine="0"/>
                  <w:jc w:val="left"/>
                  <w:rPr>
                    <w:rFonts w:ascii="Arial"/>
                    <w:sz w:val="20"/>
                  </w:rPr>
                </w:pPr>
                <w:r>
                  <w:rPr/>
                  <w:fldChar w:fldCharType="begin"/>
                </w:r>
                <w:r>
                  <w:rPr>
                    <w:rFonts w:ascii="Arial"/>
                    <w:sz w:val="20"/>
                  </w:rPr>
                  <w:instrText> PAGE </w:instrText>
                </w:r>
                <w:r>
                  <w:rPr/>
                  <w:fldChar w:fldCharType="separate"/>
                </w:r>
                <w:r>
                  <w:rPr/>
                  <w:t>35</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7304"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64.199997pt;margin-top:23.384844pt;width:87.3pt;height:30.95pt;mso-position-horizontal-relative:page;mso-position-vertical-relative:page;z-index:-27280" type="#_x0000_t202" filled="false" stroked="false">
          <v:textbox inset="0,0,0,0">
            <w:txbxContent>
              <w:p>
                <w:pPr>
                  <w:spacing w:before="11"/>
                  <w:ind w:left="20" w:right="0" w:firstLine="0"/>
                  <w:jc w:val="left"/>
                  <w:rPr>
                    <w:b/>
                    <w:sz w:val="48"/>
                  </w:rPr>
                </w:pPr>
                <w:r>
                  <w:rPr>
                    <w:b/>
                    <w:color w:val="FFC000"/>
                    <w:sz w:val="48"/>
                  </w:rPr>
                  <w:t>Agenda</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6920"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64.199997pt;margin-top:8.984844pt;width:427.3pt;height:59.75pt;mso-position-horizontal-relative:page;mso-position-vertical-relative:page;z-index:-26896" type="#_x0000_t202" filled="false" stroked="false">
          <v:textbox inset="0,0,0,0">
            <w:txbxContent>
              <w:p>
                <w:pPr>
                  <w:spacing w:line="240" w:lineRule="auto" w:before="11"/>
                  <w:ind w:left="20" w:right="0" w:firstLine="0"/>
                  <w:jc w:val="left"/>
                  <w:rPr>
                    <w:b/>
                    <w:sz w:val="48"/>
                  </w:rPr>
                </w:pPr>
                <w:r>
                  <w:rPr>
                    <w:b/>
                    <w:color w:val="FFC000"/>
                    <w:sz w:val="48"/>
                  </w:rPr>
                  <w:t>Depression Remission or Response for Adolescents and Adults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6776"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64.199997pt;margin-top:8.984844pt;width:364.05pt;height:59.75pt;mso-position-horizontal-relative:page;mso-position-vertical-relative:page;z-index:-26752" type="#_x0000_t202" filled="false" stroked="false">
          <v:textbox inset="0,0,0,0">
            <w:txbxContent>
              <w:p>
                <w:pPr>
                  <w:spacing w:line="240" w:lineRule="auto" w:before="11"/>
                  <w:ind w:left="20" w:right="1" w:firstLine="0"/>
                  <w:jc w:val="left"/>
                  <w:rPr>
                    <w:b/>
                    <w:sz w:val="48"/>
                  </w:rPr>
                </w:pPr>
                <w:r>
                  <w:rPr>
                    <w:b/>
                    <w:color w:val="FFC000"/>
                    <w:sz w:val="48"/>
                  </w:rPr>
                  <w:t>Innovation Measure Definition – eCare Measures: Background</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6728"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59.369202pt;margin-top:8.984844pt;width:432.7pt;height:59.75pt;mso-position-horizontal-relative:page;mso-position-vertical-relative:page;z-index:-26704" type="#_x0000_t202" filled="false" stroked="false">
          <v:textbox inset="0,0,0,0">
            <w:txbxContent>
              <w:p>
                <w:pPr>
                  <w:spacing w:line="240" w:lineRule="auto" w:before="11"/>
                  <w:ind w:left="20" w:right="1" w:firstLine="0"/>
                  <w:jc w:val="left"/>
                  <w:rPr>
                    <w:b/>
                    <w:sz w:val="48"/>
                  </w:rPr>
                </w:pPr>
                <w:r>
                  <w:rPr>
                    <w:b/>
                    <w:color w:val="FFC000"/>
                    <w:sz w:val="48"/>
                  </w:rPr>
                  <w:t>Innovation Measure Definition – eCare Measures: Differences from HEDIS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6680"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64.199997pt;margin-top:8.984844pt;width:364.05pt;height:59.75pt;mso-position-horizontal-relative:page;mso-position-vertical-relative:page;z-index:-26656" type="#_x0000_t202" filled="false" stroked="false">
          <v:textbox inset="0,0,0,0">
            <w:txbxContent>
              <w:p>
                <w:pPr>
                  <w:spacing w:line="240" w:lineRule="auto" w:before="11"/>
                  <w:ind w:left="20" w:right="1" w:firstLine="0"/>
                  <w:jc w:val="left"/>
                  <w:rPr>
                    <w:b/>
                    <w:sz w:val="48"/>
                  </w:rPr>
                </w:pPr>
                <w:r>
                  <w:rPr>
                    <w:b/>
                    <w:color w:val="FFC000"/>
                    <w:sz w:val="48"/>
                  </w:rPr>
                  <w:t>Innovation Measure Definition – eCare Measures: Summary</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6632"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64.199997pt;margin-top:8.984844pt;width:424.55pt;height:59.75pt;mso-position-horizontal-relative:page;mso-position-vertical-relative:page;z-index:-26608" type="#_x0000_t202" filled="false" stroked="false">
          <v:textbox inset="0,0,0,0">
            <w:txbxContent>
              <w:p>
                <w:pPr>
                  <w:spacing w:line="240" w:lineRule="auto" w:before="11"/>
                  <w:ind w:left="20" w:right="-2" w:firstLine="0"/>
                  <w:jc w:val="left"/>
                  <w:rPr>
                    <w:b/>
                    <w:sz w:val="48"/>
                  </w:rPr>
                </w:pPr>
                <w:r>
                  <w:rPr>
                    <w:b/>
                    <w:color w:val="FFC000"/>
                    <w:sz w:val="48"/>
                  </w:rPr>
                  <w:t>Innovation Measures – Partners’ eCare Case Study – Discussion Topic</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7208"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64.199997pt;margin-top:8.984844pt;width:404.1pt;height:59.75pt;mso-position-horizontal-relative:page;mso-position-vertical-relative:page;z-index:-27184" type="#_x0000_t202" filled="false" stroked="false">
          <v:textbox inset="0,0,0,0">
            <w:txbxContent>
              <w:p>
                <w:pPr>
                  <w:spacing w:line="240" w:lineRule="auto" w:before="11"/>
                  <w:ind w:left="20" w:right="3" w:firstLine="0"/>
                  <w:jc w:val="left"/>
                  <w:rPr>
                    <w:b/>
                    <w:sz w:val="48"/>
                  </w:rPr>
                </w:pPr>
                <w:r>
                  <w:rPr>
                    <w:b/>
                    <w:color w:val="FFC000"/>
                    <w:sz w:val="48"/>
                  </w:rPr>
                  <w:t>1-23-19 Taskforce Meeting Decisions and Continued Discussion</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7160"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64.199997pt;margin-top:8.984844pt;width:290.05pt;height:59.75pt;mso-position-horizontal-relative:page;mso-position-vertical-relative:page;z-index:-27136" type="#_x0000_t202" filled="false" stroked="false">
          <v:textbox inset="0,0,0,0">
            <w:txbxContent>
              <w:p>
                <w:pPr>
                  <w:spacing w:line="240" w:lineRule="auto" w:before="11"/>
                  <w:ind w:left="20" w:right="18" w:firstLine="0"/>
                  <w:jc w:val="left"/>
                  <w:rPr>
                    <w:b/>
                    <w:sz w:val="48"/>
                  </w:rPr>
                </w:pPr>
                <w:r>
                  <w:rPr>
                    <w:b/>
                    <w:color w:val="FFC000"/>
                    <w:sz w:val="48"/>
                  </w:rPr>
                  <w:t>1-23-19 Taskforce Meeting Follow-Up Items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7112"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64.199997pt;margin-top:23.384844pt;width:87.3pt;height:30.95pt;mso-position-horizontal-relative:page;mso-position-vertical-relative:page;z-index:-27088" type="#_x0000_t202" filled="false" stroked="false">
          <v:textbox inset="0,0,0,0">
            <w:txbxContent>
              <w:p>
                <w:pPr>
                  <w:spacing w:before="11"/>
                  <w:ind w:left="20" w:right="0" w:firstLine="0"/>
                  <w:jc w:val="left"/>
                  <w:rPr>
                    <w:b/>
                    <w:sz w:val="48"/>
                  </w:rPr>
                </w:pPr>
                <w:r>
                  <w:rPr>
                    <w:b/>
                    <w:color w:val="FFC000"/>
                    <w:sz w:val="48"/>
                  </w:rPr>
                  <w:t>Agenda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7064"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64.199997pt;margin-top:23.384844pt;width:366.3pt;height:30.95pt;mso-position-horizontal-relative:page;mso-position-vertical-relative:page;z-index:-27040" type="#_x0000_t202" filled="false" stroked="false">
          <v:textbox inset="0,0,0,0">
            <w:txbxContent>
              <w:p>
                <w:pPr>
                  <w:spacing w:before="11"/>
                  <w:ind w:left="20" w:right="0" w:firstLine="0"/>
                  <w:jc w:val="left"/>
                  <w:rPr>
                    <w:b/>
                    <w:sz w:val="48"/>
                  </w:rPr>
                </w:pPr>
                <w:r>
                  <w:rPr>
                    <w:b/>
                    <w:color w:val="FFC000"/>
                    <w:sz w:val="48"/>
                  </w:rPr>
                  <w:t>Developmental Measure Activity</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7016"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64.199997pt;margin-top:23.384844pt;width:266.6pt;height:30.95pt;mso-position-horizontal-relative:page;mso-position-vertical-relative:page;z-index:-26992" type="#_x0000_t202" filled="false" stroked="false">
          <v:textbox inset="0,0,0,0">
            <w:txbxContent>
              <w:p>
                <w:pPr>
                  <w:spacing w:before="11"/>
                  <w:ind w:left="20" w:right="0" w:firstLine="0"/>
                  <w:jc w:val="left"/>
                  <w:rPr>
                    <w:b/>
                    <w:sz w:val="48"/>
                  </w:rPr>
                </w:pPr>
                <w:r>
                  <w:rPr>
                    <w:b/>
                    <w:color w:val="FFC000"/>
                    <w:sz w:val="48"/>
                  </w:rPr>
                  <w:t>Kindergarten Readiness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0pt;width:720pt;height:73.25pt;mso-position-horizontal-relative:page;mso-position-vertical-relative:page;z-index:-26968" coordorigin="0,0" coordsize="14400,1465">
          <v:shape style="position:absolute;left:0;top:0;width:14400;height:1465" type="#_x0000_t75" stroked="false">
            <v:imagedata r:id="rId1" o:title=""/>
          </v:shape>
          <v:shape style="position:absolute;left:40;top:247;width:1200;height:1153" type="#_x0000_t75" stroked="false">
            <v:imagedata r:id="rId2" o:title=""/>
          </v:shape>
          <w10:wrap type="none"/>
        </v:group>
      </w:pict>
    </w:r>
    <w:r>
      <w:rPr/>
      <w:pict>
        <v:shape style="position:absolute;margin-left:64.199997pt;margin-top:8.984844pt;width:402.45pt;height:59.75pt;mso-position-horizontal-relative:page;mso-position-vertical-relative:page;z-index:-26944" type="#_x0000_t202" filled="false" stroked="false">
          <v:textbox inset="0,0,0,0">
            <w:txbxContent>
              <w:p>
                <w:pPr>
                  <w:spacing w:line="240" w:lineRule="auto" w:before="11"/>
                  <w:ind w:left="20" w:right="-1" w:firstLine="0"/>
                  <w:jc w:val="left"/>
                  <w:rPr>
                    <w:b/>
                    <w:sz w:val="48"/>
                  </w:rPr>
                </w:pPr>
                <w:r>
                  <w:rPr>
                    <w:b/>
                    <w:color w:val="FFC000"/>
                    <w:sz w:val="48"/>
                  </w:rPr>
                  <w:t>Stratification of Measures to Understand Equities and Disparities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672" w:hanging="600"/>
      </w:pPr>
      <w:rPr>
        <w:rFonts w:hint="default" w:ascii="Wingdings" w:hAnsi="Wingdings" w:eastAsia="Wingdings" w:cs="Wingdings"/>
        <w:w w:val="100"/>
        <w:sz w:val="40"/>
        <w:szCs w:val="40"/>
        <w:lang w:val="en-us" w:eastAsia="en-us" w:bidi="en-us"/>
      </w:rPr>
    </w:lvl>
    <w:lvl w:ilvl="1">
      <w:start w:val="0"/>
      <w:numFmt w:val="bullet"/>
      <w:lvlText w:val="•"/>
      <w:lvlJc w:val="left"/>
      <w:pPr>
        <w:ind w:left="1916" w:hanging="600"/>
      </w:pPr>
      <w:rPr>
        <w:rFonts w:hint="default"/>
        <w:lang w:val="en-us" w:eastAsia="en-us" w:bidi="en-us"/>
      </w:rPr>
    </w:lvl>
    <w:lvl w:ilvl="2">
      <w:start w:val="0"/>
      <w:numFmt w:val="bullet"/>
      <w:lvlText w:val="•"/>
      <w:lvlJc w:val="left"/>
      <w:pPr>
        <w:ind w:left="3152" w:hanging="600"/>
      </w:pPr>
      <w:rPr>
        <w:rFonts w:hint="default"/>
        <w:lang w:val="en-us" w:eastAsia="en-us" w:bidi="en-us"/>
      </w:rPr>
    </w:lvl>
    <w:lvl w:ilvl="3">
      <w:start w:val="0"/>
      <w:numFmt w:val="bullet"/>
      <w:lvlText w:val="•"/>
      <w:lvlJc w:val="left"/>
      <w:pPr>
        <w:ind w:left="4388" w:hanging="600"/>
      </w:pPr>
      <w:rPr>
        <w:rFonts w:hint="default"/>
        <w:lang w:val="en-us" w:eastAsia="en-us" w:bidi="en-us"/>
      </w:rPr>
    </w:lvl>
    <w:lvl w:ilvl="4">
      <w:start w:val="0"/>
      <w:numFmt w:val="bullet"/>
      <w:lvlText w:val="•"/>
      <w:lvlJc w:val="left"/>
      <w:pPr>
        <w:ind w:left="5625" w:hanging="600"/>
      </w:pPr>
      <w:rPr>
        <w:rFonts w:hint="default"/>
        <w:lang w:val="en-us" w:eastAsia="en-us" w:bidi="en-us"/>
      </w:rPr>
    </w:lvl>
    <w:lvl w:ilvl="5">
      <w:start w:val="0"/>
      <w:numFmt w:val="bullet"/>
      <w:lvlText w:val="•"/>
      <w:lvlJc w:val="left"/>
      <w:pPr>
        <w:ind w:left="6861" w:hanging="600"/>
      </w:pPr>
      <w:rPr>
        <w:rFonts w:hint="default"/>
        <w:lang w:val="en-us" w:eastAsia="en-us" w:bidi="en-us"/>
      </w:rPr>
    </w:lvl>
    <w:lvl w:ilvl="6">
      <w:start w:val="0"/>
      <w:numFmt w:val="bullet"/>
      <w:lvlText w:val="•"/>
      <w:lvlJc w:val="left"/>
      <w:pPr>
        <w:ind w:left="8097" w:hanging="600"/>
      </w:pPr>
      <w:rPr>
        <w:rFonts w:hint="default"/>
        <w:lang w:val="en-us" w:eastAsia="en-us" w:bidi="en-us"/>
      </w:rPr>
    </w:lvl>
    <w:lvl w:ilvl="7">
      <w:start w:val="0"/>
      <w:numFmt w:val="bullet"/>
      <w:lvlText w:val="•"/>
      <w:lvlJc w:val="left"/>
      <w:pPr>
        <w:ind w:left="9333" w:hanging="600"/>
      </w:pPr>
      <w:rPr>
        <w:rFonts w:hint="default"/>
        <w:lang w:val="en-us" w:eastAsia="en-us" w:bidi="en-us"/>
      </w:rPr>
    </w:lvl>
    <w:lvl w:ilvl="8">
      <w:start w:val="0"/>
      <w:numFmt w:val="bullet"/>
      <w:lvlText w:val="•"/>
      <w:lvlJc w:val="left"/>
      <w:pPr>
        <w:ind w:left="10570" w:hanging="600"/>
      </w:pPr>
      <w:rPr>
        <w:rFonts w:hint="default"/>
        <w:lang w:val="en-us" w:eastAsia="en-us" w:bidi="en-us"/>
      </w:rPr>
    </w:lvl>
  </w:abstractNum>
  <w:abstractNum w:abstractNumId="7">
    <w:multiLevelType w:val="hybridMultilevel"/>
    <w:lvl w:ilvl="0">
      <w:start w:val="0"/>
      <w:numFmt w:val="bullet"/>
      <w:lvlText w:val=""/>
      <w:lvlJc w:val="left"/>
      <w:pPr>
        <w:ind w:left="672" w:hanging="600"/>
      </w:pPr>
      <w:rPr>
        <w:rFonts w:hint="default" w:ascii="Wingdings" w:hAnsi="Wingdings" w:eastAsia="Wingdings" w:cs="Wingdings"/>
        <w:w w:val="100"/>
        <w:sz w:val="40"/>
        <w:szCs w:val="40"/>
        <w:lang w:val="en-us" w:eastAsia="en-us" w:bidi="en-us"/>
      </w:rPr>
    </w:lvl>
    <w:lvl w:ilvl="1">
      <w:start w:val="0"/>
      <w:numFmt w:val="bullet"/>
      <w:lvlText w:val="•"/>
      <w:lvlJc w:val="left"/>
      <w:pPr>
        <w:ind w:left="1240" w:hanging="600"/>
      </w:pPr>
      <w:rPr>
        <w:rFonts w:hint="default"/>
        <w:lang w:val="en-us" w:eastAsia="en-us" w:bidi="en-us"/>
      </w:rPr>
    </w:lvl>
    <w:lvl w:ilvl="2">
      <w:start w:val="0"/>
      <w:numFmt w:val="bullet"/>
      <w:lvlText w:val="•"/>
      <w:lvlJc w:val="left"/>
      <w:pPr>
        <w:ind w:left="2551" w:hanging="600"/>
      </w:pPr>
      <w:rPr>
        <w:rFonts w:hint="default"/>
        <w:lang w:val="en-us" w:eastAsia="en-us" w:bidi="en-us"/>
      </w:rPr>
    </w:lvl>
    <w:lvl w:ilvl="3">
      <w:start w:val="0"/>
      <w:numFmt w:val="bullet"/>
      <w:lvlText w:val="•"/>
      <w:lvlJc w:val="left"/>
      <w:pPr>
        <w:ind w:left="3862" w:hanging="600"/>
      </w:pPr>
      <w:rPr>
        <w:rFonts w:hint="default"/>
        <w:lang w:val="en-us" w:eastAsia="en-us" w:bidi="en-us"/>
      </w:rPr>
    </w:lvl>
    <w:lvl w:ilvl="4">
      <w:start w:val="0"/>
      <w:numFmt w:val="bullet"/>
      <w:lvlText w:val="•"/>
      <w:lvlJc w:val="left"/>
      <w:pPr>
        <w:ind w:left="5174" w:hanging="600"/>
      </w:pPr>
      <w:rPr>
        <w:rFonts w:hint="default"/>
        <w:lang w:val="en-us" w:eastAsia="en-us" w:bidi="en-us"/>
      </w:rPr>
    </w:lvl>
    <w:lvl w:ilvl="5">
      <w:start w:val="0"/>
      <w:numFmt w:val="bullet"/>
      <w:lvlText w:val="•"/>
      <w:lvlJc w:val="left"/>
      <w:pPr>
        <w:ind w:left="6485" w:hanging="600"/>
      </w:pPr>
      <w:rPr>
        <w:rFonts w:hint="default"/>
        <w:lang w:val="en-us" w:eastAsia="en-us" w:bidi="en-us"/>
      </w:rPr>
    </w:lvl>
    <w:lvl w:ilvl="6">
      <w:start w:val="0"/>
      <w:numFmt w:val="bullet"/>
      <w:lvlText w:val="•"/>
      <w:lvlJc w:val="left"/>
      <w:pPr>
        <w:ind w:left="7797" w:hanging="600"/>
      </w:pPr>
      <w:rPr>
        <w:rFonts w:hint="default"/>
        <w:lang w:val="en-us" w:eastAsia="en-us" w:bidi="en-us"/>
      </w:rPr>
    </w:lvl>
    <w:lvl w:ilvl="7">
      <w:start w:val="0"/>
      <w:numFmt w:val="bullet"/>
      <w:lvlText w:val="•"/>
      <w:lvlJc w:val="left"/>
      <w:pPr>
        <w:ind w:left="9108" w:hanging="600"/>
      </w:pPr>
      <w:rPr>
        <w:rFonts w:hint="default"/>
        <w:lang w:val="en-us" w:eastAsia="en-us" w:bidi="en-us"/>
      </w:rPr>
    </w:lvl>
    <w:lvl w:ilvl="8">
      <w:start w:val="0"/>
      <w:numFmt w:val="bullet"/>
      <w:lvlText w:val="•"/>
      <w:lvlJc w:val="left"/>
      <w:pPr>
        <w:ind w:left="10419" w:hanging="600"/>
      </w:pPr>
      <w:rPr>
        <w:rFonts w:hint="default"/>
        <w:lang w:val="en-us" w:eastAsia="en-us" w:bidi="en-us"/>
      </w:rPr>
    </w:lvl>
  </w:abstractNum>
  <w:abstractNum w:abstractNumId="6">
    <w:multiLevelType w:val="hybridMultilevel"/>
    <w:lvl w:ilvl="0">
      <w:start w:val="1"/>
      <w:numFmt w:val="decimal"/>
      <w:lvlText w:val="%1."/>
      <w:lvlJc w:val="left"/>
      <w:pPr>
        <w:ind w:left="2448" w:hanging="720"/>
        <w:jc w:val="left"/>
      </w:pPr>
      <w:rPr>
        <w:rFonts w:hint="default" w:ascii="Book Antiqua" w:hAnsi="Book Antiqua" w:eastAsia="Book Antiqua" w:cs="Book Antiqua"/>
        <w:spacing w:val="0"/>
        <w:w w:val="100"/>
        <w:sz w:val="40"/>
        <w:szCs w:val="40"/>
        <w:lang w:val="en-us" w:eastAsia="en-us" w:bidi="en-us"/>
      </w:rPr>
    </w:lvl>
    <w:lvl w:ilvl="1">
      <w:start w:val="0"/>
      <w:numFmt w:val="bullet"/>
      <w:lvlText w:val="•"/>
      <w:lvlJc w:val="left"/>
      <w:pPr>
        <w:ind w:left="3636" w:hanging="720"/>
      </w:pPr>
      <w:rPr>
        <w:rFonts w:hint="default"/>
        <w:lang w:val="en-us" w:eastAsia="en-us" w:bidi="en-us"/>
      </w:rPr>
    </w:lvl>
    <w:lvl w:ilvl="2">
      <w:start w:val="0"/>
      <w:numFmt w:val="bullet"/>
      <w:lvlText w:val="•"/>
      <w:lvlJc w:val="left"/>
      <w:pPr>
        <w:ind w:left="4832" w:hanging="720"/>
      </w:pPr>
      <w:rPr>
        <w:rFonts w:hint="default"/>
        <w:lang w:val="en-us" w:eastAsia="en-us" w:bidi="en-us"/>
      </w:rPr>
    </w:lvl>
    <w:lvl w:ilvl="3">
      <w:start w:val="0"/>
      <w:numFmt w:val="bullet"/>
      <w:lvlText w:val="•"/>
      <w:lvlJc w:val="left"/>
      <w:pPr>
        <w:ind w:left="6028" w:hanging="720"/>
      </w:pPr>
      <w:rPr>
        <w:rFonts w:hint="default"/>
        <w:lang w:val="en-us" w:eastAsia="en-us" w:bidi="en-us"/>
      </w:rPr>
    </w:lvl>
    <w:lvl w:ilvl="4">
      <w:start w:val="0"/>
      <w:numFmt w:val="bullet"/>
      <w:lvlText w:val="•"/>
      <w:lvlJc w:val="left"/>
      <w:pPr>
        <w:ind w:left="7224" w:hanging="720"/>
      </w:pPr>
      <w:rPr>
        <w:rFonts w:hint="default"/>
        <w:lang w:val="en-us" w:eastAsia="en-us" w:bidi="en-us"/>
      </w:rPr>
    </w:lvl>
    <w:lvl w:ilvl="5">
      <w:start w:val="0"/>
      <w:numFmt w:val="bullet"/>
      <w:lvlText w:val="•"/>
      <w:lvlJc w:val="left"/>
      <w:pPr>
        <w:ind w:left="8420" w:hanging="720"/>
      </w:pPr>
      <w:rPr>
        <w:rFonts w:hint="default"/>
        <w:lang w:val="en-us" w:eastAsia="en-us" w:bidi="en-us"/>
      </w:rPr>
    </w:lvl>
    <w:lvl w:ilvl="6">
      <w:start w:val="0"/>
      <w:numFmt w:val="bullet"/>
      <w:lvlText w:val="•"/>
      <w:lvlJc w:val="left"/>
      <w:pPr>
        <w:ind w:left="9616" w:hanging="720"/>
      </w:pPr>
      <w:rPr>
        <w:rFonts w:hint="default"/>
        <w:lang w:val="en-us" w:eastAsia="en-us" w:bidi="en-us"/>
      </w:rPr>
    </w:lvl>
    <w:lvl w:ilvl="7">
      <w:start w:val="0"/>
      <w:numFmt w:val="bullet"/>
      <w:lvlText w:val="•"/>
      <w:lvlJc w:val="left"/>
      <w:pPr>
        <w:ind w:left="10812" w:hanging="720"/>
      </w:pPr>
      <w:rPr>
        <w:rFonts w:hint="default"/>
        <w:lang w:val="en-us" w:eastAsia="en-us" w:bidi="en-us"/>
      </w:rPr>
    </w:lvl>
    <w:lvl w:ilvl="8">
      <w:start w:val="0"/>
      <w:numFmt w:val="bullet"/>
      <w:lvlText w:val="•"/>
      <w:lvlJc w:val="left"/>
      <w:pPr>
        <w:ind w:left="12008" w:hanging="720"/>
      </w:pPr>
      <w:rPr>
        <w:rFonts w:hint="default"/>
        <w:lang w:val="en-us" w:eastAsia="en-us" w:bidi="en-us"/>
      </w:rPr>
    </w:lvl>
  </w:abstractNum>
  <w:abstractNum w:abstractNumId="5">
    <w:multiLevelType w:val="hybridMultilevel"/>
    <w:lvl w:ilvl="0">
      <w:start w:val="0"/>
      <w:numFmt w:val="bullet"/>
      <w:lvlText w:val="•"/>
      <w:lvlJc w:val="left"/>
      <w:pPr>
        <w:ind w:left="1661" w:hanging="351"/>
      </w:pPr>
      <w:rPr>
        <w:rFonts w:hint="default" w:ascii="Arial" w:hAnsi="Arial" w:eastAsia="Arial" w:cs="Arial"/>
        <w:w w:val="100"/>
        <w:sz w:val="40"/>
        <w:szCs w:val="40"/>
        <w:lang w:val="en-us" w:eastAsia="en-us" w:bidi="en-us"/>
      </w:rPr>
    </w:lvl>
    <w:lvl w:ilvl="1">
      <w:start w:val="0"/>
      <w:numFmt w:val="bullet"/>
      <w:lvlText w:val="•"/>
      <w:lvlJc w:val="left"/>
      <w:pPr>
        <w:ind w:left="2934" w:hanging="351"/>
      </w:pPr>
      <w:rPr>
        <w:rFonts w:hint="default"/>
        <w:lang w:val="en-us" w:eastAsia="en-us" w:bidi="en-us"/>
      </w:rPr>
    </w:lvl>
    <w:lvl w:ilvl="2">
      <w:start w:val="0"/>
      <w:numFmt w:val="bullet"/>
      <w:lvlText w:val="•"/>
      <w:lvlJc w:val="left"/>
      <w:pPr>
        <w:ind w:left="4208" w:hanging="351"/>
      </w:pPr>
      <w:rPr>
        <w:rFonts w:hint="default"/>
        <w:lang w:val="en-us" w:eastAsia="en-us" w:bidi="en-us"/>
      </w:rPr>
    </w:lvl>
    <w:lvl w:ilvl="3">
      <w:start w:val="0"/>
      <w:numFmt w:val="bullet"/>
      <w:lvlText w:val="•"/>
      <w:lvlJc w:val="left"/>
      <w:pPr>
        <w:ind w:left="5482" w:hanging="351"/>
      </w:pPr>
      <w:rPr>
        <w:rFonts w:hint="default"/>
        <w:lang w:val="en-us" w:eastAsia="en-us" w:bidi="en-us"/>
      </w:rPr>
    </w:lvl>
    <w:lvl w:ilvl="4">
      <w:start w:val="0"/>
      <w:numFmt w:val="bullet"/>
      <w:lvlText w:val="•"/>
      <w:lvlJc w:val="left"/>
      <w:pPr>
        <w:ind w:left="6756" w:hanging="351"/>
      </w:pPr>
      <w:rPr>
        <w:rFonts w:hint="default"/>
        <w:lang w:val="en-us" w:eastAsia="en-us" w:bidi="en-us"/>
      </w:rPr>
    </w:lvl>
    <w:lvl w:ilvl="5">
      <w:start w:val="0"/>
      <w:numFmt w:val="bullet"/>
      <w:lvlText w:val="•"/>
      <w:lvlJc w:val="left"/>
      <w:pPr>
        <w:ind w:left="8030" w:hanging="351"/>
      </w:pPr>
      <w:rPr>
        <w:rFonts w:hint="default"/>
        <w:lang w:val="en-us" w:eastAsia="en-us" w:bidi="en-us"/>
      </w:rPr>
    </w:lvl>
    <w:lvl w:ilvl="6">
      <w:start w:val="0"/>
      <w:numFmt w:val="bullet"/>
      <w:lvlText w:val="•"/>
      <w:lvlJc w:val="left"/>
      <w:pPr>
        <w:ind w:left="9304" w:hanging="351"/>
      </w:pPr>
      <w:rPr>
        <w:rFonts w:hint="default"/>
        <w:lang w:val="en-us" w:eastAsia="en-us" w:bidi="en-us"/>
      </w:rPr>
    </w:lvl>
    <w:lvl w:ilvl="7">
      <w:start w:val="0"/>
      <w:numFmt w:val="bullet"/>
      <w:lvlText w:val="•"/>
      <w:lvlJc w:val="left"/>
      <w:pPr>
        <w:ind w:left="10578" w:hanging="351"/>
      </w:pPr>
      <w:rPr>
        <w:rFonts w:hint="default"/>
        <w:lang w:val="en-us" w:eastAsia="en-us" w:bidi="en-us"/>
      </w:rPr>
    </w:lvl>
    <w:lvl w:ilvl="8">
      <w:start w:val="0"/>
      <w:numFmt w:val="bullet"/>
      <w:lvlText w:val="•"/>
      <w:lvlJc w:val="left"/>
      <w:pPr>
        <w:ind w:left="11852" w:hanging="351"/>
      </w:pPr>
      <w:rPr>
        <w:rFonts w:hint="default"/>
        <w:lang w:val="en-us" w:eastAsia="en-us" w:bidi="en-us"/>
      </w:rPr>
    </w:lvl>
  </w:abstractNum>
  <w:abstractNum w:abstractNumId="4">
    <w:multiLevelType w:val="hybridMultilevel"/>
    <w:lvl w:ilvl="0">
      <w:start w:val="0"/>
      <w:numFmt w:val="bullet"/>
      <w:lvlText w:val="•"/>
      <w:lvlJc w:val="left"/>
      <w:pPr>
        <w:ind w:left="1661" w:hanging="351"/>
      </w:pPr>
      <w:rPr>
        <w:rFonts w:hint="default" w:ascii="Arial" w:hAnsi="Arial" w:eastAsia="Arial" w:cs="Arial"/>
        <w:w w:val="100"/>
        <w:sz w:val="40"/>
        <w:szCs w:val="40"/>
        <w:lang w:val="en-us" w:eastAsia="en-us" w:bidi="en-us"/>
      </w:rPr>
    </w:lvl>
    <w:lvl w:ilvl="1">
      <w:start w:val="0"/>
      <w:numFmt w:val="bullet"/>
      <w:lvlText w:val="•"/>
      <w:lvlJc w:val="left"/>
      <w:pPr>
        <w:ind w:left="2934" w:hanging="351"/>
      </w:pPr>
      <w:rPr>
        <w:rFonts w:hint="default"/>
        <w:lang w:val="en-us" w:eastAsia="en-us" w:bidi="en-us"/>
      </w:rPr>
    </w:lvl>
    <w:lvl w:ilvl="2">
      <w:start w:val="0"/>
      <w:numFmt w:val="bullet"/>
      <w:lvlText w:val="•"/>
      <w:lvlJc w:val="left"/>
      <w:pPr>
        <w:ind w:left="4208" w:hanging="351"/>
      </w:pPr>
      <w:rPr>
        <w:rFonts w:hint="default"/>
        <w:lang w:val="en-us" w:eastAsia="en-us" w:bidi="en-us"/>
      </w:rPr>
    </w:lvl>
    <w:lvl w:ilvl="3">
      <w:start w:val="0"/>
      <w:numFmt w:val="bullet"/>
      <w:lvlText w:val="•"/>
      <w:lvlJc w:val="left"/>
      <w:pPr>
        <w:ind w:left="5482" w:hanging="351"/>
      </w:pPr>
      <w:rPr>
        <w:rFonts w:hint="default"/>
        <w:lang w:val="en-us" w:eastAsia="en-us" w:bidi="en-us"/>
      </w:rPr>
    </w:lvl>
    <w:lvl w:ilvl="4">
      <w:start w:val="0"/>
      <w:numFmt w:val="bullet"/>
      <w:lvlText w:val="•"/>
      <w:lvlJc w:val="left"/>
      <w:pPr>
        <w:ind w:left="6756" w:hanging="351"/>
      </w:pPr>
      <w:rPr>
        <w:rFonts w:hint="default"/>
        <w:lang w:val="en-us" w:eastAsia="en-us" w:bidi="en-us"/>
      </w:rPr>
    </w:lvl>
    <w:lvl w:ilvl="5">
      <w:start w:val="0"/>
      <w:numFmt w:val="bullet"/>
      <w:lvlText w:val="•"/>
      <w:lvlJc w:val="left"/>
      <w:pPr>
        <w:ind w:left="8030" w:hanging="351"/>
      </w:pPr>
      <w:rPr>
        <w:rFonts w:hint="default"/>
        <w:lang w:val="en-us" w:eastAsia="en-us" w:bidi="en-us"/>
      </w:rPr>
    </w:lvl>
    <w:lvl w:ilvl="6">
      <w:start w:val="0"/>
      <w:numFmt w:val="bullet"/>
      <w:lvlText w:val="•"/>
      <w:lvlJc w:val="left"/>
      <w:pPr>
        <w:ind w:left="9304" w:hanging="351"/>
      </w:pPr>
      <w:rPr>
        <w:rFonts w:hint="default"/>
        <w:lang w:val="en-us" w:eastAsia="en-us" w:bidi="en-us"/>
      </w:rPr>
    </w:lvl>
    <w:lvl w:ilvl="7">
      <w:start w:val="0"/>
      <w:numFmt w:val="bullet"/>
      <w:lvlText w:val="•"/>
      <w:lvlJc w:val="left"/>
      <w:pPr>
        <w:ind w:left="10578" w:hanging="351"/>
      </w:pPr>
      <w:rPr>
        <w:rFonts w:hint="default"/>
        <w:lang w:val="en-us" w:eastAsia="en-us" w:bidi="en-us"/>
      </w:rPr>
    </w:lvl>
    <w:lvl w:ilvl="8">
      <w:start w:val="0"/>
      <w:numFmt w:val="bullet"/>
      <w:lvlText w:val="•"/>
      <w:lvlJc w:val="left"/>
      <w:pPr>
        <w:ind w:left="11852" w:hanging="351"/>
      </w:pPr>
      <w:rPr>
        <w:rFonts w:hint="default"/>
        <w:lang w:val="en-us" w:eastAsia="en-us" w:bidi="en-us"/>
      </w:rPr>
    </w:lvl>
  </w:abstractNum>
  <w:abstractNum w:abstractNumId="3">
    <w:multiLevelType w:val="hybridMultilevel"/>
    <w:lvl w:ilvl="0">
      <w:start w:val="1"/>
      <w:numFmt w:val="decimal"/>
      <w:lvlText w:val="%1."/>
      <w:lvlJc w:val="left"/>
      <w:pPr>
        <w:ind w:left="1452" w:hanging="540"/>
        <w:jc w:val="left"/>
      </w:pPr>
      <w:rPr>
        <w:rFonts w:hint="default"/>
        <w:spacing w:val="0"/>
        <w:w w:val="100"/>
        <w:lang w:val="en-us" w:eastAsia="en-us" w:bidi="en-us"/>
      </w:rPr>
    </w:lvl>
    <w:lvl w:ilvl="1">
      <w:start w:val="1"/>
      <w:numFmt w:val="decimal"/>
      <w:lvlText w:val="%2."/>
      <w:lvlJc w:val="left"/>
      <w:pPr>
        <w:ind w:left="2448" w:hanging="720"/>
        <w:jc w:val="left"/>
      </w:pPr>
      <w:rPr>
        <w:rFonts w:hint="default" w:ascii="Book Antiqua" w:hAnsi="Book Antiqua" w:eastAsia="Book Antiqua" w:cs="Book Antiqua"/>
        <w:spacing w:val="0"/>
        <w:w w:val="100"/>
        <w:sz w:val="40"/>
        <w:szCs w:val="40"/>
        <w:lang w:val="en-us" w:eastAsia="en-us" w:bidi="en-us"/>
      </w:rPr>
    </w:lvl>
    <w:lvl w:ilvl="2">
      <w:start w:val="0"/>
      <w:numFmt w:val="bullet"/>
      <w:lvlText w:val="•"/>
      <w:lvlJc w:val="left"/>
      <w:pPr>
        <w:ind w:left="3768" w:hanging="720"/>
      </w:pPr>
      <w:rPr>
        <w:rFonts w:hint="default"/>
        <w:lang w:val="en-us" w:eastAsia="en-us" w:bidi="en-us"/>
      </w:rPr>
    </w:lvl>
    <w:lvl w:ilvl="3">
      <w:start w:val="0"/>
      <w:numFmt w:val="bullet"/>
      <w:lvlText w:val="•"/>
      <w:lvlJc w:val="left"/>
      <w:pPr>
        <w:ind w:left="5097" w:hanging="720"/>
      </w:pPr>
      <w:rPr>
        <w:rFonts w:hint="default"/>
        <w:lang w:val="en-us" w:eastAsia="en-us" w:bidi="en-us"/>
      </w:rPr>
    </w:lvl>
    <w:lvl w:ilvl="4">
      <w:start w:val="0"/>
      <w:numFmt w:val="bullet"/>
      <w:lvlText w:val="•"/>
      <w:lvlJc w:val="left"/>
      <w:pPr>
        <w:ind w:left="6426" w:hanging="720"/>
      </w:pPr>
      <w:rPr>
        <w:rFonts w:hint="default"/>
        <w:lang w:val="en-us" w:eastAsia="en-us" w:bidi="en-us"/>
      </w:rPr>
    </w:lvl>
    <w:lvl w:ilvl="5">
      <w:start w:val="0"/>
      <w:numFmt w:val="bullet"/>
      <w:lvlText w:val="•"/>
      <w:lvlJc w:val="left"/>
      <w:pPr>
        <w:ind w:left="7755" w:hanging="720"/>
      </w:pPr>
      <w:rPr>
        <w:rFonts w:hint="default"/>
        <w:lang w:val="en-us" w:eastAsia="en-us" w:bidi="en-us"/>
      </w:rPr>
    </w:lvl>
    <w:lvl w:ilvl="6">
      <w:start w:val="0"/>
      <w:numFmt w:val="bullet"/>
      <w:lvlText w:val="•"/>
      <w:lvlJc w:val="left"/>
      <w:pPr>
        <w:ind w:left="9084" w:hanging="720"/>
      </w:pPr>
      <w:rPr>
        <w:rFonts w:hint="default"/>
        <w:lang w:val="en-us" w:eastAsia="en-us" w:bidi="en-us"/>
      </w:rPr>
    </w:lvl>
    <w:lvl w:ilvl="7">
      <w:start w:val="0"/>
      <w:numFmt w:val="bullet"/>
      <w:lvlText w:val="•"/>
      <w:lvlJc w:val="left"/>
      <w:pPr>
        <w:ind w:left="10413" w:hanging="720"/>
      </w:pPr>
      <w:rPr>
        <w:rFonts w:hint="default"/>
        <w:lang w:val="en-us" w:eastAsia="en-us" w:bidi="en-us"/>
      </w:rPr>
    </w:lvl>
    <w:lvl w:ilvl="8">
      <w:start w:val="0"/>
      <w:numFmt w:val="bullet"/>
      <w:lvlText w:val="•"/>
      <w:lvlJc w:val="left"/>
      <w:pPr>
        <w:ind w:left="11742" w:hanging="720"/>
      </w:pPr>
      <w:rPr>
        <w:rFonts w:hint="default"/>
        <w:lang w:val="en-us" w:eastAsia="en-us" w:bidi="en-us"/>
      </w:rPr>
    </w:lvl>
  </w:abstractNum>
  <w:abstractNum w:abstractNumId="2">
    <w:multiLevelType w:val="hybridMultilevel"/>
    <w:lvl w:ilvl="0">
      <w:start w:val="1"/>
      <w:numFmt w:val="decimal"/>
      <w:lvlText w:val="%1."/>
      <w:lvlJc w:val="left"/>
      <w:pPr>
        <w:ind w:left="1632" w:hanging="720"/>
        <w:jc w:val="left"/>
      </w:pPr>
      <w:rPr>
        <w:rFonts w:hint="default" w:ascii="Book Antiqua" w:hAnsi="Book Antiqua" w:eastAsia="Book Antiqua" w:cs="Book Antiqua"/>
        <w:b/>
        <w:bCs/>
        <w:spacing w:val="0"/>
        <w:w w:val="100"/>
        <w:sz w:val="40"/>
        <w:szCs w:val="40"/>
        <w:lang w:val="en-us" w:eastAsia="en-us" w:bidi="en-us"/>
      </w:rPr>
    </w:lvl>
    <w:lvl w:ilvl="1">
      <w:start w:val="0"/>
      <w:numFmt w:val="bullet"/>
      <w:lvlText w:val="•"/>
      <w:lvlJc w:val="left"/>
      <w:pPr>
        <w:ind w:left="2916" w:hanging="720"/>
      </w:pPr>
      <w:rPr>
        <w:rFonts w:hint="default"/>
        <w:lang w:val="en-us" w:eastAsia="en-us" w:bidi="en-us"/>
      </w:rPr>
    </w:lvl>
    <w:lvl w:ilvl="2">
      <w:start w:val="0"/>
      <w:numFmt w:val="bullet"/>
      <w:lvlText w:val="•"/>
      <w:lvlJc w:val="left"/>
      <w:pPr>
        <w:ind w:left="4192" w:hanging="720"/>
      </w:pPr>
      <w:rPr>
        <w:rFonts w:hint="default"/>
        <w:lang w:val="en-us" w:eastAsia="en-us" w:bidi="en-us"/>
      </w:rPr>
    </w:lvl>
    <w:lvl w:ilvl="3">
      <w:start w:val="0"/>
      <w:numFmt w:val="bullet"/>
      <w:lvlText w:val="•"/>
      <w:lvlJc w:val="left"/>
      <w:pPr>
        <w:ind w:left="5468" w:hanging="720"/>
      </w:pPr>
      <w:rPr>
        <w:rFonts w:hint="default"/>
        <w:lang w:val="en-us" w:eastAsia="en-us" w:bidi="en-us"/>
      </w:rPr>
    </w:lvl>
    <w:lvl w:ilvl="4">
      <w:start w:val="0"/>
      <w:numFmt w:val="bullet"/>
      <w:lvlText w:val="•"/>
      <w:lvlJc w:val="left"/>
      <w:pPr>
        <w:ind w:left="6744" w:hanging="720"/>
      </w:pPr>
      <w:rPr>
        <w:rFonts w:hint="default"/>
        <w:lang w:val="en-us" w:eastAsia="en-us" w:bidi="en-us"/>
      </w:rPr>
    </w:lvl>
    <w:lvl w:ilvl="5">
      <w:start w:val="0"/>
      <w:numFmt w:val="bullet"/>
      <w:lvlText w:val="•"/>
      <w:lvlJc w:val="left"/>
      <w:pPr>
        <w:ind w:left="8020" w:hanging="720"/>
      </w:pPr>
      <w:rPr>
        <w:rFonts w:hint="default"/>
        <w:lang w:val="en-us" w:eastAsia="en-us" w:bidi="en-us"/>
      </w:rPr>
    </w:lvl>
    <w:lvl w:ilvl="6">
      <w:start w:val="0"/>
      <w:numFmt w:val="bullet"/>
      <w:lvlText w:val="•"/>
      <w:lvlJc w:val="left"/>
      <w:pPr>
        <w:ind w:left="9296" w:hanging="720"/>
      </w:pPr>
      <w:rPr>
        <w:rFonts w:hint="default"/>
        <w:lang w:val="en-us" w:eastAsia="en-us" w:bidi="en-us"/>
      </w:rPr>
    </w:lvl>
    <w:lvl w:ilvl="7">
      <w:start w:val="0"/>
      <w:numFmt w:val="bullet"/>
      <w:lvlText w:val="•"/>
      <w:lvlJc w:val="left"/>
      <w:pPr>
        <w:ind w:left="10572" w:hanging="720"/>
      </w:pPr>
      <w:rPr>
        <w:rFonts w:hint="default"/>
        <w:lang w:val="en-us" w:eastAsia="en-us" w:bidi="en-us"/>
      </w:rPr>
    </w:lvl>
    <w:lvl w:ilvl="8">
      <w:start w:val="0"/>
      <w:numFmt w:val="bullet"/>
      <w:lvlText w:val="•"/>
      <w:lvlJc w:val="left"/>
      <w:pPr>
        <w:ind w:left="11848" w:hanging="720"/>
      </w:pPr>
      <w:rPr>
        <w:rFonts w:hint="default"/>
        <w:lang w:val="en-us" w:eastAsia="en-us" w:bidi="en-us"/>
      </w:rPr>
    </w:lvl>
  </w:abstractNum>
  <w:abstractNum w:abstractNumId="1">
    <w:multiLevelType w:val="hybridMultilevel"/>
    <w:lvl w:ilvl="0">
      <w:start w:val="0"/>
      <w:numFmt w:val="bullet"/>
      <w:lvlText w:val=""/>
      <w:lvlJc w:val="left"/>
      <w:pPr>
        <w:ind w:left="1421" w:hanging="600"/>
      </w:pPr>
      <w:rPr>
        <w:rFonts w:hint="default" w:ascii="Wingdings" w:hAnsi="Wingdings" w:eastAsia="Wingdings" w:cs="Wingdings"/>
        <w:w w:val="100"/>
        <w:sz w:val="40"/>
        <w:szCs w:val="40"/>
        <w:lang w:val="en-us" w:eastAsia="en-us" w:bidi="en-us"/>
      </w:rPr>
    </w:lvl>
    <w:lvl w:ilvl="1">
      <w:start w:val="0"/>
      <w:numFmt w:val="bullet"/>
      <w:lvlText w:val=""/>
      <w:lvlJc w:val="left"/>
      <w:pPr>
        <w:ind w:left="1512" w:hanging="600"/>
      </w:pPr>
      <w:rPr>
        <w:rFonts w:hint="default" w:ascii="Wingdings" w:hAnsi="Wingdings" w:eastAsia="Wingdings" w:cs="Wingdings"/>
        <w:w w:val="100"/>
        <w:sz w:val="40"/>
        <w:szCs w:val="40"/>
        <w:lang w:val="en-us" w:eastAsia="en-us" w:bidi="en-us"/>
      </w:rPr>
    </w:lvl>
    <w:lvl w:ilvl="2">
      <w:start w:val="0"/>
      <w:numFmt w:val="bullet"/>
      <w:lvlText w:val="•"/>
      <w:lvlJc w:val="left"/>
      <w:pPr>
        <w:ind w:left="1807" w:hanging="351"/>
      </w:pPr>
      <w:rPr>
        <w:rFonts w:hint="default" w:ascii="Arial" w:hAnsi="Arial" w:eastAsia="Arial" w:cs="Arial"/>
        <w:w w:val="100"/>
        <w:sz w:val="40"/>
        <w:szCs w:val="40"/>
        <w:lang w:val="en-us" w:eastAsia="en-us" w:bidi="en-us"/>
      </w:rPr>
    </w:lvl>
    <w:lvl w:ilvl="3">
      <w:start w:val="0"/>
      <w:numFmt w:val="bullet"/>
      <w:lvlText w:val="•"/>
      <w:lvlJc w:val="left"/>
      <w:pPr>
        <w:ind w:left="3375" w:hanging="351"/>
      </w:pPr>
      <w:rPr>
        <w:rFonts w:hint="default"/>
        <w:lang w:val="en-us" w:eastAsia="en-us" w:bidi="en-us"/>
      </w:rPr>
    </w:lvl>
    <w:lvl w:ilvl="4">
      <w:start w:val="0"/>
      <w:numFmt w:val="bullet"/>
      <w:lvlText w:val="•"/>
      <w:lvlJc w:val="left"/>
      <w:pPr>
        <w:ind w:left="4950" w:hanging="351"/>
      </w:pPr>
      <w:rPr>
        <w:rFonts w:hint="default"/>
        <w:lang w:val="en-us" w:eastAsia="en-us" w:bidi="en-us"/>
      </w:rPr>
    </w:lvl>
    <w:lvl w:ilvl="5">
      <w:start w:val="0"/>
      <w:numFmt w:val="bullet"/>
      <w:lvlText w:val="•"/>
      <w:lvlJc w:val="left"/>
      <w:pPr>
        <w:ind w:left="6525" w:hanging="351"/>
      </w:pPr>
      <w:rPr>
        <w:rFonts w:hint="default"/>
        <w:lang w:val="en-us" w:eastAsia="en-us" w:bidi="en-us"/>
      </w:rPr>
    </w:lvl>
    <w:lvl w:ilvl="6">
      <w:start w:val="0"/>
      <w:numFmt w:val="bullet"/>
      <w:lvlText w:val="•"/>
      <w:lvlJc w:val="left"/>
      <w:pPr>
        <w:ind w:left="8100" w:hanging="351"/>
      </w:pPr>
      <w:rPr>
        <w:rFonts w:hint="default"/>
        <w:lang w:val="en-us" w:eastAsia="en-us" w:bidi="en-us"/>
      </w:rPr>
    </w:lvl>
    <w:lvl w:ilvl="7">
      <w:start w:val="0"/>
      <w:numFmt w:val="bullet"/>
      <w:lvlText w:val="•"/>
      <w:lvlJc w:val="left"/>
      <w:pPr>
        <w:ind w:left="9675" w:hanging="351"/>
      </w:pPr>
      <w:rPr>
        <w:rFonts w:hint="default"/>
        <w:lang w:val="en-us" w:eastAsia="en-us" w:bidi="en-us"/>
      </w:rPr>
    </w:lvl>
    <w:lvl w:ilvl="8">
      <w:start w:val="0"/>
      <w:numFmt w:val="bullet"/>
      <w:lvlText w:val="•"/>
      <w:lvlJc w:val="left"/>
      <w:pPr>
        <w:ind w:left="11250" w:hanging="351"/>
      </w:pPr>
      <w:rPr>
        <w:rFonts w:hint="default"/>
        <w:lang w:val="en-us" w:eastAsia="en-us" w:bidi="en-us"/>
      </w:rPr>
    </w:lvl>
  </w:abstractNum>
  <w:abstractNum w:abstractNumId="0">
    <w:multiLevelType w:val="hybridMultilevel"/>
    <w:lvl w:ilvl="0">
      <w:start w:val="0"/>
      <w:numFmt w:val="bullet"/>
      <w:lvlText w:val=""/>
      <w:lvlJc w:val="left"/>
      <w:pPr>
        <w:ind w:left="1445" w:hanging="600"/>
      </w:pPr>
      <w:rPr>
        <w:rFonts w:hint="default" w:ascii="Wingdings" w:hAnsi="Wingdings" w:eastAsia="Wingdings" w:cs="Wingdings"/>
        <w:w w:val="100"/>
        <w:sz w:val="40"/>
        <w:szCs w:val="40"/>
        <w:lang w:val="en-us" w:eastAsia="en-us" w:bidi="en-us"/>
      </w:rPr>
    </w:lvl>
    <w:lvl w:ilvl="1">
      <w:start w:val="0"/>
      <w:numFmt w:val="bullet"/>
      <w:lvlText w:val="•"/>
      <w:lvlJc w:val="left"/>
      <w:pPr>
        <w:ind w:left="1807" w:hanging="351"/>
      </w:pPr>
      <w:rPr>
        <w:rFonts w:hint="default"/>
        <w:w w:val="100"/>
        <w:lang w:val="en-us" w:eastAsia="en-us" w:bidi="en-us"/>
      </w:rPr>
    </w:lvl>
    <w:lvl w:ilvl="2">
      <w:start w:val="0"/>
      <w:numFmt w:val="bullet"/>
      <w:lvlText w:val="•"/>
      <w:lvlJc w:val="left"/>
      <w:pPr>
        <w:ind w:left="1800" w:hanging="351"/>
      </w:pPr>
      <w:rPr>
        <w:rFonts w:hint="default"/>
        <w:lang w:val="en-us" w:eastAsia="en-us" w:bidi="en-us"/>
      </w:rPr>
    </w:lvl>
    <w:lvl w:ilvl="3">
      <w:start w:val="0"/>
      <w:numFmt w:val="bullet"/>
      <w:lvlText w:val="•"/>
      <w:lvlJc w:val="left"/>
      <w:pPr>
        <w:ind w:left="3375" w:hanging="351"/>
      </w:pPr>
      <w:rPr>
        <w:rFonts w:hint="default"/>
        <w:lang w:val="en-us" w:eastAsia="en-us" w:bidi="en-us"/>
      </w:rPr>
    </w:lvl>
    <w:lvl w:ilvl="4">
      <w:start w:val="0"/>
      <w:numFmt w:val="bullet"/>
      <w:lvlText w:val="•"/>
      <w:lvlJc w:val="left"/>
      <w:pPr>
        <w:ind w:left="4950" w:hanging="351"/>
      </w:pPr>
      <w:rPr>
        <w:rFonts w:hint="default"/>
        <w:lang w:val="en-us" w:eastAsia="en-us" w:bidi="en-us"/>
      </w:rPr>
    </w:lvl>
    <w:lvl w:ilvl="5">
      <w:start w:val="0"/>
      <w:numFmt w:val="bullet"/>
      <w:lvlText w:val="•"/>
      <w:lvlJc w:val="left"/>
      <w:pPr>
        <w:ind w:left="6525" w:hanging="351"/>
      </w:pPr>
      <w:rPr>
        <w:rFonts w:hint="default"/>
        <w:lang w:val="en-us" w:eastAsia="en-us" w:bidi="en-us"/>
      </w:rPr>
    </w:lvl>
    <w:lvl w:ilvl="6">
      <w:start w:val="0"/>
      <w:numFmt w:val="bullet"/>
      <w:lvlText w:val="•"/>
      <w:lvlJc w:val="left"/>
      <w:pPr>
        <w:ind w:left="8100" w:hanging="351"/>
      </w:pPr>
      <w:rPr>
        <w:rFonts w:hint="default"/>
        <w:lang w:val="en-us" w:eastAsia="en-us" w:bidi="en-us"/>
      </w:rPr>
    </w:lvl>
    <w:lvl w:ilvl="7">
      <w:start w:val="0"/>
      <w:numFmt w:val="bullet"/>
      <w:lvlText w:val="•"/>
      <w:lvlJc w:val="left"/>
      <w:pPr>
        <w:ind w:left="9675" w:hanging="351"/>
      </w:pPr>
      <w:rPr>
        <w:rFonts w:hint="default"/>
        <w:lang w:val="en-us" w:eastAsia="en-us" w:bidi="en-us"/>
      </w:rPr>
    </w:lvl>
    <w:lvl w:ilvl="8">
      <w:start w:val="0"/>
      <w:numFmt w:val="bullet"/>
      <w:lvlText w:val="•"/>
      <w:lvlJc w:val="left"/>
      <w:pPr>
        <w:ind w:left="11250" w:hanging="351"/>
      </w:pPr>
      <w:rPr>
        <w:rFonts w:hint="default"/>
        <w:lang w:val="en-us" w:eastAsia="en-us" w:bidi="en-us"/>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lang w:val="en-us" w:eastAsia="en-us" w:bidi="en-us"/>
    </w:rPr>
  </w:style>
  <w:style w:styleId="BodyText" w:type="paragraph">
    <w:name w:val="Body Text"/>
    <w:basedOn w:val="Normal"/>
    <w:uiPriority w:val="1"/>
    <w:qFormat/>
    <w:pPr/>
    <w:rPr>
      <w:rFonts w:ascii="Book Antiqua" w:hAnsi="Book Antiqua" w:eastAsia="Book Antiqua" w:cs="Book Antiqua"/>
      <w:sz w:val="40"/>
      <w:szCs w:val="40"/>
      <w:lang w:val="en-us" w:eastAsia="en-us" w:bidi="en-us"/>
    </w:rPr>
  </w:style>
  <w:style w:styleId="Heading1" w:type="paragraph">
    <w:name w:val="Heading 1"/>
    <w:basedOn w:val="Normal"/>
    <w:uiPriority w:val="1"/>
    <w:qFormat/>
    <w:pPr>
      <w:spacing w:before="238"/>
      <w:ind w:left="1512" w:hanging="600"/>
      <w:outlineLvl w:val="1"/>
    </w:pPr>
    <w:rPr>
      <w:rFonts w:ascii="Book Antiqua" w:hAnsi="Book Antiqua" w:eastAsia="Book Antiqua" w:cs="Book Antiqua"/>
      <w:b/>
      <w:bCs/>
      <w:sz w:val="40"/>
      <w:szCs w:val="40"/>
      <w:lang w:val="en-us" w:eastAsia="en-us" w:bidi="en-us"/>
    </w:rPr>
  </w:style>
  <w:style w:styleId="ListParagraph" w:type="paragraph">
    <w:name w:val="List Paragraph"/>
    <w:basedOn w:val="Normal"/>
    <w:uiPriority w:val="1"/>
    <w:qFormat/>
    <w:pPr>
      <w:spacing w:before="238"/>
      <w:ind w:left="1512" w:hanging="600"/>
    </w:pPr>
    <w:rPr>
      <w:rFonts w:ascii="Book Antiqua" w:hAnsi="Book Antiqua" w:eastAsia="Book Antiqua" w:cs="Book Antiqua"/>
      <w:lang w:val="en-us" w:eastAsia="en-us" w:bidi="en-us"/>
    </w:rPr>
  </w:style>
  <w:style w:styleId="TableParagraph" w:type="paragraph">
    <w:name w:val="Table Paragraph"/>
    <w:basedOn w:val="Normal"/>
    <w:uiPriority w:val="1"/>
    <w:qFormat/>
    <w:pPr>
      <w:spacing w:before="61"/>
      <w:ind w:left="144"/>
    </w:pPr>
    <w:rPr>
      <w:rFonts w:ascii="Book Antiqua" w:hAnsi="Book Antiqua" w:eastAsia="Book Antiqua" w:cs="Book Antiqu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image" Target="media/image5.jpeg"/><Relationship Id="rId20" Type="http://schemas.openxmlformats.org/officeDocument/2006/relationships/image" Target="media/image6.jpeg"/><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2.xml"/><Relationship Id="rId24" Type="http://schemas.openxmlformats.org/officeDocument/2006/relationships/header" Target="header12.xml"/><Relationship Id="rId25" Type="http://schemas.openxmlformats.org/officeDocument/2006/relationships/footer" Target="footer3.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header" Target="header16.xml"/><Relationship Id="rId30" Type="http://schemas.openxmlformats.org/officeDocument/2006/relationships/header" Target="header17.xml"/><Relationship Id="rId31" Type="http://schemas.openxmlformats.org/officeDocument/2006/relationships/header" Target="header18.xml"/><Relationship Id="rId32" Type="http://schemas.openxmlformats.org/officeDocument/2006/relationships/footer" Target="footer4.xml"/><Relationship Id="rId33" Type="http://schemas.openxmlformats.org/officeDocument/2006/relationships/header" Target="header19.xml"/><Relationship Id="rId34" Type="http://schemas.openxmlformats.org/officeDocument/2006/relationships/footer" Target="footer5.xml"/><Relationship Id="rId35" Type="http://schemas.openxmlformats.org/officeDocument/2006/relationships/header" Target="header20.xml"/><Relationship Id="rId36" Type="http://schemas.openxmlformats.org/officeDocument/2006/relationships/footer" Target="footer6.xml"/><Relationship Id="rId37" Type="http://schemas.openxmlformats.org/officeDocument/2006/relationships/image" Target="media/image7.jpeg"/><Relationship Id="rId38" Type="http://schemas.openxmlformats.org/officeDocument/2006/relationships/image" Target="media/image8.png"/><Relationship Id="rId3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Deepti Kanneganti</dc:creator>
  <dc:title>PowerPoint Presentation</dc:title>
  <dcterms:created xsi:type="dcterms:W3CDTF">2019-03-12T13:28:22Z</dcterms:created>
  <dcterms:modified xsi:type="dcterms:W3CDTF">2019-03-12T13:28:22Z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Acrobat PDFMaker 19 for PowerPoint</vt:lpwstr>
  </property>
  <property fmtid="{D5CDD505-2E9C-101B-9397-08002B2CF9AE}" pid="4" name="LastSaved">
    <vt:filetime>2019-03-12T00:00:00Z</vt:filetime>
  </property>
</Properties>
</file>