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263" w:rsidRDefault="00124FED" w:rsidP="00986263">
      <w:pPr>
        <w:pStyle w:val="Heading1"/>
      </w:pPr>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986263" w:rsidRPr="00CE7BC4" w:rsidRDefault="00986263" w:rsidP="00CE7BC4">
                            <w:pPr>
                              <w:spacing w:before="720"/>
                              <w:jc w:val="center"/>
                              <w:rPr>
                                <w:b/>
                                <w:sz w:val="36"/>
                              </w:rPr>
                            </w:pPr>
                            <w:bookmarkStart w:id="0" w:name="_GoBack"/>
                            <w:bookmarkEnd w:id="0"/>
                            <w:r>
                              <w:rPr>
                                <w:b/>
                                <w:sz w:val="36"/>
                              </w:rPr>
                              <w:t>INDOOR AIR QUALITY ASSESSMENT</w:t>
                            </w:r>
                          </w:p>
                          <w:p w:rsidR="00FA3376" w:rsidRDefault="00433FCC" w:rsidP="00CE7BC4">
                            <w:pPr>
                              <w:spacing w:before="560"/>
                              <w:jc w:val="center"/>
                              <w:rPr>
                                <w:b/>
                                <w:bCs/>
                                <w:sz w:val="28"/>
                              </w:rPr>
                            </w:pPr>
                            <w:r w:rsidRPr="00433FCC">
                              <w:rPr>
                                <w:b/>
                                <w:bCs/>
                                <w:sz w:val="28"/>
                              </w:rPr>
                              <w:t>Qu</w:t>
                            </w:r>
                            <w:r>
                              <w:rPr>
                                <w:b/>
                                <w:bCs/>
                                <w:sz w:val="28"/>
                              </w:rPr>
                              <w:t>arry Hill Community School</w:t>
                            </w:r>
                            <w:r w:rsidR="00FA3376" w:rsidRPr="00FA3376">
                              <w:rPr>
                                <w:b/>
                                <w:bCs/>
                                <w:sz w:val="28"/>
                              </w:rPr>
                              <w:t xml:space="preserve"> </w:t>
                            </w:r>
                            <w:r w:rsidR="00FA3376">
                              <w:rPr>
                                <w:b/>
                                <w:bCs/>
                                <w:sz w:val="28"/>
                              </w:rPr>
                              <w:t>Pool Area</w:t>
                            </w:r>
                          </w:p>
                          <w:p w:rsidR="00C10D41" w:rsidRDefault="00433FCC" w:rsidP="00C10D41">
                            <w:pPr>
                              <w:jc w:val="center"/>
                              <w:rPr>
                                <w:b/>
                                <w:bCs/>
                                <w:sz w:val="28"/>
                              </w:rPr>
                            </w:pPr>
                            <w:r>
                              <w:rPr>
                                <w:b/>
                                <w:bCs/>
                                <w:sz w:val="28"/>
                              </w:rPr>
                              <w:t xml:space="preserve">43 Margaret </w:t>
                            </w:r>
                            <w:r w:rsidR="00B7192C">
                              <w:rPr>
                                <w:b/>
                                <w:bCs/>
                                <w:sz w:val="28"/>
                              </w:rPr>
                              <w:t>Street</w:t>
                            </w:r>
                          </w:p>
                          <w:p w:rsidR="00986263" w:rsidRPr="004027AB" w:rsidRDefault="00433FCC" w:rsidP="004D7E98">
                            <w:pPr>
                              <w:spacing w:after="1000"/>
                              <w:jc w:val="center"/>
                            </w:pPr>
                            <w:r>
                              <w:rPr>
                                <w:b/>
                                <w:bCs/>
                                <w:sz w:val="28"/>
                              </w:rPr>
                              <w:t>Monson</w:t>
                            </w:r>
                            <w:r w:rsidR="00C10D41">
                              <w:rPr>
                                <w:b/>
                                <w:bCs/>
                                <w:sz w:val="28"/>
                              </w:rPr>
                              <w:t xml:space="preserve">, </w:t>
                            </w:r>
                            <w:r w:rsidR="00C10D41" w:rsidRPr="00705149">
                              <w:rPr>
                                <w:b/>
                                <w:bCs/>
                                <w:sz w:val="28"/>
                              </w:rPr>
                              <w:t>Massachusetts</w:t>
                            </w:r>
                          </w:p>
                          <w:p w:rsidR="00986263" w:rsidRDefault="00124FED" w:rsidP="00986263">
                            <w:pPr>
                              <w:jc w:val="center"/>
                            </w:pPr>
                            <w:r>
                              <w:rPr>
                                <w:noProof/>
                              </w:rPr>
                              <w:drawing>
                                <wp:inline distT="0" distB="0" distL="0" distR="0">
                                  <wp:extent cx="3025140" cy="3520440"/>
                                  <wp:effectExtent l="0" t="0" r="0" b="0"/>
                                  <wp:docPr id="6" name="Picture 6" descr="Photo of Pool Area, Quarry Hill Community School, 43 Margaret Street, Monson,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 of Pool Area, Quarry Hill Community School, 43 Margaret Street, Monson, Massachusetts&#10;"/>
                                          <pic:cNvPicPr>
                                            <a:picLocks noChangeAspect="1" noChangeArrowheads="1"/>
                                          </pic:cNvPicPr>
                                        </pic:nvPicPr>
                                        <pic:blipFill>
                                          <a:blip r:embed="rId9" cstate="email">
                                            <a:lum bright="18000" contrast="6000"/>
                                            <a:extLst>
                                              <a:ext uri="{28A0092B-C50C-407E-A947-70E740481C1C}">
                                                <a14:useLocalDpi xmlns:a14="http://schemas.microsoft.com/office/drawing/2010/main"/>
                                              </a:ext>
                                            </a:extLst>
                                          </a:blip>
                                          <a:srcRect/>
                                          <a:stretch>
                                            <a:fillRect/>
                                          </a:stretch>
                                        </pic:blipFill>
                                        <pic:spPr bwMode="auto">
                                          <a:xfrm>
                                            <a:off x="0" y="0"/>
                                            <a:ext cx="3025140" cy="3520440"/>
                                          </a:xfrm>
                                          <a:prstGeom prst="rect">
                                            <a:avLst/>
                                          </a:prstGeom>
                                          <a:noFill/>
                                          <a:ln>
                                            <a:noFill/>
                                          </a:ln>
                                        </pic:spPr>
                                      </pic:pic>
                                    </a:graphicData>
                                  </a:graphic>
                                </wp:inline>
                              </w:drawing>
                            </w:r>
                          </w:p>
                          <w:p w:rsidR="00986263" w:rsidRPr="004027AB" w:rsidRDefault="00986263" w:rsidP="00175B53">
                            <w:pPr>
                              <w:spacing w:before="960"/>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447BDC" w:rsidP="00986263">
                            <w:pPr>
                              <w:jc w:val="center"/>
                            </w:pPr>
                            <w:r>
                              <w:t>August</w:t>
                            </w:r>
                            <w:r w:rsidR="00086B75">
                              <w:t xml:space="preserve"> 2017</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986263" w:rsidRPr="00CE7BC4" w:rsidRDefault="00986263" w:rsidP="00CE7BC4">
                      <w:pPr>
                        <w:spacing w:before="720"/>
                        <w:jc w:val="center"/>
                        <w:rPr>
                          <w:b/>
                          <w:sz w:val="36"/>
                        </w:rPr>
                      </w:pPr>
                      <w:bookmarkStart w:id="1" w:name="_GoBack"/>
                      <w:bookmarkEnd w:id="1"/>
                      <w:r>
                        <w:rPr>
                          <w:b/>
                          <w:sz w:val="36"/>
                        </w:rPr>
                        <w:t>INDOOR AIR QUALITY ASSESSMENT</w:t>
                      </w:r>
                    </w:p>
                    <w:p w:rsidR="00FA3376" w:rsidRDefault="00433FCC" w:rsidP="00CE7BC4">
                      <w:pPr>
                        <w:spacing w:before="560"/>
                        <w:jc w:val="center"/>
                        <w:rPr>
                          <w:b/>
                          <w:bCs/>
                          <w:sz w:val="28"/>
                        </w:rPr>
                      </w:pPr>
                      <w:r w:rsidRPr="00433FCC">
                        <w:rPr>
                          <w:b/>
                          <w:bCs/>
                          <w:sz w:val="28"/>
                        </w:rPr>
                        <w:t>Qu</w:t>
                      </w:r>
                      <w:r>
                        <w:rPr>
                          <w:b/>
                          <w:bCs/>
                          <w:sz w:val="28"/>
                        </w:rPr>
                        <w:t>arry Hill Community School</w:t>
                      </w:r>
                      <w:r w:rsidR="00FA3376" w:rsidRPr="00FA3376">
                        <w:rPr>
                          <w:b/>
                          <w:bCs/>
                          <w:sz w:val="28"/>
                        </w:rPr>
                        <w:t xml:space="preserve"> </w:t>
                      </w:r>
                      <w:r w:rsidR="00FA3376">
                        <w:rPr>
                          <w:b/>
                          <w:bCs/>
                          <w:sz w:val="28"/>
                        </w:rPr>
                        <w:t>Pool Area</w:t>
                      </w:r>
                    </w:p>
                    <w:p w:rsidR="00C10D41" w:rsidRDefault="00433FCC" w:rsidP="00C10D41">
                      <w:pPr>
                        <w:jc w:val="center"/>
                        <w:rPr>
                          <w:b/>
                          <w:bCs/>
                          <w:sz w:val="28"/>
                        </w:rPr>
                      </w:pPr>
                      <w:r>
                        <w:rPr>
                          <w:b/>
                          <w:bCs/>
                          <w:sz w:val="28"/>
                        </w:rPr>
                        <w:t xml:space="preserve">43 Margaret </w:t>
                      </w:r>
                      <w:r w:rsidR="00B7192C">
                        <w:rPr>
                          <w:b/>
                          <w:bCs/>
                          <w:sz w:val="28"/>
                        </w:rPr>
                        <w:t>Street</w:t>
                      </w:r>
                    </w:p>
                    <w:p w:rsidR="00986263" w:rsidRPr="004027AB" w:rsidRDefault="00433FCC" w:rsidP="004D7E98">
                      <w:pPr>
                        <w:spacing w:after="1000"/>
                        <w:jc w:val="center"/>
                      </w:pPr>
                      <w:r>
                        <w:rPr>
                          <w:b/>
                          <w:bCs/>
                          <w:sz w:val="28"/>
                        </w:rPr>
                        <w:t>Monson</w:t>
                      </w:r>
                      <w:r w:rsidR="00C10D41">
                        <w:rPr>
                          <w:b/>
                          <w:bCs/>
                          <w:sz w:val="28"/>
                        </w:rPr>
                        <w:t xml:space="preserve">, </w:t>
                      </w:r>
                      <w:r w:rsidR="00C10D41" w:rsidRPr="00705149">
                        <w:rPr>
                          <w:b/>
                          <w:bCs/>
                          <w:sz w:val="28"/>
                        </w:rPr>
                        <w:t>Massachusetts</w:t>
                      </w:r>
                    </w:p>
                    <w:p w:rsidR="00986263" w:rsidRDefault="00124FED" w:rsidP="00986263">
                      <w:pPr>
                        <w:jc w:val="center"/>
                      </w:pPr>
                      <w:r>
                        <w:rPr>
                          <w:noProof/>
                        </w:rPr>
                        <w:drawing>
                          <wp:inline distT="0" distB="0" distL="0" distR="0">
                            <wp:extent cx="3025140" cy="3520440"/>
                            <wp:effectExtent l="0" t="0" r="0" b="0"/>
                            <wp:docPr id="6" name="Picture 6" descr="Photo of Pool Area, Quarry Hill Community School, 43 Margaret Street, Monson,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 of Pool Area, Quarry Hill Community School, 43 Margaret Street, Monson, Massachusetts&#10;"/>
                                    <pic:cNvPicPr>
                                      <a:picLocks noChangeAspect="1" noChangeArrowheads="1"/>
                                    </pic:cNvPicPr>
                                  </pic:nvPicPr>
                                  <pic:blipFill>
                                    <a:blip r:embed="rId9" cstate="email">
                                      <a:lum bright="18000" contrast="6000"/>
                                      <a:extLst>
                                        <a:ext uri="{28A0092B-C50C-407E-A947-70E740481C1C}">
                                          <a14:useLocalDpi xmlns:a14="http://schemas.microsoft.com/office/drawing/2010/main"/>
                                        </a:ext>
                                      </a:extLst>
                                    </a:blip>
                                    <a:srcRect/>
                                    <a:stretch>
                                      <a:fillRect/>
                                    </a:stretch>
                                  </pic:blipFill>
                                  <pic:spPr bwMode="auto">
                                    <a:xfrm>
                                      <a:off x="0" y="0"/>
                                      <a:ext cx="3025140" cy="3520440"/>
                                    </a:xfrm>
                                    <a:prstGeom prst="rect">
                                      <a:avLst/>
                                    </a:prstGeom>
                                    <a:noFill/>
                                    <a:ln>
                                      <a:noFill/>
                                    </a:ln>
                                  </pic:spPr>
                                </pic:pic>
                              </a:graphicData>
                            </a:graphic>
                          </wp:inline>
                        </w:drawing>
                      </w:r>
                    </w:p>
                    <w:p w:rsidR="00986263" w:rsidRPr="004027AB" w:rsidRDefault="00986263" w:rsidP="00175B53">
                      <w:pPr>
                        <w:spacing w:before="960"/>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447BDC" w:rsidP="00986263">
                      <w:pPr>
                        <w:jc w:val="center"/>
                      </w:pPr>
                      <w:r>
                        <w:t>August</w:t>
                      </w:r>
                      <w:r w:rsidR="00086B75">
                        <w:t xml:space="preserve"> 2017</w:t>
                      </w:r>
                    </w:p>
                  </w:txbxContent>
                </v:textbox>
                <w10:anchorlock/>
              </v:shape>
            </w:pict>
          </mc:Fallback>
        </mc:AlternateContent>
      </w:r>
    </w:p>
    <w:p w:rsidR="00C10D41" w:rsidRPr="00C10D41" w:rsidRDefault="00C10D41" w:rsidP="00C10D41">
      <w:pPr>
        <w:keepNext/>
        <w:spacing w:before="360" w:line="360" w:lineRule="auto"/>
        <w:outlineLvl w:val="0"/>
        <w:rPr>
          <w:b/>
          <w:sz w:val="28"/>
        </w:rPr>
      </w:pPr>
      <w:r w:rsidRPr="00C10D41">
        <w:rPr>
          <w:b/>
          <w:sz w:val="28"/>
        </w:rP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Building:</w:t>
            </w:r>
          </w:p>
        </w:tc>
        <w:tc>
          <w:tcPr>
            <w:tcW w:w="4008" w:type="dxa"/>
            <w:shd w:val="clear" w:color="auto" w:fill="auto"/>
          </w:tcPr>
          <w:p w:rsidR="00C10D41" w:rsidRPr="00C10D41" w:rsidRDefault="00D06005" w:rsidP="00D06005">
            <w:pPr>
              <w:tabs>
                <w:tab w:val="left" w:pos="1485"/>
              </w:tabs>
              <w:rPr>
                <w:bCs/>
              </w:rPr>
            </w:pPr>
            <w:r>
              <w:rPr>
                <w:bCs/>
              </w:rPr>
              <w:t>Quarry Hill Community School pool</w:t>
            </w:r>
            <w:r w:rsidR="00433FCC">
              <w:rPr>
                <w:bCs/>
              </w:rPr>
              <w:t xml:space="preserve"> (QHCS</w:t>
            </w:r>
            <w:r w:rsidR="00544377">
              <w:rPr>
                <w:bCs/>
              </w:rPr>
              <w:t>)</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Address:</w:t>
            </w:r>
          </w:p>
        </w:tc>
        <w:tc>
          <w:tcPr>
            <w:tcW w:w="4008" w:type="dxa"/>
            <w:shd w:val="clear" w:color="auto" w:fill="auto"/>
          </w:tcPr>
          <w:p w:rsidR="00C10D41" w:rsidRPr="00C10D41" w:rsidRDefault="00D06005" w:rsidP="005737F6">
            <w:pPr>
              <w:tabs>
                <w:tab w:val="left" w:pos="1485"/>
              </w:tabs>
              <w:rPr>
                <w:bCs/>
              </w:rPr>
            </w:pPr>
            <w:r w:rsidRPr="00D06005">
              <w:t>43 Margaret Street, Monson, Massachusetts</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Assessment Requested by:</w:t>
            </w:r>
          </w:p>
        </w:tc>
        <w:tc>
          <w:tcPr>
            <w:tcW w:w="4008" w:type="dxa"/>
            <w:shd w:val="clear" w:color="auto" w:fill="auto"/>
          </w:tcPr>
          <w:p w:rsidR="00C10D41" w:rsidRPr="0091166F" w:rsidRDefault="00D06005" w:rsidP="00D06005">
            <w:pPr>
              <w:ind w:left="252" w:hanging="252"/>
              <w:rPr>
                <w:highlight w:val="yellow"/>
              </w:rPr>
            </w:pPr>
            <w:r>
              <w:t>Monson Public Schools</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Reason for Request:</w:t>
            </w:r>
          </w:p>
        </w:tc>
        <w:tc>
          <w:tcPr>
            <w:tcW w:w="4008" w:type="dxa"/>
            <w:shd w:val="clear" w:color="auto" w:fill="auto"/>
          </w:tcPr>
          <w:p w:rsidR="00C10D41" w:rsidRPr="00C10D41" w:rsidRDefault="00086B75" w:rsidP="00B7192C">
            <w:pPr>
              <w:tabs>
                <w:tab w:val="left" w:pos="1485"/>
              </w:tabs>
              <w:rPr>
                <w:bCs/>
              </w:rPr>
            </w:pPr>
            <w:r>
              <w:t xml:space="preserve">Water damage concerns and general </w:t>
            </w:r>
            <w:r w:rsidR="0062306E">
              <w:t xml:space="preserve">indoor </w:t>
            </w:r>
            <w:r w:rsidR="00B7192C">
              <w:t>air quality</w:t>
            </w:r>
            <w:r w:rsidR="004F247E">
              <w:t xml:space="preserve"> </w:t>
            </w:r>
            <w:r w:rsidR="0062306E">
              <w:t xml:space="preserve">(IAQ) </w:t>
            </w:r>
            <w:r w:rsidR="004F247E">
              <w:t>concerns</w:t>
            </w:r>
            <w:r w:rsidR="00D06005">
              <w:t xml:space="preserve"> </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Date</w:t>
            </w:r>
            <w:r w:rsidR="007D2B77">
              <w:rPr>
                <w:b/>
                <w:bCs/>
              </w:rPr>
              <w:t>(s)</w:t>
            </w:r>
            <w:r w:rsidRPr="00C10D41">
              <w:rPr>
                <w:b/>
                <w:bCs/>
              </w:rPr>
              <w:t xml:space="preserve"> of Assessment:</w:t>
            </w:r>
          </w:p>
        </w:tc>
        <w:tc>
          <w:tcPr>
            <w:tcW w:w="4008" w:type="dxa"/>
            <w:shd w:val="clear" w:color="auto" w:fill="auto"/>
          </w:tcPr>
          <w:p w:rsidR="00C10D41" w:rsidRPr="00C10D41" w:rsidRDefault="00481B6D" w:rsidP="00C10D41">
            <w:pPr>
              <w:tabs>
                <w:tab w:val="left" w:pos="1485"/>
              </w:tabs>
              <w:rPr>
                <w:bCs/>
              </w:rPr>
            </w:pPr>
            <w:r>
              <w:rPr>
                <w:bCs/>
              </w:rPr>
              <w:t>August 4</w:t>
            </w:r>
            <w:r w:rsidR="00086B75">
              <w:rPr>
                <w:bCs/>
              </w:rPr>
              <w:t>, 2017</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Massachusetts Department of Public Health/Bureau of Environmental Health (MDPH/BEH) Staff Conducting Assessment:</w:t>
            </w:r>
          </w:p>
        </w:tc>
        <w:tc>
          <w:tcPr>
            <w:tcW w:w="4008" w:type="dxa"/>
            <w:shd w:val="clear" w:color="auto" w:fill="auto"/>
          </w:tcPr>
          <w:p w:rsidR="00C10D41" w:rsidRPr="00C10D41" w:rsidRDefault="007D2B77" w:rsidP="0062306E">
            <w:pPr>
              <w:ind w:left="252" w:hanging="252"/>
            </w:pPr>
            <w:r>
              <w:t xml:space="preserve">Mike </w:t>
            </w:r>
            <w:r w:rsidR="0062306E">
              <w:t xml:space="preserve">Feeney, Director, </w:t>
            </w:r>
            <w:r w:rsidR="0097054D">
              <w:t>IAQ Program</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 xml:space="preserve">Date of Building Construction: </w:t>
            </w:r>
          </w:p>
        </w:tc>
        <w:tc>
          <w:tcPr>
            <w:tcW w:w="4008" w:type="dxa"/>
            <w:shd w:val="clear" w:color="auto" w:fill="auto"/>
          </w:tcPr>
          <w:p w:rsidR="00C10D41" w:rsidRPr="00C10D41" w:rsidRDefault="007D2B77" w:rsidP="00D06005">
            <w:pPr>
              <w:tabs>
                <w:tab w:val="left" w:pos="1485"/>
              </w:tabs>
              <w:rPr>
                <w:bCs/>
              </w:rPr>
            </w:pPr>
            <w:r>
              <w:t>19</w:t>
            </w:r>
            <w:r w:rsidR="00D06005">
              <w:t>90</w:t>
            </w:r>
          </w:p>
        </w:tc>
      </w:tr>
      <w:tr w:rsidR="00C10D41" w:rsidRPr="00C10D41" w:rsidTr="00CA69A9">
        <w:trPr>
          <w:trHeight w:val="824"/>
          <w:jc w:val="center"/>
        </w:trPr>
        <w:tc>
          <w:tcPr>
            <w:tcW w:w="5089" w:type="dxa"/>
            <w:shd w:val="clear" w:color="auto" w:fill="auto"/>
          </w:tcPr>
          <w:p w:rsidR="00C10D41" w:rsidRPr="00C10D41" w:rsidRDefault="00C10D41" w:rsidP="00C10D41">
            <w:pPr>
              <w:tabs>
                <w:tab w:val="left" w:pos="1485"/>
              </w:tabs>
              <w:rPr>
                <w:b/>
                <w:bCs/>
              </w:rPr>
            </w:pPr>
            <w:r w:rsidRPr="00C10D41">
              <w:rPr>
                <w:b/>
                <w:bCs/>
              </w:rPr>
              <w:t>Building/Site Description:</w:t>
            </w:r>
          </w:p>
        </w:tc>
        <w:tc>
          <w:tcPr>
            <w:tcW w:w="4008" w:type="dxa"/>
            <w:shd w:val="clear" w:color="auto" w:fill="auto"/>
          </w:tcPr>
          <w:p w:rsidR="001A72EC" w:rsidRDefault="007D2B77" w:rsidP="00116F7C">
            <w:pPr>
              <w:tabs>
                <w:tab w:val="left" w:pos="1485"/>
              </w:tabs>
            </w:pPr>
            <w:r>
              <w:t>One</w:t>
            </w:r>
            <w:r w:rsidR="0029676C">
              <w:t>-</w:t>
            </w:r>
            <w:r w:rsidR="00086B75">
              <w:t xml:space="preserve">story </w:t>
            </w:r>
            <w:r w:rsidR="00D06005">
              <w:t>brick section o</w:t>
            </w:r>
            <w:r w:rsidR="007B1D87">
              <w:t>f</w:t>
            </w:r>
            <w:r w:rsidR="00D06005">
              <w:t xml:space="preserve"> the QHCS w</w:t>
            </w:r>
            <w:r w:rsidR="00086B75">
              <w:t xml:space="preserve">ith </w:t>
            </w:r>
            <w:r>
              <w:t>flat roof</w:t>
            </w:r>
          </w:p>
          <w:p w:rsidR="001A72EC" w:rsidRPr="001A72EC" w:rsidRDefault="001A72EC" w:rsidP="00116F7C">
            <w:pPr>
              <w:tabs>
                <w:tab w:val="left" w:pos="1485"/>
              </w:tabs>
            </w:pP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Windows:</w:t>
            </w:r>
          </w:p>
        </w:tc>
        <w:tc>
          <w:tcPr>
            <w:tcW w:w="4008" w:type="dxa"/>
            <w:shd w:val="clear" w:color="auto" w:fill="auto"/>
          </w:tcPr>
          <w:p w:rsidR="00C10D41" w:rsidRPr="00A42B2D" w:rsidRDefault="00A42B2D" w:rsidP="00C10D41">
            <w:pPr>
              <w:tabs>
                <w:tab w:val="left" w:pos="1485"/>
              </w:tabs>
              <w:rPr>
                <w:bCs/>
              </w:rPr>
            </w:pPr>
            <w:r w:rsidRPr="00A42B2D">
              <w:rPr>
                <w:bCs/>
              </w:rPr>
              <w:t>O</w:t>
            </w:r>
            <w:r w:rsidR="00C10D41" w:rsidRPr="00A42B2D">
              <w:rPr>
                <w:bCs/>
              </w:rPr>
              <w:t>penable</w:t>
            </w:r>
          </w:p>
        </w:tc>
      </w:tr>
    </w:tbl>
    <w:p w:rsidR="00C10D41" w:rsidRPr="00C10D41" w:rsidRDefault="00C10D41" w:rsidP="00C10D41">
      <w:pPr>
        <w:keepNext/>
        <w:spacing w:before="360" w:line="360" w:lineRule="auto"/>
        <w:outlineLvl w:val="0"/>
        <w:rPr>
          <w:b/>
          <w:sz w:val="28"/>
        </w:rPr>
      </w:pPr>
      <w:r w:rsidRPr="00C10D41">
        <w:rPr>
          <w:b/>
          <w:sz w:val="28"/>
        </w:rPr>
        <w:t>METHODS</w:t>
      </w:r>
    </w:p>
    <w:p w:rsidR="008C5D06" w:rsidRPr="008C5D06" w:rsidRDefault="008C5D06" w:rsidP="008C5D06">
      <w:pPr>
        <w:spacing w:line="360" w:lineRule="auto"/>
        <w:ind w:firstLine="720"/>
      </w:pPr>
      <w:r w:rsidRPr="008C5D06">
        <w:t>Please refer to the IAQ Manual for methods, sampling procedures, and interpretation of results (MDPH, 2015).</w:t>
      </w:r>
    </w:p>
    <w:p w:rsidR="008F0C39" w:rsidRPr="008F0C39" w:rsidRDefault="00986263" w:rsidP="0054673E">
      <w:pPr>
        <w:pStyle w:val="Heading1"/>
      </w:pPr>
      <w:r w:rsidRPr="00B007EC">
        <w:t>RESULTS a</w:t>
      </w:r>
      <w:r>
        <w:t>nd DISCUSSION</w:t>
      </w:r>
    </w:p>
    <w:p w:rsidR="00B63F9B" w:rsidRDefault="008F0C39" w:rsidP="003371EB">
      <w:pPr>
        <w:pStyle w:val="BodyTextlinebeforebulletedtextonly"/>
        <w:ind w:firstLine="720"/>
      </w:pPr>
      <w:r w:rsidRPr="008F0C39">
        <w:t>The following is a summary of indoor air testing result</w:t>
      </w:r>
      <w:r w:rsidR="00B37B9E">
        <w:t>s</w:t>
      </w:r>
      <w:r w:rsidRPr="008F0C39">
        <w:t xml:space="preserve"> (Table 1).</w:t>
      </w:r>
    </w:p>
    <w:p w:rsidR="005B7CC5" w:rsidRDefault="0067562C" w:rsidP="0054673E">
      <w:pPr>
        <w:pStyle w:val="BodyTextBulleted"/>
      </w:pPr>
      <w:r w:rsidRPr="006E4070">
        <w:rPr>
          <w:b/>
          <w:i/>
        </w:rPr>
        <w:t>Temperature</w:t>
      </w:r>
      <w:r w:rsidRPr="00986263">
        <w:t xml:space="preserve"> </w:t>
      </w:r>
      <w:r w:rsidR="0029676C">
        <w:t xml:space="preserve">was </w:t>
      </w:r>
      <w:r w:rsidR="006E4070">
        <w:t>above</w:t>
      </w:r>
      <w:r w:rsidR="0029676C">
        <w:t xml:space="preserve"> </w:t>
      </w:r>
      <w:r w:rsidRPr="00A001B4">
        <w:t>the</w:t>
      </w:r>
      <w:r w:rsidRPr="00986263">
        <w:t xml:space="preserve"> MDPH recommended range of 70°F to 78°F in </w:t>
      </w:r>
      <w:r w:rsidR="006E4070">
        <w:t xml:space="preserve">all </w:t>
      </w:r>
      <w:r w:rsidRPr="00986263">
        <w:t>areas</w:t>
      </w:r>
      <w:r w:rsidR="00E84A13">
        <w:t xml:space="preserve"> tested</w:t>
      </w:r>
      <w:r w:rsidRPr="00986263">
        <w:t>.</w:t>
      </w:r>
    </w:p>
    <w:p w:rsidR="0029676C" w:rsidRDefault="0067562C" w:rsidP="0054673E">
      <w:pPr>
        <w:pStyle w:val="BodyTextBulleted"/>
      </w:pPr>
      <w:r w:rsidRPr="0029676C">
        <w:rPr>
          <w:b/>
          <w:i/>
        </w:rPr>
        <w:t>Relative humidity</w:t>
      </w:r>
      <w:r w:rsidRPr="00986263">
        <w:t xml:space="preserve"> </w:t>
      </w:r>
      <w:r w:rsidR="005B7CC5">
        <w:t xml:space="preserve">was </w:t>
      </w:r>
      <w:r w:rsidR="00E84A13">
        <w:t>above</w:t>
      </w:r>
      <w:r w:rsidRPr="000558BB">
        <w:t xml:space="preserve"> the</w:t>
      </w:r>
      <w:r w:rsidRPr="00986263">
        <w:t xml:space="preserve"> MDP</w:t>
      </w:r>
      <w:r w:rsidR="00503F0F" w:rsidRPr="00986263">
        <w:t>H recommended range of 40 to 60</w:t>
      </w:r>
      <w:r w:rsidRPr="00986263">
        <w:t xml:space="preserve">% in </w:t>
      </w:r>
      <w:r w:rsidR="00E84A13">
        <w:t>a</w:t>
      </w:r>
      <w:r w:rsidR="006E4070">
        <w:t>ll</w:t>
      </w:r>
      <w:r w:rsidR="00E84A13">
        <w:t xml:space="preserve"> </w:t>
      </w:r>
      <w:r w:rsidR="00CD29BD">
        <w:t>areas</w:t>
      </w:r>
      <w:r w:rsidR="0062306E">
        <w:t xml:space="preserve"> tested</w:t>
      </w:r>
      <w:r w:rsidR="005B7CC5">
        <w:t>.</w:t>
      </w:r>
    </w:p>
    <w:p w:rsidR="009F1FA8" w:rsidRDefault="009F1FA8" w:rsidP="007B1D87">
      <w:pPr>
        <w:pStyle w:val="Heading2"/>
      </w:pPr>
      <w:r>
        <w:t>Heat Index</w:t>
      </w:r>
    </w:p>
    <w:p w:rsidR="009F1FA8" w:rsidRPr="0062306E" w:rsidRDefault="009F1FA8" w:rsidP="0062306E">
      <w:pPr>
        <w:pStyle w:val="BodyText1"/>
        <w:rPr>
          <w:szCs w:val="24"/>
        </w:rPr>
      </w:pPr>
      <w:r w:rsidRPr="0062306E">
        <w:rPr>
          <w:szCs w:val="24"/>
        </w:rPr>
        <w:t>T</w:t>
      </w:r>
      <w:r w:rsidR="007B1D87" w:rsidRPr="0062306E">
        <w:rPr>
          <w:szCs w:val="24"/>
        </w:rPr>
        <w:t xml:space="preserve">hermal </w:t>
      </w:r>
      <w:r w:rsidRPr="0062306E">
        <w:rPr>
          <w:szCs w:val="24"/>
        </w:rPr>
        <w:t>comfort is also dependent on the perception of heat by an individual, which can be expressed as the heat index.</w:t>
      </w:r>
      <w:r w:rsidR="007B1D87" w:rsidRPr="0062306E">
        <w:rPr>
          <w:szCs w:val="24"/>
        </w:rPr>
        <w:t xml:space="preserve"> </w:t>
      </w:r>
      <w:r w:rsidRPr="0062306E">
        <w:rPr>
          <w:szCs w:val="24"/>
        </w:rPr>
        <w:t>The body cools by producing sweat to reduce internal body heat through the skin.</w:t>
      </w:r>
      <w:r w:rsidR="007B1D87" w:rsidRPr="0062306E">
        <w:rPr>
          <w:szCs w:val="24"/>
        </w:rPr>
        <w:t xml:space="preserve"> </w:t>
      </w:r>
      <w:proofErr w:type="gramStart"/>
      <w:r w:rsidRPr="0062306E">
        <w:rPr>
          <w:szCs w:val="24"/>
        </w:rPr>
        <w:t xml:space="preserve">When relative humidity increases, the ability of moisture to evaporate from </w:t>
      </w:r>
      <w:r w:rsidRPr="0062306E">
        <w:rPr>
          <w:szCs w:val="24"/>
        </w:rPr>
        <w:lastRenderedPageBreak/>
        <w:t>skin decreases, therefore preventing heat loss and increasing an individual’s discomfort.</w:t>
      </w:r>
      <w:proofErr w:type="gramEnd"/>
      <w:r w:rsidR="007B1D87" w:rsidRPr="0062306E">
        <w:rPr>
          <w:szCs w:val="24"/>
        </w:rPr>
        <w:t xml:space="preserve"> </w:t>
      </w:r>
      <w:r w:rsidRPr="0062306E">
        <w:rPr>
          <w:szCs w:val="24"/>
        </w:rPr>
        <w:t>The heat index is a description of how hot a person feels as temperature in combination with relative humidity rises.</w:t>
      </w:r>
      <w:r w:rsidR="007B1D87" w:rsidRPr="0062306E">
        <w:rPr>
          <w:szCs w:val="24"/>
        </w:rPr>
        <w:t xml:space="preserve"> </w:t>
      </w:r>
      <w:r w:rsidRPr="0062306E">
        <w:rPr>
          <w:szCs w:val="24"/>
        </w:rPr>
        <w:t>The following chart produced by the National Weather Service (NWS) shows the heat index that corresponds to the air temperature and relative humidity.</w:t>
      </w:r>
    </w:p>
    <w:p w:rsidR="009F1FA8" w:rsidRPr="00831717" w:rsidRDefault="009F1FA8" w:rsidP="007B1D87">
      <w:pPr>
        <w:pStyle w:val="Heading2"/>
      </w:pPr>
      <w:r w:rsidRPr="00831717">
        <w:t>Table 1:</w:t>
      </w:r>
      <w:r w:rsidR="007B1D87">
        <w:t xml:space="preserve"> </w:t>
      </w:r>
      <w:r w:rsidRPr="00831717">
        <w:t>Heat Index</w:t>
      </w:r>
    </w:p>
    <w:p w:rsidR="009F1FA8" w:rsidRDefault="00124FED" w:rsidP="009F1FA8">
      <w:pPr>
        <w:pStyle w:val="NormalWeb"/>
        <w:spacing w:before="0" w:beforeAutospacing="0" w:after="0" w:afterAutospacing="0" w:line="480" w:lineRule="auto"/>
        <w:jc w:val="center"/>
      </w:pPr>
      <w:r>
        <w:rPr>
          <w:noProof/>
        </w:rPr>
        <w:drawing>
          <wp:inline distT="0" distB="0" distL="0" distR="0">
            <wp:extent cx="5593080" cy="4122420"/>
            <wp:effectExtent l="0" t="0" r="0" b="0"/>
            <wp:docPr id="2" name="Picture 2" descr="Table 1: Heat Index - National Weather Service shows the heat index that corresponds to the air temperature and relative humid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1: Heat Index - National Weather Service shows the heat index that corresponds to the air temperature and relative humidity.&#10;"/>
                    <pic:cNvPicPr>
                      <a:picLocks noChangeAspect="1" noChangeArrowheads="1"/>
                    </pic:cNvPicPr>
                  </pic:nvPicPr>
                  <pic:blipFill>
                    <a:blip r:embed="rId10">
                      <a:lum bright="18000" contrast="24000"/>
                      <a:grayscl/>
                      <a:extLst>
                        <a:ext uri="{28A0092B-C50C-407E-A947-70E740481C1C}">
                          <a14:useLocalDpi xmlns:a14="http://schemas.microsoft.com/office/drawing/2010/main"/>
                        </a:ext>
                      </a:extLst>
                    </a:blip>
                    <a:srcRect/>
                    <a:stretch>
                      <a:fillRect/>
                    </a:stretch>
                  </pic:blipFill>
                  <pic:spPr bwMode="auto">
                    <a:xfrm>
                      <a:off x="0" y="0"/>
                      <a:ext cx="5593080" cy="4122420"/>
                    </a:xfrm>
                    <a:prstGeom prst="rect">
                      <a:avLst/>
                    </a:prstGeom>
                    <a:noFill/>
                    <a:ln>
                      <a:noFill/>
                    </a:ln>
                  </pic:spPr>
                </pic:pic>
              </a:graphicData>
            </a:graphic>
          </wp:inline>
        </w:drawing>
      </w:r>
    </w:p>
    <w:p w:rsidR="009F1FA8" w:rsidRPr="009F1FA8" w:rsidRDefault="009F1FA8" w:rsidP="009F1FA8">
      <w:pPr>
        <w:rPr>
          <w:sz w:val="18"/>
          <w:szCs w:val="18"/>
        </w:rPr>
      </w:pPr>
      <w:r w:rsidRPr="009F1FA8">
        <w:rPr>
          <w:sz w:val="18"/>
          <w:szCs w:val="18"/>
        </w:rPr>
        <w:t>This chart is based upon shady, light wind conditions.</w:t>
      </w:r>
      <w:r w:rsidR="007B1D87">
        <w:rPr>
          <w:sz w:val="18"/>
          <w:szCs w:val="18"/>
        </w:rPr>
        <w:t xml:space="preserve"> </w:t>
      </w:r>
      <w:r w:rsidRPr="009F1FA8">
        <w:rPr>
          <w:b/>
          <w:bCs/>
          <w:sz w:val="18"/>
          <w:szCs w:val="18"/>
          <w:u w:val="single"/>
        </w:rPr>
        <w:t>Exposure to direct sunlight can increase the heat index by up to 15°F</w:t>
      </w:r>
      <w:r w:rsidRPr="009F1FA8">
        <w:rPr>
          <w:b/>
          <w:bCs/>
          <w:sz w:val="18"/>
          <w:szCs w:val="18"/>
        </w:rPr>
        <w:t>.</w:t>
      </w:r>
      <w:r w:rsidR="007B1D87">
        <w:rPr>
          <w:b/>
          <w:bCs/>
          <w:sz w:val="18"/>
          <w:szCs w:val="18"/>
        </w:rPr>
        <w:t xml:space="preserve"> </w:t>
      </w:r>
      <w:r w:rsidRPr="009F1FA8">
        <w:rPr>
          <w:sz w:val="18"/>
          <w:szCs w:val="18"/>
        </w:rPr>
        <w:t>Due to the nature of the heat index calculation, the values in the tables below have an error +/- 1.3ºF (NWS, 2005)</w:t>
      </w:r>
      <w:r w:rsidR="007B1D87">
        <w:rPr>
          <w:sz w:val="18"/>
          <w:szCs w:val="18"/>
        </w:rPr>
        <w:t>.</w:t>
      </w:r>
    </w:p>
    <w:p w:rsidR="009F1FA8" w:rsidRPr="009F1FA8" w:rsidRDefault="009F1FA8" w:rsidP="009F1FA8">
      <w:pPr>
        <w:rPr>
          <w:sz w:val="18"/>
          <w:szCs w:val="18"/>
        </w:rPr>
      </w:pPr>
    </w:p>
    <w:p w:rsidR="009F1FA8" w:rsidRPr="009F1FA8" w:rsidRDefault="009F1FA8" w:rsidP="009F1FA8">
      <w:pPr>
        <w:rPr>
          <w:sz w:val="18"/>
          <w:szCs w:val="18"/>
        </w:rPr>
      </w:pPr>
      <w:r w:rsidRPr="009F1FA8">
        <w:rPr>
          <w:sz w:val="18"/>
          <w:szCs w:val="18"/>
        </w:rPr>
        <w:t xml:space="preserve">Using this chart as a guide, when the heat index indoors </w:t>
      </w:r>
      <w:r w:rsidRPr="009F1FA8">
        <w:rPr>
          <w:b/>
          <w:i/>
          <w:sz w:val="18"/>
          <w:szCs w:val="18"/>
          <w:u w:val="single"/>
        </w:rPr>
        <w:t>exceeds 88</w:t>
      </w:r>
      <w:r w:rsidRPr="009F1FA8">
        <w:rPr>
          <w:b/>
          <w:bCs/>
          <w:i/>
          <w:sz w:val="18"/>
          <w:szCs w:val="18"/>
          <w:u w:val="single"/>
        </w:rPr>
        <w:t>°F</w:t>
      </w:r>
      <w:r w:rsidRPr="009F1FA8">
        <w:rPr>
          <w:bCs/>
          <w:sz w:val="18"/>
          <w:szCs w:val="18"/>
        </w:rPr>
        <w:t xml:space="preserve">, </w:t>
      </w:r>
      <w:r w:rsidRPr="009F1FA8">
        <w:rPr>
          <w:sz w:val="18"/>
          <w:szCs w:val="18"/>
        </w:rPr>
        <w:t>methods to increase the thermal comfort of building occupants should be employed.</w:t>
      </w:r>
    </w:p>
    <w:p w:rsidR="009F1FA8" w:rsidRDefault="009F1FA8" w:rsidP="009F1FA8">
      <w:pPr>
        <w:pStyle w:val="BodyText1"/>
        <w:rPr>
          <w:szCs w:val="24"/>
        </w:rPr>
      </w:pPr>
    </w:p>
    <w:p w:rsidR="009F1FA8" w:rsidRPr="009F1FA8" w:rsidRDefault="009F1FA8" w:rsidP="009F1FA8">
      <w:pPr>
        <w:pStyle w:val="BodyText1"/>
        <w:rPr>
          <w:szCs w:val="24"/>
        </w:rPr>
      </w:pPr>
      <w:r>
        <w:rPr>
          <w:szCs w:val="24"/>
        </w:rPr>
        <w:t>IAQ staff measured temperature and relative humidity in the locker rooms and the pool deck.</w:t>
      </w:r>
      <w:r w:rsidR="007B1D87">
        <w:rPr>
          <w:szCs w:val="24"/>
        </w:rPr>
        <w:t xml:space="preserve"> </w:t>
      </w:r>
      <w:r>
        <w:rPr>
          <w:szCs w:val="24"/>
        </w:rPr>
        <w:t>The pool had a temperature of 85</w:t>
      </w:r>
      <w:r w:rsidRPr="009F1FA8">
        <w:rPr>
          <w:szCs w:val="24"/>
        </w:rPr>
        <w:t xml:space="preserve">°F </w:t>
      </w:r>
      <w:r w:rsidR="0062306E">
        <w:rPr>
          <w:szCs w:val="24"/>
        </w:rPr>
        <w:t>and a relative humidity of 83</w:t>
      </w:r>
      <w:r>
        <w:rPr>
          <w:szCs w:val="24"/>
        </w:rPr>
        <w:t xml:space="preserve">%, which would result in a heat index of </w:t>
      </w:r>
      <w:r w:rsidRPr="009F1FA8">
        <w:rPr>
          <w:b/>
          <w:i/>
          <w:szCs w:val="24"/>
          <w:u w:val="single"/>
        </w:rPr>
        <w:t>approximately 96°F.</w:t>
      </w:r>
      <w:r w:rsidR="007B1D87">
        <w:rPr>
          <w:szCs w:val="24"/>
        </w:rPr>
        <w:t xml:space="preserve"> </w:t>
      </w:r>
      <w:r>
        <w:rPr>
          <w:szCs w:val="24"/>
        </w:rPr>
        <w:t>Using the heat index chart, the conditions of the pool deck could result in individual</w:t>
      </w:r>
      <w:r w:rsidR="000B15C4">
        <w:rPr>
          <w:szCs w:val="24"/>
        </w:rPr>
        <w:t>s</w:t>
      </w:r>
      <w:r>
        <w:rPr>
          <w:szCs w:val="24"/>
        </w:rPr>
        <w:t xml:space="preserve"> </w:t>
      </w:r>
      <w:r w:rsidR="0062306E">
        <w:rPr>
          <w:szCs w:val="24"/>
        </w:rPr>
        <w:t xml:space="preserve">who are active </w:t>
      </w:r>
      <w:r>
        <w:rPr>
          <w:szCs w:val="24"/>
        </w:rPr>
        <w:t>experiencing heat cramps and/or heat exhaustion.</w:t>
      </w:r>
      <w:r w:rsidR="007B1D87">
        <w:rPr>
          <w:szCs w:val="24"/>
        </w:rPr>
        <w:t xml:space="preserve"> </w:t>
      </w:r>
      <w:r w:rsidR="0062306E">
        <w:rPr>
          <w:szCs w:val="24"/>
        </w:rPr>
        <w:lastRenderedPageBreak/>
        <w:t>P</w:t>
      </w:r>
      <w:r w:rsidRPr="009F1FA8">
        <w:rPr>
          <w:szCs w:val="24"/>
        </w:rPr>
        <w:t>lease note that some building occupants may be particularly susceptible to heat related problems</w:t>
      </w:r>
      <w:r>
        <w:rPr>
          <w:szCs w:val="24"/>
        </w:rPr>
        <w:t>, even those swimming in the pool</w:t>
      </w:r>
      <w:r w:rsidRPr="009F1FA8">
        <w:rPr>
          <w:szCs w:val="24"/>
        </w:rPr>
        <w:t>.</w:t>
      </w:r>
      <w:r w:rsidR="007B1D87">
        <w:rPr>
          <w:szCs w:val="24"/>
        </w:rPr>
        <w:t xml:space="preserve"> </w:t>
      </w:r>
      <w:r w:rsidRPr="009F1FA8">
        <w:rPr>
          <w:szCs w:val="24"/>
        </w:rPr>
        <w:t>Individuals who are at greater risk include:</w:t>
      </w:r>
    </w:p>
    <w:p w:rsidR="009F1FA8" w:rsidRPr="009F1FA8" w:rsidRDefault="009F1FA8" w:rsidP="0062306E">
      <w:pPr>
        <w:pStyle w:val="BodyText1"/>
        <w:numPr>
          <w:ilvl w:val="0"/>
          <w:numId w:val="11"/>
        </w:numPr>
        <w:rPr>
          <w:szCs w:val="24"/>
        </w:rPr>
      </w:pPr>
      <w:r w:rsidRPr="009F1FA8">
        <w:rPr>
          <w:szCs w:val="24"/>
        </w:rPr>
        <w:t>Infants and children up to four years of age;</w:t>
      </w:r>
    </w:p>
    <w:p w:rsidR="009F1FA8" w:rsidRPr="009F1FA8" w:rsidRDefault="009F1FA8" w:rsidP="0062306E">
      <w:pPr>
        <w:pStyle w:val="BodyText1"/>
        <w:numPr>
          <w:ilvl w:val="0"/>
          <w:numId w:val="11"/>
        </w:numPr>
        <w:rPr>
          <w:szCs w:val="24"/>
        </w:rPr>
      </w:pPr>
      <w:r w:rsidRPr="009F1FA8">
        <w:rPr>
          <w:szCs w:val="24"/>
        </w:rPr>
        <w:t>People over 65 years of age;</w:t>
      </w:r>
    </w:p>
    <w:p w:rsidR="009F1FA8" w:rsidRPr="009F1FA8" w:rsidRDefault="009F1FA8" w:rsidP="0062306E">
      <w:pPr>
        <w:pStyle w:val="BodyText1"/>
        <w:numPr>
          <w:ilvl w:val="0"/>
          <w:numId w:val="11"/>
        </w:numPr>
        <w:rPr>
          <w:szCs w:val="24"/>
        </w:rPr>
      </w:pPr>
      <w:r w:rsidRPr="009F1FA8">
        <w:rPr>
          <w:szCs w:val="24"/>
        </w:rPr>
        <w:t>Individuals who are overweight;</w:t>
      </w:r>
    </w:p>
    <w:p w:rsidR="009F1FA8" w:rsidRPr="009F1FA8" w:rsidRDefault="009F1FA8" w:rsidP="0062306E">
      <w:pPr>
        <w:pStyle w:val="BodyText1"/>
        <w:numPr>
          <w:ilvl w:val="0"/>
          <w:numId w:val="11"/>
        </w:numPr>
        <w:rPr>
          <w:szCs w:val="24"/>
        </w:rPr>
      </w:pPr>
      <w:r w:rsidRPr="009F1FA8">
        <w:rPr>
          <w:szCs w:val="24"/>
        </w:rPr>
        <w:t>Individuals who overexert due to exercise; and</w:t>
      </w:r>
    </w:p>
    <w:p w:rsidR="009F1FA8" w:rsidRDefault="009F1FA8" w:rsidP="0062306E">
      <w:pPr>
        <w:pStyle w:val="BodyText1"/>
        <w:numPr>
          <w:ilvl w:val="0"/>
          <w:numId w:val="11"/>
        </w:numPr>
        <w:rPr>
          <w:szCs w:val="24"/>
        </w:rPr>
      </w:pPr>
      <w:r w:rsidRPr="009F1FA8">
        <w:rPr>
          <w:szCs w:val="24"/>
        </w:rPr>
        <w:t>Individuals who are physically ill, especially those with heart disease or high blood pressure, or who take certain medications, such as for depression, insomnia or poor circulation (CDC, 2006).</w:t>
      </w:r>
    </w:p>
    <w:p w:rsidR="009F1FA8" w:rsidRPr="009F1FA8" w:rsidRDefault="009F1FA8" w:rsidP="009F1FA8">
      <w:pPr>
        <w:pStyle w:val="BodyText1"/>
        <w:ind w:firstLine="0"/>
        <w:rPr>
          <w:szCs w:val="24"/>
        </w:rPr>
      </w:pPr>
      <w:r>
        <w:rPr>
          <w:szCs w:val="24"/>
        </w:rPr>
        <w:t xml:space="preserve">Given that the pool is open to the general public, it is highly likely the individuals using the pool may have one or more of the above-named conditions that may </w:t>
      </w:r>
      <w:r w:rsidR="0062306E">
        <w:rPr>
          <w:szCs w:val="24"/>
        </w:rPr>
        <w:t>make them more susceptible to heat-related illness</w:t>
      </w:r>
      <w:r>
        <w:rPr>
          <w:szCs w:val="24"/>
        </w:rPr>
        <w:t>.</w:t>
      </w:r>
      <w:r w:rsidR="007B1D87">
        <w:rPr>
          <w:szCs w:val="24"/>
        </w:rPr>
        <w:t xml:space="preserve"> </w:t>
      </w:r>
      <w:r w:rsidRPr="009F1FA8">
        <w:rPr>
          <w:szCs w:val="24"/>
        </w:rPr>
        <w:t xml:space="preserve">Using this chart as a guide, </w:t>
      </w:r>
      <w:r>
        <w:rPr>
          <w:szCs w:val="24"/>
        </w:rPr>
        <w:t xml:space="preserve">the IAQ Program recommends at if </w:t>
      </w:r>
      <w:r w:rsidRPr="009F1FA8">
        <w:rPr>
          <w:szCs w:val="24"/>
        </w:rPr>
        <w:t xml:space="preserve">the heat index indoors exceeds 88°F, methods to </w:t>
      </w:r>
      <w:r>
        <w:rPr>
          <w:szCs w:val="24"/>
        </w:rPr>
        <w:t xml:space="preserve">reduce temperature and/or relative humidity </w:t>
      </w:r>
      <w:r w:rsidRPr="009F1FA8">
        <w:rPr>
          <w:szCs w:val="24"/>
        </w:rPr>
        <w:t>should be employed.</w:t>
      </w:r>
    </w:p>
    <w:p w:rsidR="009F1FA8" w:rsidRPr="009F1FA8" w:rsidRDefault="009F1FA8" w:rsidP="007B1D87">
      <w:pPr>
        <w:pStyle w:val="Heading2"/>
      </w:pPr>
      <w:r w:rsidRPr="009F1FA8">
        <w:t>Ventilation</w:t>
      </w:r>
    </w:p>
    <w:p w:rsidR="009F1FA8" w:rsidRDefault="009F1FA8" w:rsidP="009F1FA8">
      <w:pPr>
        <w:pStyle w:val="BodyText1"/>
        <w:rPr>
          <w:szCs w:val="24"/>
        </w:rPr>
      </w:pPr>
      <w:r>
        <w:rPr>
          <w:szCs w:val="24"/>
        </w:rPr>
        <w:t xml:space="preserve">The QHCS, including the pool, </w:t>
      </w:r>
      <w:r w:rsidRPr="009F1FA8">
        <w:rPr>
          <w:szCs w:val="24"/>
        </w:rPr>
        <w:t>do</w:t>
      </w:r>
      <w:r>
        <w:rPr>
          <w:szCs w:val="24"/>
        </w:rPr>
        <w:t>es</w:t>
      </w:r>
      <w:r w:rsidRPr="009F1FA8">
        <w:rPr>
          <w:szCs w:val="24"/>
        </w:rPr>
        <w:t xml:space="preserve"> not have </w:t>
      </w:r>
      <w:r>
        <w:rPr>
          <w:szCs w:val="24"/>
        </w:rPr>
        <w:t xml:space="preserve">the means to provide </w:t>
      </w:r>
      <w:r w:rsidR="0062306E">
        <w:rPr>
          <w:szCs w:val="24"/>
        </w:rPr>
        <w:t>cooled air (air conditioning)</w:t>
      </w:r>
      <w:r>
        <w:rPr>
          <w:szCs w:val="24"/>
        </w:rPr>
        <w:t xml:space="preserve"> by the </w:t>
      </w:r>
      <w:r w:rsidR="000B15C4">
        <w:rPr>
          <w:szCs w:val="24"/>
        </w:rPr>
        <w:t>mechanical ventilation</w:t>
      </w:r>
      <w:r>
        <w:rPr>
          <w:szCs w:val="24"/>
        </w:rPr>
        <w:t xml:space="preserve"> </w:t>
      </w:r>
      <w:r w:rsidR="00887C53">
        <w:rPr>
          <w:szCs w:val="24"/>
        </w:rPr>
        <w:t>system;</w:t>
      </w:r>
      <w:r>
        <w:rPr>
          <w:szCs w:val="24"/>
        </w:rPr>
        <w:t xml:space="preserve"> the</w:t>
      </w:r>
      <w:r w:rsidR="00887C53">
        <w:rPr>
          <w:szCs w:val="24"/>
        </w:rPr>
        <w:t>re</w:t>
      </w:r>
      <w:r>
        <w:rPr>
          <w:szCs w:val="24"/>
        </w:rPr>
        <w:t xml:space="preserve">fore there is </w:t>
      </w:r>
      <w:r w:rsidRPr="000B15C4">
        <w:rPr>
          <w:i/>
          <w:szCs w:val="24"/>
        </w:rPr>
        <w:t>no means</w:t>
      </w:r>
      <w:r>
        <w:rPr>
          <w:szCs w:val="24"/>
        </w:rPr>
        <w:t xml:space="preserve"> in to pool </w:t>
      </w:r>
      <w:r w:rsidR="000B15C4">
        <w:rPr>
          <w:szCs w:val="24"/>
        </w:rPr>
        <w:t xml:space="preserve">area </w:t>
      </w:r>
      <w:r>
        <w:rPr>
          <w:szCs w:val="24"/>
        </w:rPr>
        <w:t>to reduce temperature.</w:t>
      </w:r>
      <w:r w:rsidR="007B1D87">
        <w:rPr>
          <w:szCs w:val="24"/>
        </w:rPr>
        <w:t xml:space="preserve"> </w:t>
      </w:r>
      <w:r>
        <w:rPr>
          <w:szCs w:val="24"/>
        </w:rPr>
        <w:t xml:space="preserve">The sole means to reduce relative humidity would be </w:t>
      </w:r>
      <w:r w:rsidR="0062306E">
        <w:rPr>
          <w:szCs w:val="24"/>
        </w:rPr>
        <w:t>by removing</w:t>
      </w:r>
      <w:r>
        <w:rPr>
          <w:szCs w:val="24"/>
        </w:rPr>
        <w:t xml:space="preserve"> water vapor from the pool</w:t>
      </w:r>
      <w:r w:rsidR="000B15C4">
        <w:rPr>
          <w:szCs w:val="24"/>
        </w:rPr>
        <w:t xml:space="preserve"> area</w:t>
      </w:r>
      <w:r>
        <w:rPr>
          <w:szCs w:val="24"/>
        </w:rPr>
        <w:t xml:space="preserve"> by the </w:t>
      </w:r>
      <w:r w:rsidR="000B15C4">
        <w:rPr>
          <w:szCs w:val="24"/>
        </w:rPr>
        <w:t xml:space="preserve">mechanical </w:t>
      </w:r>
      <w:r w:rsidR="00887C53">
        <w:rPr>
          <w:szCs w:val="24"/>
        </w:rPr>
        <w:t>exhaust</w:t>
      </w:r>
      <w:r>
        <w:rPr>
          <w:szCs w:val="24"/>
        </w:rPr>
        <w:t xml:space="preserve"> system components.</w:t>
      </w:r>
    </w:p>
    <w:p w:rsidR="009F1FA8" w:rsidRDefault="009F1FA8" w:rsidP="009F1FA8">
      <w:pPr>
        <w:pStyle w:val="BodyText1"/>
        <w:rPr>
          <w:szCs w:val="24"/>
        </w:rPr>
      </w:pPr>
      <w:r>
        <w:rPr>
          <w:szCs w:val="24"/>
        </w:rPr>
        <w:t xml:space="preserve">IAQ staff examined the pool </w:t>
      </w:r>
      <w:r w:rsidR="00887C53">
        <w:rPr>
          <w:szCs w:val="24"/>
        </w:rPr>
        <w:t>mechanical</w:t>
      </w:r>
      <w:r>
        <w:rPr>
          <w:szCs w:val="24"/>
        </w:rPr>
        <w:t xml:space="preserve"> room </w:t>
      </w:r>
      <w:r w:rsidR="000B15C4">
        <w:rPr>
          <w:szCs w:val="24"/>
        </w:rPr>
        <w:t xml:space="preserve">and </w:t>
      </w:r>
      <w:r>
        <w:rPr>
          <w:szCs w:val="24"/>
        </w:rPr>
        <w:t>found air handling units (AHU) th</w:t>
      </w:r>
      <w:r w:rsidR="000B15C4">
        <w:rPr>
          <w:szCs w:val="24"/>
        </w:rPr>
        <w:t>at</w:t>
      </w:r>
      <w:r>
        <w:rPr>
          <w:szCs w:val="24"/>
        </w:rPr>
        <w:t xml:space="preserve"> service the men’s and women’s locker rooms that provide both fresh air and exhaust ventilation.</w:t>
      </w:r>
      <w:r w:rsidR="007B1D87">
        <w:rPr>
          <w:szCs w:val="24"/>
        </w:rPr>
        <w:t xml:space="preserve"> </w:t>
      </w:r>
      <w:r>
        <w:rPr>
          <w:szCs w:val="24"/>
        </w:rPr>
        <w:t>These systems appear to be deactivated.</w:t>
      </w:r>
      <w:r w:rsidR="007B1D87">
        <w:rPr>
          <w:szCs w:val="24"/>
        </w:rPr>
        <w:t xml:space="preserve"> </w:t>
      </w:r>
      <w:r>
        <w:rPr>
          <w:szCs w:val="24"/>
        </w:rPr>
        <w:t xml:space="preserve">The pool deck has a Dectron </w:t>
      </w:r>
      <w:r w:rsidRPr="009F1FA8">
        <w:rPr>
          <w:szCs w:val="24"/>
        </w:rPr>
        <w:t>DRY-O-TRON®</w:t>
      </w:r>
      <w:r w:rsidR="000B15C4">
        <w:rPr>
          <w:szCs w:val="24"/>
        </w:rPr>
        <w:t>,</w:t>
      </w:r>
      <w:r>
        <w:rPr>
          <w:szCs w:val="24"/>
        </w:rPr>
        <w:t xml:space="preserve"> which is a dehumidification system.</w:t>
      </w:r>
      <w:r w:rsidR="0062306E">
        <w:rPr>
          <w:szCs w:val="24"/>
        </w:rPr>
        <w:t xml:space="preserve"> According to the manufacturer:</w:t>
      </w:r>
    </w:p>
    <w:p w:rsidR="009F1FA8" w:rsidRDefault="009F1FA8" w:rsidP="009F1FA8">
      <w:pPr>
        <w:pStyle w:val="BodyText1"/>
        <w:spacing w:before="240"/>
        <w:ind w:left="720" w:firstLine="0"/>
        <w:rPr>
          <w:szCs w:val="24"/>
        </w:rPr>
      </w:pPr>
      <w:r w:rsidRPr="0062306E">
        <w:rPr>
          <w:i/>
          <w:szCs w:val="24"/>
        </w:rPr>
        <w:t>Dectron pioneered the indoor pool dehumidification market by trying to resolve a problem found in all buildings with Indoor Pools: “Structural Damage due to Humidity”. In this pursuit, the Engineers at Dectron designed and manufactured the very first DRY-O-TRON®, a mechanical dehumidification system to control humidity, and at the same time, use the same energy by-products to increase comfort by controlling both pool and air temperature within the enclosure</w:t>
      </w:r>
      <w:r>
        <w:rPr>
          <w:szCs w:val="24"/>
        </w:rPr>
        <w:t xml:space="preserve"> (Dectron, 2017)</w:t>
      </w:r>
      <w:r w:rsidR="007B1D87">
        <w:rPr>
          <w:szCs w:val="24"/>
        </w:rPr>
        <w:t>.</w:t>
      </w:r>
    </w:p>
    <w:p w:rsidR="009F1FA8" w:rsidRPr="0062306E" w:rsidRDefault="0062306E" w:rsidP="0062306E">
      <w:pPr>
        <w:pStyle w:val="BodyText1"/>
      </w:pPr>
      <w:r>
        <w:lastRenderedPageBreak/>
        <w:t>The dehumidifier has two coils:</w:t>
      </w:r>
      <w:r w:rsidR="009F1FA8" w:rsidRPr="0062306E">
        <w:t xml:space="preserve"> an evaporator to heat air to reduce </w:t>
      </w:r>
      <w:r w:rsidR="00433FCC" w:rsidRPr="0062306E">
        <w:t>humidity</w:t>
      </w:r>
      <w:r>
        <w:t>,</w:t>
      </w:r>
      <w:r w:rsidR="009F1FA8" w:rsidRPr="0062306E">
        <w:t xml:space="preserve"> and a reheat coil to further reduce humidity.</w:t>
      </w:r>
      <w:r w:rsidR="007B1D87" w:rsidRPr="0062306E">
        <w:t xml:space="preserve"> </w:t>
      </w:r>
      <w:r w:rsidR="009F1FA8" w:rsidRPr="0062306E">
        <w:t xml:space="preserve">Neither of these coils </w:t>
      </w:r>
      <w:proofErr w:type="gramStart"/>
      <w:r w:rsidR="009F1FA8" w:rsidRPr="0062306E">
        <w:t>were</w:t>
      </w:r>
      <w:proofErr w:type="gramEnd"/>
      <w:r w:rsidR="009F1FA8" w:rsidRPr="0062306E">
        <w:t xml:space="preserve"> operating and were at room </w:t>
      </w:r>
      <w:r w:rsidR="00433FCC" w:rsidRPr="0062306E">
        <w:t>temperature</w:t>
      </w:r>
      <w:r w:rsidR="009F1FA8" w:rsidRPr="0062306E">
        <w:t xml:space="preserve"> </w:t>
      </w:r>
      <w:r>
        <w:t xml:space="preserve">at the time of the visit, </w:t>
      </w:r>
      <w:r w:rsidR="009F1FA8" w:rsidRPr="0062306E">
        <w:t>and therefore were not providing any dehumidification.</w:t>
      </w:r>
      <w:r w:rsidR="007B1D87" w:rsidRPr="0062306E">
        <w:t xml:space="preserve"> </w:t>
      </w:r>
      <w:r w:rsidR="009F1FA8" w:rsidRPr="0062306E">
        <w:t xml:space="preserve">The louvers inside the dehumidifier </w:t>
      </w:r>
      <w:r w:rsidR="000B15C4" w:rsidRPr="0062306E">
        <w:t>adjust</w:t>
      </w:r>
      <w:r w:rsidR="009F1FA8" w:rsidRPr="0062306E">
        <w:t xml:space="preserve"> fresh air intake as well as exhaust ventilation</w:t>
      </w:r>
      <w:r w:rsidR="000B15C4" w:rsidRPr="0062306E">
        <w:t>, however t</w:t>
      </w:r>
      <w:r w:rsidR="009F1FA8" w:rsidRPr="0062306E">
        <w:t xml:space="preserve">he actuators were </w:t>
      </w:r>
      <w:r w:rsidR="000B15C4" w:rsidRPr="0062306E">
        <w:t xml:space="preserve">found </w:t>
      </w:r>
      <w:r w:rsidR="009F1FA8" w:rsidRPr="0062306E">
        <w:t>rusted</w:t>
      </w:r>
      <w:r w:rsidR="000B15C4" w:rsidRPr="0062306E">
        <w:t xml:space="preserve"> and frozen shut</w:t>
      </w:r>
      <w:r w:rsidR="009F1FA8" w:rsidRPr="0062306E">
        <w:t>.</w:t>
      </w:r>
      <w:r w:rsidR="007B1D87" w:rsidRPr="0062306E">
        <w:t xml:space="preserve"> </w:t>
      </w:r>
      <w:r w:rsidR="009F1FA8" w:rsidRPr="0062306E">
        <w:t>As it functioned the day of this assessment, the dehumidifier recirculates air to the pool deck without removal of water vapor by either dehumidification or exhaust ventilation.</w:t>
      </w:r>
      <w:r w:rsidR="007B1D87" w:rsidRPr="0062306E">
        <w:t xml:space="preserve"> </w:t>
      </w:r>
      <w:r w:rsidR="009F1FA8" w:rsidRPr="0062306E">
        <w:t xml:space="preserve">This condition is confirmed by the finding that relative humidity on the pool deck was 20 percent higher </w:t>
      </w:r>
      <w:r w:rsidR="009D7753" w:rsidRPr="0062306E">
        <w:t xml:space="preserve">than </w:t>
      </w:r>
      <w:r w:rsidR="009F1FA8" w:rsidRPr="0062306E">
        <w:t>the hallway outside the pool area.</w:t>
      </w:r>
    </w:p>
    <w:p w:rsidR="00FE42B3" w:rsidRPr="004B6667" w:rsidRDefault="00FE42B3" w:rsidP="002D5BF0">
      <w:pPr>
        <w:pStyle w:val="Heading2"/>
        <w:spacing w:line="360" w:lineRule="auto"/>
      </w:pPr>
      <w:r w:rsidRPr="00C302FF">
        <w:t>Microbial/Moisture Concerns</w:t>
      </w:r>
    </w:p>
    <w:p w:rsidR="00D06005" w:rsidRDefault="00D06005" w:rsidP="00D06005">
      <w:pPr>
        <w:spacing w:line="360" w:lineRule="auto"/>
        <w:ind w:firstLine="720"/>
      </w:pPr>
      <w:r>
        <w:t>Pool treatment/chlorine odors were detected outside of the indoor pool area</w:t>
      </w:r>
      <w:r w:rsidR="009D7753">
        <w:t xml:space="preserve"> (Table 1)</w:t>
      </w:r>
      <w:r>
        <w:t>.</w:t>
      </w:r>
      <w:r w:rsidR="007B1D87">
        <w:t xml:space="preserve"> </w:t>
      </w:r>
      <w:r>
        <w:t xml:space="preserve">The purpose of the dehumidification system is to provide air </w:t>
      </w:r>
      <w:r w:rsidR="0062306E">
        <w:t>with some</w:t>
      </w:r>
      <w:r>
        <w:t xml:space="preserve"> moisture removed, creating positive pressure.</w:t>
      </w:r>
      <w:r w:rsidR="007B1D87">
        <w:t xml:space="preserve"> </w:t>
      </w:r>
      <w:r>
        <w:t>The exhaust system must remove air at an adequate rate to balance the flow of supplied</w:t>
      </w:r>
      <w:r w:rsidR="009D7753">
        <w:t xml:space="preserve"> air</w:t>
      </w:r>
      <w:r>
        <w:t>.</w:t>
      </w:r>
      <w:r w:rsidR="007B1D87">
        <w:t xml:space="preserve"> </w:t>
      </w:r>
      <w:r>
        <w:t xml:space="preserve">Without adequate exhaust ventilation, air from the pool area can penetrate other portions of the </w:t>
      </w:r>
      <w:r w:rsidR="009F1FA8">
        <w:t>QHCS</w:t>
      </w:r>
      <w:r>
        <w:t>.</w:t>
      </w:r>
      <w:r w:rsidR="007B1D87">
        <w:t xml:space="preserve"> </w:t>
      </w:r>
      <w:r>
        <w:t>The following conditions and air measurements indicate that the pool area is not properly vented:</w:t>
      </w:r>
    </w:p>
    <w:p w:rsidR="009F1FA8" w:rsidRDefault="0062306E" w:rsidP="009F1FA8">
      <w:pPr>
        <w:numPr>
          <w:ilvl w:val="0"/>
          <w:numId w:val="13"/>
        </w:numPr>
        <w:spacing w:line="360" w:lineRule="auto"/>
      </w:pPr>
      <w:r>
        <w:t>Pool-related odors in</w:t>
      </w:r>
      <w:r w:rsidR="00D06005">
        <w:t xml:space="preserve"> the </w:t>
      </w:r>
      <w:r w:rsidR="009F1FA8">
        <w:t xml:space="preserve">central lobby (a distance estimated to be </w:t>
      </w:r>
      <w:r w:rsidR="009D7753">
        <w:t xml:space="preserve">~ </w:t>
      </w:r>
      <w:r w:rsidR="009F1FA8">
        <w:t>1</w:t>
      </w:r>
      <w:r w:rsidR="00D06005">
        <w:t>00 feet).</w:t>
      </w:r>
    </w:p>
    <w:p w:rsidR="009F1FA8" w:rsidRDefault="009F1FA8" w:rsidP="009F1FA8">
      <w:pPr>
        <w:numPr>
          <w:ilvl w:val="0"/>
          <w:numId w:val="13"/>
        </w:numPr>
        <w:spacing w:line="360" w:lineRule="auto"/>
      </w:pPr>
      <w:r>
        <w:t>Exterior door</w:t>
      </w:r>
      <w:r w:rsidR="009D7753">
        <w:t>s</w:t>
      </w:r>
      <w:r>
        <w:t xml:space="preserve"> </w:t>
      </w:r>
      <w:r w:rsidR="00D06005">
        <w:t xml:space="preserve">show signs of </w:t>
      </w:r>
      <w:r>
        <w:t xml:space="preserve">corrosion </w:t>
      </w:r>
      <w:r w:rsidR="009D7753">
        <w:t xml:space="preserve">and </w:t>
      </w:r>
      <w:r w:rsidR="00D06005">
        <w:t xml:space="preserve">mold colonization </w:t>
      </w:r>
      <w:r w:rsidR="008418FB">
        <w:t>from</w:t>
      </w:r>
      <w:r w:rsidR="00D06005">
        <w:t xml:space="preserve"> water </w:t>
      </w:r>
      <w:r w:rsidR="008418FB">
        <w:t xml:space="preserve">condensation and </w:t>
      </w:r>
      <w:proofErr w:type="spellStart"/>
      <w:r w:rsidR="00D06005">
        <w:t>drippage</w:t>
      </w:r>
      <w:proofErr w:type="spellEnd"/>
      <w:r w:rsidR="00D06005">
        <w:t>.</w:t>
      </w:r>
    </w:p>
    <w:p w:rsidR="009F1FA8" w:rsidRDefault="009F1FA8" w:rsidP="009F1FA8">
      <w:pPr>
        <w:numPr>
          <w:ilvl w:val="0"/>
          <w:numId w:val="13"/>
        </w:numPr>
        <w:spacing w:line="360" w:lineRule="auto"/>
      </w:pPr>
      <w:r>
        <w:t>E</w:t>
      </w:r>
      <w:r w:rsidR="00D06005">
        <w:t xml:space="preserve">xterior walls of the pool have efflorescence (Pictures </w:t>
      </w:r>
      <w:r w:rsidR="00887C53">
        <w:t>1</w:t>
      </w:r>
      <w:r w:rsidR="00D06005">
        <w:t xml:space="preserve"> </w:t>
      </w:r>
      <w:r w:rsidR="00887C53">
        <w:t>through 3</w:t>
      </w:r>
      <w:r w:rsidR="00D06005">
        <w:t>).</w:t>
      </w:r>
    </w:p>
    <w:p w:rsidR="00D06005" w:rsidRDefault="00D06005" w:rsidP="008418FB">
      <w:pPr>
        <w:pStyle w:val="BodyText1"/>
      </w:pPr>
      <w:r>
        <w:t>Efflorescence is a characteristic sign of water damage to building materials, but it is not mold growth.</w:t>
      </w:r>
      <w:r w:rsidR="007B1D87">
        <w:t xml:space="preserve"> </w:t>
      </w:r>
      <w:r>
        <w:t>As moisture penetrates and works its way through building materials (e.g., brick and mortar), water-soluble compounds dissolve, creating a solution.</w:t>
      </w:r>
      <w:r w:rsidR="007B1D87">
        <w:t xml:space="preserve"> </w:t>
      </w:r>
      <w:r>
        <w:t>As this solution moves to the surface, the water evaporates, leaving behind white, powdery mineral deposits.</w:t>
      </w:r>
      <w:r w:rsidR="007B1D87">
        <w:t xml:space="preserve"> </w:t>
      </w:r>
      <w:r>
        <w:t xml:space="preserve">This would indicate that the </w:t>
      </w:r>
      <w:r w:rsidR="008418FB">
        <w:t xml:space="preserve">action of the </w:t>
      </w:r>
      <w:r>
        <w:t>dehumidifier</w:t>
      </w:r>
      <w:r w:rsidR="008418FB">
        <w:t xml:space="preserve"> in its current condition and configuration</w:t>
      </w:r>
      <w:r>
        <w:t xml:space="preserve"> may be driving moisture through the exterior wall, causing </w:t>
      </w:r>
      <w:r w:rsidR="009F1FA8">
        <w:t xml:space="preserve">this </w:t>
      </w:r>
      <w:r>
        <w:t>pattern of efflorescence.</w:t>
      </w:r>
    </w:p>
    <w:p w:rsidR="003F79F2" w:rsidRDefault="00D06005" w:rsidP="009F1FA8">
      <w:pPr>
        <w:spacing w:line="360" w:lineRule="auto"/>
        <w:ind w:firstLine="720"/>
      </w:pPr>
      <w:r>
        <w:t>It appears that the dehumidification system may be pressurizing the pool area, forcing air into the pool locker room</w:t>
      </w:r>
      <w:r w:rsidR="009F1FA8">
        <w:t>s</w:t>
      </w:r>
      <w:r>
        <w:t xml:space="preserve"> and </w:t>
      </w:r>
      <w:r w:rsidR="008418FB">
        <w:t xml:space="preserve">through </w:t>
      </w:r>
      <w:r w:rsidR="00433FCC">
        <w:t>outdoor</w:t>
      </w:r>
      <w:r w:rsidR="009F1FA8">
        <w:t xml:space="preserve"> vents to the </w:t>
      </w:r>
      <w:r>
        <w:t>main hallway</w:t>
      </w:r>
      <w:r w:rsidR="009F1FA8">
        <w:t xml:space="preserve"> that leads to the central lobby</w:t>
      </w:r>
      <w:r>
        <w:t>.</w:t>
      </w:r>
      <w:r w:rsidR="007B1D87">
        <w:t xml:space="preserve"> </w:t>
      </w:r>
      <w:r>
        <w:t>Strong consideration should be given to balancing the HVAC equipment in this area to prevent movement of pool odors to other portions of the building.</w:t>
      </w:r>
      <w:r w:rsidR="007B1D87">
        <w:t xml:space="preserve"> </w:t>
      </w:r>
      <w:r w:rsidR="008418FB">
        <w:t>Also note that u</w:t>
      </w:r>
      <w:r>
        <w:t xml:space="preserve">nder Massachusetts state regulations, the pool is considered a “semi-public” pool that should be </w:t>
      </w:r>
      <w:r>
        <w:lastRenderedPageBreak/>
        <w:t>operated and maintained in accordance with 105 CMR 435.29, Minimum Standards for Swimming Pools (State Sanitary Code: Chapter V).</w:t>
      </w:r>
    </w:p>
    <w:p w:rsidR="009F1FA8" w:rsidRDefault="001E0502" w:rsidP="009F1FA8">
      <w:pPr>
        <w:pStyle w:val="Heading1"/>
      </w:pPr>
      <w:r w:rsidRPr="00DD4B60">
        <w:t>CONCLUSION AND RECOMMENDATIONS</w:t>
      </w:r>
    </w:p>
    <w:p w:rsidR="002E4F9B" w:rsidRPr="009F1FA8" w:rsidRDefault="009F1FA8" w:rsidP="00145D49">
      <w:pPr>
        <w:suppressAutoHyphens/>
        <w:spacing w:line="360" w:lineRule="auto"/>
        <w:ind w:firstLine="720"/>
      </w:pPr>
      <w:r>
        <w:t>The design of a pool building as advised by Dectron for use of its equipment is specified in its</w:t>
      </w:r>
      <w:r w:rsidRPr="009F1FA8">
        <w:t xml:space="preserve"> DRY-O-TRON</w:t>
      </w:r>
      <w:r>
        <w:t xml:space="preserve">® </w:t>
      </w:r>
      <w:r w:rsidR="008418FB">
        <w:t>technical document</w:t>
      </w:r>
      <w:r>
        <w:t>, which recommends rigid polystyrene, a vapor retarder</w:t>
      </w:r>
      <w:r w:rsidR="008418FB">
        <w:t>,</w:t>
      </w:r>
      <w:r>
        <w:t xml:space="preserve"> in </w:t>
      </w:r>
      <w:r w:rsidR="008418FB">
        <w:t xml:space="preserve">order to control the dew point </w:t>
      </w:r>
      <w:r>
        <w:t xml:space="preserve">which is vital to arrest condensation </w:t>
      </w:r>
      <w:r w:rsidR="009D7753">
        <w:t>that</w:t>
      </w:r>
      <w:r>
        <w:t xml:space="preserve"> can result in mold growth (Dectron, 2017).</w:t>
      </w:r>
      <w:r w:rsidR="007B1D87">
        <w:t xml:space="preserve"> </w:t>
      </w:r>
      <w:r w:rsidR="003C5182">
        <w:t>It</w:t>
      </w:r>
      <w:r>
        <w:t xml:space="preserve"> is unclear </w:t>
      </w:r>
      <w:r w:rsidR="003C5182">
        <w:t>whether</w:t>
      </w:r>
      <w:r>
        <w:t xml:space="preserve"> the pool building walls were constructed in </w:t>
      </w:r>
      <w:r w:rsidR="009D7753">
        <w:t>this</w:t>
      </w:r>
      <w:r>
        <w:t xml:space="preserve"> manner, however the efflor</w:t>
      </w:r>
      <w:r w:rsidR="003C5182">
        <w:t>esc</w:t>
      </w:r>
      <w:r>
        <w:t>ence seen on the north, east and south walls indicate th</w:t>
      </w:r>
      <w:r w:rsidR="009D7753">
        <w:t>at</w:t>
      </w:r>
      <w:r>
        <w:t xml:space="preserve"> water vapor is passing through the exterior brickwork.</w:t>
      </w:r>
      <w:r w:rsidR="007B1D87">
        <w:t xml:space="preserve"> </w:t>
      </w:r>
      <w:r>
        <w:t>In addition, since the HVAC equipment do</w:t>
      </w:r>
      <w:r w:rsidR="009D7753">
        <w:t>es</w:t>
      </w:r>
      <w:r>
        <w:t xml:space="preserve"> not provide a means to reduce temperature during hot, humid weather, it is likely that the pool was not designed for use during summer months, especially in hot, humid weather. </w:t>
      </w:r>
      <w:r w:rsidR="002E4F9B" w:rsidRPr="00DD4B60">
        <w:t>In view of the findings at the time of the visit, the following recommendations are made:</w:t>
      </w:r>
    </w:p>
    <w:p w:rsidR="009F1FA8" w:rsidRPr="001934E5" w:rsidRDefault="009F1FA8" w:rsidP="00BB52BD">
      <w:pPr>
        <w:pStyle w:val="BodyTextNumberedConclusion"/>
      </w:pPr>
      <w:r w:rsidRPr="001934E5">
        <w:t>If the pool is to be used during summer months, both temperature and relative humidity should be monitored to deter</w:t>
      </w:r>
      <w:r w:rsidR="009D7753">
        <w:t>mine</w:t>
      </w:r>
      <w:r w:rsidRPr="001934E5">
        <w:t xml:space="preserve"> the dew point.</w:t>
      </w:r>
      <w:r w:rsidR="007B1D87" w:rsidRPr="001934E5">
        <w:t xml:space="preserve"> </w:t>
      </w:r>
      <w:r w:rsidRPr="001934E5">
        <w:t>If the dew point in 88</w:t>
      </w:r>
      <w:r w:rsidR="008418FB" w:rsidRPr="008418FB">
        <w:t>°</w:t>
      </w:r>
      <w:r w:rsidRPr="001934E5">
        <w:t xml:space="preserve">F or above, measures should be taken to </w:t>
      </w:r>
      <w:r w:rsidR="009D7753">
        <w:t>decrease</w:t>
      </w:r>
      <w:r w:rsidRPr="001934E5">
        <w:t xml:space="preserve"> temperature, relative humidity or both t</w:t>
      </w:r>
      <w:r w:rsidR="009D7753">
        <w:t>o</w:t>
      </w:r>
      <w:r w:rsidRPr="001934E5">
        <w:t xml:space="preserve"> reduce the chance of pool users developing heat cramps or heat exhaustion. If no measures can be taken to reduce the heat index, then closing the pool until weather conditions improve is recommended.</w:t>
      </w:r>
    </w:p>
    <w:p w:rsidR="009F1FA8" w:rsidRPr="001934E5" w:rsidRDefault="009F1FA8" w:rsidP="00BB52BD">
      <w:pPr>
        <w:pStyle w:val="BodyTextNumberedConclusion"/>
      </w:pPr>
      <w:r w:rsidRPr="001934E5">
        <w:t>Repair all equipment capable of providing exhaust ventilation to th</w:t>
      </w:r>
      <w:r w:rsidR="009D7753">
        <w:t>e</w:t>
      </w:r>
      <w:r w:rsidRPr="001934E5">
        <w:t xml:space="preserve"> pool.</w:t>
      </w:r>
      <w:r w:rsidR="007B1D87" w:rsidRPr="001934E5">
        <w:t xml:space="preserve"> </w:t>
      </w:r>
      <w:r w:rsidRPr="001934E5">
        <w:t xml:space="preserve">Once repaired, all exhaust ventilation </w:t>
      </w:r>
      <w:r w:rsidR="003C5182" w:rsidRPr="001934E5">
        <w:t>i</w:t>
      </w:r>
      <w:r w:rsidR="009D7753">
        <w:t>n</w:t>
      </w:r>
      <w:r w:rsidR="003C5182" w:rsidRPr="001934E5">
        <w:t xml:space="preserve"> the pool in recommend</w:t>
      </w:r>
      <w:r w:rsidR="009D7753">
        <w:t>ed</w:t>
      </w:r>
      <w:r w:rsidR="003C5182" w:rsidRPr="001934E5">
        <w:t xml:space="preserve"> </w:t>
      </w:r>
      <w:proofErr w:type="gramStart"/>
      <w:r w:rsidR="003C5182" w:rsidRPr="001934E5">
        <w:t>to operate</w:t>
      </w:r>
      <w:proofErr w:type="gramEnd"/>
      <w:r w:rsidR="003C5182" w:rsidRPr="001934E5">
        <w:t xml:space="preserve"> 24</w:t>
      </w:r>
      <w:r w:rsidRPr="001934E5">
        <w:t xml:space="preserve"> hours </w:t>
      </w:r>
      <w:r w:rsidR="009D7753">
        <w:t xml:space="preserve">a day </w:t>
      </w:r>
      <w:r w:rsidRPr="001934E5">
        <w:t>to eject water vapor from the building.</w:t>
      </w:r>
    </w:p>
    <w:p w:rsidR="009F1FA8" w:rsidRPr="001934E5" w:rsidRDefault="009F1FA8" w:rsidP="00BB52BD">
      <w:pPr>
        <w:pStyle w:val="BodyTextNumberedConclusion"/>
      </w:pPr>
      <w:r w:rsidRPr="001934E5">
        <w:t>Replace all water</w:t>
      </w:r>
      <w:r w:rsidR="009D7753">
        <w:t>-</w:t>
      </w:r>
      <w:r w:rsidRPr="001934E5">
        <w:t>damage</w:t>
      </w:r>
      <w:r w:rsidR="009D7753">
        <w:t>d</w:t>
      </w:r>
      <w:r w:rsidRPr="001934E5">
        <w:t xml:space="preserve"> gypsum wallboard in the locker rooms.</w:t>
      </w:r>
    </w:p>
    <w:p w:rsidR="009F1FA8" w:rsidRPr="001934E5" w:rsidRDefault="009F1FA8" w:rsidP="00BB52BD">
      <w:pPr>
        <w:pStyle w:val="BodyTextNumberedConclusion"/>
      </w:pPr>
      <w:r w:rsidRPr="001934E5">
        <w:t xml:space="preserve">Due to the efflorescence noted in this assessment, consider consulting with a ventilation engineer </w:t>
      </w:r>
      <w:r w:rsidR="009D7753">
        <w:t>for</w:t>
      </w:r>
      <w:r w:rsidRPr="001934E5">
        <w:t xml:space="preserve"> the best methods to improve HVAC operation in the pool area.</w:t>
      </w:r>
    </w:p>
    <w:p w:rsidR="00836554" w:rsidRPr="001934E5" w:rsidRDefault="00836554" w:rsidP="00BB52BD">
      <w:pPr>
        <w:pStyle w:val="BodyTextNumberedConclusion"/>
      </w:pPr>
      <w:r w:rsidRPr="001934E5">
        <w:t>Refer to resource manual and other related indoor air quality documents located on the MDPH’s website for further building-wide evaluations and advice on</w:t>
      </w:r>
      <w:r w:rsidR="00841459" w:rsidRPr="001934E5">
        <w:t xml:space="preserve"> maintaining public buildings. </w:t>
      </w:r>
      <w:r w:rsidRPr="001934E5">
        <w:t xml:space="preserve">These documents are available at </w:t>
      </w:r>
      <w:hyperlink r:id="rId11" w:tooltip="Indoor Air Quality Program" w:history="1">
        <w:r w:rsidRPr="001934E5">
          <w:rPr>
            <w:rStyle w:val="Hyperlink"/>
          </w:rPr>
          <w:t>http://mas</w:t>
        </w:r>
        <w:r w:rsidRPr="001934E5">
          <w:rPr>
            <w:rStyle w:val="Hyperlink"/>
          </w:rPr>
          <w:t>s</w:t>
        </w:r>
        <w:r w:rsidRPr="001934E5">
          <w:rPr>
            <w:rStyle w:val="Hyperlink"/>
          </w:rPr>
          <w:t>.go</w:t>
        </w:r>
        <w:r w:rsidRPr="001934E5">
          <w:rPr>
            <w:rStyle w:val="Hyperlink"/>
          </w:rPr>
          <w:t>v</w:t>
        </w:r>
        <w:r w:rsidRPr="001934E5">
          <w:rPr>
            <w:rStyle w:val="Hyperlink"/>
          </w:rPr>
          <w:t>/dph/iaq</w:t>
        </w:r>
      </w:hyperlink>
      <w:r w:rsidRPr="001934E5">
        <w:t>.</w:t>
      </w:r>
    </w:p>
    <w:p w:rsidR="00D77E51" w:rsidRPr="00881125" w:rsidRDefault="00893E48" w:rsidP="00881125">
      <w:pPr>
        <w:pStyle w:val="Heading1"/>
      </w:pPr>
      <w:r>
        <w:br w:type="page"/>
      </w:r>
      <w:r w:rsidR="000A321D" w:rsidRPr="00881125">
        <w:lastRenderedPageBreak/>
        <w:t>REFERENCES</w:t>
      </w:r>
    </w:p>
    <w:p w:rsidR="00083FF1" w:rsidRPr="007A3D7B" w:rsidRDefault="00AB4B95" w:rsidP="00083FF1">
      <w:pPr>
        <w:pStyle w:val="References"/>
      </w:pPr>
      <w:proofErr w:type="gramStart"/>
      <w:r w:rsidRPr="007A3D7B">
        <w:t>ACGIH.</w:t>
      </w:r>
      <w:proofErr w:type="gramEnd"/>
      <w:r w:rsidRPr="007A3D7B">
        <w:t xml:space="preserve"> </w:t>
      </w:r>
      <w:r w:rsidR="00083FF1" w:rsidRPr="007A3D7B">
        <w:t>1989.</w:t>
      </w:r>
      <w:r w:rsidR="001A7BAE">
        <w:t xml:space="preserve"> </w:t>
      </w:r>
      <w:r w:rsidR="00083FF1" w:rsidRPr="007A3D7B">
        <w:t>Guidelines for the Assessment of Bioaerosols in the Indoor Environment.</w:t>
      </w:r>
      <w:r w:rsidR="001A7BAE">
        <w:t xml:space="preserve"> </w:t>
      </w:r>
      <w:proofErr w:type="gramStart"/>
      <w:r w:rsidR="00083FF1" w:rsidRPr="007A3D7B">
        <w:t>American Conference of Governmental Industrial Hygienists, Cincinnati, OH.</w:t>
      </w:r>
      <w:proofErr w:type="gramEnd"/>
    </w:p>
    <w:p w:rsidR="00E73EA4" w:rsidRDefault="00E73EA4" w:rsidP="00670F7F">
      <w:pPr>
        <w:pStyle w:val="References"/>
      </w:pPr>
      <w:proofErr w:type="gramStart"/>
      <w:r w:rsidRPr="00E73EA4">
        <w:t>CDC. 2006.</w:t>
      </w:r>
      <w:proofErr w:type="gramEnd"/>
      <w:r w:rsidRPr="00E73EA4">
        <w:t xml:space="preserve"> Extreme Heat: A Prevention Guide to Promote Your Personal Health and Safety. </w:t>
      </w:r>
      <w:proofErr w:type="gramStart"/>
      <w:r w:rsidRPr="00E73EA4">
        <w:t xml:space="preserve">Centers for Disease Control &amp; Prevention, Office of Emergency Preparedness and Response, Atlanta, GA. </w:t>
      </w:r>
      <w:hyperlink r:id="rId12" w:tooltip="CDC. 2006. Extreme Heat: A Prevention Guide to Promote Your Personal Health and Safety. " w:history="1">
        <w:r w:rsidR="00EA1EA4" w:rsidRPr="0088492A">
          <w:rPr>
            <w:rStyle w:val="Hyperlink"/>
          </w:rPr>
          <w:t>https://www.cdc.gov/disasters/extremeheat/index.html</w:t>
        </w:r>
      </w:hyperlink>
      <w:r>
        <w:t>.</w:t>
      </w:r>
      <w:proofErr w:type="gramEnd"/>
      <w:r w:rsidR="00EA1EA4">
        <w:t xml:space="preserve"> </w:t>
      </w:r>
    </w:p>
    <w:p w:rsidR="00670F7F" w:rsidRDefault="009F1FA8" w:rsidP="00670F7F">
      <w:pPr>
        <w:pStyle w:val="References"/>
      </w:pPr>
      <w:proofErr w:type="gramStart"/>
      <w:r>
        <w:t>Dectron.</w:t>
      </w:r>
      <w:proofErr w:type="gramEnd"/>
      <w:r w:rsidR="007B1D87">
        <w:t xml:space="preserve"> </w:t>
      </w:r>
      <w:proofErr w:type="gramStart"/>
      <w:r>
        <w:t xml:space="preserve">2017. Dectron </w:t>
      </w:r>
      <w:r w:rsidRPr="009F1FA8">
        <w:t>DRY-O-TRON®</w:t>
      </w:r>
      <w:r>
        <w:t xml:space="preserve"> website.</w:t>
      </w:r>
      <w:proofErr w:type="gramEnd"/>
      <w:r w:rsidR="007B1D87">
        <w:t xml:space="preserve"> </w:t>
      </w:r>
      <w:proofErr w:type="gramStart"/>
      <w:r>
        <w:t>Dectron, St. Laurent, Quebec, Canada.</w:t>
      </w:r>
      <w:proofErr w:type="gramEnd"/>
      <w:r w:rsidR="007B1D87">
        <w:t xml:space="preserve"> </w:t>
      </w:r>
      <w:hyperlink r:id="rId13" w:tooltip="Dectron. 2017. Dectron DRY-O-TRON® website" w:history="1">
        <w:r w:rsidRPr="00074BD3">
          <w:rPr>
            <w:rStyle w:val="Hyperlink"/>
          </w:rPr>
          <w:t>http://www.dectron.com/brands</w:t>
        </w:r>
        <w:r w:rsidRPr="00074BD3">
          <w:rPr>
            <w:rStyle w:val="Hyperlink"/>
          </w:rPr>
          <w:t>/</w:t>
        </w:r>
        <w:r w:rsidRPr="00074BD3">
          <w:rPr>
            <w:rStyle w:val="Hyperlink"/>
          </w:rPr>
          <w:t>ind</w:t>
        </w:r>
        <w:r w:rsidRPr="00074BD3">
          <w:rPr>
            <w:rStyle w:val="Hyperlink"/>
          </w:rPr>
          <w:t>o</w:t>
        </w:r>
        <w:r w:rsidRPr="00074BD3">
          <w:rPr>
            <w:rStyle w:val="Hyperlink"/>
          </w:rPr>
          <w:t>or-pool-dehumidification-dry-o-tron</w:t>
        </w:r>
      </w:hyperlink>
      <w:r w:rsidR="00E73EA4">
        <w:t>.</w:t>
      </w:r>
    </w:p>
    <w:p w:rsidR="00305A10" w:rsidRDefault="006A4BAB" w:rsidP="00986263">
      <w:pPr>
        <w:pStyle w:val="References"/>
        <w:sectPr w:rsidR="00305A10" w:rsidSect="00EB04AC">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titlePg/>
        </w:sectPr>
      </w:pPr>
      <w:proofErr w:type="gramStart"/>
      <w:r>
        <w:t>MDPH.</w:t>
      </w:r>
      <w:proofErr w:type="gramEnd"/>
      <w:r>
        <w:t xml:space="preserve"> </w:t>
      </w:r>
      <w:proofErr w:type="gramStart"/>
      <w:r>
        <w:t xml:space="preserve">2015. </w:t>
      </w:r>
      <w:r w:rsidR="009035E5" w:rsidRPr="007A3D7B">
        <w:t>Massachusetts Department of</w:t>
      </w:r>
      <w:r w:rsidR="00986263" w:rsidRPr="007A3D7B">
        <w:t xml:space="preserve"> Public Health.</w:t>
      </w:r>
      <w:proofErr w:type="gramEnd"/>
      <w:r w:rsidR="001A7BAE">
        <w:t xml:space="preserve"> </w:t>
      </w:r>
      <w:r w:rsidR="009035E5" w:rsidRPr="007A3D7B">
        <w:t>Indoor Air</w:t>
      </w:r>
      <w:r w:rsidR="00986263" w:rsidRPr="007A3D7B">
        <w:t xml:space="preserve"> Quality Manual:</w:t>
      </w:r>
      <w:r w:rsidR="001A7BAE">
        <w:t xml:space="preserve"> </w:t>
      </w:r>
      <w:r w:rsidR="00986263" w:rsidRPr="007A3D7B">
        <w:t>Chapters I-III</w:t>
      </w:r>
      <w:r w:rsidR="009035E5" w:rsidRPr="007A3D7B">
        <w:t>.</w:t>
      </w:r>
      <w:r w:rsidR="001A7BAE">
        <w:t xml:space="preserve"> </w:t>
      </w:r>
      <w:r w:rsidR="009035E5" w:rsidRPr="007A3D7B">
        <w:t>Available at:</w:t>
      </w:r>
      <w:r w:rsidR="001A7BAE">
        <w:t xml:space="preserve"> </w:t>
      </w:r>
      <w:hyperlink r:id="rId20" w:tooltip="MDPH. 2015. Massachusetts Department of Public Health. Indoor Air Quality Manual: Chapters I-III" w:history="1">
        <w:r w:rsidR="009035E5" w:rsidRPr="007A3D7B">
          <w:rPr>
            <w:rStyle w:val="Hyperlink"/>
          </w:rPr>
          <w:t>http://www.mass.gov/eohh</w:t>
        </w:r>
        <w:r w:rsidR="009035E5" w:rsidRPr="007A3D7B">
          <w:rPr>
            <w:rStyle w:val="Hyperlink"/>
          </w:rPr>
          <w:t>s</w:t>
        </w:r>
        <w:r w:rsidR="009035E5" w:rsidRPr="007A3D7B">
          <w:rPr>
            <w:rStyle w:val="Hyperlink"/>
          </w:rPr>
          <w:t>/</w:t>
        </w:r>
        <w:r w:rsidR="009035E5" w:rsidRPr="007A3D7B">
          <w:rPr>
            <w:rStyle w:val="Hyperlink"/>
          </w:rPr>
          <w:t>g</w:t>
        </w:r>
        <w:r w:rsidR="009035E5" w:rsidRPr="007A3D7B">
          <w:rPr>
            <w:rStyle w:val="Hyperlink"/>
          </w:rPr>
          <w:t>ov/departments/dph/programs/environmental-health/exposure-topics/iaq/iaq-</w:t>
        </w:r>
        <w:r w:rsidR="009035E5" w:rsidRPr="007A3D7B">
          <w:rPr>
            <w:rStyle w:val="Hyperlink"/>
          </w:rPr>
          <w:t>m</w:t>
        </w:r>
        <w:r w:rsidR="009035E5" w:rsidRPr="007A3D7B">
          <w:rPr>
            <w:rStyle w:val="Hyperlink"/>
          </w:rPr>
          <w:t>anual/</w:t>
        </w:r>
      </w:hyperlink>
      <w:r w:rsidR="009035E5" w:rsidRPr="007A3D7B">
        <w:t>.</w:t>
      </w:r>
    </w:p>
    <w:p w:rsidR="00305A10" w:rsidRPr="00305A10" w:rsidRDefault="00305A10" w:rsidP="00305A10">
      <w:pPr>
        <w:spacing w:line="480" w:lineRule="auto"/>
        <w:rPr>
          <w:rFonts w:eastAsia="Calibri"/>
          <w:b/>
          <w:sz w:val="22"/>
          <w:szCs w:val="22"/>
        </w:rPr>
      </w:pPr>
      <w:r w:rsidRPr="00305A10">
        <w:rPr>
          <w:rFonts w:eastAsia="Calibri"/>
          <w:b/>
          <w:sz w:val="22"/>
          <w:szCs w:val="22"/>
        </w:rPr>
        <w:lastRenderedPageBreak/>
        <w:t>Picture 1</w:t>
      </w:r>
    </w:p>
    <w:p w:rsidR="00305A10" w:rsidRPr="00305A10" w:rsidRDefault="00124FED" w:rsidP="00305A10">
      <w:pPr>
        <w:spacing w:line="480" w:lineRule="auto"/>
        <w:jc w:val="center"/>
        <w:rPr>
          <w:rFonts w:eastAsia="Calibri"/>
          <w:b/>
          <w:sz w:val="22"/>
          <w:szCs w:val="22"/>
        </w:rPr>
      </w:pPr>
      <w:r>
        <w:rPr>
          <w:rFonts w:eastAsia="Calibri"/>
          <w:b/>
          <w:noProof/>
          <w:sz w:val="22"/>
          <w:szCs w:val="22"/>
        </w:rPr>
        <w:drawing>
          <wp:inline distT="0" distB="0" distL="0" distR="0">
            <wp:extent cx="4351020" cy="3299460"/>
            <wp:effectExtent l="0" t="0" r="0" b="0"/>
            <wp:docPr id="3" name="Picture 2" descr="Title: Picture 1 - Description: Efflorescence on the northwest-facing wall of the po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Title: Picture 1 - Description: Efflorescence on the northwest-facing wall of the pool"/>
                    <pic:cNvPicPr>
                      <a:picLocks noChangeArrowheads="1"/>
                    </pic:cNvPicPr>
                  </pic:nvPicPr>
                  <pic:blipFill>
                    <a:blip r:embed="rId21" cstate="email">
                      <a:extLst>
                        <a:ext uri="{28A0092B-C50C-407E-A947-70E740481C1C}">
                          <a14:useLocalDpi xmlns:a14="http://schemas.microsoft.com/office/drawing/2010/main"/>
                        </a:ext>
                      </a:extLst>
                    </a:blip>
                    <a:srcRect b="-278"/>
                    <a:stretch>
                      <a:fillRect/>
                    </a:stretch>
                  </pic:blipFill>
                  <pic:spPr bwMode="auto">
                    <a:xfrm>
                      <a:off x="0" y="0"/>
                      <a:ext cx="4351020" cy="3299460"/>
                    </a:xfrm>
                    <a:prstGeom prst="rect">
                      <a:avLst/>
                    </a:prstGeom>
                    <a:noFill/>
                    <a:ln>
                      <a:noFill/>
                    </a:ln>
                  </pic:spPr>
                </pic:pic>
              </a:graphicData>
            </a:graphic>
          </wp:inline>
        </w:drawing>
      </w:r>
    </w:p>
    <w:p w:rsidR="00305A10" w:rsidRPr="00305A10" w:rsidRDefault="00305A10" w:rsidP="00305A10">
      <w:pPr>
        <w:spacing w:line="480" w:lineRule="auto"/>
        <w:jc w:val="center"/>
        <w:rPr>
          <w:rFonts w:eastAsia="Calibri"/>
          <w:b/>
          <w:sz w:val="22"/>
          <w:szCs w:val="22"/>
        </w:rPr>
      </w:pPr>
      <w:r w:rsidRPr="00305A10">
        <w:rPr>
          <w:rFonts w:eastAsia="Calibri"/>
          <w:b/>
          <w:sz w:val="22"/>
          <w:szCs w:val="22"/>
        </w:rPr>
        <w:t>Efflorescence on the northwest-facing wall of the pool</w:t>
      </w:r>
    </w:p>
    <w:p w:rsidR="00305A10" w:rsidRPr="00305A10" w:rsidRDefault="00305A10" w:rsidP="00305A10">
      <w:pPr>
        <w:spacing w:line="480" w:lineRule="auto"/>
        <w:rPr>
          <w:rFonts w:eastAsia="Calibri"/>
          <w:b/>
          <w:sz w:val="22"/>
          <w:szCs w:val="22"/>
        </w:rPr>
      </w:pPr>
      <w:r w:rsidRPr="00305A10">
        <w:rPr>
          <w:rFonts w:eastAsia="Calibri"/>
          <w:b/>
          <w:sz w:val="22"/>
          <w:szCs w:val="22"/>
        </w:rPr>
        <w:t>Picture 2</w:t>
      </w:r>
    </w:p>
    <w:p w:rsidR="00305A10" w:rsidRPr="00305A10" w:rsidRDefault="00124FED" w:rsidP="00305A10">
      <w:pPr>
        <w:spacing w:line="480" w:lineRule="auto"/>
        <w:jc w:val="center"/>
        <w:rPr>
          <w:rFonts w:eastAsia="Calibri"/>
          <w:b/>
          <w:sz w:val="22"/>
          <w:szCs w:val="22"/>
        </w:rPr>
      </w:pPr>
      <w:r>
        <w:rPr>
          <w:rFonts w:eastAsia="Calibri"/>
          <w:b/>
          <w:noProof/>
          <w:sz w:val="22"/>
          <w:szCs w:val="22"/>
        </w:rPr>
        <w:drawing>
          <wp:inline distT="0" distB="0" distL="0" distR="0">
            <wp:extent cx="5844540" cy="3299460"/>
            <wp:effectExtent l="0" t="0" r="0" b="0"/>
            <wp:docPr id="4" name="Picture 3" descr="Title: Picture 2 - Description: Efflorescence on the northeast-facing wall of the po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Title: Picture 2 - Description: Efflorescence on the northeast-facing wall of the pool"/>
                    <pic:cNvPicPr>
                      <a:picLocks noChangeArrowheads="1"/>
                    </pic:cNvPicPr>
                  </pic:nvPicPr>
                  <pic:blipFill>
                    <a:blip r:embed="rId22" cstate="email">
                      <a:extLst>
                        <a:ext uri="{28A0092B-C50C-407E-A947-70E740481C1C}">
                          <a14:useLocalDpi xmlns:a14="http://schemas.microsoft.com/office/drawing/2010/main"/>
                        </a:ext>
                      </a:extLst>
                    </a:blip>
                    <a:srcRect b="-278"/>
                    <a:stretch>
                      <a:fillRect/>
                    </a:stretch>
                  </pic:blipFill>
                  <pic:spPr bwMode="auto">
                    <a:xfrm>
                      <a:off x="0" y="0"/>
                      <a:ext cx="5844540" cy="3299460"/>
                    </a:xfrm>
                    <a:prstGeom prst="rect">
                      <a:avLst/>
                    </a:prstGeom>
                    <a:noFill/>
                    <a:ln>
                      <a:noFill/>
                    </a:ln>
                  </pic:spPr>
                </pic:pic>
              </a:graphicData>
            </a:graphic>
          </wp:inline>
        </w:drawing>
      </w:r>
    </w:p>
    <w:p w:rsidR="00305A10" w:rsidRPr="00305A10" w:rsidRDefault="00305A10" w:rsidP="00305A10">
      <w:pPr>
        <w:spacing w:line="480" w:lineRule="auto"/>
        <w:jc w:val="center"/>
        <w:rPr>
          <w:rFonts w:eastAsia="Calibri"/>
          <w:b/>
          <w:sz w:val="22"/>
          <w:szCs w:val="22"/>
        </w:rPr>
      </w:pPr>
      <w:r w:rsidRPr="00305A10">
        <w:rPr>
          <w:rFonts w:eastAsia="Calibri"/>
          <w:b/>
          <w:sz w:val="22"/>
          <w:szCs w:val="22"/>
        </w:rPr>
        <w:t>Efflorescence on the northeast-facing wall of the pool</w:t>
      </w:r>
    </w:p>
    <w:p w:rsidR="00305A10" w:rsidRPr="00305A10" w:rsidRDefault="00305A10" w:rsidP="00305A10">
      <w:pPr>
        <w:spacing w:line="480" w:lineRule="auto"/>
        <w:rPr>
          <w:rFonts w:eastAsia="Calibri"/>
          <w:b/>
          <w:sz w:val="22"/>
          <w:szCs w:val="22"/>
        </w:rPr>
      </w:pPr>
      <w:r w:rsidRPr="00305A10">
        <w:rPr>
          <w:rFonts w:eastAsia="Calibri"/>
          <w:b/>
          <w:sz w:val="22"/>
          <w:szCs w:val="22"/>
        </w:rPr>
        <w:lastRenderedPageBreak/>
        <w:t>Picture 3</w:t>
      </w:r>
    </w:p>
    <w:p w:rsidR="00305A10" w:rsidRPr="00305A10" w:rsidRDefault="00124FED" w:rsidP="00305A10">
      <w:pPr>
        <w:spacing w:line="480" w:lineRule="auto"/>
        <w:jc w:val="center"/>
        <w:rPr>
          <w:rFonts w:eastAsia="Calibri"/>
          <w:b/>
          <w:sz w:val="22"/>
          <w:szCs w:val="22"/>
        </w:rPr>
      </w:pPr>
      <w:r>
        <w:rPr>
          <w:rFonts w:eastAsia="Calibri"/>
          <w:b/>
          <w:noProof/>
          <w:sz w:val="22"/>
          <w:szCs w:val="22"/>
        </w:rPr>
        <w:drawing>
          <wp:inline distT="0" distB="0" distL="0" distR="0">
            <wp:extent cx="3528060" cy="3299460"/>
            <wp:effectExtent l="0" t="0" r="0" b="0"/>
            <wp:docPr id="5" name="Picture 1" descr="Title: Picture 3 - Description: Efflorescence on the southeast facing wall of the po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itle: Picture 3 - Description: Efflorescence on the southeast facing wall of the pool"/>
                    <pic:cNvPicPr>
                      <a:picLocks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528060" cy="3299460"/>
                    </a:xfrm>
                    <a:prstGeom prst="rect">
                      <a:avLst/>
                    </a:prstGeom>
                    <a:noFill/>
                    <a:ln>
                      <a:noFill/>
                    </a:ln>
                  </pic:spPr>
                </pic:pic>
              </a:graphicData>
            </a:graphic>
          </wp:inline>
        </w:drawing>
      </w:r>
    </w:p>
    <w:p w:rsidR="00305A10" w:rsidRPr="00305A10" w:rsidRDefault="00305A10" w:rsidP="00305A10">
      <w:pPr>
        <w:spacing w:line="480" w:lineRule="auto"/>
        <w:jc w:val="center"/>
        <w:rPr>
          <w:rFonts w:eastAsia="Calibri"/>
          <w:b/>
          <w:sz w:val="22"/>
          <w:szCs w:val="22"/>
        </w:rPr>
      </w:pPr>
      <w:r w:rsidRPr="00305A10">
        <w:rPr>
          <w:rFonts w:eastAsia="Calibri"/>
          <w:b/>
          <w:sz w:val="22"/>
          <w:szCs w:val="22"/>
        </w:rPr>
        <w:t>Efflorescence on the southeast facing wall of the pool</w:t>
      </w:r>
    </w:p>
    <w:p w:rsidR="00305A10" w:rsidRDefault="00305A10" w:rsidP="00986263">
      <w:pPr>
        <w:pStyle w:val="References"/>
        <w:sectPr w:rsidR="00305A10" w:rsidSect="00EB04AC">
          <w:footerReference w:type="default" r:id="rId24"/>
          <w:pgSz w:w="12240" w:h="15840"/>
          <w:pgMar w:top="1440" w:right="1440" w:bottom="1440" w:left="1440" w:header="720" w:footer="720" w:gutter="0"/>
          <w:cols w:space="720"/>
          <w:titlePg/>
        </w:sectPr>
      </w:pPr>
    </w:p>
    <w:tbl>
      <w:tblPr>
        <w:tblW w:w="925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810"/>
        <w:gridCol w:w="1080"/>
        <w:gridCol w:w="954"/>
        <w:gridCol w:w="900"/>
        <w:gridCol w:w="990"/>
        <w:gridCol w:w="2615"/>
      </w:tblGrid>
      <w:tr w:rsidR="00305A10" w:rsidRPr="005C29E2" w:rsidTr="00FC7F3B">
        <w:trPr>
          <w:cantSplit/>
          <w:trHeight w:val="350"/>
          <w:tblHeader/>
          <w:jc w:val="center"/>
        </w:trPr>
        <w:tc>
          <w:tcPr>
            <w:tcW w:w="1909" w:type="dxa"/>
            <w:vMerge w:val="restart"/>
            <w:tcBorders>
              <w:top w:val="single" w:sz="12" w:space="0" w:color="000000"/>
            </w:tcBorders>
            <w:vAlign w:val="bottom"/>
          </w:tcPr>
          <w:p w:rsidR="00305A10" w:rsidRPr="007178A5" w:rsidRDefault="00305A10" w:rsidP="00FC7F3B">
            <w:pPr>
              <w:pStyle w:val="Heading1"/>
              <w:rPr>
                <w:b w:val="0"/>
                <w:sz w:val="20"/>
              </w:rPr>
            </w:pPr>
            <w:r w:rsidRPr="007178A5">
              <w:rPr>
                <w:b w:val="0"/>
                <w:sz w:val="20"/>
              </w:rPr>
              <w:lastRenderedPageBreak/>
              <w:t>Location</w:t>
            </w:r>
          </w:p>
        </w:tc>
        <w:tc>
          <w:tcPr>
            <w:tcW w:w="810" w:type="dxa"/>
            <w:vMerge w:val="restart"/>
            <w:tcBorders>
              <w:top w:val="single" w:sz="12" w:space="0" w:color="000000"/>
            </w:tcBorders>
            <w:vAlign w:val="bottom"/>
          </w:tcPr>
          <w:p w:rsidR="00305A10" w:rsidRPr="007178A5" w:rsidRDefault="00305A10" w:rsidP="00FC7F3B">
            <w:pPr>
              <w:jc w:val="center"/>
              <w:rPr>
                <w:sz w:val="20"/>
              </w:rPr>
            </w:pPr>
            <w:r w:rsidRPr="007178A5">
              <w:rPr>
                <w:sz w:val="20"/>
              </w:rPr>
              <w:t>Temp</w:t>
            </w:r>
          </w:p>
          <w:p w:rsidR="00305A10" w:rsidRPr="007178A5" w:rsidRDefault="00305A10" w:rsidP="00FC7F3B">
            <w:pPr>
              <w:jc w:val="center"/>
              <w:rPr>
                <w:sz w:val="20"/>
              </w:rPr>
            </w:pPr>
            <w:r w:rsidRPr="007178A5">
              <w:rPr>
                <w:sz w:val="20"/>
              </w:rPr>
              <w:t>(°F)</w:t>
            </w:r>
          </w:p>
        </w:tc>
        <w:tc>
          <w:tcPr>
            <w:tcW w:w="1080" w:type="dxa"/>
            <w:vMerge w:val="restart"/>
            <w:tcBorders>
              <w:top w:val="single" w:sz="12" w:space="0" w:color="000000"/>
            </w:tcBorders>
            <w:vAlign w:val="bottom"/>
          </w:tcPr>
          <w:p w:rsidR="00305A10" w:rsidRPr="007178A5" w:rsidRDefault="00305A10" w:rsidP="00FC7F3B">
            <w:pPr>
              <w:jc w:val="center"/>
              <w:rPr>
                <w:sz w:val="20"/>
              </w:rPr>
            </w:pPr>
            <w:r w:rsidRPr="007178A5">
              <w:rPr>
                <w:sz w:val="20"/>
              </w:rPr>
              <w:t>Relative</w:t>
            </w:r>
          </w:p>
          <w:p w:rsidR="00305A10" w:rsidRPr="007178A5" w:rsidRDefault="00305A10" w:rsidP="00FC7F3B">
            <w:pPr>
              <w:jc w:val="center"/>
              <w:rPr>
                <w:sz w:val="20"/>
              </w:rPr>
            </w:pPr>
            <w:r w:rsidRPr="007178A5">
              <w:rPr>
                <w:sz w:val="20"/>
              </w:rPr>
              <w:t>Humidity</w:t>
            </w:r>
          </w:p>
          <w:p w:rsidR="00305A10" w:rsidRPr="007178A5" w:rsidRDefault="00305A10" w:rsidP="00FC7F3B">
            <w:pPr>
              <w:jc w:val="center"/>
              <w:rPr>
                <w:sz w:val="20"/>
              </w:rPr>
            </w:pPr>
            <w:r w:rsidRPr="007178A5">
              <w:rPr>
                <w:sz w:val="20"/>
              </w:rPr>
              <w:t>(%)</w:t>
            </w:r>
          </w:p>
        </w:tc>
        <w:tc>
          <w:tcPr>
            <w:tcW w:w="954" w:type="dxa"/>
            <w:vMerge w:val="restart"/>
            <w:tcBorders>
              <w:top w:val="single" w:sz="12" w:space="0" w:color="000000"/>
            </w:tcBorders>
            <w:vAlign w:val="bottom"/>
          </w:tcPr>
          <w:p w:rsidR="00305A10" w:rsidRPr="00ED5D27" w:rsidRDefault="00305A10" w:rsidP="00FC7F3B">
            <w:pPr>
              <w:jc w:val="center"/>
              <w:rPr>
                <w:sz w:val="20"/>
              </w:rPr>
            </w:pPr>
            <w:r>
              <w:rPr>
                <w:sz w:val="20"/>
              </w:rPr>
              <w:t>Dew Point</w:t>
            </w:r>
          </w:p>
          <w:p w:rsidR="00305A10" w:rsidRPr="007178A5" w:rsidRDefault="00305A10" w:rsidP="00FC7F3B">
            <w:pPr>
              <w:jc w:val="center"/>
              <w:rPr>
                <w:sz w:val="20"/>
              </w:rPr>
            </w:pPr>
            <w:r w:rsidRPr="00ED5D27">
              <w:rPr>
                <w:sz w:val="20"/>
              </w:rPr>
              <w:t>(°F)</w:t>
            </w:r>
          </w:p>
        </w:tc>
        <w:tc>
          <w:tcPr>
            <w:tcW w:w="1890" w:type="dxa"/>
            <w:gridSpan w:val="2"/>
            <w:tcBorders>
              <w:top w:val="single" w:sz="12" w:space="0" w:color="000000"/>
              <w:left w:val="nil"/>
              <w:bottom w:val="nil"/>
            </w:tcBorders>
            <w:vAlign w:val="bottom"/>
          </w:tcPr>
          <w:p w:rsidR="00305A10" w:rsidRPr="007178A5" w:rsidRDefault="00305A10" w:rsidP="00FC7F3B">
            <w:pPr>
              <w:ind w:left="-105"/>
              <w:jc w:val="center"/>
              <w:rPr>
                <w:sz w:val="20"/>
              </w:rPr>
            </w:pPr>
            <w:r w:rsidRPr="007178A5">
              <w:rPr>
                <w:sz w:val="20"/>
              </w:rPr>
              <w:t>Ventilation</w:t>
            </w:r>
          </w:p>
        </w:tc>
        <w:tc>
          <w:tcPr>
            <w:tcW w:w="2615" w:type="dxa"/>
            <w:vMerge w:val="restart"/>
            <w:tcBorders>
              <w:top w:val="single" w:sz="12" w:space="0" w:color="000000"/>
            </w:tcBorders>
            <w:vAlign w:val="bottom"/>
          </w:tcPr>
          <w:p w:rsidR="00305A10" w:rsidRPr="007178A5" w:rsidRDefault="00305A10" w:rsidP="00FC7F3B">
            <w:pPr>
              <w:jc w:val="center"/>
              <w:rPr>
                <w:sz w:val="20"/>
              </w:rPr>
            </w:pPr>
            <w:r w:rsidRPr="007178A5">
              <w:rPr>
                <w:sz w:val="20"/>
              </w:rPr>
              <w:t>Remarks</w:t>
            </w:r>
          </w:p>
        </w:tc>
      </w:tr>
      <w:tr w:rsidR="00305A10" w:rsidRPr="005C29E2" w:rsidTr="00FC7F3B">
        <w:trPr>
          <w:cantSplit/>
          <w:trHeight w:val="350"/>
          <w:tblHeader/>
          <w:jc w:val="center"/>
        </w:trPr>
        <w:tc>
          <w:tcPr>
            <w:tcW w:w="1909" w:type="dxa"/>
            <w:vMerge/>
            <w:vAlign w:val="bottom"/>
          </w:tcPr>
          <w:p w:rsidR="00305A10" w:rsidRPr="007178A5" w:rsidRDefault="00305A10" w:rsidP="00FC7F3B">
            <w:pPr>
              <w:pStyle w:val="Heading1"/>
              <w:rPr>
                <w:b w:val="0"/>
                <w:sz w:val="20"/>
              </w:rPr>
            </w:pPr>
          </w:p>
        </w:tc>
        <w:tc>
          <w:tcPr>
            <w:tcW w:w="810" w:type="dxa"/>
            <w:vMerge/>
            <w:vAlign w:val="bottom"/>
          </w:tcPr>
          <w:p w:rsidR="00305A10" w:rsidRPr="007178A5" w:rsidRDefault="00305A10" w:rsidP="00FC7F3B">
            <w:pPr>
              <w:jc w:val="center"/>
              <w:rPr>
                <w:sz w:val="20"/>
              </w:rPr>
            </w:pPr>
          </w:p>
        </w:tc>
        <w:tc>
          <w:tcPr>
            <w:tcW w:w="1080" w:type="dxa"/>
            <w:vMerge/>
            <w:vAlign w:val="bottom"/>
          </w:tcPr>
          <w:p w:rsidR="00305A10" w:rsidRPr="007178A5" w:rsidRDefault="00305A10" w:rsidP="00FC7F3B">
            <w:pPr>
              <w:jc w:val="center"/>
              <w:rPr>
                <w:sz w:val="20"/>
              </w:rPr>
            </w:pPr>
          </w:p>
        </w:tc>
        <w:tc>
          <w:tcPr>
            <w:tcW w:w="954" w:type="dxa"/>
            <w:vMerge/>
          </w:tcPr>
          <w:p w:rsidR="00305A10" w:rsidRPr="007178A5" w:rsidRDefault="00305A10" w:rsidP="00FC7F3B">
            <w:pPr>
              <w:jc w:val="center"/>
              <w:rPr>
                <w:sz w:val="20"/>
              </w:rPr>
            </w:pPr>
          </w:p>
        </w:tc>
        <w:tc>
          <w:tcPr>
            <w:tcW w:w="900" w:type="dxa"/>
            <w:tcBorders>
              <w:left w:val="nil"/>
            </w:tcBorders>
            <w:vAlign w:val="bottom"/>
          </w:tcPr>
          <w:p w:rsidR="00305A10" w:rsidRPr="007178A5" w:rsidRDefault="00305A10" w:rsidP="00FC7F3B">
            <w:pPr>
              <w:ind w:left="-105"/>
              <w:jc w:val="center"/>
              <w:rPr>
                <w:sz w:val="20"/>
              </w:rPr>
            </w:pPr>
            <w:r w:rsidRPr="007178A5">
              <w:rPr>
                <w:sz w:val="20"/>
              </w:rPr>
              <w:t>Supply</w:t>
            </w:r>
          </w:p>
        </w:tc>
        <w:tc>
          <w:tcPr>
            <w:tcW w:w="990" w:type="dxa"/>
            <w:tcBorders>
              <w:left w:val="nil"/>
            </w:tcBorders>
            <w:vAlign w:val="bottom"/>
          </w:tcPr>
          <w:p w:rsidR="00305A10" w:rsidRPr="007178A5" w:rsidRDefault="00305A10" w:rsidP="00FC7F3B">
            <w:pPr>
              <w:ind w:left="-105"/>
              <w:jc w:val="center"/>
              <w:rPr>
                <w:sz w:val="20"/>
              </w:rPr>
            </w:pPr>
            <w:r w:rsidRPr="007178A5">
              <w:rPr>
                <w:sz w:val="20"/>
              </w:rPr>
              <w:t>Exhaust</w:t>
            </w:r>
          </w:p>
        </w:tc>
        <w:tc>
          <w:tcPr>
            <w:tcW w:w="2615" w:type="dxa"/>
            <w:vMerge/>
            <w:vAlign w:val="bottom"/>
          </w:tcPr>
          <w:p w:rsidR="00305A10" w:rsidRPr="007178A5" w:rsidRDefault="00305A10" w:rsidP="00FC7F3B">
            <w:pPr>
              <w:jc w:val="center"/>
              <w:rPr>
                <w:sz w:val="20"/>
              </w:rPr>
            </w:pPr>
          </w:p>
        </w:tc>
      </w:tr>
      <w:tr w:rsidR="00305A10" w:rsidRPr="005C29E2" w:rsidTr="00305A10">
        <w:trPr>
          <w:cantSplit/>
          <w:trHeight w:val="648"/>
          <w:jc w:val="center"/>
        </w:trPr>
        <w:tc>
          <w:tcPr>
            <w:tcW w:w="1909" w:type="dxa"/>
            <w:shd w:val="clear" w:color="auto" w:fill="FFFFFF"/>
            <w:vAlign w:val="center"/>
          </w:tcPr>
          <w:p w:rsidR="00305A10" w:rsidRPr="00E44537" w:rsidRDefault="00305A10" w:rsidP="00FC7F3B">
            <w:pPr>
              <w:spacing w:before="60" w:after="60"/>
              <w:rPr>
                <w:sz w:val="22"/>
                <w:szCs w:val="22"/>
              </w:rPr>
            </w:pPr>
            <w:r w:rsidRPr="00E44537">
              <w:rPr>
                <w:sz w:val="22"/>
                <w:szCs w:val="22"/>
              </w:rPr>
              <w:t>Background</w:t>
            </w:r>
          </w:p>
        </w:tc>
        <w:tc>
          <w:tcPr>
            <w:tcW w:w="810" w:type="dxa"/>
            <w:shd w:val="clear" w:color="auto" w:fill="FFFFFF"/>
            <w:vAlign w:val="center"/>
          </w:tcPr>
          <w:p w:rsidR="00305A10" w:rsidRPr="00E44537" w:rsidRDefault="00305A10" w:rsidP="00FC7F3B">
            <w:pPr>
              <w:spacing w:before="60" w:after="60"/>
              <w:jc w:val="center"/>
              <w:rPr>
                <w:sz w:val="22"/>
                <w:szCs w:val="22"/>
              </w:rPr>
            </w:pPr>
            <w:r>
              <w:rPr>
                <w:sz w:val="22"/>
                <w:szCs w:val="22"/>
              </w:rPr>
              <w:t>81</w:t>
            </w:r>
          </w:p>
        </w:tc>
        <w:tc>
          <w:tcPr>
            <w:tcW w:w="1080" w:type="dxa"/>
            <w:shd w:val="clear" w:color="auto" w:fill="FFFFFF"/>
            <w:vAlign w:val="center"/>
          </w:tcPr>
          <w:p w:rsidR="00305A10" w:rsidRPr="00E44537" w:rsidRDefault="00305A10" w:rsidP="00FC7F3B">
            <w:pPr>
              <w:spacing w:before="60" w:after="60"/>
              <w:jc w:val="center"/>
              <w:rPr>
                <w:sz w:val="22"/>
                <w:szCs w:val="22"/>
              </w:rPr>
            </w:pPr>
            <w:r>
              <w:rPr>
                <w:sz w:val="22"/>
                <w:szCs w:val="22"/>
              </w:rPr>
              <w:t>68</w:t>
            </w:r>
          </w:p>
        </w:tc>
        <w:tc>
          <w:tcPr>
            <w:tcW w:w="954" w:type="dxa"/>
            <w:shd w:val="clear" w:color="auto" w:fill="FFFFFF"/>
            <w:vAlign w:val="center"/>
          </w:tcPr>
          <w:p w:rsidR="00305A10" w:rsidRPr="00E44537" w:rsidRDefault="00305A10" w:rsidP="00FC7F3B">
            <w:pPr>
              <w:spacing w:before="60" w:after="60"/>
              <w:jc w:val="center"/>
              <w:rPr>
                <w:sz w:val="22"/>
                <w:szCs w:val="22"/>
              </w:rPr>
            </w:pPr>
            <w:r>
              <w:rPr>
                <w:sz w:val="22"/>
                <w:szCs w:val="22"/>
              </w:rPr>
              <w:t>69</w:t>
            </w:r>
          </w:p>
        </w:tc>
        <w:tc>
          <w:tcPr>
            <w:tcW w:w="900" w:type="dxa"/>
            <w:shd w:val="clear" w:color="auto" w:fill="FFFFFF"/>
            <w:vAlign w:val="center"/>
          </w:tcPr>
          <w:p w:rsidR="00305A10" w:rsidRPr="00E44537" w:rsidRDefault="00305A10" w:rsidP="00FC7F3B">
            <w:pPr>
              <w:spacing w:before="60" w:after="60"/>
              <w:jc w:val="center"/>
              <w:rPr>
                <w:sz w:val="22"/>
                <w:szCs w:val="22"/>
              </w:rPr>
            </w:pPr>
          </w:p>
        </w:tc>
        <w:tc>
          <w:tcPr>
            <w:tcW w:w="990" w:type="dxa"/>
            <w:shd w:val="clear" w:color="auto" w:fill="FFFFFF"/>
            <w:vAlign w:val="center"/>
          </w:tcPr>
          <w:p w:rsidR="00305A10" w:rsidRPr="00E44537" w:rsidRDefault="00305A10" w:rsidP="00FC7F3B">
            <w:pPr>
              <w:spacing w:before="60" w:after="60"/>
              <w:jc w:val="center"/>
              <w:rPr>
                <w:sz w:val="22"/>
                <w:szCs w:val="22"/>
              </w:rPr>
            </w:pPr>
          </w:p>
        </w:tc>
        <w:tc>
          <w:tcPr>
            <w:tcW w:w="2615" w:type="dxa"/>
            <w:tcBorders>
              <w:left w:val="nil"/>
            </w:tcBorders>
            <w:shd w:val="clear" w:color="auto" w:fill="FFFFFF"/>
            <w:vAlign w:val="center"/>
          </w:tcPr>
          <w:p w:rsidR="00305A10" w:rsidRPr="00E44537" w:rsidRDefault="00305A10" w:rsidP="00FC7F3B">
            <w:pPr>
              <w:pStyle w:val="Header"/>
              <w:tabs>
                <w:tab w:val="clear" w:pos="4320"/>
                <w:tab w:val="clear" w:pos="8640"/>
              </w:tabs>
              <w:spacing w:before="60" w:after="60"/>
              <w:rPr>
                <w:sz w:val="22"/>
                <w:szCs w:val="22"/>
              </w:rPr>
            </w:pPr>
          </w:p>
        </w:tc>
      </w:tr>
      <w:tr w:rsidR="00305A10" w:rsidRPr="005C29E2" w:rsidTr="00FC7F3B">
        <w:trPr>
          <w:cantSplit/>
          <w:trHeight w:val="648"/>
          <w:jc w:val="center"/>
        </w:trPr>
        <w:tc>
          <w:tcPr>
            <w:tcW w:w="1909" w:type="dxa"/>
            <w:vAlign w:val="center"/>
          </w:tcPr>
          <w:p w:rsidR="00305A10" w:rsidRPr="00E44537" w:rsidRDefault="00305A10" w:rsidP="00FC7F3B">
            <w:pPr>
              <w:spacing w:before="60" w:after="60"/>
              <w:rPr>
                <w:sz w:val="22"/>
                <w:szCs w:val="22"/>
              </w:rPr>
            </w:pPr>
            <w:r>
              <w:rPr>
                <w:sz w:val="22"/>
                <w:szCs w:val="22"/>
              </w:rPr>
              <w:t>Hallway</w:t>
            </w:r>
          </w:p>
        </w:tc>
        <w:tc>
          <w:tcPr>
            <w:tcW w:w="810" w:type="dxa"/>
            <w:vAlign w:val="center"/>
          </w:tcPr>
          <w:p w:rsidR="00305A10" w:rsidRPr="00E44537" w:rsidRDefault="00305A10" w:rsidP="00FC7F3B">
            <w:pPr>
              <w:spacing w:before="60" w:after="60"/>
              <w:jc w:val="center"/>
              <w:rPr>
                <w:sz w:val="22"/>
                <w:szCs w:val="22"/>
              </w:rPr>
            </w:pPr>
            <w:r>
              <w:rPr>
                <w:sz w:val="22"/>
                <w:szCs w:val="22"/>
              </w:rPr>
              <w:t>83</w:t>
            </w:r>
          </w:p>
        </w:tc>
        <w:tc>
          <w:tcPr>
            <w:tcW w:w="1080" w:type="dxa"/>
            <w:vAlign w:val="center"/>
          </w:tcPr>
          <w:p w:rsidR="00305A10" w:rsidRPr="00E44537" w:rsidRDefault="00305A10" w:rsidP="00FC7F3B">
            <w:pPr>
              <w:spacing w:before="60" w:after="60"/>
              <w:jc w:val="center"/>
              <w:rPr>
                <w:sz w:val="22"/>
                <w:szCs w:val="22"/>
              </w:rPr>
            </w:pPr>
            <w:r>
              <w:rPr>
                <w:sz w:val="22"/>
                <w:szCs w:val="22"/>
              </w:rPr>
              <w:t>63</w:t>
            </w:r>
          </w:p>
        </w:tc>
        <w:tc>
          <w:tcPr>
            <w:tcW w:w="954" w:type="dxa"/>
            <w:vAlign w:val="center"/>
          </w:tcPr>
          <w:p w:rsidR="00305A10" w:rsidRPr="00E44537" w:rsidRDefault="00305A10" w:rsidP="00FC7F3B">
            <w:pPr>
              <w:spacing w:before="60" w:after="60"/>
              <w:jc w:val="center"/>
              <w:rPr>
                <w:sz w:val="22"/>
                <w:szCs w:val="22"/>
              </w:rPr>
            </w:pPr>
            <w:r>
              <w:rPr>
                <w:sz w:val="22"/>
                <w:szCs w:val="22"/>
              </w:rPr>
              <w:t>69</w:t>
            </w:r>
          </w:p>
        </w:tc>
        <w:tc>
          <w:tcPr>
            <w:tcW w:w="900" w:type="dxa"/>
            <w:vAlign w:val="center"/>
          </w:tcPr>
          <w:p w:rsidR="00305A10" w:rsidRPr="00E44537" w:rsidRDefault="00305A10" w:rsidP="00FC7F3B">
            <w:pPr>
              <w:spacing w:before="60" w:after="60"/>
              <w:jc w:val="center"/>
              <w:rPr>
                <w:sz w:val="22"/>
                <w:szCs w:val="22"/>
              </w:rPr>
            </w:pPr>
          </w:p>
        </w:tc>
        <w:tc>
          <w:tcPr>
            <w:tcW w:w="990" w:type="dxa"/>
            <w:vAlign w:val="center"/>
          </w:tcPr>
          <w:p w:rsidR="00305A10" w:rsidRPr="00E44537" w:rsidRDefault="00305A10" w:rsidP="00FC7F3B">
            <w:pPr>
              <w:spacing w:before="60" w:after="60"/>
              <w:jc w:val="center"/>
              <w:rPr>
                <w:sz w:val="22"/>
                <w:szCs w:val="22"/>
              </w:rPr>
            </w:pPr>
          </w:p>
        </w:tc>
        <w:tc>
          <w:tcPr>
            <w:tcW w:w="2615" w:type="dxa"/>
            <w:tcBorders>
              <w:left w:val="nil"/>
            </w:tcBorders>
            <w:vAlign w:val="center"/>
          </w:tcPr>
          <w:p w:rsidR="00305A10" w:rsidRPr="00E44537" w:rsidRDefault="00305A10" w:rsidP="00FC7F3B">
            <w:pPr>
              <w:spacing w:before="60" w:after="60"/>
              <w:rPr>
                <w:sz w:val="22"/>
                <w:szCs w:val="22"/>
              </w:rPr>
            </w:pPr>
            <w:r>
              <w:rPr>
                <w:sz w:val="22"/>
                <w:szCs w:val="22"/>
              </w:rPr>
              <w:t>Pool odor</w:t>
            </w:r>
          </w:p>
        </w:tc>
      </w:tr>
      <w:tr w:rsidR="00305A10" w:rsidRPr="005C29E2" w:rsidTr="00FC7F3B">
        <w:trPr>
          <w:cantSplit/>
          <w:trHeight w:val="648"/>
          <w:jc w:val="center"/>
        </w:trPr>
        <w:tc>
          <w:tcPr>
            <w:tcW w:w="1909" w:type="dxa"/>
            <w:vAlign w:val="center"/>
          </w:tcPr>
          <w:p w:rsidR="00305A10" w:rsidRPr="00E44537" w:rsidRDefault="00305A10" w:rsidP="00FC7F3B">
            <w:pPr>
              <w:spacing w:before="60" w:after="60"/>
              <w:rPr>
                <w:sz w:val="22"/>
                <w:szCs w:val="22"/>
              </w:rPr>
            </w:pPr>
            <w:r>
              <w:rPr>
                <w:sz w:val="22"/>
                <w:szCs w:val="22"/>
              </w:rPr>
              <w:t>Pool</w:t>
            </w:r>
          </w:p>
        </w:tc>
        <w:tc>
          <w:tcPr>
            <w:tcW w:w="810" w:type="dxa"/>
            <w:vAlign w:val="center"/>
          </w:tcPr>
          <w:p w:rsidR="00305A10" w:rsidRPr="00E44537" w:rsidRDefault="00305A10" w:rsidP="00FC7F3B">
            <w:pPr>
              <w:jc w:val="center"/>
              <w:rPr>
                <w:sz w:val="22"/>
                <w:szCs w:val="22"/>
              </w:rPr>
            </w:pPr>
            <w:r>
              <w:rPr>
                <w:sz w:val="22"/>
                <w:szCs w:val="22"/>
              </w:rPr>
              <w:t>84</w:t>
            </w:r>
          </w:p>
        </w:tc>
        <w:tc>
          <w:tcPr>
            <w:tcW w:w="1080" w:type="dxa"/>
            <w:vAlign w:val="center"/>
          </w:tcPr>
          <w:p w:rsidR="00305A10" w:rsidRPr="00E44537" w:rsidRDefault="00305A10" w:rsidP="00FC7F3B">
            <w:pPr>
              <w:jc w:val="center"/>
              <w:rPr>
                <w:sz w:val="22"/>
                <w:szCs w:val="22"/>
              </w:rPr>
            </w:pPr>
            <w:r>
              <w:rPr>
                <w:sz w:val="22"/>
                <w:szCs w:val="22"/>
              </w:rPr>
              <w:t>83</w:t>
            </w:r>
          </w:p>
        </w:tc>
        <w:tc>
          <w:tcPr>
            <w:tcW w:w="954" w:type="dxa"/>
            <w:vAlign w:val="center"/>
          </w:tcPr>
          <w:p w:rsidR="00305A10" w:rsidRPr="00E44537" w:rsidRDefault="00305A10" w:rsidP="00FC7F3B">
            <w:pPr>
              <w:spacing w:before="60" w:after="60"/>
              <w:jc w:val="center"/>
              <w:rPr>
                <w:sz w:val="22"/>
                <w:szCs w:val="22"/>
              </w:rPr>
            </w:pPr>
            <w:r>
              <w:rPr>
                <w:sz w:val="22"/>
                <w:szCs w:val="22"/>
              </w:rPr>
              <w:t>79</w:t>
            </w:r>
          </w:p>
        </w:tc>
        <w:tc>
          <w:tcPr>
            <w:tcW w:w="900" w:type="dxa"/>
            <w:vAlign w:val="center"/>
          </w:tcPr>
          <w:p w:rsidR="00305A10" w:rsidRPr="00E44537" w:rsidRDefault="00305A10" w:rsidP="00FC7F3B">
            <w:pPr>
              <w:jc w:val="center"/>
              <w:rPr>
                <w:sz w:val="22"/>
                <w:szCs w:val="22"/>
              </w:rPr>
            </w:pPr>
          </w:p>
        </w:tc>
        <w:tc>
          <w:tcPr>
            <w:tcW w:w="990" w:type="dxa"/>
            <w:vAlign w:val="center"/>
          </w:tcPr>
          <w:p w:rsidR="00305A10" w:rsidRPr="00E44537" w:rsidRDefault="00305A10" w:rsidP="00FC7F3B">
            <w:pPr>
              <w:jc w:val="center"/>
              <w:rPr>
                <w:sz w:val="22"/>
                <w:szCs w:val="22"/>
              </w:rPr>
            </w:pPr>
          </w:p>
        </w:tc>
        <w:tc>
          <w:tcPr>
            <w:tcW w:w="2615" w:type="dxa"/>
            <w:tcBorders>
              <w:left w:val="nil"/>
            </w:tcBorders>
            <w:vAlign w:val="center"/>
          </w:tcPr>
          <w:p w:rsidR="00305A10" w:rsidRPr="00E44537" w:rsidRDefault="00305A10" w:rsidP="00FC7F3B">
            <w:pPr>
              <w:rPr>
                <w:sz w:val="22"/>
                <w:szCs w:val="22"/>
              </w:rPr>
            </w:pPr>
            <w:r>
              <w:rPr>
                <w:sz w:val="22"/>
                <w:szCs w:val="22"/>
              </w:rPr>
              <w:t>Pool odor</w:t>
            </w:r>
          </w:p>
        </w:tc>
      </w:tr>
      <w:tr w:rsidR="00305A10" w:rsidRPr="005C29E2" w:rsidTr="00FC7F3B">
        <w:trPr>
          <w:cantSplit/>
          <w:trHeight w:val="648"/>
          <w:jc w:val="center"/>
        </w:trPr>
        <w:tc>
          <w:tcPr>
            <w:tcW w:w="1909" w:type="dxa"/>
            <w:vAlign w:val="center"/>
          </w:tcPr>
          <w:p w:rsidR="00305A10" w:rsidRPr="00E44537" w:rsidRDefault="00305A10" w:rsidP="00FC7F3B">
            <w:pPr>
              <w:spacing w:before="60" w:after="60"/>
              <w:rPr>
                <w:sz w:val="22"/>
                <w:szCs w:val="22"/>
              </w:rPr>
            </w:pPr>
            <w:r>
              <w:rPr>
                <w:sz w:val="22"/>
                <w:szCs w:val="22"/>
              </w:rPr>
              <w:t>Men’s locker room</w:t>
            </w:r>
          </w:p>
        </w:tc>
        <w:tc>
          <w:tcPr>
            <w:tcW w:w="810" w:type="dxa"/>
            <w:vAlign w:val="center"/>
          </w:tcPr>
          <w:p w:rsidR="00305A10" w:rsidRPr="00E44537" w:rsidRDefault="00305A10" w:rsidP="00FC7F3B">
            <w:pPr>
              <w:spacing w:before="60" w:after="60"/>
              <w:jc w:val="center"/>
              <w:rPr>
                <w:sz w:val="22"/>
                <w:szCs w:val="22"/>
              </w:rPr>
            </w:pPr>
            <w:r>
              <w:rPr>
                <w:sz w:val="22"/>
                <w:szCs w:val="22"/>
              </w:rPr>
              <w:t>85</w:t>
            </w:r>
          </w:p>
        </w:tc>
        <w:tc>
          <w:tcPr>
            <w:tcW w:w="1080" w:type="dxa"/>
            <w:vAlign w:val="center"/>
          </w:tcPr>
          <w:p w:rsidR="00305A10" w:rsidRPr="00E44537" w:rsidRDefault="00305A10" w:rsidP="00FC7F3B">
            <w:pPr>
              <w:spacing w:before="60" w:after="60"/>
              <w:jc w:val="center"/>
              <w:rPr>
                <w:sz w:val="22"/>
                <w:szCs w:val="22"/>
              </w:rPr>
            </w:pPr>
            <w:r>
              <w:rPr>
                <w:sz w:val="22"/>
                <w:szCs w:val="22"/>
              </w:rPr>
              <w:t>69</w:t>
            </w:r>
          </w:p>
        </w:tc>
        <w:tc>
          <w:tcPr>
            <w:tcW w:w="954" w:type="dxa"/>
            <w:vAlign w:val="center"/>
          </w:tcPr>
          <w:p w:rsidR="00305A10" w:rsidRPr="00E44537" w:rsidRDefault="00305A10" w:rsidP="00FC7F3B">
            <w:pPr>
              <w:jc w:val="center"/>
              <w:rPr>
                <w:sz w:val="22"/>
                <w:szCs w:val="22"/>
              </w:rPr>
            </w:pPr>
            <w:r>
              <w:rPr>
                <w:sz w:val="22"/>
                <w:szCs w:val="22"/>
              </w:rPr>
              <w:t>74</w:t>
            </w:r>
          </w:p>
        </w:tc>
        <w:tc>
          <w:tcPr>
            <w:tcW w:w="900" w:type="dxa"/>
            <w:vAlign w:val="center"/>
          </w:tcPr>
          <w:p w:rsidR="00305A10" w:rsidRPr="00E44537" w:rsidRDefault="00305A10" w:rsidP="00FC7F3B">
            <w:pPr>
              <w:spacing w:before="60" w:after="60"/>
              <w:jc w:val="center"/>
              <w:rPr>
                <w:sz w:val="22"/>
                <w:szCs w:val="22"/>
              </w:rPr>
            </w:pPr>
            <w:r>
              <w:rPr>
                <w:sz w:val="22"/>
                <w:szCs w:val="22"/>
              </w:rPr>
              <w:t>Y off</w:t>
            </w:r>
          </w:p>
        </w:tc>
        <w:tc>
          <w:tcPr>
            <w:tcW w:w="990" w:type="dxa"/>
            <w:vAlign w:val="center"/>
          </w:tcPr>
          <w:p w:rsidR="00305A10" w:rsidRPr="00E44537" w:rsidRDefault="00305A10" w:rsidP="00FC7F3B">
            <w:pPr>
              <w:spacing w:before="60" w:after="60"/>
              <w:jc w:val="center"/>
              <w:rPr>
                <w:sz w:val="22"/>
                <w:szCs w:val="22"/>
              </w:rPr>
            </w:pPr>
            <w:r>
              <w:rPr>
                <w:sz w:val="22"/>
                <w:szCs w:val="22"/>
              </w:rPr>
              <w:t>Y off</w:t>
            </w:r>
          </w:p>
        </w:tc>
        <w:tc>
          <w:tcPr>
            <w:tcW w:w="2615" w:type="dxa"/>
            <w:tcBorders>
              <w:left w:val="nil"/>
            </w:tcBorders>
            <w:vAlign w:val="center"/>
          </w:tcPr>
          <w:p w:rsidR="00305A10" w:rsidRPr="00E44537" w:rsidRDefault="00305A10" w:rsidP="00FC7F3B">
            <w:pPr>
              <w:spacing w:before="60" w:after="60"/>
              <w:rPr>
                <w:sz w:val="22"/>
                <w:szCs w:val="22"/>
              </w:rPr>
            </w:pPr>
            <w:r>
              <w:rPr>
                <w:sz w:val="22"/>
                <w:szCs w:val="22"/>
              </w:rPr>
              <w:t>Pool odor</w:t>
            </w:r>
          </w:p>
        </w:tc>
      </w:tr>
      <w:tr w:rsidR="00305A10" w:rsidRPr="005C29E2" w:rsidTr="00FC7F3B">
        <w:trPr>
          <w:cantSplit/>
          <w:trHeight w:val="648"/>
          <w:jc w:val="center"/>
        </w:trPr>
        <w:tc>
          <w:tcPr>
            <w:tcW w:w="1909" w:type="dxa"/>
            <w:vAlign w:val="center"/>
          </w:tcPr>
          <w:p w:rsidR="00305A10" w:rsidRPr="00E44537" w:rsidRDefault="00305A10" w:rsidP="00FC7F3B">
            <w:pPr>
              <w:spacing w:before="60" w:after="60"/>
              <w:rPr>
                <w:sz w:val="22"/>
                <w:szCs w:val="22"/>
              </w:rPr>
            </w:pPr>
            <w:r>
              <w:rPr>
                <w:sz w:val="22"/>
                <w:szCs w:val="22"/>
              </w:rPr>
              <w:t>Women’s locker room</w:t>
            </w:r>
          </w:p>
        </w:tc>
        <w:tc>
          <w:tcPr>
            <w:tcW w:w="810" w:type="dxa"/>
            <w:vAlign w:val="center"/>
          </w:tcPr>
          <w:p w:rsidR="00305A10" w:rsidRPr="00E44537" w:rsidRDefault="00305A10" w:rsidP="00FC7F3B">
            <w:pPr>
              <w:jc w:val="center"/>
              <w:rPr>
                <w:sz w:val="22"/>
                <w:szCs w:val="22"/>
              </w:rPr>
            </w:pPr>
            <w:r>
              <w:rPr>
                <w:sz w:val="22"/>
                <w:szCs w:val="22"/>
              </w:rPr>
              <w:t>85</w:t>
            </w:r>
          </w:p>
        </w:tc>
        <w:tc>
          <w:tcPr>
            <w:tcW w:w="1080" w:type="dxa"/>
            <w:vAlign w:val="center"/>
          </w:tcPr>
          <w:p w:rsidR="00305A10" w:rsidRPr="00E44537" w:rsidRDefault="00305A10" w:rsidP="00FC7F3B">
            <w:pPr>
              <w:jc w:val="center"/>
              <w:rPr>
                <w:sz w:val="22"/>
                <w:szCs w:val="22"/>
              </w:rPr>
            </w:pPr>
            <w:r>
              <w:rPr>
                <w:sz w:val="22"/>
                <w:szCs w:val="22"/>
              </w:rPr>
              <w:t>71</w:t>
            </w:r>
          </w:p>
        </w:tc>
        <w:tc>
          <w:tcPr>
            <w:tcW w:w="954" w:type="dxa"/>
            <w:vAlign w:val="center"/>
          </w:tcPr>
          <w:p w:rsidR="00305A10" w:rsidRPr="00E44537" w:rsidRDefault="00305A10" w:rsidP="00FC7F3B">
            <w:pPr>
              <w:spacing w:before="60" w:after="60"/>
              <w:jc w:val="center"/>
              <w:rPr>
                <w:sz w:val="22"/>
                <w:szCs w:val="22"/>
              </w:rPr>
            </w:pPr>
            <w:r>
              <w:rPr>
                <w:sz w:val="22"/>
                <w:szCs w:val="22"/>
              </w:rPr>
              <w:t>75</w:t>
            </w:r>
          </w:p>
        </w:tc>
        <w:tc>
          <w:tcPr>
            <w:tcW w:w="900" w:type="dxa"/>
            <w:vAlign w:val="center"/>
          </w:tcPr>
          <w:p w:rsidR="00305A10" w:rsidRPr="00E44537" w:rsidRDefault="00305A10" w:rsidP="00FC7F3B">
            <w:pPr>
              <w:jc w:val="center"/>
              <w:rPr>
                <w:sz w:val="22"/>
                <w:szCs w:val="22"/>
              </w:rPr>
            </w:pPr>
            <w:r>
              <w:rPr>
                <w:sz w:val="22"/>
                <w:szCs w:val="22"/>
              </w:rPr>
              <w:t>Y</w:t>
            </w:r>
          </w:p>
        </w:tc>
        <w:tc>
          <w:tcPr>
            <w:tcW w:w="990" w:type="dxa"/>
            <w:vAlign w:val="center"/>
          </w:tcPr>
          <w:p w:rsidR="00305A10" w:rsidRPr="00E44537" w:rsidRDefault="00305A10" w:rsidP="00FC7F3B">
            <w:pPr>
              <w:spacing w:before="60" w:after="60"/>
              <w:jc w:val="center"/>
              <w:rPr>
                <w:sz w:val="22"/>
                <w:szCs w:val="22"/>
              </w:rPr>
            </w:pPr>
            <w:r>
              <w:rPr>
                <w:sz w:val="22"/>
                <w:szCs w:val="22"/>
              </w:rPr>
              <w:t>Y off</w:t>
            </w:r>
          </w:p>
        </w:tc>
        <w:tc>
          <w:tcPr>
            <w:tcW w:w="2615" w:type="dxa"/>
            <w:tcBorders>
              <w:left w:val="nil"/>
            </w:tcBorders>
            <w:vAlign w:val="center"/>
          </w:tcPr>
          <w:p w:rsidR="00305A10" w:rsidRPr="00E44537" w:rsidRDefault="00305A10" w:rsidP="00FC7F3B">
            <w:pPr>
              <w:rPr>
                <w:sz w:val="22"/>
                <w:szCs w:val="22"/>
              </w:rPr>
            </w:pPr>
            <w:r>
              <w:rPr>
                <w:sz w:val="22"/>
                <w:szCs w:val="22"/>
              </w:rPr>
              <w:t>Pool odor, water-damaged gypsum wallboard</w:t>
            </w:r>
          </w:p>
        </w:tc>
      </w:tr>
      <w:tr w:rsidR="00305A10" w:rsidRPr="005C29E2" w:rsidTr="00FC7F3B">
        <w:trPr>
          <w:cantSplit/>
          <w:trHeight w:val="648"/>
          <w:jc w:val="center"/>
        </w:trPr>
        <w:tc>
          <w:tcPr>
            <w:tcW w:w="1909" w:type="dxa"/>
            <w:vAlign w:val="center"/>
          </w:tcPr>
          <w:p w:rsidR="00305A10" w:rsidRPr="00E44537" w:rsidRDefault="00305A10" w:rsidP="00FC7F3B">
            <w:pPr>
              <w:spacing w:before="60" w:after="60"/>
              <w:rPr>
                <w:sz w:val="22"/>
                <w:szCs w:val="22"/>
              </w:rPr>
            </w:pPr>
            <w:r>
              <w:rPr>
                <w:sz w:val="22"/>
                <w:szCs w:val="22"/>
              </w:rPr>
              <w:t>Office</w:t>
            </w:r>
          </w:p>
        </w:tc>
        <w:tc>
          <w:tcPr>
            <w:tcW w:w="810" w:type="dxa"/>
            <w:vAlign w:val="center"/>
          </w:tcPr>
          <w:p w:rsidR="00305A10" w:rsidRPr="00E44537" w:rsidRDefault="00305A10" w:rsidP="00FC7F3B">
            <w:pPr>
              <w:spacing w:before="60" w:after="60"/>
              <w:jc w:val="center"/>
              <w:rPr>
                <w:sz w:val="22"/>
                <w:szCs w:val="22"/>
              </w:rPr>
            </w:pPr>
            <w:r>
              <w:rPr>
                <w:sz w:val="22"/>
                <w:szCs w:val="22"/>
              </w:rPr>
              <w:t>85</w:t>
            </w:r>
          </w:p>
        </w:tc>
        <w:tc>
          <w:tcPr>
            <w:tcW w:w="1080" w:type="dxa"/>
            <w:vAlign w:val="center"/>
          </w:tcPr>
          <w:p w:rsidR="00305A10" w:rsidRPr="00E44537" w:rsidRDefault="00305A10" w:rsidP="00FC7F3B">
            <w:pPr>
              <w:spacing w:before="60" w:after="60"/>
              <w:jc w:val="center"/>
              <w:rPr>
                <w:sz w:val="22"/>
                <w:szCs w:val="22"/>
              </w:rPr>
            </w:pPr>
            <w:r>
              <w:rPr>
                <w:sz w:val="22"/>
                <w:szCs w:val="22"/>
              </w:rPr>
              <w:t>68</w:t>
            </w:r>
          </w:p>
        </w:tc>
        <w:tc>
          <w:tcPr>
            <w:tcW w:w="954" w:type="dxa"/>
            <w:vAlign w:val="center"/>
          </w:tcPr>
          <w:p w:rsidR="00305A10" w:rsidRPr="00E44537" w:rsidRDefault="00305A10" w:rsidP="00FC7F3B">
            <w:pPr>
              <w:jc w:val="center"/>
              <w:rPr>
                <w:sz w:val="22"/>
                <w:szCs w:val="22"/>
              </w:rPr>
            </w:pPr>
            <w:r>
              <w:rPr>
                <w:sz w:val="22"/>
                <w:szCs w:val="22"/>
              </w:rPr>
              <w:t>74</w:t>
            </w:r>
          </w:p>
        </w:tc>
        <w:tc>
          <w:tcPr>
            <w:tcW w:w="900" w:type="dxa"/>
            <w:vAlign w:val="center"/>
          </w:tcPr>
          <w:p w:rsidR="00305A10" w:rsidRPr="00E44537" w:rsidRDefault="00305A10" w:rsidP="00FC7F3B">
            <w:pPr>
              <w:spacing w:before="60" w:after="60"/>
              <w:jc w:val="center"/>
              <w:rPr>
                <w:sz w:val="22"/>
                <w:szCs w:val="22"/>
              </w:rPr>
            </w:pPr>
            <w:r>
              <w:rPr>
                <w:sz w:val="22"/>
                <w:szCs w:val="22"/>
              </w:rPr>
              <w:t>Y</w:t>
            </w:r>
          </w:p>
        </w:tc>
        <w:tc>
          <w:tcPr>
            <w:tcW w:w="990" w:type="dxa"/>
            <w:vAlign w:val="center"/>
          </w:tcPr>
          <w:p w:rsidR="00305A10" w:rsidRPr="00E44537" w:rsidRDefault="00305A10" w:rsidP="00FC7F3B">
            <w:pPr>
              <w:spacing w:before="60" w:after="60"/>
              <w:jc w:val="center"/>
              <w:rPr>
                <w:sz w:val="22"/>
                <w:szCs w:val="22"/>
              </w:rPr>
            </w:pPr>
            <w:r>
              <w:rPr>
                <w:sz w:val="22"/>
                <w:szCs w:val="22"/>
              </w:rPr>
              <w:t>Y off</w:t>
            </w:r>
          </w:p>
        </w:tc>
        <w:tc>
          <w:tcPr>
            <w:tcW w:w="2615" w:type="dxa"/>
            <w:tcBorders>
              <w:left w:val="nil"/>
            </w:tcBorders>
            <w:vAlign w:val="center"/>
          </w:tcPr>
          <w:p w:rsidR="00305A10" w:rsidRPr="00E44537" w:rsidRDefault="00305A10" w:rsidP="00FC7F3B">
            <w:pPr>
              <w:spacing w:before="60" w:after="60"/>
              <w:rPr>
                <w:sz w:val="22"/>
                <w:szCs w:val="22"/>
              </w:rPr>
            </w:pPr>
            <w:r>
              <w:rPr>
                <w:sz w:val="22"/>
                <w:szCs w:val="22"/>
              </w:rPr>
              <w:t>Pool odor</w:t>
            </w:r>
          </w:p>
        </w:tc>
      </w:tr>
      <w:tr w:rsidR="00305A10" w:rsidRPr="005C29E2" w:rsidTr="00FC7F3B">
        <w:trPr>
          <w:cantSplit/>
          <w:trHeight w:val="648"/>
          <w:jc w:val="center"/>
        </w:trPr>
        <w:tc>
          <w:tcPr>
            <w:tcW w:w="1909" w:type="dxa"/>
            <w:tcBorders>
              <w:bottom w:val="single" w:sz="12" w:space="0" w:color="000000"/>
            </w:tcBorders>
            <w:vAlign w:val="center"/>
          </w:tcPr>
          <w:p w:rsidR="00305A10" w:rsidRPr="00E44537" w:rsidRDefault="00305A10" w:rsidP="00FC7F3B">
            <w:pPr>
              <w:spacing w:before="60" w:after="60"/>
              <w:rPr>
                <w:sz w:val="22"/>
                <w:szCs w:val="22"/>
              </w:rPr>
            </w:pPr>
            <w:r>
              <w:rPr>
                <w:sz w:val="22"/>
                <w:szCs w:val="22"/>
              </w:rPr>
              <w:t>Mechanical room</w:t>
            </w:r>
          </w:p>
        </w:tc>
        <w:tc>
          <w:tcPr>
            <w:tcW w:w="810" w:type="dxa"/>
            <w:tcBorders>
              <w:bottom w:val="single" w:sz="12" w:space="0" w:color="000000"/>
            </w:tcBorders>
            <w:vAlign w:val="center"/>
          </w:tcPr>
          <w:p w:rsidR="00305A10" w:rsidRPr="00E44537" w:rsidRDefault="00305A10" w:rsidP="00FC7F3B">
            <w:pPr>
              <w:jc w:val="center"/>
              <w:rPr>
                <w:sz w:val="22"/>
                <w:szCs w:val="22"/>
              </w:rPr>
            </w:pPr>
            <w:r>
              <w:rPr>
                <w:sz w:val="22"/>
                <w:szCs w:val="22"/>
              </w:rPr>
              <w:t>84</w:t>
            </w:r>
          </w:p>
        </w:tc>
        <w:tc>
          <w:tcPr>
            <w:tcW w:w="1080" w:type="dxa"/>
            <w:tcBorders>
              <w:bottom w:val="single" w:sz="12" w:space="0" w:color="000000"/>
            </w:tcBorders>
            <w:vAlign w:val="center"/>
          </w:tcPr>
          <w:p w:rsidR="00305A10" w:rsidRPr="00E44537" w:rsidRDefault="00305A10" w:rsidP="00FC7F3B">
            <w:pPr>
              <w:jc w:val="center"/>
              <w:rPr>
                <w:sz w:val="22"/>
                <w:szCs w:val="22"/>
              </w:rPr>
            </w:pPr>
            <w:r>
              <w:rPr>
                <w:sz w:val="22"/>
                <w:szCs w:val="22"/>
              </w:rPr>
              <w:t>62</w:t>
            </w:r>
          </w:p>
        </w:tc>
        <w:tc>
          <w:tcPr>
            <w:tcW w:w="954" w:type="dxa"/>
            <w:tcBorders>
              <w:bottom w:val="single" w:sz="12" w:space="0" w:color="000000"/>
            </w:tcBorders>
            <w:vAlign w:val="center"/>
          </w:tcPr>
          <w:p w:rsidR="00305A10" w:rsidRPr="00E44537" w:rsidRDefault="00305A10" w:rsidP="00FC7F3B">
            <w:pPr>
              <w:spacing w:before="60" w:after="60"/>
              <w:jc w:val="center"/>
              <w:rPr>
                <w:sz w:val="22"/>
                <w:szCs w:val="22"/>
              </w:rPr>
            </w:pPr>
            <w:r>
              <w:rPr>
                <w:sz w:val="22"/>
                <w:szCs w:val="22"/>
              </w:rPr>
              <w:t>70</w:t>
            </w:r>
          </w:p>
        </w:tc>
        <w:tc>
          <w:tcPr>
            <w:tcW w:w="900" w:type="dxa"/>
            <w:tcBorders>
              <w:bottom w:val="single" w:sz="12" w:space="0" w:color="000000"/>
            </w:tcBorders>
            <w:vAlign w:val="center"/>
          </w:tcPr>
          <w:p w:rsidR="00305A10" w:rsidRPr="00E44537" w:rsidRDefault="00305A10" w:rsidP="00FC7F3B">
            <w:pPr>
              <w:spacing w:before="60" w:after="60"/>
              <w:jc w:val="center"/>
              <w:rPr>
                <w:sz w:val="22"/>
                <w:szCs w:val="22"/>
              </w:rPr>
            </w:pPr>
            <w:r>
              <w:rPr>
                <w:sz w:val="22"/>
                <w:szCs w:val="22"/>
              </w:rPr>
              <w:t>N</w:t>
            </w:r>
          </w:p>
        </w:tc>
        <w:tc>
          <w:tcPr>
            <w:tcW w:w="990" w:type="dxa"/>
            <w:tcBorders>
              <w:bottom w:val="single" w:sz="12" w:space="0" w:color="000000"/>
            </w:tcBorders>
            <w:vAlign w:val="center"/>
          </w:tcPr>
          <w:p w:rsidR="00305A10" w:rsidRPr="00E44537" w:rsidRDefault="00305A10" w:rsidP="00FC7F3B">
            <w:pPr>
              <w:spacing w:before="60" w:after="60"/>
              <w:jc w:val="center"/>
              <w:rPr>
                <w:sz w:val="22"/>
                <w:szCs w:val="22"/>
              </w:rPr>
            </w:pPr>
            <w:r>
              <w:rPr>
                <w:sz w:val="22"/>
                <w:szCs w:val="22"/>
              </w:rPr>
              <w:t>N</w:t>
            </w:r>
          </w:p>
        </w:tc>
        <w:tc>
          <w:tcPr>
            <w:tcW w:w="2615" w:type="dxa"/>
            <w:tcBorders>
              <w:left w:val="nil"/>
              <w:bottom w:val="single" w:sz="12" w:space="0" w:color="000000"/>
            </w:tcBorders>
            <w:vAlign w:val="center"/>
          </w:tcPr>
          <w:p w:rsidR="00305A10" w:rsidRPr="00E44537" w:rsidRDefault="00305A10" w:rsidP="00FC7F3B">
            <w:pPr>
              <w:spacing w:before="60" w:after="60"/>
              <w:rPr>
                <w:sz w:val="22"/>
                <w:szCs w:val="22"/>
              </w:rPr>
            </w:pPr>
            <w:r>
              <w:rPr>
                <w:sz w:val="22"/>
                <w:szCs w:val="22"/>
              </w:rPr>
              <w:t>No pool odor</w:t>
            </w:r>
          </w:p>
        </w:tc>
      </w:tr>
    </w:tbl>
    <w:p w:rsidR="009035E5" w:rsidRPr="007A3D7B" w:rsidRDefault="009035E5" w:rsidP="00B444A7">
      <w:pPr>
        <w:pStyle w:val="References"/>
      </w:pPr>
    </w:p>
    <w:sectPr w:rsidR="009035E5" w:rsidRPr="007A3D7B" w:rsidSect="00305A10">
      <w:headerReference w:type="even" r:id="rId25"/>
      <w:headerReference w:type="default" r:id="rId26"/>
      <w:footerReference w:type="even" r:id="rId27"/>
      <w:footerReference w:type="default" r:id="rId28"/>
      <w:headerReference w:type="first" r:id="rId29"/>
      <w:footerReference w:type="first" r:id="rId30"/>
      <w:pgSz w:w="15840" w:h="12240" w:orient="landscape" w:code="1"/>
      <w:pgMar w:top="446" w:right="720" w:bottom="806" w:left="720" w:header="720" w:footer="28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4C18" w:rsidRDefault="00754C18">
      <w:r>
        <w:separator/>
      </w:r>
    </w:p>
  </w:endnote>
  <w:endnote w:type="continuationSeparator" w:id="0">
    <w:p w:rsidR="00754C18" w:rsidRDefault="00754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611D1F" w:rsidRDefault="00611D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24FED">
      <w:rPr>
        <w:rStyle w:val="PageNumber"/>
        <w:noProof/>
      </w:rPr>
      <w:t>2</w:t>
    </w:r>
    <w:r>
      <w:rPr>
        <w:rStyle w:val="PageNumber"/>
      </w:rPr>
      <w:fldChar w:fldCharType="end"/>
    </w:r>
  </w:p>
  <w:p w:rsidR="00611D1F" w:rsidRDefault="00611D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96F" w:rsidRDefault="002E696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A10" w:rsidRDefault="00305A1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F3B" w:rsidRDefault="00FC7F3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50" w:type="dxa"/>
      <w:jc w:val="center"/>
      <w:tblInd w:w="-98" w:type="dxa"/>
      <w:tblLayout w:type="fixed"/>
      <w:tblLook w:val="0000" w:firstRow="0" w:lastRow="0" w:firstColumn="0" w:lastColumn="0" w:noHBand="0" w:noVBand="0"/>
    </w:tblPr>
    <w:tblGrid>
      <w:gridCol w:w="3407"/>
      <w:gridCol w:w="2617"/>
      <w:gridCol w:w="2526"/>
    </w:tblGrid>
    <w:tr w:rsidR="00FC7F3B" w:rsidRPr="00F374D5" w:rsidTr="00FC7F3B">
      <w:trPr>
        <w:trHeight w:val="300"/>
        <w:jc w:val="center"/>
      </w:trPr>
      <w:tc>
        <w:tcPr>
          <w:tcW w:w="3407" w:type="dxa"/>
          <w:tcBorders>
            <w:top w:val="nil"/>
            <w:left w:val="nil"/>
            <w:bottom w:val="nil"/>
            <w:right w:val="nil"/>
          </w:tcBorders>
          <w:noWrap/>
          <w:vAlign w:val="center"/>
        </w:tcPr>
        <w:p w:rsidR="00FC7F3B" w:rsidRPr="00F374D5" w:rsidRDefault="00FC7F3B" w:rsidP="00FC7F3B">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noWrap/>
          <w:vAlign w:val="center"/>
        </w:tcPr>
        <w:p w:rsidR="00FC7F3B" w:rsidRPr="00F374D5" w:rsidRDefault="00FC7F3B" w:rsidP="00FC7F3B">
          <w:pPr>
            <w:rPr>
              <w:rFonts w:ascii="Times" w:hAnsi="Times" w:cs="Times"/>
              <w:sz w:val="20"/>
            </w:rPr>
          </w:pPr>
          <w:r>
            <w:rPr>
              <w:rFonts w:ascii="Times" w:hAnsi="Times" w:cs="Times"/>
              <w:sz w:val="20"/>
            </w:rPr>
            <w:t>AI = accumulated items</w:t>
          </w:r>
        </w:p>
      </w:tc>
      <w:tc>
        <w:tcPr>
          <w:tcW w:w="2526" w:type="dxa"/>
          <w:tcBorders>
            <w:top w:val="nil"/>
            <w:left w:val="nil"/>
            <w:bottom w:val="nil"/>
            <w:right w:val="nil"/>
          </w:tcBorders>
          <w:noWrap/>
          <w:vAlign w:val="center"/>
        </w:tcPr>
        <w:p w:rsidR="00FC7F3B" w:rsidRPr="00F374D5" w:rsidRDefault="00FC7F3B" w:rsidP="00FC7F3B">
          <w:pPr>
            <w:rPr>
              <w:rFonts w:ascii="Times" w:hAnsi="Times" w:cs="Times"/>
              <w:sz w:val="20"/>
            </w:rPr>
          </w:pPr>
          <w:r>
            <w:rPr>
              <w:rFonts w:ascii="Times" w:hAnsi="Times" w:cs="Times"/>
              <w:sz w:val="20"/>
            </w:rPr>
            <w:t>ND = non detect</w:t>
          </w:r>
        </w:p>
      </w:tc>
    </w:tr>
    <w:tr w:rsidR="00FC7F3B" w:rsidRPr="00F374D5" w:rsidTr="00FC7F3B">
      <w:trPr>
        <w:trHeight w:val="300"/>
        <w:jc w:val="center"/>
      </w:trPr>
      <w:tc>
        <w:tcPr>
          <w:tcW w:w="3407" w:type="dxa"/>
          <w:tcBorders>
            <w:top w:val="nil"/>
            <w:left w:val="nil"/>
            <w:bottom w:val="nil"/>
            <w:right w:val="nil"/>
          </w:tcBorders>
          <w:noWrap/>
          <w:vAlign w:val="center"/>
        </w:tcPr>
        <w:p w:rsidR="00FC7F3B" w:rsidRPr="00F374D5" w:rsidRDefault="00FC7F3B" w:rsidP="00FC7F3B">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noWrap/>
          <w:vAlign w:val="center"/>
        </w:tcPr>
        <w:p w:rsidR="00FC7F3B" w:rsidRPr="00F374D5" w:rsidRDefault="00FC7F3B" w:rsidP="00FC7F3B">
          <w:pPr>
            <w:rPr>
              <w:rFonts w:ascii="Times" w:hAnsi="Times" w:cs="Times"/>
              <w:sz w:val="20"/>
            </w:rPr>
          </w:pPr>
          <w:r>
            <w:rPr>
              <w:rFonts w:ascii="Times" w:hAnsi="Times" w:cs="Times"/>
              <w:sz w:val="20"/>
            </w:rPr>
            <w:t>CP = cleaning products</w:t>
          </w:r>
        </w:p>
      </w:tc>
      <w:tc>
        <w:tcPr>
          <w:tcW w:w="2526" w:type="dxa"/>
          <w:tcBorders>
            <w:top w:val="nil"/>
            <w:left w:val="nil"/>
            <w:bottom w:val="nil"/>
            <w:right w:val="nil"/>
          </w:tcBorders>
          <w:noWrap/>
          <w:vAlign w:val="center"/>
        </w:tcPr>
        <w:p w:rsidR="00FC7F3B" w:rsidRPr="00F374D5" w:rsidRDefault="00FC7F3B" w:rsidP="00FC7F3B">
          <w:pPr>
            <w:rPr>
              <w:rFonts w:ascii="Times" w:hAnsi="Times" w:cs="Times"/>
              <w:sz w:val="20"/>
            </w:rPr>
          </w:pPr>
          <w:r>
            <w:rPr>
              <w:rFonts w:ascii="Times" w:hAnsi="Times" w:cs="Times"/>
              <w:sz w:val="20"/>
            </w:rPr>
            <w:t>WD = water-damaged</w:t>
          </w:r>
        </w:p>
      </w:tc>
    </w:tr>
  </w:tbl>
  <w:p w:rsidR="00FC7F3B" w:rsidRDefault="00FC7F3B" w:rsidP="00FC7F3B">
    <w:pPr>
      <w:tabs>
        <w:tab w:val="left" w:pos="9180"/>
      </w:tabs>
      <w:rPr>
        <w:b/>
        <w:sz w:val="20"/>
      </w:rPr>
    </w:pPr>
  </w:p>
  <w:p w:rsidR="00FC7F3B" w:rsidRPr="009804D7" w:rsidRDefault="00FC7F3B" w:rsidP="00FC7F3B">
    <w:pPr>
      <w:tabs>
        <w:tab w:val="left" w:pos="9180"/>
      </w:tabs>
      <w:rPr>
        <w:b/>
        <w:sz w:val="20"/>
      </w:rPr>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FC7F3B" w:rsidTr="00FC7F3B">
      <w:tc>
        <w:tcPr>
          <w:tcW w:w="2718" w:type="dxa"/>
          <w:tcBorders>
            <w:top w:val="single" w:sz="18" w:space="0" w:color="auto"/>
          </w:tcBorders>
        </w:tcPr>
        <w:p w:rsidR="00FC7F3B" w:rsidRDefault="00FC7F3B" w:rsidP="00FC7F3B">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FC7F3B" w:rsidRDefault="00FC7F3B" w:rsidP="00FC7F3B">
          <w:pPr>
            <w:rPr>
              <w:sz w:val="20"/>
            </w:rPr>
          </w:pPr>
          <w:r>
            <w:rPr>
              <w:sz w:val="20"/>
            </w:rPr>
            <w:t>&lt; 800 ppm = preferred</w:t>
          </w:r>
        </w:p>
      </w:tc>
      <w:tc>
        <w:tcPr>
          <w:tcW w:w="3600" w:type="dxa"/>
          <w:tcBorders>
            <w:top w:val="single" w:sz="18" w:space="0" w:color="auto"/>
          </w:tcBorders>
        </w:tcPr>
        <w:p w:rsidR="00FC7F3B" w:rsidRDefault="00FC7F3B" w:rsidP="00FC7F3B">
          <w:pPr>
            <w:jc w:val="right"/>
            <w:rPr>
              <w:sz w:val="20"/>
            </w:rPr>
          </w:pPr>
          <w:r>
            <w:rPr>
              <w:sz w:val="20"/>
            </w:rPr>
            <w:t>Temperature:</w:t>
          </w:r>
        </w:p>
      </w:tc>
      <w:tc>
        <w:tcPr>
          <w:tcW w:w="3420" w:type="dxa"/>
          <w:tcBorders>
            <w:top w:val="single" w:sz="18" w:space="0" w:color="auto"/>
          </w:tcBorders>
        </w:tcPr>
        <w:p w:rsidR="00FC7F3B" w:rsidRDefault="00FC7F3B" w:rsidP="00FC7F3B">
          <w:pPr>
            <w:rPr>
              <w:sz w:val="20"/>
            </w:rPr>
          </w:pPr>
          <w:r>
            <w:rPr>
              <w:sz w:val="20"/>
            </w:rPr>
            <w:t>70 - 78 °F</w:t>
          </w:r>
        </w:p>
      </w:tc>
    </w:tr>
    <w:tr w:rsidR="00FC7F3B" w:rsidTr="00FC7F3B">
      <w:tc>
        <w:tcPr>
          <w:tcW w:w="2718" w:type="dxa"/>
          <w:tcBorders>
            <w:bottom w:val="single" w:sz="18" w:space="0" w:color="auto"/>
          </w:tcBorders>
        </w:tcPr>
        <w:p w:rsidR="00FC7F3B" w:rsidRDefault="00FC7F3B" w:rsidP="00FC7F3B">
          <w:pPr>
            <w:jc w:val="right"/>
            <w:rPr>
              <w:sz w:val="20"/>
            </w:rPr>
          </w:pPr>
        </w:p>
      </w:tc>
      <w:tc>
        <w:tcPr>
          <w:tcW w:w="4860" w:type="dxa"/>
          <w:tcBorders>
            <w:bottom w:val="single" w:sz="18" w:space="0" w:color="auto"/>
          </w:tcBorders>
        </w:tcPr>
        <w:p w:rsidR="00FC7F3B" w:rsidRDefault="00FC7F3B" w:rsidP="00FC7F3B">
          <w:pPr>
            <w:rPr>
              <w:sz w:val="20"/>
            </w:rPr>
          </w:pPr>
          <w:r>
            <w:rPr>
              <w:sz w:val="20"/>
            </w:rPr>
            <w:t>&gt; 800 ppm = indicative of ventilation problems</w:t>
          </w:r>
        </w:p>
      </w:tc>
      <w:tc>
        <w:tcPr>
          <w:tcW w:w="3600" w:type="dxa"/>
          <w:tcBorders>
            <w:bottom w:val="single" w:sz="18" w:space="0" w:color="auto"/>
          </w:tcBorders>
        </w:tcPr>
        <w:p w:rsidR="00FC7F3B" w:rsidRDefault="00FC7F3B" w:rsidP="00FC7F3B">
          <w:pPr>
            <w:jc w:val="right"/>
            <w:rPr>
              <w:sz w:val="20"/>
            </w:rPr>
          </w:pPr>
          <w:r>
            <w:rPr>
              <w:sz w:val="20"/>
            </w:rPr>
            <w:t>Relative Humidity:</w:t>
          </w:r>
        </w:p>
      </w:tc>
      <w:tc>
        <w:tcPr>
          <w:tcW w:w="3420" w:type="dxa"/>
          <w:tcBorders>
            <w:bottom w:val="single" w:sz="18" w:space="0" w:color="auto"/>
          </w:tcBorders>
        </w:tcPr>
        <w:p w:rsidR="00FC7F3B" w:rsidRDefault="00FC7F3B" w:rsidP="00FC7F3B">
          <w:pPr>
            <w:rPr>
              <w:sz w:val="20"/>
            </w:rPr>
          </w:pPr>
          <w:r>
            <w:rPr>
              <w:sz w:val="20"/>
            </w:rPr>
            <w:t>40 - 60%</w:t>
          </w:r>
        </w:p>
      </w:tc>
    </w:tr>
  </w:tbl>
  <w:p w:rsidR="00FC7F3B" w:rsidRDefault="00FC7F3B" w:rsidP="00FC7F3B">
    <w:pPr>
      <w:pStyle w:val="Footer"/>
      <w:jc w:val="center"/>
    </w:pPr>
  </w:p>
  <w:p w:rsidR="00FC7F3B" w:rsidRPr="00FB37EB" w:rsidRDefault="00FC7F3B" w:rsidP="00FC7F3B">
    <w:pPr>
      <w:pStyle w:val="Footer"/>
      <w:tabs>
        <w:tab w:val="center" w:pos="7200"/>
        <w:tab w:val="left" w:pos="8526"/>
      </w:tabs>
    </w:pPr>
    <w:r>
      <w:tab/>
    </w:r>
    <w:r>
      <w:tab/>
      <w:t xml:space="preserve">Table 1, page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50" w:type="dxa"/>
      <w:jc w:val="center"/>
      <w:tblInd w:w="-98" w:type="dxa"/>
      <w:tblLayout w:type="fixed"/>
      <w:tblLook w:val="0000" w:firstRow="0" w:lastRow="0" w:firstColumn="0" w:lastColumn="0" w:noHBand="0" w:noVBand="0"/>
    </w:tblPr>
    <w:tblGrid>
      <w:gridCol w:w="3407"/>
      <w:gridCol w:w="2617"/>
      <w:gridCol w:w="2526"/>
    </w:tblGrid>
    <w:tr w:rsidR="00FC7F3B" w:rsidRPr="00F374D5" w:rsidTr="00FC7F3B">
      <w:trPr>
        <w:trHeight w:val="300"/>
        <w:jc w:val="center"/>
      </w:trPr>
      <w:tc>
        <w:tcPr>
          <w:tcW w:w="3407" w:type="dxa"/>
          <w:tcBorders>
            <w:top w:val="nil"/>
            <w:left w:val="nil"/>
            <w:bottom w:val="nil"/>
            <w:right w:val="nil"/>
          </w:tcBorders>
          <w:noWrap/>
          <w:vAlign w:val="center"/>
        </w:tcPr>
        <w:p w:rsidR="00FC7F3B" w:rsidRPr="00F374D5" w:rsidRDefault="00FC7F3B" w:rsidP="00FC7F3B">
          <w:pPr>
            <w:rPr>
              <w:rFonts w:ascii="Times" w:hAnsi="Times" w:cs="Times"/>
              <w:sz w:val="20"/>
            </w:rPr>
          </w:pPr>
        </w:p>
      </w:tc>
      <w:tc>
        <w:tcPr>
          <w:tcW w:w="2617" w:type="dxa"/>
          <w:tcBorders>
            <w:top w:val="nil"/>
            <w:left w:val="nil"/>
            <w:bottom w:val="nil"/>
            <w:right w:val="nil"/>
          </w:tcBorders>
          <w:noWrap/>
          <w:vAlign w:val="center"/>
        </w:tcPr>
        <w:p w:rsidR="00FC7F3B" w:rsidRPr="00F374D5" w:rsidRDefault="00FC7F3B" w:rsidP="00FC7F3B">
          <w:pPr>
            <w:rPr>
              <w:rFonts w:ascii="Times" w:hAnsi="Times" w:cs="Times"/>
              <w:sz w:val="20"/>
            </w:rPr>
          </w:pPr>
        </w:p>
      </w:tc>
      <w:tc>
        <w:tcPr>
          <w:tcW w:w="2526" w:type="dxa"/>
          <w:tcBorders>
            <w:top w:val="nil"/>
            <w:left w:val="nil"/>
            <w:bottom w:val="nil"/>
            <w:right w:val="nil"/>
          </w:tcBorders>
          <w:noWrap/>
          <w:vAlign w:val="center"/>
        </w:tcPr>
        <w:p w:rsidR="00FC7F3B" w:rsidRPr="00F374D5" w:rsidRDefault="00FC7F3B" w:rsidP="00FC7F3B">
          <w:pPr>
            <w:rPr>
              <w:rFonts w:ascii="Times" w:hAnsi="Times" w:cs="Times"/>
              <w:sz w:val="20"/>
            </w:rPr>
          </w:pPr>
        </w:p>
      </w:tc>
    </w:tr>
  </w:tbl>
  <w:p w:rsidR="00FC7F3B" w:rsidRDefault="00FC7F3B" w:rsidP="00FC7F3B">
    <w:pPr>
      <w:tabs>
        <w:tab w:val="left" w:pos="9180"/>
      </w:tabs>
      <w:rPr>
        <w:b/>
        <w:sz w:val="20"/>
      </w:rPr>
    </w:pPr>
  </w:p>
  <w:p w:rsidR="00FC7F3B" w:rsidRDefault="00FC7F3B" w:rsidP="00FC7F3B">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998"/>
      <w:gridCol w:w="1530"/>
    </w:tblGrid>
    <w:tr w:rsidR="00FC7F3B" w:rsidTr="00FC7F3B">
      <w:tc>
        <w:tcPr>
          <w:tcW w:w="1998" w:type="dxa"/>
          <w:tcBorders>
            <w:top w:val="single" w:sz="18" w:space="0" w:color="auto"/>
          </w:tcBorders>
        </w:tcPr>
        <w:p w:rsidR="00FC7F3B" w:rsidRDefault="00FC7F3B" w:rsidP="00FC7F3B">
          <w:pPr>
            <w:rPr>
              <w:sz w:val="20"/>
            </w:rPr>
          </w:pPr>
          <w:r>
            <w:rPr>
              <w:sz w:val="20"/>
            </w:rPr>
            <w:t>Temperature:</w:t>
          </w:r>
        </w:p>
      </w:tc>
      <w:tc>
        <w:tcPr>
          <w:tcW w:w="1530" w:type="dxa"/>
          <w:tcBorders>
            <w:top w:val="single" w:sz="18" w:space="0" w:color="auto"/>
          </w:tcBorders>
        </w:tcPr>
        <w:p w:rsidR="00FC7F3B" w:rsidRDefault="00FC7F3B" w:rsidP="00FC7F3B">
          <w:pPr>
            <w:rPr>
              <w:sz w:val="20"/>
            </w:rPr>
          </w:pPr>
          <w:r>
            <w:rPr>
              <w:sz w:val="20"/>
            </w:rPr>
            <w:t>70 - 78 °F</w:t>
          </w:r>
        </w:p>
      </w:tc>
    </w:tr>
    <w:tr w:rsidR="00FC7F3B" w:rsidTr="00FC7F3B">
      <w:tc>
        <w:tcPr>
          <w:tcW w:w="1998" w:type="dxa"/>
          <w:tcBorders>
            <w:bottom w:val="single" w:sz="18" w:space="0" w:color="auto"/>
          </w:tcBorders>
        </w:tcPr>
        <w:p w:rsidR="00FC7F3B" w:rsidRDefault="00FC7F3B" w:rsidP="00FC7F3B">
          <w:pPr>
            <w:rPr>
              <w:sz w:val="20"/>
            </w:rPr>
          </w:pPr>
          <w:r>
            <w:rPr>
              <w:sz w:val="20"/>
            </w:rPr>
            <w:t>Relative Humidity:</w:t>
          </w:r>
        </w:p>
      </w:tc>
      <w:tc>
        <w:tcPr>
          <w:tcW w:w="1530" w:type="dxa"/>
          <w:tcBorders>
            <w:bottom w:val="single" w:sz="18" w:space="0" w:color="auto"/>
          </w:tcBorders>
        </w:tcPr>
        <w:p w:rsidR="00FC7F3B" w:rsidRDefault="00FC7F3B" w:rsidP="00FC7F3B">
          <w:pPr>
            <w:rPr>
              <w:sz w:val="20"/>
            </w:rPr>
          </w:pPr>
          <w:r>
            <w:rPr>
              <w:sz w:val="20"/>
            </w:rPr>
            <w:t>40 - 60%</w:t>
          </w:r>
        </w:p>
      </w:tc>
    </w:tr>
  </w:tbl>
  <w:p w:rsidR="00FC7F3B" w:rsidRDefault="00FC7F3B" w:rsidP="00FC7F3B">
    <w:pPr>
      <w:pStyle w:val="Footer"/>
      <w:jc w:val="center"/>
    </w:pPr>
  </w:p>
  <w:p w:rsidR="00FC7F3B" w:rsidRDefault="00FC7F3B" w:rsidP="00FC7F3B">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124FED">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4C18" w:rsidRDefault="00754C18">
      <w:r>
        <w:separator/>
      </w:r>
    </w:p>
  </w:footnote>
  <w:footnote w:type="continuationSeparator" w:id="0">
    <w:p w:rsidR="00754C18" w:rsidRDefault="00754C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96F" w:rsidRDefault="002E696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96F" w:rsidRDefault="002E696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96F" w:rsidRDefault="002E696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F3B" w:rsidRDefault="00FC7F3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FC7F3B" w:rsidTr="00FC7F3B">
      <w:trPr>
        <w:cantSplit/>
      </w:trPr>
      <w:tc>
        <w:tcPr>
          <w:tcW w:w="12258" w:type="dxa"/>
          <w:gridSpan w:val="3"/>
        </w:tcPr>
        <w:p w:rsidR="00FC7F3B" w:rsidRPr="00677AC6" w:rsidRDefault="00FC7F3B" w:rsidP="00FC7F3B">
          <w:pPr>
            <w:pStyle w:val="Header"/>
            <w:spacing w:before="60" w:after="60"/>
            <w:rPr>
              <w:b/>
            </w:rPr>
          </w:pPr>
          <w:r>
            <w:rPr>
              <w:b/>
            </w:rPr>
            <w:t>Location: Department of Revenue Office</w:t>
          </w:r>
        </w:p>
      </w:tc>
      <w:tc>
        <w:tcPr>
          <w:tcW w:w="2358" w:type="dxa"/>
        </w:tcPr>
        <w:p w:rsidR="00FC7F3B" w:rsidRDefault="00FC7F3B" w:rsidP="00FC7F3B">
          <w:pPr>
            <w:pStyle w:val="Header"/>
            <w:tabs>
              <w:tab w:val="clear" w:pos="4320"/>
              <w:tab w:val="clear" w:pos="8640"/>
            </w:tabs>
            <w:spacing w:before="60" w:after="60"/>
            <w:rPr>
              <w:b/>
            </w:rPr>
          </w:pPr>
          <w:r>
            <w:rPr>
              <w:b/>
            </w:rPr>
            <w:t>Indoor Air Results</w:t>
          </w:r>
        </w:p>
      </w:tc>
    </w:tr>
    <w:tr w:rsidR="00FC7F3B" w:rsidTr="00FC7F3B">
      <w:trPr>
        <w:cantSplit/>
      </w:trPr>
      <w:tc>
        <w:tcPr>
          <w:tcW w:w="6228" w:type="dxa"/>
        </w:tcPr>
        <w:p w:rsidR="00FC7F3B" w:rsidRDefault="00FC7F3B" w:rsidP="00FC7F3B">
          <w:pPr>
            <w:pStyle w:val="Header"/>
            <w:spacing w:before="60" w:after="60"/>
            <w:rPr>
              <w:b/>
            </w:rPr>
          </w:pPr>
          <w:r>
            <w:rPr>
              <w:b/>
            </w:rPr>
            <w:t>Address: 60 Perseverance Way, Hyannis, MA</w:t>
          </w:r>
        </w:p>
      </w:tc>
      <w:tc>
        <w:tcPr>
          <w:tcW w:w="3516" w:type="dxa"/>
        </w:tcPr>
        <w:p w:rsidR="00FC7F3B" w:rsidRDefault="00FC7F3B" w:rsidP="00FC7F3B">
          <w:pPr>
            <w:pStyle w:val="Header"/>
            <w:tabs>
              <w:tab w:val="clear" w:pos="4320"/>
              <w:tab w:val="clear" w:pos="8640"/>
            </w:tabs>
            <w:spacing w:before="60" w:after="60"/>
            <w:jc w:val="center"/>
            <w:rPr>
              <w:b/>
              <w:sz w:val="28"/>
            </w:rPr>
          </w:pPr>
          <w:r>
            <w:rPr>
              <w:b/>
              <w:sz w:val="28"/>
            </w:rPr>
            <w:t>Table 1 (continued)</w:t>
          </w:r>
        </w:p>
      </w:tc>
      <w:tc>
        <w:tcPr>
          <w:tcW w:w="2514" w:type="dxa"/>
        </w:tcPr>
        <w:p w:rsidR="00FC7F3B" w:rsidRDefault="00FC7F3B" w:rsidP="00FC7F3B">
          <w:pPr>
            <w:pStyle w:val="Header"/>
            <w:tabs>
              <w:tab w:val="clear" w:pos="4320"/>
              <w:tab w:val="clear" w:pos="8640"/>
            </w:tabs>
            <w:spacing w:before="60" w:after="60"/>
            <w:rPr>
              <w:b/>
            </w:rPr>
          </w:pPr>
        </w:p>
      </w:tc>
      <w:tc>
        <w:tcPr>
          <w:tcW w:w="2358" w:type="dxa"/>
        </w:tcPr>
        <w:p w:rsidR="00FC7F3B" w:rsidRDefault="00FC7F3B" w:rsidP="00FC7F3B">
          <w:pPr>
            <w:pStyle w:val="Header"/>
            <w:tabs>
              <w:tab w:val="clear" w:pos="4320"/>
              <w:tab w:val="clear" w:pos="8640"/>
            </w:tabs>
            <w:spacing w:before="60" w:after="60"/>
            <w:rPr>
              <w:b/>
            </w:rPr>
          </w:pPr>
          <w:r w:rsidRPr="00677AC6">
            <w:rPr>
              <w:b/>
            </w:rPr>
            <w:t>Date:</w:t>
          </w:r>
          <w:r>
            <w:rPr>
              <w:b/>
            </w:rPr>
            <w:t xml:space="preserve"> 8/3/2017</w:t>
          </w:r>
        </w:p>
      </w:tc>
    </w:tr>
  </w:tbl>
  <w:p w:rsidR="00FC7F3B" w:rsidRPr="00FB37EB" w:rsidRDefault="00FC7F3B" w:rsidP="00FC7F3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FC7F3B" w:rsidTr="00FC7F3B">
      <w:trPr>
        <w:cantSplit/>
      </w:trPr>
      <w:tc>
        <w:tcPr>
          <w:tcW w:w="12258" w:type="dxa"/>
          <w:gridSpan w:val="3"/>
        </w:tcPr>
        <w:p w:rsidR="00FC7F3B" w:rsidRPr="00677AC6" w:rsidRDefault="00FC7F3B" w:rsidP="00FC7F3B">
          <w:pPr>
            <w:pStyle w:val="Header"/>
            <w:spacing w:before="60" w:after="60"/>
            <w:rPr>
              <w:b/>
            </w:rPr>
          </w:pPr>
          <w:r>
            <w:rPr>
              <w:b/>
            </w:rPr>
            <w:t>Location: Quarry Hill Community School</w:t>
          </w:r>
        </w:p>
      </w:tc>
      <w:tc>
        <w:tcPr>
          <w:tcW w:w="2358" w:type="dxa"/>
        </w:tcPr>
        <w:p w:rsidR="00FC7F3B" w:rsidRDefault="00FC7F3B" w:rsidP="00FC7F3B">
          <w:pPr>
            <w:pStyle w:val="Header"/>
            <w:tabs>
              <w:tab w:val="clear" w:pos="4320"/>
              <w:tab w:val="clear" w:pos="8640"/>
            </w:tabs>
            <w:spacing w:before="60" w:after="60"/>
            <w:rPr>
              <w:b/>
            </w:rPr>
          </w:pPr>
          <w:r>
            <w:rPr>
              <w:b/>
            </w:rPr>
            <w:t>Indoor Air Results</w:t>
          </w:r>
        </w:p>
      </w:tc>
    </w:tr>
    <w:tr w:rsidR="00FC7F3B" w:rsidTr="00FC7F3B">
      <w:trPr>
        <w:cantSplit/>
      </w:trPr>
      <w:tc>
        <w:tcPr>
          <w:tcW w:w="6228" w:type="dxa"/>
        </w:tcPr>
        <w:p w:rsidR="00FC7F3B" w:rsidRDefault="00FC7F3B" w:rsidP="00FC7F3B">
          <w:pPr>
            <w:pStyle w:val="Header"/>
            <w:spacing w:before="60" w:after="60"/>
            <w:rPr>
              <w:b/>
            </w:rPr>
          </w:pPr>
          <w:r>
            <w:rPr>
              <w:b/>
            </w:rPr>
            <w:t xml:space="preserve">Address: </w:t>
          </w:r>
          <w:r w:rsidRPr="00F87EF2">
            <w:rPr>
              <w:b/>
            </w:rPr>
            <w:t>43 Margaret Street</w:t>
          </w:r>
          <w:r>
            <w:rPr>
              <w:b/>
            </w:rPr>
            <w:t xml:space="preserve">, </w:t>
          </w:r>
          <w:r w:rsidRPr="00F87EF2">
            <w:rPr>
              <w:b/>
            </w:rPr>
            <w:t xml:space="preserve">Monson, MA </w:t>
          </w:r>
        </w:p>
      </w:tc>
      <w:tc>
        <w:tcPr>
          <w:tcW w:w="3516" w:type="dxa"/>
        </w:tcPr>
        <w:p w:rsidR="00FC7F3B" w:rsidRDefault="00FC7F3B" w:rsidP="00FC7F3B">
          <w:pPr>
            <w:pStyle w:val="Header"/>
            <w:tabs>
              <w:tab w:val="clear" w:pos="4320"/>
              <w:tab w:val="clear" w:pos="8640"/>
            </w:tabs>
            <w:spacing w:before="60" w:after="60"/>
            <w:jc w:val="center"/>
            <w:rPr>
              <w:b/>
              <w:sz w:val="28"/>
            </w:rPr>
          </w:pPr>
          <w:r>
            <w:rPr>
              <w:b/>
              <w:sz w:val="28"/>
            </w:rPr>
            <w:t>Table 1</w:t>
          </w:r>
        </w:p>
      </w:tc>
      <w:tc>
        <w:tcPr>
          <w:tcW w:w="2514" w:type="dxa"/>
        </w:tcPr>
        <w:p w:rsidR="00FC7F3B" w:rsidRDefault="00FC7F3B" w:rsidP="00FC7F3B">
          <w:pPr>
            <w:pStyle w:val="Header"/>
            <w:tabs>
              <w:tab w:val="clear" w:pos="4320"/>
              <w:tab w:val="clear" w:pos="8640"/>
            </w:tabs>
            <w:spacing w:before="60" w:after="60"/>
            <w:rPr>
              <w:b/>
            </w:rPr>
          </w:pPr>
        </w:p>
      </w:tc>
      <w:tc>
        <w:tcPr>
          <w:tcW w:w="2358" w:type="dxa"/>
        </w:tcPr>
        <w:p w:rsidR="00FC7F3B" w:rsidRDefault="00FC7F3B" w:rsidP="00FC7F3B">
          <w:pPr>
            <w:pStyle w:val="Header"/>
            <w:tabs>
              <w:tab w:val="clear" w:pos="4320"/>
              <w:tab w:val="clear" w:pos="8640"/>
            </w:tabs>
            <w:spacing w:before="60" w:after="60"/>
            <w:rPr>
              <w:b/>
            </w:rPr>
          </w:pPr>
          <w:r w:rsidRPr="00677AC6">
            <w:rPr>
              <w:b/>
            </w:rPr>
            <w:t>Date:</w:t>
          </w:r>
          <w:r>
            <w:rPr>
              <w:b/>
            </w:rPr>
            <w:t xml:space="preserve"> 8/4/2017</w:t>
          </w:r>
        </w:p>
      </w:tc>
    </w:tr>
  </w:tbl>
  <w:p w:rsidR="00FC7F3B" w:rsidRDefault="00FC7F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6465FE2"/>
    <w:multiLevelType w:val="hybridMultilevel"/>
    <w:tmpl w:val="4E466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203F91"/>
    <w:multiLevelType w:val="hybridMultilevel"/>
    <w:tmpl w:val="9D6602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4">
    <w:nsid w:val="15B449E7"/>
    <w:multiLevelType w:val="hybridMultilevel"/>
    <w:tmpl w:val="E73A4052"/>
    <w:lvl w:ilvl="0" w:tplc="775EC6A4">
      <w:start w:val="1"/>
      <w:numFmt w:val="decimal"/>
      <w:pStyle w:val="Recommendation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6594D5C"/>
    <w:multiLevelType w:val="hybridMultilevel"/>
    <w:tmpl w:val="2D70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nsid w:val="30B24EFB"/>
    <w:multiLevelType w:val="multilevel"/>
    <w:tmpl w:val="96CEE51E"/>
    <w:lvl w:ilvl="0">
      <w:start w:val="1"/>
      <w:numFmt w:val="bullet"/>
      <w:pStyle w:val="BodyTextBulleted"/>
      <w:lvlText w:val=""/>
      <w:lvlJc w:val="left"/>
      <w:pPr>
        <w:ind w:left="81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9">
    <w:nsid w:val="462713B3"/>
    <w:multiLevelType w:val="multilevel"/>
    <w:tmpl w:val="28FCADD2"/>
    <w:styleLink w:val="StyleBulletedSymbolsymbolLeft025Hanging025"/>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1">
    <w:nsid w:val="61084893"/>
    <w:multiLevelType w:val="hybridMultilevel"/>
    <w:tmpl w:val="0CAA1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19543E"/>
    <w:multiLevelType w:val="hybridMultilevel"/>
    <w:tmpl w:val="CF90726E"/>
    <w:lvl w:ilvl="0" w:tplc="6370464A">
      <w:start w:val="1"/>
      <w:numFmt w:val="decimal"/>
      <w:pStyle w:val="BodyTextNumberedConclusio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3"/>
  </w:num>
  <w:num w:numId="4">
    <w:abstractNumId w:val="6"/>
  </w:num>
  <w:num w:numId="5">
    <w:abstractNumId w:val="9"/>
  </w:num>
  <w:num w:numId="6">
    <w:abstractNumId w:val="7"/>
  </w:num>
  <w:num w:numId="7">
    <w:abstractNumId w:val="10"/>
  </w:num>
  <w:num w:numId="8">
    <w:abstractNumId w:val="4"/>
  </w:num>
  <w:num w:numId="9">
    <w:abstractNumId w:val="12"/>
  </w:num>
  <w:num w:numId="10">
    <w:abstractNumId w:val="2"/>
  </w:num>
  <w:num w:numId="11">
    <w:abstractNumId w:val="1"/>
  </w:num>
  <w:num w:numId="12">
    <w:abstractNumId w:val="11"/>
  </w:num>
  <w:num w:numId="13">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BD475AB-8EFA-4414-9CB2-22A98A4FDA57}"/>
    <w:docVar w:name="dgnword-eventsink" w:val="42411088"/>
  </w:docVars>
  <w:rsids>
    <w:rsidRoot w:val="007C4A18"/>
    <w:rsid w:val="00002478"/>
    <w:rsid w:val="0000425F"/>
    <w:rsid w:val="000075C0"/>
    <w:rsid w:val="000144B1"/>
    <w:rsid w:val="00014B83"/>
    <w:rsid w:val="000155D2"/>
    <w:rsid w:val="00016BF0"/>
    <w:rsid w:val="0002128B"/>
    <w:rsid w:val="000221C5"/>
    <w:rsid w:val="0002415F"/>
    <w:rsid w:val="000242DD"/>
    <w:rsid w:val="00025A79"/>
    <w:rsid w:val="00025DCB"/>
    <w:rsid w:val="0002791D"/>
    <w:rsid w:val="00032F04"/>
    <w:rsid w:val="000354FC"/>
    <w:rsid w:val="00035523"/>
    <w:rsid w:val="00035787"/>
    <w:rsid w:val="000403EA"/>
    <w:rsid w:val="000405BD"/>
    <w:rsid w:val="0004216B"/>
    <w:rsid w:val="0004287B"/>
    <w:rsid w:val="00042C13"/>
    <w:rsid w:val="000445B9"/>
    <w:rsid w:val="000462DC"/>
    <w:rsid w:val="00046A10"/>
    <w:rsid w:val="00046C24"/>
    <w:rsid w:val="00051744"/>
    <w:rsid w:val="00051D0C"/>
    <w:rsid w:val="00052401"/>
    <w:rsid w:val="000528BA"/>
    <w:rsid w:val="00052912"/>
    <w:rsid w:val="00053C23"/>
    <w:rsid w:val="000547B6"/>
    <w:rsid w:val="00054E6F"/>
    <w:rsid w:val="000558BB"/>
    <w:rsid w:val="0005609A"/>
    <w:rsid w:val="000560BF"/>
    <w:rsid w:val="00056442"/>
    <w:rsid w:val="00062766"/>
    <w:rsid w:val="0006325F"/>
    <w:rsid w:val="00063DC5"/>
    <w:rsid w:val="00063E8C"/>
    <w:rsid w:val="00064569"/>
    <w:rsid w:val="0006535D"/>
    <w:rsid w:val="000660FA"/>
    <w:rsid w:val="0007042A"/>
    <w:rsid w:val="00071CC1"/>
    <w:rsid w:val="00073EAE"/>
    <w:rsid w:val="000755CC"/>
    <w:rsid w:val="00076423"/>
    <w:rsid w:val="00076440"/>
    <w:rsid w:val="000770F3"/>
    <w:rsid w:val="00077895"/>
    <w:rsid w:val="00077B9B"/>
    <w:rsid w:val="00080DAB"/>
    <w:rsid w:val="00083FF1"/>
    <w:rsid w:val="0008406E"/>
    <w:rsid w:val="000844A0"/>
    <w:rsid w:val="00084E04"/>
    <w:rsid w:val="000864B5"/>
    <w:rsid w:val="00086B75"/>
    <w:rsid w:val="00090E91"/>
    <w:rsid w:val="00091572"/>
    <w:rsid w:val="00091C43"/>
    <w:rsid w:val="000921E6"/>
    <w:rsid w:val="00092FF9"/>
    <w:rsid w:val="0009386B"/>
    <w:rsid w:val="0009646E"/>
    <w:rsid w:val="000967CA"/>
    <w:rsid w:val="00096ECC"/>
    <w:rsid w:val="00097CC9"/>
    <w:rsid w:val="000A1A1D"/>
    <w:rsid w:val="000A1E70"/>
    <w:rsid w:val="000A2E16"/>
    <w:rsid w:val="000A2E4C"/>
    <w:rsid w:val="000A321D"/>
    <w:rsid w:val="000A3520"/>
    <w:rsid w:val="000A4867"/>
    <w:rsid w:val="000A6AF9"/>
    <w:rsid w:val="000A6E5D"/>
    <w:rsid w:val="000B15C4"/>
    <w:rsid w:val="000B1F52"/>
    <w:rsid w:val="000B2049"/>
    <w:rsid w:val="000B3761"/>
    <w:rsid w:val="000B5D4C"/>
    <w:rsid w:val="000B606C"/>
    <w:rsid w:val="000B6CF5"/>
    <w:rsid w:val="000B73D0"/>
    <w:rsid w:val="000B7600"/>
    <w:rsid w:val="000C00A5"/>
    <w:rsid w:val="000C09CF"/>
    <w:rsid w:val="000C6745"/>
    <w:rsid w:val="000C6C7E"/>
    <w:rsid w:val="000C7FDD"/>
    <w:rsid w:val="000D3183"/>
    <w:rsid w:val="000D334D"/>
    <w:rsid w:val="000D3DCC"/>
    <w:rsid w:val="000D72D9"/>
    <w:rsid w:val="000E083A"/>
    <w:rsid w:val="000E0A3B"/>
    <w:rsid w:val="000E2E77"/>
    <w:rsid w:val="000E3087"/>
    <w:rsid w:val="000E3506"/>
    <w:rsid w:val="000E3C0C"/>
    <w:rsid w:val="000E4DD9"/>
    <w:rsid w:val="000E4F07"/>
    <w:rsid w:val="000E5F7A"/>
    <w:rsid w:val="000E649A"/>
    <w:rsid w:val="000F0731"/>
    <w:rsid w:val="000F176E"/>
    <w:rsid w:val="000F1DF7"/>
    <w:rsid w:val="000F2B18"/>
    <w:rsid w:val="000F3010"/>
    <w:rsid w:val="000F371C"/>
    <w:rsid w:val="000F3FB4"/>
    <w:rsid w:val="000F5EE5"/>
    <w:rsid w:val="000F7300"/>
    <w:rsid w:val="000F758F"/>
    <w:rsid w:val="00100412"/>
    <w:rsid w:val="0010333A"/>
    <w:rsid w:val="0010403F"/>
    <w:rsid w:val="00105AB5"/>
    <w:rsid w:val="001060C3"/>
    <w:rsid w:val="001071C8"/>
    <w:rsid w:val="001076B7"/>
    <w:rsid w:val="001107C6"/>
    <w:rsid w:val="0011162B"/>
    <w:rsid w:val="001132EE"/>
    <w:rsid w:val="00113D22"/>
    <w:rsid w:val="0011459E"/>
    <w:rsid w:val="00116F7C"/>
    <w:rsid w:val="0011710B"/>
    <w:rsid w:val="001171F3"/>
    <w:rsid w:val="001203F8"/>
    <w:rsid w:val="00120993"/>
    <w:rsid w:val="0012234D"/>
    <w:rsid w:val="00123760"/>
    <w:rsid w:val="001249B2"/>
    <w:rsid w:val="00124C2C"/>
    <w:rsid w:val="00124FED"/>
    <w:rsid w:val="0012500A"/>
    <w:rsid w:val="001259AD"/>
    <w:rsid w:val="00127778"/>
    <w:rsid w:val="00131EF6"/>
    <w:rsid w:val="00133709"/>
    <w:rsid w:val="001348DA"/>
    <w:rsid w:val="00134AB3"/>
    <w:rsid w:val="00135181"/>
    <w:rsid w:val="00135446"/>
    <w:rsid w:val="00135640"/>
    <w:rsid w:val="001356AF"/>
    <w:rsid w:val="001371F0"/>
    <w:rsid w:val="00140548"/>
    <w:rsid w:val="0014225B"/>
    <w:rsid w:val="001432B8"/>
    <w:rsid w:val="00144842"/>
    <w:rsid w:val="001448F4"/>
    <w:rsid w:val="00145D49"/>
    <w:rsid w:val="00145EA4"/>
    <w:rsid w:val="001472BB"/>
    <w:rsid w:val="00147E1F"/>
    <w:rsid w:val="00150E37"/>
    <w:rsid w:val="001521C9"/>
    <w:rsid w:val="001528B2"/>
    <w:rsid w:val="00162CB3"/>
    <w:rsid w:val="0016312E"/>
    <w:rsid w:val="001637AD"/>
    <w:rsid w:val="0016428F"/>
    <w:rsid w:val="00164B16"/>
    <w:rsid w:val="00164BDA"/>
    <w:rsid w:val="00164C73"/>
    <w:rsid w:val="0016728E"/>
    <w:rsid w:val="0016782B"/>
    <w:rsid w:val="0017208A"/>
    <w:rsid w:val="00172C8D"/>
    <w:rsid w:val="0017365D"/>
    <w:rsid w:val="00175B53"/>
    <w:rsid w:val="00176C1C"/>
    <w:rsid w:val="00177886"/>
    <w:rsid w:val="00177D9C"/>
    <w:rsid w:val="0018111C"/>
    <w:rsid w:val="00181C67"/>
    <w:rsid w:val="001825D7"/>
    <w:rsid w:val="001857C3"/>
    <w:rsid w:val="001863C2"/>
    <w:rsid w:val="0018703F"/>
    <w:rsid w:val="001872FA"/>
    <w:rsid w:val="00187A50"/>
    <w:rsid w:val="001907CF"/>
    <w:rsid w:val="00190D79"/>
    <w:rsid w:val="00192CE6"/>
    <w:rsid w:val="001934E5"/>
    <w:rsid w:val="00193A41"/>
    <w:rsid w:val="001945E0"/>
    <w:rsid w:val="00194BA2"/>
    <w:rsid w:val="00194E3F"/>
    <w:rsid w:val="00196075"/>
    <w:rsid w:val="001961A6"/>
    <w:rsid w:val="00197489"/>
    <w:rsid w:val="00197512"/>
    <w:rsid w:val="001A0A65"/>
    <w:rsid w:val="001A0CBA"/>
    <w:rsid w:val="001A1FF2"/>
    <w:rsid w:val="001A2472"/>
    <w:rsid w:val="001A273B"/>
    <w:rsid w:val="001A3254"/>
    <w:rsid w:val="001A3DF9"/>
    <w:rsid w:val="001A51F7"/>
    <w:rsid w:val="001A56B7"/>
    <w:rsid w:val="001A571C"/>
    <w:rsid w:val="001A72EC"/>
    <w:rsid w:val="001A7BAE"/>
    <w:rsid w:val="001B313D"/>
    <w:rsid w:val="001B3E82"/>
    <w:rsid w:val="001B6516"/>
    <w:rsid w:val="001B6869"/>
    <w:rsid w:val="001B7F3F"/>
    <w:rsid w:val="001C13AC"/>
    <w:rsid w:val="001C4DA5"/>
    <w:rsid w:val="001C559C"/>
    <w:rsid w:val="001C6237"/>
    <w:rsid w:val="001C6774"/>
    <w:rsid w:val="001C71A7"/>
    <w:rsid w:val="001D33CB"/>
    <w:rsid w:val="001D44B2"/>
    <w:rsid w:val="001D4B00"/>
    <w:rsid w:val="001D4EEE"/>
    <w:rsid w:val="001D5E38"/>
    <w:rsid w:val="001E0502"/>
    <w:rsid w:val="001E0ABF"/>
    <w:rsid w:val="001E2E1E"/>
    <w:rsid w:val="001E310F"/>
    <w:rsid w:val="001E353D"/>
    <w:rsid w:val="001E4338"/>
    <w:rsid w:val="001E54D1"/>
    <w:rsid w:val="001E60BF"/>
    <w:rsid w:val="001F212C"/>
    <w:rsid w:val="001F3D81"/>
    <w:rsid w:val="001F4798"/>
    <w:rsid w:val="001F5CED"/>
    <w:rsid w:val="001F65C7"/>
    <w:rsid w:val="001F6CDA"/>
    <w:rsid w:val="001F7103"/>
    <w:rsid w:val="001F7516"/>
    <w:rsid w:val="001F7A06"/>
    <w:rsid w:val="002001B7"/>
    <w:rsid w:val="002010EE"/>
    <w:rsid w:val="0020179E"/>
    <w:rsid w:val="00202766"/>
    <w:rsid w:val="00204608"/>
    <w:rsid w:val="00205BFA"/>
    <w:rsid w:val="002063D6"/>
    <w:rsid w:val="00207358"/>
    <w:rsid w:val="00207CEB"/>
    <w:rsid w:val="002115C8"/>
    <w:rsid w:val="00211674"/>
    <w:rsid w:val="00212699"/>
    <w:rsid w:val="002127D8"/>
    <w:rsid w:val="00212A1E"/>
    <w:rsid w:val="002132A5"/>
    <w:rsid w:val="00213500"/>
    <w:rsid w:val="00214B96"/>
    <w:rsid w:val="00215063"/>
    <w:rsid w:val="00215947"/>
    <w:rsid w:val="00215AE7"/>
    <w:rsid w:val="00220324"/>
    <w:rsid w:val="00221368"/>
    <w:rsid w:val="00222A84"/>
    <w:rsid w:val="00222F8F"/>
    <w:rsid w:val="0022486C"/>
    <w:rsid w:val="0022493D"/>
    <w:rsid w:val="00226CBA"/>
    <w:rsid w:val="0022723C"/>
    <w:rsid w:val="002272B3"/>
    <w:rsid w:val="00227E29"/>
    <w:rsid w:val="002319F9"/>
    <w:rsid w:val="00232629"/>
    <w:rsid w:val="0023419C"/>
    <w:rsid w:val="00235FD9"/>
    <w:rsid w:val="00236483"/>
    <w:rsid w:val="00237855"/>
    <w:rsid w:val="00240DC2"/>
    <w:rsid w:val="00242B04"/>
    <w:rsid w:val="002471BE"/>
    <w:rsid w:val="002475C2"/>
    <w:rsid w:val="00247A05"/>
    <w:rsid w:val="00250913"/>
    <w:rsid w:val="00250BEB"/>
    <w:rsid w:val="00251D65"/>
    <w:rsid w:val="0025241C"/>
    <w:rsid w:val="00253286"/>
    <w:rsid w:val="002539AF"/>
    <w:rsid w:val="00254561"/>
    <w:rsid w:val="00255F41"/>
    <w:rsid w:val="00256008"/>
    <w:rsid w:val="002579A6"/>
    <w:rsid w:val="00261024"/>
    <w:rsid w:val="00261918"/>
    <w:rsid w:val="00263055"/>
    <w:rsid w:val="00263839"/>
    <w:rsid w:val="00263F9F"/>
    <w:rsid w:val="002642B9"/>
    <w:rsid w:val="00265AEE"/>
    <w:rsid w:val="00266F67"/>
    <w:rsid w:val="00270591"/>
    <w:rsid w:val="002717AC"/>
    <w:rsid w:val="002721F0"/>
    <w:rsid w:val="00272A2C"/>
    <w:rsid w:val="00273E22"/>
    <w:rsid w:val="00275987"/>
    <w:rsid w:val="002766B4"/>
    <w:rsid w:val="00276A51"/>
    <w:rsid w:val="00281035"/>
    <w:rsid w:val="002821EE"/>
    <w:rsid w:val="00283B4F"/>
    <w:rsid w:val="00283F58"/>
    <w:rsid w:val="002850AA"/>
    <w:rsid w:val="00291371"/>
    <w:rsid w:val="00291710"/>
    <w:rsid w:val="00292CEA"/>
    <w:rsid w:val="002933DD"/>
    <w:rsid w:val="00293A6F"/>
    <w:rsid w:val="00295164"/>
    <w:rsid w:val="0029676C"/>
    <w:rsid w:val="002971FC"/>
    <w:rsid w:val="00297B7B"/>
    <w:rsid w:val="002A02EB"/>
    <w:rsid w:val="002A03AD"/>
    <w:rsid w:val="002A1611"/>
    <w:rsid w:val="002A27C6"/>
    <w:rsid w:val="002A3278"/>
    <w:rsid w:val="002A44DD"/>
    <w:rsid w:val="002A540E"/>
    <w:rsid w:val="002B017C"/>
    <w:rsid w:val="002B3F41"/>
    <w:rsid w:val="002B4512"/>
    <w:rsid w:val="002B45FC"/>
    <w:rsid w:val="002B4A40"/>
    <w:rsid w:val="002B4FF4"/>
    <w:rsid w:val="002B5661"/>
    <w:rsid w:val="002B69C8"/>
    <w:rsid w:val="002B7242"/>
    <w:rsid w:val="002C0D94"/>
    <w:rsid w:val="002C670D"/>
    <w:rsid w:val="002C6792"/>
    <w:rsid w:val="002C6C21"/>
    <w:rsid w:val="002C7269"/>
    <w:rsid w:val="002D03C1"/>
    <w:rsid w:val="002D054F"/>
    <w:rsid w:val="002D1FD7"/>
    <w:rsid w:val="002D54F3"/>
    <w:rsid w:val="002D57EB"/>
    <w:rsid w:val="002D5BF0"/>
    <w:rsid w:val="002D5DA0"/>
    <w:rsid w:val="002D7367"/>
    <w:rsid w:val="002E1456"/>
    <w:rsid w:val="002E24D8"/>
    <w:rsid w:val="002E28CA"/>
    <w:rsid w:val="002E2ADE"/>
    <w:rsid w:val="002E2FAF"/>
    <w:rsid w:val="002E3AC2"/>
    <w:rsid w:val="002E3B20"/>
    <w:rsid w:val="002E4B35"/>
    <w:rsid w:val="002E4F9B"/>
    <w:rsid w:val="002E5E4C"/>
    <w:rsid w:val="002E696F"/>
    <w:rsid w:val="002E6C8C"/>
    <w:rsid w:val="002E70A3"/>
    <w:rsid w:val="002F1142"/>
    <w:rsid w:val="002F2ACA"/>
    <w:rsid w:val="002F2E55"/>
    <w:rsid w:val="002F335A"/>
    <w:rsid w:val="002F3BB5"/>
    <w:rsid w:val="002F44E2"/>
    <w:rsid w:val="002F537F"/>
    <w:rsid w:val="002F5869"/>
    <w:rsid w:val="003013A1"/>
    <w:rsid w:val="00302573"/>
    <w:rsid w:val="003032C2"/>
    <w:rsid w:val="00304001"/>
    <w:rsid w:val="003057DA"/>
    <w:rsid w:val="00305A10"/>
    <w:rsid w:val="00306E16"/>
    <w:rsid w:val="00307BFE"/>
    <w:rsid w:val="003114FE"/>
    <w:rsid w:val="00311A23"/>
    <w:rsid w:val="00312771"/>
    <w:rsid w:val="00313FFB"/>
    <w:rsid w:val="0031572A"/>
    <w:rsid w:val="00315EA6"/>
    <w:rsid w:val="00315EF7"/>
    <w:rsid w:val="00316BCD"/>
    <w:rsid w:val="00316D13"/>
    <w:rsid w:val="00316D50"/>
    <w:rsid w:val="00317292"/>
    <w:rsid w:val="003209DA"/>
    <w:rsid w:val="00320D9C"/>
    <w:rsid w:val="003223AB"/>
    <w:rsid w:val="00322B55"/>
    <w:rsid w:val="003266A6"/>
    <w:rsid w:val="00327939"/>
    <w:rsid w:val="00334C1B"/>
    <w:rsid w:val="00335550"/>
    <w:rsid w:val="003355FA"/>
    <w:rsid w:val="00335BAA"/>
    <w:rsid w:val="003371EB"/>
    <w:rsid w:val="00337282"/>
    <w:rsid w:val="00337F4F"/>
    <w:rsid w:val="00340E87"/>
    <w:rsid w:val="003425EF"/>
    <w:rsid w:val="003432B4"/>
    <w:rsid w:val="003455DB"/>
    <w:rsid w:val="003455FE"/>
    <w:rsid w:val="003456FB"/>
    <w:rsid w:val="00346B22"/>
    <w:rsid w:val="0035424E"/>
    <w:rsid w:val="003552A5"/>
    <w:rsid w:val="00357888"/>
    <w:rsid w:val="0036046C"/>
    <w:rsid w:val="00361783"/>
    <w:rsid w:val="003617F8"/>
    <w:rsid w:val="00361D0A"/>
    <w:rsid w:val="0036234E"/>
    <w:rsid w:val="003626C5"/>
    <w:rsid w:val="00363F43"/>
    <w:rsid w:val="0036445C"/>
    <w:rsid w:val="0036511E"/>
    <w:rsid w:val="00366847"/>
    <w:rsid w:val="003701C6"/>
    <w:rsid w:val="003703E6"/>
    <w:rsid w:val="0037151C"/>
    <w:rsid w:val="00371C91"/>
    <w:rsid w:val="003726F5"/>
    <w:rsid w:val="00372A31"/>
    <w:rsid w:val="00377F3C"/>
    <w:rsid w:val="003856A1"/>
    <w:rsid w:val="0038684D"/>
    <w:rsid w:val="00386EDB"/>
    <w:rsid w:val="00387BA0"/>
    <w:rsid w:val="00391501"/>
    <w:rsid w:val="00391BF3"/>
    <w:rsid w:val="00391DE9"/>
    <w:rsid w:val="00391F29"/>
    <w:rsid w:val="00392614"/>
    <w:rsid w:val="00393194"/>
    <w:rsid w:val="003934D9"/>
    <w:rsid w:val="00397AA2"/>
    <w:rsid w:val="00397F65"/>
    <w:rsid w:val="003A0133"/>
    <w:rsid w:val="003A19C2"/>
    <w:rsid w:val="003A25EE"/>
    <w:rsid w:val="003A2AA5"/>
    <w:rsid w:val="003A3995"/>
    <w:rsid w:val="003A52E0"/>
    <w:rsid w:val="003A6BDA"/>
    <w:rsid w:val="003B0F9A"/>
    <w:rsid w:val="003B2312"/>
    <w:rsid w:val="003B23A6"/>
    <w:rsid w:val="003B385F"/>
    <w:rsid w:val="003B42D7"/>
    <w:rsid w:val="003B50DC"/>
    <w:rsid w:val="003B5155"/>
    <w:rsid w:val="003B5571"/>
    <w:rsid w:val="003B5F6F"/>
    <w:rsid w:val="003B5FE3"/>
    <w:rsid w:val="003B6373"/>
    <w:rsid w:val="003B652D"/>
    <w:rsid w:val="003B6A0E"/>
    <w:rsid w:val="003C0F0E"/>
    <w:rsid w:val="003C10F6"/>
    <w:rsid w:val="003C1982"/>
    <w:rsid w:val="003C3911"/>
    <w:rsid w:val="003C4677"/>
    <w:rsid w:val="003C5182"/>
    <w:rsid w:val="003C5A1F"/>
    <w:rsid w:val="003C6DD8"/>
    <w:rsid w:val="003C77D1"/>
    <w:rsid w:val="003D1BA5"/>
    <w:rsid w:val="003D458D"/>
    <w:rsid w:val="003D54B4"/>
    <w:rsid w:val="003E1B1B"/>
    <w:rsid w:val="003E58E7"/>
    <w:rsid w:val="003E6478"/>
    <w:rsid w:val="003E6526"/>
    <w:rsid w:val="003E67AA"/>
    <w:rsid w:val="003E681A"/>
    <w:rsid w:val="003E7A81"/>
    <w:rsid w:val="003F2545"/>
    <w:rsid w:val="003F397B"/>
    <w:rsid w:val="003F3D70"/>
    <w:rsid w:val="003F425D"/>
    <w:rsid w:val="003F5643"/>
    <w:rsid w:val="003F706A"/>
    <w:rsid w:val="003F79F2"/>
    <w:rsid w:val="003F7C96"/>
    <w:rsid w:val="00400531"/>
    <w:rsid w:val="00400893"/>
    <w:rsid w:val="00401E3A"/>
    <w:rsid w:val="00401EFF"/>
    <w:rsid w:val="0040350E"/>
    <w:rsid w:val="00404906"/>
    <w:rsid w:val="004061EE"/>
    <w:rsid w:val="004062BA"/>
    <w:rsid w:val="0041012E"/>
    <w:rsid w:val="00410638"/>
    <w:rsid w:val="00410CDC"/>
    <w:rsid w:val="00411121"/>
    <w:rsid w:val="00411B8E"/>
    <w:rsid w:val="00411FE7"/>
    <w:rsid w:val="0041591F"/>
    <w:rsid w:val="004162A2"/>
    <w:rsid w:val="00416DD6"/>
    <w:rsid w:val="00420D5E"/>
    <w:rsid w:val="004216BD"/>
    <w:rsid w:val="00421F00"/>
    <w:rsid w:val="004236F8"/>
    <w:rsid w:val="00423E34"/>
    <w:rsid w:val="004245B5"/>
    <w:rsid w:val="00424E18"/>
    <w:rsid w:val="00424F28"/>
    <w:rsid w:val="004253E0"/>
    <w:rsid w:val="00427878"/>
    <w:rsid w:val="00430212"/>
    <w:rsid w:val="00430392"/>
    <w:rsid w:val="004309EA"/>
    <w:rsid w:val="00430AEC"/>
    <w:rsid w:val="004317C7"/>
    <w:rsid w:val="00431883"/>
    <w:rsid w:val="004321FA"/>
    <w:rsid w:val="004325BE"/>
    <w:rsid w:val="00432615"/>
    <w:rsid w:val="0043399C"/>
    <w:rsid w:val="00433FCC"/>
    <w:rsid w:val="00434477"/>
    <w:rsid w:val="0043519E"/>
    <w:rsid w:val="00435D9C"/>
    <w:rsid w:val="00437B1C"/>
    <w:rsid w:val="00440823"/>
    <w:rsid w:val="00440F69"/>
    <w:rsid w:val="00441D82"/>
    <w:rsid w:val="004430E8"/>
    <w:rsid w:val="00443D7D"/>
    <w:rsid w:val="0044495D"/>
    <w:rsid w:val="00445E28"/>
    <w:rsid w:val="00446C39"/>
    <w:rsid w:val="00446C84"/>
    <w:rsid w:val="0044728D"/>
    <w:rsid w:val="00447BDC"/>
    <w:rsid w:val="00450157"/>
    <w:rsid w:val="0045054F"/>
    <w:rsid w:val="00451025"/>
    <w:rsid w:val="0045129A"/>
    <w:rsid w:val="00453464"/>
    <w:rsid w:val="00453ABB"/>
    <w:rsid w:val="00456B5A"/>
    <w:rsid w:val="004608B1"/>
    <w:rsid w:val="00460D79"/>
    <w:rsid w:val="00460DB5"/>
    <w:rsid w:val="00463452"/>
    <w:rsid w:val="0046365B"/>
    <w:rsid w:val="00464CDB"/>
    <w:rsid w:val="00466293"/>
    <w:rsid w:val="00467204"/>
    <w:rsid w:val="004701D8"/>
    <w:rsid w:val="00470826"/>
    <w:rsid w:val="004726D8"/>
    <w:rsid w:val="00472B19"/>
    <w:rsid w:val="004735CF"/>
    <w:rsid w:val="00474094"/>
    <w:rsid w:val="00476ECD"/>
    <w:rsid w:val="00477385"/>
    <w:rsid w:val="00481B6D"/>
    <w:rsid w:val="00482646"/>
    <w:rsid w:val="0048285D"/>
    <w:rsid w:val="004832ED"/>
    <w:rsid w:val="004834FB"/>
    <w:rsid w:val="0048365C"/>
    <w:rsid w:val="004868BE"/>
    <w:rsid w:val="00486E62"/>
    <w:rsid w:val="00486F13"/>
    <w:rsid w:val="0049216E"/>
    <w:rsid w:val="00493D80"/>
    <w:rsid w:val="0049402D"/>
    <w:rsid w:val="00494DBD"/>
    <w:rsid w:val="004A1684"/>
    <w:rsid w:val="004A29DA"/>
    <w:rsid w:val="004A3DAF"/>
    <w:rsid w:val="004A6A5C"/>
    <w:rsid w:val="004A6A5E"/>
    <w:rsid w:val="004A764A"/>
    <w:rsid w:val="004A7A36"/>
    <w:rsid w:val="004A7A80"/>
    <w:rsid w:val="004B144B"/>
    <w:rsid w:val="004B2FB7"/>
    <w:rsid w:val="004B3051"/>
    <w:rsid w:val="004B52E3"/>
    <w:rsid w:val="004B6667"/>
    <w:rsid w:val="004C0837"/>
    <w:rsid w:val="004C2676"/>
    <w:rsid w:val="004C290C"/>
    <w:rsid w:val="004C401B"/>
    <w:rsid w:val="004C5C81"/>
    <w:rsid w:val="004D1193"/>
    <w:rsid w:val="004D1FEA"/>
    <w:rsid w:val="004D2E66"/>
    <w:rsid w:val="004D528F"/>
    <w:rsid w:val="004D6CCA"/>
    <w:rsid w:val="004D7E98"/>
    <w:rsid w:val="004E1BA1"/>
    <w:rsid w:val="004E2F22"/>
    <w:rsid w:val="004E391D"/>
    <w:rsid w:val="004E43D8"/>
    <w:rsid w:val="004E4B59"/>
    <w:rsid w:val="004E5880"/>
    <w:rsid w:val="004E73D6"/>
    <w:rsid w:val="004F0C65"/>
    <w:rsid w:val="004F2108"/>
    <w:rsid w:val="004F247E"/>
    <w:rsid w:val="004F265E"/>
    <w:rsid w:val="004F4CE8"/>
    <w:rsid w:val="004F6002"/>
    <w:rsid w:val="004F6CF2"/>
    <w:rsid w:val="004F70F6"/>
    <w:rsid w:val="00500641"/>
    <w:rsid w:val="00503BDF"/>
    <w:rsid w:val="00503C45"/>
    <w:rsid w:val="00503F0F"/>
    <w:rsid w:val="005054AA"/>
    <w:rsid w:val="00505C32"/>
    <w:rsid w:val="005069DF"/>
    <w:rsid w:val="005104A6"/>
    <w:rsid w:val="005113F7"/>
    <w:rsid w:val="0051410F"/>
    <w:rsid w:val="00514986"/>
    <w:rsid w:val="00514C76"/>
    <w:rsid w:val="00514F10"/>
    <w:rsid w:val="005151C0"/>
    <w:rsid w:val="00515C8A"/>
    <w:rsid w:val="00516B13"/>
    <w:rsid w:val="00520881"/>
    <w:rsid w:val="00521397"/>
    <w:rsid w:val="005220B9"/>
    <w:rsid w:val="00523649"/>
    <w:rsid w:val="00524009"/>
    <w:rsid w:val="00524869"/>
    <w:rsid w:val="005249E5"/>
    <w:rsid w:val="00524BCD"/>
    <w:rsid w:val="00525A72"/>
    <w:rsid w:val="00525AC4"/>
    <w:rsid w:val="00527551"/>
    <w:rsid w:val="00530219"/>
    <w:rsid w:val="005317E3"/>
    <w:rsid w:val="005318D9"/>
    <w:rsid w:val="00533F01"/>
    <w:rsid w:val="00534F1B"/>
    <w:rsid w:val="005375CA"/>
    <w:rsid w:val="00540E1A"/>
    <w:rsid w:val="005414AA"/>
    <w:rsid w:val="0054276A"/>
    <w:rsid w:val="00542A0E"/>
    <w:rsid w:val="00543113"/>
    <w:rsid w:val="00544132"/>
    <w:rsid w:val="00544377"/>
    <w:rsid w:val="0054673E"/>
    <w:rsid w:val="005469D3"/>
    <w:rsid w:val="00546C65"/>
    <w:rsid w:val="00547BB4"/>
    <w:rsid w:val="00550A97"/>
    <w:rsid w:val="005516C2"/>
    <w:rsid w:val="00553DC6"/>
    <w:rsid w:val="00553FBD"/>
    <w:rsid w:val="00554E62"/>
    <w:rsid w:val="005554A9"/>
    <w:rsid w:val="00557F93"/>
    <w:rsid w:val="00561032"/>
    <w:rsid w:val="00561843"/>
    <w:rsid w:val="0056397E"/>
    <w:rsid w:val="005647E1"/>
    <w:rsid w:val="005656FD"/>
    <w:rsid w:val="00571BB4"/>
    <w:rsid w:val="00571D2D"/>
    <w:rsid w:val="00572646"/>
    <w:rsid w:val="005733C2"/>
    <w:rsid w:val="005737F6"/>
    <w:rsid w:val="00575D38"/>
    <w:rsid w:val="00576005"/>
    <w:rsid w:val="00576CED"/>
    <w:rsid w:val="00576F10"/>
    <w:rsid w:val="0058031A"/>
    <w:rsid w:val="0058059E"/>
    <w:rsid w:val="00582D5D"/>
    <w:rsid w:val="005839B5"/>
    <w:rsid w:val="00583C64"/>
    <w:rsid w:val="00584965"/>
    <w:rsid w:val="00584A82"/>
    <w:rsid w:val="005869A2"/>
    <w:rsid w:val="00590FBE"/>
    <w:rsid w:val="00591826"/>
    <w:rsid w:val="00592A63"/>
    <w:rsid w:val="00592DBA"/>
    <w:rsid w:val="005946A2"/>
    <w:rsid w:val="00594E25"/>
    <w:rsid w:val="00596645"/>
    <w:rsid w:val="00596A5B"/>
    <w:rsid w:val="005974D5"/>
    <w:rsid w:val="005A16A2"/>
    <w:rsid w:val="005A17B0"/>
    <w:rsid w:val="005A2836"/>
    <w:rsid w:val="005A31D3"/>
    <w:rsid w:val="005A3932"/>
    <w:rsid w:val="005A3FDC"/>
    <w:rsid w:val="005A4CB5"/>
    <w:rsid w:val="005B090A"/>
    <w:rsid w:val="005B1CBC"/>
    <w:rsid w:val="005B1DF0"/>
    <w:rsid w:val="005B24AA"/>
    <w:rsid w:val="005B2BC4"/>
    <w:rsid w:val="005B2F0D"/>
    <w:rsid w:val="005B3099"/>
    <w:rsid w:val="005B4065"/>
    <w:rsid w:val="005B42C3"/>
    <w:rsid w:val="005B48E0"/>
    <w:rsid w:val="005B4F39"/>
    <w:rsid w:val="005B5622"/>
    <w:rsid w:val="005B7A22"/>
    <w:rsid w:val="005B7CC5"/>
    <w:rsid w:val="005C0987"/>
    <w:rsid w:val="005C1E4E"/>
    <w:rsid w:val="005C2241"/>
    <w:rsid w:val="005C3C02"/>
    <w:rsid w:val="005C64B2"/>
    <w:rsid w:val="005D0364"/>
    <w:rsid w:val="005D0C4A"/>
    <w:rsid w:val="005D21CE"/>
    <w:rsid w:val="005D44B0"/>
    <w:rsid w:val="005D61E2"/>
    <w:rsid w:val="005D7377"/>
    <w:rsid w:val="005D7C76"/>
    <w:rsid w:val="005E194E"/>
    <w:rsid w:val="005E2906"/>
    <w:rsid w:val="005E3A56"/>
    <w:rsid w:val="005E4500"/>
    <w:rsid w:val="005E5D83"/>
    <w:rsid w:val="005E5E52"/>
    <w:rsid w:val="005F135A"/>
    <w:rsid w:val="005F28D9"/>
    <w:rsid w:val="005F3BB8"/>
    <w:rsid w:val="005F46BB"/>
    <w:rsid w:val="005F480C"/>
    <w:rsid w:val="005F56B6"/>
    <w:rsid w:val="005F56E4"/>
    <w:rsid w:val="005F5726"/>
    <w:rsid w:val="005F6B30"/>
    <w:rsid w:val="005F6D92"/>
    <w:rsid w:val="005F6D98"/>
    <w:rsid w:val="005F70F2"/>
    <w:rsid w:val="006049B9"/>
    <w:rsid w:val="00604D8C"/>
    <w:rsid w:val="006057AF"/>
    <w:rsid w:val="00605C62"/>
    <w:rsid w:val="00606617"/>
    <w:rsid w:val="00606D69"/>
    <w:rsid w:val="00606E9D"/>
    <w:rsid w:val="00606FC7"/>
    <w:rsid w:val="00610B11"/>
    <w:rsid w:val="00610F14"/>
    <w:rsid w:val="00610FAD"/>
    <w:rsid w:val="00611D1F"/>
    <w:rsid w:val="00611FB5"/>
    <w:rsid w:val="00612634"/>
    <w:rsid w:val="00612A37"/>
    <w:rsid w:val="00613014"/>
    <w:rsid w:val="00613713"/>
    <w:rsid w:val="00617692"/>
    <w:rsid w:val="006176F5"/>
    <w:rsid w:val="006179C3"/>
    <w:rsid w:val="00617F9B"/>
    <w:rsid w:val="0062306E"/>
    <w:rsid w:val="00624FF4"/>
    <w:rsid w:val="00625A6F"/>
    <w:rsid w:val="00626451"/>
    <w:rsid w:val="00633B00"/>
    <w:rsid w:val="00633E7D"/>
    <w:rsid w:val="00640305"/>
    <w:rsid w:val="006404DE"/>
    <w:rsid w:val="00640505"/>
    <w:rsid w:val="00642274"/>
    <w:rsid w:val="00643166"/>
    <w:rsid w:val="006435E3"/>
    <w:rsid w:val="006453C6"/>
    <w:rsid w:val="00646928"/>
    <w:rsid w:val="006501A6"/>
    <w:rsid w:val="006532C0"/>
    <w:rsid w:val="006550A5"/>
    <w:rsid w:val="00655800"/>
    <w:rsid w:val="006567A7"/>
    <w:rsid w:val="00656C5F"/>
    <w:rsid w:val="00656DA6"/>
    <w:rsid w:val="00660D5B"/>
    <w:rsid w:val="00661333"/>
    <w:rsid w:val="00661E61"/>
    <w:rsid w:val="00662176"/>
    <w:rsid w:val="006625E7"/>
    <w:rsid w:val="00664EF5"/>
    <w:rsid w:val="006652E8"/>
    <w:rsid w:val="00665423"/>
    <w:rsid w:val="006659CC"/>
    <w:rsid w:val="0066699E"/>
    <w:rsid w:val="00670EE6"/>
    <w:rsid w:val="00670F7F"/>
    <w:rsid w:val="00673419"/>
    <w:rsid w:val="0067562C"/>
    <w:rsid w:val="00675D7B"/>
    <w:rsid w:val="00675F5A"/>
    <w:rsid w:val="00676A6E"/>
    <w:rsid w:val="00676F3D"/>
    <w:rsid w:val="006773B5"/>
    <w:rsid w:val="00677C87"/>
    <w:rsid w:val="006800D6"/>
    <w:rsid w:val="0068070E"/>
    <w:rsid w:val="0068094D"/>
    <w:rsid w:val="0068132D"/>
    <w:rsid w:val="00681433"/>
    <w:rsid w:val="00682519"/>
    <w:rsid w:val="00685D23"/>
    <w:rsid w:val="006918E9"/>
    <w:rsid w:val="0069201C"/>
    <w:rsid w:val="0069375E"/>
    <w:rsid w:val="00694B99"/>
    <w:rsid w:val="0069517B"/>
    <w:rsid w:val="00695AC3"/>
    <w:rsid w:val="006969F0"/>
    <w:rsid w:val="006A0162"/>
    <w:rsid w:val="006A0211"/>
    <w:rsid w:val="006A1AA4"/>
    <w:rsid w:val="006A474E"/>
    <w:rsid w:val="006A4A99"/>
    <w:rsid w:val="006A4BAB"/>
    <w:rsid w:val="006A74BF"/>
    <w:rsid w:val="006B2494"/>
    <w:rsid w:val="006B4190"/>
    <w:rsid w:val="006B4B66"/>
    <w:rsid w:val="006B59A9"/>
    <w:rsid w:val="006B6820"/>
    <w:rsid w:val="006C21A5"/>
    <w:rsid w:val="006C3609"/>
    <w:rsid w:val="006C543F"/>
    <w:rsid w:val="006C71E8"/>
    <w:rsid w:val="006C7326"/>
    <w:rsid w:val="006C75C7"/>
    <w:rsid w:val="006D0887"/>
    <w:rsid w:val="006D0F26"/>
    <w:rsid w:val="006D1D68"/>
    <w:rsid w:val="006D4AA2"/>
    <w:rsid w:val="006D77B8"/>
    <w:rsid w:val="006E1722"/>
    <w:rsid w:val="006E2FFA"/>
    <w:rsid w:val="006E31E7"/>
    <w:rsid w:val="006E339F"/>
    <w:rsid w:val="006E3423"/>
    <w:rsid w:val="006E4070"/>
    <w:rsid w:val="006E4674"/>
    <w:rsid w:val="006E4B37"/>
    <w:rsid w:val="006E53A4"/>
    <w:rsid w:val="006E60FA"/>
    <w:rsid w:val="006E7E65"/>
    <w:rsid w:val="006F07A7"/>
    <w:rsid w:val="006F191E"/>
    <w:rsid w:val="006F2785"/>
    <w:rsid w:val="006F3279"/>
    <w:rsid w:val="006F5808"/>
    <w:rsid w:val="00700D50"/>
    <w:rsid w:val="00700E5E"/>
    <w:rsid w:val="00702826"/>
    <w:rsid w:val="00703CCB"/>
    <w:rsid w:val="00704FA5"/>
    <w:rsid w:val="00705DDB"/>
    <w:rsid w:val="00707702"/>
    <w:rsid w:val="00710343"/>
    <w:rsid w:val="00710978"/>
    <w:rsid w:val="0071193A"/>
    <w:rsid w:val="00711F62"/>
    <w:rsid w:val="0071374A"/>
    <w:rsid w:val="00714B97"/>
    <w:rsid w:val="00721418"/>
    <w:rsid w:val="00721479"/>
    <w:rsid w:val="00722191"/>
    <w:rsid w:val="0072234E"/>
    <w:rsid w:val="00722DF6"/>
    <w:rsid w:val="00723291"/>
    <w:rsid w:val="007262BC"/>
    <w:rsid w:val="007342B6"/>
    <w:rsid w:val="00734420"/>
    <w:rsid w:val="00737F8E"/>
    <w:rsid w:val="007403B0"/>
    <w:rsid w:val="007404D3"/>
    <w:rsid w:val="007417B4"/>
    <w:rsid w:val="0074302A"/>
    <w:rsid w:val="00743EB2"/>
    <w:rsid w:val="007442B7"/>
    <w:rsid w:val="007470EE"/>
    <w:rsid w:val="00747132"/>
    <w:rsid w:val="007471FA"/>
    <w:rsid w:val="00751C70"/>
    <w:rsid w:val="007542B6"/>
    <w:rsid w:val="00754608"/>
    <w:rsid w:val="00754C18"/>
    <w:rsid w:val="00755679"/>
    <w:rsid w:val="00756365"/>
    <w:rsid w:val="007565CD"/>
    <w:rsid w:val="007567B0"/>
    <w:rsid w:val="00756973"/>
    <w:rsid w:val="00756A57"/>
    <w:rsid w:val="00756C23"/>
    <w:rsid w:val="00756E8A"/>
    <w:rsid w:val="007576A5"/>
    <w:rsid w:val="00760106"/>
    <w:rsid w:val="007612B2"/>
    <w:rsid w:val="00761D49"/>
    <w:rsid w:val="00763ED0"/>
    <w:rsid w:val="007649AD"/>
    <w:rsid w:val="00765361"/>
    <w:rsid w:val="00770CB5"/>
    <w:rsid w:val="00775C1E"/>
    <w:rsid w:val="00776ABF"/>
    <w:rsid w:val="00777C44"/>
    <w:rsid w:val="00780150"/>
    <w:rsid w:val="007802B9"/>
    <w:rsid w:val="007808FD"/>
    <w:rsid w:val="00781525"/>
    <w:rsid w:val="007815A6"/>
    <w:rsid w:val="0078209B"/>
    <w:rsid w:val="007820E8"/>
    <w:rsid w:val="0078314D"/>
    <w:rsid w:val="00783660"/>
    <w:rsid w:val="00786B34"/>
    <w:rsid w:val="00787628"/>
    <w:rsid w:val="0079100D"/>
    <w:rsid w:val="00791B5A"/>
    <w:rsid w:val="00792FD4"/>
    <w:rsid w:val="00793456"/>
    <w:rsid w:val="007941B2"/>
    <w:rsid w:val="00794818"/>
    <w:rsid w:val="00795265"/>
    <w:rsid w:val="0079561C"/>
    <w:rsid w:val="00796448"/>
    <w:rsid w:val="00797BC2"/>
    <w:rsid w:val="007A066C"/>
    <w:rsid w:val="007A0B53"/>
    <w:rsid w:val="007A2180"/>
    <w:rsid w:val="007A3D7B"/>
    <w:rsid w:val="007A4834"/>
    <w:rsid w:val="007A491E"/>
    <w:rsid w:val="007A543D"/>
    <w:rsid w:val="007A561C"/>
    <w:rsid w:val="007A6461"/>
    <w:rsid w:val="007B1D3D"/>
    <w:rsid w:val="007B1D87"/>
    <w:rsid w:val="007B2A63"/>
    <w:rsid w:val="007B5F6B"/>
    <w:rsid w:val="007B703B"/>
    <w:rsid w:val="007B7868"/>
    <w:rsid w:val="007C1EA0"/>
    <w:rsid w:val="007C3180"/>
    <w:rsid w:val="007C393B"/>
    <w:rsid w:val="007C49BA"/>
    <w:rsid w:val="007C4A18"/>
    <w:rsid w:val="007C55CB"/>
    <w:rsid w:val="007C5E18"/>
    <w:rsid w:val="007C6406"/>
    <w:rsid w:val="007D167E"/>
    <w:rsid w:val="007D204B"/>
    <w:rsid w:val="007D2B77"/>
    <w:rsid w:val="007D54F4"/>
    <w:rsid w:val="007E026F"/>
    <w:rsid w:val="007E261A"/>
    <w:rsid w:val="007E2686"/>
    <w:rsid w:val="007E4A60"/>
    <w:rsid w:val="007E4F7F"/>
    <w:rsid w:val="007E5E23"/>
    <w:rsid w:val="007E5F2C"/>
    <w:rsid w:val="007F0488"/>
    <w:rsid w:val="007F17FF"/>
    <w:rsid w:val="007F25A6"/>
    <w:rsid w:val="007F2CC2"/>
    <w:rsid w:val="007F4519"/>
    <w:rsid w:val="008016DF"/>
    <w:rsid w:val="008021ED"/>
    <w:rsid w:val="00803323"/>
    <w:rsid w:val="008033D7"/>
    <w:rsid w:val="00804AE4"/>
    <w:rsid w:val="00804BAE"/>
    <w:rsid w:val="0080590E"/>
    <w:rsid w:val="00810203"/>
    <w:rsid w:val="00810488"/>
    <w:rsid w:val="008113DF"/>
    <w:rsid w:val="0081443E"/>
    <w:rsid w:val="00815084"/>
    <w:rsid w:val="00815272"/>
    <w:rsid w:val="008154DB"/>
    <w:rsid w:val="008161BC"/>
    <w:rsid w:val="0081627C"/>
    <w:rsid w:val="0081668E"/>
    <w:rsid w:val="00816B32"/>
    <w:rsid w:val="00817909"/>
    <w:rsid w:val="00817BD5"/>
    <w:rsid w:val="00821282"/>
    <w:rsid w:val="00821692"/>
    <w:rsid w:val="008226D3"/>
    <w:rsid w:val="00822823"/>
    <w:rsid w:val="00822DA0"/>
    <w:rsid w:val="0082347F"/>
    <w:rsid w:val="00823584"/>
    <w:rsid w:val="00823671"/>
    <w:rsid w:val="00823B7A"/>
    <w:rsid w:val="0082536F"/>
    <w:rsid w:val="008259FE"/>
    <w:rsid w:val="00825CD1"/>
    <w:rsid w:val="00825E98"/>
    <w:rsid w:val="008260D1"/>
    <w:rsid w:val="00826400"/>
    <w:rsid w:val="008277A7"/>
    <w:rsid w:val="008301AA"/>
    <w:rsid w:val="00831F35"/>
    <w:rsid w:val="00831FA1"/>
    <w:rsid w:val="00832A1F"/>
    <w:rsid w:val="00832DDF"/>
    <w:rsid w:val="00834875"/>
    <w:rsid w:val="00834A5D"/>
    <w:rsid w:val="00836554"/>
    <w:rsid w:val="008365DC"/>
    <w:rsid w:val="008369BE"/>
    <w:rsid w:val="00837A0E"/>
    <w:rsid w:val="00837D7C"/>
    <w:rsid w:val="00841459"/>
    <w:rsid w:val="008418FB"/>
    <w:rsid w:val="008426D7"/>
    <w:rsid w:val="0084294D"/>
    <w:rsid w:val="0084327F"/>
    <w:rsid w:val="0084396D"/>
    <w:rsid w:val="00843A7F"/>
    <w:rsid w:val="00843AE7"/>
    <w:rsid w:val="00845364"/>
    <w:rsid w:val="00845B74"/>
    <w:rsid w:val="008509CD"/>
    <w:rsid w:val="008509FD"/>
    <w:rsid w:val="008514E4"/>
    <w:rsid w:val="0085292A"/>
    <w:rsid w:val="00853CEB"/>
    <w:rsid w:val="0085420F"/>
    <w:rsid w:val="00854E29"/>
    <w:rsid w:val="00855253"/>
    <w:rsid w:val="00857435"/>
    <w:rsid w:val="008577F3"/>
    <w:rsid w:val="00857F59"/>
    <w:rsid w:val="00860265"/>
    <w:rsid w:val="008619BD"/>
    <w:rsid w:val="00861A5C"/>
    <w:rsid w:val="00862417"/>
    <w:rsid w:val="00862868"/>
    <w:rsid w:val="008636C2"/>
    <w:rsid w:val="00864864"/>
    <w:rsid w:val="00866CC8"/>
    <w:rsid w:val="008714BE"/>
    <w:rsid w:val="00874083"/>
    <w:rsid w:val="0087418D"/>
    <w:rsid w:val="0087611A"/>
    <w:rsid w:val="0088060A"/>
    <w:rsid w:val="00881125"/>
    <w:rsid w:val="00881C87"/>
    <w:rsid w:val="00883D01"/>
    <w:rsid w:val="00886675"/>
    <w:rsid w:val="008870A7"/>
    <w:rsid w:val="00887C53"/>
    <w:rsid w:val="00890B64"/>
    <w:rsid w:val="00890D2F"/>
    <w:rsid w:val="00891528"/>
    <w:rsid w:val="008916CF"/>
    <w:rsid w:val="0089292F"/>
    <w:rsid w:val="00893E48"/>
    <w:rsid w:val="008941B8"/>
    <w:rsid w:val="008966DB"/>
    <w:rsid w:val="00896C14"/>
    <w:rsid w:val="00897EF8"/>
    <w:rsid w:val="008A074F"/>
    <w:rsid w:val="008A2103"/>
    <w:rsid w:val="008A2DC6"/>
    <w:rsid w:val="008A2EF6"/>
    <w:rsid w:val="008A3B33"/>
    <w:rsid w:val="008A42A3"/>
    <w:rsid w:val="008A46DD"/>
    <w:rsid w:val="008A48EC"/>
    <w:rsid w:val="008A514C"/>
    <w:rsid w:val="008A662E"/>
    <w:rsid w:val="008A7247"/>
    <w:rsid w:val="008B05EB"/>
    <w:rsid w:val="008B1407"/>
    <w:rsid w:val="008B1D4D"/>
    <w:rsid w:val="008B3100"/>
    <w:rsid w:val="008B3D50"/>
    <w:rsid w:val="008B426D"/>
    <w:rsid w:val="008B4B10"/>
    <w:rsid w:val="008B618F"/>
    <w:rsid w:val="008B6C01"/>
    <w:rsid w:val="008B77B2"/>
    <w:rsid w:val="008C07B5"/>
    <w:rsid w:val="008C0C38"/>
    <w:rsid w:val="008C0EA3"/>
    <w:rsid w:val="008C1EFC"/>
    <w:rsid w:val="008C2DAB"/>
    <w:rsid w:val="008C32D3"/>
    <w:rsid w:val="008C3F52"/>
    <w:rsid w:val="008C4FBE"/>
    <w:rsid w:val="008C5D06"/>
    <w:rsid w:val="008C6747"/>
    <w:rsid w:val="008C6E7D"/>
    <w:rsid w:val="008D0C93"/>
    <w:rsid w:val="008D2E77"/>
    <w:rsid w:val="008D3EB4"/>
    <w:rsid w:val="008D4539"/>
    <w:rsid w:val="008D4B6A"/>
    <w:rsid w:val="008D505E"/>
    <w:rsid w:val="008D5D70"/>
    <w:rsid w:val="008D79DC"/>
    <w:rsid w:val="008E0A92"/>
    <w:rsid w:val="008E0D1B"/>
    <w:rsid w:val="008E17A4"/>
    <w:rsid w:val="008E3D17"/>
    <w:rsid w:val="008E4939"/>
    <w:rsid w:val="008F0606"/>
    <w:rsid w:val="008F0635"/>
    <w:rsid w:val="008F0A5E"/>
    <w:rsid w:val="008F0C39"/>
    <w:rsid w:val="008F2D36"/>
    <w:rsid w:val="008F3534"/>
    <w:rsid w:val="008F58B2"/>
    <w:rsid w:val="008F5ED8"/>
    <w:rsid w:val="008F60F4"/>
    <w:rsid w:val="008F6AFB"/>
    <w:rsid w:val="008F6C06"/>
    <w:rsid w:val="008F79BC"/>
    <w:rsid w:val="009002AC"/>
    <w:rsid w:val="00900D35"/>
    <w:rsid w:val="00901846"/>
    <w:rsid w:val="00902ACF"/>
    <w:rsid w:val="009035E5"/>
    <w:rsid w:val="00904BE2"/>
    <w:rsid w:val="009071E6"/>
    <w:rsid w:val="00907923"/>
    <w:rsid w:val="0091091D"/>
    <w:rsid w:val="00910CA2"/>
    <w:rsid w:val="00910F5A"/>
    <w:rsid w:val="00911356"/>
    <w:rsid w:val="009114A4"/>
    <w:rsid w:val="0091166F"/>
    <w:rsid w:val="00912326"/>
    <w:rsid w:val="00914FF3"/>
    <w:rsid w:val="00914FFB"/>
    <w:rsid w:val="009163B5"/>
    <w:rsid w:val="00916430"/>
    <w:rsid w:val="009172FE"/>
    <w:rsid w:val="0091786F"/>
    <w:rsid w:val="0092018F"/>
    <w:rsid w:val="009219E4"/>
    <w:rsid w:val="00921C96"/>
    <w:rsid w:val="00921CA7"/>
    <w:rsid w:val="00922922"/>
    <w:rsid w:val="00922E70"/>
    <w:rsid w:val="0092378C"/>
    <w:rsid w:val="0092517A"/>
    <w:rsid w:val="00925263"/>
    <w:rsid w:val="0092555A"/>
    <w:rsid w:val="00930CE6"/>
    <w:rsid w:val="00931B87"/>
    <w:rsid w:val="00932276"/>
    <w:rsid w:val="00934204"/>
    <w:rsid w:val="009369BD"/>
    <w:rsid w:val="00936A30"/>
    <w:rsid w:val="00937539"/>
    <w:rsid w:val="0094182E"/>
    <w:rsid w:val="00942ECC"/>
    <w:rsid w:val="00945BA6"/>
    <w:rsid w:val="00946E5C"/>
    <w:rsid w:val="00952AD7"/>
    <w:rsid w:val="00952D38"/>
    <w:rsid w:val="009561CD"/>
    <w:rsid w:val="00962CCB"/>
    <w:rsid w:val="00962F39"/>
    <w:rsid w:val="00963D49"/>
    <w:rsid w:val="00964E66"/>
    <w:rsid w:val="00965178"/>
    <w:rsid w:val="0096520A"/>
    <w:rsid w:val="009652BA"/>
    <w:rsid w:val="00967F42"/>
    <w:rsid w:val="0097054D"/>
    <w:rsid w:val="00971167"/>
    <w:rsid w:val="009736E2"/>
    <w:rsid w:val="00973D29"/>
    <w:rsid w:val="009751A5"/>
    <w:rsid w:val="00977647"/>
    <w:rsid w:val="009777B3"/>
    <w:rsid w:val="00981703"/>
    <w:rsid w:val="00981D40"/>
    <w:rsid w:val="00982395"/>
    <w:rsid w:val="009829F0"/>
    <w:rsid w:val="00982D40"/>
    <w:rsid w:val="00982F48"/>
    <w:rsid w:val="00984AD8"/>
    <w:rsid w:val="00985ABC"/>
    <w:rsid w:val="00986263"/>
    <w:rsid w:val="00987151"/>
    <w:rsid w:val="00987924"/>
    <w:rsid w:val="00990786"/>
    <w:rsid w:val="00990E61"/>
    <w:rsid w:val="00991281"/>
    <w:rsid w:val="00992F85"/>
    <w:rsid w:val="00997D73"/>
    <w:rsid w:val="009A05C5"/>
    <w:rsid w:val="009A06D9"/>
    <w:rsid w:val="009A165A"/>
    <w:rsid w:val="009A514E"/>
    <w:rsid w:val="009A5B85"/>
    <w:rsid w:val="009A68D3"/>
    <w:rsid w:val="009B06AC"/>
    <w:rsid w:val="009B15BB"/>
    <w:rsid w:val="009B2A42"/>
    <w:rsid w:val="009B2EC8"/>
    <w:rsid w:val="009B3348"/>
    <w:rsid w:val="009B4B78"/>
    <w:rsid w:val="009B53BE"/>
    <w:rsid w:val="009B5729"/>
    <w:rsid w:val="009B6EE1"/>
    <w:rsid w:val="009B70D6"/>
    <w:rsid w:val="009C0882"/>
    <w:rsid w:val="009C4297"/>
    <w:rsid w:val="009C5751"/>
    <w:rsid w:val="009C7041"/>
    <w:rsid w:val="009C729D"/>
    <w:rsid w:val="009D0D47"/>
    <w:rsid w:val="009D217E"/>
    <w:rsid w:val="009D436A"/>
    <w:rsid w:val="009D44D1"/>
    <w:rsid w:val="009D4684"/>
    <w:rsid w:val="009D4DC0"/>
    <w:rsid w:val="009D5125"/>
    <w:rsid w:val="009D5BEF"/>
    <w:rsid w:val="009D5D52"/>
    <w:rsid w:val="009D6391"/>
    <w:rsid w:val="009D7753"/>
    <w:rsid w:val="009E0771"/>
    <w:rsid w:val="009E0B47"/>
    <w:rsid w:val="009E1ECD"/>
    <w:rsid w:val="009E225B"/>
    <w:rsid w:val="009E412E"/>
    <w:rsid w:val="009E5711"/>
    <w:rsid w:val="009E6FA4"/>
    <w:rsid w:val="009E7743"/>
    <w:rsid w:val="009F0E57"/>
    <w:rsid w:val="009F0EE9"/>
    <w:rsid w:val="009F0F9C"/>
    <w:rsid w:val="009F11A8"/>
    <w:rsid w:val="009F198E"/>
    <w:rsid w:val="009F1FA8"/>
    <w:rsid w:val="009F2E8D"/>
    <w:rsid w:val="009F313A"/>
    <w:rsid w:val="009F46B7"/>
    <w:rsid w:val="009F4F31"/>
    <w:rsid w:val="009F6590"/>
    <w:rsid w:val="009F68C5"/>
    <w:rsid w:val="009F6A7A"/>
    <w:rsid w:val="009F7901"/>
    <w:rsid w:val="00A000D9"/>
    <w:rsid w:val="00A001B4"/>
    <w:rsid w:val="00A018F8"/>
    <w:rsid w:val="00A0261A"/>
    <w:rsid w:val="00A02818"/>
    <w:rsid w:val="00A03770"/>
    <w:rsid w:val="00A0442B"/>
    <w:rsid w:val="00A04BAF"/>
    <w:rsid w:val="00A05867"/>
    <w:rsid w:val="00A05C81"/>
    <w:rsid w:val="00A05D2C"/>
    <w:rsid w:val="00A074C3"/>
    <w:rsid w:val="00A102D5"/>
    <w:rsid w:val="00A134FB"/>
    <w:rsid w:val="00A1506E"/>
    <w:rsid w:val="00A21C42"/>
    <w:rsid w:val="00A22249"/>
    <w:rsid w:val="00A2265C"/>
    <w:rsid w:val="00A2591D"/>
    <w:rsid w:val="00A26210"/>
    <w:rsid w:val="00A26F86"/>
    <w:rsid w:val="00A2705D"/>
    <w:rsid w:val="00A31A5C"/>
    <w:rsid w:val="00A33B11"/>
    <w:rsid w:val="00A40E8C"/>
    <w:rsid w:val="00A41573"/>
    <w:rsid w:val="00A42B2D"/>
    <w:rsid w:val="00A42C39"/>
    <w:rsid w:val="00A43B7D"/>
    <w:rsid w:val="00A456C2"/>
    <w:rsid w:val="00A45A6F"/>
    <w:rsid w:val="00A474A2"/>
    <w:rsid w:val="00A50003"/>
    <w:rsid w:val="00A50BB5"/>
    <w:rsid w:val="00A5289D"/>
    <w:rsid w:val="00A532C6"/>
    <w:rsid w:val="00A533A7"/>
    <w:rsid w:val="00A53B3D"/>
    <w:rsid w:val="00A53FFB"/>
    <w:rsid w:val="00A54DB1"/>
    <w:rsid w:val="00A569DD"/>
    <w:rsid w:val="00A5712B"/>
    <w:rsid w:val="00A600D6"/>
    <w:rsid w:val="00A6140A"/>
    <w:rsid w:val="00A61DC9"/>
    <w:rsid w:val="00A621FD"/>
    <w:rsid w:val="00A62208"/>
    <w:rsid w:val="00A6280F"/>
    <w:rsid w:val="00A62969"/>
    <w:rsid w:val="00A66D78"/>
    <w:rsid w:val="00A7308B"/>
    <w:rsid w:val="00A73A05"/>
    <w:rsid w:val="00A73D13"/>
    <w:rsid w:val="00A8014D"/>
    <w:rsid w:val="00A829BE"/>
    <w:rsid w:val="00A83A38"/>
    <w:rsid w:val="00A849A4"/>
    <w:rsid w:val="00A861E5"/>
    <w:rsid w:val="00A86D5D"/>
    <w:rsid w:val="00A9011F"/>
    <w:rsid w:val="00A903EE"/>
    <w:rsid w:val="00A909CA"/>
    <w:rsid w:val="00A91284"/>
    <w:rsid w:val="00A93FD3"/>
    <w:rsid w:val="00A95189"/>
    <w:rsid w:val="00A97880"/>
    <w:rsid w:val="00AA0822"/>
    <w:rsid w:val="00AA09D8"/>
    <w:rsid w:val="00AA126E"/>
    <w:rsid w:val="00AA22E0"/>
    <w:rsid w:val="00AA330E"/>
    <w:rsid w:val="00AA5833"/>
    <w:rsid w:val="00AA6CC0"/>
    <w:rsid w:val="00AB038D"/>
    <w:rsid w:val="00AB0F4F"/>
    <w:rsid w:val="00AB1A30"/>
    <w:rsid w:val="00AB2D7B"/>
    <w:rsid w:val="00AB2FE9"/>
    <w:rsid w:val="00AB3D99"/>
    <w:rsid w:val="00AB4B95"/>
    <w:rsid w:val="00AB52CC"/>
    <w:rsid w:val="00AB59D2"/>
    <w:rsid w:val="00AB5A57"/>
    <w:rsid w:val="00AC2D83"/>
    <w:rsid w:val="00AC31C5"/>
    <w:rsid w:val="00AC3EBC"/>
    <w:rsid w:val="00AC4217"/>
    <w:rsid w:val="00AC45E8"/>
    <w:rsid w:val="00AC5176"/>
    <w:rsid w:val="00AC6362"/>
    <w:rsid w:val="00AC6791"/>
    <w:rsid w:val="00AC6798"/>
    <w:rsid w:val="00AD0C7A"/>
    <w:rsid w:val="00AD1717"/>
    <w:rsid w:val="00AD249E"/>
    <w:rsid w:val="00AD3A27"/>
    <w:rsid w:val="00AD4295"/>
    <w:rsid w:val="00AD4A40"/>
    <w:rsid w:val="00AD50C7"/>
    <w:rsid w:val="00AD64F1"/>
    <w:rsid w:val="00AE0BC8"/>
    <w:rsid w:val="00AE1E8D"/>
    <w:rsid w:val="00AE3C95"/>
    <w:rsid w:val="00AE465B"/>
    <w:rsid w:val="00AE6947"/>
    <w:rsid w:val="00AE7E46"/>
    <w:rsid w:val="00AF1F6C"/>
    <w:rsid w:val="00AF4D92"/>
    <w:rsid w:val="00AF5FCB"/>
    <w:rsid w:val="00AF75F3"/>
    <w:rsid w:val="00B00003"/>
    <w:rsid w:val="00B007EC"/>
    <w:rsid w:val="00B01716"/>
    <w:rsid w:val="00B01EFB"/>
    <w:rsid w:val="00B03A65"/>
    <w:rsid w:val="00B05396"/>
    <w:rsid w:val="00B05DA7"/>
    <w:rsid w:val="00B06BC7"/>
    <w:rsid w:val="00B11A2B"/>
    <w:rsid w:val="00B11E4C"/>
    <w:rsid w:val="00B12F4C"/>
    <w:rsid w:val="00B134D7"/>
    <w:rsid w:val="00B14854"/>
    <w:rsid w:val="00B17961"/>
    <w:rsid w:val="00B20823"/>
    <w:rsid w:val="00B214F4"/>
    <w:rsid w:val="00B22059"/>
    <w:rsid w:val="00B22BFD"/>
    <w:rsid w:val="00B2308F"/>
    <w:rsid w:val="00B23E18"/>
    <w:rsid w:val="00B31684"/>
    <w:rsid w:val="00B31A47"/>
    <w:rsid w:val="00B35F47"/>
    <w:rsid w:val="00B365DE"/>
    <w:rsid w:val="00B36641"/>
    <w:rsid w:val="00B376B9"/>
    <w:rsid w:val="00B37B9E"/>
    <w:rsid w:val="00B37D63"/>
    <w:rsid w:val="00B43160"/>
    <w:rsid w:val="00B444A7"/>
    <w:rsid w:val="00B453F1"/>
    <w:rsid w:val="00B45698"/>
    <w:rsid w:val="00B456BF"/>
    <w:rsid w:val="00B46E06"/>
    <w:rsid w:val="00B472FB"/>
    <w:rsid w:val="00B513DB"/>
    <w:rsid w:val="00B524FD"/>
    <w:rsid w:val="00B52A6E"/>
    <w:rsid w:val="00B54B68"/>
    <w:rsid w:val="00B56C65"/>
    <w:rsid w:val="00B61B3F"/>
    <w:rsid w:val="00B6353C"/>
    <w:rsid w:val="00B63C85"/>
    <w:rsid w:val="00B63F9B"/>
    <w:rsid w:val="00B663CE"/>
    <w:rsid w:val="00B663D5"/>
    <w:rsid w:val="00B700C2"/>
    <w:rsid w:val="00B70D9A"/>
    <w:rsid w:val="00B70FC9"/>
    <w:rsid w:val="00B714F4"/>
    <w:rsid w:val="00B7192C"/>
    <w:rsid w:val="00B7255A"/>
    <w:rsid w:val="00B738E0"/>
    <w:rsid w:val="00B754FD"/>
    <w:rsid w:val="00B75756"/>
    <w:rsid w:val="00B77291"/>
    <w:rsid w:val="00B83245"/>
    <w:rsid w:val="00B83F8D"/>
    <w:rsid w:val="00B84020"/>
    <w:rsid w:val="00B849DE"/>
    <w:rsid w:val="00B86C3B"/>
    <w:rsid w:val="00B86E27"/>
    <w:rsid w:val="00B9377B"/>
    <w:rsid w:val="00B93B5B"/>
    <w:rsid w:val="00B94D8D"/>
    <w:rsid w:val="00B94EBC"/>
    <w:rsid w:val="00B95EC9"/>
    <w:rsid w:val="00B96927"/>
    <w:rsid w:val="00B96E7E"/>
    <w:rsid w:val="00B97498"/>
    <w:rsid w:val="00B975AD"/>
    <w:rsid w:val="00B979B5"/>
    <w:rsid w:val="00BA1752"/>
    <w:rsid w:val="00BA2891"/>
    <w:rsid w:val="00BA299D"/>
    <w:rsid w:val="00BA48EC"/>
    <w:rsid w:val="00BA55D8"/>
    <w:rsid w:val="00BA5C28"/>
    <w:rsid w:val="00BA642E"/>
    <w:rsid w:val="00BA7CA2"/>
    <w:rsid w:val="00BB116C"/>
    <w:rsid w:val="00BB19F3"/>
    <w:rsid w:val="00BB407E"/>
    <w:rsid w:val="00BB46FD"/>
    <w:rsid w:val="00BB52BD"/>
    <w:rsid w:val="00BB53C6"/>
    <w:rsid w:val="00BB5767"/>
    <w:rsid w:val="00BB6096"/>
    <w:rsid w:val="00BB646C"/>
    <w:rsid w:val="00BB68D5"/>
    <w:rsid w:val="00BB7133"/>
    <w:rsid w:val="00BB7445"/>
    <w:rsid w:val="00BC062B"/>
    <w:rsid w:val="00BC0975"/>
    <w:rsid w:val="00BC2161"/>
    <w:rsid w:val="00BC2DB1"/>
    <w:rsid w:val="00BC3300"/>
    <w:rsid w:val="00BC50A6"/>
    <w:rsid w:val="00BC5307"/>
    <w:rsid w:val="00BC6B69"/>
    <w:rsid w:val="00BC76F5"/>
    <w:rsid w:val="00BD1D8B"/>
    <w:rsid w:val="00BD3C43"/>
    <w:rsid w:val="00BD7FBD"/>
    <w:rsid w:val="00BE2761"/>
    <w:rsid w:val="00BE7170"/>
    <w:rsid w:val="00BF10A3"/>
    <w:rsid w:val="00BF1C03"/>
    <w:rsid w:val="00BF3245"/>
    <w:rsid w:val="00BF5D3B"/>
    <w:rsid w:val="00BF778F"/>
    <w:rsid w:val="00BF7B1D"/>
    <w:rsid w:val="00C00492"/>
    <w:rsid w:val="00C0131B"/>
    <w:rsid w:val="00C017BF"/>
    <w:rsid w:val="00C01B29"/>
    <w:rsid w:val="00C0254F"/>
    <w:rsid w:val="00C0275A"/>
    <w:rsid w:val="00C03210"/>
    <w:rsid w:val="00C039C9"/>
    <w:rsid w:val="00C03B84"/>
    <w:rsid w:val="00C04815"/>
    <w:rsid w:val="00C079B8"/>
    <w:rsid w:val="00C10D41"/>
    <w:rsid w:val="00C10E10"/>
    <w:rsid w:val="00C12A97"/>
    <w:rsid w:val="00C1438B"/>
    <w:rsid w:val="00C14B1B"/>
    <w:rsid w:val="00C1565A"/>
    <w:rsid w:val="00C15A67"/>
    <w:rsid w:val="00C16612"/>
    <w:rsid w:val="00C16A8F"/>
    <w:rsid w:val="00C16BF7"/>
    <w:rsid w:val="00C21348"/>
    <w:rsid w:val="00C21454"/>
    <w:rsid w:val="00C217C2"/>
    <w:rsid w:val="00C21BEC"/>
    <w:rsid w:val="00C2609B"/>
    <w:rsid w:val="00C2631F"/>
    <w:rsid w:val="00C2685B"/>
    <w:rsid w:val="00C27717"/>
    <w:rsid w:val="00C3000D"/>
    <w:rsid w:val="00C3016C"/>
    <w:rsid w:val="00C302FF"/>
    <w:rsid w:val="00C30BDC"/>
    <w:rsid w:val="00C30E50"/>
    <w:rsid w:val="00C30E78"/>
    <w:rsid w:val="00C31DEC"/>
    <w:rsid w:val="00C333BE"/>
    <w:rsid w:val="00C34704"/>
    <w:rsid w:val="00C35E94"/>
    <w:rsid w:val="00C40CFF"/>
    <w:rsid w:val="00C40FD3"/>
    <w:rsid w:val="00C41213"/>
    <w:rsid w:val="00C415AC"/>
    <w:rsid w:val="00C42BB7"/>
    <w:rsid w:val="00C433FF"/>
    <w:rsid w:val="00C441D4"/>
    <w:rsid w:val="00C449C5"/>
    <w:rsid w:val="00C468E4"/>
    <w:rsid w:val="00C46FD6"/>
    <w:rsid w:val="00C47DF1"/>
    <w:rsid w:val="00C50DD2"/>
    <w:rsid w:val="00C51FD8"/>
    <w:rsid w:val="00C52935"/>
    <w:rsid w:val="00C54E0E"/>
    <w:rsid w:val="00C56293"/>
    <w:rsid w:val="00C57ABD"/>
    <w:rsid w:val="00C63C32"/>
    <w:rsid w:val="00C653D5"/>
    <w:rsid w:val="00C654EB"/>
    <w:rsid w:val="00C662F9"/>
    <w:rsid w:val="00C705E4"/>
    <w:rsid w:val="00C70D79"/>
    <w:rsid w:val="00C72F16"/>
    <w:rsid w:val="00C742B8"/>
    <w:rsid w:val="00C755D1"/>
    <w:rsid w:val="00C756F0"/>
    <w:rsid w:val="00C75DF6"/>
    <w:rsid w:val="00C75EE8"/>
    <w:rsid w:val="00C760F7"/>
    <w:rsid w:val="00C76957"/>
    <w:rsid w:val="00C80222"/>
    <w:rsid w:val="00C822C7"/>
    <w:rsid w:val="00C8335E"/>
    <w:rsid w:val="00C841BD"/>
    <w:rsid w:val="00C86100"/>
    <w:rsid w:val="00C86ACE"/>
    <w:rsid w:val="00C9152F"/>
    <w:rsid w:val="00C91F8C"/>
    <w:rsid w:val="00C91FBD"/>
    <w:rsid w:val="00C925E1"/>
    <w:rsid w:val="00C962E2"/>
    <w:rsid w:val="00C97E81"/>
    <w:rsid w:val="00CA0CD4"/>
    <w:rsid w:val="00CA15F9"/>
    <w:rsid w:val="00CA1ED0"/>
    <w:rsid w:val="00CA3EBB"/>
    <w:rsid w:val="00CA3FCF"/>
    <w:rsid w:val="00CA469A"/>
    <w:rsid w:val="00CA4CC8"/>
    <w:rsid w:val="00CA515C"/>
    <w:rsid w:val="00CA5B6E"/>
    <w:rsid w:val="00CA69A9"/>
    <w:rsid w:val="00CA7592"/>
    <w:rsid w:val="00CB15D8"/>
    <w:rsid w:val="00CB1B51"/>
    <w:rsid w:val="00CB3642"/>
    <w:rsid w:val="00CB3DAC"/>
    <w:rsid w:val="00CB4377"/>
    <w:rsid w:val="00CB5E30"/>
    <w:rsid w:val="00CC08EC"/>
    <w:rsid w:val="00CC1303"/>
    <w:rsid w:val="00CC35EB"/>
    <w:rsid w:val="00CC4463"/>
    <w:rsid w:val="00CC5061"/>
    <w:rsid w:val="00CC73F4"/>
    <w:rsid w:val="00CD056B"/>
    <w:rsid w:val="00CD1863"/>
    <w:rsid w:val="00CD1E53"/>
    <w:rsid w:val="00CD29BD"/>
    <w:rsid w:val="00CD379B"/>
    <w:rsid w:val="00CD46C5"/>
    <w:rsid w:val="00CD6742"/>
    <w:rsid w:val="00CE2182"/>
    <w:rsid w:val="00CE3D1A"/>
    <w:rsid w:val="00CE6B86"/>
    <w:rsid w:val="00CE6B87"/>
    <w:rsid w:val="00CE7BC4"/>
    <w:rsid w:val="00CF0714"/>
    <w:rsid w:val="00CF350E"/>
    <w:rsid w:val="00CF3A54"/>
    <w:rsid w:val="00CF41F1"/>
    <w:rsid w:val="00D00367"/>
    <w:rsid w:val="00D00E5F"/>
    <w:rsid w:val="00D033B9"/>
    <w:rsid w:val="00D03859"/>
    <w:rsid w:val="00D03F11"/>
    <w:rsid w:val="00D055AE"/>
    <w:rsid w:val="00D05830"/>
    <w:rsid w:val="00D06005"/>
    <w:rsid w:val="00D06DF5"/>
    <w:rsid w:val="00D108F8"/>
    <w:rsid w:val="00D1221E"/>
    <w:rsid w:val="00D12756"/>
    <w:rsid w:val="00D14907"/>
    <w:rsid w:val="00D14B96"/>
    <w:rsid w:val="00D14E25"/>
    <w:rsid w:val="00D165AA"/>
    <w:rsid w:val="00D170FF"/>
    <w:rsid w:val="00D206EB"/>
    <w:rsid w:val="00D21FA9"/>
    <w:rsid w:val="00D225B8"/>
    <w:rsid w:val="00D22E34"/>
    <w:rsid w:val="00D246A3"/>
    <w:rsid w:val="00D255B0"/>
    <w:rsid w:val="00D256BE"/>
    <w:rsid w:val="00D25E6E"/>
    <w:rsid w:val="00D27466"/>
    <w:rsid w:val="00D2789F"/>
    <w:rsid w:val="00D27F4C"/>
    <w:rsid w:val="00D36A5A"/>
    <w:rsid w:val="00D404DF"/>
    <w:rsid w:val="00D4080B"/>
    <w:rsid w:val="00D41055"/>
    <w:rsid w:val="00D42CFE"/>
    <w:rsid w:val="00D431EA"/>
    <w:rsid w:val="00D4364F"/>
    <w:rsid w:val="00D460D3"/>
    <w:rsid w:val="00D51EED"/>
    <w:rsid w:val="00D52059"/>
    <w:rsid w:val="00D53A14"/>
    <w:rsid w:val="00D5401B"/>
    <w:rsid w:val="00D5462E"/>
    <w:rsid w:val="00D5517C"/>
    <w:rsid w:val="00D613BA"/>
    <w:rsid w:val="00D621E8"/>
    <w:rsid w:val="00D63A8E"/>
    <w:rsid w:val="00D64519"/>
    <w:rsid w:val="00D66699"/>
    <w:rsid w:val="00D6756D"/>
    <w:rsid w:val="00D73556"/>
    <w:rsid w:val="00D751BF"/>
    <w:rsid w:val="00D7663F"/>
    <w:rsid w:val="00D77E09"/>
    <w:rsid w:val="00D77E51"/>
    <w:rsid w:val="00D823DC"/>
    <w:rsid w:val="00D839E7"/>
    <w:rsid w:val="00D83F06"/>
    <w:rsid w:val="00D85061"/>
    <w:rsid w:val="00D851A6"/>
    <w:rsid w:val="00D85418"/>
    <w:rsid w:val="00D87B2D"/>
    <w:rsid w:val="00D91811"/>
    <w:rsid w:val="00D9368F"/>
    <w:rsid w:val="00D93A2D"/>
    <w:rsid w:val="00D96686"/>
    <w:rsid w:val="00D96D5D"/>
    <w:rsid w:val="00D974B4"/>
    <w:rsid w:val="00D976F6"/>
    <w:rsid w:val="00DA1351"/>
    <w:rsid w:val="00DA261F"/>
    <w:rsid w:val="00DA2EC6"/>
    <w:rsid w:val="00DA2ED6"/>
    <w:rsid w:val="00DA41EF"/>
    <w:rsid w:val="00DA4E1A"/>
    <w:rsid w:val="00DA582D"/>
    <w:rsid w:val="00DA5E0A"/>
    <w:rsid w:val="00DA640C"/>
    <w:rsid w:val="00DB0CBB"/>
    <w:rsid w:val="00DB2124"/>
    <w:rsid w:val="00DB2136"/>
    <w:rsid w:val="00DB30A1"/>
    <w:rsid w:val="00DB30F7"/>
    <w:rsid w:val="00DB5578"/>
    <w:rsid w:val="00DB6AA0"/>
    <w:rsid w:val="00DB7063"/>
    <w:rsid w:val="00DC2300"/>
    <w:rsid w:val="00DC2B70"/>
    <w:rsid w:val="00DC2F16"/>
    <w:rsid w:val="00DC3170"/>
    <w:rsid w:val="00DC3569"/>
    <w:rsid w:val="00DC3660"/>
    <w:rsid w:val="00DC378B"/>
    <w:rsid w:val="00DC3F49"/>
    <w:rsid w:val="00DC431A"/>
    <w:rsid w:val="00DC5130"/>
    <w:rsid w:val="00DC5267"/>
    <w:rsid w:val="00DD19BD"/>
    <w:rsid w:val="00DD286A"/>
    <w:rsid w:val="00DD30A4"/>
    <w:rsid w:val="00DD357A"/>
    <w:rsid w:val="00DD446C"/>
    <w:rsid w:val="00DD464A"/>
    <w:rsid w:val="00DD4B60"/>
    <w:rsid w:val="00DD5A8B"/>
    <w:rsid w:val="00DD5EF1"/>
    <w:rsid w:val="00DD5FB0"/>
    <w:rsid w:val="00DD67B3"/>
    <w:rsid w:val="00DE19FF"/>
    <w:rsid w:val="00DE34EC"/>
    <w:rsid w:val="00DE3A85"/>
    <w:rsid w:val="00DE658C"/>
    <w:rsid w:val="00DE6CA2"/>
    <w:rsid w:val="00DF06EB"/>
    <w:rsid w:val="00DF1388"/>
    <w:rsid w:val="00DF21A4"/>
    <w:rsid w:val="00DF2249"/>
    <w:rsid w:val="00DF4F53"/>
    <w:rsid w:val="00E0059E"/>
    <w:rsid w:val="00E0129C"/>
    <w:rsid w:val="00E01752"/>
    <w:rsid w:val="00E02150"/>
    <w:rsid w:val="00E034EF"/>
    <w:rsid w:val="00E03797"/>
    <w:rsid w:val="00E03A16"/>
    <w:rsid w:val="00E04DEA"/>
    <w:rsid w:val="00E056DC"/>
    <w:rsid w:val="00E06074"/>
    <w:rsid w:val="00E060EC"/>
    <w:rsid w:val="00E07F45"/>
    <w:rsid w:val="00E111A6"/>
    <w:rsid w:val="00E11548"/>
    <w:rsid w:val="00E153CF"/>
    <w:rsid w:val="00E15707"/>
    <w:rsid w:val="00E17BA3"/>
    <w:rsid w:val="00E17F80"/>
    <w:rsid w:val="00E21879"/>
    <w:rsid w:val="00E2189A"/>
    <w:rsid w:val="00E2236D"/>
    <w:rsid w:val="00E23187"/>
    <w:rsid w:val="00E23A34"/>
    <w:rsid w:val="00E23E90"/>
    <w:rsid w:val="00E24F76"/>
    <w:rsid w:val="00E2572A"/>
    <w:rsid w:val="00E2577B"/>
    <w:rsid w:val="00E25C61"/>
    <w:rsid w:val="00E268B6"/>
    <w:rsid w:val="00E26AD2"/>
    <w:rsid w:val="00E26C1E"/>
    <w:rsid w:val="00E2724C"/>
    <w:rsid w:val="00E275FC"/>
    <w:rsid w:val="00E2761B"/>
    <w:rsid w:val="00E27C91"/>
    <w:rsid w:val="00E3015C"/>
    <w:rsid w:val="00E31826"/>
    <w:rsid w:val="00E31C2B"/>
    <w:rsid w:val="00E33A0F"/>
    <w:rsid w:val="00E33BDC"/>
    <w:rsid w:val="00E34B39"/>
    <w:rsid w:val="00E374A2"/>
    <w:rsid w:val="00E41B5A"/>
    <w:rsid w:val="00E427AB"/>
    <w:rsid w:val="00E42EF1"/>
    <w:rsid w:val="00E42F75"/>
    <w:rsid w:val="00E4410D"/>
    <w:rsid w:val="00E45ADF"/>
    <w:rsid w:val="00E5237B"/>
    <w:rsid w:val="00E535A7"/>
    <w:rsid w:val="00E56EA5"/>
    <w:rsid w:val="00E615E1"/>
    <w:rsid w:val="00E618BD"/>
    <w:rsid w:val="00E61C2F"/>
    <w:rsid w:val="00E6285F"/>
    <w:rsid w:val="00E629B2"/>
    <w:rsid w:val="00E62A86"/>
    <w:rsid w:val="00E633E9"/>
    <w:rsid w:val="00E63B1F"/>
    <w:rsid w:val="00E63DB1"/>
    <w:rsid w:val="00E64586"/>
    <w:rsid w:val="00E65DDB"/>
    <w:rsid w:val="00E66C85"/>
    <w:rsid w:val="00E66C99"/>
    <w:rsid w:val="00E6716A"/>
    <w:rsid w:val="00E67190"/>
    <w:rsid w:val="00E70084"/>
    <w:rsid w:val="00E7338B"/>
    <w:rsid w:val="00E73C5B"/>
    <w:rsid w:val="00E73EA4"/>
    <w:rsid w:val="00E75063"/>
    <w:rsid w:val="00E7607E"/>
    <w:rsid w:val="00E762E0"/>
    <w:rsid w:val="00E775E2"/>
    <w:rsid w:val="00E778F7"/>
    <w:rsid w:val="00E814F7"/>
    <w:rsid w:val="00E81B50"/>
    <w:rsid w:val="00E8285E"/>
    <w:rsid w:val="00E8330C"/>
    <w:rsid w:val="00E836A0"/>
    <w:rsid w:val="00E836CF"/>
    <w:rsid w:val="00E84A13"/>
    <w:rsid w:val="00E8600B"/>
    <w:rsid w:val="00E87100"/>
    <w:rsid w:val="00E87780"/>
    <w:rsid w:val="00E87974"/>
    <w:rsid w:val="00E913E3"/>
    <w:rsid w:val="00E91817"/>
    <w:rsid w:val="00E92BAD"/>
    <w:rsid w:val="00E96BEE"/>
    <w:rsid w:val="00E96CFA"/>
    <w:rsid w:val="00EA1564"/>
    <w:rsid w:val="00EA1EA4"/>
    <w:rsid w:val="00EA26AB"/>
    <w:rsid w:val="00EA305B"/>
    <w:rsid w:val="00EA467D"/>
    <w:rsid w:val="00EA4899"/>
    <w:rsid w:val="00EA6447"/>
    <w:rsid w:val="00EA6604"/>
    <w:rsid w:val="00EA7F54"/>
    <w:rsid w:val="00EB0474"/>
    <w:rsid w:val="00EB04AC"/>
    <w:rsid w:val="00EB0619"/>
    <w:rsid w:val="00EB0F69"/>
    <w:rsid w:val="00EB242A"/>
    <w:rsid w:val="00EB6472"/>
    <w:rsid w:val="00EC0122"/>
    <w:rsid w:val="00EC0411"/>
    <w:rsid w:val="00EC0BBB"/>
    <w:rsid w:val="00EC1844"/>
    <w:rsid w:val="00EC2E26"/>
    <w:rsid w:val="00EC2FBC"/>
    <w:rsid w:val="00EC327B"/>
    <w:rsid w:val="00EC3628"/>
    <w:rsid w:val="00EC3649"/>
    <w:rsid w:val="00EC4907"/>
    <w:rsid w:val="00EC4E90"/>
    <w:rsid w:val="00EC5EB5"/>
    <w:rsid w:val="00EC70AC"/>
    <w:rsid w:val="00EC70C0"/>
    <w:rsid w:val="00EC784C"/>
    <w:rsid w:val="00ED04CB"/>
    <w:rsid w:val="00ED246A"/>
    <w:rsid w:val="00ED305A"/>
    <w:rsid w:val="00ED4181"/>
    <w:rsid w:val="00ED5109"/>
    <w:rsid w:val="00ED693E"/>
    <w:rsid w:val="00EE002A"/>
    <w:rsid w:val="00EE4059"/>
    <w:rsid w:val="00EE4171"/>
    <w:rsid w:val="00EE6EFB"/>
    <w:rsid w:val="00EF033E"/>
    <w:rsid w:val="00EF2489"/>
    <w:rsid w:val="00EF395E"/>
    <w:rsid w:val="00EF586D"/>
    <w:rsid w:val="00EF675E"/>
    <w:rsid w:val="00EF7533"/>
    <w:rsid w:val="00F0179A"/>
    <w:rsid w:val="00F01F1C"/>
    <w:rsid w:val="00F0234D"/>
    <w:rsid w:val="00F0261E"/>
    <w:rsid w:val="00F028BB"/>
    <w:rsid w:val="00F0304D"/>
    <w:rsid w:val="00F046AB"/>
    <w:rsid w:val="00F056C1"/>
    <w:rsid w:val="00F05A10"/>
    <w:rsid w:val="00F06566"/>
    <w:rsid w:val="00F07730"/>
    <w:rsid w:val="00F1013D"/>
    <w:rsid w:val="00F10F67"/>
    <w:rsid w:val="00F114D7"/>
    <w:rsid w:val="00F12453"/>
    <w:rsid w:val="00F12CA0"/>
    <w:rsid w:val="00F1357E"/>
    <w:rsid w:val="00F1374A"/>
    <w:rsid w:val="00F15467"/>
    <w:rsid w:val="00F21DF8"/>
    <w:rsid w:val="00F23E66"/>
    <w:rsid w:val="00F23F23"/>
    <w:rsid w:val="00F24925"/>
    <w:rsid w:val="00F26E1B"/>
    <w:rsid w:val="00F27E85"/>
    <w:rsid w:val="00F3003F"/>
    <w:rsid w:val="00F3022C"/>
    <w:rsid w:val="00F31108"/>
    <w:rsid w:val="00F316CC"/>
    <w:rsid w:val="00F32245"/>
    <w:rsid w:val="00F333B5"/>
    <w:rsid w:val="00F364AD"/>
    <w:rsid w:val="00F37E7D"/>
    <w:rsid w:val="00F40AF5"/>
    <w:rsid w:val="00F40BB7"/>
    <w:rsid w:val="00F4207C"/>
    <w:rsid w:val="00F4285F"/>
    <w:rsid w:val="00F4531F"/>
    <w:rsid w:val="00F455E6"/>
    <w:rsid w:val="00F4648D"/>
    <w:rsid w:val="00F46A2F"/>
    <w:rsid w:val="00F47017"/>
    <w:rsid w:val="00F518EE"/>
    <w:rsid w:val="00F519F1"/>
    <w:rsid w:val="00F52772"/>
    <w:rsid w:val="00F5550D"/>
    <w:rsid w:val="00F55F33"/>
    <w:rsid w:val="00F57257"/>
    <w:rsid w:val="00F573A2"/>
    <w:rsid w:val="00F57A2C"/>
    <w:rsid w:val="00F61EE0"/>
    <w:rsid w:val="00F62CA4"/>
    <w:rsid w:val="00F64339"/>
    <w:rsid w:val="00F64A60"/>
    <w:rsid w:val="00F64FAE"/>
    <w:rsid w:val="00F65458"/>
    <w:rsid w:val="00F659D2"/>
    <w:rsid w:val="00F6737D"/>
    <w:rsid w:val="00F6744C"/>
    <w:rsid w:val="00F67564"/>
    <w:rsid w:val="00F71BBC"/>
    <w:rsid w:val="00F7251F"/>
    <w:rsid w:val="00F734C4"/>
    <w:rsid w:val="00F74236"/>
    <w:rsid w:val="00F74787"/>
    <w:rsid w:val="00F74A54"/>
    <w:rsid w:val="00F74FE3"/>
    <w:rsid w:val="00F757D2"/>
    <w:rsid w:val="00F77A1B"/>
    <w:rsid w:val="00F818C6"/>
    <w:rsid w:val="00F81ACE"/>
    <w:rsid w:val="00F82DC3"/>
    <w:rsid w:val="00F84CA6"/>
    <w:rsid w:val="00F85477"/>
    <w:rsid w:val="00F863F4"/>
    <w:rsid w:val="00F87018"/>
    <w:rsid w:val="00F87F27"/>
    <w:rsid w:val="00F93CB6"/>
    <w:rsid w:val="00F94276"/>
    <w:rsid w:val="00F94984"/>
    <w:rsid w:val="00F94ACF"/>
    <w:rsid w:val="00F95ABA"/>
    <w:rsid w:val="00F978A8"/>
    <w:rsid w:val="00F979ED"/>
    <w:rsid w:val="00FA057D"/>
    <w:rsid w:val="00FA2213"/>
    <w:rsid w:val="00FA3242"/>
    <w:rsid w:val="00FA3376"/>
    <w:rsid w:val="00FA458E"/>
    <w:rsid w:val="00FA5026"/>
    <w:rsid w:val="00FA5C03"/>
    <w:rsid w:val="00FA6CCD"/>
    <w:rsid w:val="00FA777D"/>
    <w:rsid w:val="00FA7B2F"/>
    <w:rsid w:val="00FB0F9F"/>
    <w:rsid w:val="00FB14DD"/>
    <w:rsid w:val="00FB1955"/>
    <w:rsid w:val="00FB215D"/>
    <w:rsid w:val="00FB295A"/>
    <w:rsid w:val="00FB3782"/>
    <w:rsid w:val="00FB4908"/>
    <w:rsid w:val="00FB4939"/>
    <w:rsid w:val="00FB4F73"/>
    <w:rsid w:val="00FB54D8"/>
    <w:rsid w:val="00FB5A1D"/>
    <w:rsid w:val="00FC27C5"/>
    <w:rsid w:val="00FC3D0B"/>
    <w:rsid w:val="00FC5FF6"/>
    <w:rsid w:val="00FC6089"/>
    <w:rsid w:val="00FC63CE"/>
    <w:rsid w:val="00FC7BCD"/>
    <w:rsid w:val="00FC7F3B"/>
    <w:rsid w:val="00FD162A"/>
    <w:rsid w:val="00FD264C"/>
    <w:rsid w:val="00FD4110"/>
    <w:rsid w:val="00FD4BE4"/>
    <w:rsid w:val="00FD68D1"/>
    <w:rsid w:val="00FD73A5"/>
    <w:rsid w:val="00FE12A5"/>
    <w:rsid w:val="00FE2160"/>
    <w:rsid w:val="00FE32D1"/>
    <w:rsid w:val="00FE3D52"/>
    <w:rsid w:val="00FE42B3"/>
    <w:rsid w:val="00FE4F26"/>
    <w:rsid w:val="00FE5B83"/>
    <w:rsid w:val="00FE65F3"/>
    <w:rsid w:val="00FE6D44"/>
    <w:rsid w:val="00FE6F19"/>
    <w:rsid w:val="00FF03F2"/>
    <w:rsid w:val="00FF06E0"/>
    <w:rsid w:val="00FF081E"/>
    <w:rsid w:val="00FF0AAB"/>
    <w:rsid w:val="00FF0E3E"/>
    <w:rsid w:val="00FF1019"/>
    <w:rsid w:val="00FF1F93"/>
    <w:rsid w:val="00FF250A"/>
    <w:rsid w:val="00FF2F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BB52BD"/>
    <w:pPr>
      <w:numPr>
        <w:numId w:val="9"/>
      </w:numPr>
      <w:spacing w:line="360" w:lineRule="auto"/>
    </w:pPr>
  </w:style>
  <w:style w:type="character" w:customStyle="1" w:styleId="BodyTextNumberedConclusionChar">
    <w:name w:val="Body Text Numbered Conclusion Char"/>
    <w:link w:val="BodyTextNumberedConclusion"/>
    <w:rsid w:val="00BB52BD"/>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1Char">
    <w:name w:val="Heading 1 Char"/>
    <w:link w:val="Heading1"/>
    <w:rsid w:val="00981D40"/>
    <w:rPr>
      <w:b/>
      <w:sz w:val="28"/>
    </w:rPr>
  </w:style>
  <w:style w:type="character" w:customStyle="1" w:styleId="Heading2Char">
    <w:name w:val="Heading 2 Char"/>
    <w:link w:val="Heading2"/>
    <w:rsid w:val="00981D40"/>
    <w:rPr>
      <w:b/>
      <w:sz w:val="24"/>
    </w:rPr>
  </w:style>
  <w:style w:type="paragraph" w:customStyle="1" w:styleId="BodyText1">
    <w:name w:val="Body Text 1"/>
    <w:basedOn w:val="BodyText"/>
    <w:link w:val="BodyText1Char"/>
    <w:qFormat/>
    <w:rsid w:val="00E3015C"/>
    <w:pPr>
      <w:spacing w:after="0"/>
      <w:ind w:firstLine="720"/>
    </w:pPr>
  </w:style>
  <w:style w:type="character" w:customStyle="1" w:styleId="BodyText1Char">
    <w:name w:val="Body Text 1 Char"/>
    <w:link w:val="BodyText1"/>
    <w:rsid w:val="00E3015C"/>
    <w:rPr>
      <w:sz w:val="24"/>
    </w:rPr>
  </w:style>
  <w:style w:type="paragraph" w:customStyle="1" w:styleId="BodyText10">
    <w:name w:val="Body Text1"/>
    <w:basedOn w:val="BodyText"/>
    <w:link w:val="bodytextChar0"/>
    <w:qFormat/>
    <w:rsid w:val="003B5155"/>
    <w:pPr>
      <w:spacing w:after="0" w:line="480" w:lineRule="auto"/>
      <w:ind w:firstLine="720"/>
    </w:pPr>
  </w:style>
  <w:style w:type="character" w:customStyle="1" w:styleId="bodytextChar0">
    <w:name w:val="body text Char"/>
    <w:link w:val="BodyText10"/>
    <w:rsid w:val="003B5155"/>
    <w:rPr>
      <w:sz w:val="24"/>
    </w:rPr>
  </w:style>
  <w:style w:type="numbering" w:customStyle="1" w:styleId="StyleBulleted1">
    <w:name w:val="Style Bulleted1"/>
    <w:basedOn w:val="NoList"/>
    <w:rsid w:val="003B5155"/>
    <w:pPr>
      <w:numPr>
        <w:numId w:val="7"/>
      </w:numPr>
    </w:pPr>
  </w:style>
  <w:style w:type="paragraph" w:customStyle="1" w:styleId="Recommendations">
    <w:name w:val="Recommendations"/>
    <w:basedOn w:val="TOC6"/>
    <w:qFormat/>
    <w:rsid w:val="00D851A6"/>
    <w:pPr>
      <w:numPr>
        <w:numId w:val="8"/>
      </w:numPr>
      <w:ind w:left="720" w:hanging="720"/>
    </w:pPr>
  </w:style>
  <w:style w:type="paragraph" w:styleId="NormalWeb">
    <w:name w:val="Normal (Web)"/>
    <w:basedOn w:val="Normal"/>
    <w:rsid w:val="009F1FA8"/>
    <w:pPr>
      <w:spacing w:before="100" w:beforeAutospacing="1" w:after="100" w:afterAutospacing="1"/>
    </w:pPr>
    <w:rPr>
      <w:szCs w:val="24"/>
    </w:rPr>
  </w:style>
  <w:style w:type="character" w:customStyle="1" w:styleId="HeaderChar">
    <w:name w:val="Header Char"/>
    <w:link w:val="Header"/>
    <w:uiPriority w:val="99"/>
    <w:locked/>
    <w:rsid w:val="00305A10"/>
    <w:rPr>
      <w:sz w:val="24"/>
    </w:rPr>
  </w:style>
  <w:style w:type="character" w:customStyle="1" w:styleId="FooterChar">
    <w:name w:val="Footer Char"/>
    <w:link w:val="Footer"/>
    <w:uiPriority w:val="99"/>
    <w:locked/>
    <w:rsid w:val="00305A10"/>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BB52BD"/>
    <w:pPr>
      <w:numPr>
        <w:numId w:val="9"/>
      </w:numPr>
      <w:spacing w:line="360" w:lineRule="auto"/>
    </w:pPr>
  </w:style>
  <w:style w:type="character" w:customStyle="1" w:styleId="BodyTextNumberedConclusionChar">
    <w:name w:val="Body Text Numbered Conclusion Char"/>
    <w:link w:val="BodyTextNumberedConclusion"/>
    <w:rsid w:val="00BB52BD"/>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1Char">
    <w:name w:val="Heading 1 Char"/>
    <w:link w:val="Heading1"/>
    <w:rsid w:val="00981D40"/>
    <w:rPr>
      <w:b/>
      <w:sz w:val="28"/>
    </w:rPr>
  </w:style>
  <w:style w:type="character" w:customStyle="1" w:styleId="Heading2Char">
    <w:name w:val="Heading 2 Char"/>
    <w:link w:val="Heading2"/>
    <w:rsid w:val="00981D40"/>
    <w:rPr>
      <w:b/>
      <w:sz w:val="24"/>
    </w:rPr>
  </w:style>
  <w:style w:type="paragraph" w:customStyle="1" w:styleId="BodyText1">
    <w:name w:val="Body Text 1"/>
    <w:basedOn w:val="BodyText"/>
    <w:link w:val="BodyText1Char"/>
    <w:qFormat/>
    <w:rsid w:val="00E3015C"/>
    <w:pPr>
      <w:spacing w:after="0"/>
      <w:ind w:firstLine="720"/>
    </w:pPr>
  </w:style>
  <w:style w:type="character" w:customStyle="1" w:styleId="BodyText1Char">
    <w:name w:val="Body Text 1 Char"/>
    <w:link w:val="BodyText1"/>
    <w:rsid w:val="00E3015C"/>
    <w:rPr>
      <w:sz w:val="24"/>
    </w:rPr>
  </w:style>
  <w:style w:type="paragraph" w:customStyle="1" w:styleId="BodyText10">
    <w:name w:val="Body Text1"/>
    <w:basedOn w:val="BodyText"/>
    <w:link w:val="bodytextChar0"/>
    <w:qFormat/>
    <w:rsid w:val="003B5155"/>
    <w:pPr>
      <w:spacing w:after="0" w:line="480" w:lineRule="auto"/>
      <w:ind w:firstLine="720"/>
    </w:pPr>
  </w:style>
  <w:style w:type="character" w:customStyle="1" w:styleId="bodytextChar0">
    <w:name w:val="body text Char"/>
    <w:link w:val="BodyText10"/>
    <w:rsid w:val="003B5155"/>
    <w:rPr>
      <w:sz w:val="24"/>
    </w:rPr>
  </w:style>
  <w:style w:type="numbering" w:customStyle="1" w:styleId="StyleBulleted1">
    <w:name w:val="Style Bulleted1"/>
    <w:basedOn w:val="NoList"/>
    <w:rsid w:val="003B5155"/>
    <w:pPr>
      <w:numPr>
        <w:numId w:val="7"/>
      </w:numPr>
    </w:pPr>
  </w:style>
  <w:style w:type="paragraph" w:customStyle="1" w:styleId="Recommendations">
    <w:name w:val="Recommendations"/>
    <w:basedOn w:val="TOC6"/>
    <w:qFormat/>
    <w:rsid w:val="00D851A6"/>
    <w:pPr>
      <w:numPr>
        <w:numId w:val="8"/>
      </w:numPr>
      <w:ind w:left="720" w:hanging="720"/>
    </w:pPr>
  </w:style>
  <w:style w:type="paragraph" w:styleId="NormalWeb">
    <w:name w:val="Normal (Web)"/>
    <w:basedOn w:val="Normal"/>
    <w:rsid w:val="009F1FA8"/>
    <w:pPr>
      <w:spacing w:before="100" w:beforeAutospacing="1" w:after="100" w:afterAutospacing="1"/>
    </w:pPr>
    <w:rPr>
      <w:szCs w:val="24"/>
    </w:rPr>
  </w:style>
  <w:style w:type="character" w:customStyle="1" w:styleId="HeaderChar">
    <w:name w:val="Header Char"/>
    <w:link w:val="Header"/>
    <w:uiPriority w:val="99"/>
    <w:locked/>
    <w:rsid w:val="00305A10"/>
    <w:rPr>
      <w:sz w:val="24"/>
    </w:rPr>
  </w:style>
  <w:style w:type="character" w:customStyle="1" w:styleId="FooterChar">
    <w:name w:val="Footer Char"/>
    <w:link w:val="Footer"/>
    <w:uiPriority w:val="99"/>
    <w:locked/>
    <w:rsid w:val="00305A10"/>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723262712">
      <w:bodyDiv w:val="1"/>
      <w:marLeft w:val="0"/>
      <w:marRight w:val="0"/>
      <w:marTop w:val="0"/>
      <w:marBottom w:val="0"/>
      <w:divBdr>
        <w:top w:val="none" w:sz="0" w:space="0" w:color="auto"/>
        <w:left w:val="none" w:sz="0" w:space="0" w:color="auto"/>
        <w:bottom w:val="none" w:sz="0" w:space="0" w:color="auto"/>
        <w:right w:val="none" w:sz="0" w:space="0" w:color="auto"/>
      </w:divBdr>
    </w:div>
    <w:div w:id="850220123">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530991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2.png"/>
  <Relationship Id="rId11" Type="http://schemas.openxmlformats.org/officeDocument/2006/relationships/hyperlink" TargetMode="External" Target="http://mass.gov/dph/iaq"/>
  <Relationship Id="rId12" Type="http://schemas.openxmlformats.org/officeDocument/2006/relationships/hyperlink" TargetMode="External" Target="https://www.cdc.gov/disasters/extremeheat/index.html"/>
  <Relationship Id="rId13" Type="http://schemas.openxmlformats.org/officeDocument/2006/relationships/hyperlink" TargetMode="External" Target="http://www.dectron.com/brands/indoor-pool-dehumidification-dry-o-tron"/>
  <Relationship Id="rId14" Type="http://schemas.openxmlformats.org/officeDocument/2006/relationships/header" Target="header1.xml"/>
  <Relationship Id="rId15" Type="http://schemas.openxmlformats.org/officeDocument/2006/relationships/header" Target="header2.xml"/>
  <Relationship Id="rId16" Type="http://schemas.openxmlformats.org/officeDocument/2006/relationships/footer" Target="footer1.xml"/>
  <Relationship Id="rId17" Type="http://schemas.openxmlformats.org/officeDocument/2006/relationships/footer" Target="footer2.xml"/>
  <Relationship Id="rId18" Type="http://schemas.openxmlformats.org/officeDocument/2006/relationships/header" Target="header3.xml"/>
  <Relationship Id="rId19" Type="http://schemas.openxmlformats.org/officeDocument/2006/relationships/footer" Target="footer3.xml"/>
  <Relationship Id="rId2" Type="http://schemas.openxmlformats.org/officeDocument/2006/relationships/numbering" Target="numbering.xml"/>
  <Relationship Id="rId20" Type="http://schemas.openxmlformats.org/officeDocument/2006/relationships/hyperlink" TargetMode="External" Target="http://www.mass.gov/eohhs/gov/departments/dph/programs/environmental-health/exposure-topics/iaq/iaq-manual/"/>
  <Relationship Id="rId21" Type="http://schemas.openxmlformats.org/officeDocument/2006/relationships/image" Target="media/image3.png"/>
  <Relationship Id="rId22" Type="http://schemas.openxmlformats.org/officeDocument/2006/relationships/image" Target="media/image4.png"/>
  <Relationship Id="rId23" Type="http://schemas.openxmlformats.org/officeDocument/2006/relationships/image" Target="media/image5.png"/>
  <Relationship Id="rId24" Type="http://schemas.openxmlformats.org/officeDocument/2006/relationships/footer" Target="footer4.xml"/>
  <Relationship Id="rId25" Type="http://schemas.openxmlformats.org/officeDocument/2006/relationships/header" Target="header4.xml"/>
  <Relationship Id="rId26" Type="http://schemas.openxmlformats.org/officeDocument/2006/relationships/header" Target="header5.xml"/>
  <Relationship Id="rId27" Type="http://schemas.openxmlformats.org/officeDocument/2006/relationships/footer" Target="footer5.xml"/>
  <Relationship Id="rId28" Type="http://schemas.openxmlformats.org/officeDocument/2006/relationships/footer" Target="footer6.xml"/>
  <Relationship Id="rId29" Type="http://schemas.openxmlformats.org/officeDocument/2006/relationships/header" Target="header6.xml"/>
  <Relationship Id="rId3" Type="http://schemas.openxmlformats.org/officeDocument/2006/relationships/styles" Target="styles.xml"/>
  <Relationship Id="rId30" Type="http://schemas.openxmlformats.org/officeDocument/2006/relationships/footer" Target="footer7.xml"/>
  <Relationship Id="rId31" Type="http://schemas.openxmlformats.org/officeDocument/2006/relationships/fontTable" Target="fontTable.xml"/>
  <Relationship Id="rId32"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BDA33-DFAE-4E31-BBB0-D37AEA36B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1618</Words>
  <Characters>9472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Indoor Air Quality Assessment - Quarry Hill Community School Pool Area, 43 Margaret Street, Monson, Massachusetts -  August 2017</vt:lpstr>
    </vt:vector>
  </TitlesOfParts>
  <Company>Department of Public Health</Company>
  <LinksUpToDate>false</LinksUpToDate>
  <CharactersWithSpaces>11068</CharactersWithSpaces>
  <SharedDoc>false</SharedDoc>
  <HLinks>
    <vt:vector size="24" baseType="variant">
      <vt:variant>
        <vt:i4>3145825</vt:i4>
      </vt:variant>
      <vt:variant>
        <vt:i4>12</vt:i4>
      </vt:variant>
      <vt:variant>
        <vt:i4>0</vt:i4>
      </vt:variant>
      <vt:variant>
        <vt:i4>5</vt:i4>
      </vt:variant>
      <vt:variant>
        <vt:lpwstr>http://www.mass.gov/eohhs/gov/departments/dph/programs/environmental-health/exposure-topics/iaq/iaq-manual/</vt:lpwstr>
      </vt:variant>
      <vt:variant>
        <vt:lpwstr/>
      </vt:variant>
      <vt:variant>
        <vt:i4>4259925</vt:i4>
      </vt:variant>
      <vt:variant>
        <vt:i4>9</vt:i4>
      </vt:variant>
      <vt:variant>
        <vt:i4>0</vt:i4>
      </vt:variant>
      <vt:variant>
        <vt:i4>5</vt:i4>
      </vt:variant>
      <vt:variant>
        <vt:lpwstr>http://www.dectron.com/brands/indoor-pool-dehumidification-dry-o-tron</vt:lpwstr>
      </vt:variant>
      <vt:variant>
        <vt:lpwstr/>
      </vt:variant>
      <vt:variant>
        <vt:i4>2031699</vt:i4>
      </vt:variant>
      <vt:variant>
        <vt:i4>6</vt:i4>
      </vt:variant>
      <vt:variant>
        <vt:i4>0</vt:i4>
      </vt:variant>
      <vt:variant>
        <vt:i4>5</vt:i4>
      </vt:variant>
      <vt:variant>
        <vt:lpwstr>https://www.cdc.gov/disasters/extremeheat/index.html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2017-09-08T17:32:00Z</dcterms:created>
  <dc:creator>MDPH - Indoor Air Quality Program</dc:creator>
  <keywords>Quarry Hill Community School Pool Area, Monson</keywords>
  <lastModifiedBy>AutoBVT</lastModifiedBy>
  <lastPrinted>2017-08-23T19:27:00Z</lastPrinted>
  <dcterms:modified xsi:type="dcterms:W3CDTF">2017-09-08T17:32:00Z</dcterms:modified>
  <revision>2</revision>
  <dc:subject>On August 4, 2017, because of water damage concerns and general indoor air quality concerns; the MDPH Indoor Air Quality Program conducted an indoor air quality assessment at the Quarry Hill Community School Pool Area, Monson, Massachusetts.</dc:subject>
  <dc:title>Indoor Air Quality Assessment - Quarry Hill Community School Pool Area, 43 Margaret Street, Monson, Massachusetts - August 2017</dc:title>
</coreProperties>
</file>