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0B" w:rsidRPr="00C33FCA" w:rsidRDefault="009E00EF" w:rsidP="00E43CA4">
      <w:pPr>
        <w:jc w:val="center"/>
        <w:rPr>
          <w:rFonts w:ascii="Calibri" w:hAnsi="Calibri"/>
          <w:b/>
        </w:rPr>
      </w:pPr>
      <w:bookmarkStart w:id="0" w:name="_GoBack"/>
      <w:bookmarkEnd w:id="0"/>
      <w:r>
        <w:rPr>
          <w:rFonts w:ascii="Calibri" w:hAnsi="Calibri"/>
          <w:b/>
        </w:rPr>
        <w:t xml:space="preserve"> </w:t>
      </w:r>
      <w:r w:rsidR="00307807" w:rsidRPr="00C33FCA">
        <w:rPr>
          <w:rFonts w:ascii="Calibri" w:hAnsi="Calibri"/>
          <w:b/>
        </w:rPr>
        <w:t>20</w:t>
      </w:r>
      <w:r w:rsidR="00E815A7" w:rsidRPr="00C33FCA">
        <w:rPr>
          <w:rFonts w:ascii="Calibri" w:hAnsi="Calibri"/>
          <w:b/>
        </w:rPr>
        <w:t>1</w:t>
      </w:r>
      <w:r w:rsidR="00AE6445">
        <w:rPr>
          <w:rFonts w:ascii="Calibri" w:hAnsi="Calibri"/>
          <w:b/>
        </w:rPr>
        <w:t>5</w:t>
      </w:r>
      <w:r w:rsidR="00E43CA4" w:rsidRPr="00C33FCA">
        <w:rPr>
          <w:rFonts w:ascii="Calibri" w:hAnsi="Calibri"/>
          <w:b/>
        </w:rPr>
        <w:t xml:space="preserve"> Rabies Summary </w:t>
      </w:r>
    </w:p>
    <w:p w:rsidR="00E43CA4" w:rsidRPr="00C33FCA" w:rsidRDefault="00E43CA4" w:rsidP="00E43CA4">
      <w:pPr>
        <w:jc w:val="center"/>
        <w:rPr>
          <w:rFonts w:ascii="Calibri" w:hAnsi="Calibri"/>
          <w:b/>
        </w:rPr>
      </w:pPr>
      <w:r w:rsidRPr="00C33FCA">
        <w:rPr>
          <w:rFonts w:ascii="Calibri" w:hAnsi="Calibri"/>
          <w:b/>
        </w:rPr>
        <w:t>Massachusetts Department of Public Health</w:t>
      </w:r>
    </w:p>
    <w:p w:rsidR="002B0FCE" w:rsidRPr="00C33FCA" w:rsidRDefault="002B0FCE" w:rsidP="00E43CA4">
      <w:pPr>
        <w:rPr>
          <w:rFonts w:ascii="Calibri" w:hAnsi="Calibri"/>
          <w:b/>
        </w:rPr>
      </w:pPr>
    </w:p>
    <w:p w:rsidR="001A4414" w:rsidRPr="00C33FCA" w:rsidRDefault="00EA55AD" w:rsidP="002B0FCE">
      <w:pPr>
        <w:jc w:val="both"/>
        <w:rPr>
          <w:rFonts w:ascii="Calibri" w:hAnsi="Calibri"/>
        </w:rPr>
      </w:pPr>
      <w:r w:rsidRPr="00C33FCA">
        <w:rPr>
          <w:rFonts w:ascii="Calibri" w:hAnsi="Calibri"/>
        </w:rPr>
        <w:t>The following summarizes</w:t>
      </w:r>
      <w:r w:rsidR="001A4414" w:rsidRPr="00C33FCA">
        <w:rPr>
          <w:rFonts w:ascii="Calibri" w:hAnsi="Calibri"/>
        </w:rPr>
        <w:t xml:space="preserve"> data collected on animal specimen</w:t>
      </w:r>
      <w:r w:rsidRPr="00C33FCA">
        <w:rPr>
          <w:rFonts w:ascii="Calibri" w:hAnsi="Calibri"/>
        </w:rPr>
        <w:t>s</w:t>
      </w:r>
      <w:r w:rsidR="00212141" w:rsidRPr="00C33FCA">
        <w:rPr>
          <w:rFonts w:ascii="Calibri" w:hAnsi="Calibri"/>
        </w:rPr>
        <w:t xml:space="preserve"> from Massachusetts</w:t>
      </w:r>
      <w:r w:rsidRPr="00C33FCA">
        <w:rPr>
          <w:rFonts w:ascii="Calibri" w:hAnsi="Calibri"/>
        </w:rPr>
        <w:t xml:space="preserve"> sent to the </w:t>
      </w:r>
      <w:r w:rsidR="00204558">
        <w:rPr>
          <w:rFonts w:ascii="Calibri" w:hAnsi="Calibri"/>
        </w:rPr>
        <w:t>Massachusetts State Public Health Lab</w:t>
      </w:r>
      <w:r w:rsidR="0069044D">
        <w:rPr>
          <w:rFonts w:ascii="Calibri" w:hAnsi="Calibri"/>
        </w:rPr>
        <w:t>oratory</w:t>
      </w:r>
      <w:r w:rsidR="00204558">
        <w:rPr>
          <w:rFonts w:ascii="Calibri" w:hAnsi="Calibri"/>
        </w:rPr>
        <w:t xml:space="preserve"> (MASPHL)</w:t>
      </w:r>
      <w:r w:rsidR="001A4414" w:rsidRPr="00C33FCA">
        <w:rPr>
          <w:rFonts w:ascii="Calibri" w:hAnsi="Calibri"/>
        </w:rPr>
        <w:t xml:space="preserve"> for rabies testing from </w:t>
      </w:r>
      <w:r w:rsidR="00562553" w:rsidRPr="00C33FCA">
        <w:rPr>
          <w:rFonts w:ascii="Calibri" w:hAnsi="Calibri"/>
        </w:rPr>
        <w:t xml:space="preserve">January </w:t>
      </w:r>
      <w:r w:rsidR="001A4414" w:rsidRPr="00C33FCA">
        <w:rPr>
          <w:rFonts w:ascii="Calibri" w:hAnsi="Calibri"/>
        </w:rPr>
        <w:t xml:space="preserve">to </w:t>
      </w:r>
      <w:r w:rsidR="00405C26" w:rsidRPr="00C33FCA">
        <w:rPr>
          <w:rFonts w:ascii="Calibri" w:hAnsi="Calibri"/>
        </w:rPr>
        <w:t>December</w:t>
      </w:r>
      <w:r w:rsidR="00307807" w:rsidRPr="00C33FCA">
        <w:rPr>
          <w:rFonts w:ascii="Calibri" w:hAnsi="Calibri"/>
        </w:rPr>
        <w:t xml:space="preserve"> 201</w:t>
      </w:r>
      <w:r w:rsidR="00AE6445">
        <w:rPr>
          <w:rFonts w:ascii="Calibri" w:hAnsi="Calibri"/>
        </w:rPr>
        <w:t>5</w:t>
      </w:r>
      <w:r w:rsidR="007A0458" w:rsidRPr="00C33FCA">
        <w:rPr>
          <w:rFonts w:ascii="Calibri" w:hAnsi="Calibri"/>
        </w:rPr>
        <w:t xml:space="preserve">. </w:t>
      </w:r>
      <w:r w:rsidR="00194091">
        <w:rPr>
          <w:rFonts w:ascii="Calibri" w:hAnsi="Calibri"/>
        </w:rPr>
        <w:t>A c</w:t>
      </w:r>
      <w:r w:rsidR="002B0FCE" w:rsidRPr="00C33FCA">
        <w:rPr>
          <w:rFonts w:ascii="Calibri" w:hAnsi="Calibri"/>
        </w:rPr>
        <w:t>umulative</w:t>
      </w:r>
      <w:r w:rsidR="001A4414" w:rsidRPr="00C33FCA">
        <w:rPr>
          <w:rFonts w:ascii="Calibri" w:hAnsi="Calibri"/>
        </w:rPr>
        <w:t xml:space="preserve"> report summarizing rabies testing from 1992-2002</w:t>
      </w:r>
      <w:r w:rsidR="004230E2" w:rsidRPr="00C33FCA">
        <w:rPr>
          <w:rFonts w:ascii="Calibri" w:hAnsi="Calibri"/>
        </w:rPr>
        <w:t>,</w:t>
      </w:r>
      <w:r w:rsidR="001A4414" w:rsidRPr="00C33FCA">
        <w:rPr>
          <w:rFonts w:ascii="Calibri" w:hAnsi="Calibri"/>
        </w:rPr>
        <w:t xml:space="preserve"> and annual reports fro</w:t>
      </w:r>
      <w:r w:rsidR="002B0FCE" w:rsidRPr="00C33FCA">
        <w:rPr>
          <w:rFonts w:ascii="Calibri" w:hAnsi="Calibri"/>
        </w:rPr>
        <w:t>m</w:t>
      </w:r>
      <w:r w:rsidR="001A4414" w:rsidRPr="00C33FCA">
        <w:rPr>
          <w:rFonts w:ascii="Calibri" w:hAnsi="Calibri"/>
        </w:rPr>
        <w:t xml:space="preserve"> 200</w:t>
      </w:r>
      <w:r w:rsidR="00F62F83" w:rsidRPr="00C33FCA">
        <w:rPr>
          <w:rFonts w:ascii="Calibri" w:hAnsi="Calibri"/>
        </w:rPr>
        <w:t>3</w:t>
      </w:r>
      <w:r w:rsidR="001A4414" w:rsidRPr="00C33FCA">
        <w:rPr>
          <w:rFonts w:ascii="Calibri" w:hAnsi="Calibri"/>
        </w:rPr>
        <w:t xml:space="preserve"> </w:t>
      </w:r>
      <w:r w:rsidR="00F62F83" w:rsidRPr="00C33FCA">
        <w:rPr>
          <w:rFonts w:ascii="Calibri" w:hAnsi="Calibri"/>
        </w:rPr>
        <w:t xml:space="preserve">to </w:t>
      </w:r>
      <w:r w:rsidR="001A4414" w:rsidRPr="00C33FCA">
        <w:rPr>
          <w:rFonts w:ascii="Calibri" w:hAnsi="Calibri"/>
        </w:rPr>
        <w:t>20</w:t>
      </w:r>
      <w:r w:rsidR="00E37ED9" w:rsidRPr="00C33FCA">
        <w:rPr>
          <w:rFonts w:ascii="Calibri" w:hAnsi="Calibri"/>
        </w:rPr>
        <w:t>1</w:t>
      </w:r>
      <w:r w:rsidR="00AE6445">
        <w:rPr>
          <w:rFonts w:ascii="Calibri" w:hAnsi="Calibri"/>
        </w:rPr>
        <w:t>4</w:t>
      </w:r>
      <w:r w:rsidR="001A4414" w:rsidRPr="00C33FCA">
        <w:rPr>
          <w:rFonts w:ascii="Calibri" w:hAnsi="Calibri"/>
        </w:rPr>
        <w:t xml:space="preserve"> are available on the MDPH website</w:t>
      </w:r>
      <w:r w:rsidR="005C04C0" w:rsidRPr="00C33FCA">
        <w:rPr>
          <w:rFonts w:ascii="Calibri" w:hAnsi="Calibri"/>
        </w:rPr>
        <w:t xml:space="preserve"> </w:t>
      </w:r>
      <w:r w:rsidR="004C42EA" w:rsidRPr="00C33FCA">
        <w:rPr>
          <w:rFonts w:ascii="Calibri" w:hAnsi="Calibri"/>
        </w:rPr>
        <w:t>at</w:t>
      </w:r>
      <w:r w:rsidR="005C04C0" w:rsidRPr="00C33FCA">
        <w:rPr>
          <w:rFonts w:ascii="Calibri" w:hAnsi="Calibri"/>
        </w:rPr>
        <w:t xml:space="preserve"> </w:t>
      </w:r>
      <w:hyperlink r:id="rId8" w:history="1">
        <w:r w:rsidR="00530B5C" w:rsidRPr="00C33FCA">
          <w:rPr>
            <w:rStyle w:val="Hyperlink"/>
            <w:rFonts w:ascii="Calibri" w:hAnsi="Calibri"/>
            <w:color w:val="3366FF"/>
          </w:rPr>
          <w:t>www.mass.gov</w:t>
        </w:r>
        <w:r w:rsidR="00530B5C" w:rsidRPr="00C33FCA">
          <w:rPr>
            <w:rStyle w:val="Hyperlink"/>
            <w:rFonts w:ascii="Calibri" w:hAnsi="Calibri"/>
            <w:color w:val="3366FF"/>
          </w:rPr>
          <w:t>/</w:t>
        </w:r>
        <w:r w:rsidR="00530B5C" w:rsidRPr="00C33FCA">
          <w:rPr>
            <w:rStyle w:val="Hyperlink"/>
            <w:rFonts w:ascii="Calibri" w:hAnsi="Calibri"/>
            <w:color w:val="3366FF"/>
          </w:rPr>
          <w:t>d</w:t>
        </w:r>
        <w:r w:rsidR="00530B5C" w:rsidRPr="00C33FCA">
          <w:rPr>
            <w:rStyle w:val="Hyperlink"/>
            <w:rFonts w:ascii="Calibri" w:hAnsi="Calibri"/>
            <w:color w:val="3366FF"/>
          </w:rPr>
          <w:t>p</w:t>
        </w:r>
        <w:r w:rsidR="00530B5C" w:rsidRPr="00C33FCA">
          <w:rPr>
            <w:rStyle w:val="Hyperlink"/>
            <w:rFonts w:ascii="Calibri" w:hAnsi="Calibri"/>
            <w:color w:val="3366FF"/>
          </w:rPr>
          <w:t>h/rabies</w:t>
        </w:r>
      </w:hyperlink>
      <w:r w:rsidR="00F12E6C" w:rsidRPr="00C33FCA">
        <w:rPr>
          <w:rFonts w:ascii="Calibri" w:hAnsi="Calibri"/>
          <w:color w:val="3366FF"/>
        </w:rPr>
        <w:t>.</w:t>
      </w:r>
    </w:p>
    <w:p w:rsidR="000C743D" w:rsidRPr="00C33FCA" w:rsidRDefault="000C743D" w:rsidP="000C743D">
      <w:pPr>
        <w:pStyle w:val="Heading4"/>
        <w:rPr>
          <w:rFonts w:ascii="Calibri" w:hAnsi="Calibri"/>
          <w:sz w:val="24"/>
          <w:szCs w:val="24"/>
          <w:u w:val="single"/>
        </w:rPr>
      </w:pPr>
      <w:r w:rsidRPr="00C33FCA">
        <w:rPr>
          <w:rFonts w:ascii="Calibri" w:hAnsi="Calibri"/>
          <w:sz w:val="24"/>
          <w:szCs w:val="24"/>
          <w:u w:val="single"/>
        </w:rPr>
        <w:t>Number of Submissions and Positive Results by Year</w:t>
      </w:r>
    </w:p>
    <w:p w:rsidR="00C62E42" w:rsidRPr="00C33FCA" w:rsidRDefault="008D538B" w:rsidP="00C62E42">
      <w:pPr>
        <w:rPr>
          <w:rFonts w:ascii="Calibri" w:hAnsi="Calibri"/>
        </w:rPr>
      </w:pPr>
      <w:r w:rsidRPr="00C33FCA">
        <w:rPr>
          <w:rFonts w:ascii="Calibri" w:hAnsi="Calibri"/>
          <w:bCs/>
        </w:rPr>
        <w:t xml:space="preserve">The number </w:t>
      </w:r>
      <w:r w:rsidR="0091080C">
        <w:rPr>
          <w:rFonts w:ascii="Calibri" w:hAnsi="Calibri"/>
          <w:bCs/>
        </w:rPr>
        <w:t xml:space="preserve">and percentage </w:t>
      </w:r>
      <w:r w:rsidRPr="00C33FCA">
        <w:rPr>
          <w:rFonts w:ascii="Calibri" w:hAnsi="Calibri"/>
          <w:bCs/>
        </w:rPr>
        <w:t xml:space="preserve">of </w:t>
      </w:r>
      <w:r w:rsidR="0058389B">
        <w:rPr>
          <w:rFonts w:ascii="Calibri" w:hAnsi="Calibri"/>
          <w:bCs/>
        </w:rPr>
        <w:t xml:space="preserve">bats and </w:t>
      </w:r>
      <w:r w:rsidR="00B11941" w:rsidRPr="00C33FCA">
        <w:rPr>
          <w:rFonts w:ascii="Calibri" w:hAnsi="Calibri"/>
          <w:bCs/>
        </w:rPr>
        <w:t xml:space="preserve">terrestrial </w:t>
      </w:r>
      <w:r w:rsidRPr="00C33FCA">
        <w:rPr>
          <w:rFonts w:ascii="Calibri" w:hAnsi="Calibri"/>
          <w:bCs/>
        </w:rPr>
        <w:t xml:space="preserve">animals </w:t>
      </w:r>
      <w:r w:rsidR="00EB40C9" w:rsidRPr="00C33FCA">
        <w:rPr>
          <w:rFonts w:ascii="Calibri" w:hAnsi="Calibri"/>
          <w:bCs/>
        </w:rPr>
        <w:t>that tested</w:t>
      </w:r>
      <w:r w:rsidR="000C743D" w:rsidRPr="00C33FCA">
        <w:rPr>
          <w:rFonts w:ascii="Calibri" w:hAnsi="Calibri"/>
          <w:bCs/>
        </w:rPr>
        <w:t xml:space="preserve"> positive </w:t>
      </w:r>
      <w:r w:rsidR="00307807" w:rsidRPr="00C33FCA">
        <w:rPr>
          <w:rFonts w:ascii="Calibri" w:hAnsi="Calibri"/>
          <w:bCs/>
        </w:rPr>
        <w:t>in 201</w:t>
      </w:r>
      <w:r w:rsidR="0058389B">
        <w:rPr>
          <w:rFonts w:ascii="Calibri" w:hAnsi="Calibri"/>
          <w:bCs/>
        </w:rPr>
        <w:t>5</w:t>
      </w:r>
      <w:r w:rsidR="000054B4" w:rsidRPr="00C33FCA">
        <w:rPr>
          <w:rFonts w:ascii="Calibri" w:hAnsi="Calibri"/>
          <w:bCs/>
        </w:rPr>
        <w:t xml:space="preserve"> </w:t>
      </w:r>
      <w:r w:rsidR="003E7689" w:rsidRPr="00C33FCA">
        <w:rPr>
          <w:rFonts w:ascii="Calibri" w:hAnsi="Calibri"/>
          <w:bCs/>
        </w:rPr>
        <w:t xml:space="preserve">was </w:t>
      </w:r>
      <w:r w:rsidR="0058389B">
        <w:rPr>
          <w:rFonts w:ascii="Calibri" w:hAnsi="Calibri"/>
          <w:bCs/>
        </w:rPr>
        <w:t xml:space="preserve">nearly the same as </w:t>
      </w:r>
      <w:r w:rsidR="0069044D">
        <w:rPr>
          <w:rFonts w:ascii="Calibri" w:hAnsi="Calibri"/>
          <w:bCs/>
        </w:rPr>
        <w:t xml:space="preserve">in </w:t>
      </w:r>
      <w:r w:rsidR="0058389B">
        <w:rPr>
          <w:rFonts w:ascii="Calibri" w:hAnsi="Calibri"/>
          <w:bCs/>
        </w:rPr>
        <w:t>the previous year</w:t>
      </w:r>
      <w:r w:rsidR="00770E3F" w:rsidRPr="00C33FCA">
        <w:rPr>
          <w:rFonts w:ascii="Calibri" w:hAnsi="Calibri"/>
          <w:bCs/>
        </w:rPr>
        <w:t xml:space="preserve"> </w:t>
      </w:r>
      <w:r w:rsidR="006F11B7" w:rsidRPr="00C33FCA">
        <w:rPr>
          <w:rFonts w:ascii="Calibri" w:hAnsi="Calibri"/>
          <w:bCs/>
        </w:rPr>
        <w:t>(see</w:t>
      </w:r>
      <w:r w:rsidR="006F11B7" w:rsidRPr="00C33FCA">
        <w:rPr>
          <w:rFonts w:ascii="Calibri" w:hAnsi="Calibri"/>
          <w:b/>
          <w:bCs/>
        </w:rPr>
        <w:t xml:space="preserve"> Table 1</w:t>
      </w:r>
      <w:r w:rsidR="00E37ED9" w:rsidRPr="00C33FCA">
        <w:rPr>
          <w:rFonts w:ascii="Calibri" w:hAnsi="Calibri"/>
          <w:b/>
        </w:rPr>
        <w:t xml:space="preserve"> and </w:t>
      </w:r>
      <w:r w:rsidR="00E37ED9" w:rsidRPr="00C33FCA">
        <w:rPr>
          <w:rFonts w:ascii="Calibri" w:hAnsi="Calibri"/>
          <w:b/>
          <w:bCs/>
        </w:rPr>
        <w:t>Figure 1</w:t>
      </w:r>
      <w:r w:rsidR="006F11B7" w:rsidRPr="00C33FCA">
        <w:rPr>
          <w:rFonts w:ascii="Calibri" w:hAnsi="Calibri"/>
          <w:bCs/>
        </w:rPr>
        <w:t>)</w:t>
      </w:r>
      <w:r w:rsidR="00EB40C9" w:rsidRPr="00C33FCA">
        <w:rPr>
          <w:rFonts w:ascii="Calibri" w:hAnsi="Calibri"/>
          <w:bCs/>
        </w:rPr>
        <w:t>.</w:t>
      </w:r>
      <w:r w:rsidR="000C743D" w:rsidRPr="00C33FCA">
        <w:rPr>
          <w:rFonts w:ascii="Calibri" w:hAnsi="Calibri"/>
          <w:bCs/>
        </w:rPr>
        <w:t xml:space="preserve"> </w:t>
      </w:r>
    </w:p>
    <w:p w:rsidR="00F12E6C" w:rsidRPr="00C33FCA" w:rsidRDefault="00F12E6C"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rPr>
      </w:pPr>
    </w:p>
    <w:tbl>
      <w:tblPr>
        <w:tblW w:w="7240" w:type="dxa"/>
        <w:jc w:val="center"/>
        <w:tblLook w:val="04A0" w:firstRow="1" w:lastRow="0" w:firstColumn="1" w:lastColumn="0" w:noHBand="0" w:noVBand="1"/>
      </w:tblPr>
      <w:tblGrid>
        <w:gridCol w:w="960"/>
        <w:gridCol w:w="1258"/>
        <w:gridCol w:w="1034"/>
        <w:gridCol w:w="1240"/>
        <w:gridCol w:w="1258"/>
        <w:gridCol w:w="1034"/>
        <w:gridCol w:w="1004"/>
      </w:tblGrid>
      <w:tr w:rsidR="009E5667" w:rsidRPr="00C538FC" w:rsidTr="00C538FC">
        <w:trPr>
          <w:trHeight w:val="435"/>
          <w:jc w:val="center"/>
        </w:trPr>
        <w:tc>
          <w:tcPr>
            <w:tcW w:w="724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Table 1. Number of Submissions, Positive Results and Percent</w:t>
            </w:r>
            <w:r w:rsidR="00C538FC" w:rsidRPr="00C538FC">
              <w:rPr>
                <w:rFonts w:ascii="Calibri" w:hAnsi="Calibri" w:cs="Arial"/>
                <w:b/>
                <w:bCs/>
              </w:rPr>
              <w:t>*</w:t>
            </w:r>
            <w:r w:rsidRPr="00C538FC">
              <w:rPr>
                <w:rFonts w:ascii="Calibri" w:hAnsi="Calibri" w:cs="Arial"/>
                <w:b/>
                <w:bCs/>
              </w:rPr>
              <w:t xml:space="preserve"> Positive by Year and Type of Animal</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 </w:t>
            </w:r>
          </w:p>
        </w:tc>
        <w:tc>
          <w:tcPr>
            <w:tcW w:w="3284" w:type="dxa"/>
            <w:gridSpan w:val="3"/>
            <w:tcBorders>
              <w:top w:val="single" w:sz="8" w:space="0" w:color="auto"/>
              <w:left w:val="nil"/>
              <w:bottom w:val="single" w:sz="8" w:space="0" w:color="auto"/>
              <w:right w:val="single" w:sz="8" w:space="0" w:color="000000"/>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TERRESTRIAL ANIMALS</w:t>
            </w:r>
          </w:p>
        </w:tc>
        <w:tc>
          <w:tcPr>
            <w:tcW w:w="2996" w:type="dxa"/>
            <w:gridSpan w:val="3"/>
            <w:tcBorders>
              <w:top w:val="single" w:sz="8" w:space="0" w:color="auto"/>
              <w:left w:val="nil"/>
              <w:bottom w:val="single" w:sz="8" w:space="0" w:color="auto"/>
              <w:right w:val="single" w:sz="8" w:space="0" w:color="000000"/>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BATS</w:t>
            </w:r>
          </w:p>
        </w:tc>
      </w:tr>
      <w:tr w:rsidR="009E5667" w:rsidRPr="00C538FC" w:rsidTr="00C538FC">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Year</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6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124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c>
          <w:tcPr>
            <w:tcW w:w="1084"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20"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992"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bookmarkStart w:id="1" w:name="RANGE!J4"/>
            <w:r w:rsidRPr="00C538FC">
              <w:rPr>
                <w:rFonts w:ascii="Calibri" w:hAnsi="Calibri" w:cs="Arial"/>
              </w:rPr>
              <w:t>926</w:t>
            </w:r>
            <w:bookmarkEnd w:id="1"/>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42</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15</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w:t>
            </w:r>
          </w:p>
        </w:tc>
      </w:tr>
      <w:tr w:rsidR="009E5667" w:rsidRPr="00C538FC" w:rsidTr="00C538FC">
        <w:trPr>
          <w:trHeight w:val="28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3660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698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289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8%</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4119</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700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391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9%</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3175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383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241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2701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277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2771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264</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334</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3483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480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439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2643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205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595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2666</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2615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710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2505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2358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602</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2842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291</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2653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708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2122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1988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787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2298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135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748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1747</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678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1700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20</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1594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1196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79</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1045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58389B" w:rsidRDefault="009E5667">
            <w:pPr>
              <w:jc w:val="center"/>
              <w:rPr>
                <w:rFonts w:ascii="Calibri" w:hAnsi="Calibri" w:cs="Arial"/>
                <w:bCs/>
              </w:rPr>
            </w:pPr>
            <w:r w:rsidRPr="0058389B">
              <w:rPr>
                <w:rFonts w:ascii="Calibri" w:hAnsi="Calibri" w:cs="Arial"/>
                <w:bCs/>
              </w:rPr>
              <w:t>2014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58389B" w:rsidRDefault="009E5667">
            <w:pPr>
              <w:jc w:val="center"/>
              <w:rPr>
                <w:rFonts w:ascii="Calibri" w:hAnsi="Calibri" w:cs="Arial"/>
                <w:bCs/>
              </w:rPr>
            </w:pPr>
            <w:r w:rsidRPr="0058389B">
              <w:rPr>
                <w:rFonts w:ascii="Calibri" w:hAnsi="Calibri" w:cs="Arial"/>
                <w:bCs/>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58389B" w:rsidRDefault="009E5667">
            <w:pPr>
              <w:jc w:val="center"/>
              <w:rPr>
                <w:rFonts w:ascii="Calibri" w:hAnsi="Calibri" w:cs="Arial"/>
                <w:bCs/>
              </w:rPr>
            </w:pPr>
            <w:r w:rsidRPr="0058389B">
              <w:rPr>
                <w:rFonts w:ascii="Calibri" w:hAnsi="Calibri" w:cs="Arial"/>
                <w:bCs/>
              </w:rPr>
              <w:t>108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58389B" w:rsidRDefault="009E5667">
            <w:pPr>
              <w:jc w:val="center"/>
              <w:rPr>
                <w:rFonts w:ascii="Calibri" w:hAnsi="Calibri" w:cs="Arial"/>
                <w:bCs/>
              </w:rPr>
            </w:pPr>
            <w:r w:rsidRPr="0058389B">
              <w:rPr>
                <w:rFonts w:ascii="Calibri" w:hAnsi="Calibri" w:cs="Arial"/>
                <w:bCs/>
              </w:rPr>
              <w:t>7%</w:t>
            </w:r>
          </w:p>
        </w:tc>
        <w:tc>
          <w:tcPr>
            <w:tcW w:w="1084"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1175</w:t>
            </w:r>
          </w:p>
        </w:tc>
        <w:tc>
          <w:tcPr>
            <w:tcW w:w="920"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40</w:t>
            </w:r>
          </w:p>
        </w:tc>
        <w:tc>
          <w:tcPr>
            <w:tcW w:w="992" w:type="dxa"/>
            <w:tcBorders>
              <w:top w:val="nil"/>
              <w:left w:val="nil"/>
              <w:bottom w:val="single" w:sz="8" w:space="0" w:color="auto"/>
              <w:right w:val="single" w:sz="8" w:space="0" w:color="auto"/>
            </w:tcBorders>
            <w:shd w:val="clear" w:color="auto" w:fill="auto"/>
            <w:hideMark/>
          </w:tcPr>
          <w:p w:rsidR="009E5667" w:rsidRPr="0058389B" w:rsidRDefault="009E5667">
            <w:pPr>
              <w:jc w:val="center"/>
              <w:rPr>
                <w:rFonts w:ascii="Calibri" w:hAnsi="Calibri" w:cs="Arial"/>
                <w:bCs/>
              </w:rPr>
            </w:pPr>
            <w:r w:rsidRPr="0058389B">
              <w:rPr>
                <w:rFonts w:ascii="Calibri" w:hAnsi="Calibri" w:cs="Arial"/>
                <w:bCs/>
              </w:rPr>
              <w:t>3%</w:t>
            </w:r>
          </w:p>
        </w:tc>
      </w:tr>
      <w:tr w:rsidR="0058389B"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tcPr>
          <w:p w:rsidR="0058389B" w:rsidRPr="00C538FC" w:rsidRDefault="0058389B">
            <w:pPr>
              <w:jc w:val="center"/>
              <w:rPr>
                <w:rFonts w:ascii="Calibri" w:hAnsi="Calibri" w:cs="Arial"/>
                <w:b/>
                <w:bCs/>
              </w:rPr>
            </w:pPr>
            <w:r>
              <w:rPr>
                <w:rFonts w:ascii="Calibri" w:hAnsi="Calibri" w:cs="Arial"/>
                <w:b/>
                <w:bCs/>
              </w:rPr>
              <w:t>2015</w:t>
            </w:r>
          </w:p>
        </w:tc>
        <w:tc>
          <w:tcPr>
            <w:tcW w:w="1084" w:type="dxa"/>
            <w:tcBorders>
              <w:top w:val="nil"/>
              <w:left w:val="nil"/>
              <w:bottom w:val="single" w:sz="8" w:space="0" w:color="auto"/>
              <w:right w:val="single" w:sz="8" w:space="0" w:color="auto"/>
            </w:tcBorders>
            <w:shd w:val="clear" w:color="000000" w:fill="C0C0C0"/>
            <w:vAlign w:val="bottom"/>
          </w:tcPr>
          <w:p w:rsidR="0058389B" w:rsidRPr="007E226F" w:rsidRDefault="0058389B">
            <w:pPr>
              <w:jc w:val="center"/>
              <w:rPr>
                <w:rFonts w:ascii="Calibri" w:hAnsi="Calibri" w:cs="Arial"/>
                <w:b/>
                <w:bCs/>
              </w:rPr>
            </w:pPr>
            <w:r w:rsidRPr="007E226F">
              <w:rPr>
                <w:rFonts w:ascii="Calibri" w:hAnsi="Calibri" w:cs="Arial"/>
                <w:b/>
                <w:bCs/>
              </w:rPr>
              <w:t>1642</w:t>
            </w:r>
          </w:p>
        </w:tc>
        <w:tc>
          <w:tcPr>
            <w:tcW w:w="960" w:type="dxa"/>
            <w:tcBorders>
              <w:top w:val="nil"/>
              <w:left w:val="nil"/>
              <w:bottom w:val="single" w:sz="8" w:space="0" w:color="auto"/>
              <w:right w:val="single" w:sz="8" w:space="0" w:color="auto"/>
            </w:tcBorders>
            <w:shd w:val="clear" w:color="000000" w:fill="C0C0C0"/>
            <w:noWrap/>
            <w:vAlign w:val="bottom"/>
          </w:tcPr>
          <w:p w:rsidR="0058389B" w:rsidRPr="007E226F" w:rsidRDefault="0058389B">
            <w:pPr>
              <w:jc w:val="center"/>
              <w:rPr>
                <w:rFonts w:ascii="Calibri" w:hAnsi="Calibri" w:cs="Arial"/>
                <w:b/>
                <w:bCs/>
              </w:rPr>
            </w:pPr>
            <w:r w:rsidRPr="007E226F">
              <w:rPr>
                <w:rFonts w:ascii="Calibri" w:hAnsi="Calibri" w:cs="Arial"/>
                <w:b/>
                <w:bCs/>
              </w:rPr>
              <w:t>103</w:t>
            </w:r>
          </w:p>
        </w:tc>
        <w:tc>
          <w:tcPr>
            <w:tcW w:w="1240" w:type="dxa"/>
            <w:tcBorders>
              <w:top w:val="nil"/>
              <w:left w:val="nil"/>
              <w:bottom w:val="single" w:sz="8" w:space="0" w:color="auto"/>
              <w:right w:val="single" w:sz="8" w:space="0" w:color="auto"/>
            </w:tcBorders>
            <w:shd w:val="clear" w:color="000000" w:fill="C0C0C0"/>
            <w:noWrap/>
            <w:vAlign w:val="bottom"/>
          </w:tcPr>
          <w:p w:rsidR="0058389B" w:rsidRPr="007E226F" w:rsidRDefault="0058389B">
            <w:pPr>
              <w:jc w:val="center"/>
              <w:rPr>
                <w:rFonts w:ascii="Calibri" w:hAnsi="Calibri" w:cs="Arial"/>
                <w:b/>
                <w:bCs/>
              </w:rPr>
            </w:pPr>
            <w:r w:rsidRPr="007E226F">
              <w:rPr>
                <w:rFonts w:ascii="Calibri" w:hAnsi="Calibri" w:cs="Arial"/>
                <w:b/>
                <w:bCs/>
              </w:rPr>
              <w:t>6%</w:t>
            </w:r>
          </w:p>
        </w:tc>
        <w:tc>
          <w:tcPr>
            <w:tcW w:w="1084" w:type="dxa"/>
            <w:tcBorders>
              <w:top w:val="nil"/>
              <w:left w:val="nil"/>
              <w:bottom w:val="single" w:sz="8" w:space="0" w:color="auto"/>
              <w:right w:val="single" w:sz="8" w:space="0" w:color="auto"/>
            </w:tcBorders>
            <w:shd w:val="clear" w:color="auto" w:fill="auto"/>
          </w:tcPr>
          <w:p w:rsidR="0058389B" w:rsidRPr="007E226F" w:rsidRDefault="0058389B">
            <w:pPr>
              <w:jc w:val="center"/>
              <w:rPr>
                <w:rFonts w:ascii="Calibri" w:hAnsi="Calibri" w:cs="Arial"/>
                <w:b/>
                <w:bCs/>
              </w:rPr>
            </w:pPr>
            <w:r w:rsidRPr="007E226F">
              <w:rPr>
                <w:rFonts w:ascii="Calibri" w:hAnsi="Calibri" w:cs="Arial"/>
                <w:b/>
                <w:bCs/>
              </w:rPr>
              <w:t>1073</w:t>
            </w:r>
          </w:p>
        </w:tc>
        <w:tc>
          <w:tcPr>
            <w:tcW w:w="920" w:type="dxa"/>
            <w:tcBorders>
              <w:top w:val="nil"/>
              <w:left w:val="nil"/>
              <w:bottom w:val="single" w:sz="8" w:space="0" w:color="auto"/>
              <w:right w:val="single" w:sz="8" w:space="0" w:color="auto"/>
            </w:tcBorders>
            <w:shd w:val="clear" w:color="auto" w:fill="auto"/>
          </w:tcPr>
          <w:p w:rsidR="0058389B" w:rsidRPr="007E226F" w:rsidRDefault="0058389B">
            <w:pPr>
              <w:jc w:val="center"/>
              <w:rPr>
                <w:rFonts w:ascii="Calibri" w:hAnsi="Calibri" w:cs="Arial"/>
                <w:b/>
                <w:bCs/>
              </w:rPr>
            </w:pPr>
            <w:r w:rsidRPr="007E226F">
              <w:rPr>
                <w:rFonts w:ascii="Calibri" w:hAnsi="Calibri" w:cs="Arial"/>
                <w:b/>
                <w:bCs/>
              </w:rPr>
              <w:t>39</w:t>
            </w:r>
          </w:p>
        </w:tc>
        <w:tc>
          <w:tcPr>
            <w:tcW w:w="992" w:type="dxa"/>
            <w:tcBorders>
              <w:top w:val="nil"/>
              <w:left w:val="nil"/>
              <w:bottom w:val="single" w:sz="8" w:space="0" w:color="auto"/>
              <w:right w:val="single" w:sz="8" w:space="0" w:color="auto"/>
            </w:tcBorders>
            <w:shd w:val="clear" w:color="auto" w:fill="auto"/>
          </w:tcPr>
          <w:p w:rsidR="0058389B" w:rsidRPr="007E226F" w:rsidRDefault="0058389B">
            <w:pPr>
              <w:jc w:val="center"/>
              <w:rPr>
                <w:rFonts w:ascii="Calibri" w:hAnsi="Calibri" w:cs="Arial"/>
                <w:b/>
                <w:bCs/>
              </w:rPr>
            </w:pPr>
            <w:r w:rsidRPr="007E226F">
              <w:rPr>
                <w:rFonts w:ascii="Calibri" w:hAnsi="Calibri" w:cs="Arial"/>
                <w:b/>
                <w:bCs/>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Total</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58389B">
            <w:pPr>
              <w:jc w:val="center"/>
              <w:rPr>
                <w:rFonts w:ascii="Calibri" w:hAnsi="Calibri" w:cs="Arial"/>
                <w:b/>
                <w:bCs/>
              </w:rPr>
            </w:pPr>
            <w:r>
              <w:rPr>
                <w:rFonts w:ascii="Calibri" w:hAnsi="Calibri" w:cs="Arial"/>
                <w:b/>
                <w:bCs/>
              </w:rPr>
              <w:t>57,236</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58389B">
            <w:pPr>
              <w:jc w:val="center"/>
              <w:rPr>
                <w:rFonts w:ascii="Calibri" w:hAnsi="Calibri" w:cs="Arial"/>
                <w:b/>
                <w:bCs/>
              </w:rPr>
            </w:pPr>
            <w:r>
              <w:rPr>
                <w:rFonts w:ascii="Calibri" w:hAnsi="Calibri" w:cs="Arial"/>
                <w:b/>
                <w:bCs/>
              </w:rPr>
              <w:t>5,548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1</w:t>
            </w:r>
            <w:r w:rsidR="0058389B">
              <w:rPr>
                <w:rFonts w:ascii="Calibri" w:hAnsi="Calibri" w:cs="Arial"/>
                <w:b/>
                <w:bCs/>
              </w:rPr>
              <w:t>5,460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58389B">
            <w:pPr>
              <w:jc w:val="center"/>
              <w:rPr>
                <w:rFonts w:ascii="Calibri" w:hAnsi="Calibri" w:cs="Arial"/>
                <w:b/>
                <w:bCs/>
              </w:rPr>
            </w:pPr>
            <w:r>
              <w:rPr>
                <w:rFonts w:ascii="Calibri" w:hAnsi="Calibri" w:cs="Arial"/>
                <w:b/>
                <w:bCs/>
              </w:rPr>
              <w:t>615</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4%</w:t>
            </w:r>
          </w:p>
        </w:tc>
      </w:tr>
    </w:tbl>
    <w:p w:rsidR="00B11941" w:rsidRPr="00C33FCA" w:rsidRDefault="00DD6F46"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sz w:val="20"/>
          <w:szCs w:val="20"/>
        </w:rPr>
      </w:pPr>
      <w:r w:rsidRPr="00C33FCA">
        <w:rPr>
          <w:rFonts w:ascii="Calibri" w:eastAsia="Times New Roman" w:hAnsi="Calibri" w:cs="Times New Roman"/>
          <w:bCs/>
        </w:rPr>
        <w:tab/>
      </w:r>
      <w:r w:rsidRPr="00C33FCA">
        <w:rPr>
          <w:rFonts w:ascii="Calibri" w:eastAsia="Times New Roman" w:hAnsi="Calibri" w:cs="Times New Roman"/>
          <w:bCs/>
        </w:rPr>
        <w:tab/>
      </w:r>
      <w:r w:rsidR="00A434F3" w:rsidRPr="00C33FCA">
        <w:rPr>
          <w:rFonts w:ascii="Calibri" w:eastAsia="Times New Roman" w:hAnsi="Calibri" w:cs="Times New Roman"/>
          <w:bCs/>
        </w:rPr>
        <w:t xml:space="preserve">  </w:t>
      </w:r>
      <w:r w:rsidR="00C538FC">
        <w:rPr>
          <w:rFonts w:ascii="Calibri" w:eastAsia="Times New Roman" w:hAnsi="Calibri" w:cs="Times New Roman"/>
          <w:bCs/>
        </w:rPr>
        <w:t xml:space="preserve"> </w:t>
      </w:r>
      <w:r w:rsidRPr="00C33FCA">
        <w:rPr>
          <w:rFonts w:ascii="Calibri" w:eastAsia="Times New Roman" w:hAnsi="Calibri" w:cs="Times New Roman"/>
          <w:bCs/>
          <w:sz w:val="20"/>
          <w:szCs w:val="20"/>
        </w:rPr>
        <w:t>* Calculated to nearest percent</w:t>
      </w:r>
    </w:p>
    <w:p w:rsidR="00B11941" w:rsidRPr="00C33FCA" w:rsidRDefault="00B11941" w:rsidP="00140F0D">
      <w:pPr>
        <w:jc w:val="center"/>
        <w:rPr>
          <w:rFonts w:ascii="Calibri" w:hAnsi="Calibri"/>
          <w:b/>
          <w:u w:val="single"/>
        </w:rPr>
      </w:pPr>
    </w:p>
    <w:p w:rsidR="003628BE" w:rsidRDefault="003628BE" w:rsidP="003628BE">
      <w:pPr>
        <w:jc w:val="center"/>
        <w:rPr>
          <w:noProof/>
        </w:rPr>
      </w:pPr>
    </w:p>
    <w:p w:rsidR="003628BE" w:rsidRDefault="006C228D" w:rsidP="003628BE">
      <w:pPr>
        <w:jc w:val="center"/>
        <w:rPr>
          <w:noProof/>
        </w:rPr>
      </w:pPr>
      <w:r>
        <w:rPr>
          <w:noProof/>
        </w:rPr>
        <w:lastRenderedPageBreak/>
        <w:drawing>
          <wp:inline distT="0" distB="0" distL="0" distR="0">
            <wp:extent cx="6506210" cy="39681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06210" cy="3968115"/>
                    </a:xfrm>
                    <a:prstGeom prst="rect">
                      <a:avLst/>
                    </a:prstGeom>
                    <a:noFill/>
                  </pic:spPr>
                </pic:pic>
              </a:graphicData>
            </a:graphic>
          </wp:inline>
        </w:drawing>
      </w:r>
    </w:p>
    <w:p w:rsidR="00B11941" w:rsidRPr="00C33FCA" w:rsidRDefault="00B11941" w:rsidP="00E43CA4">
      <w:pPr>
        <w:jc w:val="both"/>
        <w:rPr>
          <w:rFonts w:ascii="Calibri" w:hAnsi="Calibri"/>
          <w:b/>
          <w:u w:val="single"/>
        </w:rPr>
      </w:pPr>
      <w:r w:rsidRPr="00C33FCA">
        <w:rPr>
          <w:rFonts w:ascii="Calibri" w:hAnsi="Calibri"/>
          <w:b/>
          <w:u w:val="single"/>
        </w:rPr>
        <w:t xml:space="preserve">Notable </w:t>
      </w:r>
      <w:r w:rsidR="00955412" w:rsidRPr="00C33FCA">
        <w:rPr>
          <w:rFonts w:ascii="Calibri" w:hAnsi="Calibri"/>
          <w:b/>
          <w:u w:val="single"/>
        </w:rPr>
        <w:t>Rabies Situations</w:t>
      </w:r>
    </w:p>
    <w:p w:rsidR="006E6899" w:rsidRPr="009E00EF" w:rsidRDefault="00A27234" w:rsidP="00BC47D3">
      <w:pPr>
        <w:rPr>
          <w:rFonts w:ascii="Calibri" w:hAnsi="Calibri"/>
          <w:i/>
          <w:u w:val="single"/>
        </w:rPr>
      </w:pPr>
      <w:r>
        <w:rPr>
          <w:rFonts w:ascii="Calibri" w:hAnsi="Calibri"/>
        </w:rPr>
        <w:t>In 201</w:t>
      </w:r>
      <w:r w:rsidR="00DE5FC5">
        <w:rPr>
          <w:rFonts w:ascii="Calibri" w:hAnsi="Calibri"/>
        </w:rPr>
        <w:t>5</w:t>
      </w:r>
      <w:r w:rsidR="00EF7C07">
        <w:rPr>
          <w:rFonts w:ascii="Calibri" w:hAnsi="Calibri"/>
        </w:rPr>
        <w:t>, 2,715</w:t>
      </w:r>
      <w:r>
        <w:rPr>
          <w:rFonts w:ascii="Calibri" w:hAnsi="Calibri"/>
        </w:rPr>
        <w:t xml:space="preserve"> specimens were submitted to </w:t>
      </w:r>
      <w:r w:rsidR="00204558">
        <w:rPr>
          <w:rFonts w:ascii="Calibri" w:hAnsi="Calibri"/>
        </w:rPr>
        <w:t>the MASPHL</w:t>
      </w:r>
      <w:r>
        <w:rPr>
          <w:rFonts w:ascii="Calibri" w:hAnsi="Calibri"/>
        </w:rPr>
        <w:t xml:space="preserve"> for rabies </w:t>
      </w:r>
      <w:r w:rsidR="00EF7C07">
        <w:rPr>
          <w:rFonts w:ascii="Calibri" w:hAnsi="Calibri"/>
        </w:rPr>
        <w:t>testing. Of these specimens, 142</w:t>
      </w:r>
      <w:r>
        <w:rPr>
          <w:rFonts w:ascii="Calibri" w:hAnsi="Calibri"/>
        </w:rPr>
        <w:t xml:space="preserve"> (5%) teste</w:t>
      </w:r>
      <w:r w:rsidR="00F40EB6">
        <w:rPr>
          <w:rFonts w:ascii="Calibri" w:hAnsi="Calibri"/>
        </w:rPr>
        <w:t>d positive for rabies</w:t>
      </w:r>
      <w:r>
        <w:rPr>
          <w:rFonts w:ascii="Calibri" w:hAnsi="Calibri"/>
        </w:rPr>
        <w:t>.</w:t>
      </w:r>
      <w:r w:rsidR="00F40EB6">
        <w:rPr>
          <w:rFonts w:ascii="Calibri" w:hAnsi="Calibri"/>
        </w:rPr>
        <w:t xml:space="preserve"> </w:t>
      </w:r>
      <w:r w:rsidR="00F40EB6" w:rsidRPr="00F40EB6">
        <w:rPr>
          <w:rFonts w:ascii="Calibri" w:hAnsi="Calibri"/>
          <w:b/>
        </w:rPr>
        <w:t>Table 2</w:t>
      </w:r>
      <w:r w:rsidR="00F40EB6">
        <w:rPr>
          <w:rFonts w:ascii="Calibri" w:hAnsi="Calibri"/>
        </w:rPr>
        <w:t xml:space="preserve"> shows data on positive animals for 201</w:t>
      </w:r>
      <w:r w:rsidR="00EF7C07">
        <w:rPr>
          <w:rFonts w:ascii="Calibri" w:hAnsi="Calibri"/>
        </w:rPr>
        <w:t>5</w:t>
      </w:r>
      <w:r w:rsidR="00F40EB6">
        <w:rPr>
          <w:rFonts w:ascii="Calibri" w:hAnsi="Calibri"/>
        </w:rPr>
        <w:t>.</w:t>
      </w:r>
      <w:r>
        <w:rPr>
          <w:rFonts w:ascii="Calibri" w:hAnsi="Calibri"/>
        </w:rPr>
        <w:t xml:space="preserve"> </w:t>
      </w:r>
      <w:r w:rsidR="00506E25">
        <w:rPr>
          <w:rFonts w:ascii="Calibri" w:hAnsi="Calibri"/>
        </w:rPr>
        <w:t>In 201</w:t>
      </w:r>
      <w:r w:rsidR="00EF7C07">
        <w:rPr>
          <w:rFonts w:ascii="Calibri" w:hAnsi="Calibri"/>
        </w:rPr>
        <w:t>5</w:t>
      </w:r>
      <w:r w:rsidR="00A60FA7">
        <w:rPr>
          <w:rFonts w:ascii="Calibri" w:hAnsi="Calibri"/>
        </w:rPr>
        <w:t>, two</w:t>
      </w:r>
      <w:r w:rsidR="002F3C48">
        <w:rPr>
          <w:rFonts w:ascii="Calibri" w:hAnsi="Calibri"/>
        </w:rPr>
        <w:t xml:space="preserve"> </w:t>
      </w:r>
      <w:r w:rsidR="00506E25">
        <w:rPr>
          <w:rFonts w:ascii="Calibri" w:hAnsi="Calibri"/>
        </w:rPr>
        <w:t xml:space="preserve">domestic animals </w:t>
      </w:r>
      <w:r w:rsidR="00E33114">
        <w:rPr>
          <w:rFonts w:ascii="Calibri" w:hAnsi="Calibri"/>
        </w:rPr>
        <w:t xml:space="preserve">tested positive; </w:t>
      </w:r>
      <w:r w:rsidR="00EF7C07">
        <w:rPr>
          <w:rFonts w:ascii="Calibri" w:hAnsi="Calibri"/>
        </w:rPr>
        <w:t>both</w:t>
      </w:r>
      <w:r w:rsidR="00467836">
        <w:rPr>
          <w:rFonts w:ascii="Calibri" w:hAnsi="Calibri"/>
        </w:rPr>
        <w:t xml:space="preserve"> </w:t>
      </w:r>
      <w:r w:rsidR="00E1418D">
        <w:rPr>
          <w:rFonts w:ascii="Calibri" w:hAnsi="Calibri"/>
        </w:rPr>
        <w:t xml:space="preserve">were cats. </w:t>
      </w:r>
    </w:p>
    <w:p w:rsidR="00467836" w:rsidRPr="009E00EF" w:rsidRDefault="00467836" w:rsidP="00BC47D3">
      <w:pPr>
        <w:rPr>
          <w:rFonts w:ascii="Calibri" w:hAnsi="Calibri"/>
        </w:rPr>
      </w:pPr>
    </w:p>
    <w:p w:rsidR="009E00EF" w:rsidRPr="009E00EF" w:rsidRDefault="003A22F9" w:rsidP="00BC47D3">
      <w:pPr>
        <w:rPr>
          <w:rFonts w:ascii="Calibri" w:hAnsi="Calibri"/>
        </w:rPr>
      </w:pPr>
      <w:r>
        <w:rPr>
          <w:rFonts w:ascii="Calibri" w:hAnsi="Calibri"/>
        </w:rPr>
        <w:t>In Hampden County, a</w:t>
      </w:r>
      <w:r w:rsidR="00351AFF">
        <w:rPr>
          <w:rFonts w:ascii="Calibri" w:hAnsi="Calibri"/>
        </w:rPr>
        <w:t xml:space="preserve"> one </w:t>
      </w:r>
      <w:r w:rsidR="009E00EF">
        <w:rPr>
          <w:rFonts w:ascii="Calibri" w:hAnsi="Calibri"/>
        </w:rPr>
        <w:t>year old</w:t>
      </w:r>
      <w:r w:rsidR="00C906CB">
        <w:rPr>
          <w:rFonts w:ascii="Calibri" w:hAnsi="Calibri"/>
        </w:rPr>
        <w:t>,</w:t>
      </w:r>
      <w:r w:rsidR="009E00EF">
        <w:rPr>
          <w:rFonts w:ascii="Calibri" w:hAnsi="Calibri"/>
        </w:rPr>
        <w:t xml:space="preserve"> unvaccinated cat developed neurologic symptoms approximately eight weeks </w:t>
      </w:r>
      <w:r w:rsidR="00C906CB">
        <w:rPr>
          <w:rFonts w:ascii="Calibri" w:hAnsi="Calibri"/>
        </w:rPr>
        <w:t>after being placed under six month quarantine for</w:t>
      </w:r>
      <w:r w:rsidR="009E00EF">
        <w:rPr>
          <w:rFonts w:ascii="Calibri" w:hAnsi="Calibri"/>
        </w:rPr>
        <w:t xml:space="preserve"> wounds of unknown origin. </w:t>
      </w:r>
      <w:r w:rsidR="00C906CB">
        <w:rPr>
          <w:rFonts w:ascii="Calibri" w:hAnsi="Calibri"/>
        </w:rPr>
        <w:t xml:space="preserve">The cat was euthanized and tested positive for rabies. Five individuals </w:t>
      </w:r>
      <w:r w:rsidR="00351AFF">
        <w:rPr>
          <w:rFonts w:ascii="Calibri" w:hAnsi="Calibri"/>
        </w:rPr>
        <w:t>at an</w:t>
      </w:r>
      <w:r w:rsidR="00C906CB">
        <w:rPr>
          <w:rFonts w:ascii="Calibri" w:hAnsi="Calibri"/>
        </w:rPr>
        <w:t xml:space="preserve"> animal shelter/veterinary facility were bitten or scratched by the cat prior to it being euthanized and all received post-exposure rabies prophylaxis; none had previously received the rabies vaccine series. </w:t>
      </w:r>
      <w:r w:rsidR="009E00EF">
        <w:rPr>
          <w:rFonts w:ascii="Calibri" w:hAnsi="Calibri"/>
        </w:rPr>
        <w:t>The cat was one of nine indoor/outdoor cats</w:t>
      </w:r>
      <w:r w:rsidR="00351AFF">
        <w:rPr>
          <w:rFonts w:ascii="Calibri" w:hAnsi="Calibri"/>
        </w:rPr>
        <w:t xml:space="preserve"> owned by the same individual.  The owner sustained a scratch from the positive cat in the days prior to it being euthanized and received post-exposure rabies prophylaxis.  The local Animal Inspector placed the remainder of the cats in the home under quarantine.</w:t>
      </w:r>
      <w:r w:rsidR="0052254F">
        <w:rPr>
          <w:rFonts w:ascii="Calibri" w:hAnsi="Calibri"/>
        </w:rPr>
        <w:t xml:space="preserve"> </w:t>
      </w:r>
      <w:r w:rsidR="00351AFF">
        <w:rPr>
          <w:rFonts w:ascii="Calibri" w:hAnsi="Calibri"/>
        </w:rPr>
        <w:t xml:space="preserve"> </w:t>
      </w:r>
    </w:p>
    <w:p w:rsidR="006524D2" w:rsidRPr="009E00EF" w:rsidRDefault="006524D2" w:rsidP="00BC47D3">
      <w:pPr>
        <w:rPr>
          <w:rFonts w:ascii="Calibri" w:hAnsi="Calibri"/>
        </w:rPr>
      </w:pPr>
    </w:p>
    <w:p w:rsidR="006524D2" w:rsidRDefault="00467836" w:rsidP="00BC47D3">
      <w:pPr>
        <w:rPr>
          <w:rFonts w:ascii="Calibri" w:hAnsi="Calibri"/>
        </w:rPr>
      </w:pPr>
      <w:r w:rsidRPr="009E00EF">
        <w:rPr>
          <w:rFonts w:ascii="Calibri" w:hAnsi="Calibri"/>
        </w:rPr>
        <w:t>In</w:t>
      </w:r>
      <w:r w:rsidR="006A5761" w:rsidRPr="009E00EF">
        <w:rPr>
          <w:rFonts w:ascii="Calibri" w:hAnsi="Calibri"/>
        </w:rPr>
        <w:t xml:space="preserve"> </w:t>
      </w:r>
      <w:r w:rsidR="003A22F9">
        <w:rPr>
          <w:rFonts w:ascii="Calibri" w:hAnsi="Calibri"/>
        </w:rPr>
        <w:t>Berkshire</w:t>
      </w:r>
      <w:r w:rsidR="006A5761" w:rsidRPr="009E00EF">
        <w:rPr>
          <w:rFonts w:ascii="Calibri" w:hAnsi="Calibri"/>
        </w:rPr>
        <w:t xml:space="preserve"> County, a </w:t>
      </w:r>
      <w:r w:rsidR="003A22F9">
        <w:rPr>
          <w:rFonts w:ascii="Calibri" w:hAnsi="Calibri"/>
        </w:rPr>
        <w:t>stray cat was found in the road by a resident, who presumed it had been hit by a car</w:t>
      </w:r>
      <w:r w:rsidR="00B336A4">
        <w:rPr>
          <w:rFonts w:ascii="Calibri" w:hAnsi="Calibri"/>
        </w:rPr>
        <w:t xml:space="preserve"> because it was dragging its hind legs</w:t>
      </w:r>
      <w:r w:rsidR="003A22F9">
        <w:rPr>
          <w:rFonts w:ascii="Calibri" w:hAnsi="Calibri"/>
        </w:rPr>
        <w:t>. While waiting for the local animal control officer to arrive, the cat became aggressive and bit the resident.  The animal was euthanized and tested positive for rabies.  The resident who was bitten by the cat received post-exposure rabies prophylaxis.</w:t>
      </w:r>
    </w:p>
    <w:p w:rsidR="00300911" w:rsidRDefault="00300911" w:rsidP="00BC47D3">
      <w:pPr>
        <w:rPr>
          <w:rFonts w:ascii="Calibri" w:hAnsi="Calibri"/>
        </w:rPr>
      </w:pPr>
    </w:p>
    <w:p w:rsidR="00A321B4" w:rsidRPr="0025027F" w:rsidRDefault="00250245" w:rsidP="00BC47D3">
      <w:pPr>
        <w:rPr>
          <w:rFonts w:ascii="Calibri" w:hAnsi="Calibri"/>
        </w:rPr>
        <w:sectPr w:rsidR="00A321B4" w:rsidRPr="0025027F" w:rsidSect="009C2B43">
          <w:footerReference w:type="default" r:id="rId10"/>
          <w:pgSz w:w="12240" w:h="15840" w:code="1"/>
          <w:pgMar w:top="1008" w:right="720" w:bottom="1008" w:left="1008" w:header="720" w:footer="720" w:gutter="0"/>
          <w:pgBorders w:offsetFrom="page">
            <w:bottom w:val="dotted" w:sz="4" w:space="24" w:color="auto"/>
          </w:pgBorders>
          <w:cols w:space="720"/>
          <w:docGrid w:linePitch="360"/>
        </w:sectPr>
      </w:pPr>
      <w:r>
        <w:rPr>
          <w:rFonts w:ascii="Calibri" w:hAnsi="Calibri"/>
        </w:rPr>
        <w:t>A small cluster</w:t>
      </w:r>
      <w:r w:rsidR="00B9032F">
        <w:rPr>
          <w:rFonts w:ascii="Calibri" w:hAnsi="Calibri"/>
        </w:rPr>
        <w:t xml:space="preserve"> of rabid animals (raccoons and skunks) was identified on the mainland side of the Cape Cod Canal (see Figure 5).</w:t>
      </w:r>
      <w:r>
        <w:rPr>
          <w:rFonts w:ascii="Calibri" w:hAnsi="Calibri"/>
        </w:rPr>
        <w:t xml:space="preserve"> </w:t>
      </w:r>
      <w:r w:rsidR="005B6A8A">
        <w:rPr>
          <w:rFonts w:ascii="Calibri" w:hAnsi="Calibri"/>
        </w:rPr>
        <w:t xml:space="preserve">Because oral rabies vaccine baits are now being distributed along the south-east edge of the Cape Cod </w:t>
      </w:r>
      <w:r w:rsidR="003628BE">
        <w:rPr>
          <w:rFonts w:ascii="Calibri" w:hAnsi="Calibri"/>
        </w:rPr>
        <w:t>Canal</w:t>
      </w:r>
      <w:r w:rsidR="005B6A8A">
        <w:rPr>
          <w:rFonts w:ascii="Calibri" w:hAnsi="Calibri"/>
        </w:rPr>
        <w:t xml:space="preserve"> during the </w:t>
      </w:r>
      <w:r w:rsidR="003628BE">
        <w:rPr>
          <w:rFonts w:ascii="Calibri" w:hAnsi="Calibri"/>
        </w:rPr>
        <w:t>fall</w:t>
      </w:r>
      <w:r w:rsidR="005B6A8A">
        <w:rPr>
          <w:rFonts w:ascii="Calibri" w:hAnsi="Calibri"/>
        </w:rPr>
        <w:t xml:space="preserve"> and </w:t>
      </w:r>
      <w:r w:rsidR="003628BE">
        <w:rPr>
          <w:rFonts w:ascii="Calibri" w:hAnsi="Calibri"/>
        </w:rPr>
        <w:t>spring</w:t>
      </w:r>
      <w:r w:rsidR="005B6A8A">
        <w:rPr>
          <w:rFonts w:ascii="Calibri" w:hAnsi="Calibri"/>
        </w:rPr>
        <w:t xml:space="preserve">, positive animals on the north-west edge </w:t>
      </w:r>
      <w:r w:rsidR="00186343">
        <w:rPr>
          <w:rFonts w:ascii="Calibri" w:hAnsi="Calibri"/>
        </w:rPr>
        <w:t xml:space="preserve">are </w:t>
      </w:r>
      <w:r w:rsidR="003628BE">
        <w:rPr>
          <w:rFonts w:ascii="Calibri" w:hAnsi="Calibri"/>
        </w:rPr>
        <w:t>an indication</w:t>
      </w:r>
      <w:r w:rsidR="005B6A8A">
        <w:rPr>
          <w:rFonts w:ascii="Calibri" w:hAnsi="Calibri"/>
        </w:rPr>
        <w:t xml:space="preserve"> of </w:t>
      </w:r>
      <w:r w:rsidR="00C96070">
        <w:rPr>
          <w:rFonts w:ascii="Calibri" w:hAnsi="Calibri"/>
        </w:rPr>
        <w:t xml:space="preserve">potential </w:t>
      </w:r>
      <w:r w:rsidR="005B6A8A">
        <w:rPr>
          <w:rFonts w:ascii="Calibri" w:hAnsi="Calibri"/>
        </w:rPr>
        <w:t>transmission pressure being applied to the geographic barrier of the canal.</w:t>
      </w:r>
      <w:r w:rsidR="00C96070">
        <w:rPr>
          <w:rFonts w:ascii="Calibri" w:hAnsi="Calibri"/>
        </w:rPr>
        <w:t xml:space="preserve"> Several clusters of positive animals were found along the </w:t>
      </w:r>
      <w:r w:rsidR="00C96070" w:rsidRPr="00C96070">
        <w:rPr>
          <w:rFonts w:ascii="Calibri" w:hAnsi="Calibri"/>
        </w:rPr>
        <w:t xml:space="preserve">north-west </w:t>
      </w:r>
      <w:r w:rsidR="00C96070">
        <w:rPr>
          <w:rFonts w:ascii="Calibri" w:hAnsi="Calibri"/>
        </w:rPr>
        <w:t xml:space="preserve">canal </w:t>
      </w:r>
      <w:r w:rsidR="00C96070" w:rsidRPr="00C96070">
        <w:rPr>
          <w:rFonts w:ascii="Calibri" w:hAnsi="Calibri"/>
        </w:rPr>
        <w:t>edge</w:t>
      </w:r>
      <w:r w:rsidR="00C96070">
        <w:rPr>
          <w:rFonts w:ascii="Calibri" w:hAnsi="Calibri"/>
        </w:rPr>
        <w:t xml:space="preserve"> in the months </w:t>
      </w:r>
      <w:r w:rsidR="003628BE">
        <w:rPr>
          <w:rFonts w:ascii="Calibri" w:hAnsi="Calibri"/>
        </w:rPr>
        <w:t>preceding</w:t>
      </w:r>
      <w:r w:rsidR="00C96070">
        <w:rPr>
          <w:rFonts w:ascii="Calibri" w:hAnsi="Calibri"/>
        </w:rPr>
        <w:t xml:space="preserve"> the first identification of raccoon rabies on Cape Cod in March, 2004. </w:t>
      </w:r>
    </w:p>
    <w:p w:rsidR="00B11941" w:rsidRPr="00D67185" w:rsidRDefault="00B11941" w:rsidP="00BC47D3">
      <w:pPr>
        <w:rPr>
          <w:rFonts w:ascii="Calibri" w:hAnsi="Calibri"/>
          <w:b/>
          <w:u w:val="single"/>
        </w:rPr>
      </w:pPr>
      <w:r w:rsidRPr="00D67185">
        <w:rPr>
          <w:rFonts w:ascii="Calibri" w:hAnsi="Calibri"/>
          <w:b/>
          <w:u w:val="single"/>
        </w:rPr>
        <w:lastRenderedPageBreak/>
        <w:t>Number of Submissions and Positive Results by Species</w:t>
      </w:r>
    </w:p>
    <w:p w:rsidR="00D8369B" w:rsidRPr="00C33FCA" w:rsidRDefault="007E1B2D" w:rsidP="00D8369B">
      <w:pPr>
        <w:jc w:val="both"/>
        <w:rPr>
          <w:rFonts w:ascii="Calibri" w:hAnsi="Calibri"/>
          <w:color w:val="FF0000"/>
        </w:rPr>
      </w:pPr>
      <w:r w:rsidRPr="00C33FCA">
        <w:rPr>
          <w:rFonts w:ascii="Calibri" w:hAnsi="Calibri"/>
        </w:rPr>
        <w:t xml:space="preserve">Raccoons, </w:t>
      </w:r>
      <w:r w:rsidR="00995951" w:rsidRPr="00C33FCA">
        <w:rPr>
          <w:rFonts w:ascii="Calibri" w:hAnsi="Calibri"/>
        </w:rPr>
        <w:t>s</w:t>
      </w:r>
      <w:r w:rsidR="00E43CA4" w:rsidRPr="00C33FCA">
        <w:rPr>
          <w:rFonts w:ascii="Calibri" w:hAnsi="Calibri"/>
        </w:rPr>
        <w:t>kunks</w:t>
      </w:r>
      <w:r w:rsidRPr="00C33FCA">
        <w:rPr>
          <w:rFonts w:ascii="Calibri" w:hAnsi="Calibri"/>
        </w:rPr>
        <w:t xml:space="preserve"> and </w:t>
      </w:r>
      <w:r w:rsidR="00351342">
        <w:rPr>
          <w:rFonts w:ascii="Calibri" w:hAnsi="Calibri"/>
        </w:rPr>
        <w:t>bats</w:t>
      </w:r>
      <w:r w:rsidR="00A77024" w:rsidRPr="00C33FCA">
        <w:rPr>
          <w:rFonts w:ascii="Calibri" w:hAnsi="Calibri"/>
        </w:rPr>
        <w:t xml:space="preserve"> together,</w:t>
      </w:r>
      <w:r w:rsidRPr="00C33FCA">
        <w:rPr>
          <w:rFonts w:ascii="Calibri" w:hAnsi="Calibri"/>
        </w:rPr>
        <w:t xml:space="preserve"> </w:t>
      </w:r>
      <w:r w:rsidR="00BF46DE" w:rsidRPr="00C33FCA">
        <w:rPr>
          <w:rFonts w:ascii="Calibri" w:hAnsi="Calibri"/>
        </w:rPr>
        <w:t>account</w:t>
      </w:r>
      <w:r w:rsidRPr="00C33FCA">
        <w:rPr>
          <w:rFonts w:ascii="Calibri" w:hAnsi="Calibri"/>
        </w:rPr>
        <w:t>ed</w:t>
      </w:r>
      <w:r w:rsidR="00BF46DE" w:rsidRPr="00C33FCA">
        <w:rPr>
          <w:rFonts w:ascii="Calibri" w:hAnsi="Calibri"/>
        </w:rPr>
        <w:t xml:space="preserve"> for </w:t>
      </w:r>
      <w:r w:rsidR="00766FF6" w:rsidRPr="00C33FCA">
        <w:rPr>
          <w:rFonts w:ascii="Calibri" w:hAnsi="Calibri"/>
        </w:rPr>
        <w:t xml:space="preserve">the </w:t>
      </w:r>
      <w:r w:rsidR="003F3CBA" w:rsidRPr="00C33FCA">
        <w:rPr>
          <w:rFonts w:ascii="Calibri" w:hAnsi="Calibri"/>
        </w:rPr>
        <w:t>large majority</w:t>
      </w:r>
      <w:r w:rsidR="00E43CA4" w:rsidRPr="00C33FCA">
        <w:rPr>
          <w:rFonts w:ascii="Calibri" w:hAnsi="Calibri"/>
        </w:rPr>
        <w:t xml:space="preserve"> of </w:t>
      </w:r>
      <w:r w:rsidR="00EE5ACD" w:rsidRPr="00C33FCA">
        <w:rPr>
          <w:rFonts w:ascii="Calibri" w:hAnsi="Calibri"/>
        </w:rPr>
        <w:t xml:space="preserve">rabies </w:t>
      </w:r>
      <w:r w:rsidR="00E43CA4" w:rsidRPr="00C33FCA">
        <w:rPr>
          <w:rFonts w:ascii="Calibri" w:hAnsi="Calibri"/>
        </w:rPr>
        <w:t>positive animals</w:t>
      </w:r>
      <w:r w:rsidR="00766FF6" w:rsidRPr="00C33FCA">
        <w:rPr>
          <w:rFonts w:ascii="Calibri" w:hAnsi="Calibri"/>
        </w:rPr>
        <w:t xml:space="preserve"> in Massachusetts</w:t>
      </w:r>
      <w:r w:rsidR="00523163" w:rsidRPr="00C33FCA">
        <w:rPr>
          <w:rFonts w:ascii="Calibri" w:hAnsi="Calibri"/>
        </w:rPr>
        <w:t xml:space="preserve">, although </w:t>
      </w:r>
      <w:r w:rsidR="00186343">
        <w:rPr>
          <w:rFonts w:ascii="Calibri" w:hAnsi="Calibri"/>
        </w:rPr>
        <w:t>their</w:t>
      </w:r>
      <w:r w:rsidR="00186343" w:rsidRPr="00C33FCA">
        <w:rPr>
          <w:rFonts w:ascii="Calibri" w:hAnsi="Calibri"/>
        </w:rPr>
        <w:t xml:space="preserve"> </w:t>
      </w:r>
      <w:r w:rsidR="00523163" w:rsidRPr="00C33FCA">
        <w:rPr>
          <w:rFonts w:ascii="Calibri" w:hAnsi="Calibri"/>
        </w:rPr>
        <w:t>propo</w:t>
      </w:r>
      <w:r w:rsidR="003C0898" w:rsidRPr="00C33FCA">
        <w:rPr>
          <w:rFonts w:ascii="Calibri" w:hAnsi="Calibri"/>
        </w:rPr>
        <w:t xml:space="preserve">rtion of </w:t>
      </w:r>
      <w:r w:rsidR="00EE5ACD" w:rsidRPr="00C33FCA">
        <w:rPr>
          <w:rFonts w:ascii="Calibri" w:hAnsi="Calibri"/>
        </w:rPr>
        <w:t xml:space="preserve">all </w:t>
      </w:r>
      <w:r w:rsidR="003C0898" w:rsidRPr="00C33FCA">
        <w:rPr>
          <w:rFonts w:ascii="Calibri" w:hAnsi="Calibri"/>
        </w:rPr>
        <w:t xml:space="preserve">rabies positive </w:t>
      </w:r>
      <w:r w:rsidR="00EE5ACD" w:rsidRPr="00C33FCA">
        <w:rPr>
          <w:rFonts w:ascii="Calibri" w:hAnsi="Calibri"/>
        </w:rPr>
        <w:t>animals</w:t>
      </w:r>
      <w:r w:rsidR="00523163" w:rsidRPr="00C33FCA">
        <w:rPr>
          <w:rFonts w:ascii="Calibri" w:hAnsi="Calibri"/>
        </w:rPr>
        <w:t xml:space="preserve"> varie</w:t>
      </w:r>
      <w:r w:rsidR="001F0429" w:rsidRPr="00C33FCA">
        <w:rPr>
          <w:rFonts w:ascii="Calibri" w:hAnsi="Calibri"/>
        </w:rPr>
        <w:t>d</w:t>
      </w:r>
      <w:r w:rsidR="00523163" w:rsidRPr="00C33FCA">
        <w:rPr>
          <w:rFonts w:ascii="Calibri" w:hAnsi="Calibri"/>
        </w:rPr>
        <w:t xml:space="preserve"> by quarter (</w:t>
      </w:r>
      <w:r w:rsidR="00523163" w:rsidRPr="00C33FCA">
        <w:rPr>
          <w:rFonts w:ascii="Calibri" w:hAnsi="Calibri"/>
          <w:b/>
        </w:rPr>
        <w:t xml:space="preserve">Figure </w:t>
      </w:r>
      <w:r w:rsidR="00B11941" w:rsidRPr="00C33FCA">
        <w:rPr>
          <w:rFonts w:ascii="Calibri" w:hAnsi="Calibri"/>
          <w:b/>
        </w:rPr>
        <w:t>2</w:t>
      </w:r>
      <w:r w:rsidR="008E3981" w:rsidRPr="00C33FCA">
        <w:rPr>
          <w:rFonts w:ascii="Calibri" w:hAnsi="Calibri"/>
        </w:rPr>
        <w:t>)</w:t>
      </w:r>
      <w:r w:rsidR="0091080C">
        <w:rPr>
          <w:rFonts w:ascii="Calibri" w:hAnsi="Calibri"/>
        </w:rPr>
        <w:t>.</w:t>
      </w:r>
      <w:r w:rsidR="00DD6F46" w:rsidRPr="00C33FCA">
        <w:rPr>
          <w:rFonts w:ascii="Calibri" w:hAnsi="Calibri"/>
        </w:rPr>
        <w:t xml:space="preserve"> </w:t>
      </w:r>
    </w:p>
    <w:p w:rsidR="007A0458" w:rsidRPr="00C33FCA" w:rsidRDefault="007A0458" w:rsidP="00E43CA4">
      <w:pPr>
        <w:jc w:val="both"/>
        <w:rPr>
          <w:rFonts w:ascii="Calibri" w:hAnsi="Calibri"/>
          <w:color w:val="FF0000"/>
        </w:rPr>
      </w:pPr>
    </w:p>
    <w:tbl>
      <w:tblPr>
        <w:tblW w:w="14091" w:type="dxa"/>
        <w:tblInd w:w="93" w:type="dxa"/>
        <w:tblLook w:val="04A0" w:firstRow="1" w:lastRow="0" w:firstColumn="1" w:lastColumn="0" w:noHBand="0" w:noVBand="1"/>
      </w:tblPr>
      <w:tblGrid>
        <w:gridCol w:w="1181"/>
        <w:gridCol w:w="900"/>
        <w:gridCol w:w="1075"/>
        <w:gridCol w:w="639"/>
        <w:gridCol w:w="885"/>
        <w:gridCol w:w="1063"/>
        <w:gridCol w:w="639"/>
        <w:gridCol w:w="885"/>
        <w:gridCol w:w="1063"/>
        <w:gridCol w:w="639"/>
        <w:gridCol w:w="885"/>
        <w:gridCol w:w="1063"/>
        <w:gridCol w:w="639"/>
        <w:gridCol w:w="885"/>
        <w:gridCol w:w="1063"/>
        <w:gridCol w:w="745"/>
      </w:tblGrid>
      <w:tr w:rsidR="00037BCE" w:rsidTr="0089618C">
        <w:trPr>
          <w:trHeight w:val="255"/>
        </w:trPr>
        <w:tc>
          <w:tcPr>
            <w:tcW w:w="14091" w:type="dxa"/>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37BCE" w:rsidRDefault="00037BCE" w:rsidP="00DE5FC5">
            <w:pPr>
              <w:jc w:val="center"/>
              <w:rPr>
                <w:rFonts w:ascii="Calibri" w:hAnsi="Calibri" w:cs="Arial"/>
                <w:b/>
                <w:bCs/>
                <w:sz w:val="20"/>
                <w:szCs w:val="20"/>
              </w:rPr>
            </w:pPr>
            <w:r>
              <w:rPr>
                <w:rFonts w:ascii="Calibri" w:hAnsi="Calibri" w:cs="Arial"/>
                <w:b/>
                <w:bCs/>
                <w:sz w:val="20"/>
                <w:szCs w:val="20"/>
              </w:rPr>
              <w:t xml:space="preserve">Table 2. Number of Animals Positive </w:t>
            </w:r>
            <w:r w:rsidR="0089618C">
              <w:rPr>
                <w:rFonts w:ascii="Calibri" w:hAnsi="Calibri" w:cs="Arial"/>
                <w:b/>
                <w:bCs/>
                <w:sz w:val="20"/>
                <w:szCs w:val="20"/>
              </w:rPr>
              <w:t>for Rabies/Animals Submitted (%</w:t>
            </w:r>
            <w:r>
              <w:rPr>
                <w:rFonts w:ascii="Calibri" w:hAnsi="Calibri" w:cs="Arial"/>
                <w:b/>
                <w:bCs/>
                <w:sz w:val="20"/>
                <w:szCs w:val="20"/>
              </w:rPr>
              <w:t>), 201</w:t>
            </w:r>
            <w:r w:rsidR="00DE5FC5">
              <w:rPr>
                <w:rFonts w:ascii="Calibri" w:hAnsi="Calibri" w:cs="Arial"/>
                <w:b/>
                <w:bCs/>
                <w:sz w:val="20"/>
                <w:szCs w:val="20"/>
              </w:rPr>
              <w:t>5</w:t>
            </w:r>
          </w:p>
        </w:tc>
      </w:tr>
      <w:tr w:rsidR="00037BCE" w:rsidTr="0089618C">
        <w:trPr>
          <w:trHeight w:val="465"/>
        </w:trPr>
        <w:tc>
          <w:tcPr>
            <w:tcW w:w="14091" w:type="dxa"/>
            <w:gridSpan w:val="16"/>
            <w:vMerge/>
            <w:tcBorders>
              <w:top w:val="single" w:sz="4" w:space="0" w:color="auto"/>
              <w:left w:val="single" w:sz="4" w:space="0" w:color="auto"/>
              <w:bottom w:val="single" w:sz="4" w:space="0" w:color="000000"/>
              <w:right w:val="single" w:sz="4" w:space="0" w:color="000000"/>
            </w:tcBorders>
            <w:vAlign w:val="center"/>
            <w:hideMark/>
          </w:tcPr>
          <w:p w:rsidR="00037BCE" w:rsidRDefault="00037BCE">
            <w:pPr>
              <w:rPr>
                <w:rFonts w:ascii="Calibri" w:hAnsi="Calibri" w:cs="Arial"/>
                <w:b/>
                <w:bCs/>
                <w:sz w:val="20"/>
                <w:szCs w:val="20"/>
              </w:rPr>
            </w:pPr>
          </w:p>
        </w:tc>
      </w:tr>
      <w:tr w:rsidR="00037BCE"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b/>
                <w:bCs/>
                <w:sz w:val="20"/>
                <w:szCs w:val="20"/>
              </w:rPr>
            </w:pPr>
            <w:r>
              <w:rPr>
                <w:rFonts w:ascii="Calibri" w:hAnsi="Calibri" w:cs="Arial"/>
                <w:b/>
                <w:bCs/>
                <w:sz w:val="20"/>
                <w:szCs w:val="20"/>
              </w:rPr>
              <w:t> </w:t>
            </w:r>
          </w:p>
        </w:tc>
        <w:tc>
          <w:tcPr>
            <w:tcW w:w="2614"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Pr="007E226F" w:rsidRDefault="00037BCE">
            <w:pPr>
              <w:jc w:val="center"/>
              <w:rPr>
                <w:rFonts w:ascii="Calibri" w:hAnsi="Calibri" w:cs="Arial"/>
                <w:b/>
                <w:bCs/>
                <w:sz w:val="20"/>
                <w:szCs w:val="20"/>
              </w:rPr>
            </w:pPr>
            <w:r w:rsidRPr="007E226F">
              <w:rPr>
                <w:rFonts w:ascii="Calibri" w:hAnsi="Calibri" w:cs="Arial"/>
                <w:b/>
                <w:bCs/>
                <w:sz w:val="20"/>
                <w:szCs w:val="20"/>
              </w:rPr>
              <w:t>1st Quarter</w:t>
            </w:r>
          </w:p>
        </w:tc>
        <w:tc>
          <w:tcPr>
            <w:tcW w:w="2565"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2nd Quarter</w:t>
            </w:r>
          </w:p>
        </w:tc>
        <w:tc>
          <w:tcPr>
            <w:tcW w:w="2519"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3rd Quarter</w:t>
            </w:r>
          </w:p>
        </w:tc>
        <w:tc>
          <w:tcPr>
            <w:tcW w:w="2519"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4th Quarter</w:t>
            </w:r>
          </w:p>
        </w:tc>
        <w:tc>
          <w:tcPr>
            <w:tcW w:w="2693"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Total</w:t>
            </w:r>
          </w:p>
        </w:tc>
      </w:tr>
      <w:tr w:rsidR="0089618C" w:rsidTr="0089618C">
        <w:trPr>
          <w:trHeight w:val="1020"/>
        </w:trPr>
        <w:tc>
          <w:tcPr>
            <w:tcW w:w="1181" w:type="dxa"/>
            <w:tcBorders>
              <w:top w:val="nil"/>
              <w:left w:val="single" w:sz="4" w:space="0" w:color="auto"/>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Animal</w:t>
            </w:r>
          </w:p>
        </w:tc>
        <w:tc>
          <w:tcPr>
            <w:tcW w:w="900"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75"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639"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617"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71"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71"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85"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1063"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745"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Raccoon</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13</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18</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0700EB">
            <w:pPr>
              <w:jc w:val="center"/>
              <w:rPr>
                <w:rFonts w:ascii="Calibri" w:hAnsi="Calibri" w:cs="Arial"/>
                <w:sz w:val="17"/>
                <w:szCs w:val="17"/>
              </w:rPr>
            </w:pPr>
            <w:r w:rsidRPr="0089618C">
              <w:rPr>
                <w:rFonts w:ascii="Calibri" w:hAnsi="Calibri" w:cs="Arial"/>
                <w:sz w:val="17"/>
                <w:szCs w:val="17"/>
              </w:rPr>
              <w:t>7</w:t>
            </w:r>
            <w:r w:rsidR="00310734" w:rsidRPr="0089618C">
              <w:rPr>
                <w:rFonts w:ascii="Calibri" w:hAnsi="Calibri" w:cs="Arial"/>
                <w:sz w:val="17"/>
                <w:szCs w:val="17"/>
              </w:rPr>
              <w:t>2</w:t>
            </w:r>
            <w:r w:rsidR="0089618C" w:rsidRPr="0089618C">
              <w:rPr>
                <w:rFonts w:ascii="Calibri" w:hAnsi="Calibri" w:cs="Arial"/>
                <w:sz w:val="17"/>
                <w:szCs w:val="17"/>
              </w:rPr>
              <w:t>.2</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23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60</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0700EB">
            <w:pPr>
              <w:jc w:val="center"/>
              <w:rPr>
                <w:rFonts w:ascii="Calibri" w:hAnsi="Calibri" w:cs="Arial"/>
                <w:sz w:val="17"/>
                <w:szCs w:val="17"/>
              </w:rPr>
            </w:pPr>
            <w:r w:rsidRPr="0089618C">
              <w:rPr>
                <w:rFonts w:ascii="Calibri" w:hAnsi="Calibri" w:cs="Arial"/>
                <w:sz w:val="17"/>
                <w:szCs w:val="17"/>
              </w:rPr>
              <w:t>38</w:t>
            </w:r>
            <w:r w:rsidR="004A4B4F">
              <w:rPr>
                <w:rFonts w:ascii="Calibri" w:hAnsi="Calibri" w:cs="Arial"/>
                <w:sz w:val="17"/>
                <w:szCs w:val="17"/>
              </w:rPr>
              <w:t>.3</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11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0700EB">
            <w:pPr>
              <w:jc w:val="center"/>
              <w:rPr>
                <w:rFonts w:ascii="Calibri" w:hAnsi="Calibri" w:cs="Arial"/>
                <w:sz w:val="18"/>
                <w:szCs w:val="18"/>
              </w:rPr>
            </w:pPr>
            <w:r w:rsidRPr="00310734">
              <w:rPr>
                <w:rFonts w:ascii="Calibri" w:hAnsi="Calibri" w:cs="Arial"/>
                <w:sz w:val="18"/>
                <w:szCs w:val="18"/>
              </w:rPr>
              <w:t>28</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0700EB">
            <w:pPr>
              <w:jc w:val="center"/>
              <w:rPr>
                <w:rFonts w:ascii="Calibri" w:hAnsi="Calibri" w:cs="Arial"/>
                <w:sz w:val="17"/>
                <w:szCs w:val="17"/>
              </w:rPr>
            </w:pPr>
            <w:r w:rsidRPr="0089618C">
              <w:rPr>
                <w:rFonts w:ascii="Calibri" w:hAnsi="Calibri" w:cs="Arial"/>
                <w:sz w:val="17"/>
                <w:szCs w:val="17"/>
              </w:rPr>
              <w:t>39</w:t>
            </w:r>
            <w:r w:rsidR="004A4B4F">
              <w:rPr>
                <w:rFonts w:ascii="Calibri" w:hAnsi="Calibri" w:cs="Arial"/>
                <w:sz w:val="17"/>
                <w:szCs w:val="17"/>
              </w:rPr>
              <w:t>.3</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9</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16</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56</w:t>
            </w:r>
            <w:r w:rsidR="004A4B4F">
              <w:rPr>
                <w:rFonts w:ascii="Calibri" w:hAnsi="Calibri" w:cs="Arial"/>
                <w:sz w:val="17"/>
                <w:szCs w:val="17"/>
              </w:rPr>
              <w:t>.3</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56</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89618C">
            <w:pPr>
              <w:jc w:val="center"/>
              <w:rPr>
                <w:rFonts w:ascii="Calibri" w:hAnsi="Calibri" w:cs="Arial"/>
                <w:sz w:val="18"/>
                <w:szCs w:val="18"/>
              </w:rPr>
            </w:pPr>
            <w:r>
              <w:rPr>
                <w:rFonts w:ascii="Calibri" w:hAnsi="Calibri" w:cs="Arial"/>
                <w:sz w:val="18"/>
                <w:szCs w:val="18"/>
              </w:rPr>
              <w:t>122</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89618C">
            <w:pPr>
              <w:jc w:val="center"/>
              <w:rPr>
                <w:rFonts w:ascii="Calibri" w:hAnsi="Calibri" w:cs="Arial"/>
                <w:sz w:val="17"/>
                <w:szCs w:val="17"/>
              </w:rPr>
            </w:pPr>
            <w:r>
              <w:rPr>
                <w:rFonts w:ascii="Calibri" w:hAnsi="Calibri" w:cs="Arial"/>
                <w:sz w:val="17"/>
                <w:szCs w:val="17"/>
              </w:rPr>
              <w:t>45.9</w:t>
            </w:r>
            <w:r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Skunk</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7</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14</w:t>
            </w:r>
            <w:r w:rsidR="004A4B4F">
              <w:rPr>
                <w:rFonts w:ascii="Calibri" w:hAnsi="Calibri" w:cs="Arial"/>
                <w:sz w:val="17"/>
                <w:szCs w:val="17"/>
              </w:rPr>
              <w:t>.3</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7</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10</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70</w:t>
            </w:r>
            <w:r w:rsidR="004A4B4F">
              <w:rPr>
                <w:rFonts w:ascii="Calibri" w:hAnsi="Calibri" w:cs="Arial"/>
                <w:sz w:val="17"/>
                <w:szCs w:val="17"/>
              </w:rPr>
              <w:t>.0</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57</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19</w:t>
            </w:r>
            <w:r w:rsidR="004A4B4F">
              <w:rPr>
                <w:rFonts w:ascii="Calibri" w:hAnsi="Calibri" w:cs="Arial"/>
                <w:sz w:val="17"/>
                <w:szCs w:val="17"/>
              </w:rPr>
              <w:t>.3</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14</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23</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60.9</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33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89618C">
            <w:pPr>
              <w:jc w:val="center"/>
              <w:rPr>
                <w:rFonts w:ascii="Calibri" w:hAnsi="Calibri" w:cs="Arial"/>
                <w:sz w:val="18"/>
                <w:szCs w:val="18"/>
              </w:rPr>
            </w:pPr>
            <w:r>
              <w:rPr>
                <w:rFonts w:ascii="Calibri" w:hAnsi="Calibri" w:cs="Arial"/>
                <w:sz w:val="18"/>
                <w:szCs w:val="18"/>
              </w:rPr>
              <w:t>97</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89618C">
            <w:pPr>
              <w:jc w:val="center"/>
              <w:rPr>
                <w:rFonts w:ascii="Calibri" w:hAnsi="Calibri" w:cs="Arial"/>
                <w:sz w:val="17"/>
                <w:szCs w:val="17"/>
              </w:rPr>
            </w:pPr>
            <w:r w:rsidRPr="0089618C">
              <w:rPr>
                <w:rFonts w:ascii="Calibri" w:hAnsi="Calibri" w:cs="Arial"/>
                <w:sz w:val="17"/>
                <w:szCs w:val="17"/>
              </w:rPr>
              <w:t>34</w:t>
            </w:r>
            <w:r>
              <w:rPr>
                <w:rFonts w:ascii="Calibri" w:hAnsi="Calibri" w:cs="Arial"/>
                <w:sz w:val="17"/>
                <w:szCs w:val="17"/>
              </w:rPr>
              <w:t>.0</w:t>
            </w:r>
            <w:r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Cat</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125</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164</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sidRPr="00310734">
              <w:rPr>
                <w:rFonts w:ascii="Calibri" w:hAnsi="Calibri" w:cs="Arial"/>
                <w:sz w:val="18"/>
                <w:szCs w:val="18"/>
              </w:rPr>
              <w:t>268</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0.4%</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158</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0.6%</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89618C">
            <w:pPr>
              <w:jc w:val="center"/>
              <w:rPr>
                <w:rFonts w:ascii="Calibri" w:hAnsi="Calibri" w:cs="Arial"/>
                <w:sz w:val="18"/>
                <w:szCs w:val="18"/>
              </w:rPr>
            </w:pPr>
            <w:r>
              <w:rPr>
                <w:rFonts w:ascii="Calibri" w:hAnsi="Calibri" w:cs="Arial"/>
                <w:sz w:val="18"/>
                <w:szCs w:val="18"/>
              </w:rPr>
              <w:t>715</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0.3</w:t>
            </w:r>
            <w:r w:rsidR="0089618C"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Fox</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4</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5</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7</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71</w:t>
            </w:r>
            <w:r w:rsidR="004A4B4F">
              <w:rPr>
                <w:rFonts w:ascii="Calibri" w:hAnsi="Calibri" w:cs="Arial"/>
                <w:sz w:val="17"/>
                <w:szCs w:val="17"/>
              </w:rPr>
              <w:t>.4</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13</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23</w:t>
            </w:r>
            <w:r w:rsidR="004A4B4F">
              <w:rPr>
                <w:rFonts w:ascii="Calibri" w:hAnsi="Calibri" w:cs="Arial"/>
                <w:sz w:val="17"/>
                <w:szCs w:val="17"/>
              </w:rPr>
              <w:t>.1</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6</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8</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89618C">
            <w:pPr>
              <w:jc w:val="center"/>
              <w:rPr>
                <w:rFonts w:ascii="Calibri" w:hAnsi="Calibri" w:cs="Arial"/>
                <w:sz w:val="18"/>
                <w:szCs w:val="18"/>
              </w:rPr>
            </w:pPr>
            <w:r>
              <w:rPr>
                <w:rFonts w:ascii="Calibri" w:hAnsi="Calibri" w:cs="Arial"/>
                <w:sz w:val="18"/>
                <w:szCs w:val="18"/>
              </w:rPr>
              <w:t>30</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26.6</w:t>
            </w:r>
            <w:r w:rsidR="0089618C" w:rsidRPr="0089618C">
              <w:rPr>
                <w:rFonts w:ascii="Calibri" w:hAnsi="Calibri" w:cs="Arial"/>
                <w:sz w:val="17"/>
                <w:szCs w:val="17"/>
              </w:rPr>
              <w:t>%</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Woodchuck</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42</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4.8</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37</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2.7</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3</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206C4">
            <w:pPr>
              <w:jc w:val="center"/>
              <w:rPr>
                <w:rFonts w:ascii="Calibri" w:hAnsi="Calibri" w:cs="Arial"/>
                <w:sz w:val="18"/>
                <w:szCs w:val="18"/>
              </w:rPr>
            </w:pPr>
            <w:r>
              <w:rPr>
                <w:rFonts w:ascii="Calibri" w:hAnsi="Calibri" w:cs="Arial"/>
                <w:sz w:val="18"/>
                <w:szCs w:val="18"/>
              </w:rPr>
              <w:t>79</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6206C4">
            <w:pPr>
              <w:jc w:val="center"/>
              <w:rPr>
                <w:rFonts w:ascii="Calibri" w:hAnsi="Calibri" w:cs="Arial"/>
                <w:sz w:val="17"/>
                <w:szCs w:val="17"/>
              </w:rPr>
            </w:pPr>
            <w:r>
              <w:rPr>
                <w:rFonts w:ascii="Calibri" w:hAnsi="Calibri" w:cs="Arial"/>
                <w:sz w:val="17"/>
                <w:szCs w:val="17"/>
              </w:rPr>
              <w:t>3.8%</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Bat</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103</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1</w:t>
            </w:r>
            <w:r w:rsidR="006206C4">
              <w:rPr>
                <w:rFonts w:ascii="Calibri" w:hAnsi="Calibri" w:cs="Arial"/>
                <w:sz w:val="17"/>
                <w:szCs w:val="17"/>
              </w:rPr>
              <w:t>.0</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279</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4</w:t>
            </w:r>
            <w:r w:rsidR="004A4B4F">
              <w:rPr>
                <w:rFonts w:ascii="Calibri" w:hAnsi="Calibri" w:cs="Arial"/>
                <w:sz w:val="17"/>
                <w:szCs w:val="17"/>
              </w:rPr>
              <w:t>.3</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20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643</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3</w:t>
            </w:r>
            <w:r w:rsidR="004A4B4F">
              <w:rPr>
                <w:rFonts w:ascii="Calibri" w:hAnsi="Calibri" w:cs="Arial"/>
                <w:sz w:val="17"/>
                <w:szCs w:val="17"/>
              </w:rPr>
              <w:t>.1</w:t>
            </w:r>
            <w:r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6</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48</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12.5</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39</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1073</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3.6%</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Cow</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2</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0%</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Coyote</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2</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100%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1</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3</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33.3%</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Dog</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112</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129</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145</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111</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497</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0%</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Other</w:t>
            </w:r>
            <w:r w:rsidR="0089618C">
              <w:rPr>
                <w:rFonts w:ascii="Calibri" w:hAnsi="Calibri" w:cs="Arial"/>
                <w:sz w:val="20"/>
                <w:szCs w:val="20"/>
              </w:rPr>
              <w:t>*</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11</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28</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29</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310734">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28</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6C10DB">
            <w:pPr>
              <w:jc w:val="center"/>
              <w:rPr>
                <w:rFonts w:ascii="Calibri" w:hAnsi="Calibri" w:cs="Arial"/>
                <w:sz w:val="17"/>
                <w:szCs w:val="17"/>
              </w:rPr>
            </w:pPr>
            <w:r w:rsidRPr="0089618C">
              <w:rPr>
                <w:rFonts w:ascii="Calibri" w:hAnsi="Calibri" w:cs="Arial"/>
                <w:sz w:val="17"/>
                <w:szCs w:val="17"/>
              </w:rPr>
              <w:t>0%</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pPr>
              <w:jc w:val="center"/>
              <w:rPr>
                <w:rFonts w:ascii="Calibri" w:hAnsi="Calibri" w:cs="Arial"/>
                <w:sz w:val="18"/>
                <w:szCs w:val="18"/>
              </w:rPr>
            </w:pPr>
            <w:r>
              <w:rPr>
                <w:rFonts w:ascii="Calibri" w:hAnsi="Calibri" w:cs="Arial"/>
                <w:sz w:val="18"/>
                <w:szCs w:val="18"/>
              </w:rPr>
              <w:t>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96</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0%</w:t>
            </w:r>
          </w:p>
        </w:tc>
      </w:tr>
      <w:tr w:rsidR="0089618C" w:rsidTr="0089618C">
        <w:trPr>
          <w:trHeight w:val="255"/>
        </w:trPr>
        <w:tc>
          <w:tcPr>
            <w:tcW w:w="118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Total</w:t>
            </w:r>
          </w:p>
        </w:tc>
        <w:tc>
          <w:tcPr>
            <w:tcW w:w="900"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15</w:t>
            </w:r>
          </w:p>
        </w:tc>
        <w:tc>
          <w:tcPr>
            <w:tcW w:w="1075"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383</w:t>
            </w:r>
          </w:p>
        </w:tc>
        <w:tc>
          <w:tcPr>
            <w:tcW w:w="639" w:type="dxa"/>
            <w:tcBorders>
              <w:top w:val="nil"/>
              <w:left w:val="nil"/>
              <w:bottom w:val="single" w:sz="4" w:space="0" w:color="auto"/>
              <w:right w:val="single" w:sz="4" w:space="0" w:color="auto"/>
            </w:tcBorders>
            <w:shd w:val="clear" w:color="000000" w:fill="D9D9D9"/>
            <w:noWrap/>
            <w:vAlign w:val="bottom"/>
          </w:tcPr>
          <w:p w:rsidR="00037BCE" w:rsidRPr="0089618C" w:rsidRDefault="006206C4">
            <w:pPr>
              <w:jc w:val="center"/>
              <w:rPr>
                <w:rFonts w:ascii="Calibri" w:hAnsi="Calibri" w:cs="Arial"/>
                <w:sz w:val="17"/>
                <w:szCs w:val="17"/>
              </w:rPr>
            </w:pPr>
            <w:r>
              <w:rPr>
                <w:rFonts w:ascii="Calibri" w:hAnsi="Calibri" w:cs="Arial"/>
                <w:sz w:val="17"/>
                <w:szCs w:val="17"/>
              </w:rPr>
              <w:t>3.9</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50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721</w:t>
            </w:r>
          </w:p>
        </w:tc>
        <w:tc>
          <w:tcPr>
            <w:tcW w:w="617"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6.9</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310734">
            <w:pPr>
              <w:jc w:val="center"/>
              <w:rPr>
                <w:rFonts w:ascii="Calibri" w:hAnsi="Calibri" w:cs="Arial"/>
                <w:sz w:val="18"/>
                <w:szCs w:val="18"/>
              </w:rPr>
            </w:pPr>
            <w:r>
              <w:rPr>
                <w:rFonts w:ascii="Calibri" w:hAnsi="Calibri" w:cs="Arial"/>
                <w:sz w:val="18"/>
                <w:szCs w:val="18"/>
              </w:rPr>
              <w:t>47</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310734">
            <w:pPr>
              <w:jc w:val="center"/>
              <w:rPr>
                <w:rFonts w:ascii="Calibri" w:hAnsi="Calibri" w:cs="Arial"/>
                <w:sz w:val="18"/>
                <w:szCs w:val="18"/>
              </w:rPr>
            </w:pPr>
            <w:r>
              <w:rPr>
                <w:rFonts w:ascii="Calibri" w:hAnsi="Calibri" w:cs="Arial"/>
                <w:sz w:val="18"/>
                <w:szCs w:val="18"/>
              </w:rPr>
              <w:t>1221</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3.8</w:t>
            </w:r>
            <w:r w:rsidR="00310734"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6C10DB">
            <w:pPr>
              <w:jc w:val="center"/>
              <w:rPr>
                <w:rFonts w:ascii="Calibri" w:hAnsi="Calibri" w:cs="Arial"/>
                <w:sz w:val="18"/>
                <w:szCs w:val="18"/>
              </w:rPr>
            </w:pPr>
            <w:r>
              <w:rPr>
                <w:rFonts w:ascii="Calibri" w:hAnsi="Calibri" w:cs="Arial"/>
                <w:sz w:val="18"/>
                <w:szCs w:val="18"/>
              </w:rPr>
              <w:t>30</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6C10DB">
            <w:pPr>
              <w:jc w:val="center"/>
              <w:rPr>
                <w:rFonts w:ascii="Calibri" w:hAnsi="Calibri" w:cs="Arial"/>
                <w:sz w:val="18"/>
                <w:szCs w:val="18"/>
              </w:rPr>
            </w:pPr>
            <w:r>
              <w:rPr>
                <w:rFonts w:ascii="Calibri" w:hAnsi="Calibri" w:cs="Arial"/>
                <w:sz w:val="18"/>
                <w:szCs w:val="18"/>
              </w:rPr>
              <w:t>390</w:t>
            </w:r>
          </w:p>
        </w:tc>
        <w:tc>
          <w:tcPr>
            <w:tcW w:w="571" w:type="dxa"/>
            <w:tcBorders>
              <w:top w:val="nil"/>
              <w:left w:val="nil"/>
              <w:bottom w:val="single" w:sz="4" w:space="0" w:color="auto"/>
              <w:right w:val="single" w:sz="4" w:space="0" w:color="auto"/>
            </w:tcBorders>
            <w:shd w:val="clear" w:color="000000" w:fill="D9D9D9"/>
            <w:noWrap/>
            <w:vAlign w:val="bottom"/>
          </w:tcPr>
          <w:p w:rsidR="00037BCE" w:rsidRPr="0089618C" w:rsidRDefault="004A4B4F">
            <w:pPr>
              <w:jc w:val="center"/>
              <w:rPr>
                <w:rFonts w:ascii="Calibri" w:hAnsi="Calibri" w:cs="Arial"/>
                <w:sz w:val="17"/>
                <w:szCs w:val="17"/>
              </w:rPr>
            </w:pPr>
            <w:r>
              <w:rPr>
                <w:rFonts w:ascii="Calibri" w:hAnsi="Calibri" w:cs="Arial"/>
                <w:sz w:val="17"/>
                <w:szCs w:val="17"/>
              </w:rPr>
              <w:t>7.7</w:t>
            </w:r>
            <w:r w:rsidR="006C10DB" w:rsidRPr="0089618C">
              <w:rPr>
                <w:rFonts w:ascii="Calibri" w:hAnsi="Calibri" w:cs="Arial"/>
                <w:sz w:val="17"/>
                <w:szCs w:val="17"/>
              </w:rPr>
              <w:t>%</w:t>
            </w:r>
          </w:p>
        </w:tc>
        <w:tc>
          <w:tcPr>
            <w:tcW w:w="885" w:type="dxa"/>
            <w:tcBorders>
              <w:top w:val="nil"/>
              <w:left w:val="nil"/>
              <w:bottom w:val="single" w:sz="4" w:space="0" w:color="auto"/>
              <w:right w:val="single" w:sz="4" w:space="0" w:color="auto"/>
            </w:tcBorders>
            <w:shd w:val="clear" w:color="000000" w:fill="BFBFBF"/>
            <w:noWrap/>
            <w:vAlign w:val="bottom"/>
          </w:tcPr>
          <w:p w:rsidR="00037BCE" w:rsidRPr="00310734" w:rsidRDefault="0089618C" w:rsidP="00A27234">
            <w:pPr>
              <w:jc w:val="center"/>
              <w:rPr>
                <w:rFonts w:ascii="Calibri" w:hAnsi="Calibri" w:cs="Arial"/>
                <w:sz w:val="18"/>
                <w:szCs w:val="18"/>
              </w:rPr>
            </w:pPr>
            <w:r>
              <w:rPr>
                <w:rFonts w:ascii="Calibri" w:hAnsi="Calibri" w:cs="Arial"/>
                <w:sz w:val="18"/>
                <w:szCs w:val="18"/>
              </w:rPr>
              <w:t>142</w:t>
            </w:r>
          </w:p>
        </w:tc>
        <w:tc>
          <w:tcPr>
            <w:tcW w:w="1063" w:type="dxa"/>
            <w:tcBorders>
              <w:top w:val="nil"/>
              <w:left w:val="nil"/>
              <w:bottom w:val="single" w:sz="4" w:space="0" w:color="auto"/>
              <w:right w:val="single" w:sz="4" w:space="0" w:color="auto"/>
            </w:tcBorders>
            <w:shd w:val="clear" w:color="auto" w:fill="auto"/>
            <w:noWrap/>
            <w:vAlign w:val="bottom"/>
          </w:tcPr>
          <w:p w:rsidR="00037BCE" w:rsidRPr="00310734" w:rsidRDefault="00AF269A">
            <w:pPr>
              <w:jc w:val="center"/>
              <w:rPr>
                <w:rFonts w:ascii="Calibri" w:hAnsi="Calibri" w:cs="Arial"/>
                <w:sz w:val="18"/>
                <w:szCs w:val="18"/>
              </w:rPr>
            </w:pPr>
            <w:r>
              <w:rPr>
                <w:rFonts w:ascii="Calibri" w:hAnsi="Calibri" w:cs="Arial"/>
                <w:sz w:val="18"/>
                <w:szCs w:val="18"/>
              </w:rPr>
              <w:t>2715</w:t>
            </w:r>
          </w:p>
        </w:tc>
        <w:tc>
          <w:tcPr>
            <w:tcW w:w="745" w:type="dxa"/>
            <w:tcBorders>
              <w:top w:val="nil"/>
              <w:left w:val="nil"/>
              <w:bottom w:val="single" w:sz="4" w:space="0" w:color="auto"/>
              <w:right w:val="single" w:sz="4" w:space="0" w:color="auto"/>
            </w:tcBorders>
            <w:shd w:val="clear" w:color="000000" w:fill="D9D9D9"/>
            <w:noWrap/>
            <w:vAlign w:val="bottom"/>
          </w:tcPr>
          <w:p w:rsidR="00037BCE" w:rsidRPr="0089618C" w:rsidRDefault="00AF269A">
            <w:pPr>
              <w:jc w:val="center"/>
              <w:rPr>
                <w:rFonts w:ascii="Calibri" w:hAnsi="Calibri" w:cs="Arial"/>
                <w:sz w:val="17"/>
                <w:szCs w:val="17"/>
              </w:rPr>
            </w:pPr>
            <w:r>
              <w:rPr>
                <w:rFonts w:ascii="Calibri" w:hAnsi="Calibri" w:cs="Arial"/>
                <w:sz w:val="17"/>
                <w:szCs w:val="17"/>
              </w:rPr>
              <w:t>5.2%</w:t>
            </w:r>
          </w:p>
        </w:tc>
      </w:tr>
    </w:tbl>
    <w:p w:rsidR="007A0458" w:rsidRPr="00C33FCA" w:rsidRDefault="007A0458" w:rsidP="00E43CA4">
      <w:pPr>
        <w:jc w:val="both"/>
        <w:rPr>
          <w:rFonts w:ascii="Calibri" w:hAnsi="Calibri"/>
          <w:color w:val="FF0000"/>
        </w:rPr>
      </w:pPr>
    </w:p>
    <w:p w:rsidR="00E530B9" w:rsidRPr="00C33FCA" w:rsidRDefault="00037BCE" w:rsidP="00A85E59">
      <w:pPr>
        <w:rPr>
          <w:rFonts w:ascii="Calibri" w:hAnsi="Calibri"/>
          <w:sz w:val="20"/>
          <w:szCs w:val="20"/>
        </w:rPr>
      </w:pPr>
      <w:r>
        <w:rPr>
          <w:rFonts w:ascii="Calibri" w:hAnsi="Calibri"/>
          <w:sz w:val="20"/>
          <w:szCs w:val="20"/>
        </w:rPr>
        <w:t>*</w:t>
      </w:r>
      <w:r w:rsidR="00A85E59" w:rsidRPr="00C33FCA">
        <w:rPr>
          <w:rFonts w:ascii="Calibri" w:hAnsi="Calibri"/>
          <w:sz w:val="20"/>
          <w:szCs w:val="20"/>
        </w:rPr>
        <w:t xml:space="preserve"> </w:t>
      </w:r>
      <w:r>
        <w:rPr>
          <w:rFonts w:ascii="Calibri" w:hAnsi="Calibri"/>
          <w:sz w:val="20"/>
          <w:szCs w:val="20"/>
        </w:rPr>
        <w:t xml:space="preserve">Includes squirrels, rabbits, sheep, pig, goats, horses, chipmunks, </w:t>
      </w:r>
      <w:r w:rsidR="0091080C">
        <w:rPr>
          <w:rFonts w:ascii="Calibri" w:hAnsi="Calibri"/>
          <w:sz w:val="20"/>
          <w:szCs w:val="20"/>
        </w:rPr>
        <w:t xml:space="preserve">bobcat, </w:t>
      </w:r>
      <w:r w:rsidR="006206C4">
        <w:rPr>
          <w:rFonts w:ascii="Calibri" w:hAnsi="Calibri"/>
          <w:sz w:val="20"/>
          <w:szCs w:val="20"/>
        </w:rPr>
        <w:t xml:space="preserve">mink, muskrats, rats, alpacas, deer, mice, otter, seals, weasel, guinea pig, </w:t>
      </w:r>
      <w:r>
        <w:rPr>
          <w:rFonts w:ascii="Calibri" w:hAnsi="Calibri"/>
          <w:sz w:val="20"/>
          <w:szCs w:val="20"/>
        </w:rPr>
        <w:t>and opossums</w:t>
      </w:r>
    </w:p>
    <w:p w:rsidR="004D1FDD" w:rsidRDefault="004D1FDD" w:rsidP="009049D6">
      <w:pPr>
        <w:rPr>
          <w:rFonts w:ascii="Calibri" w:hAnsi="Calibri"/>
          <w:b/>
          <w:u w:val="single"/>
        </w:rPr>
        <w:sectPr w:rsidR="004D1FDD" w:rsidSect="004D1FDD">
          <w:pgSz w:w="15840" w:h="12240" w:orient="landscape" w:code="1"/>
          <w:pgMar w:top="1008" w:right="1008" w:bottom="720" w:left="1008" w:header="720" w:footer="720" w:gutter="0"/>
          <w:pgBorders w:offsetFrom="page">
            <w:bottom w:val="dotted" w:sz="4" w:space="24" w:color="auto"/>
          </w:pgBorders>
          <w:cols w:space="720"/>
          <w:docGrid w:linePitch="360"/>
        </w:sectPr>
      </w:pPr>
    </w:p>
    <w:p w:rsidR="007F732A" w:rsidRPr="00C33FCA" w:rsidRDefault="00523163" w:rsidP="009049D6">
      <w:pPr>
        <w:rPr>
          <w:rFonts w:ascii="Calibri" w:hAnsi="Calibri"/>
          <w:b/>
          <w:u w:val="single"/>
        </w:rPr>
      </w:pPr>
      <w:r w:rsidRPr="00C33FCA">
        <w:rPr>
          <w:rFonts w:ascii="Calibri" w:hAnsi="Calibri"/>
          <w:b/>
          <w:u w:val="single"/>
        </w:rPr>
        <w:lastRenderedPageBreak/>
        <w:t xml:space="preserve">Figure </w:t>
      </w:r>
      <w:r w:rsidR="00B11941" w:rsidRPr="00C33FCA">
        <w:rPr>
          <w:rFonts w:ascii="Calibri" w:hAnsi="Calibri"/>
          <w:b/>
          <w:u w:val="single"/>
        </w:rPr>
        <w:t>2</w:t>
      </w:r>
      <w:r w:rsidRPr="00C33FCA">
        <w:rPr>
          <w:rFonts w:ascii="Calibri" w:hAnsi="Calibri"/>
          <w:b/>
          <w:u w:val="single"/>
        </w:rPr>
        <w:t>.</w:t>
      </w:r>
      <w:r w:rsidR="00E44F74" w:rsidRPr="00C33FCA">
        <w:rPr>
          <w:rFonts w:ascii="Calibri" w:hAnsi="Calibri"/>
          <w:b/>
          <w:u w:val="single"/>
        </w:rPr>
        <w:t xml:space="preserve"> Proportion </w:t>
      </w:r>
      <w:r w:rsidR="00E12B42" w:rsidRPr="00C33FCA">
        <w:rPr>
          <w:rFonts w:ascii="Calibri" w:hAnsi="Calibri"/>
          <w:b/>
          <w:u w:val="single"/>
        </w:rPr>
        <w:t xml:space="preserve">of All </w:t>
      </w:r>
      <w:r w:rsidR="00E44F74" w:rsidRPr="00C33FCA">
        <w:rPr>
          <w:rFonts w:ascii="Calibri" w:hAnsi="Calibri"/>
          <w:b/>
          <w:u w:val="single"/>
        </w:rPr>
        <w:t>Positive Results</w:t>
      </w:r>
      <w:r w:rsidR="00E12B42" w:rsidRPr="00C33FCA">
        <w:rPr>
          <w:rFonts w:ascii="Calibri" w:hAnsi="Calibri"/>
          <w:b/>
          <w:u w:val="single"/>
        </w:rPr>
        <w:t xml:space="preserve"> Represented by Each Species</w:t>
      </w:r>
      <w:r w:rsidR="007F732A" w:rsidRPr="00C33FCA">
        <w:rPr>
          <w:rFonts w:ascii="Calibri" w:hAnsi="Calibri"/>
          <w:b/>
          <w:u w:val="single"/>
        </w:rPr>
        <w:t>, by Quarter</w:t>
      </w:r>
      <w:r w:rsidR="00D8041D" w:rsidRPr="00C33FCA">
        <w:rPr>
          <w:rFonts w:ascii="Calibri" w:hAnsi="Calibri"/>
          <w:b/>
          <w:u w:val="single"/>
        </w:rPr>
        <w:t>, 201</w:t>
      </w:r>
      <w:r w:rsidR="00DE5FC5">
        <w:rPr>
          <w:rFonts w:ascii="Calibri" w:hAnsi="Calibri"/>
          <w:b/>
          <w:u w:val="single"/>
        </w:rPr>
        <w:t>5</w:t>
      </w:r>
    </w:p>
    <w:p w:rsidR="00FB76CC" w:rsidRPr="00C33FCA" w:rsidRDefault="00FB76CC" w:rsidP="007A0458">
      <w:pPr>
        <w:jc w:val="center"/>
        <w:rPr>
          <w:rFonts w:ascii="Calibri" w:hAnsi="Calibri"/>
          <w:b/>
          <w:u w:val="single"/>
        </w:rPr>
      </w:pPr>
    </w:p>
    <w:p w:rsidR="007A0458" w:rsidRPr="00C33FCA" w:rsidRDefault="006C228D" w:rsidP="00565613">
      <w:pPr>
        <w:jc w:val="both"/>
        <w:rPr>
          <w:rFonts w:ascii="Calibri" w:hAnsi="Calibri"/>
        </w:rPr>
      </w:pPr>
      <w:r>
        <w:rPr>
          <w:noProof/>
        </w:rPr>
        <w:drawing>
          <wp:inline distT="0" distB="0" distL="0" distR="0">
            <wp:extent cx="3121660" cy="2786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1660" cy="2786380"/>
                    </a:xfrm>
                    <a:prstGeom prst="rect">
                      <a:avLst/>
                    </a:prstGeom>
                    <a:noFill/>
                  </pic:spPr>
                </pic:pic>
              </a:graphicData>
            </a:graphic>
          </wp:inline>
        </w:drawing>
      </w:r>
      <w:r>
        <w:rPr>
          <w:noProof/>
        </w:rPr>
        <w:drawing>
          <wp:inline distT="0" distB="0" distL="0" distR="0">
            <wp:extent cx="3108960" cy="278638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8960" cy="2786380"/>
                    </a:xfrm>
                    <a:prstGeom prst="rect">
                      <a:avLst/>
                    </a:prstGeom>
                    <a:noFill/>
                  </pic:spPr>
                </pic:pic>
              </a:graphicData>
            </a:graphic>
          </wp:inline>
        </w:drawing>
      </w:r>
    </w:p>
    <w:p w:rsidR="00D8459F" w:rsidRPr="00C33FCA" w:rsidRDefault="006C228D" w:rsidP="00565613">
      <w:pPr>
        <w:jc w:val="both"/>
        <w:rPr>
          <w:rFonts w:ascii="Calibri" w:hAnsi="Calibri"/>
        </w:rPr>
      </w:pPr>
      <w:r>
        <w:rPr>
          <w:noProof/>
        </w:rPr>
        <w:drawing>
          <wp:inline distT="0" distB="0" distL="0" distR="0">
            <wp:extent cx="3133725" cy="2752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3725" cy="2752725"/>
                    </a:xfrm>
                    <a:prstGeom prst="rect">
                      <a:avLst/>
                    </a:prstGeom>
                    <a:noFill/>
                  </pic:spPr>
                </pic:pic>
              </a:graphicData>
            </a:graphic>
          </wp:inline>
        </w:drawing>
      </w:r>
      <w:r>
        <w:rPr>
          <w:noProof/>
        </w:rPr>
        <w:drawing>
          <wp:inline distT="0" distB="0" distL="0" distR="0">
            <wp:extent cx="3115310" cy="2749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5310" cy="2749550"/>
                    </a:xfrm>
                    <a:prstGeom prst="rect">
                      <a:avLst/>
                    </a:prstGeom>
                    <a:noFill/>
                  </pic:spPr>
                </pic:pic>
              </a:graphicData>
            </a:graphic>
          </wp:inline>
        </w:drawing>
      </w:r>
    </w:p>
    <w:p w:rsidR="00725B90" w:rsidRPr="00C33FCA" w:rsidRDefault="00725B90" w:rsidP="00725B90">
      <w:pPr>
        <w:jc w:val="both"/>
        <w:rPr>
          <w:rFonts w:ascii="Calibri" w:hAnsi="Calibri"/>
        </w:rPr>
      </w:pPr>
    </w:p>
    <w:tbl>
      <w:tblPr>
        <w:tblW w:w="9480" w:type="dxa"/>
        <w:tblInd w:w="468" w:type="dxa"/>
        <w:tblBorders>
          <w:insideH w:val="single" w:sz="4" w:space="0" w:color="auto"/>
        </w:tblBorders>
        <w:tblLayout w:type="fixed"/>
        <w:tblLook w:val="01E0" w:firstRow="1" w:lastRow="1" w:firstColumn="1" w:lastColumn="1" w:noHBand="0" w:noVBand="0"/>
      </w:tblPr>
      <w:tblGrid>
        <w:gridCol w:w="600"/>
        <w:gridCol w:w="1200"/>
        <w:gridCol w:w="600"/>
        <w:gridCol w:w="960"/>
        <w:gridCol w:w="600"/>
        <w:gridCol w:w="1080"/>
        <w:gridCol w:w="600"/>
        <w:gridCol w:w="840"/>
        <w:gridCol w:w="480"/>
        <w:gridCol w:w="1440"/>
        <w:gridCol w:w="480"/>
        <w:gridCol w:w="600"/>
      </w:tblGrid>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3366FF"/>
          </w:tcPr>
          <w:p w:rsidR="00725B90" w:rsidRPr="00C33FCA" w:rsidRDefault="00725B90" w:rsidP="00BE4613">
            <w:pPr>
              <w:jc w:val="both"/>
              <w:rPr>
                <w:rFonts w:ascii="Calibri" w:hAnsi="Calibri"/>
              </w:rPr>
            </w:pPr>
          </w:p>
        </w:tc>
        <w:tc>
          <w:tcPr>
            <w:tcW w:w="120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Raccoon</w:t>
            </w:r>
          </w:p>
        </w:tc>
        <w:tc>
          <w:tcPr>
            <w:tcW w:w="600" w:type="dxa"/>
            <w:tcBorders>
              <w:top w:val="single" w:sz="4" w:space="0" w:color="auto"/>
              <w:left w:val="single" w:sz="4" w:space="0" w:color="auto"/>
              <w:bottom w:val="single" w:sz="4" w:space="0" w:color="auto"/>
              <w:right w:val="single" w:sz="4" w:space="0" w:color="auto"/>
            </w:tcBorders>
            <w:shd w:val="clear" w:color="auto" w:fill="800080"/>
          </w:tcPr>
          <w:p w:rsidR="00725B90" w:rsidRPr="00C33FCA" w:rsidRDefault="00725B90" w:rsidP="00BE4613">
            <w:pPr>
              <w:jc w:val="both"/>
              <w:rPr>
                <w:rFonts w:ascii="Calibri" w:hAnsi="Calibri"/>
              </w:rPr>
            </w:pPr>
          </w:p>
        </w:tc>
        <w:tc>
          <w:tcPr>
            <w:tcW w:w="96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Skunk</w:t>
            </w:r>
          </w:p>
        </w:tc>
        <w:tc>
          <w:tcPr>
            <w:tcW w:w="600" w:type="dxa"/>
            <w:tcBorders>
              <w:top w:val="single" w:sz="4" w:space="0" w:color="auto"/>
              <w:left w:val="single" w:sz="4" w:space="0" w:color="auto"/>
              <w:bottom w:val="single" w:sz="4" w:space="0" w:color="auto"/>
              <w:right w:val="single" w:sz="4" w:space="0" w:color="auto"/>
            </w:tcBorders>
            <w:shd w:val="clear" w:color="auto" w:fill="FF6600"/>
          </w:tcPr>
          <w:p w:rsidR="00725B90" w:rsidRPr="00C33FCA" w:rsidRDefault="00725B90" w:rsidP="00BE4613">
            <w:pPr>
              <w:jc w:val="both"/>
              <w:rPr>
                <w:rFonts w:ascii="Calibri" w:hAnsi="Calibri"/>
              </w:rPr>
            </w:pPr>
          </w:p>
        </w:tc>
        <w:tc>
          <w:tcPr>
            <w:tcW w:w="108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Cat</w:t>
            </w:r>
          </w:p>
        </w:tc>
        <w:tc>
          <w:tcPr>
            <w:tcW w:w="600" w:type="dxa"/>
            <w:tcBorders>
              <w:top w:val="single" w:sz="4" w:space="0" w:color="auto"/>
              <w:left w:val="single" w:sz="4" w:space="0" w:color="auto"/>
              <w:bottom w:val="single" w:sz="4" w:space="0" w:color="auto"/>
              <w:right w:val="single" w:sz="4" w:space="0" w:color="auto"/>
            </w:tcBorders>
            <w:shd w:val="clear" w:color="auto" w:fill="000080"/>
          </w:tcPr>
          <w:p w:rsidR="00725B90" w:rsidRPr="00C33FCA" w:rsidRDefault="00725B90" w:rsidP="00BE4613">
            <w:pPr>
              <w:jc w:val="both"/>
              <w:rPr>
                <w:rFonts w:ascii="Calibri" w:hAnsi="Calibri"/>
              </w:rPr>
            </w:pPr>
          </w:p>
        </w:tc>
        <w:tc>
          <w:tcPr>
            <w:tcW w:w="84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Fox</w:t>
            </w:r>
          </w:p>
        </w:tc>
        <w:tc>
          <w:tcPr>
            <w:tcW w:w="480" w:type="dxa"/>
            <w:tcBorders>
              <w:top w:val="single" w:sz="4" w:space="0" w:color="auto"/>
              <w:left w:val="single" w:sz="4" w:space="0" w:color="auto"/>
              <w:bottom w:val="single" w:sz="4" w:space="0" w:color="auto"/>
              <w:right w:val="single" w:sz="4" w:space="0" w:color="auto"/>
            </w:tcBorders>
            <w:shd w:val="clear" w:color="auto" w:fill="00FF00"/>
          </w:tcPr>
          <w:p w:rsidR="00725B90" w:rsidRPr="00C33FCA" w:rsidRDefault="00725B90" w:rsidP="00BE4613">
            <w:pPr>
              <w:jc w:val="both"/>
              <w:rPr>
                <w:rFonts w:ascii="Calibri" w:hAnsi="Calibri"/>
              </w:rPr>
            </w:pPr>
          </w:p>
        </w:tc>
        <w:tc>
          <w:tcPr>
            <w:tcW w:w="144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Woodchuck</w:t>
            </w:r>
          </w:p>
        </w:tc>
        <w:tc>
          <w:tcPr>
            <w:tcW w:w="480" w:type="dxa"/>
            <w:tcBorders>
              <w:top w:val="single" w:sz="4" w:space="0" w:color="auto"/>
              <w:left w:val="single" w:sz="4" w:space="0" w:color="auto"/>
              <w:bottom w:val="single" w:sz="4" w:space="0" w:color="auto"/>
              <w:right w:val="single" w:sz="4" w:space="0" w:color="auto"/>
            </w:tcBorders>
            <w:shd w:val="clear" w:color="auto" w:fill="CCFFFF"/>
          </w:tcPr>
          <w:p w:rsidR="00725B90" w:rsidRPr="00C33FCA" w:rsidRDefault="00725B90" w:rsidP="00BE4613">
            <w:pPr>
              <w:jc w:val="both"/>
              <w:rPr>
                <w:rFonts w:ascii="Calibri" w:hAnsi="Calibri"/>
              </w:rPr>
            </w:pPr>
          </w:p>
        </w:tc>
        <w:tc>
          <w:tcPr>
            <w:tcW w:w="6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Bat</w:t>
            </w:r>
          </w:p>
        </w:tc>
      </w:tr>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999999"/>
          </w:tcPr>
          <w:p w:rsidR="00725B90" w:rsidRPr="00C33FCA" w:rsidRDefault="00725B90" w:rsidP="00BE4613">
            <w:pPr>
              <w:jc w:val="both"/>
              <w:rPr>
                <w:rFonts w:ascii="Calibri" w:hAnsi="Calibri"/>
              </w:rPr>
            </w:pPr>
          </w:p>
        </w:tc>
        <w:tc>
          <w:tcPr>
            <w:tcW w:w="12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Other</w:t>
            </w: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96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108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84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1440" w:type="dxa"/>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600" w:type="dxa"/>
            <w:shd w:val="clear" w:color="auto" w:fill="auto"/>
          </w:tcPr>
          <w:p w:rsidR="00725B90" w:rsidRPr="00C33FCA" w:rsidRDefault="00725B90" w:rsidP="00BE4613">
            <w:pPr>
              <w:jc w:val="both"/>
              <w:rPr>
                <w:rFonts w:ascii="Calibri" w:hAnsi="Calibri"/>
              </w:rPr>
            </w:pPr>
          </w:p>
        </w:tc>
      </w:tr>
    </w:tbl>
    <w:p w:rsidR="007E6964" w:rsidRDefault="007E6964" w:rsidP="00725B90">
      <w:pPr>
        <w:jc w:val="both"/>
        <w:rPr>
          <w:rFonts w:ascii="Calibri" w:hAnsi="Calibri"/>
          <w:b/>
          <w:u w:val="single"/>
        </w:rPr>
      </w:pPr>
    </w:p>
    <w:p w:rsidR="008F0E69" w:rsidRPr="008F0E69" w:rsidRDefault="008F0E69" w:rsidP="008F0E69">
      <w:pPr>
        <w:rPr>
          <w:rFonts w:ascii="Calibri" w:hAnsi="Calibri"/>
        </w:rPr>
      </w:pPr>
      <w:r>
        <w:rPr>
          <w:rFonts w:ascii="Calibri" w:hAnsi="Calibri"/>
        </w:rPr>
        <w:t>*Other: Coyote</w:t>
      </w:r>
    </w:p>
    <w:p w:rsidR="008F0E69" w:rsidRDefault="008F0E69" w:rsidP="00725B90">
      <w:pPr>
        <w:jc w:val="both"/>
        <w:rPr>
          <w:rFonts w:ascii="Calibri" w:hAnsi="Calibri"/>
          <w:b/>
          <w:u w:val="single"/>
        </w:rPr>
      </w:pPr>
    </w:p>
    <w:p w:rsidR="008F0E69" w:rsidRDefault="008F0E69" w:rsidP="008F0E69">
      <w:pPr>
        <w:numPr>
          <w:ilvl w:val="0"/>
          <w:numId w:val="2"/>
        </w:numPr>
        <w:jc w:val="both"/>
        <w:rPr>
          <w:rFonts w:ascii="Calibri" w:hAnsi="Calibri"/>
          <w:b/>
          <w:u w:val="single"/>
        </w:rPr>
        <w:sectPr w:rsidR="008F0E69" w:rsidSect="00BD7D97">
          <w:pgSz w:w="12240" w:h="15840" w:code="1"/>
          <w:pgMar w:top="1008" w:right="720" w:bottom="1008" w:left="1008" w:header="720" w:footer="720" w:gutter="0"/>
          <w:pgBorders w:offsetFrom="page">
            <w:bottom w:val="dotted" w:sz="4" w:space="24" w:color="auto"/>
          </w:pgBorders>
          <w:cols w:space="720"/>
          <w:docGrid w:linePitch="360"/>
        </w:sectPr>
      </w:pPr>
    </w:p>
    <w:p w:rsidR="007E6964" w:rsidRPr="00C33FCA" w:rsidRDefault="007E6964" w:rsidP="007E6964">
      <w:pPr>
        <w:jc w:val="both"/>
        <w:rPr>
          <w:rFonts w:ascii="Calibri" w:hAnsi="Calibri"/>
          <w:b/>
          <w:u w:val="single"/>
        </w:rPr>
      </w:pPr>
      <w:r w:rsidRPr="00C33FCA">
        <w:rPr>
          <w:rFonts w:ascii="Calibri" w:hAnsi="Calibri"/>
          <w:b/>
          <w:u w:val="single"/>
        </w:rPr>
        <w:lastRenderedPageBreak/>
        <w:t>Cumu</w:t>
      </w:r>
      <w:r w:rsidR="007814E4">
        <w:rPr>
          <w:rFonts w:ascii="Calibri" w:hAnsi="Calibri"/>
          <w:b/>
          <w:u w:val="single"/>
        </w:rPr>
        <w:t xml:space="preserve">lative Submissions and </w:t>
      </w:r>
      <w:r w:rsidRPr="00C33FCA">
        <w:rPr>
          <w:rFonts w:ascii="Calibri" w:hAnsi="Calibri"/>
          <w:b/>
          <w:u w:val="single"/>
        </w:rPr>
        <w:t>Results by Month</w:t>
      </w:r>
    </w:p>
    <w:p w:rsidR="00D539B9" w:rsidRDefault="007E6964" w:rsidP="00D539B9">
      <w:pPr>
        <w:jc w:val="both"/>
        <w:rPr>
          <w:rFonts w:ascii="Calibri" w:hAnsi="Calibri"/>
          <w:color w:val="000000"/>
        </w:rPr>
      </w:pPr>
      <w:r w:rsidRPr="00C33FCA">
        <w:rPr>
          <w:rFonts w:ascii="Calibri" w:hAnsi="Calibri"/>
          <w:color w:val="000000"/>
        </w:rPr>
        <w:t xml:space="preserve">Animal submission numbers fluctuated throughout the year. As </w:t>
      </w:r>
      <w:r w:rsidR="00186343">
        <w:rPr>
          <w:rFonts w:ascii="Calibri" w:hAnsi="Calibri"/>
          <w:color w:val="000000"/>
        </w:rPr>
        <w:t xml:space="preserve">might be </w:t>
      </w:r>
      <w:r w:rsidRPr="00C33FCA">
        <w:rPr>
          <w:rFonts w:ascii="Calibri" w:hAnsi="Calibri"/>
          <w:color w:val="000000"/>
        </w:rPr>
        <w:t xml:space="preserve">expected, the highest number of submissions </w:t>
      </w:r>
      <w:r>
        <w:rPr>
          <w:rFonts w:ascii="Calibri" w:hAnsi="Calibri"/>
          <w:color w:val="000000"/>
        </w:rPr>
        <w:t xml:space="preserve">for both terrestrial </w:t>
      </w:r>
      <w:r w:rsidR="007814E4">
        <w:rPr>
          <w:rFonts w:ascii="Calibri" w:hAnsi="Calibri"/>
          <w:color w:val="000000"/>
        </w:rPr>
        <w:t xml:space="preserve">animals </w:t>
      </w:r>
      <w:r>
        <w:rPr>
          <w:rFonts w:ascii="Calibri" w:hAnsi="Calibri"/>
          <w:color w:val="000000"/>
        </w:rPr>
        <w:t xml:space="preserve">and bats </w:t>
      </w:r>
      <w:r w:rsidRPr="00C33FCA">
        <w:rPr>
          <w:rFonts w:ascii="Calibri" w:hAnsi="Calibri"/>
          <w:color w:val="000000"/>
        </w:rPr>
        <w:t xml:space="preserve">occurred during June, July and August (see </w:t>
      </w:r>
      <w:r w:rsidRPr="00C33FCA">
        <w:rPr>
          <w:rFonts w:ascii="Calibri" w:hAnsi="Calibri"/>
          <w:b/>
          <w:color w:val="000000"/>
        </w:rPr>
        <w:t>Table 3</w:t>
      </w:r>
      <w:r w:rsidRPr="00C33FCA">
        <w:rPr>
          <w:rFonts w:ascii="Calibri" w:hAnsi="Calibri"/>
          <w:color w:val="000000"/>
        </w:rPr>
        <w:t xml:space="preserve">). </w:t>
      </w:r>
      <w:r w:rsidR="00D539B9" w:rsidRPr="00C33FCA">
        <w:rPr>
          <w:rFonts w:ascii="Calibri" w:hAnsi="Calibri"/>
          <w:color w:val="000000"/>
        </w:rPr>
        <w:t>This same trend is seen annually and is due to the greater activity of wildlife species during the spring and summer months, coinciding with the time that humans increase outdoor activity. These simultaneous events result in more frequent contact between humans and wildlife, and lead to more animal rabies testing.</w:t>
      </w:r>
    </w:p>
    <w:p w:rsidR="00D539B9" w:rsidRDefault="00D539B9" w:rsidP="007E6964">
      <w:pPr>
        <w:jc w:val="both"/>
        <w:rPr>
          <w:rFonts w:ascii="Calibri" w:hAnsi="Calibri"/>
          <w:color w:val="000000"/>
        </w:rPr>
      </w:pPr>
    </w:p>
    <w:p w:rsidR="007E6964" w:rsidRDefault="007E6964" w:rsidP="007E6964">
      <w:pPr>
        <w:jc w:val="both"/>
        <w:rPr>
          <w:rFonts w:ascii="Calibri" w:hAnsi="Calibri"/>
          <w:color w:val="000000"/>
        </w:rPr>
      </w:pPr>
      <w:r w:rsidRPr="00C33FCA">
        <w:rPr>
          <w:rFonts w:ascii="Calibri" w:hAnsi="Calibri"/>
          <w:color w:val="000000"/>
        </w:rPr>
        <w:t xml:space="preserve">The proportion of animals testing positive </w:t>
      </w:r>
      <w:r>
        <w:rPr>
          <w:rFonts w:ascii="Calibri" w:hAnsi="Calibri"/>
          <w:color w:val="000000"/>
        </w:rPr>
        <w:t xml:space="preserve">and unsatisfactory </w:t>
      </w:r>
      <w:r w:rsidRPr="00C33FCA">
        <w:rPr>
          <w:rFonts w:ascii="Calibri" w:hAnsi="Calibri"/>
          <w:color w:val="000000"/>
        </w:rPr>
        <w:t xml:space="preserve">for rabies also varies throughout the year, generally showing a consistent pattern from year-to-year (see </w:t>
      </w:r>
      <w:r w:rsidRPr="00C33FCA">
        <w:rPr>
          <w:rFonts w:ascii="Calibri" w:hAnsi="Calibri"/>
          <w:b/>
          <w:color w:val="000000"/>
        </w:rPr>
        <w:t xml:space="preserve">Table </w:t>
      </w:r>
      <w:r>
        <w:rPr>
          <w:rFonts w:ascii="Calibri" w:hAnsi="Calibri"/>
          <w:b/>
          <w:color w:val="000000"/>
        </w:rPr>
        <w:t>3 and Figure 3</w:t>
      </w:r>
      <w:r w:rsidRPr="00C33FCA">
        <w:rPr>
          <w:rFonts w:ascii="Calibri" w:hAnsi="Calibri"/>
          <w:color w:val="000000"/>
        </w:rPr>
        <w:t xml:space="preserve">). The change in the percent positive is normally small between years during the same month and significant departures from this seasonal pattern can be used to detect alterations in the intensity of virus circulation in an area. </w:t>
      </w:r>
    </w:p>
    <w:p w:rsidR="00A64E84" w:rsidRDefault="00A64E84" w:rsidP="007E6964">
      <w:pPr>
        <w:jc w:val="both"/>
        <w:rPr>
          <w:rFonts w:ascii="Calibri" w:hAnsi="Calibri"/>
          <w:color w:val="000000"/>
        </w:rPr>
      </w:pPr>
    </w:p>
    <w:p w:rsidR="00A64E84" w:rsidRPr="00C33FCA" w:rsidRDefault="00A64E84" w:rsidP="007E6964">
      <w:pPr>
        <w:jc w:val="both"/>
        <w:rPr>
          <w:rFonts w:ascii="Calibri" w:hAnsi="Calibri"/>
          <w:color w:val="000000"/>
        </w:rPr>
      </w:pPr>
    </w:p>
    <w:tbl>
      <w:tblPr>
        <w:tblW w:w="13107" w:type="dxa"/>
        <w:tblInd w:w="93" w:type="dxa"/>
        <w:tblLook w:val="04A0" w:firstRow="1" w:lastRow="0" w:firstColumn="1" w:lastColumn="0" w:noHBand="0" w:noVBand="1"/>
      </w:tblPr>
      <w:tblGrid>
        <w:gridCol w:w="935"/>
        <w:gridCol w:w="911"/>
        <w:gridCol w:w="460"/>
        <w:gridCol w:w="493"/>
        <w:gridCol w:w="583"/>
        <w:gridCol w:w="596"/>
        <w:gridCol w:w="911"/>
        <w:gridCol w:w="460"/>
        <w:gridCol w:w="574"/>
        <w:gridCol w:w="564"/>
        <w:gridCol w:w="615"/>
        <w:gridCol w:w="911"/>
        <w:gridCol w:w="379"/>
        <w:gridCol w:w="493"/>
        <w:gridCol w:w="577"/>
        <w:gridCol w:w="602"/>
        <w:gridCol w:w="911"/>
        <w:gridCol w:w="379"/>
        <w:gridCol w:w="574"/>
        <w:gridCol w:w="567"/>
        <w:gridCol w:w="612"/>
      </w:tblGrid>
      <w:tr w:rsidR="007E6964" w:rsidTr="00121A60">
        <w:trPr>
          <w:trHeight w:val="285"/>
        </w:trPr>
        <w:tc>
          <w:tcPr>
            <w:tcW w:w="13107" w:type="dxa"/>
            <w:gridSpan w:val="21"/>
            <w:vMerge w:val="restart"/>
            <w:tcBorders>
              <w:top w:val="single" w:sz="8" w:space="0" w:color="auto"/>
              <w:left w:val="single" w:sz="8" w:space="0" w:color="auto"/>
              <w:bottom w:val="single" w:sz="8" w:space="0" w:color="000000"/>
              <w:right w:val="single" w:sz="8" w:space="0" w:color="000000"/>
            </w:tcBorders>
            <w:shd w:val="clear" w:color="auto" w:fill="auto"/>
            <w:hideMark/>
          </w:tcPr>
          <w:p w:rsidR="0017699E" w:rsidRDefault="007E6964" w:rsidP="00B10DB8">
            <w:pPr>
              <w:jc w:val="center"/>
              <w:rPr>
                <w:rFonts w:ascii="Calibri" w:hAnsi="Calibri" w:cs="Arial"/>
                <w:b/>
                <w:bCs/>
                <w:sz w:val="20"/>
                <w:szCs w:val="20"/>
              </w:rPr>
            </w:pPr>
            <w:r>
              <w:rPr>
                <w:rFonts w:ascii="Calibri" w:hAnsi="Calibri" w:cs="Arial"/>
                <w:b/>
                <w:bCs/>
                <w:sz w:val="20"/>
                <w:szCs w:val="20"/>
              </w:rPr>
              <w:t xml:space="preserve">Table 3. Submissions, Number Positive </w:t>
            </w:r>
            <w:r w:rsidR="0017699E">
              <w:rPr>
                <w:rFonts w:ascii="Calibri" w:hAnsi="Calibri" w:cs="Arial"/>
                <w:b/>
                <w:bCs/>
                <w:sz w:val="20"/>
                <w:szCs w:val="20"/>
              </w:rPr>
              <w:t xml:space="preserve">and Unsatisfactory </w:t>
            </w:r>
            <w:r>
              <w:rPr>
                <w:rFonts w:ascii="Calibri" w:hAnsi="Calibri" w:cs="Arial"/>
                <w:b/>
                <w:bCs/>
                <w:sz w:val="20"/>
                <w:szCs w:val="20"/>
              </w:rPr>
              <w:t>for Rabies, and Percent</w:t>
            </w:r>
            <w:r w:rsidR="004444DC">
              <w:rPr>
                <w:rFonts w:ascii="Calibri" w:hAnsi="Calibri" w:cs="Arial"/>
                <w:b/>
                <w:bCs/>
                <w:sz w:val="20"/>
                <w:szCs w:val="20"/>
              </w:rPr>
              <w:t>*</w:t>
            </w:r>
            <w:r>
              <w:rPr>
                <w:rFonts w:ascii="Calibri" w:hAnsi="Calibri" w:cs="Arial"/>
                <w:b/>
                <w:bCs/>
                <w:sz w:val="20"/>
                <w:szCs w:val="20"/>
              </w:rPr>
              <w:t xml:space="preserve"> Positive</w:t>
            </w:r>
            <w:r w:rsidR="0017699E">
              <w:rPr>
                <w:rFonts w:ascii="Calibri" w:hAnsi="Calibri" w:cs="Arial"/>
                <w:b/>
                <w:bCs/>
                <w:sz w:val="20"/>
                <w:szCs w:val="20"/>
              </w:rPr>
              <w:t xml:space="preserve"> and Unsatisfactory</w:t>
            </w:r>
            <w:r>
              <w:rPr>
                <w:rFonts w:ascii="Calibri" w:hAnsi="Calibri" w:cs="Arial"/>
                <w:b/>
                <w:bCs/>
                <w:sz w:val="20"/>
                <w:szCs w:val="20"/>
              </w:rPr>
              <w:t xml:space="preserve"> </w:t>
            </w:r>
          </w:p>
          <w:p w:rsidR="007E6964" w:rsidRDefault="007E6964" w:rsidP="00DE5FC5">
            <w:pPr>
              <w:jc w:val="center"/>
              <w:rPr>
                <w:rFonts w:ascii="Calibri" w:hAnsi="Calibri" w:cs="Arial"/>
                <w:b/>
                <w:bCs/>
                <w:sz w:val="20"/>
                <w:szCs w:val="20"/>
              </w:rPr>
            </w:pPr>
            <w:r>
              <w:rPr>
                <w:rFonts w:ascii="Calibri" w:hAnsi="Calibri" w:cs="Arial"/>
                <w:b/>
                <w:bCs/>
                <w:sz w:val="20"/>
                <w:szCs w:val="20"/>
              </w:rPr>
              <w:t>by Month and Animal Type: 201</w:t>
            </w:r>
            <w:r w:rsidR="00DE5FC5">
              <w:rPr>
                <w:rFonts w:ascii="Calibri" w:hAnsi="Calibri" w:cs="Arial"/>
                <w:b/>
                <w:bCs/>
                <w:sz w:val="20"/>
                <w:szCs w:val="20"/>
              </w:rPr>
              <w:t>4</w:t>
            </w:r>
            <w:r>
              <w:rPr>
                <w:rFonts w:ascii="Calibri" w:hAnsi="Calibri" w:cs="Arial"/>
                <w:b/>
                <w:bCs/>
                <w:sz w:val="20"/>
                <w:szCs w:val="20"/>
              </w:rPr>
              <w:t xml:space="preserve"> and 201</w:t>
            </w:r>
            <w:r w:rsidR="00DE5FC5">
              <w:rPr>
                <w:rFonts w:ascii="Calibri" w:hAnsi="Calibri" w:cs="Arial"/>
                <w:b/>
                <w:bCs/>
                <w:sz w:val="20"/>
                <w:szCs w:val="20"/>
              </w:rPr>
              <w:t>5</w:t>
            </w:r>
          </w:p>
        </w:tc>
      </w:tr>
      <w:tr w:rsidR="007E6964" w:rsidTr="00121A60">
        <w:trPr>
          <w:trHeight w:val="270"/>
        </w:trPr>
        <w:tc>
          <w:tcPr>
            <w:tcW w:w="13107" w:type="dxa"/>
            <w:gridSpan w:val="21"/>
            <w:vMerge/>
            <w:tcBorders>
              <w:top w:val="single" w:sz="8" w:space="0" w:color="auto"/>
              <w:left w:val="single" w:sz="8" w:space="0" w:color="auto"/>
              <w:bottom w:val="single" w:sz="8" w:space="0" w:color="000000"/>
              <w:right w:val="single" w:sz="8" w:space="0" w:color="000000"/>
            </w:tcBorders>
            <w:vAlign w:val="center"/>
            <w:hideMark/>
          </w:tcPr>
          <w:p w:rsidR="007E6964" w:rsidRDefault="007E6964" w:rsidP="00B10DB8">
            <w:pPr>
              <w:rPr>
                <w:rFonts w:ascii="Calibri" w:hAnsi="Calibri" w:cs="Arial"/>
                <w:b/>
                <w:bCs/>
                <w:sz w:val="20"/>
                <w:szCs w:val="20"/>
              </w:rPr>
            </w:pPr>
          </w:p>
        </w:tc>
      </w:tr>
      <w:tr w:rsidR="007E6964"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b/>
                <w:bCs/>
                <w:sz w:val="16"/>
                <w:szCs w:val="16"/>
              </w:rPr>
            </w:pPr>
            <w:r>
              <w:rPr>
                <w:rFonts w:ascii="Calibri" w:hAnsi="Calibri" w:cs="Arial"/>
                <w:b/>
                <w:bCs/>
                <w:sz w:val="16"/>
                <w:szCs w:val="16"/>
              </w:rPr>
              <w:t> </w:t>
            </w:r>
          </w:p>
        </w:tc>
        <w:tc>
          <w:tcPr>
            <w:tcW w:w="4948" w:type="dxa"/>
            <w:gridSpan w:val="8"/>
            <w:tcBorders>
              <w:top w:val="nil"/>
              <w:left w:val="nil"/>
              <w:bottom w:val="single" w:sz="8" w:space="0" w:color="auto"/>
              <w:right w:val="nil"/>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TERRESTRIAL ANIMALS</w:t>
            </w:r>
          </w:p>
        </w:tc>
        <w:tc>
          <w:tcPr>
            <w:tcW w:w="564" w:type="dxa"/>
            <w:tcBorders>
              <w:top w:val="nil"/>
              <w:left w:val="nil"/>
              <w:bottom w:val="single" w:sz="8" w:space="0" w:color="auto"/>
              <w:right w:val="nil"/>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 </w:t>
            </w:r>
          </w:p>
        </w:tc>
        <w:tc>
          <w:tcPr>
            <w:tcW w:w="615" w:type="dxa"/>
            <w:tcBorders>
              <w:top w:val="nil"/>
              <w:left w:val="nil"/>
              <w:bottom w:val="single" w:sz="8" w:space="0" w:color="auto"/>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 </w:t>
            </w:r>
          </w:p>
        </w:tc>
        <w:tc>
          <w:tcPr>
            <w:tcW w:w="6046" w:type="dxa"/>
            <w:gridSpan w:val="10"/>
            <w:tcBorders>
              <w:top w:val="single" w:sz="8" w:space="0" w:color="auto"/>
              <w:left w:val="nil"/>
              <w:bottom w:val="single" w:sz="8" w:space="0" w:color="auto"/>
              <w:right w:val="single" w:sz="8" w:space="0" w:color="000000"/>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BATS</w:t>
            </w:r>
          </w:p>
        </w:tc>
      </w:tr>
      <w:tr w:rsidR="007E6964" w:rsidTr="00121A60">
        <w:trPr>
          <w:trHeight w:val="585"/>
        </w:trPr>
        <w:tc>
          <w:tcPr>
            <w:tcW w:w="934"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b/>
                <w:bCs/>
                <w:sz w:val="16"/>
                <w:szCs w:val="16"/>
              </w:rPr>
            </w:pPr>
            <w:r>
              <w:rPr>
                <w:rFonts w:ascii="Calibri" w:hAnsi="Calibri" w:cs="Arial"/>
                <w:b/>
                <w:bCs/>
                <w:sz w:val="16"/>
                <w:szCs w:val="16"/>
              </w:rPr>
              <w:t>Month</w:t>
            </w:r>
          </w:p>
        </w:tc>
        <w:tc>
          <w:tcPr>
            <w:tcW w:w="911" w:type="dxa"/>
            <w:tcBorders>
              <w:top w:val="nil"/>
              <w:left w:val="nil"/>
              <w:bottom w:val="single" w:sz="8" w:space="0" w:color="auto"/>
              <w:right w:val="single" w:sz="8" w:space="0" w:color="auto"/>
            </w:tcBorders>
            <w:shd w:val="clear" w:color="000000" w:fill="C0C0C0"/>
            <w:hideMark/>
          </w:tcPr>
          <w:p w:rsidR="007E6964" w:rsidRDefault="007E6964" w:rsidP="00DE5FC5">
            <w:pPr>
              <w:jc w:val="center"/>
              <w:rPr>
                <w:rFonts w:ascii="Calibri" w:hAnsi="Calibri" w:cs="Arial"/>
                <w:b/>
                <w:bCs/>
                <w:sz w:val="16"/>
                <w:szCs w:val="16"/>
              </w:rPr>
            </w:pPr>
            <w:r>
              <w:rPr>
                <w:rFonts w:ascii="Calibri" w:hAnsi="Calibri" w:cs="Arial"/>
                <w:b/>
                <w:bCs/>
                <w:sz w:val="16"/>
                <w:szCs w:val="16"/>
              </w:rPr>
              <w:t>Submitted 201</w:t>
            </w:r>
            <w:r w:rsidR="00DE5FC5">
              <w:rPr>
                <w:rFonts w:ascii="Calibri" w:hAnsi="Calibri" w:cs="Arial"/>
                <w:b/>
                <w:bCs/>
                <w:sz w:val="16"/>
                <w:szCs w:val="16"/>
              </w:rPr>
              <w:t>4</w:t>
            </w:r>
          </w:p>
        </w:tc>
        <w:tc>
          <w:tcPr>
            <w:tcW w:w="953" w:type="dxa"/>
            <w:gridSpan w:val="2"/>
            <w:tcBorders>
              <w:top w:val="nil"/>
              <w:left w:val="nil"/>
              <w:bottom w:val="single" w:sz="8" w:space="0" w:color="auto"/>
              <w:right w:val="single" w:sz="8" w:space="0" w:color="000000"/>
            </w:tcBorders>
            <w:shd w:val="clear" w:color="000000" w:fill="C0C0C0"/>
            <w:hideMark/>
          </w:tcPr>
          <w:p w:rsidR="007E6964" w:rsidRDefault="007E6964" w:rsidP="00DE5FC5">
            <w:pPr>
              <w:jc w:val="center"/>
              <w:rPr>
                <w:rFonts w:ascii="Calibri" w:hAnsi="Calibri" w:cs="Arial"/>
                <w:b/>
                <w:bCs/>
                <w:sz w:val="16"/>
                <w:szCs w:val="16"/>
              </w:rPr>
            </w:pPr>
            <w:r>
              <w:rPr>
                <w:rFonts w:ascii="Calibri" w:hAnsi="Calibri" w:cs="Arial"/>
                <w:b/>
                <w:bCs/>
                <w:sz w:val="16"/>
                <w:szCs w:val="16"/>
              </w:rPr>
              <w:t>Positive 201</w:t>
            </w:r>
            <w:r w:rsidR="00DE5FC5">
              <w:rPr>
                <w:rFonts w:ascii="Calibri" w:hAnsi="Calibri" w:cs="Arial"/>
                <w:b/>
                <w:bCs/>
                <w:sz w:val="16"/>
                <w:szCs w:val="16"/>
              </w:rPr>
              <w:t>4</w:t>
            </w:r>
          </w:p>
        </w:tc>
        <w:tc>
          <w:tcPr>
            <w:tcW w:w="1179" w:type="dxa"/>
            <w:gridSpan w:val="2"/>
            <w:tcBorders>
              <w:top w:val="nil"/>
              <w:left w:val="nil"/>
              <w:bottom w:val="single" w:sz="8" w:space="0" w:color="000000"/>
              <w:right w:val="single" w:sz="8" w:space="0" w:color="000000"/>
            </w:tcBorders>
            <w:shd w:val="clear" w:color="000000" w:fill="C0C0C0"/>
            <w:hideMark/>
          </w:tcPr>
          <w:p w:rsidR="007E6964" w:rsidRDefault="007E6964" w:rsidP="00DE5FC5">
            <w:pPr>
              <w:jc w:val="center"/>
              <w:rPr>
                <w:rFonts w:ascii="Calibri" w:hAnsi="Calibri" w:cs="Arial"/>
                <w:b/>
                <w:bCs/>
                <w:sz w:val="16"/>
                <w:szCs w:val="16"/>
              </w:rPr>
            </w:pPr>
            <w:r>
              <w:rPr>
                <w:rFonts w:ascii="Calibri" w:hAnsi="Calibri" w:cs="Arial"/>
                <w:b/>
                <w:bCs/>
                <w:sz w:val="16"/>
                <w:szCs w:val="16"/>
              </w:rPr>
              <w:t>Unsatisfactory 201</w:t>
            </w:r>
            <w:r w:rsidR="00DE5FC5">
              <w:rPr>
                <w:rFonts w:ascii="Calibri" w:hAnsi="Calibri" w:cs="Arial"/>
                <w:b/>
                <w:bCs/>
                <w:sz w:val="16"/>
                <w:szCs w:val="16"/>
              </w:rPr>
              <w:t>4</w:t>
            </w:r>
          </w:p>
        </w:tc>
        <w:tc>
          <w:tcPr>
            <w:tcW w:w="911" w:type="dxa"/>
            <w:tcBorders>
              <w:top w:val="nil"/>
              <w:left w:val="nil"/>
              <w:bottom w:val="single" w:sz="8" w:space="0" w:color="000000"/>
              <w:right w:val="single" w:sz="8" w:space="0" w:color="000000"/>
            </w:tcBorders>
            <w:shd w:val="clear" w:color="000000" w:fill="C0C0C0"/>
            <w:hideMark/>
          </w:tcPr>
          <w:p w:rsidR="007E6964" w:rsidRDefault="007E6964" w:rsidP="00DE5FC5">
            <w:pPr>
              <w:jc w:val="center"/>
              <w:rPr>
                <w:rFonts w:ascii="Calibri" w:hAnsi="Calibri" w:cs="Arial"/>
                <w:b/>
                <w:bCs/>
                <w:sz w:val="16"/>
                <w:szCs w:val="16"/>
              </w:rPr>
            </w:pPr>
            <w:r>
              <w:rPr>
                <w:rFonts w:ascii="Calibri" w:hAnsi="Calibri" w:cs="Arial"/>
                <w:b/>
                <w:bCs/>
                <w:sz w:val="16"/>
                <w:szCs w:val="16"/>
              </w:rPr>
              <w:t>Submitted 201</w:t>
            </w:r>
            <w:r w:rsidR="00DE5FC5">
              <w:rPr>
                <w:rFonts w:ascii="Calibri" w:hAnsi="Calibri" w:cs="Arial"/>
                <w:b/>
                <w:bCs/>
                <w:sz w:val="16"/>
                <w:szCs w:val="16"/>
              </w:rPr>
              <w:t>5</w:t>
            </w:r>
          </w:p>
        </w:tc>
        <w:tc>
          <w:tcPr>
            <w:tcW w:w="994" w:type="dxa"/>
            <w:gridSpan w:val="2"/>
            <w:tcBorders>
              <w:top w:val="nil"/>
              <w:left w:val="nil"/>
              <w:bottom w:val="single" w:sz="8" w:space="0" w:color="000000"/>
              <w:right w:val="single" w:sz="8" w:space="0" w:color="000000"/>
            </w:tcBorders>
            <w:shd w:val="clear" w:color="000000" w:fill="C0C0C0"/>
            <w:hideMark/>
          </w:tcPr>
          <w:p w:rsidR="007E6964" w:rsidRDefault="007E6964" w:rsidP="00DE5FC5">
            <w:pPr>
              <w:jc w:val="center"/>
              <w:rPr>
                <w:rFonts w:ascii="Calibri" w:hAnsi="Calibri" w:cs="Arial"/>
                <w:b/>
                <w:bCs/>
                <w:sz w:val="16"/>
                <w:szCs w:val="16"/>
              </w:rPr>
            </w:pPr>
            <w:r>
              <w:rPr>
                <w:rFonts w:ascii="Calibri" w:hAnsi="Calibri" w:cs="Arial"/>
                <w:b/>
                <w:bCs/>
                <w:sz w:val="16"/>
                <w:szCs w:val="16"/>
              </w:rPr>
              <w:t>Positive 201</w:t>
            </w:r>
            <w:r w:rsidR="00DE5FC5">
              <w:rPr>
                <w:rFonts w:ascii="Calibri" w:hAnsi="Calibri" w:cs="Arial"/>
                <w:b/>
                <w:bCs/>
                <w:sz w:val="16"/>
                <w:szCs w:val="16"/>
              </w:rPr>
              <w:t>5</w:t>
            </w:r>
          </w:p>
        </w:tc>
        <w:tc>
          <w:tcPr>
            <w:tcW w:w="1179" w:type="dxa"/>
            <w:gridSpan w:val="2"/>
            <w:tcBorders>
              <w:top w:val="nil"/>
              <w:left w:val="nil"/>
              <w:bottom w:val="single" w:sz="8" w:space="0" w:color="000000"/>
              <w:right w:val="single" w:sz="8" w:space="0" w:color="000000"/>
            </w:tcBorders>
            <w:shd w:val="clear" w:color="000000" w:fill="C0C0C0"/>
            <w:hideMark/>
          </w:tcPr>
          <w:p w:rsidR="007E6964" w:rsidRDefault="007E6964" w:rsidP="00DE5FC5">
            <w:pPr>
              <w:jc w:val="center"/>
              <w:rPr>
                <w:rFonts w:ascii="Calibri" w:hAnsi="Calibri" w:cs="Arial"/>
                <w:b/>
                <w:bCs/>
                <w:sz w:val="16"/>
                <w:szCs w:val="16"/>
              </w:rPr>
            </w:pPr>
            <w:r>
              <w:rPr>
                <w:rFonts w:ascii="Calibri" w:hAnsi="Calibri" w:cs="Arial"/>
                <w:b/>
                <w:bCs/>
                <w:sz w:val="16"/>
                <w:szCs w:val="16"/>
              </w:rPr>
              <w:t>Unsatisfactory 201</w:t>
            </w:r>
            <w:r w:rsidR="00DE5FC5">
              <w:rPr>
                <w:rFonts w:ascii="Calibri" w:hAnsi="Calibri" w:cs="Arial"/>
                <w:b/>
                <w:bCs/>
                <w:sz w:val="16"/>
                <w:szCs w:val="16"/>
              </w:rPr>
              <w:t>5</w:t>
            </w:r>
          </w:p>
        </w:tc>
        <w:tc>
          <w:tcPr>
            <w:tcW w:w="911" w:type="dxa"/>
            <w:tcBorders>
              <w:top w:val="nil"/>
              <w:left w:val="nil"/>
              <w:bottom w:val="single" w:sz="8" w:space="0" w:color="auto"/>
              <w:right w:val="single" w:sz="8" w:space="0" w:color="auto"/>
            </w:tcBorders>
            <w:shd w:val="clear" w:color="auto" w:fill="auto"/>
            <w:hideMark/>
          </w:tcPr>
          <w:p w:rsidR="007E6964" w:rsidRDefault="00DE5FC5" w:rsidP="00B10DB8">
            <w:pPr>
              <w:jc w:val="center"/>
              <w:rPr>
                <w:rFonts w:ascii="Calibri" w:hAnsi="Calibri" w:cs="Arial"/>
                <w:b/>
                <w:bCs/>
                <w:sz w:val="16"/>
                <w:szCs w:val="16"/>
              </w:rPr>
            </w:pPr>
            <w:r>
              <w:rPr>
                <w:rFonts w:ascii="Calibri" w:hAnsi="Calibri" w:cs="Arial"/>
                <w:b/>
                <w:bCs/>
                <w:sz w:val="16"/>
                <w:szCs w:val="16"/>
              </w:rPr>
              <w:t>Submitted 2014</w:t>
            </w:r>
          </w:p>
        </w:tc>
        <w:tc>
          <w:tcPr>
            <w:tcW w:w="872" w:type="dxa"/>
            <w:gridSpan w:val="2"/>
            <w:tcBorders>
              <w:top w:val="single" w:sz="8" w:space="0" w:color="auto"/>
              <w:left w:val="nil"/>
              <w:bottom w:val="single" w:sz="8" w:space="0" w:color="auto"/>
              <w:right w:val="single" w:sz="8" w:space="0" w:color="000000"/>
            </w:tcBorders>
            <w:shd w:val="clear" w:color="auto" w:fill="auto"/>
            <w:hideMark/>
          </w:tcPr>
          <w:p w:rsidR="007E6964" w:rsidRDefault="00DE5FC5" w:rsidP="00B10DB8">
            <w:pPr>
              <w:jc w:val="center"/>
              <w:rPr>
                <w:rFonts w:ascii="Calibri" w:hAnsi="Calibri" w:cs="Arial"/>
                <w:b/>
                <w:bCs/>
                <w:sz w:val="16"/>
                <w:szCs w:val="16"/>
              </w:rPr>
            </w:pPr>
            <w:r>
              <w:rPr>
                <w:rFonts w:ascii="Calibri" w:hAnsi="Calibri" w:cs="Arial"/>
                <w:b/>
                <w:bCs/>
                <w:sz w:val="16"/>
                <w:szCs w:val="16"/>
              </w:rPr>
              <w:t>Positive 2014</w:t>
            </w:r>
          </w:p>
        </w:tc>
        <w:tc>
          <w:tcPr>
            <w:tcW w:w="1179" w:type="dxa"/>
            <w:gridSpan w:val="2"/>
            <w:tcBorders>
              <w:top w:val="single" w:sz="8" w:space="0" w:color="auto"/>
              <w:left w:val="nil"/>
              <w:bottom w:val="single" w:sz="8" w:space="0" w:color="auto"/>
              <w:right w:val="single" w:sz="8" w:space="0" w:color="000000"/>
            </w:tcBorders>
            <w:shd w:val="clear" w:color="auto" w:fill="auto"/>
            <w:hideMark/>
          </w:tcPr>
          <w:p w:rsidR="007E6964" w:rsidRDefault="00DE5FC5" w:rsidP="00B10DB8">
            <w:pPr>
              <w:jc w:val="center"/>
              <w:rPr>
                <w:rFonts w:ascii="Calibri" w:hAnsi="Calibri" w:cs="Arial"/>
                <w:b/>
                <w:bCs/>
                <w:sz w:val="16"/>
                <w:szCs w:val="16"/>
              </w:rPr>
            </w:pPr>
            <w:r>
              <w:rPr>
                <w:rFonts w:ascii="Calibri" w:hAnsi="Calibri" w:cs="Arial"/>
                <w:b/>
                <w:bCs/>
                <w:sz w:val="16"/>
                <w:szCs w:val="16"/>
              </w:rPr>
              <w:t>Unsatisfactory 2014</w:t>
            </w:r>
          </w:p>
        </w:tc>
        <w:tc>
          <w:tcPr>
            <w:tcW w:w="911" w:type="dxa"/>
            <w:tcBorders>
              <w:top w:val="nil"/>
              <w:left w:val="nil"/>
              <w:bottom w:val="single" w:sz="8" w:space="0" w:color="auto"/>
              <w:right w:val="single" w:sz="8" w:space="0" w:color="auto"/>
            </w:tcBorders>
            <w:shd w:val="clear" w:color="auto" w:fill="auto"/>
            <w:hideMark/>
          </w:tcPr>
          <w:p w:rsidR="007E6964" w:rsidRDefault="00DE5FC5" w:rsidP="00B10DB8">
            <w:pPr>
              <w:jc w:val="center"/>
              <w:rPr>
                <w:rFonts w:ascii="Calibri" w:hAnsi="Calibri" w:cs="Arial"/>
                <w:b/>
                <w:bCs/>
                <w:sz w:val="16"/>
                <w:szCs w:val="16"/>
              </w:rPr>
            </w:pPr>
            <w:r>
              <w:rPr>
                <w:rFonts w:ascii="Calibri" w:hAnsi="Calibri" w:cs="Arial"/>
                <w:b/>
                <w:bCs/>
                <w:sz w:val="16"/>
                <w:szCs w:val="16"/>
              </w:rPr>
              <w:t>Submitted 2015</w:t>
            </w:r>
          </w:p>
        </w:tc>
        <w:tc>
          <w:tcPr>
            <w:tcW w:w="994" w:type="dxa"/>
            <w:gridSpan w:val="2"/>
            <w:tcBorders>
              <w:top w:val="single" w:sz="8" w:space="0" w:color="auto"/>
              <w:left w:val="nil"/>
              <w:bottom w:val="single" w:sz="8" w:space="0" w:color="auto"/>
              <w:right w:val="single" w:sz="8" w:space="0" w:color="000000"/>
            </w:tcBorders>
            <w:shd w:val="clear" w:color="auto" w:fill="auto"/>
            <w:hideMark/>
          </w:tcPr>
          <w:p w:rsidR="007E6964" w:rsidRDefault="00DE5FC5" w:rsidP="00B10DB8">
            <w:pPr>
              <w:jc w:val="center"/>
              <w:rPr>
                <w:rFonts w:ascii="Calibri" w:hAnsi="Calibri" w:cs="Arial"/>
                <w:b/>
                <w:bCs/>
                <w:sz w:val="16"/>
                <w:szCs w:val="16"/>
              </w:rPr>
            </w:pPr>
            <w:r>
              <w:rPr>
                <w:rFonts w:ascii="Calibri" w:hAnsi="Calibri" w:cs="Arial"/>
                <w:b/>
                <w:bCs/>
                <w:sz w:val="16"/>
                <w:szCs w:val="16"/>
              </w:rPr>
              <w:t>Positive 2015</w:t>
            </w:r>
          </w:p>
        </w:tc>
        <w:tc>
          <w:tcPr>
            <w:tcW w:w="1179" w:type="dxa"/>
            <w:gridSpan w:val="2"/>
            <w:tcBorders>
              <w:top w:val="single" w:sz="8" w:space="0" w:color="auto"/>
              <w:left w:val="nil"/>
              <w:bottom w:val="single" w:sz="8" w:space="0" w:color="auto"/>
              <w:right w:val="single" w:sz="8" w:space="0" w:color="000000"/>
            </w:tcBorders>
            <w:shd w:val="clear" w:color="auto" w:fill="auto"/>
            <w:hideMark/>
          </w:tcPr>
          <w:p w:rsidR="007E6964" w:rsidRDefault="00DE5FC5" w:rsidP="00B10DB8">
            <w:pPr>
              <w:jc w:val="center"/>
              <w:rPr>
                <w:rFonts w:ascii="Calibri" w:hAnsi="Calibri" w:cs="Arial"/>
                <w:b/>
                <w:bCs/>
                <w:sz w:val="16"/>
                <w:szCs w:val="16"/>
              </w:rPr>
            </w:pPr>
            <w:r>
              <w:rPr>
                <w:rFonts w:ascii="Calibri" w:hAnsi="Calibri" w:cs="Arial"/>
                <w:b/>
                <w:bCs/>
                <w:sz w:val="16"/>
                <w:szCs w:val="16"/>
              </w:rPr>
              <w:t>Unsatisfactory 2015</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January</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123</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9</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0</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0%</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84</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3</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4</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w:t>
            </w:r>
          </w:p>
        </w:tc>
        <w:tc>
          <w:tcPr>
            <w:tcW w:w="615" w:type="dxa"/>
            <w:tcBorders>
              <w:top w:val="nil"/>
              <w:left w:val="nil"/>
              <w:bottom w:val="single" w:sz="8" w:space="0" w:color="auto"/>
              <w:right w:val="single" w:sz="8" w:space="0" w:color="auto"/>
            </w:tcBorders>
            <w:shd w:val="clear" w:color="000000" w:fill="C0C0C0"/>
          </w:tcPr>
          <w:p w:rsidR="00121A60" w:rsidRPr="003A0BDC" w:rsidRDefault="00121A60" w:rsidP="003A0BDC">
            <w:pPr>
              <w:jc w:val="center"/>
              <w:rPr>
                <w:rFonts w:ascii="Calibri" w:hAnsi="Calibri"/>
                <w:sz w:val="16"/>
                <w:szCs w:val="16"/>
              </w:rPr>
            </w:pPr>
            <w:r w:rsidRPr="003A0BDC">
              <w:rPr>
                <w:rFonts w:ascii="Calibri" w:hAnsi="Calibri"/>
                <w:sz w:val="16"/>
                <w:szCs w:val="16"/>
              </w:rPr>
              <w:t>0%</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45</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0</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0%</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7%</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41</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0</w:t>
            </w:r>
          </w:p>
        </w:tc>
        <w:tc>
          <w:tcPr>
            <w:tcW w:w="615"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0%</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0</w:t>
            </w:r>
          </w:p>
        </w:tc>
        <w:tc>
          <w:tcPr>
            <w:tcW w:w="612"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0%</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February</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93</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8%</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97</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4</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4</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1</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29</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0</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0%</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3%</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25</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0</w:t>
            </w:r>
          </w:p>
        </w:tc>
        <w:tc>
          <w:tcPr>
            <w:tcW w:w="615"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0%</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5</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20</w:t>
            </w:r>
            <w:r w:rsidR="00121A60" w:rsidRPr="003A0BDC">
              <w:rPr>
                <w:rFonts w:ascii="Calibri" w:hAnsi="Calibri"/>
                <w:sz w:val="16"/>
                <w:szCs w:val="16"/>
              </w:rPr>
              <w:t>%</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March</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130</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8</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6%</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99</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7</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7</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4</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3</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39</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3%</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10%</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37</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1</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3</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1</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3</w:t>
            </w:r>
            <w:r w:rsidR="00121A60" w:rsidRPr="003A0BDC">
              <w:rPr>
                <w:rFonts w:ascii="Calibri" w:hAnsi="Calibri"/>
                <w:sz w:val="16"/>
                <w:szCs w:val="16"/>
              </w:rPr>
              <w:t>%</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April</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129</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11</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9%</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118</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12</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762D8A">
            <w:pPr>
              <w:jc w:val="center"/>
              <w:rPr>
                <w:rFonts w:ascii="Calibri" w:hAnsi="Calibri"/>
                <w:sz w:val="16"/>
                <w:szCs w:val="16"/>
              </w:rPr>
            </w:pPr>
            <w:r>
              <w:rPr>
                <w:rFonts w:ascii="Calibri" w:hAnsi="Calibri"/>
                <w:sz w:val="16"/>
                <w:szCs w:val="16"/>
              </w:rPr>
              <w:t>10</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2</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2</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43</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2%</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16%</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41</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1</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2</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3</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7</w:t>
            </w:r>
            <w:r w:rsidR="00121A60" w:rsidRPr="003A0BDC">
              <w:rPr>
                <w:rFonts w:ascii="Calibri" w:hAnsi="Calibri"/>
                <w:sz w:val="16"/>
                <w:szCs w:val="16"/>
              </w:rPr>
              <w:t>%</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May</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149</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11</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131</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14</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11</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3</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2</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61</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7%</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7%</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98</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6</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6</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15</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6</w:t>
            </w:r>
            <w:r w:rsidR="00121A60" w:rsidRPr="003A0BDC">
              <w:rPr>
                <w:rFonts w:ascii="Calibri" w:hAnsi="Calibri"/>
                <w:sz w:val="16"/>
                <w:szCs w:val="16"/>
              </w:rPr>
              <w:t>%</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June</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153</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5%</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193</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12</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6</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10</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5</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163</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6</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4%</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14</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9%</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140</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5</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4</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8</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4</w:t>
            </w:r>
            <w:r w:rsidR="00121A60" w:rsidRPr="003A0BDC">
              <w:rPr>
                <w:rFonts w:ascii="Calibri" w:hAnsi="Calibri"/>
                <w:sz w:val="16"/>
                <w:szCs w:val="16"/>
              </w:rPr>
              <w:t>%</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July</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182</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6</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242</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12</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5</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13</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5</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192</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3</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2%</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15</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8%</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192</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4</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2</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24</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13</w:t>
            </w:r>
            <w:r w:rsidR="00121A60" w:rsidRPr="003A0BDC">
              <w:rPr>
                <w:rFonts w:ascii="Calibri" w:hAnsi="Calibri"/>
                <w:sz w:val="16"/>
                <w:szCs w:val="16"/>
              </w:rPr>
              <w:t>%</w:t>
            </w:r>
          </w:p>
        </w:tc>
      </w:tr>
      <w:tr w:rsidR="00121A60"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August</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182</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13</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7</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165</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6</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4</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17</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10</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493</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14</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3%</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50</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10%</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428</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11</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3</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49</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12</w:t>
            </w:r>
            <w:r w:rsidR="00121A60" w:rsidRPr="003A0BDC">
              <w:rPr>
                <w:rFonts w:ascii="Calibri" w:hAnsi="Calibri"/>
                <w:sz w:val="16"/>
                <w:szCs w:val="16"/>
              </w:rPr>
              <w:t>%</w:t>
            </w:r>
          </w:p>
        </w:tc>
      </w:tr>
      <w:tr w:rsidR="00121A60" w:rsidTr="00121A60">
        <w:trPr>
          <w:trHeight w:val="255"/>
        </w:trPr>
        <w:tc>
          <w:tcPr>
            <w:tcW w:w="934" w:type="dxa"/>
            <w:tcBorders>
              <w:top w:val="nil"/>
              <w:left w:val="single" w:sz="8" w:space="0" w:color="auto"/>
              <w:bottom w:val="single" w:sz="8" w:space="0" w:color="auto"/>
              <w:right w:val="single" w:sz="8" w:space="0" w:color="auto"/>
            </w:tcBorders>
            <w:shd w:val="clear" w:color="auto" w:fill="auto"/>
            <w:hideMark/>
          </w:tcPr>
          <w:p w:rsidR="00121A60" w:rsidRDefault="00121A60" w:rsidP="00B10DB8">
            <w:pPr>
              <w:rPr>
                <w:rFonts w:ascii="Calibri" w:hAnsi="Calibri" w:cs="Arial"/>
                <w:sz w:val="16"/>
                <w:szCs w:val="16"/>
              </w:rPr>
            </w:pPr>
            <w:r>
              <w:rPr>
                <w:rFonts w:ascii="Calibri" w:hAnsi="Calibri" w:cs="Arial"/>
                <w:sz w:val="16"/>
                <w:szCs w:val="16"/>
              </w:rPr>
              <w:t>September</w:t>
            </w:r>
          </w:p>
        </w:tc>
        <w:tc>
          <w:tcPr>
            <w:tcW w:w="911"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137</w:t>
            </w:r>
          </w:p>
        </w:tc>
        <w:tc>
          <w:tcPr>
            <w:tcW w:w="460"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11</w:t>
            </w:r>
          </w:p>
        </w:tc>
        <w:tc>
          <w:tcPr>
            <w:tcW w:w="49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8%</w:t>
            </w:r>
          </w:p>
        </w:tc>
        <w:tc>
          <w:tcPr>
            <w:tcW w:w="583"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5</w:t>
            </w:r>
          </w:p>
        </w:tc>
        <w:tc>
          <w:tcPr>
            <w:tcW w:w="596" w:type="dxa"/>
            <w:tcBorders>
              <w:top w:val="nil"/>
              <w:left w:val="nil"/>
              <w:bottom w:val="single" w:sz="8" w:space="0" w:color="auto"/>
              <w:right w:val="single" w:sz="8" w:space="0" w:color="auto"/>
            </w:tcBorders>
            <w:shd w:val="clear" w:color="000000" w:fill="C0C0C0"/>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w:t>
            </w:r>
          </w:p>
        </w:tc>
        <w:tc>
          <w:tcPr>
            <w:tcW w:w="911"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171</w:t>
            </w:r>
          </w:p>
        </w:tc>
        <w:tc>
          <w:tcPr>
            <w:tcW w:w="379"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9</w:t>
            </w:r>
          </w:p>
        </w:tc>
        <w:tc>
          <w:tcPr>
            <w:tcW w:w="615" w:type="dxa"/>
            <w:tcBorders>
              <w:top w:val="nil"/>
              <w:left w:val="nil"/>
              <w:bottom w:val="single" w:sz="8" w:space="0" w:color="auto"/>
              <w:right w:val="single" w:sz="8" w:space="0" w:color="auto"/>
            </w:tcBorders>
            <w:shd w:val="clear" w:color="000000" w:fill="BFBFBF"/>
          </w:tcPr>
          <w:p w:rsidR="00121A60" w:rsidRPr="003A0BDC" w:rsidRDefault="00762D8A" w:rsidP="003A0BDC">
            <w:pPr>
              <w:jc w:val="center"/>
              <w:rPr>
                <w:rFonts w:ascii="Calibri" w:hAnsi="Calibri"/>
                <w:sz w:val="16"/>
                <w:szCs w:val="16"/>
              </w:rPr>
            </w:pPr>
            <w:r>
              <w:rPr>
                <w:rFonts w:ascii="Calibri" w:hAnsi="Calibri"/>
                <w:sz w:val="16"/>
                <w:szCs w:val="16"/>
              </w:rPr>
              <w:t>5</w:t>
            </w:r>
            <w:r w:rsidR="00121A60" w:rsidRPr="003A0BDC">
              <w:rPr>
                <w:rFonts w:ascii="Calibri" w:hAnsi="Calibri"/>
                <w:sz w:val="16"/>
                <w:szCs w:val="16"/>
              </w:rPr>
              <w:t>%</w:t>
            </w:r>
          </w:p>
        </w:tc>
        <w:tc>
          <w:tcPr>
            <w:tcW w:w="564" w:type="dxa"/>
            <w:tcBorders>
              <w:top w:val="nil"/>
              <w:left w:val="nil"/>
              <w:bottom w:val="single" w:sz="8" w:space="0" w:color="auto"/>
              <w:right w:val="single" w:sz="8" w:space="0" w:color="auto"/>
            </w:tcBorders>
            <w:shd w:val="clear" w:color="000000" w:fill="BFBFBF"/>
          </w:tcPr>
          <w:p w:rsidR="00121A60" w:rsidRPr="003A0BDC" w:rsidRDefault="00121A60" w:rsidP="003A0BDC">
            <w:pPr>
              <w:jc w:val="center"/>
              <w:rPr>
                <w:rFonts w:ascii="Calibri" w:hAnsi="Calibri"/>
                <w:sz w:val="16"/>
                <w:szCs w:val="16"/>
              </w:rPr>
            </w:pPr>
            <w:r w:rsidRPr="003A0BDC">
              <w:rPr>
                <w:rFonts w:ascii="Calibri" w:hAnsi="Calibri"/>
                <w:sz w:val="16"/>
                <w:szCs w:val="16"/>
              </w:rPr>
              <w:t>10</w:t>
            </w:r>
          </w:p>
        </w:tc>
        <w:tc>
          <w:tcPr>
            <w:tcW w:w="615" w:type="dxa"/>
            <w:tcBorders>
              <w:top w:val="nil"/>
              <w:left w:val="nil"/>
              <w:bottom w:val="single" w:sz="8" w:space="0" w:color="auto"/>
              <w:right w:val="single" w:sz="8" w:space="0" w:color="auto"/>
            </w:tcBorders>
            <w:shd w:val="clear" w:color="000000" w:fill="C0C0C0"/>
          </w:tcPr>
          <w:p w:rsidR="00121A60" w:rsidRPr="003A0BDC" w:rsidRDefault="00762D8A" w:rsidP="003A0BDC">
            <w:pPr>
              <w:jc w:val="center"/>
              <w:rPr>
                <w:rFonts w:ascii="Calibri" w:hAnsi="Calibri"/>
                <w:sz w:val="16"/>
                <w:szCs w:val="16"/>
              </w:rPr>
            </w:pPr>
            <w:r>
              <w:rPr>
                <w:rFonts w:ascii="Calibri" w:hAnsi="Calibri"/>
                <w:sz w:val="16"/>
                <w:szCs w:val="16"/>
              </w:rPr>
              <w:t>6</w:t>
            </w:r>
            <w:r w:rsidR="00121A60" w:rsidRPr="003A0BDC">
              <w:rPr>
                <w:rFonts w:ascii="Calibri" w:hAnsi="Calibri"/>
                <w:sz w:val="16"/>
                <w:szCs w:val="16"/>
              </w:rPr>
              <w:t>%</w:t>
            </w:r>
          </w:p>
        </w:tc>
        <w:tc>
          <w:tcPr>
            <w:tcW w:w="911"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44</w:t>
            </w:r>
          </w:p>
        </w:tc>
        <w:tc>
          <w:tcPr>
            <w:tcW w:w="379"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5</w:t>
            </w:r>
          </w:p>
        </w:tc>
        <w:tc>
          <w:tcPr>
            <w:tcW w:w="493"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11%</w:t>
            </w:r>
          </w:p>
        </w:tc>
        <w:tc>
          <w:tcPr>
            <w:tcW w:w="577"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color w:val="000000"/>
                <w:sz w:val="16"/>
                <w:szCs w:val="16"/>
              </w:rPr>
            </w:pPr>
            <w:r>
              <w:rPr>
                <w:rFonts w:ascii="Calibri" w:hAnsi="Calibri" w:cs="Arial"/>
                <w:color w:val="000000"/>
                <w:sz w:val="16"/>
                <w:szCs w:val="16"/>
              </w:rPr>
              <w:t>12</w:t>
            </w:r>
          </w:p>
        </w:tc>
        <w:tc>
          <w:tcPr>
            <w:tcW w:w="602" w:type="dxa"/>
            <w:tcBorders>
              <w:top w:val="nil"/>
              <w:left w:val="nil"/>
              <w:bottom w:val="single" w:sz="8" w:space="0" w:color="auto"/>
              <w:right w:val="single" w:sz="8" w:space="0" w:color="auto"/>
            </w:tcBorders>
            <w:shd w:val="clear" w:color="auto" w:fill="auto"/>
          </w:tcPr>
          <w:p w:rsidR="00121A60" w:rsidRDefault="00121A60" w:rsidP="008C0312">
            <w:pPr>
              <w:jc w:val="center"/>
              <w:rPr>
                <w:rFonts w:ascii="Calibri" w:hAnsi="Calibri" w:cs="Arial"/>
                <w:sz w:val="16"/>
                <w:szCs w:val="16"/>
              </w:rPr>
            </w:pPr>
            <w:r>
              <w:rPr>
                <w:rFonts w:ascii="Calibri" w:hAnsi="Calibri" w:cs="Arial"/>
                <w:sz w:val="16"/>
                <w:szCs w:val="16"/>
              </w:rPr>
              <w:t>27%</w:t>
            </w:r>
          </w:p>
        </w:tc>
        <w:tc>
          <w:tcPr>
            <w:tcW w:w="911"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23</w:t>
            </w:r>
          </w:p>
        </w:tc>
        <w:tc>
          <w:tcPr>
            <w:tcW w:w="379" w:type="dxa"/>
            <w:tcBorders>
              <w:top w:val="nil"/>
              <w:left w:val="nil"/>
              <w:bottom w:val="single" w:sz="8" w:space="0" w:color="auto"/>
              <w:right w:val="single" w:sz="8" w:space="0" w:color="auto"/>
            </w:tcBorders>
            <w:shd w:val="clear" w:color="auto" w:fill="auto"/>
          </w:tcPr>
          <w:p w:rsidR="00121A60" w:rsidRPr="003A0BDC" w:rsidRDefault="00121A60" w:rsidP="003A0BDC">
            <w:pPr>
              <w:jc w:val="center"/>
              <w:rPr>
                <w:rFonts w:ascii="Calibri" w:hAnsi="Calibri"/>
                <w:sz w:val="16"/>
                <w:szCs w:val="16"/>
              </w:rPr>
            </w:pPr>
            <w:r w:rsidRPr="003A0BDC">
              <w:rPr>
                <w:rFonts w:ascii="Calibri" w:hAnsi="Calibri"/>
                <w:sz w:val="16"/>
                <w:szCs w:val="16"/>
              </w:rPr>
              <w:t>5</w:t>
            </w:r>
          </w:p>
        </w:tc>
        <w:tc>
          <w:tcPr>
            <w:tcW w:w="615" w:type="dxa"/>
            <w:tcBorders>
              <w:top w:val="nil"/>
              <w:left w:val="nil"/>
              <w:bottom w:val="single" w:sz="8" w:space="0" w:color="auto"/>
              <w:right w:val="single" w:sz="8" w:space="0" w:color="auto"/>
            </w:tcBorders>
            <w:shd w:val="clear" w:color="auto" w:fill="auto"/>
          </w:tcPr>
          <w:p w:rsidR="00121A60" w:rsidRPr="003A0BDC" w:rsidRDefault="00762D8A" w:rsidP="003A0BDC">
            <w:pPr>
              <w:jc w:val="center"/>
              <w:rPr>
                <w:rFonts w:ascii="Calibri" w:hAnsi="Calibri"/>
                <w:sz w:val="16"/>
                <w:szCs w:val="16"/>
              </w:rPr>
            </w:pPr>
            <w:r>
              <w:rPr>
                <w:rFonts w:ascii="Calibri" w:hAnsi="Calibri"/>
                <w:sz w:val="16"/>
                <w:szCs w:val="16"/>
              </w:rPr>
              <w:t>22</w:t>
            </w:r>
            <w:r w:rsidR="00121A60" w:rsidRPr="003A0BDC">
              <w:rPr>
                <w:rFonts w:ascii="Calibri" w:hAnsi="Calibri"/>
                <w:sz w:val="16"/>
                <w:szCs w:val="16"/>
              </w:rPr>
              <w:t>%</w:t>
            </w:r>
          </w:p>
        </w:tc>
        <w:tc>
          <w:tcPr>
            <w:tcW w:w="567" w:type="dxa"/>
            <w:tcBorders>
              <w:top w:val="nil"/>
              <w:left w:val="nil"/>
              <w:bottom w:val="single" w:sz="8" w:space="0" w:color="auto"/>
              <w:right w:val="single" w:sz="8" w:space="0" w:color="auto"/>
            </w:tcBorders>
            <w:shd w:val="clear" w:color="auto" w:fill="auto"/>
          </w:tcPr>
          <w:p w:rsidR="00121A60" w:rsidRPr="003A0BDC" w:rsidRDefault="00121A60" w:rsidP="003A0BDC">
            <w:pPr>
              <w:rPr>
                <w:rFonts w:ascii="Calibri" w:hAnsi="Calibri"/>
                <w:sz w:val="16"/>
                <w:szCs w:val="16"/>
              </w:rPr>
            </w:pPr>
            <w:r w:rsidRPr="003A0BDC">
              <w:rPr>
                <w:rFonts w:ascii="Calibri" w:hAnsi="Calibri"/>
                <w:sz w:val="16"/>
                <w:szCs w:val="16"/>
              </w:rPr>
              <w:t>5</w:t>
            </w:r>
          </w:p>
        </w:tc>
        <w:tc>
          <w:tcPr>
            <w:tcW w:w="612" w:type="dxa"/>
            <w:tcBorders>
              <w:top w:val="nil"/>
              <w:left w:val="nil"/>
              <w:bottom w:val="single" w:sz="8" w:space="0" w:color="auto"/>
              <w:right w:val="single" w:sz="8" w:space="0" w:color="auto"/>
            </w:tcBorders>
            <w:shd w:val="clear" w:color="auto" w:fill="auto"/>
          </w:tcPr>
          <w:p w:rsidR="00121A60" w:rsidRPr="003A0BDC" w:rsidRDefault="00762D8A" w:rsidP="003A0BDC">
            <w:pPr>
              <w:rPr>
                <w:rFonts w:ascii="Calibri" w:hAnsi="Calibri"/>
                <w:sz w:val="16"/>
                <w:szCs w:val="16"/>
              </w:rPr>
            </w:pPr>
            <w:r>
              <w:rPr>
                <w:rFonts w:ascii="Calibri" w:hAnsi="Calibri"/>
                <w:sz w:val="16"/>
                <w:szCs w:val="16"/>
              </w:rPr>
              <w:t>22</w:t>
            </w:r>
            <w:r w:rsidR="00121A60" w:rsidRPr="003A0BDC">
              <w:rPr>
                <w:rFonts w:ascii="Calibri" w:hAnsi="Calibri"/>
                <w:sz w:val="16"/>
                <w:szCs w:val="16"/>
              </w:rPr>
              <w:t>%</w:t>
            </w:r>
          </w:p>
        </w:tc>
      </w:tr>
      <w:tr w:rsidR="00DE5FC5"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DE5FC5" w:rsidRDefault="00DE5FC5" w:rsidP="00B10DB8">
            <w:pPr>
              <w:rPr>
                <w:rFonts w:ascii="Calibri" w:hAnsi="Calibri" w:cs="Arial"/>
                <w:sz w:val="16"/>
                <w:szCs w:val="16"/>
              </w:rPr>
            </w:pPr>
            <w:r>
              <w:rPr>
                <w:rFonts w:ascii="Calibri" w:hAnsi="Calibri" w:cs="Arial"/>
                <w:sz w:val="16"/>
                <w:szCs w:val="16"/>
              </w:rPr>
              <w:t>October</w:t>
            </w:r>
          </w:p>
        </w:tc>
        <w:tc>
          <w:tcPr>
            <w:tcW w:w="911"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150</w:t>
            </w:r>
          </w:p>
        </w:tc>
        <w:tc>
          <w:tcPr>
            <w:tcW w:w="460"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16</w:t>
            </w:r>
          </w:p>
        </w:tc>
        <w:tc>
          <w:tcPr>
            <w:tcW w:w="493"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11%</w:t>
            </w:r>
          </w:p>
        </w:tc>
        <w:tc>
          <w:tcPr>
            <w:tcW w:w="583"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w:t>
            </w:r>
          </w:p>
        </w:tc>
        <w:tc>
          <w:tcPr>
            <w:tcW w:w="596"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w:t>
            </w:r>
          </w:p>
        </w:tc>
        <w:tc>
          <w:tcPr>
            <w:tcW w:w="911"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128</w:t>
            </w:r>
          </w:p>
        </w:tc>
        <w:tc>
          <w:tcPr>
            <w:tcW w:w="379"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4</w:t>
            </w:r>
          </w:p>
        </w:tc>
        <w:tc>
          <w:tcPr>
            <w:tcW w:w="615"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3%</w:t>
            </w:r>
          </w:p>
        </w:tc>
        <w:tc>
          <w:tcPr>
            <w:tcW w:w="564"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2</w:t>
            </w:r>
          </w:p>
        </w:tc>
        <w:tc>
          <w:tcPr>
            <w:tcW w:w="615" w:type="dxa"/>
            <w:tcBorders>
              <w:top w:val="nil"/>
              <w:left w:val="nil"/>
              <w:bottom w:val="single" w:sz="8" w:space="0" w:color="auto"/>
              <w:right w:val="single" w:sz="8" w:space="0" w:color="auto"/>
            </w:tcBorders>
            <w:shd w:val="clear" w:color="000000" w:fill="C0C0C0"/>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2%</w:t>
            </w:r>
          </w:p>
        </w:tc>
        <w:tc>
          <w:tcPr>
            <w:tcW w:w="911"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24</w:t>
            </w:r>
          </w:p>
        </w:tc>
        <w:tc>
          <w:tcPr>
            <w:tcW w:w="379"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4</w:t>
            </w:r>
          </w:p>
        </w:tc>
        <w:tc>
          <w:tcPr>
            <w:tcW w:w="493"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sz w:val="16"/>
                <w:szCs w:val="16"/>
              </w:rPr>
            </w:pPr>
            <w:r>
              <w:rPr>
                <w:rFonts w:ascii="Calibri" w:hAnsi="Calibri" w:cs="Arial"/>
                <w:sz w:val="16"/>
                <w:szCs w:val="16"/>
              </w:rPr>
              <w:t>17%</w:t>
            </w:r>
          </w:p>
        </w:tc>
        <w:tc>
          <w:tcPr>
            <w:tcW w:w="577"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3</w:t>
            </w:r>
          </w:p>
        </w:tc>
        <w:tc>
          <w:tcPr>
            <w:tcW w:w="602"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sz w:val="16"/>
                <w:szCs w:val="16"/>
              </w:rPr>
            </w:pPr>
            <w:r>
              <w:rPr>
                <w:rFonts w:ascii="Calibri" w:hAnsi="Calibri" w:cs="Arial"/>
                <w:sz w:val="16"/>
                <w:szCs w:val="16"/>
              </w:rPr>
              <w:t>13%</w:t>
            </w:r>
          </w:p>
        </w:tc>
        <w:tc>
          <w:tcPr>
            <w:tcW w:w="911"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19</w:t>
            </w:r>
          </w:p>
        </w:tc>
        <w:tc>
          <w:tcPr>
            <w:tcW w:w="379"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3</w:t>
            </w:r>
          </w:p>
        </w:tc>
        <w:tc>
          <w:tcPr>
            <w:tcW w:w="615"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sz w:val="16"/>
                <w:szCs w:val="16"/>
              </w:rPr>
            </w:pPr>
            <w:r>
              <w:rPr>
                <w:rFonts w:ascii="Calibri" w:hAnsi="Calibri" w:cs="Arial"/>
                <w:sz w:val="16"/>
                <w:szCs w:val="16"/>
              </w:rPr>
              <w:t>16%</w:t>
            </w:r>
          </w:p>
        </w:tc>
        <w:tc>
          <w:tcPr>
            <w:tcW w:w="567"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1</w:t>
            </w:r>
          </w:p>
        </w:tc>
        <w:tc>
          <w:tcPr>
            <w:tcW w:w="612"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sz w:val="16"/>
                <w:szCs w:val="16"/>
              </w:rPr>
            </w:pPr>
            <w:r>
              <w:rPr>
                <w:rFonts w:ascii="Calibri" w:hAnsi="Calibri" w:cs="Arial"/>
                <w:sz w:val="16"/>
                <w:szCs w:val="16"/>
              </w:rPr>
              <w:t>5%</w:t>
            </w:r>
          </w:p>
        </w:tc>
      </w:tr>
      <w:tr w:rsidR="00DE5FC5"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DE5FC5" w:rsidRDefault="00DE5FC5" w:rsidP="00B10DB8">
            <w:pPr>
              <w:rPr>
                <w:rFonts w:ascii="Calibri" w:hAnsi="Calibri" w:cs="Arial"/>
                <w:sz w:val="16"/>
                <w:szCs w:val="16"/>
              </w:rPr>
            </w:pPr>
            <w:r>
              <w:rPr>
                <w:rFonts w:ascii="Calibri" w:hAnsi="Calibri" w:cs="Arial"/>
                <w:sz w:val="16"/>
                <w:szCs w:val="16"/>
              </w:rPr>
              <w:t>November</w:t>
            </w:r>
          </w:p>
        </w:tc>
        <w:tc>
          <w:tcPr>
            <w:tcW w:w="911"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104</w:t>
            </w:r>
          </w:p>
        </w:tc>
        <w:tc>
          <w:tcPr>
            <w:tcW w:w="460"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4</w:t>
            </w:r>
          </w:p>
        </w:tc>
        <w:tc>
          <w:tcPr>
            <w:tcW w:w="493"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4%</w:t>
            </w:r>
          </w:p>
        </w:tc>
        <w:tc>
          <w:tcPr>
            <w:tcW w:w="583"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w:t>
            </w:r>
          </w:p>
        </w:tc>
        <w:tc>
          <w:tcPr>
            <w:tcW w:w="596"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w:t>
            </w:r>
          </w:p>
        </w:tc>
        <w:tc>
          <w:tcPr>
            <w:tcW w:w="911"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109</w:t>
            </w:r>
          </w:p>
        </w:tc>
        <w:tc>
          <w:tcPr>
            <w:tcW w:w="379"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16</w:t>
            </w:r>
          </w:p>
        </w:tc>
        <w:tc>
          <w:tcPr>
            <w:tcW w:w="615"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15%</w:t>
            </w:r>
          </w:p>
        </w:tc>
        <w:tc>
          <w:tcPr>
            <w:tcW w:w="564"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w:t>
            </w:r>
          </w:p>
        </w:tc>
        <w:tc>
          <w:tcPr>
            <w:tcW w:w="615" w:type="dxa"/>
            <w:tcBorders>
              <w:top w:val="nil"/>
              <w:left w:val="nil"/>
              <w:bottom w:val="single" w:sz="8" w:space="0" w:color="auto"/>
              <w:right w:val="single" w:sz="8" w:space="0" w:color="auto"/>
            </w:tcBorders>
            <w:shd w:val="clear" w:color="000000" w:fill="C0C0C0"/>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w:t>
            </w:r>
          </w:p>
        </w:tc>
        <w:tc>
          <w:tcPr>
            <w:tcW w:w="911"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24</w:t>
            </w:r>
          </w:p>
        </w:tc>
        <w:tc>
          <w:tcPr>
            <w:tcW w:w="379"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w:t>
            </w:r>
          </w:p>
        </w:tc>
        <w:tc>
          <w:tcPr>
            <w:tcW w:w="493"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sz w:val="16"/>
                <w:szCs w:val="16"/>
              </w:rPr>
            </w:pPr>
            <w:r>
              <w:rPr>
                <w:rFonts w:ascii="Calibri" w:hAnsi="Calibri" w:cs="Arial"/>
                <w:sz w:val="16"/>
                <w:szCs w:val="16"/>
              </w:rPr>
              <w:t>8%</w:t>
            </w:r>
          </w:p>
        </w:tc>
        <w:tc>
          <w:tcPr>
            <w:tcW w:w="577"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w:t>
            </w:r>
          </w:p>
        </w:tc>
        <w:tc>
          <w:tcPr>
            <w:tcW w:w="602"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sz w:val="16"/>
                <w:szCs w:val="16"/>
              </w:rPr>
            </w:pPr>
            <w:r>
              <w:rPr>
                <w:rFonts w:ascii="Calibri" w:hAnsi="Calibri" w:cs="Arial"/>
                <w:sz w:val="16"/>
                <w:szCs w:val="16"/>
              </w:rPr>
              <w:t>4%</w:t>
            </w:r>
          </w:p>
        </w:tc>
        <w:tc>
          <w:tcPr>
            <w:tcW w:w="911"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10</w:t>
            </w:r>
          </w:p>
        </w:tc>
        <w:tc>
          <w:tcPr>
            <w:tcW w:w="379"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0</w:t>
            </w:r>
          </w:p>
        </w:tc>
        <w:tc>
          <w:tcPr>
            <w:tcW w:w="615"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sz w:val="16"/>
                <w:szCs w:val="16"/>
              </w:rPr>
            </w:pPr>
            <w:r>
              <w:rPr>
                <w:rFonts w:ascii="Calibri" w:hAnsi="Calibri" w:cs="Arial"/>
                <w:sz w:val="16"/>
                <w:szCs w:val="16"/>
              </w:rPr>
              <w:t>0%</w:t>
            </w:r>
          </w:p>
        </w:tc>
        <w:tc>
          <w:tcPr>
            <w:tcW w:w="567"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2</w:t>
            </w:r>
          </w:p>
        </w:tc>
        <w:tc>
          <w:tcPr>
            <w:tcW w:w="612"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sz w:val="16"/>
                <w:szCs w:val="16"/>
              </w:rPr>
            </w:pPr>
            <w:r>
              <w:rPr>
                <w:rFonts w:ascii="Calibri" w:hAnsi="Calibri" w:cs="Arial"/>
                <w:sz w:val="16"/>
                <w:szCs w:val="16"/>
              </w:rPr>
              <w:t>20%</w:t>
            </w:r>
          </w:p>
        </w:tc>
      </w:tr>
      <w:tr w:rsidR="00DE5FC5"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DE5FC5" w:rsidRDefault="00DE5FC5" w:rsidP="00B10DB8">
            <w:pPr>
              <w:rPr>
                <w:rFonts w:ascii="Calibri" w:hAnsi="Calibri" w:cs="Arial"/>
                <w:sz w:val="16"/>
                <w:szCs w:val="16"/>
              </w:rPr>
            </w:pPr>
            <w:r>
              <w:rPr>
                <w:rFonts w:ascii="Calibri" w:hAnsi="Calibri" w:cs="Arial"/>
                <w:sz w:val="16"/>
                <w:szCs w:val="16"/>
              </w:rPr>
              <w:t>December</w:t>
            </w:r>
          </w:p>
        </w:tc>
        <w:tc>
          <w:tcPr>
            <w:tcW w:w="911"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112</w:t>
            </w:r>
          </w:p>
        </w:tc>
        <w:tc>
          <w:tcPr>
            <w:tcW w:w="460"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8</w:t>
            </w:r>
          </w:p>
        </w:tc>
        <w:tc>
          <w:tcPr>
            <w:tcW w:w="493"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7%</w:t>
            </w:r>
          </w:p>
        </w:tc>
        <w:tc>
          <w:tcPr>
            <w:tcW w:w="583"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4</w:t>
            </w:r>
          </w:p>
        </w:tc>
        <w:tc>
          <w:tcPr>
            <w:tcW w:w="596" w:type="dxa"/>
            <w:tcBorders>
              <w:top w:val="nil"/>
              <w:left w:val="nil"/>
              <w:bottom w:val="single" w:sz="8" w:space="0" w:color="auto"/>
              <w:right w:val="single" w:sz="8" w:space="0" w:color="auto"/>
            </w:tcBorders>
            <w:shd w:val="clear" w:color="000000" w:fill="C0C0C0"/>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4%</w:t>
            </w:r>
          </w:p>
        </w:tc>
        <w:tc>
          <w:tcPr>
            <w:tcW w:w="911"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105</w:t>
            </w:r>
          </w:p>
        </w:tc>
        <w:tc>
          <w:tcPr>
            <w:tcW w:w="379"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4</w:t>
            </w:r>
          </w:p>
        </w:tc>
        <w:tc>
          <w:tcPr>
            <w:tcW w:w="615"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4%</w:t>
            </w:r>
          </w:p>
        </w:tc>
        <w:tc>
          <w:tcPr>
            <w:tcW w:w="564"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2</w:t>
            </w:r>
          </w:p>
        </w:tc>
        <w:tc>
          <w:tcPr>
            <w:tcW w:w="615" w:type="dxa"/>
            <w:tcBorders>
              <w:top w:val="nil"/>
              <w:left w:val="nil"/>
              <w:bottom w:val="single" w:sz="8" w:space="0" w:color="auto"/>
              <w:right w:val="single" w:sz="8" w:space="0" w:color="auto"/>
            </w:tcBorders>
            <w:shd w:val="clear" w:color="000000" w:fill="C0C0C0"/>
          </w:tcPr>
          <w:p w:rsidR="00DE5FC5" w:rsidRPr="003A0BDC" w:rsidRDefault="00762D8A" w:rsidP="00B10DB8">
            <w:pPr>
              <w:jc w:val="center"/>
              <w:rPr>
                <w:rFonts w:ascii="Calibri" w:hAnsi="Calibri" w:cs="Arial"/>
                <w:color w:val="000000"/>
                <w:sz w:val="16"/>
                <w:szCs w:val="16"/>
              </w:rPr>
            </w:pPr>
            <w:r>
              <w:rPr>
                <w:rFonts w:ascii="Calibri" w:hAnsi="Calibri" w:cs="Arial"/>
                <w:color w:val="000000"/>
                <w:sz w:val="16"/>
                <w:szCs w:val="16"/>
              </w:rPr>
              <w:t>2%</w:t>
            </w:r>
          </w:p>
        </w:tc>
        <w:tc>
          <w:tcPr>
            <w:tcW w:w="911"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18</w:t>
            </w:r>
          </w:p>
        </w:tc>
        <w:tc>
          <w:tcPr>
            <w:tcW w:w="379"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0</w:t>
            </w:r>
          </w:p>
        </w:tc>
        <w:tc>
          <w:tcPr>
            <w:tcW w:w="493"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sz w:val="16"/>
                <w:szCs w:val="16"/>
              </w:rPr>
            </w:pPr>
            <w:r>
              <w:rPr>
                <w:rFonts w:ascii="Calibri" w:hAnsi="Calibri" w:cs="Arial"/>
                <w:sz w:val="16"/>
                <w:szCs w:val="16"/>
              </w:rPr>
              <w:t>0%</w:t>
            </w:r>
          </w:p>
        </w:tc>
        <w:tc>
          <w:tcPr>
            <w:tcW w:w="577"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color w:val="000000"/>
                <w:sz w:val="16"/>
                <w:szCs w:val="16"/>
              </w:rPr>
            </w:pPr>
            <w:r>
              <w:rPr>
                <w:rFonts w:ascii="Calibri" w:hAnsi="Calibri" w:cs="Arial"/>
                <w:color w:val="000000"/>
                <w:sz w:val="16"/>
                <w:szCs w:val="16"/>
              </w:rPr>
              <w:t>2</w:t>
            </w:r>
          </w:p>
        </w:tc>
        <w:tc>
          <w:tcPr>
            <w:tcW w:w="602" w:type="dxa"/>
            <w:tcBorders>
              <w:top w:val="nil"/>
              <w:left w:val="nil"/>
              <w:bottom w:val="single" w:sz="8" w:space="0" w:color="auto"/>
              <w:right w:val="single" w:sz="8" w:space="0" w:color="auto"/>
            </w:tcBorders>
            <w:shd w:val="clear" w:color="auto" w:fill="auto"/>
          </w:tcPr>
          <w:p w:rsidR="00DE5FC5" w:rsidRDefault="00DE5FC5" w:rsidP="008C0312">
            <w:pPr>
              <w:jc w:val="center"/>
              <w:rPr>
                <w:rFonts w:ascii="Calibri" w:hAnsi="Calibri" w:cs="Arial"/>
                <w:sz w:val="16"/>
                <w:szCs w:val="16"/>
              </w:rPr>
            </w:pPr>
            <w:r>
              <w:rPr>
                <w:rFonts w:ascii="Calibri" w:hAnsi="Calibri" w:cs="Arial"/>
                <w:sz w:val="16"/>
                <w:szCs w:val="16"/>
              </w:rPr>
              <w:t>11%</w:t>
            </w:r>
          </w:p>
        </w:tc>
        <w:tc>
          <w:tcPr>
            <w:tcW w:w="911"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19</w:t>
            </w:r>
          </w:p>
        </w:tc>
        <w:tc>
          <w:tcPr>
            <w:tcW w:w="379"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3</w:t>
            </w:r>
          </w:p>
        </w:tc>
        <w:tc>
          <w:tcPr>
            <w:tcW w:w="615"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sz w:val="16"/>
                <w:szCs w:val="16"/>
              </w:rPr>
            </w:pPr>
            <w:r>
              <w:rPr>
                <w:rFonts w:ascii="Calibri" w:hAnsi="Calibri" w:cs="Arial"/>
                <w:sz w:val="16"/>
                <w:szCs w:val="16"/>
              </w:rPr>
              <w:t>16%</w:t>
            </w:r>
          </w:p>
        </w:tc>
        <w:tc>
          <w:tcPr>
            <w:tcW w:w="567"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color w:val="000000"/>
                <w:sz w:val="16"/>
                <w:szCs w:val="16"/>
              </w:rPr>
            </w:pPr>
            <w:r>
              <w:rPr>
                <w:rFonts w:ascii="Calibri" w:hAnsi="Calibri" w:cs="Arial"/>
                <w:color w:val="000000"/>
                <w:sz w:val="16"/>
                <w:szCs w:val="16"/>
              </w:rPr>
              <w:t>1</w:t>
            </w:r>
          </w:p>
        </w:tc>
        <w:tc>
          <w:tcPr>
            <w:tcW w:w="612" w:type="dxa"/>
            <w:tcBorders>
              <w:top w:val="nil"/>
              <w:left w:val="nil"/>
              <w:bottom w:val="single" w:sz="8" w:space="0" w:color="auto"/>
              <w:right w:val="single" w:sz="8" w:space="0" w:color="auto"/>
            </w:tcBorders>
            <w:shd w:val="clear" w:color="auto" w:fill="auto"/>
          </w:tcPr>
          <w:p w:rsidR="00DE5FC5" w:rsidRDefault="00762D8A" w:rsidP="00B10DB8">
            <w:pPr>
              <w:jc w:val="center"/>
              <w:rPr>
                <w:rFonts w:ascii="Calibri" w:hAnsi="Calibri" w:cs="Arial"/>
                <w:sz w:val="16"/>
                <w:szCs w:val="16"/>
              </w:rPr>
            </w:pPr>
            <w:r>
              <w:rPr>
                <w:rFonts w:ascii="Calibri" w:hAnsi="Calibri" w:cs="Arial"/>
                <w:sz w:val="16"/>
                <w:szCs w:val="16"/>
              </w:rPr>
              <w:t>5%</w:t>
            </w:r>
          </w:p>
        </w:tc>
      </w:tr>
      <w:tr w:rsidR="00DE5FC5" w:rsidTr="00121A60">
        <w:trPr>
          <w:trHeight w:val="270"/>
        </w:trPr>
        <w:tc>
          <w:tcPr>
            <w:tcW w:w="934" w:type="dxa"/>
            <w:tcBorders>
              <w:top w:val="nil"/>
              <w:left w:val="single" w:sz="8" w:space="0" w:color="auto"/>
              <w:bottom w:val="single" w:sz="8" w:space="0" w:color="auto"/>
              <w:right w:val="single" w:sz="8" w:space="0" w:color="auto"/>
            </w:tcBorders>
            <w:shd w:val="clear" w:color="auto" w:fill="auto"/>
            <w:hideMark/>
          </w:tcPr>
          <w:p w:rsidR="00DE5FC5" w:rsidRDefault="00DE5FC5" w:rsidP="00B10DB8">
            <w:pPr>
              <w:rPr>
                <w:rFonts w:ascii="Calibri" w:hAnsi="Calibri" w:cs="Arial"/>
                <w:b/>
                <w:bCs/>
                <w:sz w:val="16"/>
                <w:szCs w:val="16"/>
              </w:rPr>
            </w:pPr>
            <w:r>
              <w:rPr>
                <w:rFonts w:ascii="Calibri" w:hAnsi="Calibri" w:cs="Arial"/>
                <w:b/>
                <w:bCs/>
                <w:sz w:val="16"/>
                <w:szCs w:val="16"/>
              </w:rPr>
              <w:t>TOTAL</w:t>
            </w:r>
          </w:p>
        </w:tc>
        <w:tc>
          <w:tcPr>
            <w:tcW w:w="911" w:type="dxa"/>
            <w:tcBorders>
              <w:top w:val="nil"/>
              <w:left w:val="nil"/>
              <w:bottom w:val="single" w:sz="8" w:space="0" w:color="auto"/>
              <w:right w:val="single" w:sz="8" w:space="0" w:color="auto"/>
            </w:tcBorders>
            <w:shd w:val="clear" w:color="000000" w:fill="C0C0C0"/>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1644</w:t>
            </w:r>
          </w:p>
        </w:tc>
        <w:tc>
          <w:tcPr>
            <w:tcW w:w="460" w:type="dxa"/>
            <w:tcBorders>
              <w:top w:val="nil"/>
              <w:left w:val="nil"/>
              <w:bottom w:val="single" w:sz="8" w:space="0" w:color="auto"/>
              <w:right w:val="single" w:sz="8" w:space="0" w:color="auto"/>
            </w:tcBorders>
            <w:shd w:val="clear" w:color="000000" w:fill="C0C0C0"/>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108</w:t>
            </w:r>
          </w:p>
        </w:tc>
        <w:tc>
          <w:tcPr>
            <w:tcW w:w="493" w:type="dxa"/>
            <w:tcBorders>
              <w:top w:val="nil"/>
              <w:left w:val="nil"/>
              <w:bottom w:val="single" w:sz="8" w:space="0" w:color="auto"/>
              <w:right w:val="single" w:sz="8" w:space="0" w:color="auto"/>
            </w:tcBorders>
            <w:shd w:val="clear" w:color="000000" w:fill="C0C0C0"/>
          </w:tcPr>
          <w:p w:rsidR="00DE5FC5" w:rsidRPr="00FB11CD" w:rsidRDefault="00DE5FC5" w:rsidP="008C0312">
            <w:pPr>
              <w:jc w:val="center"/>
              <w:rPr>
                <w:rFonts w:ascii="Calibri" w:hAnsi="Calibri" w:cs="Arial"/>
                <w:b/>
                <w:color w:val="000000"/>
                <w:sz w:val="16"/>
                <w:szCs w:val="16"/>
              </w:rPr>
            </w:pPr>
            <w:r w:rsidRPr="00FB11CD">
              <w:rPr>
                <w:rFonts w:ascii="Calibri" w:hAnsi="Calibri" w:cs="Arial"/>
                <w:b/>
                <w:color w:val="000000"/>
                <w:sz w:val="16"/>
                <w:szCs w:val="16"/>
              </w:rPr>
              <w:t>7%</w:t>
            </w:r>
          </w:p>
        </w:tc>
        <w:tc>
          <w:tcPr>
            <w:tcW w:w="583" w:type="dxa"/>
            <w:tcBorders>
              <w:top w:val="nil"/>
              <w:left w:val="nil"/>
              <w:bottom w:val="single" w:sz="8" w:space="0" w:color="auto"/>
              <w:right w:val="single" w:sz="8" w:space="0" w:color="auto"/>
            </w:tcBorders>
            <w:shd w:val="clear" w:color="000000" w:fill="C0C0C0"/>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47</w:t>
            </w:r>
          </w:p>
        </w:tc>
        <w:tc>
          <w:tcPr>
            <w:tcW w:w="596" w:type="dxa"/>
            <w:tcBorders>
              <w:top w:val="nil"/>
              <w:left w:val="nil"/>
              <w:bottom w:val="single" w:sz="8" w:space="0" w:color="auto"/>
              <w:right w:val="single" w:sz="8" w:space="0" w:color="auto"/>
            </w:tcBorders>
            <w:shd w:val="clear" w:color="000000" w:fill="C0C0C0"/>
          </w:tcPr>
          <w:p w:rsidR="00DE5FC5" w:rsidRPr="00FB11CD" w:rsidRDefault="00DE5FC5" w:rsidP="008C0312">
            <w:pPr>
              <w:jc w:val="center"/>
              <w:rPr>
                <w:rFonts w:ascii="Calibri" w:hAnsi="Calibri" w:cs="Arial"/>
                <w:b/>
                <w:color w:val="000000"/>
                <w:sz w:val="16"/>
                <w:szCs w:val="16"/>
              </w:rPr>
            </w:pPr>
            <w:r w:rsidRPr="00FB11CD">
              <w:rPr>
                <w:rFonts w:ascii="Calibri" w:hAnsi="Calibri" w:cs="Arial"/>
                <w:b/>
                <w:color w:val="000000"/>
                <w:sz w:val="16"/>
                <w:szCs w:val="16"/>
              </w:rPr>
              <w:t>3%</w:t>
            </w:r>
          </w:p>
        </w:tc>
        <w:tc>
          <w:tcPr>
            <w:tcW w:w="911"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b/>
                <w:sz w:val="16"/>
                <w:szCs w:val="16"/>
              </w:rPr>
            </w:pPr>
            <w:r>
              <w:rPr>
                <w:rFonts w:ascii="Calibri" w:hAnsi="Calibri" w:cs="Arial"/>
                <w:b/>
                <w:sz w:val="16"/>
                <w:szCs w:val="16"/>
              </w:rPr>
              <w:t>1642</w:t>
            </w:r>
          </w:p>
        </w:tc>
        <w:tc>
          <w:tcPr>
            <w:tcW w:w="379"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b/>
                <w:sz w:val="16"/>
                <w:szCs w:val="16"/>
              </w:rPr>
            </w:pPr>
            <w:r>
              <w:rPr>
                <w:rFonts w:ascii="Calibri" w:hAnsi="Calibri" w:cs="Arial"/>
                <w:b/>
                <w:sz w:val="16"/>
                <w:szCs w:val="16"/>
              </w:rPr>
              <w:t>103</w:t>
            </w:r>
          </w:p>
        </w:tc>
        <w:tc>
          <w:tcPr>
            <w:tcW w:w="615"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b/>
                <w:color w:val="000000"/>
                <w:sz w:val="16"/>
                <w:szCs w:val="16"/>
              </w:rPr>
            </w:pPr>
            <w:r>
              <w:rPr>
                <w:rFonts w:ascii="Calibri" w:hAnsi="Calibri" w:cs="Arial"/>
                <w:b/>
                <w:color w:val="000000"/>
                <w:sz w:val="16"/>
                <w:szCs w:val="16"/>
              </w:rPr>
              <w:t>6%</w:t>
            </w:r>
          </w:p>
        </w:tc>
        <w:tc>
          <w:tcPr>
            <w:tcW w:w="564" w:type="dxa"/>
            <w:tcBorders>
              <w:top w:val="nil"/>
              <w:left w:val="nil"/>
              <w:bottom w:val="single" w:sz="8" w:space="0" w:color="auto"/>
              <w:right w:val="single" w:sz="8" w:space="0" w:color="auto"/>
            </w:tcBorders>
            <w:shd w:val="clear" w:color="000000" w:fill="BFBFBF"/>
          </w:tcPr>
          <w:p w:rsidR="00DE5FC5" w:rsidRPr="003A0BDC" w:rsidRDefault="00762D8A" w:rsidP="00B10DB8">
            <w:pPr>
              <w:jc w:val="center"/>
              <w:rPr>
                <w:rFonts w:ascii="Calibri" w:hAnsi="Calibri" w:cs="Arial"/>
                <w:b/>
                <w:sz w:val="16"/>
                <w:szCs w:val="16"/>
              </w:rPr>
            </w:pPr>
            <w:r>
              <w:rPr>
                <w:rFonts w:ascii="Calibri" w:hAnsi="Calibri" w:cs="Arial"/>
                <w:b/>
                <w:sz w:val="16"/>
                <w:szCs w:val="16"/>
              </w:rPr>
              <w:t>66</w:t>
            </w:r>
          </w:p>
        </w:tc>
        <w:tc>
          <w:tcPr>
            <w:tcW w:w="615" w:type="dxa"/>
            <w:tcBorders>
              <w:top w:val="nil"/>
              <w:left w:val="nil"/>
              <w:bottom w:val="single" w:sz="8" w:space="0" w:color="auto"/>
              <w:right w:val="single" w:sz="8" w:space="0" w:color="auto"/>
            </w:tcBorders>
            <w:shd w:val="clear" w:color="000000" w:fill="C0C0C0"/>
          </w:tcPr>
          <w:p w:rsidR="00DE5FC5" w:rsidRPr="003A0BDC" w:rsidRDefault="00762D8A" w:rsidP="00B10DB8">
            <w:pPr>
              <w:jc w:val="center"/>
              <w:rPr>
                <w:rFonts w:ascii="Calibri" w:hAnsi="Calibri" w:cs="Arial"/>
                <w:b/>
                <w:color w:val="000000"/>
                <w:sz w:val="16"/>
                <w:szCs w:val="16"/>
              </w:rPr>
            </w:pPr>
            <w:r>
              <w:rPr>
                <w:rFonts w:ascii="Calibri" w:hAnsi="Calibri" w:cs="Arial"/>
                <w:b/>
                <w:color w:val="000000"/>
                <w:sz w:val="16"/>
                <w:szCs w:val="16"/>
              </w:rPr>
              <w:t>4%</w:t>
            </w:r>
          </w:p>
        </w:tc>
        <w:tc>
          <w:tcPr>
            <w:tcW w:w="911" w:type="dxa"/>
            <w:tcBorders>
              <w:top w:val="nil"/>
              <w:left w:val="nil"/>
              <w:bottom w:val="single" w:sz="8" w:space="0" w:color="auto"/>
              <w:right w:val="single" w:sz="8" w:space="0" w:color="auto"/>
            </w:tcBorders>
            <w:shd w:val="clear" w:color="auto" w:fill="auto"/>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1175</w:t>
            </w:r>
          </w:p>
        </w:tc>
        <w:tc>
          <w:tcPr>
            <w:tcW w:w="379" w:type="dxa"/>
            <w:tcBorders>
              <w:top w:val="nil"/>
              <w:left w:val="nil"/>
              <w:bottom w:val="single" w:sz="8" w:space="0" w:color="auto"/>
              <w:right w:val="single" w:sz="8" w:space="0" w:color="auto"/>
            </w:tcBorders>
            <w:shd w:val="clear" w:color="auto" w:fill="auto"/>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40</w:t>
            </w:r>
          </w:p>
        </w:tc>
        <w:tc>
          <w:tcPr>
            <w:tcW w:w="493" w:type="dxa"/>
            <w:tcBorders>
              <w:top w:val="nil"/>
              <w:left w:val="nil"/>
              <w:bottom w:val="single" w:sz="8" w:space="0" w:color="auto"/>
              <w:right w:val="single" w:sz="8" w:space="0" w:color="auto"/>
            </w:tcBorders>
            <w:shd w:val="clear" w:color="auto" w:fill="auto"/>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3%</w:t>
            </w:r>
          </w:p>
        </w:tc>
        <w:tc>
          <w:tcPr>
            <w:tcW w:w="577" w:type="dxa"/>
            <w:tcBorders>
              <w:top w:val="nil"/>
              <w:left w:val="nil"/>
              <w:bottom w:val="single" w:sz="8" w:space="0" w:color="auto"/>
              <w:right w:val="single" w:sz="8" w:space="0" w:color="auto"/>
            </w:tcBorders>
            <w:shd w:val="clear" w:color="auto" w:fill="auto"/>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116</w:t>
            </w:r>
          </w:p>
        </w:tc>
        <w:tc>
          <w:tcPr>
            <w:tcW w:w="602" w:type="dxa"/>
            <w:tcBorders>
              <w:top w:val="nil"/>
              <w:left w:val="nil"/>
              <w:bottom w:val="single" w:sz="8" w:space="0" w:color="auto"/>
              <w:right w:val="single" w:sz="8" w:space="0" w:color="auto"/>
            </w:tcBorders>
            <w:shd w:val="clear" w:color="auto" w:fill="auto"/>
          </w:tcPr>
          <w:p w:rsidR="00DE5FC5" w:rsidRPr="00FB11CD" w:rsidRDefault="00DE5FC5" w:rsidP="008C0312">
            <w:pPr>
              <w:jc w:val="center"/>
              <w:rPr>
                <w:rFonts w:ascii="Calibri" w:hAnsi="Calibri" w:cs="Arial"/>
                <w:b/>
                <w:sz w:val="16"/>
                <w:szCs w:val="16"/>
              </w:rPr>
            </w:pPr>
            <w:r w:rsidRPr="00FB11CD">
              <w:rPr>
                <w:rFonts w:ascii="Calibri" w:hAnsi="Calibri" w:cs="Arial"/>
                <w:b/>
                <w:sz w:val="16"/>
                <w:szCs w:val="16"/>
              </w:rPr>
              <w:t>10%</w:t>
            </w:r>
          </w:p>
        </w:tc>
        <w:tc>
          <w:tcPr>
            <w:tcW w:w="911" w:type="dxa"/>
            <w:tcBorders>
              <w:top w:val="nil"/>
              <w:left w:val="nil"/>
              <w:bottom w:val="single" w:sz="8" w:space="0" w:color="auto"/>
              <w:right w:val="single" w:sz="8" w:space="0" w:color="auto"/>
            </w:tcBorders>
            <w:shd w:val="clear" w:color="auto" w:fill="auto"/>
          </w:tcPr>
          <w:p w:rsidR="00DE5FC5" w:rsidRPr="00FB11CD" w:rsidRDefault="00762D8A" w:rsidP="00B10DB8">
            <w:pPr>
              <w:jc w:val="center"/>
              <w:rPr>
                <w:rFonts w:ascii="Calibri" w:hAnsi="Calibri" w:cs="Arial"/>
                <w:b/>
                <w:sz w:val="16"/>
                <w:szCs w:val="16"/>
              </w:rPr>
            </w:pPr>
            <w:r>
              <w:rPr>
                <w:rFonts w:ascii="Calibri" w:hAnsi="Calibri" w:cs="Arial"/>
                <w:b/>
                <w:sz w:val="16"/>
                <w:szCs w:val="16"/>
              </w:rPr>
              <w:t>1073</w:t>
            </w:r>
          </w:p>
        </w:tc>
        <w:tc>
          <w:tcPr>
            <w:tcW w:w="379" w:type="dxa"/>
            <w:tcBorders>
              <w:top w:val="nil"/>
              <w:left w:val="nil"/>
              <w:bottom w:val="single" w:sz="8" w:space="0" w:color="auto"/>
              <w:right w:val="single" w:sz="8" w:space="0" w:color="auto"/>
            </w:tcBorders>
            <w:shd w:val="clear" w:color="auto" w:fill="auto"/>
          </w:tcPr>
          <w:p w:rsidR="00DE5FC5" w:rsidRPr="00FB11CD" w:rsidRDefault="00762D8A" w:rsidP="00B10DB8">
            <w:pPr>
              <w:jc w:val="center"/>
              <w:rPr>
                <w:rFonts w:ascii="Calibri" w:hAnsi="Calibri" w:cs="Arial"/>
                <w:b/>
                <w:sz w:val="16"/>
                <w:szCs w:val="16"/>
              </w:rPr>
            </w:pPr>
            <w:r>
              <w:rPr>
                <w:rFonts w:ascii="Calibri" w:hAnsi="Calibri" w:cs="Arial"/>
                <w:b/>
                <w:sz w:val="16"/>
                <w:szCs w:val="16"/>
              </w:rPr>
              <w:t>39</w:t>
            </w:r>
          </w:p>
        </w:tc>
        <w:tc>
          <w:tcPr>
            <w:tcW w:w="615" w:type="dxa"/>
            <w:tcBorders>
              <w:top w:val="nil"/>
              <w:left w:val="nil"/>
              <w:bottom w:val="single" w:sz="8" w:space="0" w:color="auto"/>
              <w:right w:val="single" w:sz="8" w:space="0" w:color="auto"/>
            </w:tcBorders>
            <w:shd w:val="clear" w:color="auto" w:fill="auto"/>
          </w:tcPr>
          <w:p w:rsidR="00DE5FC5" w:rsidRPr="00FB11CD" w:rsidRDefault="00762D8A" w:rsidP="00B10DB8">
            <w:pPr>
              <w:jc w:val="center"/>
              <w:rPr>
                <w:rFonts w:ascii="Calibri" w:hAnsi="Calibri" w:cs="Arial"/>
                <w:b/>
                <w:sz w:val="16"/>
                <w:szCs w:val="16"/>
              </w:rPr>
            </w:pPr>
            <w:r>
              <w:rPr>
                <w:rFonts w:ascii="Calibri" w:hAnsi="Calibri" w:cs="Arial"/>
                <w:b/>
                <w:sz w:val="16"/>
                <w:szCs w:val="16"/>
              </w:rPr>
              <w:t>4%</w:t>
            </w:r>
          </w:p>
        </w:tc>
        <w:tc>
          <w:tcPr>
            <w:tcW w:w="567" w:type="dxa"/>
            <w:tcBorders>
              <w:top w:val="nil"/>
              <w:left w:val="nil"/>
              <w:bottom w:val="single" w:sz="8" w:space="0" w:color="auto"/>
              <w:right w:val="single" w:sz="8" w:space="0" w:color="auto"/>
            </w:tcBorders>
            <w:shd w:val="clear" w:color="auto" w:fill="auto"/>
          </w:tcPr>
          <w:p w:rsidR="00DE5FC5" w:rsidRPr="00FB11CD" w:rsidRDefault="00762D8A" w:rsidP="00B10DB8">
            <w:pPr>
              <w:jc w:val="center"/>
              <w:rPr>
                <w:rFonts w:ascii="Calibri" w:hAnsi="Calibri" w:cs="Arial"/>
                <w:b/>
                <w:sz w:val="16"/>
                <w:szCs w:val="16"/>
              </w:rPr>
            </w:pPr>
            <w:r>
              <w:rPr>
                <w:rFonts w:ascii="Calibri" w:hAnsi="Calibri" w:cs="Arial"/>
                <w:b/>
                <w:sz w:val="16"/>
                <w:szCs w:val="16"/>
              </w:rPr>
              <w:t>114</w:t>
            </w:r>
          </w:p>
        </w:tc>
        <w:tc>
          <w:tcPr>
            <w:tcW w:w="612" w:type="dxa"/>
            <w:tcBorders>
              <w:top w:val="nil"/>
              <w:left w:val="nil"/>
              <w:bottom w:val="single" w:sz="8" w:space="0" w:color="auto"/>
              <w:right w:val="single" w:sz="8" w:space="0" w:color="auto"/>
            </w:tcBorders>
            <w:shd w:val="clear" w:color="auto" w:fill="auto"/>
          </w:tcPr>
          <w:p w:rsidR="00DE5FC5" w:rsidRPr="00FB11CD" w:rsidRDefault="00762D8A" w:rsidP="00B10DB8">
            <w:pPr>
              <w:jc w:val="center"/>
              <w:rPr>
                <w:rFonts w:ascii="Calibri" w:hAnsi="Calibri" w:cs="Arial"/>
                <w:b/>
                <w:sz w:val="16"/>
                <w:szCs w:val="16"/>
              </w:rPr>
            </w:pPr>
            <w:r>
              <w:rPr>
                <w:rFonts w:ascii="Calibri" w:hAnsi="Calibri" w:cs="Arial"/>
                <w:b/>
                <w:sz w:val="16"/>
                <w:szCs w:val="16"/>
              </w:rPr>
              <w:t>11%</w:t>
            </w:r>
          </w:p>
        </w:tc>
      </w:tr>
    </w:tbl>
    <w:p w:rsidR="007E6964" w:rsidRPr="00C33FCA" w:rsidRDefault="007E6964" w:rsidP="007E6964">
      <w:pPr>
        <w:jc w:val="both"/>
        <w:rPr>
          <w:rFonts w:ascii="Calibri" w:hAnsi="Calibri"/>
          <w:color w:val="000000"/>
        </w:rPr>
      </w:pPr>
    </w:p>
    <w:p w:rsidR="007E6964" w:rsidRDefault="007E6964" w:rsidP="007E6964">
      <w:pPr>
        <w:jc w:val="both"/>
        <w:rPr>
          <w:rFonts w:ascii="Calibri" w:hAnsi="Calibri"/>
          <w:sz w:val="20"/>
          <w:szCs w:val="20"/>
        </w:rPr>
      </w:pPr>
      <w:r w:rsidRPr="00C33FCA">
        <w:rPr>
          <w:rFonts w:ascii="Calibri" w:hAnsi="Calibri"/>
          <w:sz w:val="20"/>
          <w:szCs w:val="20"/>
        </w:rPr>
        <w:t>* Calculated to nearest percent</w:t>
      </w:r>
    </w:p>
    <w:p w:rsidR="007E6964" w:rsidRDefault="007E6964" w:rsidP="00725B90">
      <w:pPr>
        <w:jc w:val="both"/>
        <w:rPr>
          <w:rFonts w:ascii="Calibri" w:hAnsi="Calibri"/>
          <w:b/>
          <w:u w:val="single"/>
        </w:rPr>
      </w:pPr>
    </w:p>
    <w:p w:rsidR="007E6964" w:rsidRDefault="007E6964" w:rsidP="00725B90">
      <w:pPr>
        <w:jc w:val="both"/>
        <w:rPr>
          <w:rFonts w:ascii="Calibri" w:hAnsi="Calibri"/>
          <w:b/>
          <w:u w:val="single"/>
        </w:rPr>
      </w:pPr>
    </w:p>
    <w:p w:rsidR="007E6964" w:rsidRDefault="007E6964" w:rsidP="00725B90">
      <w:pPr>
        <w:jc w:val="both"/>
        <w:rPr>
          <w:rFonts w:ascii="Calibri" w:hAnsi="Calibri"/>
          <w:b/>
          <w:u w:val="single"/>
        </w:rPr>
        <w:sectPr w:rsidR="007E6964" w:rsidSect="00A64E84">
          <w:pgSz w:w="15840" w:h="12240" w:orient="landscape" w:code="1"/>
          <w:pgMar w:top="1008" w:right="1008" w:bottom="1008" w:left="1008" w:header="720" w:footer="720" w:gutter="0"/>
          <w:pgBorders w:offsetFrom="page">
            <w:bottom w:val="dotted" w:sz="4" w:space="24" w:color="auto"/>
          </w:pgBorders>
          <w:cols w:space="720"/>
          <w:docGrid w:linePitch="360"/>
        </w:sectPr>
      </w:pPr>
    </w:p>
    <w:p w:rsidR="008375B8" w:rsidRDefault="008375B8" w:rsidP="00896242">
      <w:pPr>
        <w:jc w:val="both"/>
        <w:rPr>
          <w:rFonts w:ascii="Calibri" w:hAnsi="Calibri"/>
          <w:sz w:val="20"/>
          <w:szCs w:val="20"/>
        </w:rPr>
      </w:pPr>
    </w:p>
    <w:p w:rsidR="006561F3" w:rsidRPr="00C33FCA" w:rsidRDefault="006561F3" w:rsidP="00896242">
      <w:pPr>
        <w:jc w:val="both"/>
        <w:rPr>
          <w:rFonts w:ascii="Calibri" w:hAnsi="Calibri"/>
          <w:sz w:val="20"/>
          <w:szCs w:val="20"/>
        </w:rPr>
      </w:pPr>
    </w:p>
    <w:p w:rsidR="006F6F1C" w:rsidRDefault="006C228D" w:rsidP="006561F3">
      <w:pPr>
        <w:jc w:val="center"/>
        <w:rPr>
          <w:rFonts w:ascii="Calibri" w:hAnsi="Calibri"/>
          <w:sz w:val="20"/>
          <w:szCs w:val="20"/>
        </w:rPr>
      </w:pPr>
      <w:r>
        <w:rPr>
          <w:noProof/>
        </w:rPr>
        <w:drawing>
          <wp:inline distT="0" distB="0" distL="0" distR="0">
            <wp:extent cx="6463030" cy="4023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63030" cy="4023995"/>
                    </a:xfrm>
                    <a:prstGeom prst="rect">
                      <a:avLst/>
                    </a:prstGeom>
                    <a:noFill/>
                  </pic:spPr>
                </pic:pic>
              </a:graphicData>
            </a:graphic>
          </wp:inline>
        </w:drawing>
      </w:r>
      <w:r w:rsidR="00A76A2E">
        <w:t xml:space="preserve">   </w:t>
      </w:r>
    </w:p>
    <w:p w:rsidR="006F6F1C" w:rsidRDefault="006F6F1C" w:rsidP="0017699E">
      <w:pPr>
        <w:jc w:val="both"/>
        <w:rPr>
          <w:rFonts w:ascii="Calibri" w:hAnsi="Calibri"/>
          <w:sz w:val="20"/>
          <w:szCs w:val="20"/>
        </w:rPr>
      </w:pPr>
    </w:p>
    <w:p w:rsidR="003E1271" w:rsidRDefault="003E1271" w:rsidP="00960525">
      <w:pPr>
        <w:jc w:val="both"/>
        <w:rPr>
          <w:rFonts w:ascii="Calibri" w:hAnsi="Calibri"/>
          <w:color w:val="000000"/>
        </w:rPr>
      </w:pPr>
    </w:p>
    <w:p w:rsidR="004D69AB" w:rsidRDefault="00F956A7" w:rsidP="00960525">
      <w:pPr>
        <w:jc w:val="both"/>
        <w:rPr>
          <w:rFonts w:ascii="Calibri" w:hAnsi="Calibri"/>
          <w:color w:val="000000"/>
        </w:rPr>
      </w:pPr>
      <w:r w:rsidRPr="000A0F86">
        <w:rPr>
          <w:rFonts w:ascii="Calibri" w:hAnsi="Calibri"/>
          <w:color w:val="000000"/>
        </w:rPr>
        <w:t xml:space="preserve">The distribution of </w:t>
      </w:r>
      <w:r w:rsidR="00186343" w:rsidRPr="000A0F86">
        <w:rPr>
          <w:rFonts w:ascii="Calibri" w:hAnsi="Calibri"/>
          <w:color w:val="000000"/>
        </w:rPr>
        <w:t xml:space="preserve">results </w:t>
      </w:r>
      <w:r w:rsidR="00186343">
        <w:rPr>
          <w:rFonts w:ascii="Calibri" w:hAnsi="Calibri"/>
          <w:color w:val="000000"/>
        </w:rPr>
        <w:t xml:space="preserve">of rabies testing that were </w:t>
      </w:r>
      <w:r w:rsidRPr="000A0F86">
        <w:rPr>
          <w:rFonts w:ascii="Calibri" w:hAnsi="Calibri"/>
          <w:color w:val="000000"/>
        </w:rPr>
        <w:t xml:space="preserve">positive and </w:t>
      </w:r>
      <w:r w:rsidR="00186343">
        <w:rPr>
          <w:rFonts w:ascii="Calibri" w:hAnsi="Calibri"/>
          <w:color w:val="000000"/>
        </w:rPr>
        <w:t>of specimens</w:t>
      </w:r>
      <w:r w:rsidR="00186343" w:rsidRPr="000A0F86">
        <w:rPr>
          <w:rFonts w:ascii="Calibri" w:hAnsi="Calibri"/>
          <w:color w:val="000000"/>
        </w:rPr>
        <w:t xml:space="preserve"> </w:t>
      </w:r>
      <w:r w:rsidRPr="000A0F86">
        <w:rPr>
          <w:rFonts w:ascii="Calibri" w:hAnsi="Calibri"/>
          <w:color w:val="000000"/>
        </w:rPr>
        <w:t>unsatisfactory</w:t>
      </w:r>
      <w:r w:rsidR="00186343">
        <w:rPr>
          <w:rFonts w:ascii="Calibri" w:hAnsi="Calibri"/>
          <w:color w:val="000000"/>
        </w:rPr>
        <w:t xml:space="preserve"> for testing </w:t>
      </w:r>
      <w:r w:rsidRPr="000A0F86">
        <w:rPr>
          <w:rFonts w:ascii="Calibri" w:hAnsi="Calibri"/>
          <w:color w:val="000000"/>
        </w:rPr>
        <w:t xml:space="preserve">varies throughout the year and by </w:t>
      </w:r>
      <w:r w:rsidR="00D75472">
        <w:rPr>
          <w:rFonts w:ascii="Calibri" w:hAnsi="Calibri"/>
          <w:color w:val="000000"/>
        </w:rPr>
        <w:t xml:space="preserve">animal type </w:t>
      </w:r>
      <w:r w:rsidR="00E33114">
        <w:rPr>
          <w:rFonts w:ascii="Calibri" w:hAnsi="Calibri"/>
          <w:color w:val="000000"/>
        </w:rPr>
        <w:t xml:space="preserve">(terrestrial versus bats) </w:t>
      </w:r>
      <w:r w:rsidRPr="000A0F86">
        <w:rPr>
          <w:rFonts w:ascii="Calibri" w:hAnsi="Calibri"/>
          <w:color w:val="000000"/>
        </w:rPr>
        <w:t>(</w:t>
      </w:r>
      <w:r w:rsidRPr="000A0F86">
        <w:rPr>
          <w:rFonts w:ascii="Calibri" w:hAnsi="Calibri"/>
          <w:b/>
          <w:color w:val="000000"/>
        </w:rPr>
        <w:t>Figure 3</w:t>
      </w:r>
      <w:r w:rsidRPr="000A0F86">
        <w:rPr>
          <w:rFonts w:ascii="Calibri" w:hAnsi="Calibri"/>
          <w:color w:val="000000"/>
        </w:rPr>
        <w:t xml:space="preserve">). </w:t>
      </w:r>
      <w:r w:rsidR="00182599">
        <w:rPr>
          <w:rFonts w:ascii="Calibri" w:hAnsi="Calibri"/>
          <w:color w:val="000000"/>
        </w:rPr>
        <w:t xml:space="preserve">In every quarter, </w:t>
      </w:r>
      <w:r w:rsidR="00D75472">
        <w:rPr>
          <w:rFonts w:ascii="Calibri" w:hAnsi="Calibri"/>
          <w:color w:val="000000"/>
        </w:rPr>
        <w:t>more</w:t>
      </w:r>
      <w:r w:rsidR="00182599">
        <w:rPr>
          <w:rFonts w:ascii="Calibri" w:hAnsi="Calibri"/>
          <w:color w:val="000000"/>
        </w:rPr>
        <w:t xml:space="preserve"> </w:t>
      </w:r>
      <w:r w:rsidR="00A11755">
        <w:rPr>
          <w:rFonts w:ascii="Calibri" w:hAnsi="Calibri"/>
          <w:color w:val="000000"/>
        </w:rPr>
        <w:t xml:space="preserve">bats </w:t>
      </w:r>
      <w:r w:rsidR="007673AB">
        <w:rPr>
          <w:rFonts w:ascii="Calibri" w:hAnsi="Calibri"/>
          <w:color w:val="000000"/>
        </w:rPr>
        <w:t>are</w:t>
      </w:r>
      <w:r w:rsidR="00D75472">
        <w:rPr>
          <w:rFonts w:ascii="Calibri" w:hAnsi="Calibri"/>
          <w:color w:val="000000"/>
        </w:rPr>
        <w:t xml:space="preserve"> </w:t>
      </w:r>
      <w:r w:rsidR="00A11755">
        <w:rPr>
          <w:rFonts w:ascii="Calibri" w:hAnsi="Calibri"/>
          <w:color w:val="000000"/>
        </w:rPr>
        <w:t>unsatisfactory</w:t>
      </w:r>
      <w:r w:rsidR="00182599">
        <w:rPr>
          <w:rFonts w:ascii="Calibri" w:hAnsi="Calibri"/>
          <w:color w:val="000000"/>
        </w:rPr>
        <w:t xml:space="preserve"> </w:t>
      </w:r>
      <w:r w:rsidR="00A11755">
        <w:rPr>
          <w:rFonts w:ascii="Calibri" w:hAnsi="Calibri"/>
          <w:color w:val="000000"/>
        </w:rPr>
        <w:t xml:space="preserve">for testing than </w:t>
      </w:r>
      <w:r w:rsidR="007673AB">
        <w:rPr>
          <w:rFonts w:ascii="Calibri" w:hAnsi="Calibri"/>
          <w:color w:val="000000"/>
        </w:rPr>
        <w:t xml:space="preserve">test </w:t>
      </w:r>
      <w:r w:rsidR="00A11755">
        <w:rPr>
          <w:rFonts w:ascii="Calibri" w:hAnsi="Calibri"/>
          <w:color w:val="000000"/>
        </w:rPr>
        <w:t>positive for rabies.</w:t>
      </w:r>
      <w:r w:rsidR="00182599">
        <w:rPr>
          <w:rFonts w:ascii="Calibri" w:hAnsi="Calibri"/>
          <w:color w:val="000000"/>
        </w:rPr>
        <w:t xml:space="preserve">  </w:t>
      </w:r>
      <w:r w:rsidR="00963F28">
        <w:rPr>
          <w:rFonts w:ascii="Calibri" w:hAnsi="Calibri"/>
          <w:color w:val="000000"/>
        </w:rPr>
        <w:t xml:space="preserve">In contrast, the </w:t>
      </w:r>
      <w:r w:rsidR="00D75472">
        <w:rPr>
          <w:rFonts w:ascii="Calibri" w:hAnsi="Calibri"/>
          <w:color w:val="000000"/>
        </w:rPr>
        <w:t>number of</w:t>
      </w:r>
      <w:r w:rsidR="00963F28">
        <w:rPr>
          <w:rFonts w:ascii="Calibri" w:hAnsi="Calibri"/>
          <w:color w:val="000000"/>
        </w:rPr>
        <w:t xml:space="preserve"> </w:t>
      </w:r>
      <w:r w:rsidR="00A11755">
        <w:rPr>
          <w:rFonts w:ascii="Calibri" w:hAnsi="Calibri"/>
          <w:color w:val="000000"/>
        </w:rPr>
        <w:t xml:space="preserve">unsatisfactory terrestrial animals was less than </w:t>
      </w:r>
      <w:r w:rsidR="000C72FD">
        <w:rPr>
          <w:rFonts w:ascii="Calibri" w:hAnsi="Calibri"/>
          <w:color w:val="000000"/>
        </w:rPr>
        <w:t>positive ones</w:t>
      </w:r>
      <w:r w:rsidR="00A11755">
        <w:rPr>
          <w:rFonts w:ascii="Calibri" w:hAnsi="Calibri"/>
          <w:color w:val="000000"/>
        </w:rPr>
        <w:t xml:space="preserve"> in all but the third quarter</w:t>
      </w:r>
      <w:r w:rsidR="00963F28">
        <w:rPr>
          <w:rFonts w:ascii="Calibri" w:hAnsi="Calibri"/>
          <w:color w:val="000000"/>
        </w:rPr>
        <w:t xml:space="preserve">.  </w:t>
      </w:r>
      <w:r w:rsidR="00182599">
        <w:rPr>
          <w:rFonts w:ascii="Calibri" w:hAnsi="Calibri"/>
          <w:color w:val="000000"/>
        </w:rPr>
        <w:t xml:space="preserve">Over the course of the year, </w:t>
      </w:r>
      <w:r w:rsidR="00A11755">
        <w:rPr>
          <w:rFonts w:ascii="Calibri" w:hAnsi="Calibri"/>
          <w:color w:val="000000"/>
        </w:rPr>
        <w:t xml:space="preserve">nearly </w:t>
      </w:r>
      <w:r w:rsidR="00182599">
        <w:rPr>
          <w:rFonts w:ascii="Calibri" w:hAnsi="Calibri"/>
          <w:color w:val="000000"/>
        </w:rPr>
        <w:t xml:space="preserve">twice as many terrestrial animals </w:t>
      </w:r>
      <w:r w:rsidR="004D69AB">
        <w:rPr>
          <w:rFonts w:ascii="Calibri" w:hAnsi="Calibri"/>
          <w:color w:val="000000"/>
        </w:rPr>
        <w:t>were</w:t>
      </w:r>
      <w:r w:rsidR="00182599">
        <w:rPr>
          <w:rFonts w:ascii="Calibri" w:hAnsi="Calibri"/>
          <w:color w:val="000000"/>
        </w:rPr>
        <w:t xml:space="preserve"> positive than </w:t>
      </w:r>
      <w:r w:rsidR="004D69AB">
        <w:rPr>
          <w:rFonts w:ascii="Calibri" w:hAnsi="Calibri"/>
          <w:color w:val="000000"/>
        </w:rPr>
        <w:t xml:space="preserve">were </w:t>
      </w:r>
      <w:r w:rsidR="00182599">
        <w:rPr>
          <w:rFonts w:ascii="Calibri" w:hAnsi="Calibri"/>
          <w:color w:val="000000"/>
        </w:rPr>
        <w:t>unsatisfactory</w:t>
      </w:r>
      <w:r w:rsidR="00963F28">
        <w:rPr>
          <w:rFonts w:ascii="Calibri" w:hAnsi="Calibri"/>
          <w:color w:val="000000"/>
        </w:rPr>
        <w:t xml:space="preserve"> while </w:t>
      </w:r>
      <w:r w:rsidR="004D69AB">
        <w:rPr>
          <w:rFonts w:ascii="Calibri" w:hAnsi="Calibri"/>
          <w:color w:val="000000"/>
        </w:rPr>
        <w:t xml:space="preserve">there were </w:t>
      </w:r>
      <w:r w:rsidR="00963F28">
        <w:rPr>
          <w:rFonts w:ascii="Calibri" w:hAnsi="Calibri"/>
          <w:color w:val="000000"/>
        </w:rPr>
        <w:t xml:space="preserve">three times </w:t>
      </w:r>
      <w:r w:rsidR="004D69AB">
        <w:rPr>
          <w:rFonts w:ascii="Calibri" w:hAnsi="Calibri"/>
          <w:color w:val="000000"/>
        </w:rPr>
        <w:t>as many unsatisfactory bats as there were positive ones.</w:t>
      </w:r>
    </w:p>
    <w:p w:rsidR="004D69AB" w:rsidRDefault="004D69AB" w:rsidP="00960525">
      <w:pPr>
        <w:jc w:val="both"/>
        <w:rPr>
          <w:rFonts w:ascii="Calibri" w:hAnsi="Calibri"/>
          <w:color w:val="000000"/>
        </w:rPr>
      </w:pPr>
    </w:p>
    <w:p w:rsidR="003E1271" w:rsidRDefault="00963F28" w:rsidP="00960525">
      <w:pPr>
        <w:jc w:val="both"/>
        <w:rPr>
          <w:rFonts w:ascii="Calibri" w:hAnsi="Calibri"/>
          <w:color w:val="000000"/>
        </w:rPr>
      </w:pPr>
      <w:r>
        <w:rPr>
          <w:rFonts w:ascii="Calibri" w:hAnsi="Calibri"/>
          <w:color w:val="000000"/>
        </w:rPr>
        <w:t xml:space="preserve"> </w:t>
      </w:r>
    </w:p>
    <w:p w:rsidR="003E1271" w:rsidRDefault="003E1271" w:rsidP="00960525">
      <w:pPr>
        <w:jc w:val="both"/>
        <w:rPr>
          <w:rFonts w:ascii="Calibri" w:hAnsi="Calibri"/>
          <w:color w:val="000000"/>
        </w:rPr>
      </w:pPr>
    </w:p>
    <w:p w:rsidR="003E1271" w:rsidRDefault="003E1271" w:rsidP="00960525">
      <w:pPr>
        <w:jc w:val="both"/>
        <w:rPr>
          <w:rFonts w:ascii="Calibri" w:hAnsi="Calibri"/>
          <w:color w:val="000000"/>
        </w:rPr>
      </w:pPr>
    </w:p>
    <w:p w:rsidR="006561F3" w:rsidRDefault="006561F3" w:rsidP="00960525">
      <w:pPr>
        <w:jc w:val="both"/>
        <w:rPr>
          <w:rFonts w:ascii="Calibri" w:hAnsi="Calibri"/>
          <w:color w:val="000000"/>
        </w:rPr>
      </w:pPr>
    </w:p>
    <w:p w:rsidR="00DB1E75" w:rsidRDefault="00DB1E75" w:rsidP="00960525">
      <w:pPr>
        <w:jc w:val="both"/>
        <w:rPr>
          <w:rFonts w:ascii="Calibri" w:hAnsi="Calibri"/>
          <w:color w:val="000000"/>
        </w:rPr>
      </w:pPr>
    </w:p>
    <w:p w:rsidR="007E6964" w:rsidRPr="008556F7" w:rsidRDefault="008556F7" w:rsidP="008556F7">
      <w:pPr>
        <w:jc w:val="center"/>
        <w:rPr>
          <w:rFonts w:ascii="Calibri" w:hAnsi="Calibri"/>
        </w:rPr>
      </w:pPr>
      <w:r>
        <w:rPr>
          <w:rFonts w:ascii="Calibri" w:hAnsi="Calibri"/>
        </w:rPr>
        <w:t xml:space="preserve">     </w:t>
      </w:r>
    </w:p>
    <w:p w:rsidR="00896242" w:rsidRPr="00C33FCA" w:rsidRDefault="00896242" w:rsidP="00896242">
      <w:pPr>
        <w:rPr>
          <w:rFonts w:ascii="Calibri" w:hAnsi="Calibri"/>
          <w:b/>
          <w:u w:val="single"/>
        </w:rPr>
      </w:pPr>
      <w:r w:rsidRPr="00C33FCA">
        <w:rPr>
          <w:rFonts w:ascii="Calibri" w:hAnsi="Calibri"/>
          <w:b/>
          <w:u w:val="single"/>
        </w:rPr>
        <w:t>Submissions and Positive Results by County</w:t>
      </w:r>
    </w:p>
    <w:p w:rsidR="00565613" w:rsidRPr="00C33FCA" w:rsidRDefault="00FA0813" w:rsidP="00565613">
      <w:pPr>
        <w:jc w:val="both"/>
        <w:rPr>
          <w:rFonts w:ascii="Calibri" w:hAnsi="Calibri"/>
          <w:color w:val="FF0000"/>
        </w:rPr>
      </w:pPr>
      <w:r w:rsidRPr="00C33FCA">
        <w:rPr>
          <w:rFonts w:ascii="Calibri" w:hAnsi="Calibri"/>
          <w:color w:val="000000"/>
        </w:rPr>
        <w:t>In 201</w:t>
      </w:r>
      <w:r w:rsidR="00AF4ED2">
        <w:rPr>
          <w:rFonts w:ascii="Calibri" w:hAnsi="Calibri"/>
          <w:color w:val="000000"/>
        </w:rPr>
        <w:t>5</w:t>
      </w:r>
      <w:r w:rsidR="00565613" w:rsidRPr="00C33FCA">
        <w:rPr>
          <w:rFonts w:ascii="Calibri" w:hAnsi="Calibri"/>
          <w:color w:val="000000"/>
        </w:rPr>
        <w:t xml:space="preserve">, </w:t>
      </w:r>
      <w:r w:rsidR="007551D0" w:rsidRPr="00C33FCA">
        <w:rPr>
          <w:rFonts w:ascii="Calibri" w:hAnsi="Calibri"/>
          <w:color w:val="000000"/>
        </w:rPr>
        <w:t>all</w:t>
      </w:r>
      <w:r w:rsidR="00565613" w:rsidRPr="00C33FCA">
        <w:rPr>
          <w:rFonts w:ascii="Calibri" w:hAnsi="Calibri"/>
          <w:color w:val="000000"/>
        </w:rPr>
        <w:t xml:space="preserve"> counties in Massachusetts submitted at least one animal for rabies testing, and all counties, except Dukes</w:t>
      </w:r>
      <w:r w:rsidR="00AF4ED2">
        <w:rPr>
          <w:rFonts w:ascii="Calibri" w:hAnsi="Calibri"/>
          <w:color w:val="000000"/>
        </w:rPr>
        <w:t xml:space="preserve"> and Nantucket</w:t>
      </w:r>
      <w:r w:rsidR="00565613" w:rsidRPr="00C33FCA">
        <w:rPr>
          <w:rFonts w:ascii="Calibri" w:hAnsi="Calibri"/>
          <w:color w:val="000000"/>
        </w:rPr>
        <w:t xml:space="preserve">, had at least one animal </w:t>
      </w:r>
      <w:r w:rsidR="00EB40C9" w:rsidRPr="00C33FCA">
        <w:rPr>
          <w:rFonts w:ascii="Calibri" w:hAnsi="Calibri"/>
          <w:color w:val="000000"/>
        </w:rPr>
        <w:t xml:space="preserve">that tested positive </w:t>
      </w:r>
      <w:r w:rsidR="00565613" w:rsidRPr="00C33FCA">
        <w:rPr>
          <w:rFonts w:ascii="Calibri" w:hAnsi="Calibri"/>
          <w:color w:val="000000"/>
        </w:rPr>
        <w:t>(</w:t>
      </w:r>
      <w:r w:rsidR="00CC4A73" w:rsidRPr="00C33FCA">
        <w:rPr>
          <w:rFonts w:ascii="Calibri" w:hAnsi="Calibri"/>
          <w:color w:val="000000"/>
        </w:rPr>
        <w:t>s</w:t>
      </w:r>
      <w:r w:rsidR="00565613" w:rsidRPr="00C33FCA">
        <w:rPr>
          <w:rFonts w:ascii="Calibri" w:hAnsi="Calibri"/>
          <w:color w:val="000000"/>
        </w:rPr>
        <w:t xml:space="preserve">ee </w:t>
      </w:r>
      <w:r w:rsidR="00565613" w:rsidRPr="00C33FCA">
        <w:rPr>
          <w:rFonts w:ascii="Calibri" w:hAnsi="Calibri"/>
          <w:b/>
          <w:bCs/>
          <w:color w:val="000000"/>
        </w:rPr>
        <w:t xml:space="preserve">Table </w:t>
      </w:r>
      <w:r w:rsidR="00107493">
        <w:rPr>
          <w:rFonts w:ascii="Calibri" w:hAnsi="Calibri"/>
          <w:b/>
          <w:bCs/>
          <w:color w:val="000000"/>
        </w:rPr>
        <w:t>4 and Figure 4</w:t>
      </w:r>
      <w:r w:rsidR="00565613" w:rsidRPr="00C33FCA">
        <w:rPr>
          <w:rFonts w:ascii="Calibri" w:hAnsi="Calibri"/>
          <w:color w:val="000000"/>
        </w:rPr>
        <w:t>)</w:t>
      </w:r>
      <w:r w:rsidR="007A0458" w:rsidRPr="00C33FCA">
        <w:rPr>
          <w:rFonts w:ascii="Calibri" w:hAnsi="Calibri"/>
          <w:color w:val="000000"/>
        </w:rPr>
        <w:t xml:space="preserve">. </w:t>
      </w:r>
      <w:r w:rsidR="00565613" w:rsidRPr="00C33FCA">
        <w:rPr>
          <w:rFonts w:ascii="Calibri" w:hAnsi="Calibri"/>
          <w:color w:val="000000"/>
        </w:rPr>
        <w:t>Middlesex</w:t>
      </w:r>
      <w:r w:rsidR="00530AD4" w:rsidRPr="00C33FCA">
        <w:rPr>
          <w:rFonts w:ascii="Calibri" w:hAnsi="Calibri"/>
          <w:color w:val="000000"/>
        </w:rPr>
        <w:t xml:space="preserve">, </w:t>
      </w:r>
      <w:r w:rsidR="007551D0" w:rsidRPr="00C33FCA">
        <w:rPr>
          <w:rFonts w:ascii="Calibri" w:hAnsi="Calibri"/>
          <w:color w:val="000000"/>
        </w:rPr>
        <w:t xml:space="preserve">Worcester, and </w:t>
      </w:r>
      <w:r w:rsidR="00530AD4" w:rsidRPr="00C33FCA">
        <w:rPr>
          <w:rFonts w:ascii="Calibri" w:hAnsi="Calibri"/>
          <w:color w:val="000000"/>
        </w:rPr>
        <w:t xml:space="preserve">Norfolk </w:t>
      </w:r>
      <w:r w:rsidR="00CE221E" w:rsidRPr="00C33FCA">
        <w:rPr>
          <w:rFonts w:ascii="Calibri" w:hAnsi="Calibri"/>
          <w:color w:val="000000"/>
        </w:rPr>
        <w:t>c</w:t>
      </w:r>
      <w:r w:rsidR="00565613" w:rsidRPr="00C33FCA">
        <w:rPr>
          <w:rFonts w:ascii="Calibri" w:hAnsi="Calibri"/>
          <w:color w:val="000000"/>
        </w:rPr>
        <w:t>ount</w:t>
      </w:r>
      <w:r w:rsidR="00CE221E" w:rsidRPr="00C33FCA">
        <w:rPr>
          <w:rFonts w:ascii="Calibri" w:hAnsi="Calibri"/>
          <w:color w:val="000000"/>
        </w:rPr>
        <w:t>ies</w:t>
      </w:r>
      <w:r w:rsidR="00565613" w:rsidRPr="00C33FCA">
        <w:rPr>
          <w:rFonts w:ascii="Calibri" w:hAnsi="Calibri"/>
          <w:color w:val="000000"/>
        </w:rPr>
        <w:t xml:space="preserve"> submitted the highest number of animals (n = </w:t>
      </w:r>
      <w:r w:rsidR="00AF4ED2">
        <w:rPr>
          <w:rFonts w:ascii="Calibri" w:hAnsi="Calibri"/>
          <w:color w:val="000000"/>
        </w:rPr>
        <w:t>649</w:t>
      </w:r>
      <w:r w:rsidR="00CE221E" w:rsidRPr="00C33FCA">
        <w:rPr>
          <w:rFonts w:ascii="Calibri" w:hAnsi="Calibri"/>
          <w:color w:val="000000"/>
        </w:rPr>
        <w:t>, n</w:t>
      </w:r>
      <w:r w:rsidR="008D6427" w:rsidRPr="00C33FCA">
        <w:rPr>
          <w:rFonts w:ascii="Calibri" w:hAnsi="Calibri"/>
          <w:color w:val="000000"/>
        </w:rPr>
        <w:t xml:space="preserve"> </w:t>
      </w:r>
      <w:r w:rsidR="00CE221E" w:rsidRPr="00C33FCA">
        <w:rPr>
          <w:rFonts w:ascii="Calibri" w:hAnsi="Calibri"/>
          <w:color w:val="000000"/>
        </w:rPr>
        <w:t>=</w:t>
      </w:r>
      <w:r w:rsidR="008D6427" w:rsidRPr="00C33FCA">
        <w:rPr>
          <w:rFonts w:ascii="Calibri" w:hAnsi="Calibri"/>
          <w:color w:val="000000"/>
        </w:rPr>
        <w:t xml:space="preserve"> </w:t>
      </w:r>
      <w:r w:rsidR="00AF4ED2">
        <w:rPr>
          <w:rFonts w:ascii="Calibri" w:hAnsi="Calibri"/>
          <w:color w:val="000000"/>
        </w:rPr>
        <w:t>375</w:t>
      </w:r>
      <w:r w:rsidR="00530AD4" w:rsidRPr="00C33FCA">
        <w:rPr>
          <w:rFonts w:ascii="Calibri" w:hAnsi="Calibri"/>
          <w:color w:val="000000"/>
        </w:rPr>
        <w:t xml:space="preserve">, n = </w:t>
      </w:r>
      <w:r w:rsidR="00AF4ED2">
        <w:rPr>
          <w:rFonts w:ascii="Calibri" w:hAnsi="Calibri"/>
          <w:color w:val="000000"/>
        </w:rPr>
        <w:t>365</w:t>
      </w:r>
      <w:r w:rsidR="00530AD4" w:rsidRPr="00C33FCA">
        <w:rPr>
          <w:rFonts w:ascii="Calibri" w:hAnsi="Calibri"/>
          <w:color w:val="000000"/>
        </w:rPr>
        <w:t xml:space="preserve">, </w:t>
      </w:r>
      <w:r w:rsidR="00CE221E" w:rsidRPr="00C33FCA">
        <w:rPr>
          <w:rFonts w:ascii="Calibri" w:hAnsi="Calibri"/>
          <w:color w:val="000000"/>
        </w:rPr>
        <w:t>respectively</w:t>
      </w:r>
      <w:r w:rsidR="0069135D" w:rsidRPr="00C33FCA">
        <w:rPr>
          <w:rFonts w:ascii="Calibri" w:hAnsi="Calibri"/>
          <w:color w:val="000000"/>
        </w:rPr>
        <w:t>).</w:t>
      </w:r>
      <w:r w:rsidR="0069135D" w:rsidRPr="00C33FCA">
        <w:rPr>
          <w:rFonts w:ascii="Calibri" w:hAnsi="Calibri"/>
          <w:color w:val="FF0000"/>
        </w:rPr>
        <w:t xml:space="preserve"> </w:t>
      </w:r>
      <w:r w:rsidR="00AF4ED2" w:rsidRPr="00AF4ED2">
        <w:rPr>
          <w:rFonts w:ascii="Calibri" w:hAnsi="Calibri"/>
        </w:rPr>
        <w:t xml:space="preserve">Middlesex, Worcester and Norfolk </w:t>
      </w:r>
      <w:r w:rsidR="00565613" w:rsidRPr="00AF4ED2">
        <w:rPr>
          <w:rFonts w:ascii="Calibri" w:hAnsi="Calibri"/>
        </w:rPr>
        <w:t xml:space="preserve">County </w:t>
      </w:r>
      <w:r w:rsidR="00AF4ED2">
        <w:rPr>
          <w:rFonts w:ascii="Calibri" w:hAnsi="Calibri"/>
        </w:rPr>
        <w:t xml:space="preserve">also </w:t>
      </w:r>
      <w:r w:rsidR="00565613" w:rsidRPr="00AF4ED2">
        <w:rPr>
          <w:rFonts w:ascii="Calibri" w:hAnsi="Calibri"/>
        </w:rPr>
        <w:t xml:space="preserve">had the highest number of animals </w:t>
      </w:r>
      <w:r w:rsidR="00EB40C9" w:rsidRPr="00AF4ED2">
        <w:rPr>
          <w:rFonts w:ascii="Calibri" w:hAnsi="Calibri"/>
        </w:rPr>
        <w:t xml:space="preserve">that </w:t>
      </w:r>
      <w:r w:rsidR="00565613" w:rsidRPr="00AF4ED2">
        <w:rPr>
          <w:rFonts w:ascii="Calibri" w:hAnsi="Calibri"/>
        </w:rPr>
        <w:t>test</w:t>
      </w:r>
      <w:r w:rsidR="00EB40C9" w:rsidRPr="00AF4ED2">
        <w:rPr>
          <w:rFonts w:ascii="Calibri" w:hAnsi="Calibri"/>
        </w:rPr>
        <w:t>ed</w:t>
      </w:r>
      <w:r w:rsidR="00AF4ED2">
        <w:rPr>
          <w:rFonts w:ascii="Calibri" w:hAnsi="Calibri"/>
        </w:rPr>
        <w:t xml:space="preserve"> positive (n=28</w:t>
      </w:r>
      <w:r w:rsidR="00065D9A" w:rsidRPr="00AF4ED2">
        <w:rPr>
          <w:rFonts w:ascii="Calibri" w:hAnsi="Calibri"/>
        </w:rPr>
        <w:t>, n=</w:t>
      </w:r>
      <w:r w:rsidR="00AF4ED2">
        <w:rPr>
          <w:rFonts w:ascii="Calibri" w:hAnsi="Calibri"/>
        </w:rPr>
        <w:t>19, n=19</w:t>
      </w:r>
      <w:r w:rsidR="00565613" w:rsidRPr="00AF4ED2">
        <w:rPr>
          <w:rFonts w:ascii="Calibri" w:hAnsi="Calibri"/>
        </w:rPr>
        <w:t>) and</w:t>
      </w:r>
      <w:r w:rsidR="00565613" w:rsidRPr="00C33FCA">
        <w:rPr>
          <w:rFonts w:ascii="Calibri" w:hAnsi="Calibri"/>
          <w:color w:val="000000"/>
        </w:rPr>
        <w:t xml:space="preserve"> </w:t>
      </w:r>
      <w:r w:rsidR="00AF4ED2">
        <w:rPr>
          <w:rFonts w:ascii="Calibri" w:hAnsi="Calibri"/>
          <w:color w:val="000000"/>
        </w:rPr>
        <w:t>Berkshire</w:t>
      </w:r>
      <w:r w:rsidR="00565613" w:rsidRPr="00C33FCA">
        <w:rPr>
          <w:rFonts w:ascii="Calibri" w:hAnsi="Calibri"/>
          <w:color w:val="000000"/>
        </w:rPr>
        <w:t xml:space="preserve"> C</w:t>
      </w:r>
      <w:r w:rsidR="007179E5">
        <w:rPr>
          <w:rFonts w:ascii="Calibri" w:hAnsi="Calibri"/>
          <w:color w:val="000000"/>
        </w:rPr>
        <w:t>ounty had the highest percentage</w:t>
      </w:r>
      <w:r w:rsidR="00565613" w:rsidRPr="00C33FCA">
        <w:rPr>
          <w:rFonts w:ascii="Calibri" w:hAnsi="Calibri"/>
          <w:color w:val="000000"/>
        </w:rPr>
        <w:t xml:space="preserve"> of submitted animals </w:t>
      </w:r>
      <w:r w:rsidR="00EB40C9" w:rsidRPr="00C33FCA">
        <w:rPr>
          <w:rFonts w:ascii="Calibri" w:hAnsi="Calibri"/>
          <w:color w:val="000000"/>
        </w:rPr>
        <w:t xml:space="preserve">that </w:t>
      </w:r>
      <w:r w:rsidR="00565613" w:rsidRPr="00C33FCA">
        <w:rPr>
          <w:rFonts w:ascii="Calibri" w:hAnsi="Calibri"/>
          <w:color w:val="000000"/>
        </w:rPr>
        <w:t>test</w:t>
      </w:r>
      <w:r w:rsidR="00EB40C9" w:rsidRPr="00C33FCA">
        <w:rPr>
          <w:rFonts w:ascii="Calibri" w:hAnsi="Calibri"/>
          <w:color w:val="000000"/>
        </w:rPr>
        <w:t>ed</w:t>
      </w:r>
      <w:r w:rsidR="00DE7732" w:rsidRPr="00C33FCA">
        <w:rPr>
          <w:rFonts w:ascii="Calibri" w:hAnsi="Calibri"/>
          <w:color w:val="000000"/>
        </w:rPr>
        <w:t xml:space="preserve"> positive (</w:t>
      </w:r>
      <w:r w:rsidR="00C726D0">
        <w:rPr>
          <w:rFonts w:ascii="Calibri" w:hAnsi="Calibri"/>
          <w:color w:val="000000"/>
        </w:rPr>
        <w:t>15.8</w:t>
      </w:r>
      <w:r w:rsidR="00565613" w:rsidRPr="00C33FCA">
        <w:rPr>
          <w:rFonts w:ascii="Calibri" w:hAnsi="Calibri"/>
          <w:color w:val="000000"/>
        </w:rPr>
        <w:t>%)</w:t>
      </w:r>
      <w:r w:rsidR="00CE221E" w:rsidRPr="00C33FCA">
        <w:rPr>
          <w:rFonts w:ascii="Calibri" w:hAnsi="Calibri"/>
          <w:color w:val="000000"/>
        </w:rPr>
        <w:t>.</w:t>
      </w:r>
      <w:r w:rsidR="00CE221E" w:rsidRPr="00C33FCA">
        <w:rPr>
          <w:rFonts w:ascii="Calibri" w:hAnsi="Calibri"/>
          <w:color w:val="FF0000"/>
        </w:rPr>
        <w:t xml:space="preserve"> </w:t>
      </w:r>
    </w:p>
    <w:p w:rsidR="003D0724" w:rsidRDefault="003D0724" w:rsidP="00565613">
      <w:pPr>
        <w:jc w:val="both"/>
        <w:rPr>
          <w:rFonts w:ascii="Calibri" w:hAnsi="Calibri"/>
          <w:color w:val="FF0000"/>
        </w:rPr>
      </w:pPr>
    </w:p>
    <w:p w:rsidR="003D0724" w:rsidRPr="00C33FCA" w:rsidRDefault="003D0724" w:rsidP="00565613">
      <w:pPr>
        <w:jc w:val="both"/>
        <w:rPr>
          <w:rFonts w:ascii="Calibri" w:hAnsi="Calibri"/>
          <w:color w:val="FF0000"/>
        </w:rPr>
      </w:pPr>
    </w:p>
    <w:tbl>
      <w:tblPr>
        <w:tblW w:w="9641" w:type="dxa"/>
        <w:jc w:val="center"/>
        <w:tblLook w:val="04A0" w:firstRow="1" w:lastRow="0" w:firstColumn="1" w:lastColumn="0" w:noHBand="0" w:noVBand="1"/>
      </w:tblPr>
      <w:tblGrid>
        <w:gridCol w:w="1227"/>
        <w:gridCol w:w="778"/>
        <w:gridCol w:w="889"/>
        <w:gridCol w:w="825"/>
        <w:gridCol w:w="891"/>
        <w:gridCol w:w="801"/>
        <w:gridCol w:w="893"/>
        <w:gridCol w:w="764"/>
        <w:gridCol w:w="937"/>
        <w:gridCol w:w="801"/>
        <w:gridCol w:w="835"/>
      </w:tblGrid>
      <w:tr w:rsidR="00AB53BE" w:rsidTr="007179E5">
        <w:trPr>
          <w:trHeight w:val="715"/>
          <w:jc w:val="center"/>
        </w:trPr>
        <w:tc>
          <w:tcPr>
            <w:tcW w:w="9641" w:type="dxa"/>
            <w:gridSpan w:val="11"/>
            <w:tcBorders>
              <w:top w:val="single" w:sz="8" w:space="0" w:color="auto"/>
              <w:left w:val="single" w:sz="8" w:space="0" w:color="auto"/>
              <w:bottom w:val="single" w:sz="8" w:space="0" w:color="auto"/>
              <w:right w:val="single" w:sz="8" w:space="0" w:color="000000"/>
            </w:tcBorders>
            <w:shd w:val="clear" w:color="auto" w:fill="auto"/>
            <w:vAlign w:val="bottom"/>
            <w:hideMark/>
          </w:tcPr>
          <w:p w:rsidR="00E1418D" w:rsidRDefault="00E1418D">
            <w:pPr>
              <w:jc w:val="center"/>
              <w:rPr>
                <w:rFonts w:ascii="Calibri" w:hAnsi="Calibri" w:cs="Arial"/>
                <w:b/>
                <w:bCs/>
                <w:color w:val="000000"/>
                <w:sz w:val="22"/>
                <w:szCs w:val="22"/>
              </w:rPr>
            </w:pPr>
          </w:p>
          <w:p w:rsidR="00F0528C" w:rsidRDefault="00AB53BE">
            <w:pPr>
              <w:jc w:val="center"/>
              <w:rPr>
                <w:rFonts w:ascii="Calibri" w:hAnsi="Calibri" w:cs="Arial"/>
                <w:b/>
                <w:bCs/>
                <w:color w:val="000000"/>
                <w:sz w:val="22"/>
                <w:szCs w:val="22"/>
              </w:rPr>
            </w:pPr>
            <w:r w:rsidRPr="007179E5">
              <w:rPr>
                <w:rFonts w:ascii="Calibri" w:hAnsi="Calibri" w:cs="Arial"/>
                <w:b/>
                <w:bCs/>
                <w:color w:val="000000"/>
                <w:sz w:val="22"/>
                <w:szCs w:val="22"/>
              </w:rPr>
              <w:t xml:space="preserve">Table 4. Rabies Testing Data by County- Number of Animals Positive for </w:t>
            </w:r>
          </w:p>
          <w:p w:rsidR="00AB53BE" w:rsidRDefault="00AB53BE">
            <w:pPr>
              <w:jc w:val="center"/>
              <w:rPr>
                <w:rFonts w:ascii="Calibri" w:hAnsi="Calibri" w:cs="Arial"/>
                <w:b/>
                <w:bCs/>
                <w:color w:val="000000"/>
                <w:sz w:val="22"/>
                <w:szCs w:val="22"/>
              </w:rPr>
            </w:pPr>
            <w:r w:rsidRPr="007179E5">
              <w:rPr>
                <w:rFonts w:ascii="Calibri" w:hAnsi="Calibri" w:cs="Arial"/>
                <w:b/>
                <w:bCs/>
                <w:color w:val="000000"/>
                <w:sz w:val="22"/>
                <w:szCs w:val="22"/>
              </w:rPr>
              <w:t>Rabies/Number of Animals Submitted (%)</w:t>
            </w:r>
          </w:p>
          <w:p w:rsidR="007179E5" w:rsidRPr="007179E5" w:rsidRDefault="007179E5">
            <w:pPr>
              <w:jc w:val="center"/>
              <w:rPr>
                <w:rFonts w:ascii="Calibri" w:hAnsi="Calibri" w:cs="Arial"/>
                <w:b/>
                <w:bCs/>
                <w:color w:val="000000"/>
                <w:sz w:val="22"/>
                <w:szCs w:val="22"/>
              </w:rPr>
            </w:pPr>
          </w:p>
        </w:tc>
      </w:tr>
      <w:tr w:rsidR="006074F0" w:rsidTr="0039610C">
        <w:trPr>
          <w:trHeight w:val="410"/>
          <w:jc w:val="center"/>
        </w:trPr>
        <w:tc>
          <w:tcPr>
            <w:tcW w:w="1231" w:type="dxa"/>
            <w:tcBorders>
              <w:top w:val="nil"/>
              <w:left w:val="single" w:sz="8" w:space="0" w:color="auto"/>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County</w:t>
            </w:r>
          </w:p>
          <w:p w:rsidR="00E1418D" w:rsidRPr="007179E5" w:rsidRDefault="00E1418D">
            <w:pPr>
              <w:jc w:val="center"/>
              <w:rPr>
                <w:rFonts w:ascii="Calibri" w:hAnsi="Calibri" w:cs="Arial"/>
                <w:b/>
                <w:bCs/>
                <w:sz w:val="22"/>
                <w:szCs w:val="22"/>
              </w:rPr>
            </w:pPr>
          </w:p>
        </w:tc>
        <w:tc>
          <w:tcPr>
            <w:tcW w:w="1688" w:type="dxa"/>
            <w:gridSpan w:val="2"/>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1st Quarter</w:t>
            </w:r>
          </w:p>
          <w:p w:rsidR="00E1418D" w:rsidRPr="007179E5" w:rsidRDefault="00E1418D">
            <w:pPr>
              <w:jc w:val="center"/>
              <w:rPr>
                <w:rFonts w:ascii="Calibri" w:hAnsi="Calibri" w:cs="Arial"/>
                <w:b/>
                <w:bCs/>
                <w:sz w:val="22"/>
                <w:szCs w:val="22"/>
              </w:rPr>
            </w:pPr>
          </w:p>
        </w:tc>
        <w:tc>
          <w:tcPr>
            <w:tcW w:w="1723" w:type="dxa"/>
            <w:gridSpan w:val="2"/>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2</w:t>
            </w:r>
            <w:r w:rsidRPr="007179E5">
              <w:rPr>
                <w:rFonts w:ascii="Calibri" w:hAnsi="Calibri" w:cs="Arial"/>
                <w:b/>
                <w:bCs/>
                <w:sz w:val="22"/>
                <w:szCs w:val="22"/>
                <w:vertAlign w:val="superscript"/>
              </w:rPr>
              <w:t>nd</w:t>
            </w:r>
            <w:r w:rsidRPr="007179E5">
              <w:rPr>
                <w:rFonts w:ascii="Calibri" w:hAnsi="Calibri" w:cs="Arial"/>
                <w:b/>
                <w:bCs/>
                <w:sz w:val="22"/>
                <w:szCs w:val="22"/>
              </w:rPr>
              <w:t xml:space="preserve"> Quarter</w:t>
            </w:r>
          </w:p>
          <w:p w:rsidR="00E1418D" w:rsidRPr="007179E5" w:rsidRDefault="00E1418D">
            <w:pPr>
              <w:jc w:val="center"/>
              <w:rPr>
                <w:rFonts w:ascii="Calibri" w:hAnsi="Calibri" w:cs="Arial"/>
                <w:b/>
                <w:bCs/>
                <w:sz w:val="22"/>
                <w:szCs w:val="22"/>
              </w:rPr>
            </w:pPr>
          </w:p>
        </w:tc>
        <w:tc>
          <w:tcPr>
            <w:tcW w:w="1699" w:type="dxa"/>
            <w:gridSpan w:val="2"/>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3</w:t>
            </w:r>
            <w:r w:rsidRPr="007179E5">
              <w:rPr>
                <w:rFonts w:ascii="Calibri" w:hAnsi="Calibri" w:cs="Arial"/>
                <w:b/>
                <w:bCs/>
                <w:sz w:val="22"/>
                <w:szCs w:val="22"/>
                <w:vertAlign w:val="superscript"/>
              </w:rPr>
              <w:t>rd</w:t>
            </w:r>
            <w:r w:rsidRPr="007179E5">
              <w:rPr>
                <w:rFonts w:ascii="Calibri" w:hAnsi="Calibri" w:cs="Arial"/>
                <w:b/>
                <w:bCs/>
                <w:sz w:val="22"/>
                <w:szCs w:val="22"/>
              </w:rPr>
              <w:t xml:space="preserve"> Quarter</w:t>
            </w:r>
          </w:p>
          <w:p w:rsidR="00E1418D" w:rsidRPr="007179E5" w:rsidRDefault="00E1418D">
            <w:pPr>
              <w:jc w:val="center"/>
              <w:rPr>
                <w:rFonts w:ascii="Calibri" w:hAnsi="Calibri" w:cs="Arial"/>
                <w:b/>
                <w:bCs/>
                <w:sz w:val="22"/>
                <w:szCs w:val="22"/>
              </w:rPr>
            </w:pPr>
          </w:p>
        </w:tc>
        <w:tc>
          <w:tcPr>
            <w:tcW w:w="1716" w:type="dxa"/>
            <w:gridSpan w:val="2"/>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4</w:t>
            </w:r>
            <w:r w:rsidRPr="007179E5">
              <w:rPr>
                <w:rFonts w:ascii="Calibri" w:hAnsi="Calibri" w:cs="Arial"/>
                <w:b/>
                <w:bCs/>
                <w:sz w:val="22"/>
                <w:szCs w:val="22"/>
                <w:vertAlign w:val="superscript"/>
              </w:rPr>
              <w:t>th</w:t>
            </w:r>
            <w:r w:rsidRPr="007179E5">
              <w:rPr>
                <w:rFonts w:ascii="Calibri" w:hAnsi="Calibri" w:cs="Arial"/>
                <w:b/>
                <w:bCs/>
                <w:sz w:val="22"/>
                <w:szCs w:val="22"/>
              </w:rPr>
              <w:t xml:space="preserve"> Quarter</w:t>
            </w:r>
          </w:p>
          <w:p w:rsidR="00E1418D" w:rsidRPr="007179E5" w:rsidRDefault="00E1418D">
            <w:pPr>
              <w:jc w:val="center"/>
              <w:rPr>
                <w:rFonts w:ascii="Calibri" w:hAnsi="Calibri" w:cs="Arial"/>
                <w:b/>
                <w:bCs/>
                <w:sz w:val="22"/>
                <w:szCs w:val="22"/>
              </w:rPr>
            </w:pPr>
          </w:p>
        </w:tc>
        <w:tc>
          <w:tcPr>
            <w:tcW w:w="1584" w:type="dxa"/>
            <w:gridSpan w:val="2"/>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Cumulative</w:t>
            </w:r>
          </w:p>
          <w:p w:rsidR="00E1418D" w:rsidRPr="007179E5" w:rsidRDefault="00E1418D">
            <w:pPr>
              <w:jc w:val="center"/>
              <w:rPr>
                <w:rFonts w:ascii="Calibri" w:hAnsi="Calibri" w:cs="Arial"/>
                <w:b/>
                <w:bCs/>
                <w:sz w:val="22"/>
                <w:szCs w:val="22"/>
              </w:rPr>
            </w:pPr>
          </w:p>
        </w:tc>
      </w:tr>
      <w:tr w:rsidR="0039610C" w:rsidTr="003A0BDC">
        <w:trPr>
          <w:trHeight w:val="334"/>
          <w:jc w:val="center"/>
        </w:trPr>
        <w:tc>
          <w:tcPr>
            <w:tcW w:w="1231" w:type="dxa"/>
            <w:tcBorders>
              <w:top w:val="nil"/>
              <w:left w:val="single" w:sz="8" w:space="0" w:color="auto"/>
              <w:bottom w:val="single" w:sz="8" w:space="0" w:color="auto"/>
              <w:right w:val="single" w:sz="8" w:space="0" w:color="auto"/>
            </w:tcBorders>
            <w:shd w:val="clear" w:color="auto" w:fill="auto"/>
            <w:vAlign w:val="bottom"/>
            <w:hideMark/>
          </w:tcPr>
          <w:p w:rsidR="00F0528C" w:rsidRPr="007179E5" w:rsidRDefault="00F0528C" w:rsidP="007179E5">
            <w:pPr>
              <w:spacing w:after="120"/>
              <w:rPr>
                <w:rFonts w:ascii="Calibri" w:hAnsi="Calibri" w:cs="Arial"/>
                <w:sz w:val="22"/>
                <w:szCs w:val="22"/>
              </w:rPr>
            </w:pPr>
            <w:r w:rsidRPr="007179E5">
              <w:rPr>
                <w:rFonts w:ascii="Calibri" w:hAnsi="Calibri" w:cs="Arial"/>
                <w:sz w:val="22"/>
                <w:szCs w:val="22"/>
              </w:rPr>
              <w:t>Barnstable</w:t>
            </w:r>
          </w:p>
        </w:tc>
        <w:tc>
          <w:tcPr>
            <w:tcW w:w="794"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 xml:space="preserve">0/10   </w:t>
            </w:r>
          </w:p>
        </w:tc>
        <w:tc>
          <w:tcPr>
            <w:tcW w:w="894"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827"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0/30</w:t>
            </w:r>
          </w:p>
        </w:tc>
        <w:tc>
          <w:tcPr>
            <w:tcW w:w="896"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801"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0/43</w:t>
            </w:r>
          </w:p>
        </w:tc>
        <w:tc>
          <w:tcPr>
            <w:tcW w:w="898"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779" w:type="dxa"/>
            <w:tcBorders>
              <w:top w:val="nil"/>
              <w:left w:val="nil"/>
              <w:bottom w:val="single" w:sz="8" w:space="0" w:color="auto"/>
              <w:right w:val="single" w:sz="8" w:space="0" w:color="auto"/>
            </w:tcBorders>
            <w:shd w:val="clear" w:color="auto" w:fill="auto"/>
            <w:vAlign w:val="bottom"/>
          </w:tcPr>
          <w:p w:rsidR="00F0528C" w:rsidRPr="00F0528C" w:rsidRDefault="0039610C" w:rsidP="00F0528C">
            <w:pPr>
              <w:spacing w:after="120"/>
              <w:rPr>
                <w:rFonts w:ascii="Calibri" w:hAnsi="Calibri" w:cs="Arial"/>
                <w:sz w:val="20"/>
                <w:szCs w:val="20"/>
              </w:rPr>
            </w:pPr>
            <w:r>
              <w:rPr>
                <w:rFonts w:ascii="Calibri" w:hAnsi="Calibri" w:cs="Arial"/>
                <w:sz w:val="20"/>
                <w:szCs w:val="20"/>
              </w:rPr>
              <w:t>1/19</w:t>
            </w:r>
          </w:p>
        </w:tc>
        <w:tc>
          <w:tcPr>
            <w:tcW w:w="937" w:type="dxa"/>
            <w:tcBorders>
              <w:top w:val="nil"/>
              <w:left w:val="nil"/>
              <w:bottom w:val="single" w:sz="8" w:space="0" w:color="auto"/>
              <w:right w:val="single" w:sz="8" w:space="0" w:color="auto"/>
            </w:tcBorders>
            <w:shd w:val="clear" w:color="auto" w:fill="F2F2F2"/>
            <w:vAlign w:val="bottom"/>
          </w:tcPr>
          <w:p w:rsidR="00F0528C" w:rsidRPr="00F0528C" w:rsidRDefault="0039610C" w:rsidP="00F0528C">
            <w:pPr>
              <w:spacing w:after="120"/>
              <w:rPr>
                <w:rFonts w:ascii="Calibri" w:hAnsi="Calibri" w:cs="Arial"/>
                <w:sz w:val="20"/>
                <w:szCs w:val="20"/>
              </w:rPr>
            </w:pPr>
            <w:r>
              <w:rPr>
                <w:rFonts w:ascii="Calibri" w:hAnsi="Calibri" w:cs="Arial"/>
                <w:sz w:val="20"/>
                <w:szCs w:val="20"/>
              </w:rPr>
              <w:t>(5.3%)</w:t>
            </w:r>
          </w:p>
        </w:tc>
        <w:tc>
          <w:tcPr>
            <w:tcW w:w="760" w:type="dxa"/>
            <w:tcBorders>
              <w:top w:val="nil"/>
              <w:left w:val="nil"/>
              <w:bottom w:val="single" w:sz="8" w:space="0" w:color="auto"/>
              <w:right w:val="single" w:sz="8" w:space="0" w:color="auto"/>
            </w:tcBorders>
            <w:shd w:val="clear" w:color="auto" w:fill="auto"/>
            <w:vAlign w:val="bottom"/>
          </w:tcPr>
          <w:p w:rsidR="00F0528C" w:rsidRPr="00F0528C" w:rsidRDefault="00ED3CA2" w:rsidP="00F0528C">
            <w:pPr>
              <w:spacing w:after="120"/>
              <w:rPr>
                <w:rFonts w:ascii="Calibri" w:hAnsi="Calibri" w:cs="Arial"/>
                <w:sz w:val="20"/>
                <w:szCs w:val="20"/>
              </w:rPr>
            </w:pPr>
            <w:r>
              <w:rPr>
                <w:rFonts w:ascii="Calibri" w:hAnsi="Calibri" w:cs="Arial"/>
                <w:sz w:val="20"/>
                <w:szCs w:val="20"/>
              </w:rPr>
              <w:t>1/102</w:t>
            </w:r>
          </w:p>
        </w:tc>
        <w:tc>
          <w:tcPr>
            <w:tcW w:w="824" w:type="dxa"/>
            <w:tcBorders>
              <w:top w:val="nil"/>
              <w:left w:val="nil"/>
              <w:bottom w:val="single" w:sz="8" w:space="0" w:color="auto"/>
              <w:right w:val="single" w:sz="8" w:space="0" w:color="auto"/>
            </w:tcBorders>
            <w:shd w:val="clear" w:color="auto" w:fill="F2F2F2"/>
            <w:vAlign w:val="bottom"/>
          </w:tcPr>
          <w:p w:rsidR="00F0528C" w:rsidRPr="00F0528C" w:rsidRDefault="00ED3CA2" w:rsidP="00F0528C">
            <w:pPr>
              <w:spacing w:after="120"/>
              <w:rPr>
                <w:rFonts w:ascii="Calibri" w:hAnsi="Calibri" w:cs="Arial"/>
                <w:sz w:val="20"/>
                <w:szCs w:val="20"/>
              </w:rPr>
            </w:pPr>
            <w:r>
              <w:rPr>
                <w:rFonts w:ascii="Calibri" w:hAnsi="Calibri" w:cs="Arial"/>
                <w:sz w:val="20"/>
                <w:szCs w:val="20"/>
              </w:rPr>
              <w:t>(1.0%)</w:t>
            </w:r>
          </w:p>
        </w:tc>
      </w:tr>
      <w:tr w:rsidR="0039610C" w:rsidTr="003A0BDC">
        <w:trPr>
          <w:trHeight w:val="375"/>
          <w:jc w:val="center"/>
        </w:trPr>
        <w:tc>
          <w:tcPr>
            <w:tcW w:w="1231" w:type="dxa"/>
            <w:tcBorders>
              <w:top w:val="nil"/>
              <w:left w:val="single" w:sz="8" w:space="0" w:color="auto"/>
              <w:bottom w:val="single" w:sz="8" w:space="0" w:color="auto"/>
              <w:right w:val="single" w:sz="8" w:space="0" w:color="auto"/>
            </w:tcBorders>
            <w:shd w:val="clear" w:color="auto" w:fill="auto"/>
            <w:hideMark/>
          </w:tcPr>
          <w:p w:rsidR="00F0528C" w:rsidRPr="007179E5" w:rsidRDefault="00F0528C">
            <w:pPr>
              <w:rPr>
                <w:rFonts w:ascii="Calibri" w:hAnsi="Calibri" w:cs="Arial"/>
                <w:sz w:val="22"/>
                <w:szCs w:val="22"/>
              </w:rPr>
            </w:pPr>
            <w:r w:rsidRPr="007179E5">
              <w:rPr>
                <w:rFonts w:ascii="Calibri" w:hAnsi="Calibri" w:cs="Arial"/>
                <w:sz w:val="22"/>
                <w:szCs w:val="22"/>
              </w:rPr>
              <w:t>Berkshire</w:t>
            </w:r>
          </w:p>
        </w:tc>
        <w:tc>
          <w:tcPr>
            <w:tcW w:w="794"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0/8</w:t>
            </w:r>
          </w:p>
        </w:tc>
        <w:tc>
          <w:tcPr>
            <w:tcW w:w="894"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827"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3/12</w:t>
            </w:r>
          </w:p>
        </w:tc>
        <w:tc>
          <w:tcPr>
            <w:tcW w:w="896" w:type="dxa"/>
            <w:tcBorders>
              <w:top w:val="nil"/>
              <w:left w:val="nil"/>
              <w:bottom w:val="single" w:sz="8" w:space="0" w:color="auto"/>
              <w:right w:val="single" w:sz="8" w:space="0" w:color="auto"/>
            </w:tcBorders>
            <w:shd w:val="clear" w:color="auto" w:fill="F2F2F2"/>
          </w:tcPr>
          <w:p w:rsidR="00F0528C" w:rsidRPr="00F0528C" w:rsidRDefault="00E411FA" w:rsidP="00F0528C">
            <w:pPr>
              <w:rPr>
                <w:rFonts w:ascii="Calibri" w:hAnsi="Calibri"/>
                <w:sz w:val="20"/>
                <w:szCs w:val="20"/>
              </w:rPr>
            </w:pPr>
            <w:r>
              <w:rPr>
                <w:rFonts w:ascii="Calibri" w:hAnsi="Calibri"/>
                <w:sz w:val="20"/>
                <w:szCs w:val="20"/>
              </w:rPr>
              <w:t>(0.3</w:t>
            </w:r>
            <w:r w:rsidR="00F0528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3/25</w:t>
            </w:r>
          </w:p>
        </w:tc>
        <w:tc>
          <w:tcPr>
            <w:tcW w:w="898" w:type="dxa"/>
            <w:tcBorders>
              <w:top w:val="nil"/>
              <w:left w:val="nil"/>
              <w:bottom w:val="single" w:sz="8" w:space="0" w:color="auto"/>
              <w:right w:val="single" w:sz="8" w:space="0" w:color="auto"/>
            </w:tcBorders>
            <w:shd w:val="clear" w:color="auto" w:fill="F2F2F2"/>
          </w:tcPr>
          <w:p w:rsidR="00F0528C" w:rsidRPr="00F0528C" w:rsidRDefault="00E411FA" w:rsidP="00F0528C">
            <w:pPr>
              <w:rPr>
                <w:rFonts w:ascii="Calibri" w:hAnsi="Calibri"/>
                <w:sz w:val="20"/>
                <w:szCs w:val="20"/>
              </w:rPr>
            </w:pPr>
            <w:r>
              <w:rPr>
                <w:rFonts w:ascii="Calibri" w:hAnsi="Calibri"/>
                <w:sz w:val="20"/>
                <w:szCs w:val="20"/>
              </w:rPr>
              <w:t>(0.1</w:t>
            </w:r>
            <w:r w:rsidR="00F0528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F0528C" w:rsidRPr="00F0528C" w:rsidRDefault="0039610C" w:rsidP="00F0528C">
            <w:pPr>
              <w:rPr>
                <w:rFonts w:ascii="Calibri" w:hAnsi="Calibri" w:cs="Arial"/>
                <w:sz w:val="20"/>
                <w:szCs w:val="20"/>
              </w:rPr>
            </w:pPr>
            <w:r>
              <w:rPr>
                <w:rFonts w:ascii="Calibri" w:hAnsi="Calibri" w:cs="Arial"/>
                <w:sz w:val="20"/>
                <w:szCs w:val="20"/>
              </w:rPr>
              <w:t>3/12</w:t>
            </w:r>
          </w:p>
        </w:tc>
        <w:tc>
          <w:tcPr>
            <w:tcW w:w="937" w:type="dxa"/>
            <w:tcBorders>
              <w:top w:val="nil"/>
              <w:left w:val="nil"/>
              <w:bottom w:val="single" w:sz="8" w:space="0" w:color="auto"/>
              <w:right w:val="single" w:sz="8" w:space="0" w:color="auto"/>
            </w:tcBorders>
            <w:shd w:val="clear" w:color="auto" w:fill="F2F2F2"/>
          </w:tcPr>
          <w:p w:rsidR="00F0528C" w:rsidRPr="00F0528C" w:rsidRDefault="0039610C" w:rsidP="00F0528C">
            <w:pPr>
              <w:rPr>
                <w:rFonts w:ascii="Calibri" w:hAnsi="Calibri" w:cs="Arial"/>
                <w:sz w:val="20"/>
                <w:szCs w:val="20"/>
              </w:rPr>
            </w:pPr>
            <w:r>
              <w:rPr>
                <w:rFonts w:ascii="Calibri" w:hAnsi="Calibri" w:cs="Arial"/>
                <w:sz w:val="20"/>
                <w:szCs w:val="20"/>
              </w:rPr>
              <w:t>(25.0%)</w:t>
            </w:r>
          </w:p>
        </w:tc>
        <w:tc>
          <w:tcPr>
            <w:tcW w:w="760" w:type="dxa"/>
            <w:tcBorders>
              <w:top w:val="nil"/>
              <w:left w:val="nil"/>
              <w:bottom w:val="single" w:sz="8" w:space="0" w:color="auto"/>
              <w:right w:val="single" w:sz="8" w:space="0" w:color="auto"/>
            </w:tcBorders>
            <w:shd w:val="clear" w:color="auto" w:fill="auto"/>
          </w:tcPr>
          <w:p w:rsidR="00F0528C" w:rsidRPr="00F0528C" w:rsidRDefault="006074F0" w:rsidP="00F0528C">
            <w:pPr>
              <w:rPr>
                <w:rFonts w:ascii="Calibri" w:hAnsi="Calibri" w:cs="Arial"/>
                <w:sz w:val="20"/>
                <w:szCs w:val="20"/>
              </w:rPr>
            </w:pPr>
            <w:r>
              <w:rPr>
                <w:rFonts w:ascii="Calibri" w:hAnsi="Calibri" w:cs="Arial"/>
                <w:sz w:val="20"/>
                <w:szCs w:val="20"/>
              </w:rPr>
              <w:t>9/57</w:t>
            </w:r>
          </w:p>
        </w:tc>
        <w:tc>
          <w:tcPr>
            <w:tcW w:w="824" w:type="dxa"/>
            <w:tcBorders>
              <w:top w:val="nil"/>
              <w:left w:val="nil"/>
              <w:bottom w:val="single" w:sz="8" w:space="0" w:color="auto"/>
              <w:right w:val="single" w:sz="8" w:space="0" w:color="auto"/>
            </w:tcBorders>
            <w:shd w:val="clear" w:color="auto" w:fill="F2F2F2"/>
          </w:tcPr>
          <w:p w:rsidR="00F0528C" w:rsidRPr="00F0528C" w:rsidRDefault="006074F0" w:rsidP="00F0528C">
            <w:pPr>
              <w:rPr>
                <w:rFonts w:ascii="Calibri" w:hAnsi="Calibri" w:cs="Arial"/>
                <w:sz w:val="20"/>
                <w:szCs w:val="20"/>
              </w:rPr>
            </w:pPr>
            <w:r>
              <w:rPr>
                <w:rFonts w:ascii="Calibri" w:hAnsi="Calibri" w:cs="Arial"/>
                <w:sz w:val="20"/>
                <w:szCs w:val="20"/>
              </w:rPr>
              <w:t>(15.8%)</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F0528C" w:rsidRPr="007179E5" w:rsidRDefault="00F0528C">
            <w:pPr>
              <w:rPr>
                <w:rFonts w:ascii="Calibri" w:hAnsi="Calibri" w:cs="Arial"/>
                <w:sz w:val="22"/>
                <w:szCs w:val="22"/>
              </w:rPr>
            </w:pPr>
            <w:r w:rsidRPr="007179E5">
              <w:rPr>
                <w:rFonts w:ascii="Calibri" w:hAnsi="Calibri" w:cs="Arial"/>
                <w:sz w:val="22"/>
                <w:szCs w:val="22"/>
              </w:rPr>
              <w:t>Bristol</w:t>
            </w:r>
          </w:p>
        </w:tc>
        <w:tc>
          <w:tcPr>
            <w:tcW w:w="794"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 xml:space="preserve">0/22    </w:t>
            </w:r>
          </w:p>
        </w:tc>
        <w:tc>
          <w:tcPr>
            <w:tcW w:w="894"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827"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5/61</w:t>
            </w:r>
          </w:p>
        </w:tc>
        <w:tc>
          <w:tcPr>
            <w:tcW w:w="896" w:type="dxa"/>
            <w:tcBorders>
              <w:top w:val="nil"/>
              <w:left w:val="nil"/>
              <w:bottom w:val="single" w:sz="8" w:space="0" w:color="auto"/>
              <w:right w:val="single" w:sz="8" w:space="0" w:color="auto"/>
            </w:tcBorders>
            <w:shd w:val="clear" w:color="auto" w:fill="F2F2F2"/>
          </w:tcPr>
          <w:p w:rsidR="00F0528C" w:rsidRPr="00F0528C" w:rsidRDefault="00E411FA" w:rsidP="00F0528C">
            <w:pPr>
              <w:rPr>
                <w:rFonts w:ascii="Calibri" w:hAnsi="Calibri"/>
                <w:sz w:val="20"/>
                <w:szCs w:val="20"/>
              </w:rPr>
            </w:pPr>
            <w:r>
              <w:rPr>
                <w:rFonts w:ascii="Calibri" w:hAnsi="Calibri"/>
                <w:sz w:val="20"/>
                <w:szCs w:val="20"/>
              </w:rPr>
              <w:t>(8.2</w:t>
            </w:r>
            <w:r w:rsidR="00F0528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3/71</w:t>
            </w:r>
          </w:p>
        </w:tc>
        <w:tc>
          <w:tcPr>
            <w:tcW w:w="898" w:type="dxa"/>
            <w:tcBorders>
              <w:top w:val="nil"/>
              <w:left w:val="nil"/>
              <w:bottom w:val="single" w:sz="8" w:space="0" w:color="auto"/>
              <w:right w:val="single" w:sz="8" w:space="0" w:color="auto"/>
            </w:tcBorders>
            <w:shd w:val="clear" w:color="auto" w:fill="F2F2F2"/>
          </w:tcPr>
          <w:p w:rsidR="00F0528C" w:rsidRPr="00F0528C" w:rsidRDefault="00E411FA" w:rsidP="00F0528C">
            <w:pPr>
              <w:rPr>
                <w:rFonts w:ascii="Calibri" w:hAnsi="Calibri"/>
                <w:sz w:val="20"/>
                <w:szCs w:val="20"/>
              </w:rPr>
            </w:pPr>
            <w:r>
              <w:rPr>
                <w:rFonts w:ascii="Calibri" w:hAnsi="Calibri"/>
                <w:sz w:val="20"/>
                <w:szCs w:val="20"/>
              </w:rPr>
              <w:t>(4.2</w:t>
            </w:r>
            <w:r w:rsidR="00F0528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F0528C" w:rsidRPr="00F0528C" w:rsidRDefault="0039610C" w:rsidP="00F0528C">
            <w:pPr>
              <w:rPr>
                <w:rFonts w:ascii="Calibri" w:hAnsi="Calibri" w:cs="Arial"/>
                <w:sz w:val="20"/>
                <w:szCs w:val="20"/>
              </w:rPr>
            </w:pPr>
            <w:r>
              <w:rPr>
                <w:rFonts w:ascii="Calibri" w:hAnsi="Calibri" w:cs="Arial"/>
                <w:sz w:val="20"/>
                <w:szCs w:val="20"/>
              </w:rPr>
              <w:t>2/37</w:t>
            </w:r>
          </w:p>
        </w:tc>
        <w:tc>
          <w:tcPr>
            <w:tcW w:w="937" w:type="dxa"/>
            <w:tcBorders>
              <w:top w:val="nil"/>
              <w:left w:val="nil"/>
              <w:bottom w:val="single" w:sz="8" w:space="0" w:color="auto"/>
              <w:right w:val="single" w:sz="8" w:space="0" w:color="auto"/>
            </w:tcBorders>
            <w:shd w:val="clear" w:color="auto" w:fill="F2F2F2"/>
          </w:tcPr>
          <w:p w:rsidR="00F0528C" w:rsidRPr="00F0528C" w:rsidRDefault="0039610C" w:rsidP="00F0528C">
            <w:pPr>
              <w:rPr>
                <w:rFonts w:ascii="Calibri" w:hAnsi="Calibri" w:cs="Arial"/>
                <w:sz w:val="20"/>
                <w:szCs w:val="20"/>
              </w:rPr>
            </w:pPr>
            <w:r>
              <w:rPr>
                <w:rFonts w:ascii="Calibri" w:hAnsi="Calibri" w:cs="Arial"/>
                <w:sz w:val="20"/>
                <w:szCs w:val="20"/>
              </w:rPr>
              <w:t>(5.4%)</w:t>
            </w:r>
          </w:p>
        </w:tc>
        <w:tc>
          <w:tcPr>
            <w:tcW w:w="760" w:type="dxa"/>
            <w:tcBorders>
              <w:top w:val="nil"/>
              <w:left w:val="nil"/>
              <w:bottom w:val="single" w:sz="8" w:space="0" w:color="auto"/>
              <w:right w:val="single" w:sz="8" w:space="0" w:color="auto"/>
            </w:tcBorders>
            <w:shd w:val="clear" w:color="auto" w:fill="auto"/>
          </w:tcPr>
          <w:p w:rsidR="00F0528C" w:rsidRPr="00F0528C" w:rsidRDefault="006074F0" w:rsidP="00F0528C">
            <w:pPr>
              <w:rPr>
                <w:rFonts w:ascii="Calibri" w:hAnsi="Calibri" w:cs="Arial"/>
                <w:sz w:val="20"/>
                <w:szCs w:val="20"/>
              </w:rPr>
            </w:pPr>
            <w:r>
              <w:rPr>
                <w:rFonts w:ascii="Calibri" w:hAnsi="Calibri" w:cs="Arial"/>
                <w:sz w:val="20"/>
                <w:szCs w:val="20"/>
              </w:rPr>
              <w:t>10/191</w:t>
            </w:r>
          </w:p>
        </w:tc>
        <w:tc>
          <w:tcPr>
            <w:tcW w:w="824" w:type="dxa"/>
            <w:tcBorders>
              <w:top w:val="nil"/>
              <w:left w:val="nil"/>
              <w:bottom w:val="single" w:sz="8" w:space="0" w:color="auto"/>
              <w:right w:val="single" w:sz="8" w:space="0" w:color="auto"/>
            </w:tcBorders>
            <w:shd w:val="clear" w:color="auto" w:fill="F2F2F2"/>
          </w:tcPr>
          <w:p w:rsidR="00F0528C" w:rsidRPr="00F0528C" w:rsidRDefault="006074F0" w:rsidP="00F0528C">
            <w:pPr>
              <w:rPr>
                <w:rFonts w:ascii="Calibri" w:hAnsi="Calibri" w:cs="Arial"/>
                <w:sz w:val="20"/>
                <w:szCs w:val="20"/>
              </w:rPr>
            </w:pPr>
            <w:r>
              <w:rPr>
                <w:rFonts w:ascii="Calibri" w:hAnsi="Calibri" w:cs="Arial"/>
                <w:sz w:val="20"/>
                <w:szCs w:val="20"/>
              </w:rPr>
              <w:t>(5.2%)</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F0528C" w:rsidRPr="007179E5" w:rsidRDefault="00F0528C">
            <w:pPr>
              <w:rPr>
                <w:rFonts w:ascii="Calibri" w:hAnsi="Calibri" w:cs="Arial"/>
                <w:sz w:val="22"/>
                <w:szCs w:val="22"/>
              </w:rPr>
            </w:pPr>
            <w:r w:rsidRPr="007179E5">
              <w:rPr>
                <w:rFonts w:ascii="Calibri" w:hAnsi="Calibri" w:cs="Arial"/>
                <w:sz w:val="22"/>
                <w:szCs w:val="22"/>
              </w:rPr>
              <w:t>Dukes</w:t>
            </w:r>
          </w:p>
        </w:tc>
        <w:tc>
          <w:tcPr>
            <w:tcW w:w="794"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 xml:space="preserve">0/0      </w:t>
            </w:r>
          </w:p>
        </w:tc>
        <w:tc>
          <w:tcPr>
            <w:tcW w:w="894"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827"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0/0</w:t>
            </w:r>
          </w:p>
        </w:tc>
        <w:tc>
          <w:tcPr>
            <w:tcW w:w="896"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801"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0/2</w:t>
            </w:r>
          </w:p>
        </w:tc>
        <w:tc>
          <w:tcPr>
            <w:tcW w:w="898"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w:t>
            </w:r>
          </w:p>
        </w:tc>
        <w:tc>
          <w:tcPr>
            <w:tcW w:w="779" w:type="dxa"/>
            <w:tcBorders>
              <w:top w:val="nil"/>
              <w:left w:val="nil"/>
              <w:bottom w:val="single" w:sz="8" w:space="0" w:color="auto"/>
              <w:right w:val="single" w:sz="8" w:space="0" w:color="auto"/>
            </w:tcBorders>
            <w:shd w:val="clear" w:color="auto" w:fill="auto"/>
          </w:tcPr>
          <w:p w:rsidR="00F0528C" w:rsidRPr="00F0528C" w:rsidRDefault="0039610C" w:rsidP="00F0528C">
            <w:pPr>
              <w:rPr>
                <w:rFonts w:ascii="Calibri" w:hAnsi="Calibri" w:cs="Arial"/>
                <w:sz w:val="20"/>
                <w:szCs w:val="20"/>
              </w:rPr>
            </w:pPr>
            <w:r>
              <w:rPr>
                <w:rFonts w:ascii="Calibri" w:hAnsi="Calibri" w:cs="Arial"/>
                <w:sz w:val="20"/>
                <w:szCs w:val="20"/>
              </w:rPr>
              <w:t>0/0</w:t>
            </w:r>
          </w:p>
        </w:tc>
        <w:tc>
          <w:tcPr>
            <w:tcW w:w="937" w:type="dxa"/>
            <w:tcBorders>
              <w:top w:val="nil"/>
              <w:left w:val="nil"/>
              <w:bottom w:val="single" w:sz="8" w:space="0" w:color="auto"/>
              <w:right w:val="single" w:sz="8" w:space="0" w:color="auto"/>
            </w:tcBorders>
            <w:shd w:val="clear" w:color="auto" w:fill="F2F2F2"/>
          </w:tcPr>
          <w:p w:rsidR="00F0528C" w:rsidRPr="00F0528C" w:rsidRDefault="0039610C" w:rsidP="00F0528C">
            <w:pPr>
              <w:rPr>
                <w:rFonts w:ascii="Calibri" w:hAnsi="Calibri" w:cs="Arial"/>
                <w:sz w:val="20"/>
                <w:szCs w:val="20"/>
              </w:rPr>
            </w:pPr>
            <w:r>
              <w:rPr>
                <w:rFonts w:ascii="Calibri" w:hAnsi="Calibri" w:cs="Arial"/>
                <w:sz w:val="20"/>
                <w:szCs w:val="20"/>
              </w:rPr>
              <w:t>(--</w:t>
            </w:r>
            <w:r w:rsidR="00E411FA">
              <w:rPr>
                <w:rFonts w:ascii="Calibri" w:hAnsi="Calibri" w:cs="Arial"/>
                <w:sz w:val="20"/>
                <w:szCs w:val="20"/>
              </w:rPr>
              <w:t xml:space="preserve"> </w:t>
            </w:r>
            <w:r>
              <w:rPr>
                <w:rFonts w:ascii="Calibri" w:hAnsi="Calibri" w:cs="Arial"/>
                <w:sz w:val="20"/>
                <w:szCs w:val="20"/>
              </w:rPr>
              <w:t>%)</w:t>
            </w:r>
          </w:p>
        </w:tc>
        <w:tc>
          <w:tcPr>
            <w:tcW w:w="760" w:type="dxa"/>
            <w:tcBorders>
              <w:top w:val="nil"/>
              <w:left w:val="nil"/>
              <w:bottom w:val="single" w:sz="8" w:space="0" w:color="auto"/>
              <w:right w:val="single" w:sz="8" w:space="0" w:color="auto"/>
            </w:tcBorders>
            <w:shd w:val="clear" w:color="auto" w:fill="auto"/>
          </w:tcPr>
          <w:p w:rsidR="00F0528C" w:rsidRPr="00F0528C" w:rsidRDefault="006074F0" w:rsidP="00F0528C">
            <w:pPr>
              <w:rPr>
                <w:rFonts w:ascii="Calibri" w:hAnsi="Calibri" w:cs="Arial"/>
                <w:sz w:val="20"/>
                <w:szCs w:val="20"/>
              </w:rPr>
            </w:pPr>
            <w:r>
              <w:rPr>
                <w:rFonts w:ascii="Calibri" w:hAnsi="Calibri" w:cs="Arial"/>
                <w:sz w:val="20"/>
                <w:szCs w:val="20"/>
              </w:rPr>
              <w:t>0/2</w:t>
            </w:r>
          </w:p>
        </w:tc>
        <w:tc>
          <w:tcPr>
            <w:tcW w:w="824" w:type="dxa"/>
            <w:tcBorders>
              <w:top w:val="nil"/>
              <w:left w:val="nil"/>
              <w:bottom w:val="single" w:sz="8" w:space="0" w:color="auto"/>
              <w:right w:val="single" w:sz="8" w:space="0" w:color="auto"/>
            </w:tcBorders>
            <w:shd w:val="clear" w:color="auto" w:fill="F2F2F2"/>
          </w:tcPr>
          <w:p w:rsidR="00F0528C" w:rsidRPr="00F0528C" w:rsidRDefault="006074F0" w:rsidP="00F0528C">
            <w:pPr>
              <w:rPr>
                <w:rFonts w:ascii="Calibri" w:hAnsi="Calibri" w:cs="Arial"/>
                <w:sz w:val="20"/>
                <w:szCs w:val="20"/>
              </w:rPr>
            </w:pPr>
            <w:r>
              <w:rPr>
                <w:rFonts w:ascii="Calibri" w:hAnsi="Calibri" w:cs="Arial"/>
                <w:sz w:val="20"/>
                <w:szCs w:val="20"/>
              </w:rPr>
              <w:t>(--</w:t>
            </w:r>
            <w:r w:rsidR="00E411FA">
              <w:rPr>
                <w:rFonts w:ascii="Calibri" w:hAnsi="Calibri" w:cs="Arial"/>
                <w:sz w:val="20"/>
                <w:szCs w:val="20"/>
              </w:rPr>
              <w:t xml:space="preserve"> </w:t>
            </w:r>
            <w:r>
              <w:rPr>
                <w:rFonts w:ascii="Calibri" w:hAnsi="Calibri" w:cs="Arial"/>
                <w:sz w:val="20"/>
                <w:szCs w:val="20"/>
              </w:rPr>
              <w:t>%)</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Essex</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 xml:space="preserve">3/43    </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(7.0%)</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3/62</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(4.8</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4/129</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(3.1</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6/46</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(13.0%)</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16/280</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(5.7%)</w:t>
            </w:r>
          </w:p>
        </w:tc>
      </w:tr>
      <w:tr w:rsidR="0039610C" w:rsidTr="003A0BDC">
        <w:trPr>
          <w:trHeight w:val="375"/>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Franklin</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 xml:space="preserve">1/9      </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(11.1%)</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1/10</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(10.0</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2/19</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(10.5</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2/2</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(100.0%)</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6/40</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(15.0%)</w:t>
            </w:r>
          </w:p>
        </w:tc>
      </w:tr>
      <w:tr w:rsidR="0039610C" w:rsidTr="003A0BDC">
        <w:trPr>
          <w:trHeight w:val="358"/>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Hampden</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 xml:space="preserve">1/34    </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(2.9%)</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7/48</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(14.6</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4/50</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E411FA">
            <w:pPr>
              <w:rPr>
                <w:rFonts w:ascii="Calibri" w:hAnsi="Calibri"/>
                <w:sz w:val="20"/>
                <w:szCs w:val="20"/>
              </w:rPr>
            </w:pPr>
            <w:r>
              <w:rPr>
                <w:rFonts w:ascii="Calibri" w:hAnsi="Calibri"/>
                <w:sz w:val="20"/>
                <w:szCs w:val="20"/>
              </w:rPr>
              <w:t>(8.0</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3/22</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(13.6%)</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15/154</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(9.7%)</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Hampshire</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 xml:space="preserve">0/7      </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 %)</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0/18</w:t>
            </w:r>
          </w:p>
        </w:tc>
        <w:tc>
          <w:tcPr>
            <w:tcW w:w="896"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 %)</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5/33</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(15.2</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1/16</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(6.3%)</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6/74</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(8.1%)</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Middlesex</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2/97</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(2.1%)</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12/161</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(7.5</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10/313</w:t>
            </w:r>
          </w:p>
        </w:tc>
        <w:tc>
          <w:tcPr>
            <w:tcW w:w="898"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w:t>
            </w:r>
            <w:r w:rsidR="00E411FA">
              <w:rPr>
                <w:rFonts w:ascii="Calibri" w:hAnsi="Calibri"/>
                <w:sz w:val="20"/>
                <w:szCs w:val="20"/>
              </w:rPr>
              <w:t>3.2</w:t>
            </w:r>
            <w:r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4/78</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(5.1%)</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28/649</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(4.3%)</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Nantucket</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0/0</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 %)</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0/1</w:t>
            </w:r>
          </w:p>
        </w:tc>
        <w:tc>
          <w:tcPr>
            <w:tcW w:w="896"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 %)</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 xml:space="preserve">0/0 </w:t>
            </w:r>
          </w:p>
        </w:tc>
        <w:tc>
          <w:tcPr>
            <w:tcW w:w="898"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 %)</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0/0</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w:t>
            </w:r>
            <w:r w:rsidR="00E411FA">
              <w:rPr>
                <w:rFonts w:ascii="Calibri" w:hAnsi="Calibri" w:cs="Arial"/>
                <w:sz w:val="20"/>
                <w:szCs w:val="20"/>
              </w:rPr>
              <w:t xml:space="preserve"> </w:t>
            </w:r>
            <w:r>
              <w:rPr>
                <w:rFonts w:ascii="Calibri" w:hAnsi="Calibri" w:cs="Arial"/>
                <w:sz w:val="20"/>
                <w:szCs w:val="20"/>
              </w:rPr>
              <w:t>%)</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0/1</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w:t>
            </w:r>
            <w:r w:rsidR="00E411FA">
              <w:rPr>
                <w:rFonts w:ascii="Calibri" w:hAnsi="Calibri" w:cs="Arial"/>
                <w:sz w:val="20"/>
                <w:szCs w:val="20"/>
              </w:rPr>
              <w:t xml:space="preserve"> </w:t>
            </w:r>
            <w:r>
              <w:rPr>
                <w:rFonts w:ascii="Calibri" w:hAnsi="Calibri" w:cs="Arial"/>
                <w:sz w:val="20"/>
                <w:szCs w:val="20"/>
              </w:rPr>
              <w:t>%)</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Norfolk</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3/50</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(6.0%)</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7/101</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(6.9</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7/174</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(4.0</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2/40</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(5.0%)</w:t>
            </w:r>
          </w:p>
        </w:tc>
        <w:tc>
          <w:tcPr>
            <w:tcW w:w="760" w:type="dxa"/>
            <w:tcBorders>
              <w:top w:val="nil"/>
              <w:left w:val="nil"/>
              <w:bottom w:val="single" w:sz="8" w:space="0" w:color="auto"/>
              <w:right w:val="single" w:sz="8" w:space="0" w:color="auto"/>
            </w:tcBorders>
            <w:shd w:val="clear" w:color="auto" w:fill="auto"/>
          </w:tcPr>
          <w:p w:rsidR="0039610C" w:rsidRPr="00F0528C" w:rsidRDefault="006074F0" w:rsidP="00F0528C">
            <w:pPr>
              <w:rPr>
                <w:rFonts w:ascii="Calibri" w:hAnsi="Calibri" w:cs="Arial"/>
                <w:sz w:val="20"/>
                <w:szCs w:val="20"/>
              </w:rPr>
            </w:pPr>
            <w:r>
              <w:rPr>
                <w:rFonts w:ascii="Calibri" w:hAnsi="Calibri" w:cs="Arial"/>
                <w:sz w:val="20"/>
                <w:szCs w:val="20"/>
              </w:rPr>
              <w:t>19/365</w:t>
            </w:r>
          </w:p>
        </w:tc>
        <w:tc>
          <w:tcPr>
            <w:tcW w:w="824" w:type="dxa"/>
            <w:tcBorders>
              <w:top w:val="nil"/>
              <w:left w:val="nil"/>
              <w:bottom w:val="single" w:sz="8" w:space="0" w:color="auto"/>
              <w:right w:val="single" w:sz="8" w:space="0" w:color="auto"/>
            </w:tcBorders>
            <w:shd w:val="clear" w:color="auto" w:fill="F2F2F2"/>
          </w:tcPr>
          <w:p w:rsidR="0039610C" w:rsidRPr="00F0528C" w:rsidRDefault="006074F0" w:rsidP="00F0528C">
            <w:pPr>
              <w:rPr>
                <w:rFonts w:ascii="Calibri" w:hAnsi="Calibri" w:cs="Arial"/>
                <w:sz w:val="20"/>
                <w:szCs w:val="20"/>
              </w:rPr>
            </w:pPr>
            <w:r>
              <w:rPr>
                <w:rFonts w:ascii="Calibri" w:hAnsi="Calibri" w:cs="Arial"/>
                <w:sz w:val="20"/>
                <w:szCs w:val="20"/>
              </w:rPr>
              <w:t>(5.2%)</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Plymouth</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2/26</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(7.7%)</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2/61</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(3.3</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3/112</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(2.7</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0/31</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w:t>
            </w:r>
            <w:r w:rsidR="00E411FA">
              <w:rPr>
                <w:rFonts w:ascii="Calibri" w:hAnsi="Calibri" w:cs="Arial"/>
                <w:sz w:val="20"/>
                <w:szCs w:val="20"/>
              </w:rPr>
              <w:t xml:space="preserve"> </w:t>
            </w:r>
            <w:r>
              <w:rPr>
                <w:rFonts w:ascii="Calibri" w:hAnsi="Calibri" w:cs="Arial"/>
                <w:sz w:val="20"/>
                <w:szCs w:val="20"/>
              </w:rPr>
              <w:t>%)</w:t>
            </w:r>
          </w:p>
        </w:tc>
        <w:tc>
          <w:tcPr>
            <w:tcW w:w="760" w:type="dxa"/>
            <w:tcBorders>
              <w:top w:val="nil"/>
              <w:left w:val="nil"/>
              <w:bottom w:val="single" w:sz="8" w:space="0" w:color="auto"/>
              <w:right w:val="single" w:sz="8" w:space="0" w:color="auto"/>
            </w:tcBorders>
            <w:shd w:val="clear" w:color="auto" w:fill="auto"/>
          </w:tcPr>
          <w:p w:rsidR="0039610C" w:rsidRPr="00F0528C" w:rsidRDefault="005450B6" w:rsidP="00F0528C">
            <w:pPr>
              <w:rPr>
                <w:rFonts w:ascii="Calibri" w:hAnsi="Calibri" w:cs="Arial"/>
                <w:sz w:val="20"/>
                <w:szCs w:val="20"/>
              </w:rPr>
            </w:pPr>
            <w:r>
              <w:rPr>
                <w:rFonts w:ascii="Calibri" w:hAnsi="Calibri" w:cs="Arial"/>
                <w:sz w:val="20"/>
                <w:szCs w:val="20"/>
              </w:rPr>
              <w:t>7/230</w:t>
            </w:r>
          </w:p>
        </w:tc>
        <w:tc>
          <w:tcPr>
            <w:tcW w:w="824" w:type="dxa"/>
            <w:tcBorders>
              <w:top w:val="nil"/>
              <w:left w:val="nil"/>
              <w:bottom w:val="single" w:sz="8" w:space="0" w:color="auto"/>
              <w:right w:val="single" w:sz="8" w:space="0" w:color="auto"/>
            </w:tcBorders>
            <w:shd w:val="clear" w:color="auto" w:fill="F2F2F2"/>
          </w:tcPr>
          <w:p w:rsidR="0039610C" w:rsidRPr="00F0528C" w:rsidRDefault="005450B6" w:rsidP="00F0528C">
            <w:pPr>
              <w:rPr>
                <w:rFonts w:ascii="Calibri" w:hAnsi="Calibri" w:cs="Arial"/>
                <w:sz w:val="20"/>
                <w:szCs w:val="20"/>
              </w:rPr>
            </w:pPr>
            <w:r>
              <w:rPr>
                <w:rFonts w:ascii="Calibri" w:hAnsi="Calibri" w:cs="Arial"/>
                <w:sz w:val="20"/>
                <w:szCs w:val="20"/>
              </w:rPr>
              <w:t>(3.0%)</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39610C" w:rsidRPr="007179E5" w:rsidRDefault="0039610C">
            <w:pPr>
              <w:rPr>
                <w:rFonts w:ascii="Calibri" w:hAnsi="Calibri" w:cs="Arial"/>
                <w:sz w:val="22"/>
                <w:szCs w:val="22"/>
              </w:rPr>
            </w:pPr>
            <w:r w:rsidRPr="007179E5">
              <w:rPr>
                <w:rFonts w:ascii="Calibri" w:hAnsi="Calibri" w:cs="Arial"/>
                <w:sz w:val="22"/>
                <w:szCs w:val="22"/>
              </w:rPr>
              <w:t>Suffolk</w:t>
            </w:r>
          </w:p>
        </w:tc>
        <w:tc>
          <w:tcPr>
            <w:tcW w:w="794"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1/29</w:t>
            </w:r>
          </w:p>
        </w:tc>
        <w:tc>
          <w:tcPr>
            <w:tcW w:w="894" w:type="dxa"/>
            <w:tcBorders>
              <w:top w:val="nil"/>
              <w:left w:val="nil"/>
              <w:bottom w:val="single" w:sz="8" w:space="0" w:color="auto"/>
              <w:right w:val="single" w:sz="8" w:space="0" w:color="auto"/>
            </w:tcBorders>
            <w:shd w:val="clear" w:color="auto" w:fill="F2F2F2"/>
          </w:tcPr>
          <w:p w:rsidR="0039610C" w:rsidRPr="00F0528C" w:rsidRDefault="0039610C" w:rsidP="00F0528C">
            <w:pPr>
              <w:rPr>
                <w:rFonts w:ascii="Calibri" w:hAnsi="Calibri"/>
                <w:sz w:val="20"/>
                <w:szCs w:val="20"/>
              </w:rPr>
            </w:pPr>
            <w:r w:rsidRPr="00F0528C">
              <w:rPr>
                <w:rFonts w:ascii="Calibri" w:hAnsi="Calibri"/>
                <w:sz w:val="20"/>
                <w:szCs w:val="20"/>
              </w:rPr>
              <w:t>(3.4%)</w:t>
            </w:r>
          </w:p>
        </w:tc>
        <w:tc>
          <w:tcPr>
            <w:tcW w:w="827"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1/55</w:t>
            </w:r>
          </w:p>
        </w:tc>
        <w:tc>
          <w:tcPr>
            <w:tcW w:w="896"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(1.8</w:t>
            </w:r>
            <w:r w:rsidR="0039610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39610C" w:rsidRPr="00F0528C" w:rsidRDefault="0039610C" w:rsidP="00F0528C">
            <w:pPr>
              <w:rPr>
                <w:rFonts w:ascii="Calibri" w:hAnsi="Calibri"/>
                <w:sz w:val="20"/>
                <w:szCs w:val="20"/>
              </w:rPr>
            </w:pPr>
            <w:r w:rsidRPr="00F0528C">
              <w:rPr>
                <w:rFonts w:ascii="Calibri" w:hAnsi="Calibri"/>
                <w:sz w:val="20"/>
                <w:szCs w:val="20"/>
              </w:rPr>
              <w:t>3/84</w:t>
            </w:r>
          </w:p>
        </w:tc>
        <w:tc>
          <w:tcPr>
            <w:tcW w:w="898" w:type="dxa"/>
            <w:tcBorders>
              <w:top w:val="nil"/>
              <w:left w:val="nil"/>
              <w:bottom w:val="single" w:sz="8" w:space="0" w:color="auto"/>
              <w:right w:val="single" w:sz="8" w:space="0" w:color="auto"/>
            </w:tcBorders>
            <w:shd w:val="clear" w:color="auto" w:fill="F2F2F2"/>
          </w:tcPr>
          <w:p w:rsidR="0039610C" w:rsidRPr="00F0528C" w:rsidRDefault="00E411FA" w:rsidP="00F0528C">
            <w:pPr>
              <w:rPr>
                <w:rFonts w:ascii="Calibri" w:hAnsi="Calibri"/>
                <w:sz w:val="20"/>
                <w:szCs w:val="20"/>
              </w:rPr>
            </w:pPr>
            <w:r>
              <w:rPr>
                <w:rFonts w:ascii="Calibri" w:hAnsi="Calibri"/>
                <w:sz w:val="20"/>
                <w:szCs w:val="20"/>
              </w:rPr>
              <w:t>(3.6</w:t>
            </w:r>
            <w:r w:rsidR="0039610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39610C" w:rsidRPr="00F0528C" w:rsidRDefault="0039610C" w:rsidP="003A0BDC">
            <w:pPr>
              <w:rPr>
                <w:rFonts w:ascii="Calibri" w:hAnsi="Calibri" w:cs="Arial"/>
                <w:sz w:val="20"/>
                <w:szCs w:val="20"/>
              </w:rPr>
            </w:pPr>
            <w:r>
              <w:rPr>
                <w:rFonts w:ascii="Calibri" w:hAnsi="Calibri" w:cs="Arial"/>
                <w:sz w:val="20"/>
                <w:szCs w:val="20"/>
              </w:rPr>
              <w:t>1/27</w:t>
            </w:r>
          </w:p>
        </w:tc>
        <w:tc>
          <w:tcPr>
            <w:tcW w:w="937" w:type="dxa"/>
            <w:tcBorders>
              <w:top w:val="nil"/>
              <w:left w:val="nil"/>
              <w:bottom w:val="single" w:sz="8" w:space="0" w:color="auto"/>
              <w:right w:val="single" w:sz="8" w:space="0" w:color="auto"/>
            </w:tcBorders>
            <w:shd w:val="clear" w:color="auto" w:fill="F2F2F2"/>
          </w:tcPr>
          <w:p w:rsidR="0039610C" w:rsidRPr="00F0528C" w:rsidRDefault="0039610C" w:rsidP="003A0BDC">
            <w:pPr>
              <w:rPr>
                <w:rFonts w:ascii="Calibri" w:hAnsi="Calibri" w:cs="Arial"/>
                <w:sz w:val="20"/>
                <w:szCs w:val="20"/>
              </w:rPr>
            </w:pPr>
            <w:r>
              <w:rPr>
                <w:rFonts w:ascii="Calibri" w:hAnsi="Calibri" w:cs="Arial"/>
                <w:sz w:val="20"/>
                <w:szCs w:val="20"/>
              </w:rPr>
              <w:t>(3.7%)</w:t>
            </w:r>
          </w:p>
        </w:tc>
        <w:tc>
          <w:tcPr>
            <w:tcW w:w="760" w:type="dxa"/>
            <w:tcBorders>
              <w:top w:val="nil"/>
              <w:left w:val="nil"/>
              <w:bottom w:val="single" w:sz="8" w:space="0" w:color="auto"/>
              <w:right w:val="single" w:sz="8" w:space="0" w:color="auto"/>
            </w:tcBorders>
            <w:shd w:val="clear" w:color="auto" w:fill="auto"/>
          </w:tcPr>
          <w:p w:rsidR="0039610C" w:rsidRPr="00F0528C" w:rsidRDefault="005450B6" w:rsidP="00F0528C">
            <w:pPr>
              <w:rPr>
                <w:rFonts w:ascii="Calibri" w:hAnsi="Calibri" w:cs="Arial"/>
                <w:sz w:val="20"/>
                <w:szCs w:val="20"/>
              </w:rPr>
            </w:pPr>
            <w:r>
              <w:rPr>
                <w:rFonts w:ascii="Calibri" w:hAnsi="Calibri" w:cs="Arial"/>
                <w:sz w:val="20"/>
                <w:szCs w:val="20"/>
              </w:rPr>
              <w:t>6/195</w:t>
            </w:r>
          </w:p>
        </w:tc>
        <w:tc>
          <w:tcPr>
            <w:tcW w:w="824" w:type="dxa"/>
            <w:tcBorders>
              <w:top w:val="nil"/>
              <w:left w:val="nil"/>
              <w:bottom w:val="single" w:sz="8" w:space="0" w:color="auto"/>
              <w:right w:val="single" w:sz="8" w:space="0" w:color="auto"/>
            </w:tcBorders>
            <w:shd w:val="clear" w:color="auto" w:fill="F2F2F2"/>
          </w:tcPr>
          <w:p w:rsidR="0039610C" w:rsidRPr="00F0528C" w:rsidRDefault="005450B6" w:rsidP="00F0528C">
            <w:pPr>
              <w:rPr>
                <w:rFonts w:ascii="Calibri" w:hAnsi="Calibri" w:cs="Arial"/>
                <w:sz w:val="20"/>
                <w:szCs w:val="20"/>
              </w:rPr>
            </w:pPr>
            <w:r>
              <w:rPr>
                <w:rFonts w:ascii="Calibri" w:hAnsi="Calibri" w:cs="Arial"/>
                <w:sz w:val="20"/>
                <w:szCs w:val="20"/>
              </w:rPr>
              <w:t>(3.1%)</w:t>
            </w:r>
          </w:p>
        </w:tc>
      </w:tr>
      <w:tr w:rsidR="0039610C" w:rsidTr="003A0BDC">
        <w:trPr>
          <w:trHeight w:val="359"/>
          <w:jc w:val="center"/>
        </w:trPr>
        <w:tc>
          <w:tcPr>
            <w:tcW w:w="1231" w:type="dxa"/>
            <w:tcBorders>
              <w:top w:val="nil"/>
              <w:left w:val="single" w:sz="8" w:space="0" w:color="auto"/>
              <w:bottom w:val="single" w:sz="8" w:space="0" w:color="auto"/>
              <w:right w:val="single" w:sz="8" w:space="0" w:color="auto"/>
            </w:tcBorders>
            <w:shd w:val="clear" w:color="auto" w:fill="auto"/>
            <w:hideMark/>
          </w:tcPr>
          <w:p w:rsidR="00F0528C" w:rsidRPr="007179E5" w:rsidRDefault="00F0528C">
            <w:pPr>
              <w:rPr>
                <w:rFonts w:ascii="Calibri" w:hAnsi="Calibri" w:cs="Arial"/>
                <w:sz w:val="22"/>
                <w:szCs w:val="22"/>
              </w:rPr>
            </w:pPr>
            <w:r w:rsidRPr="007179E5">
              <w:rPr>
                <w:rFonts w:ascii="Calibri" w:hAnsi="Calibri" w:cs="Arial"/>
                <w:sz w:val="22"/>
                <w:szCs w:val="22"/>
              </w:rPr>
              <w:t>Worcester</w:t>
            </w:r>
          </w:p>
        </w:tc>
        <w:tc>
          <w:tcPr>
            <w:tcW w:w="794"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 xml:space="preserve">2/48 </w:t>
            </w:r>
          </w:p>
        </w:tc>
        <w:tc>
          <w:tcPr>
            <w:tcW w:w="894" w:type="dxa"/>
            <w:tcBorders>
              <w:top w:val="nil"/>
              <w:left w:val="nil"/>
              <w:bottom w:val="single" w:sz="8" w:space="0" w:color="auto"/>
              <w:right w:val="single" w:sz="8" w:space="0" w:color="auto"/>
            </w:tcBorders>
            <w:shd w:val="clear" w:color="auto" w:fill="F2F2F2"/>
          </w:tcPr>
          <w:p w:rsidR="00F0528C" w:rsidRPr="00F0528C" w:rsidRDefault="00F0528C" w:rsidP="00F0528C">
            <w:pPr>
              <w:rPr>
                <w:rFonts w:ascii="Calibri" w:hAnsi="Calibri"/>
                <w:sz w:val="20"/>
                <w:szCs w:val="20"/>
              </w:rPr>
            </w:pPr>
            <w:r w:rsidRPr="00F0528C">
              <w:rPr>
                <w:rFonts w:ascii="Calibri" w:hAnsi="Calibri"/>
                <w:sz w:val="20"/>
                <w:szCs w:val="20"/>
              </w:rPr>
              <w:t xml:space="preserve">(4.2%) </w:t>
            </w:r>
          </w:p>
        </w:tc>
        <w:tc>
          <w:tcPr>
            <w:tcW w:w="827"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9/101</w:t>
            </w:r>
          </w:p>
        </w:tc>
        <w:tc>
          <w:tcPr>
            <w:tcW w:w="896" w:type="dxa"/>
            <w:tcBorders>
              <w:top w:val="nil"/>
              <w:left w:val="nil"/>
              <w:bottom w:val="single" w:sz="8" w:space="0" w:color="auto"/>
              <w:right w:val="single" w:sz="8" w:space="0" w:color="auto"/>
            </w:tcBorders>
            <w:shd w:val="clear" w:color="auto" w:fill="F2F2F2"/>
          </w:tcPr>
          <w:p w:rsidR="00F0528C" w:rsidRPr="00F0528C" w:rsidRDefault="00E411FA" w:rsidP="00F0528C">
            <w:pPr>
              <w:rPr>
                <w:rFonts w:ascii="Calibri" w:hAnsi="Calibri"/>
                <w:sz w:val="20"/>
                <w:szCs w:val="20"/>
              </w:rPr>
            </w:pPr>
            <w:r>
              <w:rPr>
                <w:rFonts w:ascii="Calibri" w:hAnsi="Calibri"/>
                <w:sz w:val="20"/>
                <w:szCs w:val="20"/>
              </w:rPr>
              <w:t>(8.9</w:t>
            </w:r>
            <w:r w:rsidR="00F0528C" w:rsidRPr="00F0528C">
              <w:rPr>
                <w:rFonts w:ascii="Calibri" w:hAnsi="Calibri"/>
                <w:sz w:val="20"/>
                <w:szCs w:val="20"/>
              </w:rPr>
              <w:t>%)</w:t>
            </w:r>
          </w:p>
        </w:tc>
        <w:tc>
          <w:tcPr>
            <w:tcW w:w="801" w:type="dxa"/>
            <w:tcBorders>
              <w:top w:val="nil"/>
              <w:left w:val="nil"/>
              <w:bottom w:val="single" w:sz="8" w:space="0" w:color="auto"/>
              <w:right w:val="single" w:sz="8" w:space="0" w:color="auto"/>
            </w:tcBorders>
            <w:shd w:val="clear" w:color="auto" w:fill="auto"/>
          </w:tcPr>
          <w:p w:rsidR="00F0528C" w:rsidRPr="00F0528C" w:rsidRDefault="00F0528C" w:rsidP="00F0528C">
            <w:pPr>
              <w:rPr>
                <w:rFonts w:ascii="Calibri" w:hAnsi="Calibri"/>
                <w:sz w:val="20"/>
                <w:szCs w:val="20"/>
              </w:rPr>
            </w:pPr>
            <w:r w:rsidRPr="00F0528C">
              <w:rPr>
                <w:rFonts w:ascii="Calibri" w:hAnsi="Calibri"/>
                <w:sz w:val="20"/>
                <w:szCs w:val="20"/>
              </w:rPr>
              <w:t>3/166</w:t>
            </w:r>
          </w:p>
        </w:tc>
        <w:tc>
          <w:tcPr>
            <w:tcW w:w="898" w:type="dxa"/>
            <w:tcBorders>
              <w:top w:val="nil"/>
              <w:left w:val="nil"/>
              <w:bottom w:val="single" w:sz="8" w:space="0" w:color="auto"/>
              <w:right w:val="single" w:sz="8" w:space="0" w:color="auto"/>
            </w:tcBorders>
            <w:shd w:val="clear" w:color="auto" w:fill="auto"/>
          </w:tcPr>
          <w:p w:rsidR="00F0528C" w:rsidRPr="00F0528C" w:rsidRDefault="00E411FA" w:rsidP="00F0528C">
            <w:pPr>
              <w:rPr>
                <w:rFonts w:ascii="Calibri" w:hAnsi="Calibri"/>
                <w:sz w:val="20"/>
                <w:szCs w:val="20"/>
              </w:rPr>
            </w:pPr>
            <w:r>
              <w:rPr>
                <w:rFonts w:ascii="Calibri" w:hAnsi="Calibri"/>
                <w:sz w:val="20"/>
                <w:szCs w:val="20"/>
              </w:rPr>
              <w:t>(1.8</w:t>
            </w:r>
            <w:r w:rsidR="00F0528C" w:rsidRPr="00F0528C">
              <w:rPr>
                <w:rFonts w:ascii="Calibri" w:hAnsi="Calibri"/>
                <w:sz w:val="20"/>
                <w:szCs w:val="20"/>
              </w:rPr>
              <w:t>%)</w:t>
            </w:r>
          </w:p>
        </w:tc>
        <w:tc>
          <w:tcPr>
            <w:tcW w:w="779" w:type="dxa"/>
            <w:tcBorders>
              <w:top w:val="nil"/>
              <w:left w:val="nil"/>
              <w:bottom w:val="single" w:sz="8" w:space="0" w:color="auto"/>
              <w:right w:val="single" w:sz="8" w:space="0" w:color="auto"/>
            </w:tcBorders>
            <w:shd w:val="clear" w:color="auto" w:fill="auto"/>
          </w:tcPr>
          <w:p w:rsidR="00F0528C" w:rsidRPr="00F0528C" w:rsidRDefault="0039610C" w:rsidP="00F0528C">
            <w:pPr>
              <w:rPr>
                <w:rFonts w:ascii="Calibri" w:hAnsi="Calibri" w:cs="Arial"/>
                <w:sz w:val="20"/>
                <w:szCs w:val="20"/>
              </w:rPr>
            </w:pPr>
            <w:r>
              <w:rPr>
                <w:rFonts w:ascii="Calibri" w:hAnsi="Calibri" w:cs="Arial"/>
                <w:sz w:val="20"/>
                <w:szCs w:val="20"/>
              </w:rPr>
              <w:t>5/60</w:t>
            </w:r>
          </w:p>
        </w:tc>
        <w:tc>
          <w:tcPr>
            <w:tcW w:w="937" w:type="dxa"/>
            <w:tcBorders>
              <w:top w:val="nil"/>
              <w:left w:val="nil"/>
              <w:bottom w:val="single" w:sz="8" w:space="0" w:color="auto"/>
              <w:right w:val="single" w:sz="8" w:space="0" w:color="auto"/>
            </w:tcBorders>
            <w:shd w:val="clear" w:color="auto" w:fill="auto"/>
          </w:tcPr>
          <w:p w:rsidR="00F0528C" w:rsidRPr="00F0528C" w:rsidRDefault="0039610C" w:rsidP="00F0528C">
            <w:pPr>
              <w:rPr>
                <w:rFonts w:ascii="Calibri" w:hAnsi="Calibri" w:cs="Arial"/>
                <w:sz w:val="20"/>
                <w:szCs w:val="20"/>
              </w:rPr>
            </w:pPr>
            <w:r>
              <w:rPr>
                <w:rFonts w:ascii="Calibri" w:hAnsi="Calibri" w:cs="Arial"/>
                <w:sz w:val="20"/>
                <w:szCs w:val="20"/>
              </w:rPr>
              <w:t>(8.3%)</w:t>
            </w:r>
          </w:p>
        </w:tc>
        <w:tc>
          <w:tcPr>
            <w:tcW w:w="760" w:type="dxa"/>
            <w:tcBorders>
              <w:top w:val="nil"/>
              <w:left w:val="nil"/>
              <w:bottom w:val="single" w:sz="8" w:space="0" w:color="auto"/>
              <w:right w:val="single" w:sz="8" w:space="0" w:color="auto"/>
            </w:tcBorders>
            <w:shd w:val="clear" w:color="auto" w:fill="auto"/>
          </w:tcPr>
          <w:p w:rsidR="00F0528C" w:rsidRPr="00F0528C" w:rsidRDefault="005450B6" w:rsidP="00F0528C">
            <w:pPr>
              <w:rPr>
                <w:rFonts w:ascii="Calibri" w:hAnsi="Calibri" w:cs="Arial"/>
                <w:sz w:val="20"/>
                <w:szCs w:val="20"/>
              </w:rPr>
            </w:pPr>
            <w:r>
              <w:rPr>
                <w:rFonts w:ascii="Calibri" w:hAnsi="Calibri" w:cs="Arial"/>
                <w:sz w:val="20"/>
                <w:szCs w:val="20"/>
              </w:rPr>
              <w:t>19/375</w:t>
            </w:r>
          </w:p>
        </w:tc>
        <w:tc>
          <w:tcPr>
            <w:tcW w:w="824" w:type="dxa"/>
            <w:tcBorders>
              <w:top w:val="nil"/>
              <w:left w:val="nil"/>
              <w:bottom w:val="single" w:sz="8" w:space="0" w:color="auto"/>
              <w:right w:val="single" w:sz="8" w:space="0" w:color="auto"/>
            </w:tcBorders>
            <w:shd w:val="clear" w:color="auto" w:fill="auto"/>
          </w:tcPr>
          <w:p w:rsidR="00F0528C" w:rsidRPr="00F0528C" w:rsidRDefault="005450B6" w:rsidP="00F0528C">
            <w:pPr>
              <w:rPr>
                <w:rFonts w:ascii="Calibri" w:hAnsi="Calibri" w:cs="Arial"/>
                <w:sz w:val="20"/>
                <w:szCs w:val="20"/>
              </w:rPr>
            </w:pPr>
            <w:r>
              <w:rPr>
                <w:rFonts w:ascii="Calibri" w:hAnsi="Calibri" w:cs="Arial"/>
                <w:sz w:val="20"/>
                <w:szCs w:val="20"/>
              </w:rPr>
              <w:t>(5.1%)</w:t>
            </w:r>
          </w:p>
        </w:tc>
      </w:tr>
    </w:tbl>
    <w:p w:rsidR="004D1FDD" w:rsidRDefault="004D1FDD" w:rsidP="004D1FDD">
      <w:pPr>
        <w:jc w:val="center"/>
        <w:rPr>
          <w:noProof/>
        </w:rPr>
      </w:pPr>
    </w:p>
    <w:p w:rsidR="004D1FDD" w:rsidRDefault="004D1FDD" w:rsidP="004D1FDD">
      <w:pPr>
        <w:jc w:val="center"/>
        <w:rPr>
          <w:noProof/>
        </w:rPr>
      </w:pPr>
    </w:p>
    <w:p w:rsidR="00A41E39" w:rsidRPr="00C33FCA" w:rsidRDefault="00A41E39" w:rsidP="004D1FDD">
      <w:pPr>
        <w:jc w:val="center"/>
        <w:rPr>
          <w:rFonts w:ascii="Calibri" w:hAnsi="Calibri"/>
        </w:rPr>
      </w:pPr>
    </w:p>
    <w:p w:rsidR="00603A4A" w:rsidRPr="00C33FCA" w:rsidRDefault="006C228D" w:rsidP="00565613">
      <w:pPr>
        <w:jc w:val="both"/>
        <w:rPr>
          <w:rFonts w:ascii="Calibri" w:hAnsi="Calibri"/>
        </w:rPr>
      </w:pPr>
      <w:r>
        <w:rPr>
          <w:rFonts w:ascii="Calibri" w:hAnsi="Calibri"/>
          <w:noProof/>
        </w:rPr>
        <w:drawing>
          <wp:inline distT="0" distB="0" distL="0" distR="0">
            <wp:extent cx="6396990" cy="3355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6990" cy="3355975"/>
                    </a:xfrm>
                    <a:prstGeom prst="rect">
                      <a:avLst/>
                    </a:prstGeom>
                    <a:noFill/>
                  </pic:spPr>
                </pic:pic>
              </a:graphicData>
            </a:graphic>
          </wp:inline>
        </w:drawing>
      </w:r>
    </w:p>
    <w:p w:rsidR="00603A4A" w:rsidRPr="00C33FCA" w:rsidRDefault="00603A4A" w:rsidP="00565613">
      <w:pPr>
        <w:jc w:val="both"/>
        <w:rPr>
          <w:rFonts w:ascii="Calibri" w:hAnsi="Calibri"/>
        </w:rPr>
      </w:pPr>
    </w:p>
    <w:p w:rsidR="002A219E" w:rsidRPr="00C33FCA" w:rsidRDefault="002A219E" w:rsidP="00E1418D">
      <w:pPr>
        <w:rPr>
          <w:rFonts w:ascii="Calibri" w:hAnsi="Calibri"/>
        </w:rPr>
        <w:sectPr w:rsidR="002A219E" w:rsidRPr="00C33FCA" w:rsidSect="007E6964">
          <w:pgSz w:w="12240" w:h="15840" w:code="1"/>
          <w:pgMar w:top="1008" w:right="1008" w:bottom="720" w:left="1008" w:header="720" w:footer="720" w:gutter="0"/>
          <w:pgBorders w:offsetFrom="page">
            <w:bottom w:val="dotted" w:sz="4" w:space="24" w:color="auto"/>
          </w:pgBorders>
          <w:cols w:space="720"/>
          <w:docGrid w:linePitch="360"/>
        </w:sectPr>
      </w:pPr>
    </w:p>
    <w:p w:rsidR="00C3448B" w:rsidRPr="00C33FCA" w:rsidRDefault="00C3448B" w:rsidP="00E12783">
      <w:pPr>
        <w:jc w:val="both"/>
        <w:rPr>
          <w:rFonts w:ascii="Calibri" w:hAnsi="Calibri"/>
          <w:u w:val="single"/>
        </w:rPr>
      </w:pPr>
      <w:r w:rsidRPr="00C33FCA">
        <w:rPr>
          <w:rFonts w:ascii="Calibri" w:hAnsi="Calibri"/>
          <w:b/>
          <w:u w:val="single"/>
        </w:rPr>
        <w:lastRenderedPageBreak/>
        <w:t>Mapping</w:t>
      </w:r>
      <w:r w:rsidR="00CA611F" w:rsidRPr="00C33FCA">
        <w:rPr>
          <w:rFonts w:ascii="Calibri" w:hAnsi="Calibri"/>
          <w:u w:val="single"/>
        </w:rPr>
        <w:t xml:space="preserve"> </w:t>
      </w:r>
    </w:p>
    <w:p w:rsidR="00FB76CC" w:rsidRPr="00C33FCA" w:rsidRDefault="00C3448B" w:rsidP="00E12783">
      <w:pPr>
        <w:jc w:val="both"/>
        <w:rPr>
          <w:rFonts w:ascii="Calibri" w:hAnsi="Calibri"/>
        </w:rPr>
      </w:pPr>
      <w:r w:rsidRPr="00C33FCA">
        <w:rPr>
          <w:rFonts w:ascii="Calibri" w:hAnsi="Calibri"/>
        </w:rPr>
        <w:t xml:space="preserve">MDPH </w:t>
      </w:r>
      <w:r w:rsidR="00AD1D17" w:rsidRPr="00C33FCA">
        <w:rPr>
          <w:rFonts w:ascii="Calibri" w:hAnsi="Calibri"/>
        </w:rPr>
        <w:t>maps</w:t>
      </w:r>
      <w:r w:rsidRPr="00C33FCA">
        <w:rPr>
          <w:rFonts w:ascii="Calibri" w:hAnsi="Calibri"/>
        </w:rPr>
        <w:t xml:space="preserve"> </w:t>
      </w:r>
      <w:r w:rsidR="00DC7252" w:rsidRPr="00C33FCA">
        <w:rPr>
          <w:rFonts w:ascii="Calibri" w:hAnsi="Calibri"/>
        </w:rPr>
        <w:t>rabi</w:t>
      </w:r>
      <w:r w:rsidR="00CC4A73" w:rsidRPr="00C33FCA">
        <w:rPr>
          <w:rFonts w:ascii="Calibri" w:hAnsi="Calibri"/>
        </w:rPr>
        <w:t>es-positive</w:t>
      </w:r>
      <w:r w:rsidR="00DC7252" w:rsidRPr="00C33FCA">
        <w:rPr>
          <w:rFonts w:ascii="Calibri" w:hAnsi="Calibri"/>
        </w:rPr>
        <w:t xml:space="preserve"> </w:t>
      </w:r>
      <w:r w:rsidR="00425A07" w:rsidRPr="00C33FCA">
        <w:rPr>
          <w:rFonts w:ascii="Calibri" w:hAnsi="Calibri"/>
        </w:rPr>
        <w:t xml:space="preserve">terrestrial </w:t>
      </w:r>
      <w:r w:rsidR="00DC7252" w:rsidRPr="00C33FCA">
        <w:rPr>
          <w:rFonts w:ascii="Calibri" w:hAnsi="Calibri"/>
        </w:rPr>
        <w:t xml:space="preserve">animals on </w:t>
      </w:r>
      <w:r w:rsidR="00425A07" w:rsidRPr="00C33FCA">
        <w:rPr>
          <w:rFonts w:ascii="Calibri" w:hAnsi="Calibri"/>
        </w:rPr>
        <w:t xml:space="preserve">an </w:t>
      </w:r>
      <w:r w:rsidR="00DC7252" w:rsidRPr="00C33FCA">
        <w:rPr>
          <w:rFonts w:ascii="Calibri" w:hAnsi="Calibri"/>
        </w:rPr>
        <w:t xml:space="preserve">annual basis (see </w:t>
      </w:r>
      <w:r w:rsidR="00DC7252" w:rsidRPr="00C33FCA">
        <w:rPr>
          <w:rFonts w:ascii="Calibri" w:hAnsi="Calibri"/>
          <w:b/>
        </w:rPr>
        <w:t>Figure 5</w:t>
      </w:r>
      <w:r w:rsidR="00DC7252" w:rsidRPr="00C33FCA">
        <w:rPr>
          <w:rFonts w:ascii="Calibri" w:hAnsi="Calibri"/>
        </w:rPr>
        <w:t xml:space="preserve">). </w:t>
      </w:r>
    </w:p>
    <w:p w:rsidR="005D131E" w:rsidRPr="003236E1" w:rsidRDefault="00572B39" w:rsidP="00BF4608">
      <w:pPr>
        <w:jc w:val="both"/>
        <w:rPr>
          <w:rStyle w:val="Normal"/>
          <w:rFonts w:ascii="Calibri" w:hAnsi="Calibri"/>
        </w:rPr>
      </w:pPr>
      <w:r w:rsidRPr="00C33FCA">
        <w:rPr>
          <w:rFonts w:ascii="Calibri" w:hAnsi="Calibri"/>
        </w:rPr>
        <w:t xml:space="preserve">  </w:t>
      </w:r>
      <w:r w:rsidR="00DC7252" w:rsidRPr="00BF4608">
        <w:rPr>
          <w:rFonts w:ascii="Calibri" w:hAnsi="Calibri"/>
          <w:b/>
          <w:sz w:val="28"/>
          <w:szCs w:val="28"/>
        </w:rPr>
        <w:t>Figure 5.</w:t>
      </w:r>
      <w:r w:rsidR="005D131E" w:rsidRPr="005D131E">
        <w:rPr>
          <w:rStyle w:val="Normal"/>
          <w:snapToGrid w:val="0"/>
          <w:color w:val="000000"/>
          <w:w w:val="0"/>
          <w:sz w:val="0"/>
          <w:szCs w:val="0"/>
          <w:u w:color="000000"/>
          <w:bdr w:val="none" w:sz="0" w:space="0" w:color="000000"/>
          <w:shd w:val="clear" w:color="000000" w:fill="000000"/>
          <w:lang w:val="x-none" w:eastAsia="x-none" w:bidi="x-none"/>
        </w:rPr>
        <w:t xml:space="preserve"> </w:t>
      </w:r>
    </w:p>
    <w:p w:rsidR="003236E1" w:rsidRPr="003236E1" w:rsidRDefault="006C228D" w:rsidP="00BF4608">
      <w:pPr>
        <w:jc w:val="both"/>
        <w:rPr>
          <w:rFonts w:ascii="Calibri" w:hAnsi="Calibri"/>
          <w:b/>
          <w:sz w:val="28"/>
          <w:szCs w:val="28"/>
        </w:rPr>
      </w:pPr>
      <w:r w:rsidRPr="003236E1">
        <w:rPr>
          <w:rFonts w:ascii="Calibri" w:hAnsi="Calibri"/>
          <w:b/>
          <w:noProof/>
          <w:sz w:val="28"/>
          <w:szCs w:val="28"/>
        </w:rPr>
        <w:drawing>
          <wp:inline distT="0" distB="0" distL="0" distR="0">
            <wp:extent cx="7604760" cy="5867400"/>
            <wp:effectExtent l="0" t="0" r="0" b="0"/>
            <wp:docPr id="8" name="Picture 8" descr="rabgis_small_scale_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bgis_small_scale_yea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604760" cy="5867400"/>
                    </a:xfrm>
                    <a:prstGeom prst="rect">
                      <a:avLst/>
                    </a:prstGeom>
                    <a:noFill/>
                    <a:ln>
                      <a:noFill/>
                    </a:ln>
                  </pic:spPr>
                </pic:pic>
              </a:graphicData>
            </a:graphic>
          </wp:inline>
        </w:drawing>
      </w:r>
    </w:p>
    <w:sectPr w:rsidR="003236E1" w:rsidRPr="003236E1" w:rsidSect="00D72D22">
      <w:pgSz w:w="15840" w:h="12240" w:orient="landscape" w:code="1"/>
      <w:pgMar w:top="1008" w:right="720" w:bottom="1008" w:left="1008" w:header="720" w:footer="720" w:gutter="0"/>
      <w:pgBorders w:offsetFrom="page">
        <w:bottom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D9F" w:rsidRDefault="00B61D9F">
      <w:r>
        <w:separator/>
      </w:r>
    </w:p>
  </w:endnote>
  <w:endnote w:type="continuationSeparator" w:id="0">
    <w:p w:rsidR="00B61D9F" w:rsidRDefault="00B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CE" w:rsidRPr="006D5C14" w:rsidRDefault="00037BCE" w:rsidP="00DD24F6">
    <w:pPr>
      <w:pStyle w:val="Footer"/>
      <w:jc w:val="right"/>
      <w:rPr>
        <w:sz w:val="18"/>
        <w:szCs w:val="18"/>
      </w:rPr>
    </w:pPr>
    <w:r>
      <w:rPr>
        <w:sz w:val="18"/>
        <w:szCs w:val="18"/>
      </w:rPr>
      <w:t>201</w:t>
    </w:r>
    <w:r w:rsidR="00AE6445">
      <w:rPr>
        <w:sz w:val="18"/>
        <w:szCs w:val="18"/>
      </w:rPr>
      <w:t>5</w:t>
    </w:r>
    <w:r w:rsidRPr="006D5C14">
      <w:rPr>
        <w:sz w:val="18"/>
        <w:szCs w:val="18"/>
      </w:rPr>
      <w:t xml:space="preserve"> Rabies Report – </w:t>
    </w:r>
    <w:r>
      <w:rPr>
        <w:sz w:val="18"/>
        <w:szCs w:val="18"/>
      </w:rPr>
      <w:t>Full Report</w:t>
    </w:r>
    <w:r w:rsidRPr="006D5C14">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D9F" w:rsidRDefault="00B61D9F">
      <w:r>
        <w:separator/>
      </w:r>
    </w:p>
  </w:footnote>
  <w:footnote w:type="continuationSeparator" w:id="0">
    <w:p w:rsidR="00B61D9F" w:rsidRDefault="00B61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5CBB"/>
    <w:multiLevelType w:val="hybridMultilevel"/>
    <w:tmpl w:val="55F86F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76871"/>
    <w:multiLevelType w:val="hybridMultilevel"/>
    <w:tmpl w:val="4192D8AE"/>
    <w:lvl w:ilvl="0" w:tplc="04090015">
      <w:start w:val="1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14"/>
    <w:rsid w:val="00002868"/>
    <w:rsid w:val="00002E1B"/>
    <w:rsid w:val="00003706"/>
    <w:rsid w:val="00003CAA"/>
    <w:rsid w:val="00004184"/>
    <w:rsid w:val="000054B4"/>
    <w:rsid w:val="00006782"/>
    <w:rsid w:val="00006B2F"/>
    <w:rsid w:val="00007C90"/>
    <w:rsid w:val="000101C7"/>
    <w:rsid w:val="000135FE"/>
    <w:rsid w:val="00014CA2"/>
    <w:rsid w:val="000165FE"/>
    <w:rsid w:val="00017527"/>
    <w:rsid w:val="00017BD5"/>
    <w:rsid w:val="000212EF"/>
    <w:rsid w:val="000230AE"/>
    <w:rsid w:val="00023C9A"/>
    <w:rsid w:val="000260A3"/>
    <w:rsid w:val="00026A9B"/>
    <w:rsid w:val="00030BD1"/>
    <w:rsid w:val="000310E4"/>
    <w:rsid w:val="00033885"/>
    <w:rsid w:val="0003700F"/>
    <w:rsid w:val="00037BCE"/>
    <w:rsid w:val="0004006A"/>
    <w:rsid w:val="000425E2"/>
    <w:rsid w:val="00043D37"/>
    <w:rsid w:val="0004473B"/>
    <w:rsid w:val="00046008"/>
    <w:rsid w:val="0004625C"/>
    <w:rsid w:val="000507B6"/>
    <w:rsid w:val="00050F61"/>
    <w:rsid w:val="00053A6E"/>
    <w:rsid w:val="00055495"/>
    <w:rsid w:val="00064D28"/>
    <w:rsid w:val="000657F5"/>
    <w:rsid w:val="0006593B"/>
    <w:rsid w:val="00065D9A"/>
    <w:rsid w:val="00066832"/>
    <w:rsid w:val="000700EB"/>
    <w:rsid w:val="00070466"/>
    <w:rsid w:val="000722B1"/>
    <w:rsid w:val="00072809"/>
    <w:rsid w:val="000736D5"/>
    <w:rsid w:val="00073D36"/>
    <w:rsid w:val="00074BDE"/>
    <w:rsid w:val="00075EFD"/>
    <w:rsid w:val="00076A47"/>
    <w:rsid w:val="00077B52"/>
    <w:rsid w:val="00081D62"/>
    <w:rsid w:val="00090623"/>
    <w:rsid w:val="000907C6"/>
    <w:rsid w:val="0009085B"/>
    <w:rsid w:val="0009177A"/>
    <w:rsid w:val="0009271C"/>
    <w:rsid w:val="0009768D"/>
    <w:rsid w:val="000A0D32"/>
    <w:rsid w:val="000A0F86"/>
    <w:rsid w:val="000A3DA6"/>
    <w:rsid w:val="000B4B58"/>
    <w:rsid w:val="000B616C"/>
    <w:rsid w:val="000B6415"/>
    <w:rsid w:val="000C0E27"/>
    <w:rsid w:val="000C1D4C"/>
    <w:rsid w:val="000C72FD"/>
    <w:rsid w:val="000C743D"/>
    <w:rsid w:val="000D3727"/>
    <w:rsid w:val="000D4251"/>
    <w:rsid w:val="000D4BBA"/>
    <w:rsid w:val="000D5199"/>
    <w:rsid w:val="000D64D7"/>
    <w:rsid w:val="000E1768"/>
    <w:rsid w:val="000E62AA"/>
    <w:rsid w:val="000F035D"/>
    <w:rsid w:val="000F1C5A"/>
    <w:rsid w:val="000F3147"/>
    <w:rsid w:val="000F4CBD"/>
    <w:rsid w:val="000F5049"/>
    <w:rsid w:val="001002E4"/>
    <w:rsid w:val="00101775"/>
    <w:rsid w:val="00101CCD"/>
    <w:rsid w:val="0010238A"/>
    <w:rsid w:val="00102C5F"/>
    <w:rsid w:val="00104627"/>
    <w:rsid w:val="001051C0"/>
    <w:rsid w:val="00107493"/>
    <w:rsid w:val="001118CC"/>
    <w:rsid w:val="00113311"/>
    <w:rsid w:val="00114941"/>
    <w:rsid w:val="00115DE5"/>
    <w:rsid w:val="00115F12"/>
    <w:rsid w:val="00116FAF"/>
    <w:rsid w:val="00121A60"/>
    <w:rsid w:val="00122D2A"/>
    <w:rsid w:val="001247BF"/>
    <w:rsid w:val="00125AC9"/>
    <w:rsid w:val="001276C1"/>
    <w:rsid w:val="00133178"/>
    <w:rsid w:val="00137B4F"/>
    <w:rsid w:val="00137F88"/>
    <w:rsid w:val="001409EA"/>
    <w:rsid w:val="00140F0D"/>
    <w:rsid w:val="00141202"/>
    <w:rsid w:val="001423ED"/>
    <w:rsid w:val="00143294"/>
    <w:rsid w:val="001500B1"/>
    <w:rsid w:val="00152CB3"/>
    <w:rsid w:val="001534B8"/>
    <w:rsid w:val="001538C8"/>
    <w:rsid w:val="001538DF"/>
    <w:rsid w:val="00153A34"/>
    <w:rsid w:val="00165D6C"/>
    <w:rsid w:val="00166EFB"/>
    <w:rsid w:val="0017699E"/>
    <w:rsid w:val="00180486"/>
    <w:rsid w:val="00180632"/>
    <w:rsid w:val="00180EE2"/>
    <w:rsid w:val="00182599"/>
    <w:rsid w:val="001850B2"/>
    <w:rsid w:val="001858CC"/>
    <w:rsid w:val="00186343"/>
    <w:rsid w:val="00186785"/>
    <w:rsid w:val="00194091"/>
    <w:rsid w:val="00195154"/>
    <w:rsid w:val="00196233"/>
    <w:rsid w:val="001962C8"/>
    <w:rsid w:val="0019690C"/>
    <w:rsid w:val="001A1149"/>
    <w:rsid w:val="001A1AD6"/>
    <w:rsid w:val="001A4414"/>
    <w:rsid w:val="001A5742"/>
    <w:rsid w:val="001A6882"/>
    <w:rsid w:val="001A6D5A"/>
    <w:rsid w:val="001A6FCD"/>
    <w:rsid w:val="001B18A7"/>
    <w:rsid w:val="001B1FBE"/>
    <w:rsid w:val="001B1FF5"/>
    <w:rsid w:val="001B20BD"/>
    <w:rsid w:val="001B4D57"/>
    <w:rsid w:val="001B634B"/>
    <w:rsid w:val="001B66A2"/>
    <w:rsid w:val="001B7998"/>
    <w:rsid w:val="001B7C65"/>
    <w:rsid w:val="001B7C7C"/>
    <w:rsid w:val="001C13D6"/>
    <w:rsid w:val="001C7976"/>
    <w:rsid w:val="001D0023"/>
    <w:rsid w:val="001D1E33"/>
    <w:rsid w:val="001D352D"/>
    <w:rsid w:val="001D3D2F"/>
    <w:rsid w:val="001D54DE"/>
    <w:rsid w:val="001E01E6"/>
    <w:rsid w:val="001E2C62"/>
    <w:rsid w:val="001E409D"/>
    <w:rsid w:val="001E4FE0"/>
    <w:rsid w:val="001E5F94"/>
    <w:rsid w:val="001F0429"/>
    <w:rsid w:val="001F097E"/>
    <w:rsid w:val="001F3462"/>
    <w:rsid w:val="001F431E"/>
    <w:rsid w:val="00200B60"/>
    <w:rsid w:val="00202B83"/>
    <w:rsid w:val="00204558"/>
    <w:rsid w:val="00205B58"/>
    <w:rsid w:val="002070D8"/>
    <w:rsid w:val="0021001C"/>
    <w:rsid w:val="00212141"/>
    <w:rsid w:val="00212F3E"/>
    <w:rsid w:val="00214681"/>
    <w:rsid w:val="00216C91"/>
    <w:rsid w:val="0021718F"/>
    <w:rsid w:val="00222D99"/>
    <w:rsid w:val="00223054"/>
    <w:rsid w:val="00223F1C"/>
    <w:rsid w:val="00224F96"/>
    <w:rsid w:val="00226860"/>
    <w:rsid w:val="00226F65"/>
    <w:rsid w:val="00230A07"/>
    <w:rsid w:val="00230AE6"/>
    <w:rsid w:val="00230AFA"/>
    <w:rsid w:val="00237DF3"/>
    <w:rsid w:val="00240E17"/>
    <w:rsid w:val="002418A2"/>
    <w:rsid w:val="00241DED"/>
    <w:rsid w:val="00242745"/>
    <w:rsid w:val="002455BF"/>
    <w:rsid w:val="00247552"/>
    <w:rsid w:val="00250245"/>
    <w:rsid w:val="0025027F"/>
    <w:rsid w:val="002506FC"/>
    <w:rsid w:val="00250967"/>
    <w:rsid w:val="00254010"/>
    <w:rsid w:val="002612EB"/>
    <w:rsid w:val="002616B5"/>
    <w:rsid w:val="00263F50"/>
    <w:rsid w:val="002640BD"/>
    <w:rsid w:val="00265324"/>
    <w:rsid w:val="002667B4"/>
    <w:rsid w:val="002705D1"/>
    <w:rsid w:val="002713CA"/>
    <w:rsid w:val="002728E9"/>
    <w:rsid w:val="002733C2"/>
    <w:rsid w:val="0028260F"/>
    <w:rsid w:val="00283388"/>
    <w:rsid w:val="00283927"/>
    <w:rsid w:val="002876F6"/>
    <w:rsid w:val="00294B44"/>
    <w:rsid w:val="00295B49"/>
    <w:rsid w:val="002A219E"/>
    <w:rsid w:val="002A29A6"/>
    <w:rsid w:val="002A4187"/>
    <w:rsid w:val="002A679D"/>
    <w:rsid w:val="002B0FCE"/>
    <w:rsid w:val="002B3702"/>
    <w:rsid w:val="002C3984"/>
    <w:rsid w:val="002C450C"/>
    <w:rsid w:val="002C47C6"/>
    <w:rsid w:val="002C553A"/>
    <w:rsid w:val="002C5D99"/>
    <w:rsid w:val="002C6432"/>
    <w:rsid w:val="002C7A04"/>
    <w:rsid w:val="002D3609"/>
    <w:rsid w:val="002D43FA"/>
    <w:rsid w:val="002E10E3"/>
    <w:rsid w:val="002E1805"/>
    <w:rsid w:val="002E2883"/>
    <w:rsid w:val="002E44D7"/>
    <w:rsid w:val="002E6C95"/>
    <w:rsid w:val="002F0A92"/>
    <w:rsid w:val="002F3C48"/>
    <w:rsid w:val="002F4AED"/>
    <w:rsid w:val="002F5A80"/>
    <w:rsid w:val="002F6674"/>
    <w:rsid w:val="002F7301"/>
    <w:rsid w:val="00300148"/>
    <w:rsid w:val="00300911"/>
    <w:rsid w:val="00300DF2"/>
    <w:rsid w:val="00301EA0"/>
    <w:rsid w:val="00303D76"/>
    <w:rsid w:val="00303E07"/>
    <w:rsid w:val="0030607A"/>
    <w:rsid w:val="00307807"/>
    <w:rsid w:val="00310734"/>
    <w:rsid w:val="003108ED"/>
    <w:rsid w:val="00310975"/>
    <w:rsid w:val="00314726"/>
    <w:rsid w:val="00315B6D"/>
    <w:rsid w:val="00321A0E"/>
    <w:rsid w:val="003228D6"/>
    <w:rsid w:val="00322A63"/>
    <w:rsid w:val="003236E1"/>
    <w:rsid w:val="00323E9F"/>
    <w:rsid w:val="00324C6C"/>
    <w:rsid w:val="003274DE"/>
    <w:rsid w:val="00332880"/>
    <w:rsid w:val="00333160"/>
    <w:rsid w:val="00333936"/>
    <w:rsid w:val="00336603"/>
    <w:rsid w:val="00340228"/>
    <w:rsid w:val="0034050F"/>
    <w:rsid w:val="003412DD"/>
    <w:rsid w:val="00342619"/>
    <w:rsid w:val="0034456D"/>
    <w:rsid w:val="003454E8"/>
    <w:rsid w:val="00345B29"/>
    <w:rsid w:val="00345C46"/>
    <w:rsid w:val="003478B7"/>
    <w:rsid w:val="00351342"/>
    <w:rsid w:val="003518A7"/>
    <w:rsid w:val="00351AFF"/>
    <w:rsid w:val="00351D3A"/>
    <w:rsid w:val="0035330E"/>
    <w:rsid w:val="003542ED"/>
    <w:rsid w:val="00355295"/>
    <w:rsid w:val="00355F84"/>
    <w:rsid w:val="003561B7"/>
    <w:rsid w:val="003628BE"/>
    <w:rsid w:val="003656A7"/>
    <w:rsid w:val="00366E72"/>
    <w:rsid w:val="00370B51"/>
    <w:rsid w:val="00371CF1"/>
    <w:rsid w:val="00372C6E"/>
    <w:rsid w:val="00372CED"/>
    <w:rsid w:val="003739E6"/>
    <w:rsid w:val="00373F47"/>
    <w:rsid w:val="003759C7"/>
    <w:rsid w:val="0037666E"/>
    <w:rsid w:val="00377292"/>
    <w:rsid w:val="00377C45"/>
    <w:rsid w:val="00380566"/>
    <w:rsid w:val="00381CD4"/>
    <w:rsid w:val="003849CF"/>
    <w:rsid w:val="00384F85"/>
    <w:rsid w:val="00387274"/>
    <w:rsid w:val="00387BDE"/>
    <w:rsid w:val="003920FA"/>
    <w:rsid w:val="00392BF4"/>
    <w:rsid w:val="00394FE0"/>
    <w:rsid w:val="0039610C"/>
    <w:rsid w:val="003A0216"/>
    <w:rsid w:val="003A0BDC"/>
    <w:rsid w:val="003A0CC1"/>
    <w:rsid w:val="003A22F9"/>
    <w:rsid w:val="003A26FD"/>
    <w:rsid w:val="003A44FE"/>
    <w:rsid w:val="003A58FC"/>
    <w:rsid w:val="003A5C4D"/>
    <w:rsid w:val="003A6E7C"/>
    <w:rsid w:val="003B0100"/>
    <w:rsid w:val="003B0262"/>
    <w:rsid w:val="003B1E9B"/>
    <w:rsid w:val="003B2B9B"/>
    <w:rsid w:val="003B2E73"/>
    <w:rsid w:val="003B5EC9"/>
    <w:rsid w:val="003B7D5E"/>
    <w:rsid w:val="003C0898"/>
    <w:rsid w:val="003C407D"/>
    <w:rsid w:val="003C7C55"/>
    <w:rsid w:val="003D0724"/>
    <w:rsid w:val="003D2E4C"/>
    <w:rsid w:val="003D38DA"/>
    <w:rsid w:val="003D3B16"/>
    <w:rsid w:val="003D6E5C"/>
    <w:rsid w:val="003D743E"/>
    <w:rsid w:val="003D7EB1"/>
    <w:rsid w:val="003E0283"/>
    <w:rsid w:val="003E07B2"/>
    <w:rsid w:val="003E1271"/>
    <w:rsid w:val="003E1BEC"/>
    <w:rsid w:val="003E423D"/>
    <w:rsid w:val="003E4417"/>
    <w:rsid w:val="003E5800"/>
    <w:rsid w:val="003E6A4B"/>
    <w:rsid w:val="003E7689"/>
    <w:rsid w:val="003F3CBA"/>
    <w:rsid w:val="003F6262"/>
    <w:rsid w:val="003F663C"/>
    <w:rsid w:val="003F7201"/>
    <w:rsid w:val="0040287E"/>
    <w:rsid w:val="00405C26"/>
    <w:rsid w:val="00407E51"/>
    <w:rsid w:val="0041012C"/>
    <w:rsid w:val="0041542C"/>
    <w:rsid w:val="00416445"/>
    <w:rsid w:val="00416984"/>
    <w:rsid w:val="004201EC"/>
    <w:rsid w:val="00421131"/>
    <w:rsid w:val="004230E2"/>
    <w:rsid w:val="0042336F"/>
    <w:rsid w:val="004255A0"/>
    <w:rsid w:val="00425A07"/>
    <w:rsid w:val="00425A37"/>
    <w:rsid w:val="00430FC4"/>
    <w:rsid w:val="00431773"/>
    <w:rsid w:val="00433F5B"/>
    <w:rsid w:val="00435859"/>
    <w:rsid w:val="00436660"/>
    <w:rsid w:val="004429E8"/>
    <w:rsid w:val="004444DC"/>
    <w:rsid w:val="00450933"/>
    <w:rsid w:val="004515A6"/>
    <w:rsid w:val="004523A3"/>
    <w:rsid w:val="0045363D"/>
    <w:rsid w:val="004555C0"/>
    <w:rsid w:val="00455BB2"/>
    <w:rsid w:val="00456F22"/>
    <w:rsid w:val="00461862"/>
    <w:rsid w:val="004640D9"/>
    <w:rsid w:val="00465B55"/>
    <w:rsid w:val="00467836"/>
    <w:rsid w:val="00471388"/>
    <w:rsid w:val="00471E73"/>
    <w:rsid w:val="00473ED9"/>
    <w:rsid w:val="00474164"/>
    <w:rsid w:val="004741AD"/>
    <w:rsid w:val="004749AD"/>
    <w:rsid w:val="004753C8"/>
    <w:rsid w:val="00475919"/>
    <w:rsid w:val="00480AE0"/>
    <w:rsid w:val="0048179A"/>
    <w:rsid w:val="00482ECE"/>
    <w:rsid w:val="00484695"/>
    <w:rsid w:val="00486847"/>
    <w:rsid w:val="00487D90"/>
    <w:rsid w:val="004938EF"/>
    <w:rsid w:val="0049497F"/>
    <w:rsid w:val="00495261"/>
    <w:rsid w:val="004953B2"/>
    <w:rsid w:val="00495483"/>
    <w:rsid w:val="00497500"/>
    <w:rsid w:val="004A1566"/>
    <w:rsid w:val="004A28DB"/>
    <w:rsid w:val="004A299E"/>
    <w:rsid w:val="004A37C5"/>
    <w:rsid w:val="004A42BF"/>
    <w:rsid w:val="004A4B4F"/>
    <w:rsid w:val="004A72A6"/>
    <w:rsid w:val="004B02AD"/>
    <w:rsid w:val="004B1CCC"/>
    <w:rsid w:val="004B4766"/>
    <w:rsid w:val="004B557A"/>
    <w:rsid w:val="004B7361"/>
    <w:rsid w:val="004B7C44"/>
    <w:rsid w:val="004C18E1"/>
    <w:rsid w:val="004C1B78"/>
    <w:rsid w:val="004C301A"/>
    <w:rsid w:val="004C42EA"/>
    <w:rsid w:val="004C5583"/>
    <w:rsid w:val="004C5607"/>
    <w:rsid w:val="004C6C94"/>
    <w:rsid w:val="004C73DA"/>
    <w:rsid w:val="004C7E19"/>
    <w:rsid w:val="004D1FDD"/>
    <w:rsid w:val="004D314A"/>
    <w:rsid w:val="004D5E53"/>
    <w:rsid w:val="004D69AB"/>
    <w:rsid w:val="004D78EA"/>
    <w:rsid w:val="004E10CB"/>
    <w:rsid w:val="004E31AD"/>
    <w:rsid w:val="004E504D"/>
    <w:rsid w:val="004E6926"/>
    <w:rsid w:val="004E6A1E"/>
    <w:rsid w:val="004E7A48"/>
    <w:rsid w:val="004F09DB"/>
    <w:rsid w:val="004F0AF5"/>
    <w:rsid w:val="004F0E3B"/>
    <w:rsid w:val="004F1B8E"/>
    <w:rsid w:val="004F1E80"/>
    <w:rsid w:val="004F2D3C"/>
    <w:rsid w:val="004F2E7E"/>
    <w:rsid w:val="004F3307"/>
    <w:rsid w:val="004F36E1"/>
    <w:rsid w:val="004F37EC"/>
    <w:rsid w:val="004F5588"/>
    <w:rsid w:val="004F5859"/>
    <w:rsid w:val="004F7C67"/>
    <w:rsid w:val="005008ED"/>
    <w:rsid w:val="00500DDE"/>
    <w:rsid w:val="005017B2"/>
    <w:rsid w:val="00503696"/>
    <w:rsid w:val="0050431D"/>
    <w:rsid w:val="005057B4"/>
    <w:rsid w:val="00506E25"/>
    <w:rsid w:val="00510588"/>
    <w:rsid w:val="005113DE"/>
    <w:rsid w:val="00514442"/>
    <w:rsid w:val="0051593F"/>
    <w:rsid w:val="0052254F"/>
    <w:rsid w:val="00523163"/>
    <w:rsid w:val="005244AD"/>
    <w:rsid w:val="005265C2"/>
    <w:rsid w:val="005309E3"/>
    <w:rsid w:val="00530AD4"/>
    <w:rsid w:val="00530B5C"/>
    <w:rsid w:val="00532603"/>
    <w:rsid w:val="005327DE"/>
    <w:rsid w:val="00540353"/>
    <w:rsid w:val="00543FCD"/>
    <w:rsid w:val="00544BF3"/>
    <w:rsid w:val="005450B6"/>
    <w:rsid w:val="005471D6"/>
    <w:rsid w:val="00551434"/>
    <w:rsid w:val="00552373"/>
    <w:rsid w:val="005524BC"/>
    <w:rsid w:val="00552DA1"/>
    <w:rsid w:val="00554F63"/>
    <w:rsid w:val="00562553"/>
    <w:rsid w:val="00562E2D"/>
    <w:rsid w:val="00565613"/>
    <w:rsid w:val="00565C13"/>
    <w:rsid w:val="005719E1"/>
    <w:rsid w:val="00572B39"/>
    <w:rsid w:val="005745F3"/>
    <w:rsid w:val="00574ADE"/>
    <w:rsid w:val="0057540A"/>
    <w:rsid w:val="0057697C"/>
    <w:rsid w:val="00577F72"/>
    <w:rsid w:val="00581CAC"/>
    <w:rsid w:val="0058389B"/>
    <w:rsid w:val="0058677B"/>
    <w:rsid w:val="005908E4"/>
    <w:rsid w:val="00590CB7"/>
    <w:rsid w:val="00590F71"/>
    <w:rsid w:val="00594629"/>
    <w:rsid w:val="0059581C"/>
    <w:rsid w:val="005A166C"/>
    <w:rsid w:val="005A2B77"/>
    <w:rsid w:val="005A3BBA"/>
    <w:rsid w:val="005A3E63"/>
    <w:rsid w:val="005B02F5"/>
    <w:rsid w:val="005B1EB9"/>
    <w:rsid w:val="005B2D4D"/>
    <w:rsid w:val="005B3974"/>
    <w:rsid w:val="005B4B1E"/>
    <w:rsid w:val="005B4B97"/>
    <w:rsid w:val="005B6A8A"/>
    <w:rsid w:val="005B7496"/>
    <w:rsid w:val="005C04C0"/>
    <w:rsid w:val="005C5B82"/>
    <w:rsid w:val="005C6C9A"/>
    <w:rsid w:val="005D131E"/>
    <w:rsid w:val="005E07AD"/>
    <w:rsid w:val="005E0F89"/>
    <w:rsid w:val="005E1105"/>
    <w:rsid w:val="005E1C74"/>
    <w:rsid w:val="005E4CA6"/>
    <w:rsid w:val="005E4CEF"/>
    <w:rsid w:val="005E5D45"/>
    <w:rsid w:val="005E678D"/>
    <w:rsid w:val="005E6F87"/>
    <w:rsid w:val="005E7019"/>
    <w:rsid w:val="005F065A"/>
    <w:rsid w:val="005F0DC4"/>
    <w:rsid w:val="005F46CE"/>
    <w:rsid w:val="005F46E7"/>
    <w:rsid w:val="005F4D1D"/>
    <w:rsid w:val="005F78D0"/>
    <w:rsid w:val="0060087D"/>
    <w:rsid w:val="00601315"/>
    <w:rsid w:val="00603A4A"/>
    <w:rsid w:val="006062BD"/>
    <w:rsid w:val="006074F0"/>
    <w:rsid w:val="00607DD8"/>
    <w:rsid w:val="00611B37"/>
    <w:rsid w:val="00612D7E"/>
    <w:rsid w:val="006161C6"/>
    <w:rsid w:val="00617FF1"/>
    <w:rsid w:val="006206C4"/>
    <w:rsid w:val="00621914"/>
    <w:rsid w:val="006228C5"/>
    <w:rsid w:val="00624675"/>
    <w:rsid w:val="00625B99"/>
    <w:rsid w:val="0063045B"/>
    <w:rsid w:val="00634B67"/>
    <w:rsid w:val="00634BEA"/>
    <w:rsid w:val="00636E78"/>
    <w:rsid w:val="00640949"/>
    <w:rsid w:val="0064342B"/>
    <w:rsid w:val="006444F5"/>
    <w:rsid w:val="00646445"/>
    <w:rsid w:val="00646F6D"/>
    <w:rsid w:val="006471A7"/>
    <w:rsid w:val="00647AE6"/>
    <w:rsid w:val="00650730"/>
    <w:rsid w:val="006513B6"/>
    <w:rsid w:val="006524D2"/>
    <w:rsid w:val="00652D22"/>
    <w:rsid w:val="006561F3"/>
    <w:rsid w:val="00661AB2"/>
    <w:rsid w:val="00663F18"/>
    <w:rsid w:val="006647D2"/>
    <w:rsid w:val="0066566A"/>
    <w:rsid w:val="0066614D"/>
    <w:rsid w:val="0067174F"/>
    <w:rsid w:val="0067296B"/>
    <w:rsid w:val="0067299F"/>
    <w:rsid w:val="00672D30"/>
    <w:rsid w:val="006802EA"/>
    <w:rsid w:val="006822EA"/>
    <w:rsid w:val="006856C6"/>
    <w:rsid w:val="00686FC3"/>
    <w:rsid w:val="00687A53"/>
    <w:rsid w:val="00687B2F"/>
    <w:rsid w:val="0069044D"/>
    <w:rsid w:val="00690B69"/>
    <w:rsid w:val="0069135D"/>
    <w:rsid w:val="006951E5"/>
    <w:rsid w:val="006957CA"/>
    <w:rsid w:val="006A0251"/>
    <w:rsid w:val="006A1FC1"/>
    <w:rsid w:val="006A3359"/>
    <w:rsid w:val="006A5761"/>
    <w:rsid w:val="006A7CCE"/>
    <w:rsid w:val="006B0877"/>
    <w:rsid w:val="006B5043"/>
    <w:rsid w:val="006B5C00"/>
    <w:rsid w:val="006C0989"/>
    <w:rsid w:val="006C10DB"/>
    <w:rsid w:val="006C1B13"/>
    <w:rsid w:val="006C228D"/>
    <w:rsid w:val="006C23E2"/>
    <w:rsid w:val="006C3226"/>
    <w:rsid w:val="006D0AEC"/>
    <w:rsid w:val="006D2DB3"/>
    <w:rsid w:val="006D2DCF"/>
    <w:rsid w:val="006D5C14"/>
    <w:rsid w:val="006E20A6"/>
    <w:rsid w:val="006E26AF"/>
    <w:rsid w:val="006E4148"/>
    <w:rsid w:val="006E4F4B"/>
    <w:rsid w:val="006E6899"/>
    <w:rsid w:val="006E6DA9"/>
    <w:rsid w:val="006E797F"/>
    <w:rsid w:val="006F0361"/>
    <w:rsid w:val="006F0C0A"/>
    <w:rsid w:val="006F1052"/>
    <w:rsid w:val="006F11B7"/>
    <w:rsid w:val="006F1598"/>
    <w:rsid w:val="006F501A"/>
    <w:rsid w:val="006F6F1C"/>
    <w:rsid w:val="00702638"/>
    <w:rsid w:val="0070284D"/>
    <w:rsid w:val="00705692"/>
    <w:rsid w:val="00705C3C"/>
    <w:rsid w:val="00705D55"/>
    <w:rsid w:val="007060C9"/>
    <w:rsid w:val="00706378"/>
    <w:rsid w:val="00706A45"/>
    <w:rsid w:val="0070773E"/>
    <w:rsid w:val="00707A8F"/>
    <w:rsid w:val="00716786"/>
    <w:rsid w:val="007179E5"/>
    <w:rsid w:val="007220CC"/>
    <w:rsid w:val="0072290A"/>
    <w:rsid w:val="00725B90"/>
    <w:rsid w:val="00730D4C"/>
    <w:rsid w:val="00730FE0"/>
    <w:rsid w:val="00732122"/>
    <w:rsid w:val="00732216"/>
    <w:rsid w:val="00732891"/>
    <w:rsid w:val="00740526"/>
    <w:rsid w:val="007426A9"/>
    <w:rsid w:val="00744A61"/>
    <w:rsid w:val="00744A8F"/>
    <w:rsid w:val="0075078E"/>
    <w:rsid w:val="007508FC"/>
    <w:rsid w:val="00750E88"/>
    <w:rsid w:val="007551D0"/>
    <w:rsid w:val="007562CE"/>
    <w:rsid w:val="0075740E"/>
    <w:rsid w:val="00762D8A"/>
    <w:rsid w:val="0076513A"/>
    <w:rsid w:val="00765506"/>
    <w:rsid w:val="00766FF6"/>
    <w:rsid w:val="0076705C"/>
    <w:rsid w:val="007673AB"/>
    <w:rsid w:val="0076761F"/>
    <w:rsid w:val="00770E3F"/>
    <w:rsid w:val="007710D2"/>
    <w:rsid w:val="00772C79"/>
    <w:rsid w:val="00776551"/>
    <w:rsid w:val="00776571"/>
    <w:rsid w:val="00777483"/>
    <w:rsid w:val="00777658"/>
    <w:rsid w:val="007808FB"/>
    <w:rsid w:val="007814E4"/>
    <w:rsid w:val="00784919"/>
    <w:rsid w:val="00786D1D"/>
    <w:rsid w:val="00787214"/>
    <w:rsid w:val="007A0458"/>
    <w:rsid w:val="007A11A6"/>
    <w:rsid w:val="007A1EF1"/>
    <w:rsid w:val="007A3661"/>
    <w:rsid w:val="007A62E8"/>
    <w:rsid w:val="007A7D67"/>
    <w:rsid w:val="007B0B33"/>
    <w:rsid w:val="007B1F1D"/>
    <w:rsid w:val="007B6B20"/>
    <w:rsid w:val="007C3C04"/>
    <w:rsid w:val="007C5D57"/>
    <w:rsid w:val="007C71FE"/>
    <w:rsid w:val="007D0D1A"/>
    <w:rsid w:val="007D2B53"/>
    <w:rsid w:val="007D30E5"/>
    <w:rsid w:val="007D3F8A"/>
    <w:rsid w:val="007D68D4"/>
    <w:rsid w:val="007D78C3"/>
    <w:rsid w:val="007E1464"/>
    <w:rsid w:val="007E1B2D"/>
    <w:rsid w:val="007E226F"/>
    <w:rsid w:val="007E269C"/>
    <w:rsid w:val="007E35AD"/>
    <w:rsid w:val="007E685E"/>
    <w:rsid w:val="007E6964"/>
    <w:rsid w:val="007E70FB"/>
    <w:rsid w:val="007F1A3C"/>
    <w:rsid w:val="007F3C09"/>
    <w:rsid w:val="007F732A"/>
    <w:rsid w:val="00802E81"/>
    <w:rsid w:val="00803652"/>
    <w:rsid w:val="00807A6C"/>
    <w:rsid w:val="008100F3"/>
    <w:rsid w:val="00810EFD"/>
    <w:rsid w:val="008110F8"/>
    <w:rsid w:val="008117DB"/>
    <w:rsid w:val="00812EBE"/>
    <w:rsid w:val="00813462"/>
    <w:rsid w:val="0081424C"/>
    <w:rsid w:val="008146A1"/>
    <w:rsid w:val="00815F09"/>
    <w:rsid w:val="008230C7"/>
    <w:rsid w:val="00824086"/>
    <w:rsid w:val="00824449"/>
    <w:rsid w:val="00824AFA"/>
    <w:rsid w:val="008265ED"/>
    <w:rsid w:val="008309DA"/>
    <w:rsid w:val="008316CB"/>
    <w:rsid w:val="00831ABA"/>
    <w:rsid w:val="0083259D"/>
    <w:rsid w:val="00832D2E"/>
    <w:rsid w:val="00835694"/>
    <w:rsid w:val="008365AB"/>
    <w:rsid w:val="00836830"/>
    <w:rsid w:val="008375B8"/>
    <w:rsid w:val="00840BC1"/>
    <w:rsid w:val="00843412"/>
    <w:rsid w:val="00843DD8"/>
    <w:rsid w:val="008445DB"/>
    <w:rsid w:val="00847C93"/>
    <w:rsid w:val="00851F25"/>
    <w:rsid w:val="00852D0A"/>
    <w:rsid w:val="00854D42"/>
    <w:rsid w:val="008556F7"/>
    <w:rsid w:val="0085595F"/>
    <w:rsid w:val="00857665"/>
    <w:rsid w:val="008630D7"/>
    <w:rsid w:val="008633B8"/>
    <w:rsid w:val="008635FC"/>
    <w:rsid w:val="00870226"/>
    <w:rsid w:val="00874FA0"/>
    <w:rsid w:val="008816CA"/>
    <w:rsid w:val="0088191D"/>
    <w:rsid w:val="00882D88"/>
    <w:rsid w:val="00882FCB"/>
    <w:rsid w:val="008876FA"/>
    <w:rsid w:val="00887E48"/>
    <w:rsid w:val="0089422B"/>
    <w:rsid w:val="0089618C"/>
    <w:rsid w:val="008961B1"/>
    <w:rsid w:val="00896242"/>
    <w:rsid w:val="008A119E"/>
    <w:rsid w:val="008A1ABE"/>
    <w:rsid w:val="008A6EE5"/>
    <w:rsid w:val="008B4FC1"/>
    <w:rsid w:val="008C0312"/>
    <w:rsid w:val="008C0C6A"/>
    <w:rsid w:val="008C1CC7"/>
    <w:rsid w:val="008C2155"/>
    <w:rsid w:val="008C26E8"/>
    <w:rsid w:val="008C4314"/>
    <w:rsid w:val="008C43FF"/>
    <w:rsid w:val="008C7B27"/>
    <w:rsid w:val="008D049B"/>
    <w:rsid w:val="008D30A1"/>
    <w:rsid w:val="008D45A6"/>
    <w:rsid w:val="008D4900"/>
    <w:rsid w:val="008D4EED"/>
    <w:rsid w:val="008D538B"/>
    <w:rsid w:val="008D6427"/>
    <w:rsid w:val="008D68EC"/>
    <w:rsid w:val="008E1272"/>
    <w:rsid w:val="008E1552"/>
    <w:rsid w:val="008E1690"/>
    <w:rsid w:val="008E3981"/>
    <w:rsid w:val="008E3AEF"/>
    <w:rsid w:val="008E40DA"/>
    <w:rsid w:val="008E5F44"/>
    <w:rsid w:val="008E6604"/>
    <w:rsid w:val="008E662D"/>
    <w:rsid w:val="008E6C9A"/>
    <w:rsid w:val="008F0E69"/>
    <w:rsid w:val="008F1185"/>
    <w:rsid w:val="008F2C7C"/>
    <w:rsid w:val="008F5DAC"/>
    <w:rsid w:val="008F6B65"/>
    <w:rsid w:val="00902F4F"/>
    <w:rsid w:val="009049D6"/>
    <w:rsid w:val="0090500B"/>
    <w:rsid w:val="00905988"/>
    <w:rsid w:val="00907C3C"/>
    <w:rsid w:val="0091080C"/>
    <w:rsid w:val="00910EC9"/>
    <w:rsid w:val="00910FCC"/>
    <w:rsid w:val="00911426"/>
    <w:rsid w:val="009160A7"/>
    <w:rsid w:val="009163E2"/>
    <w:rsid w:val="00923E39"/>
    <w:rsid w:val="00924BBD"/>
    <w:rsid w:val="00932093"/>
    <w:rsid w:val="009325C7"/>
    <w:rsid w:val="00933C14"/>
    <w:rsid w:val="0093410E"/>
    <w:rsid w:val="00942B7F"/>
    <w:rsid w:val="0094368D"/>
    <w:rsid w:val="00945099"/>
    <w:rsid w:val="00945823"/>
    <w:rsid w:val="009515F0"/>
    <w:rsid w:val="0095463A"/>
    <w:rsid w:val="00955412"/>
    <w:rsid w:val="00960525"/>
    <w:rsid w:val="009629BF"/>
    <w:rsid w:val="00963F28"/>
    <w:rsid w:val="00966D20"/>
    <w:rsid w:val="00967630"/>
    <w:rsid w:val="00970438"/>
    <w:rsid w:val="009733DA"/>
    <w:rsid w:val="00974AB3"/>
    <w:rsid w:val="00976AB7"/>
    <w:rsid w:val="009774ED"/>
    <w:rsid w:val="009807B4"/>
    <w:rsid w:val="009814EE"/>
    <w:rsid w:val="00981C80"/>
    <w:rsid w:val="00982139"/>
    <w:rsid w:val="009845AE"/>
    <w:rsid w:val="00984CE7"/>
    <w:rsid w:val="00986455"/>
    <w:rsid w:val="009908DE"/>
    <w:rsid w:val="009943AF"/>
    <w:rsid w:val="00995951"/>
    <w:rsid w:val="00995A75"/>
    <w:rsid w:val="009A2DC2"/>
    <w:rsid w:val="009B1132"/>
    <w:rsid w:val="009B1CF7"/>
    <w:rsid w:val="009B497A"/>
    <w:rsid w:val="009B4EED"/>
    <w:rsid w:val="009B60B4"/>
    <w:rsid w:val="009B6B4F"/>
    <w:rsid w:val="009C0B82"/>
    <w:rsid w:val="009C1C7F"/>
    <w:rsid w:val="009C242D"/>
    <w:rsid w:val="009C2B43"/>
    <w:rsid w:val="009C5318"/>
    <w:rsid w:val="009C6EB6"/>
    <w:rsid w:val="009D1D3B"/>
    <w:rsid w:val="009D23D8"/>
    <w:rsid w:val="009D3EEF"/>
    <w:rsid w:val="009D40DD"/>
    <w:rsid w:val="009D70D9"/>
    <w:rsid w:val="009D7D99"/>
    <w:rsid w:val="009E00EF"/>
    <w:rsid w:val="009E1D49"/>
    <w:rsid w:val="009E2081"/>
    <w:rsid w:val="009E443C"/>
    <w:rsid w:val="009E5667"/>
    <w:rsid w:val="009E6D40"/>
    <w:rsid w:val="009F4124"/>
    <w:rsid w:val="009F7D50"/>
    <w:rsid w:val="00A02A2B"/>
    <w:rsid w:val="00A07198"/>
    <w:rsid w:val="00A1072E"/>
    <w:rsid w:val="00A10DF6"/>
    <w:rsid w:val="00A1168F"/>
    <w:rsid w:val="00A11755"/>
    <w:rsid w:val="00A137B0"/>
    <w:rsid w:val="00A158A6"/>
    <w:rsid w:val="00A22110"/>
    <w:rsid w:val="00A22BC8"/>
    <w:rsid w:val="00A262A1"/>
    <w:rsid w:val="00A26750"/>
    <w:rsid w:val="00A27234"/>
    <w:rsid w:val="00A27794"/>
    <w:rsid w:val="00A30CC0"/>
    <w:rsid w:val="00A31636"/>
    <w:rsid w:val="00A31704"/>
    <w:rsid w:val="00A31908"/>
    <w:rsid w:val="00A321B4"/>
    <w:rsid w:val="00A3252B"/>
    <w:rsid w:val="00A33C3A"/>
    <w:rsid w:val="00A37AB0"/>
    <w:rsid w:val="00A40505"/>
    <w:rsid w:val="00A41E39"/>
    <w:rsid w:val="00A426BE"/>
    <w:rsid w:val="00A434F3"/>
    <w:rsid w:val="00A44292"/>
    <w:rsid w:val="00A455DB"/>
    <w:rsid w:val="00A46FD8"/>
    <w:rsid w:val="00A51597"/>
    <w:rsid w:val="00A51DF9"/>
    <w:rsid w:val="00A52BCE"/>
    <w:rsid w:val="00A55FA8"/>
    <w:rsid w:val="00A56B6C"/>
    <w:rsid w:val="00A60FA7"/>
    <w:rsid w:val="00A61CE1"/>
    <w:rsid w:val="00A64E84"/>
    <w:rsid w:val="00A6557D"/>
    <w:rsid w:val="00A70F22"/>
    <w:rsid w:val="00A71AB6"/>
    <w:rsid w:val="00A74909"/>
    <w:rsid w:val="00A76A2E"/>
    <w:rsid w:val="00A76D96"/>
    <w:rsid w:val="00A77024"/>
    <w:rsid w:val="00A81855"/>
    <w:rsid w:val="00A831A3"/>
    <w:rsid w:val="00A84DAE"/>
    <w:rsid w:val="00A85E59"/>
    <w:rsid w:val="00A865EC"/>
    <w:rsid w:val="00A91975"/>
    <w:rsid w:val="00A9607E"/>
    <w:rsid w:val="00A97375"/>
    <w:rsid w:val="00A97AD0"/>
    <w:rsid w:val="00AA11D6"/>
    <w:rsid w:val="00AA1E7E"/>
    <w:rsid w:val="00AA20F2"/>
    <w:rsid w:val="00AA3B0E"/>
    <w:rsid w:val="00AA3E40"/>
    <w:rsid w:val="00AA4A4E"/>
    <w:rsid w:val="00AB04D2"/>
    <w:rsid w:val="00AB41A9"/>
    <w:rsid w:val="00AB53BE"/>
    <w:rsid w:val="00AB60C7"/>
    <w:rsid w:val="00AC2B33"/>
    <w:rsid w:val="00AC4132"/>
    <w:rsid w:val="00AC474E"/>
    <w:rsid w:val="00AC5A1E"/>
    <w:rsid w:val="00AC74FE"/>
    <w:rsid w:val="00AD030B"/>
    <w:rsid w:val="00AD1824"/>
    <w:rsid w:val="00AD1D17"/>
    <w:rsid w:val="00AD6E11"/>
    <w:rsid w:val="00AE21D1"/>
    <w:rsid w:val="00AE25A8"/>
    <w:rsid w:val="00AE2B35"/>
    <w:rsid w:val="00AE2F2D"/>
    <w:rsid w:val="00AE5328"/>
    <w:rsid w:val="00AE6445"/>
    <w:rsid w:val="00AE6F22"/>
    <w:rsid w:val="00AF15B7"/>
    <w:rsid w:val="00AF269A"/>
    <w:rsid w:val="00AF2B6E"/>
    <w:rsid w:val="00AF312B"/>
    <w:rsid w:val="00AF4618"/>
    <w:rsid w:val="00AF4B5C"/>
    <w:rsid w:val="00AF4ED2"/>
    <w:rsid w:val="00AF5D7E"/>
    <w:rsid w:val="00AF68E0"/>
    <w:rsid w:val="00B01911"/>
    <w:rsid w:val="00B021F6"/>
    <w:rsid w:val="00B10DB8"/>
    <w:rsid w:val="00B11941"/>
    <w:rsid w:val="00B131C5"/>
    <w:rsid w:val="00B164FD"/>
    <w:rsid w:val="00B16AA3"/>
    <w:rsid w:val="00B20E84"/>
    <w:rsid w:val="00B24D71"/>
    <w:rsid w:val="00B2622D"/>
    <w:rsid w:val="00B27A79"/>
    <w:rsid w:val="00B31F6A"/>
    <w:rsid w:val="00B333C2"/>
    <w:rsid w:val="00B336A4"/>
    <w:rsid w:val="00B37586"/>
    <w:rsid w:val="00B41D60"/>
    <w:rsid w:val="00B436DC"/>
    <w:rsid w:val="00B454BC"/>
    <w:rsid w:val="00B46DCA"/>
    <w:rsid w:val="00B47481"/>
    <w:rsid w:val="00B521E7"/>
    <w:rsid w:val="00B5389F"/>
    <w:rsid w:val="00B53E10"/>
    <w:rsid w:val="00B54D29"/>
    <w:rsid w:val="00B608D2"/>
    <w:rsid w:val="00B61D9F"/>
    <w:rsid w:val="00B628C6"/>
    <w:rsid w:val="00B632D9"/>
    <w:rsid w:val="00B654F1"/>
    <w:rsid w:val="00B6742D"/>
    <w:rsid w:val="00B7083F"/>
    <w:rsid w:val="00B71280"/>
    <w:rsid w:val="00B71635"/>
    <w:rsid w:val="00B72BD6"/>
    <w:rsid w:val="00B7432A"/>
    <w:rsid w:val="00B74B5C"/>
    <w:rsid w:val="00B76AC0"/>
    <w:rsid w:val="00B80B1B"/>
    <w:rsid w:val="00B82B3C"/>
    <w:rsid w:val="00B82B95"/>
    <w:rsid w:val="00B84A22"/>
    <w:rsid w:val="00B854F5"/>
    <w:rsid w:val="00B86A09"/>
    <w:rsid w:val="00B9032F"/>
    <w:rsid w:val="00B90B25"/>
    <w:rsid w:val="00B90BA1"/>
    <w:rsid w:val="00B933F7"/>
    <w:rsid w:val="00B937D9"/>
    <w:rsid w:val="00B9646E"/>
    <w:rsid w:val="00BA1205"/>
    <w:rsid w:val="00BA2AC4"/>
    <w:rsid w:val="00BA4F7F"/>
    <w:rsid w:val="00BA5513"/>
    <w:rsid w:val="00BA5C3C"/>
    <w:rsid w:val="00BA719D"/>
    <w:rsid w:val="00BA7FD0"/>
    <w:rsid w:val="00BB68E7"/>
    <w:rsid w:val="00BB7A63"/>
    <w:rsid w:val="00BB7CC8"/>
    <w:rsid w:val="00BC05E1"/>
    <w:rsid w:val="00BC0DD1"/>
    <w:rsid w:val="00BC42A3"/>
    <w:rsid w:val="00BC47D3"/>
    <w:rsid w:val="00BC5288"/>
    <w:rsid w:val="00BC7739"/>
    <w:rsid w:val="00BC7B77"/>
    <w:rsid w:val="00BD123E"/>
    <w:rsid w:val="00BD2C0A"/>
    <w:rsid w:val="00BD3A38"/>
    <w:rsid w:val="00BD569D"/>
    <w:rsid w:val="00BD58B6"/>
    <w:rsid w:val="00BD673A"/>
    <w:rsid w:val="00BD67EC"/>
    <w:rsid w:val="00BD7D97"/>
    <w:rsid w:val="00BD7E0F"/>
    <w:rsid w:val="00BE0204"/>
    <w:rsid w:val="00BE3017"/>
    <w:rsid w:val="00BE30E5"/>
    <w:rsid w:val="00BE4613"/>
    <w:rsid w:val="00BE48D2"/>
    <w:rsid w:val="00BE4C3A"/>
    <w:rsid w:val="00BF1C10"/>
    <w:rsid w:val="00BF4608"/>
    <w:rsid w:val="00BF46DE"/>
    <w:rsid w:val="00BF6468"/>
    <w:rsid w:val="00BF728C"/>
    <w:rsid w:val="00C01F14"/>
    <w:rsid w:val="00C023B5"/>
    <w:rsid w:val="00C02D14"/>
    <w:rsid w:val="00C03C4A"/>
    <w:rsid w:val="00C112AF"/>
    <w:rsid w:val="00C1147E"/>
    <w:rsid w:val="00C11BFD"/>
    <w:rsid w:val="00C131DB"/>
    <w:rsid w:val="00C13395"/>
    <w:rsid w:val="00C13A53"/>
    <w:rsid w:val="00C1423F"/>
    <w:rsid w:val="00C14825"/>
    <w:rsid w:val="00C2002C"/>
    <w:rsid w:val="00C2047D"/>
    <w:rsid w:val="00C20AF2"/>
    <w:rsid w:val="00C216E6"/>
    <w:rsid w:val="00C21C4E"/>
    <w:rsid w:val="00C25D98"/>
    <w:rsid w:val="00C269EA"/>
    <w:rsid w:val="00C273DC"/>
    <w:rsid w:val="00C304DA"/>
    <w:rsid w:val="00C33BA3"/>
    <w:rsid w:val="00C33FCA"/>
    <w:rsid w:val="00C3448B"/>
    <w:rsid w:val="00C35206"/>
    <w:rsid w:val="00C35F3B"/>
    <w:rsid w:val="00C37B98"/>
    <w:rsid w:val="00C40B19"/>
    <w:rsid w:val="00C41BA3"/>
    <w:rsid w:val="00C41C9F"/>
    <w:rsid w:val="00C44C12"/>
    <w:rsid w:val="00C451E5"/>
    <w:rsid w:val="00C46985"/>
    <w:rsid w:val="00C52F5D"/>
    <w:rsid w:val="00C5354F"/>
    <w:rsid w:val="00C53779"/>
    <w:rsid w:val="00C538FC"/>
    <w:rsid w:val="00C53D07"/>
    <w:rsid w:val="00C5589C"/>
    <w:rsid w:val="00C61EB8"/>
    <w:rsid w:val="00C62E42"/>
    <w:rsid w:val="00C633A8"/>
    <w:rsid w:val="00C63867"/>
    <w:rsid w:val="00C6506F"/>
    <w:rsid w:val="00C70801"/>
    <w:rsid w:val="00C726D0"/>
    <w:rsid w:val="00C72A1B"/>
    <w:rsid w:val="00C7364B"/>
    <w:rsid w:val="00C75972"/>
    <w:rsid w:val="00C77F72"/>
    <w:rsid w:val="00C81857"/>
    <w:rsid w:val="00C8193B"/>
    <w:rsid w:val="00C83509"/>
    <w:rsid w:val="00C8369F"/>
    <w:rsid w:val="00C842BF"/>
    <w:rsid w:val="00C84367"/>
    <w:rsid w:val="00C854EE"/>
    <w:rsid w:val="00C906CB"/>
    <w:rsid w:val="00C92507"/>
    <w:rsid w:val="00C96070"/>
    <w:rsid w:val="00CA0F7F"/>
    <w:rsid w:val="00CA611F"/>
    <w:rsid w:val="00CA7BDB"/>
    <w:rsid w:val="00CB1371"/>
    <w:rsid w:val="00CB288F"/>
    <w:rsid w:val="00CB3220"/>
    <w:rsid w:val="00CB361D"/>
    <w:rsid w:val="00CB521B"/>
    <w:rsid w:val="00CB758B"/>
    <w:rsid w:val="00CC032C"/>
    <w:rsid w:val="00CC07FE"/>
    <w:rsid w:val="00CC12D4"/>
    <w:rsid w:val="00CC2F80"/>
    <w:rsid w:val="00CC4A73"/>
    <w:rsid w:val="00CC4D1D"/>
    <w:rsid w:val="00CC630B"/>
    <w:rsid w:val="00CD05BC"/>
    <w:rsid w:val="00CD0D99"/>
    <w:rsid w:val="00CD1B7E"/>
    <w:rsid w:val="00CD2587"/>
    <w:rsid w:val="00CE221E"/>
    <w:rsid w:val="00CE32AE"/>
    <w:rsid w:val="00CE4907"/>
    <w:rsid w:val="00CE6BAA"/>
    <w:rsid w:val="00CE7A57"/>
    <w:rsid w:val="00CF16E4"/>
    <w:rsid w:val="00CF2C1E"/>
    <w:rsid w:val="00CF5C35"/>
    <w:rsid w:val="00CF62EE"/>
    <w:rsid w:val="00CF6BF1"/>
    <w:rsid w:val="00CF6D87"/>
    <w:rsid w:val="00CF7131"/>
    <w:rsid w:val="00D0523B"/>
    <w:rsid w:val="00D07026"/>
    <w:rsid w:val="00D0779F"/>
    <w:rsid w:val="00D11AF9"/>
    <w:rsid w:val="00D11DA1"/>
    <w:rsid w:val="00D13BC9"/>
    <w:rsid w:val="00D1484B"/>
    <w:rsid w:val="00D209BD"/>
    <w:rsid w:val="00D20E51"/>
    <w:rsid w:val="00D22EA7"/>
    <w:rsid w:val="00D25492"/>
    <w:rsid w:val="00D308B1"/>
    <w:rsid w:val="00D371E4"/>
    <w:rsid w:val="00D373D0"/>
    <w:rsid w:val="00D37656"/>
    <w:rsid w:val="00D41CE3"/>
    <w:rsid w:val="00D4727E"/>
    <w:rsid w:val="00D52760"/>
    <w:rsid w:val="00D52A66"/>
    <w:rsid w:val="00D539B9"/>
    <w:rsid w:val="00D54C3E"/>
    <w:rsid w:val="00D5725A"/>
    <w:rsid w:val="00D606D7"/>
    <w:rsid w:val="00D6143C"/>
    <w:rsid w:val="00D62C29"/>
    <w:rsid w:val="00D65E22"/>
    <w:rsid w:val="00D67185"/>
    <w:rsid w:val="00D70EF2"/>
    <w:rsid w:val="00D72D22"/>
    <w:rsid w:val="00D73258"/>
    <w:rsid w:val="00D75472"/>
    <w:rsid w:val="00D7552C"/>
    <w:rsid w:val="00D75E3D"/>
    <w:rsid w:val="00D76EBE"/>
    <w:rsid w:val="00D775A4"/>
    <w:rsid w:val="00D8041D"/>
    <w:rsid w:val="00D8369B"/>
    <w:rsid w:val="00D8459F"/>
    <w:rsid w:val="00D847C9"/>
    <w:rsid w:val="00D8549D"/>
    <w:rsid w:val="00D92065"/>
    <w:rsid w:val="00D926F9"/>
    <w:rsid w:val="00D94215"/>
    <w:rsid w:val="00D95BAE"/>
    <w:rsid w:val="00D9702C"/>
    <w:rsid w:val="00DA0A30"/>
    <w:rsid w:val="00DA2857"/>
    <w:rsid w:val="00DA45AE"/>
    <w:rsid w:val="00DA757D"/>
    <w:rsid w:val="00DB0AE7"/>
    <w:rsid w:val="00DB1E75"/>
    <w:rsid w:val="00DB309E"/>
    <w:rsid w:val="00DB3222"/>
    <w:rsid w:val="00DB35E7"/>
    <w:rsid w:val="00DC6663"/>
    <w:rsid w:val="00DC7252"/>
    <w:rsid w:val="00DD1EBD"/>
    <w:rsid w:val="00DD24F6"/>
    <w:rsid w:val="00DD268D"/>
    <w:rsid w:val="00DD6F46"/>
    <w:rsid w:val="00DE1E84"/>
    <w:rsid w:val="00DE5FC5"/>
    <w:rsid w:val="00DE7732"/>
    <w:rsid w:val="00DE7E6A"/>
    <w:rsid w:val="00DF3837"/>
    <w:rsid w:val="00DF639A"/>
    <w:rsid w:val="00E00BCB"/>
    <w:rsid w:val="00E026FB"/>
    <w:rsid w:val="00E03C21"/>
    <w:rsid w:val="00E05D1C"/>
    <w:rsid w:val="00E063E5"/>
    <w:rsid w:val="00E064CE"/>
    <w:rsid w:val="00E12783"/>
    <w:rsid w:val="00E12B42"/>
    <w:rsid w:val="00E1418D"/>
    <w:rsid w:val="00E1594D"/>
    <w:rsid w:val="00E163C8"/>
    <w:rsid w:val="00E20131"/>
    <w:rsid w:val="00E2044D"/>
    <w:rsid w:val="00E21882"/>
    <w:rsid w:val="00E23048"/>
    <w:rsid w:val="00E24A61"/>
    <w:rsid w:val="00E3087F"/>
    <w:rsid w:val="00E326DF"/>
    <w:rsid w:val="00E32758"/>
    <w:rsid w:val="00E32F54"/>
    <w:rsid w:val="00E33114"/>
    <w:rsid w:val="00E3587C"/>
    <w:rsid w:val="00E37334"/>
    <w:rsid w:val="00E37ED9"/>
    <w:rsid w:val="00E411FA"/>
    <w:rsid w:val="00E41631"/>
    <w:rsid w:val="00E43CA4"/>
    <w:rsid w:val="00E44F74"/>
    <w:rsid w:val="00E46928"/>
    <w:rsid w:val="00E47DCF"/>
    <w:rsid w:val="00E51780"/>
    <w:rsid w:val="00E530B9"/>
    <w:rsid w:val="00E551A1"/>
    <w:rsid w:val="00E555B8"/>
    <w:rsid w:val="00E5580E"/>
    <w:rsid w:val="00E61BFF"/>
    <w:rsid w:val="00E62701"/>
    <w:rsid w:val="00E6333D"/>
    <w:rsid w:val="00E6391F"/>
    <w:rsid w:val="00E63EB3"/>
    <w:rsid w:val="00E64375"/>
    <w:rsid w:val="00E6722F"/>
    <w:rsid w:val="00E67E40"/>
    <w:rsid w:val="00E702A7"/>
    <w:rsid w:val="00E72350"/>
    <w:rsid w:val="00E7260B"/>
    <w:rsid w:val="00E739B8"/>
    <w:rsid w:val="00E74F12"/>
    <w:rsid w:val="00E762AD"/>
    <w:rsid w:val="00E77F20"/>
    <w:rsid w:val="00E815A7"/>
    <w:rsid w:val="00E819D5"/>
    <w:rsid w:val="00E827D0"/>
    <w:rsid w:val="00E836ED"/>
    <w:rsid w:val="00E8439A"/>
    <w:rsid w:val="00E84697"/>
    <w:rsid w:val="00E90416"/>
    <w:rsid w:val="00E92750"/>
    <w:rsid w:val="00E92765"/>
    <w:rsid w:val="00EA1A8C"/>
    <w:rsid w:val="00EA2E03"/>
    <w:rsid w:val="00EA320D"/>
    <w:rsid w:val="00EA55AD"/>
    <w:rsid w:val="00EA7503"/>
    <w:rsid w:val="00EB1C0B"/>
    <w:rsid w:val="00EB2DB6"/>
    <w:rsid w:val="00EB39BD"/>
    <w:rsid w:val="00EB40C9"/>
    <w:rsid w:val="00EB434F"/>
    <w:rsid w:val="00EC09E7"/>
    <w:rsid w:val="00EC1BEA"/>
    <w:rsid w:val="00EC4AC0"/>
    <w:rsid w:val="00ED0AA6"/>
    <w:rsid w:val="00ED39C5"/>
    <w:rsid w:val="00ED3B2A"/>
    <w:rsid w:val="00ED3CA2"/>
    <w:rsid w:val="00ED400C"/>
    <w:rsid w:val="00EE307C"/>
    <w:rsid w:val="00EE3E60"/>
    <w:rsid w:val="00EE5ACD"/>
    <w:rsid w:val="00EE5F33"/>
    <w:rsid w:val="00EF7BB9"/>
    <w:rsid w:val="00EF7C07"/>
    <w:rsid w:val="00F0376B"/>
    <w:rsid w:val="00F03816"/>
    <w:rsid w:val="00F03E43"/>
    <w:rsid w:val="00F0528C"/>
    <w:rsid w:val="00F06D31"/>
    <w:rsid w:val="00F10033"/>
    <w:rsid w:val="00F10A3E"/>
    <w:rsid w:val="00F11945"/>
    <w:rsid w:val="00F119A7"/>
    <w:rsid w:val="00F12400"/>
    <w:rsid w:val="00F12E6C"/>
    <w:rsid w:val="00F12F12"/>
    <w:rsid w:val="00F14C60"/>
    <w:rsid w:val="00F15C0C"/>
    <w:rsid w:val="00F20C64"/>
    <w:rsid w:val="00F21B66"/>
    <w:rsid w:val="00F277D8"/>
    <w:rsid w:val="00F27EDD"/>
    <w:rsid w:val="00F33833"/>
    <w:rsid w:val="00F40EB6"/>
    <w:rsid w:val="00F411E0"/>
    <w:rsid w:val="00F41E83"/>
    <w:rsid w:val="00F422F2"/>
    <w:rsid w:val="00F43F94"/>
    <w:rsid w:val="00F450A9"/>
    <w:rsid w:val="00F46406"/>
    <w:rsid w:val="00F506AA"/>
    <w:rsid w:val="00F520EF"/>
    <w:rsid w:val="00F533CA"/>
    <w:rsid w:val="00F53BC5"/>
    <w:rsid w:val="00F55C4B"/>
    <w:rsid w:val="00F60914"/>
    <w:rsid w:val="00F62F83"/>
    <w:rsid w:val="00F6349F"/>
    <w:rsid w:val="00F652DA"/>
    <w:rsid w:val="00F65FF4"/>
    <w:rsid w:val="00F7152E"/>
    <w:rsid w:val="00F73089"/>
    <w:rsid w:val="00F73BE0"/>
    <w:rsid w:val="00F75610"/>
    <w:rsid w:val="00F7739A"/>
    <w:rsid w:val="00F77A95"/>
    <w:rsid w:val="00F82114"/>
    <w:rsid w:val="00F85EF0"/>
    <w:rsid w:val="00F87A0A"/>
    <w:rsid w:val="00F87CE7"/>
    <w:rsid w:val="00F94A59"/>
    <w:rsid w:val="00F94B1C"/>
    <w:rsid w:val="00F956A7"/>
    <w:rsid w:val="00FA008B"/>
    <w:rsid w:val="00FA0189"/>
    <w:rsid w:val="00FA0813"/>
    <w:rsid w:val="00FA124D"/>
    <w:rsid w:val="00FA31EA"/>
    <w:rsid w:val="00FB0B0C"/>
    <w:rsid w:val="00FB11CD"/>
    <w:rsid w:val="00FB346E"/>
    <w:rsid w:val="00FB4979"/>
    <w:rsid w:val="00FB58CC"/>
    <w:rsid w:val="00FB5942"/>
    <w:rsid w:val="00FB76CC"/>
    <w:rsid w:val="00FC1B15"/>
    <w:rsid w:val="00FC1D3F"/>
    <w:rsid w:val="00FC26F9"/>
    <w:rsid w:val="00FC2E87"/>
    <w:rsid w:val="00FC3F9A"/>
    <w:rsid w:val="00FC5BA3"/>
    <w:rsid w:val="00FC6771"/>
    <w:rsid w:val="00FC6A64"/>
    <w:rsid w:val="00FD0C85"/>
    <w:rsid w:val="00FD27B8"/>
    <w:rsid w:val="00FD3622"/>
    <w:rsid w:val="00FD458B"/>
    <w:rsid w:val="00FD5E93"/>
    <w:rsid w:val="00FD6D2C"/>
    <w:rsid w:val="00FD7F35"/>
    <w:rsid w:val="00FE0CDD"/>
    <w:rsid w:val="00FE2D8C"/>
    <w:rsid w:val="00FE573A"/>
    <w:rsid w:val="00FE6E52"/>
    <w:rsid w:val="00FF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08FE7CA-9723-4809-9AC6-43D474A8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0C743D"/>
    <w:pPr>
      <w:keepNext/>
      <w:outlineLvl w:val="2"/>
    </w:pPr>
    <w:rPr>
      <w:rFonts w:ascii="Arial" w:hAnsi="Arial" w:cs="Arial"/>
      <w:b/>
      <w:sz w:val="20"/>
      <w:szCs w:val="20"/>
    </w:rPr>
  </w:style>
  <w:style w:type="paragraph" w:styleId="Heading4">
    <w:name w:val="heading 4"/>
    <w:basedOn w:val="Normal"/>
    <w:next w:val="Normal"/>
    <w:qFormat/>
    <w:rsid w:val="000C743D"/>
    <w:pPr>
      <w:keepNext/>
      <w:spacing w:before="240" w:after="60"/>
      <w:outlineLvl w:val="3"/>
    </w:pPr>
    <w:rPr>
      <w:b/>
      <w:bCs/>
      <w:sz w:val="28"/>
      <w:szCs w:val="28"/>
    </w:rPr>
  </w:style>
  <w:style w:type="paragraph" w:styleId="Heading7">
    <w:name w:val="heading 7"/>
    <w:basedOn w:val="Normal"/>
    <w:next w:val="Normal"/>
    <w:qFormat/>
    <w:rsid w:val="000C743D"/>
    <w:pPr>
      <w:keepNext/>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A4414"/>
    <w:rPr>
      <w:color w:val="0000FF"/>
      <w:u w:val="single"/>
    </w:rPr>
  </w:style>
  <w:style w:type="table" w:styleId="TableGrid">
    <w:name w:val="Table Grid"/>
    <w:basedOn w:val="TableNormal"/>
    <w:rsid w:val="000A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6242"/>
    <w:rPr>
      <w:rFonts w:ascii="Tahoma" w:hAnsi="Tahoma" w:cs="Tahoma"/>
      <w:sz w:val="16"/>
      <w:szCs w:val="16"/>
    </w:rPr>
  </w:style>
  <w:style w:type="paragraph" w:styleId="FootnoteText">
    <w:name w:val="footnote text"/>
    <w:basedOn w:val="Normal"/>
    <w:semiHidden/>
    <w:rsid w:val="00DD24F6"/>
    <w:rPr>
      <w:sz w:val="20"/>
      <w:szCs w:val="20"/>
    </w:rPr>
  </w:style>
  <w:style w:type="character" w:styleId="FootnoteReference">
    <w:name w:val="footnote reference"/>
    <w:semiHidden/>
    <w:rsid w:val="00DD24F6"/>
    <w:rPr>
      <w:vertAlign w:val="superscript"/>
    </w:rPr>
  </w:style>
  <w:style w:type="paragraph" w:styleId="EndnoteText">
    <w:name w:val="endnote text"/>
    <w:basedOn w:val="Normal"/>
    <w:semiHidden/>
    <w:rsid w:val="00DD24F6"/>
    <w:rPr>
      <w:sz w:val="20"/>
      <w:szCs w:val="20"/>
    </w:rPr>
  </w:style>
  <w:style w:type="character" w:styleId="EndnoteReference">
    <w:name w:val="endnote reference"/>
    <w:semiHidden/>
    <w:rsid w:val="00DD24F6"/>
    <w:rPr>
      <w:vertAlign w:val="superscript"/>
    </w:rPr>
  </w:style>
  <w:style w:type="paragraph" w:styleId="Header">
    <w:name w:val="header"/>
    <w:basedOn w:val="Normal"/>
    <w:rsid w:val="00DD24F6"/>
    <w:pPr>
      <w:tabs>
        <w:tab w:val="center" w:pos="4320"/>
        <w:tab w:val="right" w:pos="8640"/>
      </w:tabs>
    </w:pPr>
  </w:style>
  <w:style w:type="paragraph" w:styleId="Footer">
    <w:name w:val="footer"/>
    <w:basedOn w:val="Normal"/>
    <w:rsid w:val="00DD24F6"/>
    <w:pPr>
      <w:tabs>
        <w:tab w:val="center" w:pos="4320"/>
        <w:tab w:val="right" w:pos="8640"/>
      </w:tabs>
    </w:pPr>
  </w:style>
  <w:style w:type="character" w:styleId="PageNumber">
    <w:name w:val="page number"/>
    <w:basedOn w:val="DefaultParagraphFont"/>
    <w:rsid w:val="00DD24F6"/>
  </w:style>
  <w:style w:type="character" w:styleId="CommentReference">
    <w:name w:val="annotation reference"/>
    <w:semiHidden/>
    <w:rsid w:val="007F732A"/>
    <w:rPr>
      <w:sz w:val="16"/>
      <w:szCs w:val="16"/>
    </w:rPr>
  </w:style>
  <w:style w:type="paragraph" w:styleId="CommentText">
    <w:name w:val="annotation text"/>
    <w:basedOn w:val="Normal"/>
    <w:semiHidden/>
    <w:rsid w:val="007F732A"/>
    <w:rPr>
      <w:sz w:val="20"/>
      <w:szCs w:val="20"/>
    </w:rPr>
  </w:style>
  <w:style w:type="paragraph" w:styleId="CommentSubject">
    <w:name w:val="annotation subject"/>
    <w:basedOn w:val="CommentText"/>
    <w:next w:val="CommentText"/>
    <w:semiHidden/>
    <w:rsid w:val="007F732A"/>
    <w:rPr>
      <w:b/>
      <w:bCs/>
    </w:rPr>
  </w:style>
  <w:style w:type="paragraph" w:customStyle="1" w:styleId="xl28">
    <w:name w:val="xl28"/>
    <w:basedOn w:val="Normal"/>
    <w:rsid w:val="004B7C44"/>
    <w:pPr>
      <w:pBdr>
        <w:left w:val="single" w:sz="12"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F11B7"/>
    <w:rPr>
      <w:color w:val="800080"/>
      <w:u w:val="single"/>
    </w:rPr>
  </w:style>
  <w:style w:type="paragraph" w:styleId="Revision">
    <w:name w:val="Revision"/>
    <w:hidden/>
    <w:uiPriority w:val="99"/>
    <w:semiHidden/>
    <w:rsid w:val="001D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5000">
      <w:bodyDiv w:val="1"/>
      <w:marLeft w:val="0"/>
      <w:marRight w:val="0"/>
      <w:marTop w:val="0"/>
      <w:marBottom w:val="0"/>
      <w:divBdr>
        <w:top w:val="none" w:sz="0" w:space="0" w:color="auto"/>
        <w:left w:val="none" w:sz="0" w:space="0" w:color="auto"/>
        <w:bottom w:val="none" w:sz="0" w:space="0" w:color="auto"/>
        <w:right w:val="none" w:sz="0" w:space="0" w:color="auto"/>
      </w:divBdr>
    </w:div>
    <w:div w:id="95904721">
      <w:bodyDiv w:val="1"/>
      <w:marLeft w:val="0"/>
      <w:marRight w:val="0"/>
      <w:marTop w:val="0"/>
      <w:marBottom w:val="0"/>
      <w:divBdr>
        <w:top w:val="none" w:sz="0" w:space="0" w:color="auto"/>
        <w:left w:val="none" w:sz="0" w:space="0" w:color="auto"/>
        <w:bottom w:val="none" w:sz="0" w:space="0" w:color="auto"/>
        <w:right w:val="none" w:sz="0" w:space="0" w:color="auto"/>
      </w:divBdr>
    </w:div>
    <w:div w:id="183253844">
      <w:bodyDiv w:val="1"/>
      <w:marLeft w:val="0"/>
      <w:marRight w:val="0"/>
      <w:marTop w:val="0"/>
      <w:marBottom w:val="0"/>
      <w:divBdr>
        <w:top w:val="none" w:sz="0" w:space="0" w:color="auto"/>
        <w:left w:val="none" w:sz="0" w:space="0" w:color="auto"/>
        <w:bottom w:val="none" w:sz="0" w:space="0" w:color="auto"/>
        <w:right w:val="none" w:sz="0" w:space="0" w:color="auto"/>
      </w:divBdr>
    </w:div>
    <w:div w:id="212159356">
      <w:bodyDiv w:val="1"/>
      <w:marLeft w:val="0"/>
      <w:marRight w:val="0"/>
      <w:marTop w:val="0"/>
      <w:marBottom w:val="0"/>
      <w:divBdr>
        <w:top w:val="none" w:sz="0" w:space="0" w:color="auto"/>
        <w:left w:val="none" w:sz="0" w:space="0" w:color="auto"/>
        <w:bottom w:val="none" w:sz="0" w:space="0" w:color="auto"/>
        <w:right w:val="none" w:sz="0" w:space="0" w:color="auto"/>
      </w:divBdr>
    </w:div>
    <w:div w:id="223949956">
      <w:bodyDiv w:val="1"/>
      <w:marLeft w:val="0"/>
      <w:marRight w:val="0"/>
      <w:marTop w:val="0"/>
      <w:marBottom w:val="0"/>
      <w:divBdr>
        <w:top w:val="none" w:sz="0" w:space="0" w:color="auto"/>
        <w:left w:val="none" w:sz="0" w:space="0" w:color="auto"/>
        <w:bottom w:val="none" w:sz="0" w:space="0" w:color="auto"/>
        <w:right w:val="none" w:sz="0" w:space="0" w:color="auto"/>
      </w:divBdr>
    </w:div>
    <w:div w:id="239025526">
      <w:bodyDiv w:val="1"/>
      <w:marLeft w:val="0"/>
      <w:marRight w:val="0"/>
      <w:marTop w:val="0"/>
      <w:marBottom w:val="0"/>
      <w:divBdr>
        <w:top w:val="none" w:sz="0" w:space="0" w:color="auto"/>
        <w:left w:val="none" w:sz="0" w:space="0" w:color="auto"/>
        <w:bottom w:val="none" w:sz="0" w:space="0" w:color="auto"/>
        <w:right w:val="none" w:sz="0" w:space="0" w:color="auto"/>
      </w:divBdr>
    </w:div>
    <w:div w:id="300959252">
      <w:bodyDiv w:val="1"/>
      <w:marLeft w:val="0"/>
      <w:marRight w:val="0"/>
      <w:marTop w:val="0"/>
      <w:marBottom w:val="0"/>
      <w:divBdr>
        <w:top w:val="none" w:sz="0" w:space="0" w:color="auto"/>
        <w:left w:val="none" w:sz="0" w:space="0" w:color="auto"/>
        <w:bottom w:val="none" w:sz="0" w:space="0" w:color="auto"/>
        <w:right w:val="none" w:sz="0" w:space="0" w:color="auto"/>
      </w:divBdr>
    </w:div>
    <w:div w:id="409156149">
      <w:bodyDiv w:val="1"/>
      <w:marLeft w:val="0"/>
      <w:marRight w:val="0"/>
      <w:marTop w:val="0"/>
      <w:marBottom w:val="0"/>
      <w:divBdr>
        <w:top w:val="none" w:sz="0" w:space="0" w:color="auto"/>
        <w:left w:val="none" w:sz="0" w:space="0" w:color="auto"/>
        <w:bottom w:val="none" w:sz="0" w:space="0" w:color="auto"/>
        <w:right w:val="none" w:sz="0" w:space="0" w:color="auto"/>
      </w:divBdr>
    </w:div>
    <w:div w:id="443110053">
      <w:bodyDiv w:val="1"/>
      <w:marLeft w:val="0"/>
      <w:marRight w:val="0"/>
      <w:marTop w:val="0"/>
      <w:marBottom w:val="0"/>
      <w:divBdr>
        <w:top w:val="none" w:sz="0" w:space="0" w:color="auto"/>
        <w:left w:val="none" w:sz="0" w:space="0" w:color="auto"/>
        <w:bottom w:val="none" w:sz="0" w:space="0" w:color="auto"/>
        <w:right w:val="none" w:sz="0" w:space="0" w:color="auto"/>
      </w:divBdr>
    </w:div>
    <w:div w:id="602030249">
      <w:bodyDiv w:val="1"/>
      <w:marLeft w:val="0"/>
      <w:marRight w:val="0"/>
      <w:marTop w:val="0"/>
      <w:marBottom w:val="0"/>
      <w:divBdr>
        <w:top w:val="none" w:sz="0" w:space="0" w:color="auto"/>
        <w:left w:val="none" w:sz="0" w:space="0" w:color="auto"/>
        <w:bottom w:val="none" w:sz="0" w:space="0" w:color="auto"/>
        <w:right w:val="none" w:sz="0" w:space="0" w:color="auto"/>
      </w:divBdr>
    </w:div>
    <w:div w:id="626425061">
      <w:bodyDiv w:val="1"/>
      <w:marLeft w:val="0"/>
      <w:marRight w:val="0"/>
      <w:marTop w:val="0"/>
      <w:marBottom w:val="0"/>
      <w:divBdr>
        <w:top w:val="none" w:sz="0" w:space="0" w:color="auto"/>
        <w:left w:val="none" w:sz="0" w:space="0" w:color="auto"/>
        <w:bottom w:val="none" w:sz="0" w:space="0" w:color="auto"/>
        <w:right w:val="none" w:sz="0" w:space="0" w:color="auto"/>
      </w:divBdr>
    </w:div>
    <w:div w:id="742337034">
      <w:bodyDiv w:val="1"/>
      <w:marLeft w:val="0"/>
      <w:marRight w:val="0"/>
      <w:marTop w:val="0"/>
      <w:marBottom w:val="0"/>
      <w:divBdr>
        <w:top w:val="none" w:sz="0" w:space="0" w:color="auto"/>
        <w:left w:val="none" w:sz="0" w:space="0" w:color="auto"/>
        <w:bottom w:val="none" w:sz="0" w:space="0" w:color="auto"/>
        <w:right w:val="none" w:sz="0" w:space="0" w:color="auto"/>
      </w:divBdr>
    </w:div>
    <w:div w:id="770513798">
      <w:bodyDiv w:val="1"/>
      <w:marLeft w:val="0"/>
      <w:marRight w:val="0"/>
      <w:marTop w:val="0"/>
      <w:marBottom w:val="0"/>
      <w:divBdr>
        <w:top w:val="none" w:sz="0" w:space="0" w:color="auto"/>
        <w:left w:val="none" w:sz="0" w:space="0" w:color="auto"/>
        <w:bottom w:val="none" w:sz="0" w:space="0" w:color="auto"/>
        <w:right w:val="none" w:sz="0" w:space="0" w:color="auto"/>
      </w:divBdr>
    </w:div>
    <w:div w:id="770662526">
      <w:bodyDiv w:val="1"/>
      <w:marLeft w:val="0"/>
      <w:marRight w:val="0"/>
      <w:marTop w:val="0"/>
      <w:marBottom w:val="0"/>
      <w:divBdr>
        <w:top w:val="none" w:sz="0" w:space="0" w:color="auto"/>
        <w:left w:val="none" w:sz="0" w:space="0" w:color="auto"/>
        <w:bottom w:val="none" w:sz="0" w:space="0" w:color="auto"/>
        <w:right w:val="none" w:sz="0" w:space="0" w:color="auto"/>
      </w:divBdr>
    </w:div>
    <w:div w:id="803498136">
      <w:bodyDiv w:val="1"/>
      <w:marLeft w:val="0"/>
      <w:marRight w:val="0"/>
      <w:marTop w:val="0"/>
      <w:marBottom w:val="0"/>
      <w:divBdr>
        <w:top w:val="none" w:sz="0" w:space="0" w:color="auto"/>
        <w:left w:val="none" w:sz="0" w:space="0" w:color="auto"/>
        <w:bottom w:val="none" w:sz="0" w:space="0" w:color="auto"/>
        <w:right w:val="none" w:sz="0" w:space="0" w:color="auto"/>
      </w:divBdr>
    </w:div>
    <w:div w:id="835413969">
      <w:bodyDiv w:val="1"/>
      <w:marLeft w:val="0"/>
      <w:marRight w:val="0"/>
      <w:marTop w:val="0"/>
      <w:marBottom w:val="0"/>
      <w:divBdr>
        <w:top w:val="none" w:sz="0" w:space="0" w:color="auto"/>
        <w:left w:val="none" w:sz="0" w:space="0" w:color="auto"/>
        <w:bottom w:val="none" w:sz="0" w:space="0" w:color="auto"/>
        <w:right w:val="none" w:sz="0" w:space="0" w:color="auto"/>
      </w:divBdr>
    </w:div>
    <w:div w:id="872691858">
      <w:bodyDiv w:val="1"/>
      <w:marLeft w:val="0"/>
      <w:marRight w:val="0"/>
      <w:marTop w:val="0"/>
      <w:marBottom w:val="0"/>
      <w:divBdr>
        <w:top w:val="none" w:sz="0" w:space="0" w:color="auto"/>
        <w:left w:val="none" w:sz="0" w:space="0" w:color="auto"/>
        <w:bottom w:val="none" w:sz="0" w:space="0" w:color="auto"/>
        <w:right w:val="none" w:sz="0" w:space="0" w:color="auto"/>
      </w:divBdr>
    </w:div>
    <w:div w:id="943535664">
      <w:bodyDiv w:val="1"/>
      <w:marLeft w:val="0"/>
      <w:marRight w:val="0"/>
      <w:marTop w:val="0"/>
      <w:marBottom w:val="0"/>
      <w:divBdr>
        <w:top w:val="none" w:sz="0" w:space="0" w:color="auto"/>
        <w:left w:val="none" w:sz="0" w:space="0" w:color="auto"/>
        <w:bottom w:val="none" w:sz="0" w:space="0" w:color="auto"/>
        <w:right w:val="none" w:sz="0" w:space="0" w:color="auto"/>
      </w:divBdr>
    </w:div>
    <w:div w:id="946350271">
      <w:bodyDiv w:val="1"/>
      <w:marLeft w:val="0"/>
      <w:marRight w:val="0"/>
      <w:marTop w:val="0"/>
      <w:marBottom w:val="0"/>
      <w:divBdr>
        <w:top w:val="none" w:sz="0" w:space="0" w:color="auto"/>
        <w:left w:val="none" w:sz="0" w:space="0" w:color="auto"/>
        <w:bottom w:val="none" w:sz="0" w:space="0" w:color="auto"/>
        <w:right w:val="none" w:sz="0" w:space="0" w:color="auto"/>
      </w:divBdr>
    </w:div>
    <w:div w:id="1016150678">
      <w:bodyDiv w:val="1"/>
      <w:marLeft w:val="0"/>
      <w:marRight w:val="0"/>
      <w:marTop w:val="0"/>
      <w:marBottom w:val="0"/>
      <w:divBdr>
        <w:top w:val="none" w:sz="0" w:space="0" w:color="auto"/>
        <w:left w:val="none" w:sz="0" w:space="0" w:color="auto"/>
        <w:bottom w:val="none" w:sz="0" w:space="0" w:color="auto"/>
        <w:right w:val="none" w:sz="0" w:space="0" w:color="auto"/>
      </w:divBdr>
    </w:div>
    <w:div w:id="1163350648">
      <w:bodyDiv w:val="1"/>
      <w:marLeft w:val="0"/>
      <w:marRight w:val="0"/>
      <w:marTop w:val="0"/>
      <w:marBottom w:val="0"/>
      <w:divBdr>
        <w:top w:val="none" w:sz="0" w:space="0" w:color="auto"/>
        <w:left w:val="none" w:sz="0" w:space="0" w:color="auto"/>
        <w:bottom w:val="none" w:sz="0" w:space="0" w:color="auto"/>
        <w:right w:val="none" w:sz="0" w:space="0" w:color="auto"/>
      </w:divBdr>
    </w:div>
    <w:div w:id="1260985173">
      <w:bodyDiv w:val="1"/>
      <w:marLeft w:val="0"/>
      <w:marRight w:val="0"/>
      <w:marTop w:val="0"/>
      <w:marBottom w:val="0"/>
      <w:divBdr>
        <w:top w:val="none" w:sz="0" w:space="0" w:color="auto"/>
        <w:left w:val="none" w:sz="0" w:space="0" w:color="auto"/>
        <w:bottom w:val="none" w:sz="0" w:space="0" w:color="auto"/>
        <w:right w:val="none" w:sz="0" w:space="0" w:color="auto"/>
      </w:divBdr>
    </w:div>
    <w:div w:id="1359039278">
      <w:bodyDiv w:val="1"/>
      <w:marLeft w:val="0"/>
      <w:marRight w:val="0"/>
      <w:marTop w:val="0"/>
      <w:marBottom w:val="0"/>
      <w:divBdr>
        <w:top w:val="none" w:sz="0" w:space="0" w:color="auto"/>
        <w:left w:val="none" w:sz="0" w:space="0" w:color="auto"/>
        <w:bottom w:val="none" w:sz="0" w:space="0" w:color="auto"/>
        <w:right w:val="none" w:sz="0" w:space="0" w:color="auto"/>
      </w:divBdr>
    </w:div>
    <w:div w:id="1374694450">
      <w:bodyDiv w:val="1"/>
      <w:marLeft w:val="0"/>
      <w:marRight w:val="0"/>
      <w:marTop w:val="0"/>
      <w:marBottom w:val="0"/>
      <w:divBdr>
        <w:top w:val="none" w:sz="0" w:space="0" w:color="auto"/>
        <w:left w:val="none" w:sz="0" w:space="0" w:color="auto"/>
        <w:bottom w:val="none" w:sz="0" w:space="0" w:color="auto"/>
        <w:right w:val="none" w:sz="0" w:space="0" w:color="auto"/>
      </w:divBdr>
    </w:div>
    <w:div w:id="1398820120">
      <w:bodyDiv w:val="1"/>
      <w:marLeft w:val="0"/>
      <w:marRight w:val="0"/>
      <w:marTop w:val="0"/>
      <w:marBottom w:val="0"/>
      <w:divBdr>
        <w:top w:val="none" w:sz="0" w:space="0" w:color="auto"/>
        <w:left w:val="none" w:sz="0" w:space="0" w:color="auto"/>
        <w:bottom w:val="none" w:sz="0" w:space="0" w:color="auto"/>
        <w:right w:val="none" w:sz="0" w:space="0" w:color="auto"/>
      </w:divBdr>
    </w:div>
    <w:div w:id="1503618350">
      <w:bodyDiv w:val="1"/>
      <w:marLeft w:val="0"/>
      <w:marRight w:val="0"/>
      <w:marTop w:val="0"/>
      <w:marBottom w:val="0"/>
      <w:divBdr>
        <w:top w:val="none" w:sz="0" w:space="0" w:color="auto"/>
        <w:left w:val="none" w:sz="0" w:space="0" w:color="auto"/>
        <w:bottom w:val="none" w:sz="0" w:space="0" w:color="auto"/>
        <w:right w:val="none" w:sz="0" w:space="0" w:color="auto"/>
      </w:divBdr>
    </w:div>
    <w:div w:id="1577518476">
      <w:bodyDiv w:val="1"/>
      <w:marLeft w:val="0"/>
      <w:marRight w:val="0"/>
      <w:marTop w:val="0"/>
      <w:marBottom w:val="0"/>
      <w:divBdr>
        <w:top w:val="none" w:sz="0" w:space="0" w:color="auto"/>
        <w:left w:val="none" w:sz="0" w:space="0" w:color="auto"/>
        <w:bottom w:val="none" w:sz="0" w:space="0" w:color="auto"/>
        <w:right w:val="none" w:sz="0" w:space="0" w:color="auto"/>
      </w:divBdr>
    </w:div>
    <w:div w:id="1590039116">
      <w:bodyDiv w:val="1"/>
      <w:marLeft w:val="0"/>
      <w:marRight w:val="0"/>
      <w:marTop w:val="0"/>
      <w:marBottom w:val="0"/>
      <w:divBdr>
        <w:top w:val="none" w:sz="0" w:space="0" w:color="auto"/>
        <w:left w:val="none" w:sz="0" w:space="0" w:color="auto"/>
        <w:bottom w:val="none" w:sz="0" w:space="0" w:color="auto"/>
        <w:right w:val="none" w:sz="0" w:space="0" w:color="auto"/>
      </w:divBdr>
    </w:div>
    <w:div w:id="1610890722">
      <w:bodyDiv w:val="1"/>
      <w:marLeft w:val="0"/>
      <w:marRight w:val="0"/>
      <w:marTop w:val="0"/>
      <w:marBottom w:val="0"/>
      <w:divBdr>
        <w:top w:val="none" w:sz="0" w:space="0" w:color="auto"/>
        <w:left w:val="none" w:sz="0" w:space="0" w:color="auto"/>
        <w:bottom w:val="none" w:sz="0" w:space="0" w:color="auto"/>
        <w:right w:val="none" w:sz="0" w:space="0" w:color="auto"/>
      </w:divBdr>
    </w:div>
    <w:div w:id="1630211055">
      <w:bodyDiv w:val="1"/>
      <w:marLeft w:val="0"/>
      <w:marRight w:val="0"/>
      <w:marTop w:val="0"/>
      <w:marBottom w:val="0"/>
      <w:divBdr>
        <w:top w:val="none" w:sz="0" w:space="0" w:color="auto"/>
        <w:left w:val="none" w:sz="0" w:space="0" w:color="auto"/>
        <w:bottom w:val="none" w:sz="0" w:space="0" w:color="auto"/>
        <w:right w:val="none" w:sz="0" w:space="0" w:color="auto"/>
      </w:divBdr>
    </w:div>
    <w:div w:id="1637374399">
      <w:bodyDiv w:val="1"/>
      <w:marLeft w:val="0"/>
      <w:marRight w:val="0"/>
      <w:marTop w:val="0"/>
      <w:marBottom w:val="0"/>
      <w:divBdr>
        <w:top w:val="none" w:sz="0" w:space="0" w:color="auto"/>
        <w:left w:val="none" w:sz="0" w:space="0" w:color="auto"/>
        <w:bottom w:val="none" w:sz="0" w:space="0" w:color="auto"/>
        <w:right w:val="none" w:sz="0" w:space="0" w:color="auto"/>
      </w:divBdr>
    </w:div>
    <w:div w:id="1639526139">
      <w:bodyDiv w:val="1"/>
      <w:marLeft w:val="0"/>
      <w:marRight w:val="0"/>
      <w:marTop w:val="0"/>
      <w:marBottom w:val="0"/>
      <w:divBdr>
        <w:top w:val="none" w:sz="0" w:space="0" w:color="auto"/>
        <w:left w:val="none" w:sz="0" w:space="0" w:color="auto"/>
        <w:bottom w:val="none" w:sz="0" w:space="0" w:color="auto"/>
        <w:right w:val="none" w:sz="0" w:space="0" w:color="auto"/>
      </w:divBdr>
    </w:div>
    <w:div w:id="1720132722">
      <w:bodyDiv w:val="1"/>
      <w:marLeft w:val="0"/>
      <w:marRight w:val="0"/>
      <w:marTop w:val="0"/>
      <w:marBottom w:val="0"/>
      <w:divBdr>
        <w:top w:val="none" w:sz="0" w:space="0" w:color="auto"/>
        <w:left w:val="none" w:sz="0" w:space="0" w:color="auto"/>
        <w:bottom w:val="none" w:sz="0" w:space="0" w:color="auto"/>
        <w:right w:val="none" w:sz="0" w:space="0" w:color="auto"/>
      </w:divBdr>
    </w:div>
    <w:div w:id="18325208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84713474">
      <w:bodyDiv w:val="1"/>
      <w:marLeft w:val="0"/>
      <w:marRight w:val="0"/>
      <w:marTop w:val="0"/>
      <w:marBottom w:val="0"/>
      <w:divBdr>
        <w:top w:val="none" w:sz="0" w:space="0" w:color="auto"/>
        <w:left w:val="none" w:sz="0" w:space="0" w:color="auto"/>
        <w:bottom w:val="none" w:sz="0" w:space="0" w:color="auto"/>
        <w:right w:val="none" w:sz="0" w:space="0" w:color="auto"/>
      </w:divBdr>
    </w:div>
    <w:div w:id="1900745762">
      <w:bodyDiv w:val="1"/>
      <w:marLeft w:val="0"/>
      <w:marRight w:val="0"/>
      <w:marTop w:val="0"/>
      <w:marBottom w:val="0"/>
      <w:divBdr>
        <w:top w:val="none" w:sz="0" w:space="0" w:color="auto"/>
        <w:left w:val="none" w:sz="0" w:space="0" w:color="auto"/>
        <w:bottom w:val="none" w:sz="0" w:space="0" w:color="auto"/>
        <w:right w:val="none" w:sz="0" w:space="0" w:color="auto"/>
      </w:divBdr>
    </w:div>
    <w:div w:id="1940062313">
      <w:bodyDiv w:val="1"/>
      <w:marLeft w:val="0"/>
      <w:marRight w:val="0"/>
      <w:marTop w:val="0"/>
      <w:marBottom w:val="0"/>
      <w:divBdr>
        <w:top w:val="none" w:sz="0" w:space="0" w:color="auto"/>
        <w:left w:val="none" w:sz="0" w:space="0" w:color="auto"/>
        <w:bottom w:val="none" w:sz="0" w:space="0" w:color="auto"/>
        <w:right w:val="none" w:sz="0" w:space="0" w:color="auto"/>
      </w:divBdr>
    </w:div>
    <w:div w:id="1957448153">
      <w:bodyDiv w:val="1"/>
      <w:marLeft w:val="0"/>
      <w:marRight w:val="0"/>
      <w:marTop w:val="0"/>
      <w:marBottom w:val="0"/>
      <w:divBdr>
        <w:top w:val="none" w:sz="0" w:space="0" w:color="auto"/>
        <w:left w:val="none" w:sz="0" w:space="0" w:color="auto"/>
        <w:bottom w:val="none" w:sz="0" w:space="0" w:color="auto"/>
        <w:right w:val="none" w:sz="0" w:space="0" w:color="auto"/>
      </w:divBdr>
    </w:div>
    <w:div w:id="1975670581">
      <w:bodyDiv w:val="1"/>
      <w:marLeft w:val="0"/>
      <w:marRight w:val="0"/>
      <w:marTop w:val="0"/>
      <w:marBottom w:val="0"/>
      <w:divBdr>
        <w:top w:val="none" w:sz="0" w:space="0" w:color="auto"/>
        <w:left w:val="none" w:sz="0" w:space="0" w:color="auto"/>
        <w:bottom w:val="none" w:sz="0" w:space="0" w:color="auto"/>
        <w:right w:val="none" w:sz="0" w:space="0" w:color="auto"/>
      </w:divBdr>
    </w:div>
    <w:div w:id="1988853316">
      <w:bodyDiv w:val="1"/>
      <w:marLeft w:val="0"/>
      <w:marRight w:val="0"/>
      <w:marTop w:val="0"/>
      <w:marBottom w:val="0"/>
      <w:divBdr>
        <w:top w:val="none" w:sz="0" w:space="0" w:color="auto"/>
        <w:left w:val="none" w:sz="0" w:space="0" w:color="auto"/>
        <w:bottom w:val="none" w:sz="0" w:space="0" w:color="auto"/>
        <w:right w:val="none" w:sz="0" w:space="0" w:color="auto"/>
      </w:divBdr>
    </w:div>
    <w:div w:id="20876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rabies"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FBEDF-289D-4497-B016-5CD843120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1504</Words>
  <Characters>8573</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A Quarterly Summary of Rabies in Massachusetts, 2007</vt:lpstr>
    </vt:vector>
  </TitlesOfParts>
  <Company>EOHHS</Company>
  <LinksUpToDate>false</LinksUpToDate>
  <CharactersWithSpaces>10057</CharactersWithSpaces>
  <SharedDoc>false</SharedDoc>
  <HLinks>
    <vt:vector size="6" baseType="variant">
      <vt:variant>
        <vt:i4>8323114</vt:i4>
      </vt:variant>
      <vt:variant>
        <vt:i4>0</vt:i4>
      </vt:variant>
      <vt:variant>
        <vt:i4>0</vt:i4>
      </vt:variant>
      <vt:variant>
        <vt:i4>5</vt:i4>
      </vt:variant>
      <vt:variant>
        <vt:lpwstr>http://www.mass.gov/dph/rabies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Quarterly Summary of Rabies in Massachusetts, 2007</dc:title>
  <dc:subject/>
  <dc:creator>MCumming</dc:creator>
  <cp:keywords/>
  <cp:lastModifiedBy>CMBrown</cp:lastModifiedBy>
  <cp:revision>2</cp:revision>
  <cp:lastPrinted>2016-01-19T18:41:00Z</cp:lastPrinted>
  <dcterms:created xsi:type="dcterms:W3CDTF">2018-05-08T23:09:00Z</dcterms:created>
  <dcterms:modified xsi:type="dcterms:W3CDTF">2018-05-08T23:09:00Z</dcterms:modified>
</cp:coreProperties>
</file>