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30B" w:rsidRPr="00C33FCA" w:rsidRDefault="009E00EF" w:rsidP="00E43CA4">
      <w:pPr>
        <w:jc w:val="center"/>
        <w:rPr>
          <w:rFonts w:ascii="Calibri" w:hAnsi="Calibri"/>
          <w:b/>
        </w:rPr>
      </w:pPr>
      <w:bookmarkStart w:id="0" w:name="_GoBack"/>
      <w:bookmarkEnd w:id="0"/>
      <w:r>
        <w:rPr>
          <w:rFonts w:ascii="Calibri" w:hAnsi="Calibri"/>
          <w:b/>
        </w:rPr>
        <w:t xml:space="preserve"> </w:t>
      </w:r>
      <w:r w:rsidR="00307807" w:rsidRPr="00C33FCA">
        <w:rPr>
          <w:rFonts w:ascii="Calibri" w:hAnsi="Calibri"/>
          <w:b/>
        </w:rPr>
        <w:t>20</w:t>
      </w:r>
      <w:r w:rsidR="00E815A7" w:rsidRPr="00C33FCA">
        <w:rPr>
          <w:rFonts w:ascii="Calibri" w:hAnsi="Calibri"/>
          <w:b/>
        </w:rPr>
        <w:t>1</w:t>
      </w:r>
      <w:r w:rsidR="00E2312C">
        <w:rPr>
          <w:rFonts w:ascii="Calibri" w:hAnsi="Calibri"/>
          <w:b/>
        </w:rPr>
        <w:t>6</w:t>
      </w:r>
      <w:r w:rsidR="00E43CA4" w:rsidRPr="00C33FCA">
        <w:rPr>
          <w:rFonts w:ascii="Calibri" w:hAnsi="Calibri"/>
          <w:b/>
        </w:rPr>
        <w:t xml:space="preserve"> Rabies Summary </w:t>
      </w:r>
    </w:p>
    <w:p w:rsidR="00E43CA4" w:rsidRPr="00C33FCA" w:rsidRDefault="00E43CA4" w:rsidP="00E43CA4">
      <w:pPr>
        <w:jc w:val="center"/>
        <w:rPr>
          <w:rFonts w:ascii="Calibri" w:hAnsi="Calibri"/>
          <w:b/>
        </w:rPr>
      </w:pPr>
      <w:r w:rsidRPr="00C33FCA">
        <w:rPr>
          <w:rFonts w:ascii="Calibri" w:hAnsi="Calibri"/>
          <w:b/>
        </w:rPr>
        <w:t>Massachusetts Department of Public Health</w:t>
      </w:r>
    </w:p>
    <w:p w:rsidR="002B0FCE" w:rsidRPr="00C33FCA" w:rsidRDefault="002B0FCE" w:rsidP="00E43CA4">
      <w:pPr>
        <w:rPr>
          <w:rFonts w:ascii="Calibri" w:hAnsi="Calibri"/>
          <w:b/>
        </w:rPr>
      </w:pPr>
    </w:p>
    <w:p w:rsidR="001A4414" w:rsidRPr="00C33FCA" w:rsidRDefault="00EA55AD" w:rsidP="002B0FCE">
      <w:pPr>
        <w:jc w:val="both"/>
        <w:rPr>
          <w:rFonts w:ascii="Calibri" w:hAnsi="Calibri"/>
        </w:rPr>
      </w:pPr>
      <w:r w:rsidRPr="00C33FCA">
        <w:rPr>
          <w:rFonts w:ascii="Calibri" w:hAnsi="Calibri"/>
        </w:rPr>
        <w:t>The following summarizes</w:t>
      </w:r>
      <w:r w:rsidR="001A4414" w:rsidRPr="00C33FCA">
        <w:rPr>
          <w:rFonts w:ascii="Calibri" w:hAnsi="Calibri"/>
        </w:rPr>
        <w:t xml:space="preserve"> data collected on animal specimen</w:t>
      </w:r>
      <w:r w:rsidRPr="00C33FCA">
        <w:rPr>
          <w:rFonts w:ascii="Calibri" w:hAnsi="Calibri"/>
        </w:rPr>
        <w:t>s</w:t>
      </w:r>
      <w:r w:rsidR="00212141" w:rsidRPr="00C33FCA">
        <w:rPr>
          <w:rFonts w:ascii="Calibri" w:hAnsi="Calibri"/>
        </w:rPr>
        <w:t xml:space="preserve"> from Massachusetts</w:t>
      </w:r>
      <w:r w:rsidRPr="00C33FCA">
        <w:rPr>
          <w:rFonts w:ascii="Calibri" w:hAnsi="Calibri"/>
        </w:rPr>
        <w:t xml:space="preserve"> sent to the </w:t>
      </w:r>
      <w:r w:rsidR="00204558">
        <w:rPr>
          <w:rFonts w:ascii="Calibri" w:hAnsi="Calibri"/>
        </w:rPr>
        <w:t>Massachusetts State Public Health Lab</w:t>
      </w:r>
      <w:r w:rsidR="0069044D">
        <w:rPr>
          <w:rFonts w:ascii="Calibri" w:hAnsi="Calibri"/>
        </w:rPr>
        <w:t>oratory</w:t>
      </w:r>
      <w:r w:rsidR="00204558">
        <w:rPr>
          <w:rFonts w:ascii="Calibri" w:hAnsi="Calibri"/>
        </w:rPr>
        <w:t xml:space="preserve"> (MASPHL)</w:t>
      </w:r>
      <w:r w:rsidR="001A4414" w:rsidRPr="00C33FCA">
        <w:rPr>
          <w:rFonts w:ascii="Calibri" w:hAnsi="Calibri"/>
        </w:rPr>
        <w:t xml:space="preserve"> for rabies testing from </w:t>
      </w:r>
      <w:r w:rsidR="00562553" w:rsidRPr="00C33FCA">
        <w:rPr>
          <w:rFonts w:ascii="Calibri" w:hAnsi="Calibri"/>
        </w:rPr>
        <w:t xml:space="preserve">January </w:t>
      </w:r>
      <w:r w:rsidR="001A4414" w:rsidRPr="00C33FCA">
        <w:rPr>
          <w:rFonts w:ascii="Calibri" w:hAnsi="Calibri"/>
        </w:rPr>
        <w:t xml:space="preserve">to </w:t>
      </w:r>
      <w:r w:rsidR="00405C26" w:rsidRPr="00C33FCA">
        <w:rPr>
          <w:rFonts w:ascii="Calibri" w:hAnsi="Calibri"/>
        </w:rPr>
        <w:t>December</w:t>
      </w:r>
      <w:r w:rsidR="00307807" w:rsidRPr="00C33FCA">
        <w:rPr>
          <w:rFonts w:ascii="Calibri" w:hAnsi="Calibri"/>
        </w:rPr>
        <w:t xml:space="preserve"> 201</w:t>
      </w:r>
      <w:r w:rsidR="00E2312C">
        <w:rPr>
          <w:rFonts w:ascii="Calibri" w:hAnsi="Calibri"/>
        </w:rPr>
        <w:t>6</w:t>
      </w:r>
      <w:r w:rsidR="007A0458" w:rsidRPr="00C33FCA">
        <w:rPr>
          <w:rFonts w:ascii="Calibri" w:hAnsi="Calibri"/>
        </w:rPr>
        <w:t xml:space="preserve">. </w:t>
      </w:r>
      <w:r w:rsidR="00194091">
        <w:rPr>
          <w:rFonts w:ascii="Calibri" w:hAnsi="Calibri"/>
        </w:rPr>
        <w:t>A c</w:t>
      </w:r>
      <w:r w:rsidR="002B0FCE" w:rsidRPr="00C33FCA">
        <w:rPr>
          <w:rFonts w:ascii="Calibri" w:hAnsi="Calibri"/>
        </w:rPr>
        <w:t>umulative</w:t>
      </w:r>
      <w:r w:rsidR="001A4414" w:rsidRPr="00C33FCA">
        <w:rPr>
          <w:rFonts w:ascii="Calibri" w:hAnsi="Calibri"/>
        </w:rPr>
        <w:t xml:space="preserve"> report summarizing rabies testing from 1992-2002</w:t>
      </w:r>
      <w:r w:rsidR="004230E2" w:rsidRPr="00C33FCA">
        <w:rPr>
          <w:rFonts w:ascii="Calibri" w:hAnsi="Calibri"/>
        </w:rPr>
        <w:t>,</w:t>
      </w:r>
      <w:r w:rsidR="001A4414" w:rsidRPr="00C33FCA">
        <w:rPr>
          <w:rFonts w:ascii="Calibri" w:hAnsi="Calibri"/>
        </w:rPr>
        <w:t xml:space="preserve"> and annual reports fro</w:t>
      </w:r>
      <w:r w:rsidR="002B0FCE" w:rsidRPr="00C33FCA">
        <w:rPr>
          <w:rFonts w:ascii="Calibri" w:hAnsi="Calibri"/>
        </w:rPr>
        <w:t>m</w:t>
      </w:r>
      <w:r w:rsidR="001A4414" w:rsidRPr="00C33FCA">
        <w:rPr>
          <w:rFonts w:ascii="Calibri" w:hAnsi="Calibri"/>
        </w:rPr>
        <w:t xml:space="preserve"> 200</w:t>
      </w:r>
      <w:r w:rsidR="00F62F83" w:rsidRPr="00C33FCA">
        <w:rPr>
          <w:rFonts w:ascii="Calibri" w:hAnsi="Calibri"/>
        </w:rPr>
        <w:t>3</w:t>
      </w:r>
      <w:r w:rsidR="001A4414" w:rsidRPr="00C33FCA">
        <w:rPr>
          <w:rFonts w:ascii="Calibri" w:hAnsi="Calibri"/>
        </w:rPr>
        <w:t xml:space="preserve"> </w:t>
      </w:r>
      <w:r w:rsidR="00F62F83" w:rsidRPr="00C33FCA">
        <w:rPr>
          <w:rFonts w:ascii="Calibri" w:hAnsi="Calibri"/>
        </w:rPr>
        <w:t xml:space="preserve">to </w:t>
      </w:r>
      <w:r w:rsidR="001A4414" w:rsidRPr="00C33FCA">
        <w:rPr>
          <w:rFonts w:ascii="Calibri" w:hAnsi="Calibri"/>
        </w:rPr>
        <w:t>20</w:t>
      </w:r>
      <w:r w:rsidR="00E37ED9" w:rsidRPr="00C33FCA">
        <w:rPr>
          <w:rFonts w:ascii="Calibri" w:hAnsi="Calibri"/>
        </w:rPr>
        <w:t>1</w:t>
      </w:r>
      <w:r w:rsidR="00E2312C">
        <w:rPr>
          <w:rFonts w:ascii="Calibri" w:hAnsi="Calibri"/>
        </w:rPr>
        <w:t>5</w:t>
      </w:r>
      <w:r w:rsidR="001A4414" w:rsidRPr="00C33FCA">
        <w:rPr>
          <w:rFonts w:ascii="Calibri" w:hAnsi="Calibri"/>
        </w:rPr>
        <w:t xml:space="preserve"> are available on the MDPH website</w:t>
      </w:r>
      <w:r w:rsidR="005C04C0" w:rsidRPr="00C33FCA">
        <w:rPr>
          <w:rFonts w:ascii="Calibri" w:hAnsi="Calibri"/>
        </w:rPr>
        <w:t xml:space="preserve"> </w:t>
      </w:r>
      <w:r w:rsidR="004C42EA" w:rsidRPr="00C33FCA">
        <w:rPr>
          <w:rFonts w:ascii="Calibri" w:hAnsi="Calibri"/>
        </w:rPr>
        <w:t>at</w:t>
      </w:r>
      <w:r w:rsidR="005C04C0" w:rsidRPr="00C33FCA">
        <w:rPr>
          <w:rFonts w:ascii="Calibri" w:hAnsi="Calibri"/>
        </w:rPr>
        <w:t xml:space="preserve"> </w:t>
      </w:r>
      <w:hyperlink r:id="rId8" w:history="1">
        <w:r w:rsidR="00530B5C" w:rsidRPr="00C33FCA">
          <w:rPr>
            <w:rStyle w:val="Hyperlink"/>
            <w:rFonts w:ascii="Calibri" w:hAnsi="Calibri"/>
            <w:color w:val="3366FF"/>
          </w:rPr>
          <w:t>www.mass.gov</w:t>
        </w:r>
        <w:r w:rsidR="00530B5C" w:rsidRPr="00C33FCA">
          <w:rPr>
            <w:rStyle w:val="Hyperlink"/>
            <w:rFonts w:ascii="Calibri" w:hAnsi="Calibri"/>
            <w:color w:val="3366FF"/>
          </w:rPr>
          <w:t>/</w:t>
        </w:r>
        <w:r w:rsidR="00530B5C" w:rsidRPr="00C33FCA">
          <w:rPr>
            <w:rStyle w:val="Hyperlink"/>
            <w:rFonts w:ascii="Calibri" w:hAnsi="Calibri"/>
            <w:color w:val="3366FF"/>
          </w:rPr>
          <w:t>d</w:t>
        </w:r>
        <w:r w:rsidR="00530B5C" w:rsidRPr="00C33FCA">
          <w:rPr>
            <w:rStyle w:val="Hyperlink"/>
            <w:rFonts w:ascii="Calibri" w:hAnsi="Calibri"/>
            <w:color w:val="3366FF"/>
          </w:rPr>
          <w:t>p</w:t>
        </w:r>
        <w:r w:rsidR="00530B5C" w:rsidRPr="00C33FCA">
          <w:rPr>
            <w:rStyle w:val="Hyperlink"/>
            <w:rFonts w:ascii="Calibri" w:hAnsi="Calibri"/>
            <w:color w:val="3366FF"/>
          </w:rPr>
          <w:t>h/rabies</w:t>
        </w:r>
      </w:hyperlink>
      <w:r w:rsidR="00F12E6C" w:rsidRPr="00C33FCA">
        <w:rPr>
          <w:rFonts w:ascii="Calibri" w:hAnsi="Calibri"/>
          <w:color w:val="3366FF"/>
        </w:rPr>
        <w:t>.</w:t>
      </w:r>
    </w:p>
    <w:p w:rsidR="000C743D" w:rsidRPr="00C33FCA" w:rsidRDefault="000C743D" w:rsidP="000C743D">
      <w:pPr>
        <w:pStyle w:val="Heading4"/>
        <w:rPr>
          <w:rFonts w:ascii="Calibri" w:hAnsi="Calibri"/>
          <w:sz w:val="24"/>
          <w:szCs w:val="24"/>
          <w:u w:val="single"/>
        </w:rPr>
      </w:pPr>
      <w:r w:rsidRPr="00C33FCA">
        <w:rPr>
          <w:rFonts w:ascii="Calibri" w:hAnsi="Calibri"/>
          <w:sz w:val="24"/>
          <w:szCs w:val="24"/>
          <w:u w:val="single"/>
        </w:rPr>
        <w:t>Number of Submissions and Positive Results by Year</w:t>
      </w:r>
    </w:p>
    <w:p w:rsidR="00C62E42" w:rsidRPr="00C33FCA" w:rsidRDefault="008D538B" w:rsidP="00C62E42">
      <w:pPr>
        <w:rPr>
          <w:rFonts w:ascii="Calibri" w:hAnsi="Calibri"/>
        </w:rPr>
      </w:pPr>
      <w:r w:rsidRPr="00C33FCA">
        <w:rPr>
          <w:rFonts w:ascii="Calibri" w:hAnsi="Calibri"/>
          <w:bCs/>
        </w:rPr>
        <w:t xml:space="preserve">The number </w:t>
      </w:r>
      <w:r w:rsidR="0091080C">
        <w:rPr>
          <w:rFonts w:ascii="Calibri" w:hAnsi="Calibri"/>
          <w:bCs/>
        </w:rPr>
        <w:t xml:space="preserve">and percentage </w:t>
      </w:r>
      <w:r w:rsidR="00440340">
        <w:rPr>
          <w:rFonts w:ascii="Calibri" w:hAnsi="Calibri"/>
          <w:bCs/>
        </w:rPr>
        <w:t xml:space="preserve">of terrestrial animals that tested positive in 2016 was higher than that of the previous year </w:t>
      </w:r>
      <w:r w:rsidR="00440340" w:rsidRPr="00C33FCA">
        <w:rPr>
          <w:rFonts w:ascii="Calibri" w:hAnsi="Calibri"/>
          <w:bCs/>
        </w:rPr>
        <w:t>(see</w:t>
      </w:r>
      <w:r w:rsidR="00440340" w:rsidRPr="00C33FCA">
        <w:rPr>
          <w:rFonts w:ascii="Calibri" w:hAnsi="Calibri"/>
          <w:b/>
          <w:bCs/>
        </w:rPr>
        <w:t xml:space="preserve"> Table 1</w:t>
      </w:r>
      <w:r w:rsidR="00440340" w:rsidRPr="00C33FCA">
        <w:rPr>
          <w:rFonts w:ascii="Calibri" w:hAnsi="Calibri"/>
          <w:b/>
        </w:rPr>
        <w:t xml:space="preserve"> and </w:t>
      </w:r>
      <w:r w:rsidR="00440340" w:rsidRPr="00C33FCA">
        <w:rPr>
          <w:rFonts w:ascii="Calibri" w:hAnsi="Calibri"/>
          <w:b/>
          <w:bCs/>
        </w:rPr>
        <w:t>Figure 1</w:t>
      </w:r>
      <w:r w:rsidR="00440340" w:rsidRPr="00C33FCA">
        <w:rPr>
          <w:rFonts w:ascii="Calibri" w:hAnsi="Calibri"/>
          <w:bCs/>
        </w:rPr>
        <w:t>)</w:t>
      </w:r>
      <w:r w:rsidR="00440340">
        <w:rPr>
          <w:rFonts w:ascii="Calibri" w:hAnsi="Calibri"/>
          <w:bCs/>
        </w:rPr>
        <w:t xml:space="preserve">. </w:t>
      </w:r>
      <w:r w:rsidR="00770E3F" w:rsidRPr="00C33FCA">
        <w:rPr>
          <w:rFonts w:ascii="Calibri" w:hAnsi="Calibri"/>
          <w:bCs/>
        </w:rPr>
        <w:t xml:space="preserve"> </w:t>
      </w:r>
      <w:r w:rsidR="00440340">
        <w:rPr>
          <w:rFonts w:ascii="Calibri" w:hAnsi="Calibri"/>
          <w:bCs/>
        </w:rPr>
        <w:t xml:space="preserve">The number and percentage of bats that tested positive in 2016 was less than that of the previous year. </w:t>
      </w:r>
    </w:p>
    <w:p w:rsidR="00F12E6C" w:rsidRPr="00C33FCA" w:rsidRDefault="00F12E6C" w:rsidP="000C743D">
      <w:pPr>
        <w:pStyle w:val="xl28"/>
        <w:pBdr>
          <w:left w:val="none" w:sz="0" w:space="0" w:color="auto"/>
          <w:bottom w:val="none" w:sz="0" w:space="0" w:color="auto"/>
          <w:right w:val="none" w:sz="0" w:space="0" w:color="auto"/>
        </w:pBdr>
        <w:spacing w:before="0" w:beforeAutospacing="0" w:after="0" w:afterAutospacing="0"/>
        <w:jc w:val="both"/>
        <w:rPr>
          <w:rFonts w:ascii="Calibri" w:eastAsia="Times New Roman" w:hAnsi="Calibri" w:cs="Times New Roman"/>
          <w:bCs/>
        </w:rPr>
      </w:pPr>
    </w:p>
    <w:tbl>
      <w:tblPr>
        <w:tblW w:w="7240" w:type="dxa"/>
        <w:jc w:val="center"/>
        <w:tblLook w:val="04A0" w:firstRow="1" w:lastRow="0" w:firstColumn="1" w:lastColumn="0" w:noHBand="0" w:noVBand="1"/>
      </w:tblPr>
      <w:tblGrid>
        <w:gridCol w:w="960"/>
        <w:gridCol w:w="1258"/>
        <w:gridCol w:w="1034"/>
        <w:gridCol w:w="1240"/>
        <w:gridCol w:w="1258"/>
        <w:gridCol w:w="1034"/>
        <w:gridCol w:w="1004"/>
      </w:tblGrid>
      <w:tr w:rsidR="009E5667" w:rsidRPr="00C538FC" w:rsidTr="00C538FC">
        <w:trPr>
          <w:trHeight w:val="435"/>
          <w:jc w:val="center"/>
        </w:trPr>
        <w:tc>
          <w:tcPr>
            <w:tcW w:w="724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9E5667" w:rsidRPr="00C538FC" w:rsidRDefault="009E5667">
            <w:pPr>
              <w:jc w:val="center"/>
              <w:rPr>
                <w:rFonts w:ascii="Calibri" w:hAnsi="Calibri" w:cs="Arial"/>
                <w:b/>
                <w:bCs/>
              </w:rPr>
            </w:pPr>
            <w:bookmarkStart w:id="1" w:name="OLE_LINK1"/>
            <w:r w:rsidRPr="00C538FC">
              <w:rPr>
                <w:rFonts w:ascii="Calibri" w:hAnsi="Calibri" w:cs="Arial"/>
                <w:b/>
                <w:bCs/>
              </w:rPr>
              <w:t>Table 1. Number of Submissions, Positive Results and Percent</w:t>
            </w:r>
            <w:r w:rsidR="00C538FC" w:rsidRPr="00C538FC">
              <w:rPr>
                <w:rFonts w:ascii="Calibri" w:hAnsi="Calibri" w:cs="Arial"/>
                <w:b/>
                <w:bCs/>
              </w:rPr>
              <w:t>*</w:t>
            </w:r>
            <w:r w:rsidRPr="00C538FC">
              <w:rPr>
                <w:rFonts w:ascii="Calibri" w:hAnsi="Calibri" w:cs="Arial"/>
                <w:b/>
                <w:bCs/>
              </w:rPr>
              <w:t xml:space="preserve"> Positive by Year and Type of Animal</w:t>
            </w:r>
          </w:p>
        </w:tc>
      </w:tr>
      <w:tr w:rsidR="009E5667" w:rsidRPr="00C538FC"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b/>
                <w:bCs/>
              </w:rPr>
            </w:pPr>
            <w:r w:rsidRPr="00C538FC">
              <w:rPr>
                <w:rFonts w:ascii="Calibri" w:hAnsi="Calibri" w:cs="Arial"/>
                <w:b/>
                <w:bCs/>
              </w:rPr>
              <w:t> </w:t>
            </w:r>
          </w:p>
        </w:tc>
        <w:tc>
          <w:tcPr>
            <w:tcW w:w="3284" w:type="dxa"/>
            <w:gridSpan w:val="3"/>
            <w:tcBorders>
              <w:top w:val="single" w:sz="8" w:space="0" w:color="auto"/>
              <w:left w:val="nil"/>
              <w:bottom w:val="single" w:sz="8" w:space="0" w:color="auto"/>
              <w:right w:val="single" w:sz="8" w:space="0" w:color="000000"/>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TERRESTRIAL ANIMALS</w:t>
            </w:r>
          </w:p>
        </w:tc>
        <w:tc>
          <w:tcPr>
            <w:tcW w:w="2996" w:type="dxa"/>
            <w:gridSpan w:val="3"/>
            <w:tcBorders>
              <w:top w:val="single" w:sz="8" w:space="0" w:color="auto"/>
              <w:left w:val="nil"/>
              <w:bottom w:val="single" w:sz="8" w:space="0" w:color="auto"/>
              <w:right w:val="single" w:sz="8" w:space="0" w:color="000000"/>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BATS</w:t>
            </w:r>
          </w:p>
        </w:tc>
      </w:tr>
      <w:tr w:rsidR="009E5667" w:rsidRPr="00C538FC" w:rsidTr="00C538FC">
        <w:trPr>
          <w:trHeight w:val="600"/>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Year</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Number Submitted</w:t>
            </w:r>
          </w:p>
        </w:tc>
        <w:tc>
          <w:tcPr>
            <w:tcW w:w="960"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Number Positive</w:t>
            </w:r>
          </w:p>
        </w:tc>
        <w:tc>
          <w:tcPr>
            <w:tcW w:w="1240"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 Positive</w:t>
            </w:r>
          </w:p>
        </w:tc>
        <w:tc>
          <w:tcPr>
            <w:tcW w:w="1084"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Number Submitted</w:t>
            </w:r>
          </w:p>
        </w:tc>
        <w:tc>
          <w:tcPr>
            <w:tcW w:w="920"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Number Positive</w:t>
            </w:r>
          </w:p>
        </w:tc>
        <w:tc>
          <w:tcPr>
            <w:tcW w:w="992"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 Positive</w:t>
            </w:r>
          </w:p>
        </w:tc>
      </w:tr>
      <w:tr w:rsidR="009E5667" w:rsidRPr="00C538FC"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bookmarkStart w:id="2" w:name="RANGE!J4"/>
            <w:r w:rsidRPr="00C538FC">
              <w:rPr>
                <w:rFonts w:ascii="Calibri" w:hAnsi="Calibri" w:cs="Arial"/>
              </w:rPr>
              <w:t>926</w:t>
            </w:r>
            <w:bookmarkEnd w:id="2"/>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42</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143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15</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10%</w:t>
            </w:r>
          </w:p>
        </w:tc>
      </w:tr>
      <w:tr w:rsidR="009E5667" w:rsidRPr="00C538FC" w:rsidTr="00C538FC">
        <w:trPr>
          <w:trHeight w:val="28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3660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698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289</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8%</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4119</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700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17%</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391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9%</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1995</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3175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383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12%</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241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17</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1996</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2701</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277</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1997</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2771</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264</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334</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17</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1998</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3483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480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14%</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439</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1999</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2643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205</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8%</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595</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21</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2000</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2666</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247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611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2001</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2615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248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710</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2505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267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613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36</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2358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8%</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602</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23</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2842</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291</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600</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2005</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2653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296</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708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33</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2006</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2122</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756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2007</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1988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123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787</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2008</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2298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135</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748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2009</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1747</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106</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696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21</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2010</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1740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678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2011</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1700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753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20</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1594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1196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1644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79</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1045</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58389B" w:rsidRDefault="009E5667">
            <w:pPr>
              <w:jc w:val="center"/>
              <w:rPr>
                <w:rFonts w:ascii="Calibri" w:hAnsi="Calibri" w:cs="Arial"/>
                <w:bCs/>
              </w:rPr>
            </w:pPr>
            <w:r w:rsidRPr="0058389B">
              <w:rPr>
                <w:rFonts w:ascii="Calibri" w:hAnsi="Calibri" w:cs="Arial"/>
                <w:bCs/>
              </w:rPr>
              <w:t>2014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58389B" w:rsidRDefault="009E5667">
            <w:pPr>
              <w:jc w:val="center"/>
              <w:rPr>
                <w:rFonts w:ascii="Calibri" w:hAnsi="Calibri" w:cs="Arial"/>
                <w:bCs/>
              </w:rPr>
            </w:pPr>
            <w:r w:rsidRPr="0058389B">
              <w:rPr>
                <w:rFonts w:ascii="Calibri" w:hAnsi="Calibri" w:cs="Arial"/>
                <w:bCs/>
              </w:rPr>
              <w:t>1644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58389B" w:rsidRDefault="009E5667">
            <w:pPr>
              <w:jc w:val="center"/>
              <w:rPr>
                <w:rFonts w:ascii="Calibri" w:hAnsi="Calibri" w:cs="Arial"/>
                <w:bCs/>
              </w:rPr>
            </w:pPr>
            <w:r w:rsidRPr="0058389B">
              <w:rPr>
                <w:rFonts w:ascii="Calibri" w:hAnsi="Calibri" w:cs="Arial"/>
                <w:bCs/>
              </w:rPr>
              <w:t>108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58389B" w:rsidRDefault="009E5667">
            <w:pPr>
              <w:jc w:val="center"/>
              <w:rPr>
                <w:rFonts w:ascii="Calibri" w:hAnsi="Calibri" w:cs="Arial"/>
                <w:bCs/>
              </w:rPr>
            </w:pPr>
            <w:r w:rsidRPr="0058389B">
              <w:rPr>
                <w:rFonts w:ascii="Calibri" w:hAnsi="Calibri" w:cs="Arial"/>
                <w:bCs/>
              </w:rPr>
              <w:t>7%</w:t>
            </w:r>
          </w:p>
        </w:tc>
        <w:tc>
          <w:tcPr>
            <w:tcW w:w="1084" w:type="dxa"/>
            <w:tcBorders>
              <w:top w:val="nil"/>
              <w:left w:val="nil"/>
              <w:bottom w:val="single" w:sz="8" w:space="0" w:color="auto"/>
              <w:right w:val="single" w:sz="8" w:space="0" w:color="auto"/>
            </w:tcBorders>
            <w:shd w:val="clear" w:color="auto" w:fill="auto"/>
            <w:hideMark/>
          </w:tcPr>
          <w:p w:rsidR="009E5667" w:rsidRPr="0058389B" w:rsidRDefault="009E5667">
            <w:pPr>
              <w:jc w:val="center"/>
              <w:rPr>
                <w:rFonts w:ascii="Calibri" w:hAnsi="Calibri" w:cs="Arial"/>
                <w:bCs/>
              </w:rPr>
            </w:pPr>
            <w:r w:rsidRPr="0058389B">
              <w:rPr>
                <w:rFonts w:ascii="Calibri" w:hAnsi="Calibri" w:cs="Arial"/>
                <w:bCs/>
              </w:rPr>
              <w:t>1175</w:t>
            </w:r>
          </w:p>
        </w:tc>
        <w:tc>
          <w:tcPr>
            <w:tcW w:w="920" w:type="dxa"/>
            <w:tcBorders>
              <w:top w:val="nil"/>
              <w:left w:val="nil"/>
              <w:bottom w:val="single" w:sz="8" w:space="0" w:color="auto"/>
              <w:right w:val="single" w:sz="8" w:space="0" w:color="auto"/>
            </w:tcBorders>
            <w:shd w:val="clear" w:color="auto" w:fill="auto"/>
            <w:hideMark/>
          </w:tcPr>
          <w:p w:rsidR="009E5667" w:rsidRPr="0058389B" w:rsidRDefault="009E5667">
            <w:pPr>
              <w:jc w:val="center"/>
              <w:rPr>
                <w:rFonts w:ascii="Calibri" w:hAnsi="Calibri" w:cs="Arial"/>
                <w:bCs/>
              </w:rPr>
            </w:pPr>
            <w:r w:rsidRPr="0058389B">
              <w:rPr>
                <w:rFonts w:ascii="Calibri" w:hAnsi="Calibri" w:cs="Arial"/>
                <w:bCs/>
              </w:rPr>
              <w:t>40</w:t>
            </w:r>
          </w:p>
        </w:tc>
        <w:tc>
          <w:tcPr>
            <w:tcW w:w="992" w:type="dxa"/>
            <w:tcBorders>
              <w:top w:val="nil"/>
              <w:left w:val="nil"/>
              <w:bottom w:val="single" w:sz="8" w:space="0" w:color="auto"/>
              <w:right w:val="single" w:sz="8" w:space="0" w:color="auto"/>
            </w:tcBorders>
            <w:shd w:val="clear" w:color="auto" w:fill="auto"/>
            <w:hideMark/>
          </w:tcPr>
          <w:p w:rsidR="009E5667" w:rsidRPr="0058389B" w:rsidRDefault="009E5667">
            <w:pPr>
              <w:jc w:val="center"/>
              <w:rPr>
                <w:rFonts w:ascii="Calibri" w:hAnsi="Calibri" w:cs="Arial"/>
                <w:bCs/>
              </w:rPr>
            </w:pPr>
            <w:r w:rsidRPr="0058389B">
              <w:rPr>
                <w:rFonts w:ascii="Calibri" w:hAnsi="Calibri" w:cs="Arial"/>
                <w:bCs/>
              </w:rPr>
              <w:t>3%</w:t>
            </w:r>
          </w:p>
        </w:tc>
      </w:tr>
      <w:tr w:rsidR="0058389B"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rsidR="0058389B" w:rsidRPr="005A4E64" w:rsidRDefault="0058389B">
            <w:pPr>
              <w:jc w:val="center"/>
              <w:rPr>
                <w:rFonts w:ascii="Calibri" w:hAnsi="Calibri" w:cs="Arial"/>
                <w:bCs/>
              </w:rPr>
            </w:pPr>
            <w:r w:rsidRPr="005A4E64">
              <w:rPr>
                <w:rFonts w:ascii="Calibri" w:hAnsi="Calibri" w:cs="Arial"/>
                <w:bCs/>
              </w:rPr>
              <w:t>2015</w:t>
            </w:r>
          </w:p>
        </w:tc>
        <w:tc>
          <w:tcPr>
            <w:tcW w:w="1084" w:type="dxa"/>
            <w:tcBorders>
              <w:top w:val="nil"/>
              <w:left w:val="nil"/>
              <w:bottom w:val="single" w:sz="8" w:space="0" w:color="auto"/>
              <w:right w:val="single" w:sz="8" w:space="0" w:color="auto"/>
            </w:tcBorders>
            <w:shd w:val="clear" w:color="000000" w:fill="C0C0C0"/>
            <w:vAlign w:val="bottom"/>
          </w:tcPr>
          <w:p w:rsidR="0058389B" w:rsidRPr="005A4E64" w:rsidRDefault="0058389B">
            <w:pPr>
              <w:jc w:val="center"/>
              <w:rPr>
                <w:rFonts w:ascii="Calibri" w:hAnsi="Calibri" w:cs="Arial"/>
                <w:bCs/>
              </w:rPr>
            </w:pPr>
            <w:r w:rsidRPr="005A4E64">
              <w:rPr>
                <w:rFonts w:ascii="Calibri" w:hAnsi="Calibri" w:cs="Arial"/>
                <w:bCs/>
              </w:rPr>
              <w:t>1642</w:t>
            </w:r>
          </w:p>
        </w:tc>
        <w:tc>
          <w:tcPr>
            <w:tcW w:w="960" w:type="dxa"/>
            <w:tcBorders>
              <w:top w:val="nil"/>
              <w:left w:val="nil"/>
              <w:bottom w:val="single" w:sz="8" w:space="0" w:color="auto"/>
              <w:right w:val="single" w:sz="8" w:space="0" w:color="auto"/>
            </w:tcBorders>
            <w:shd w:val="clear" w:color="000000" w:fill="C0C0C0"/>
            <w:noWrap/>
            <w:vAlign w:val="bottom"/>
          </w:tcPr>
          <w:p w:rsidR="0058389B" w:rsidRPr="005A4E64" w:rsidRDefault="0058389B">
            <w:pPr>
              <w:jc w:val="center"/>
              <w:rPr>
                <w:rFonts w:ascii="Calibri" w:hAnsi="Calibri" w:cs="Arial"/>
                <w:bCs/>
              </w:rPr>
            </w:pPr>
            <w:r w:rsidRPr="005A4E64">
              <w:rPr>
                <w:rFonts w:ascii="Calibri" w:hAnsi="Calibri" w:cs="Arial"/>
                <w:bCs/>
              </w:rPr>
              <w:t>103</w:t>
            </w:r>
          </w:p>
        </w:tc>
        <w:tc>
          <w:tcPr>
            <w:tcW w:w="1240" w:type="dxa"/>
            <w:tcBorders>
              <w:top w:val="nil"/>
              <w:left w:val="nil"/>
              <w:bottom w:val="single" w:sz="8" w:space="0" w:color="auto"/>
              <w:right w:val="single" w:sz="8" w:space="0" w:color="auto"/>
            </w:tcBorders>
            <w:shd w:val="clear" w:color="000000" w:fill="C0C0C0"/>
            <w:noWrap/>
            <w:vAlign w:val="bottom"/>
          </w:tcPr>
          <w:p w:rsidR="0058389B" w:rsidRPr="005A4E64" w:rsidRDefault="0058389B">
            <w:pPr>
              <w:jc w:val="center"/>
              <w:rPr>
                <w:rFonts w:ascii="Calibri" w:hAnsi="Calibri" w:cs="Arial"/>
                <w:bCs/>
              </w:rPr>
            </w:pPr>
            <w:r w:rsidRPr="005A4E64">
              <w:rPr>
                <w:rFonts w:ascii="Calibri" w:hAnsi="Calibri" w:cs="Arial"/>
                <w:bCs/>
              </w:rPr>
              <w:t>6%</w:t>
            </w:r>
          </w:p>
        </w:tc>
        <w:tc>
          <w:tcPr>
            <w:tcW w:w="1084" w:type="dxa"/>
            <w:tcBorders>
              <w:top w:val="nil"/>
              <w:left w:val="nil"/>
              <w:bottom w:val="single" w:sz="8" w:space="0" w:color="auto"/>
              <w:right w:val="single" w:sz="8" w:space="0" w:color="auto"/>
            </w:tcBorders>
            <w:shd w:val="clear" w:color="auto" w:fill="auto"/>
          </w:tcPr>
          <w:p w:rsidR="0058389B" w:rsidRPr="005A4E64" w:rsidRDefault="0058389B">
            <w:pPr>
              <w:jc w:val="center"/>
              <w:rPr>
                <w:rFonts w:ascii="Calibri" w:hAnsi="Calibri" w:cs="Arial"/>
                <w:bCs/>
              </w:rPr>
            </w:pPr>
            <w:r w:rsidRPr="005A4E64">
              <w:rPr>
                <w:rFonts w:ascii="Calibri" w:hAnsi="Calibri" w:cs="Arial"/>
                <w:bCs/>
              </w:rPr>
              <w:t>1073</w:t>
            </w:r>
          </w:p>
        </w:tc>
        <w:tc>
          <w:tcPr>
            <w:tcW w:w="920" w:type="dxa"/>
            <w:tcBorders>
              <w:top w:val="nil"/>
              <w:left w:val="nil"/>
              <w:bottom w:val="single" w:sz="8" w:space="0" w:color="auto"/>
              <w:right w:val="single" w:sz="8" w:space="0" w:color="auto"/>
            </w:tcBorders>
            <w:shd w:val="clear" w:color="auto" w:fill="auto"/>
          </w:tcPr>
          <w:p w:rsidR="0058389B" w:rsidRPr="005A4E64" w:rsidRDefault="0058389B">
            <w:pPr>
              <w:jc w:val="center"/>
              <w:rPr>
                <w:rFonts w:ascii="Calibri" w:hAnsi="Calibri" w:cs="Arial"/>
                <w:bCs/>
              </w:rPr>
            </w:pPr>
            <w:r w:rsidRPr="005A4E64">
              <w:rPr>
                <w:rFonts w:ascii="Calibri" w:hAnsi="Calibri" w:cs="Arial"/>
                <w:bCs/>
              </w:rPr>
              <w:t>39</w:t>
            </w:r>
          </w:p>
        </w:tc>
        <w:tc>
          <w:tcPr>
            <w:tcW w:w="992" w:type="dxa"/>
            <w:tcBorders>
              <w:top w:val="nil"/>
              <w:left w:val="nil"/>
              <w:bottom w:val="single" w:sz="8" w:space="0" w:color="auto"/>
              <w:right w:val="single" w:sz="8" w:space="0" w:color="auto"/>
            </w:tcBorders>
            <w:shd w:val="clear" w:color="auto" w:fill="auto"/>
          </w:tcPr>
          <w:p w:rsidR="0058389B" w:rsidRPr="005A4E64" w:rsidRDefault="0058389B">
            <w:pPr>
              <w:jc w:val="center"/>
              <w:rPr>
                <w:rFonts w:ascii="Calibri" w:hAnsi="Calibri" w:cs="Arial"/>
                <w:bCs/>
              </w:rPr>
            </w:pPr>
            <w:r w:rsidRPr="005A4E64">
              <w:rPr>
                <w:rFonts w:ascii="Calibri" w:hAnsi="Calibri" w:cs="Arial"/>
                <w:bCs/>
              </w:rPr>
              <w:t>4%</w:t>
            </w:r>
          </w:p>
        </w:tc>
      </w:tr>
      <w:tr w:rsidR="005A4E64"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rsidR="005A4E64" w:rsidRPr="00C538FC" w:rsidRDefault="005A4E64">
            <w:pPr>
              <w:jc w:val="center"/>
              <w:rPr>
                <w:rFonts w:ascii="Calibri" w:hAnsi="Calibri" w:cs="Arial"/>
                <w:b/>
                <w:bCs/>
              </w:rPr>
            </w:pPr>
            <w:r>
              <w:rPr>
                <w:rFonts w:ascii="Calibri" w:hAnsi="Calibri" w:cs="Arial"/>
                <w:b/>
                <w:bCs/>
              </w:rPr>
              <w:t>2016</w:t>
            </w:r>
          </w:p>
        </w:tc>
        <w:tc>
          <w:tcPr>
            <w:tcW w:w="1084" w:type="dxa"/>
            <w:tcBorders>
              <w:top w:val="nil"/>
              <w:left w:val="nil"/>
              <w:bottom w:val="single" w:sz="8" w:space="0" w:color="auto"/>
              <w:right w:val="single" w:sz="8" w:space="0" w:color="auto"/>
            </w:tcBorders>
            <w:shd w:val="clear" w:color="000000" w:fill="C0C0C0"/>
            <w:vAlign w:val="bottom"/>
          </w:tcPr>
          <w:p w:rsidR="005A4E64" w:rsidRDefault="00233450">
            <w:pPr>
              <w:jc w:val="center"/>
              <w:rPr>
                <w:rFonts w:ascii="Calibri" w:hAnsi="Calibri" w:cs="Arial"/>
                <w:b/>
                <w:bCs/>
              </w:rPr>
            </w:pPr>
            <w:r>
              <w:rPr>
                <w:rFonts w:ascii="Calibri" w:hAnsi="Calibri" w:cs="Arial"/>
                <w:b/>
                <w:bCs/>
              </w:rPr>
              <w:t>1700</w:t>
            </w:r>
          </w:p>
        </w:tc>
        <w:tc>
          <w:tcPr>
            <w:tcW w:w="960" w:type="dxa"/>
            <w:tcBorders>
              <w:top w:val="nil"/>
              <w:left w:val="nil"/>
              <w:bottom w:val="single" w:sz="8" w:space="0" w:color="auto"/>
              <w:right w:val="single" w:sz="8" w:space="0" w:color="auto"/>
            </w:tcBorders>
            <w:shd w:val="clear" w:color="000000" w:fill="C0C0C0"/>
            <w:noWrap/>
            <w:vAlign w:val="bottom"/>
          </w:tcPr>
          <w:p w:rsidR="005A4E64" w:rsidRDefault="00233450">
            <w:pPr>
              <w:jc w:val="center"/>
              <w:rPr>
                <w:rFonts w:ascii="Calibri" w:hAnsi="Calibri" w:cs="Arial"/>
                <w:b/>
                <w:bCs/>
              </w:rPr>
            </w:pPr>
            <w:r>
              <w:rPr>
                <w:rFonts w:ascii="Calibri" w:hAnsi="Calibri" w:cs="Arial"/>
                <w:b/>
                <w:bCs/>
              </w:rPr>
              <w:t>120</w:t>
            </w:r>
          </w:p>
        </w:tc>
        <w:tc>
          <w:tcPr>
            <w:tcW w:w="1240" w:type="dxa"/>
            <w:tcBorders>
              <w:top w:val="nil"/>
              <w:left w:val="nil"/>
              <w:bottom w:val="single" w:sz="8" w:space="0" w:color="auto"/>
              <w:right w:val="single" w:sz="8" w:space="0" w:color="auto"/>
            </w:tcBorders>
            <w:shd w:val="clear" w:color="000000" w:fill="C0C0C0"/>
            <w:noWrap/>
            <w:vAlign w:val="bottom"/>
          </w:tcPr>
          <w:p w:rsidR="005A4E64" w:rsidRPr="00C538FC" w:rsidRDefault="00233450">
            <w:pPr>
              <w:jc w:val="center"/>
              <w:rPr>
                <w:rFonts w:ascii="Calibri" w:hAnsi="Calibri" w:cs="Arial"/>
                <w:b/>
                <w:bCs/>
              </w:rPr>
            </w:pPr>
            <w:r>
              <w:rPr>
                <w:rFonts w:ascii="Calibri" w:hAnsi="Calibri" w:cs="Arial"/>
                <w:b/>
                <w:bCs/>
              </w:rPr>
              <w:t>7%</w:t>
            </w:r>
          </w:p>
        </w:tc>
        <w:tc>
          <w:tcPr>
            <w:tcW w:w="1084" w:type="dxa"/>
            <w:tcBorders>
              <w:top w:val="nil"/>
              <w:left w:val="nil"/>
              <w:bottom w:val="single" w:sz="8" w:space="0" w:color="auto"/>
              <w:right w:val="single" w:sz="8" w:space="0" w:color="auto"/>
            </w:tcBorders>
            <w:shd w:val="clear" w:color="auto" w:fill="auto"/>
          </w:tcPr>
          <w:p w:rsidR="005A4E64" w:rsidRPr="00C538FC" w:rsidRDefault="00233450">
            <w:pPr>
              <w:jc w:val="center"/>
              <w:rPr>
                <w:rFonts w:ascii="Calibri" w:hAnsi="Calibri" w:cs="Arial"/>
                <w:b/>
                <w:bCs/>
              </w:rPr>
            </w:pPr>
            <w:r>
              <w:rPr>
                <w:rFonts w:ascii="Calibri" w:hAnsi="Calibri" w:cs="Arial"/>
                <w:b/>
                <w:bCs/>
              </w:rPr>
              <w:t>833</w:t>
            </w:r>
          </w:p>
        </w:tc>
        <w:tc>
          <w:tcPr>
            <w:tcW w:w="920" w:type="dxa"/>
            <w:tcBorders>
              <w:top w:val="nil"/>
              <w:left w:val="nil"/>
              <w:bottom w:val="single" w:sz="8" w:space="0" w:color="auto"/>
              <w:right w:val="single" w:sz="8" w:space="0" w:color="auto"/>
            </w:tcBorders>
            <w:shd w:val="clear" w:color="auto" w:fill="auto"/>
          </w:tcPr>
          <w:p w:rsidR="005A4E64" w:rsidRDefault="00233450">
            <w:pPr>
              <w:jc w:val="center"/>
              <w:rPr>
                <w:rFonts w:ascii="Calibri" w:hAnsi="Calibri" w:cs="Arial"/>
                <w:b/>
                <w:bCs/>
              </w:rPr>
            </w:pPr>
            <w:r>
              <w:rPr>
                <w:rFonts w:ascii="Calibri" w:hAnsi="Calibri" w:cs="Arial"/>
                <w:b/>
                <w:bCs/>
              </w:rPr>
              <w:t>21</w:t>
            </w:r>
          </w:p>
        </w:tc>
        <w:tc>
          <w:tcPr>
            <w:tcW w:w="992" w:type="dxa"/>
            <w:tcBorders>
              <w:top w:val="nil"/>
              <w:left w:val="nil"/>
              <w:bottom w:val="single" w:sz="8" w:space="0" w:color="auto"/>
              <w:right w:val="single" w:sz="8" w:space="0" w:color="auto"/>
            </w:tcBorders>
            <w:shd w:val="clear" w:color="auto" w:fill="auto"/>
          </w:tcPr>
          <w:p w:rsidR="005A4E64" w:rsidRPr="00C538FC" w:rsidRDefault="00233450">
            <w:pPr>
              <w:jc w:val="center"/>
              <w:rPr>
                <w:rFonts w:ascii="Calibri" w:hAnsi="Calibri" w:cs="Arial"/>
                <w:b/>
                <w:bCs/>
              </w:rPr>
            </w:pPr>
            <w:r>
              <w:rPr>
                <w:rFonts w:ascii="Calibri" w:hAnsi="Calibri" w:cs="Arial"/>
                <w:b/>
                <w:bCs/>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b/>
                <w:bCs/>
              </w:rPr>
            </w:pPr>
            <w:r w:rsidRPr="00C538FC">
              <w:rPr>
                <w:rFonts w:ascii="Calibri" w:hAnsi="Calibri" w:cs="Arial"/>
                <w:b/>
                <w:bCs/>
              </w:rPr>
              <w:t>Total</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826BEF">
            <w:pPr>
              <w:jc w:val="center"/>
              <w:rPr>
                <w:rFonts w:ascii="Calibri" w:hAnsi="Calibri" w:cs="Arial"/>
                <w:b/>
                <w:bCs/>
              </w:rPr>
            </w:pPr>
            <w:r>
              <w:rPr>
                <w:rFonts w:ascii="Calibri" w:hAnsi="Calibri" w:cs="Arial"/>
                <w:b/>
                <w:bCs/>
              </w:rPr>
              <w:t>58,936</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58389B" w:rsidP="00826BEF">
            <w:pPr>
              <w:jc w:val="center"/>
              <w:rPr>
                <w:rFonts w:ascii="Calibri" w:hAnsi="Calibri" w:cs="Arial"/>
                <w:b/>
                <w:bCs/>
              </w:rPr>
            </w:pPr>
            <w:r>
              <w:rPr>
                <w:rFonts w:ascii="Calibri" w:hAnsi="Calibri" w:cs="Arial"/>
                <w:b/>
                <w:bCs/>
              </w:rPr>
              <w:t>5,</w:t>
            </w:r>
            <w:r w:rsidR="00826BEF">
              <w:rPr>
                <w:rFonts w:ascii="Calibri" w:hAnsi="Calibri" w:cs="Arial"/>
                <w:b/>
                <w:bCs/>
              </w:rPr>
              <w:t>668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b/>
                <w:bCs/>
              </w:rPr>
            </w:pPr>
            <w:r w:rsidRPr="00C538FC">
              <w:rPr>
                <w:rFonts w:ascii="Calibri" w:hAnsi="Calibri" w:cs="Arial"/>
                <w:b/>
                <w:bCs/>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826BEF">
            <w:pPr>
              <w:jc w:val="center"/>
              <w:rPr>
                <w:rFonts w:ascii="Calibri" w:hAnsi="Calibri" w:cs="Arial"/>
                <w:b/>
                <w:bCs/>
              </w:rPr>
            </w:pPr>
            <w:r>
              <w:rPr>
                <w:rFonts w:ascii="Calibri" w:hAnsi="Calibri" w:cs="Arial"/>
                <w:b/>
                <w:bCs/>
              </w:rPr>
              <w:t>16,293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826BEF">
            <w:pPr>
              <w:jc w:val="center"/>
              <w:rPr>
                <w:rFonts w:ascii="Calibri" w:hAnsi="Calibri" w:cs="Arial"/>
                <w:b/>
                <w:bCs/>
              </w:rPr>
            </w:pPr>
            <w:r>
              <w:rPr>
                <w:rFonts w:ascii="Calibri" w:hAnsi="Calibri" w:cs="Arial"/>
                <w:b/>
                <w:bCs/>
              </w:rPr>
              <w:t>636</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4%</w:t>
            </w:r>
          </w:p>
        </w:tc>
      </w:tr>
    </w:tbl>
    <w:bookmarkEnd w:id="1"/>
    <w:p w:rsidR="003628BE" w:rsidRDefault="00DD6F46" w:rsidP="000C6E6F">
      <w:pPr>
        <w:pStyle w:val="xl28"/>
        <w:pBdr>
          <w:left w:val="none" w:sz="0" w:space="0" w:color="auto"/>
          <w:bottom w:val="none" w:sz="0" w:space="0" w:color="auto"/>
          <w:right w:val="none" w:sz="0" w:space="0" w:color="auto"/>
        </w:pBdr>
        <w:spacing w:before="0" w:beforeAutospacing="0" w:after="0" w:afterAutospacing="0"/>
        <w:jc w:val="both"/>
        <w:rPr>
          <w:noProof/>
        </w:rPr>
      </w:pPr>
      <w:r w:rsidRPr="00C33FCA">
        <w:rPr>
          <w:rFonts w:ascii="Calibri" w:eastAsia="Times New Roman" w:hAnsi="Calibri" w:cs="Times New Roman"/>
          <w:bCs/>
        </w:rPr>
        <w:tab/>
      </w:r>
      <w:r w:rsidRPr="00C33FCA">
        <w:rPr>
          <w:rFonts w:ascii="Calibri" w:eastAsia="Times New Roman" w:hAnsi="Calibri" w:cs="Times New Roman"/>
          <w:bCs/>
        </w:rPr>
        <w:tab/>
      </w:r>
      <w:r w:rsidR="00A434F3" w:rsidRPr="00C33FCA">
        <w:rPr>
          <w:rFonts w:ascii="Calibri" w:eastAsia="Times New Roman" w:hAnsi="Calibri" w:cs="Times New Roman"/>
          <w:bCs/>
        </w:rPr>
        <w:t xml:space="preserve">  </w:t>
      </w:r>
      <w:r w:rsidR="00C538FC">
        <w:rPr>
          <w:rFonts w:ascii="Calibri" w:eastAsia="Times New Roman" w:hAnsi="Calibri" w:cs="Times New Roman"/>
          <w:bCs/>
        </w:rPr>
        <w:t xml:space="preserve"> </w:t>
      </w:r>
      <w:r w:rsidRPr="00C33FCA">
        <w:rPr>
          <w:rFonts w:ascii="Calibri" w:eastAsia="Times New Roman" w:hAnsi="Calibri" w:cs="Times New Roman"/>
          <w:bCs/>
          <w:sz w:val="20"/>
          <w:szCs w:val="20"/>
        </w:rPr>
        <w:t>* Calculated to nearest percent</w:t>
      </w:r>
    </w:p>
    <w:p w:rsidR="003628BE" w:rsidRDefault="00EB24BA" w:rsidP="003628BE">
      <w:pPr>
        <w:jc w:val="center"/>
        <w:rPr>
          <w:noProof/>
        </w:rPr>
      </w:pPr>
      <w:r w:rsidRPr="00E07BAF">
        <w:rPr>
          <w:noProof/>
        </w:rPr>
        <w:lastRenderedPageBreak/>
        <w:drawing>
          <wp:inline distT="0" distB="0" distL="0" distR="0">
            <wp:extent cx="5943600" cy="36195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1941" w:rsidRPr="00C33FCA" w:rsidRDefault="00B11941" w:rsidP="00E43CA4">
      <w:pPr>
        <w:jc w:val="both"/>
        <w:rPr>
          <w:rFonts w:ascii="Calibri" w:hAnsi="Calibri"/>
          <w:b/>
          <w:u w:val="single"/>
        </w:rPr>
      </w:pPr>
      <w:r w:rsidRPr="00C33FCA">
        <w:rPr>
          <w:rFonts w:ascii="Calibri" w:hAnsi="Calibri"/>
          <w:b/>
          <w:u w:val="single"/>
        </w:rPr>
        <w:t xml:space="preserve">Notable </w:t>
      </w:r>
      <w:r w:rsidR="00955412" w:rsidRPr="00C33FCA">
        <w:rPr>
          <w:rFonts w:ascii="Calibri" w:hAnsi="Calibri"/>
          <w:b/>
          <w:u w:val="single"/>
        </w:rPr>
        <w:t>Rabies Situations</w:t>
      </w:r>
    </w:p>
    <w:p w:rsidR="006E6899" w:rsidRPr="009E00EF" w:rsidRDefault="00A27234" w:rsidP="00BC47D3">
      <w:pPr>
        <w:rPr>
          <w:rFonts w:ascii="Calibri" w:hAnsi="Calibri"/>
          <w:i/>
          <w:u w:val="single"/>
        </w:rPr>
      </w:pPr>
      <w:r>
        <w:rPr>
          <w:rFonts w:ascii="Calibri" w:hAnsi="Calibri"/>
        </w:rPr>
        <w:t>In 201</w:t>
      </w:r>
      <w:r w:rsidR="00793AAE">
        <w:rPr>
          <w:rFonts w:ascii="Calibri" w:hAnsi="Calibri"/>
        </w:rPr>
        <w:t>6, 2,533</w:t>
      </w:r>
      <w:r>
        <w:rPr>
          <w:rFonts w:ascii="Calibri" w:hAnsi="Calibri"/>
        </w:rPr>
        <w:t xml:space="preserve"> specimens were submitted to </w:t>
      </w:r>
      <w:r w:rsidR="00204558">
        <w:rPr>
          <w:rFonts w:ascii="Calibri" w:hAnsi="Calibri"/>
        </w:rPr>
        <w:t>the MASPHL</w:t>
      </w:r>
      <w:r>
        <w:rPr>
          <w:rFonts w:ascii="Calibri" w:hAnsi="Calibri"/>
        </w:rPr>
        <w:t xml:space="preserve"> for rabies </w:t>
      </w:r>
      <w:r w:rsidR="00EF7C07">
        <w:rPr>
          <w:rFonts w:ascii="Calibri" w:hAnsi="Calibri"/>
        </w:rPr>
        <w:t>testing. Of</w:t>
      </w:r>
      <w:r w:rsidR="00793AAE">
        <w:rPr>
          <w:rFonts w:ascii="Calibri" w:hAnsi="Calibri"/>
        </w:rPr>
        <w:t xml:space="preserve"> these specimens, 141 (6</w:t>
      </w:r>
      <w:r>
        <w:rPr>
          <w:rFonts w:ascii="Calibri" w:hAnsi="Calibri"/>
        </w:rPr>
        <w:t>%) teste</w:t>
      </w:r>
      <w:r w:rsidR="00F40EB6">
        <w:rPr>
          <w:rFonts w:ascii="Calibri" w:hAnsi="Calibri"/>
        </w:rPr>
        <w:t>d positive for rabies</w:t>
      </w:r>
      <w:r>
        <w:rPr>
          <w:rFonts w:ascii="Calibri" w:hAnsi="Calibri"/>
        </w:rPr>
        <w:t>.</w:t>
      </w:r>
      <w:r w:rsidR="00F40EB6">
        <w:rPr>
          <w:rFonts w:ascii="Calibri" w:hAnsi="Calibri"/>
        </w:rPr>
        <w:t xml:space="preserve"> </w:t>
      </w:r>
      <w:r w:rsidR="00F40EB6" w:rsidRPr="00F40EB6">
        <w:rPr>
          <w:rFonts w:ascii="Calibri" w:hAnsi="Calibri"/>
          <w:b/>
        </w:rPr>
        <w:t>Table 2</w:t>
      </w:r>
      <w:r w:rsidR="00F40EB6">
        <w:rPr>
          <w:rFonts w:ascii="Calibri" w:hAnsi="Calibri"/>
        </w:rPr>
        <w:t xml:space="preserve"> shows data on positive animals for 201</w:t>
      </w:r>
      <w:r w:rsidR="00793AAE">
        <w:rPr>
          <w:rFonts w:ascii="Calibri" w:hAnsi="Calibri"/>
        </w:rPr>
        <w:t>6</w:t>
      </w:r>
      <w:r w:rsidR="00F40EB6">
        <w:rPr>
          <w:rFonts w:ascii="Calibri" w:hAnsi="Calibri"/>
        </w:rPr>
        <w:t>.</w:t>
      </w:r>
      <w:r>
        <w:rPr>
          <w:rFonts w:ascii="Calibri" w:hAnsi="Calibri"/>
        </w:rPr>
        <w:t xml:space="preserve"> </w:t>
      </w:r>
      <w:r w:rsidR="00506E25">
        <w:rPr>
          <w:rFonts w:ascii="Calibri" w:hAnsi="Calibri"/>
        </w:rPr>
        <w:t>In 201</w:t>
      </w:r>
      <w:r w:rsidR="00A83CB1">
        <w:rPr>
          <w:rFonts w:ascii="Calibri" w:hAnsi="Calibri"/>
        </w:rPr>
        <w:t>6</w:t>
      </w:r>
      <w:r w:rsidR="00A60FA7">
        <w:rPr>
          <w:rFonts w:ascii="Calibri" w:hAnsi="Calibri"/>
        </w:rPr>
        <w:t xml:space="preserve">, </w:t>
      </w:r>
      <w:r w:rsidR="00202435">
        <w:rPr>
          <w:rFonts w:ascii="Calibri" w:hAnsi="Calibri"/>
        </w:rPr>
        <w:t xml:space="preserve">five </w:t>
      </w:r>
      <w:r w:rsidR="00506E25">
        <w:rPr>
          <w:rFonts w:ascii="Calibri" w:hAnsi="Calibri"/>
        </w:rPr>
        <w:t xml:space="preserve">domestic animals </w:t>
      </w:r>
      <w:r w:rsidR="00E33114">
        <w:rPr>
          <w:rFonts w:ascii="Calibri" w:hAnsi="Calibri"/>
        </w:rPr>
        <w:t xml:space="preserve">tested positive; </w:t>
      </w:r>
      <w:r w:rsidR="00202435">
        <w:rPr>
          <w:rFonts w:ascii="Calibri" w:hAnsi="Calibri"/>
        </w:rPr>
        <w:t xml:space="preserve">all </w:t>
      </w:r>
      <w:r w:rsidR="00E1418D">
        <w:rPr>
          <w:rFonts w:ascii="Calibri" w:hAnsi="Calibri"/>
        </w:rPr>
        <w:t xml:space="preserve">were cats. </w:t>
      </w:r>
      <w:r w:rsidR="00202435">
        <w:rPr>
          <w:rFonts w:ascii="Calibri" w:hAnsi="Calibri"/>
        </w:rPr>
        <w:t xml:space="preserve">The circumstances </w:t>
      </w:r>
      <w:r w:rsidR="00E833D5">
        <w:rPr>
          <w:rFonts w:ascii="Calibri" w:hAnsi="Calibri"/>
        </w:rPr>
        <w:t xml:space="preserve">surrounding </w:t>
      </w:r>
      <w:r w:rsidR="00202435">
        <w:rPr>
          <w:rFonts w:ascii="Calibri" w:hAnsi="Calibri"/>
        </w:rPr>
        <w:t>two of them are described below.</w:t>
      </w:r>
    </w:p>
    <w:p w:rsidR="00467836" w:rsidRPr="009E00EF" w:rsidRDefault="00467836" w:rsidP="00BC47D3">
      <w:pPr>
        <w:rPr>
          <w:rFonts w:ascii="Calibri" w:hAnsi="Calibri"/>
        </w:rPr>
      </w:pPr>
    </w:p>
    <w:p w:rsidR="00D268FB" w:rsidRDefault="00D90173" w:rsidP="00BC47D3">
      <w:pPr>
        <w:rPr>
          <w:rFonts w:ascii="Calibri" w:hAnsi="Calibri"/>
        </w:rPr>
      </w:pPr>
      <w:r>
        <w:rPr>
          <w:rFonts w:ascii="Calibri" w:hAnsi="Calibri"/>
        </w:rPr>
        <w:t>In Berks</w:t>
      </w:r>
      <w:r w:rsidR="002A50E4">
        <w:rPr>
          <w:rFonts w:ascii="Calibri" w:hAnsi="Calibri"/>
        </w:rPr>
        <w:t xml:space="preserve">hire County, a </w:t>
      </w:r>
      <w:r w:rsidR="008318E3">
        <w:rPr>
          <w:rFonts w:ascii="Calibri" w:hAnsi="Calibri"/>
        </w:rPr>
        <w:t>6 month ol</w:t>
      </w:r>
      <w:r w:rsidR="00D145A2">
        <w:rPr>
          <w:rFonts w:ascii="Calibri" w:hAnsi="Calibri"/>
        </w:rPr>
        <w:t xml:space="preserve">d, unvaccinated, indoor </w:t>
      </w:r>
      <w:r w:rsidR="008318E3">
        <w:rPr>
          <w:rFonts w:ascii="Calibri" w:hAnsi="Calibri"/>
        </w:rPr>
        <w:t>cat developed neurologic symptoms</w:t>
      </w:r>
      <w:r w:rsidR="000B4F47">
        <w:rPr>
          <w:rFonts w:ascii="Calibri" w:hAnsi="Calibri"/>
        </w:rPr>
        <w:t xml:space="preserve">. The cat was euthanized and tested positive for rabies. </w:t>
      </w:r>
      <w:r w:rsidR="00ED01FC">
        <w:rPr>
          <w:rFonts w:ascii="Calibri" w:hAnsi="Calibri"/>
        </w:rPr>
        <w:t xml:space="preserve">The owner </w:t>
      </w:r>
      <w:r w:rsidR="00A11ABB">
        <w:rPr>
          <w:rFonts w:ascii="Calibri" w:hAnsi="Calibri"/>
        </w:rPr>
        <w:t>sustained a</w:t>
      </w:r>
      <w:r w:rsidR="00ED01FC">
        <w:rPr>
          <w:rFonts w:ascii="Calibri" w:hAnsi="Calibri"/>
        </w:rPr>
        <w:t xml:space="preserve"> scratch</w:t>
      </w:r>
      <w:r w:rsidR="00A11ABB">
        <w:rPr>
          <w:rFonts w:ascii="Calibri" w:hAnsi="Calibri"/>
        </w:rPr>
        <w:t xml:space="preserve"> from the positive</w:t>
      </w:r>
      <w:r w:rsidR="00ED01FC">
        <w:rPr>
          <w:rFonts w:ascii="Calibri" w:hAnsi="Calibri"/>
        </w:rPr>
        <w:t xml:space="preserve"> cat on the day it </w:t>
      </w:r>
      <w:r w:rsidR="00A11ABB">
        <w:rPr>
          <w:rFonts w:ascii="Calibri" w:hAnsi="Calibri"/>
        </w:rPr>
        <w:t>was brought to the veterinarian, prior to it being euthanized and received post-exposure rabies prophylaxis. The owner’s two young daughters wer</w:t>
      </w:r>
      <w:r w:rsidR="006F594C">
        <w:rPr>
          <w:rFonts w:ascii="Calibri" w:hAnsi="Calibri"/>
        </w:rPr>
        <w:t xml:space="preserve">e also exposed to the cat and </w:t>
      </w:r>
      <w:r w:rsidR="00E833D5">
        <w:rPr>
          <w:rFonts w:ascii="Calibri" w:hAnsi="Calibri"/>
        </w:rPr>
        <w:t xml:space="preserve">significant </w:t>
      </w:r>
      <w:r w:rsidR="00A11ABB">
        <w:rPr>
          <w:rFonts w:ascii="Calibri" w:hAnsi="Calibri"/>
        </w:rPr>
        <w:t xml:space="preserve">exposure could not be ruled out by the mother. Both children </w:t>
      </w:r>
      <w:r w:rsidR="002A50E4">
        <w:rPr>
          <w:rFonts w:ascii="Calibri" w:hAnsi="Calibri"/>
        </w:rPr>
        <w:t xml:space="preserve">and the owner’s boyfriend </w:t>
      </w:r>
      <w:r w:rsidR="00A11ABB">
        <w:rPr>
          <w:rFonts w:ascii="Calibri" w:hAnsi="Calibri"/>
        </w:rPr>
        <w:t xml:space="preserve">received post-exposure rabies prophylaxis. </w:t>
      </w:r>
      <w:r w:rsidR="002A50E4">
        <w:rPr>
          <w:rFonts w:ascii="Calibri" w:hAnsi="Calibri"/>
        </w:rPr>
        <w:t xml:space="preserve">The owner reported receiving the cat from another Berkshire County resident who had brought two litters of kittens in to Massachusetts from New York State. The Department of Agricultural Resources became involved, notified New York State, and continued to follow up on the status of the other kittens that were brought into Massachusetts. </w:t>
      </w:r>
    </w:p>
    <w:p w:rsidR="00595D09" w:rsidRDefault="00595D09" w:rsidP="00BC47D3">
      <w:pPr>
        <w:rPr>
          <w:rFonts w:ascii="Calibri" w:hAnsi="Calibri"/>
        </w:rPr>
      </w:pPr>
    </w:p>
    <w:p w:rsidR="00A321B4" w:rsidRPr="0025027F" w:rsidRDefault="003B571D" w:rsidP="00BC47D3">
      <w:pPr>
        <w:rPr>
          <w:rFonts w:ascii="Calibri" w:hAnsi="Calibri"/>
        </w:rPr>
        <w:sectPr w:rsidR="00A321B4" w:rsidRPr="0025027F" w:rsidSect="009C2B43">
          <w:footerReference w:type="default" r:id="rId10"/>
          <w:pgSz w:w="12240" w:h="15840" w:code="1"/>
          <w:pgMar w:top="1008" w:right="720" w:bottom="1008" w:left="1008" w:header="720" w:footer="720" w:gutter="0"/>
          <w:pgBorders w:offsetFrom="page">
            <w:bottom w:val="dotted" w:sz="4" w:space="24" w:color="auto"/>
          </w:pgBorders>
          <w:cols w:space="720"/>
          <w:docGrid w:linePitch="360"/>
        </w:sectPr>
      </w:pPr>
      <w:r>
        <w:rPr>
          <w:rFonts w:ascii="Calibri" w:hAnsi="Calibri"/>
        </w:rPr>
        <w:t>In</w:t>
      </w:r>
      <w:r w:rsidR="00595D09">
        <w:rPr>
          <w:rFonts w:ascii="Calibri" w:hAnsi="Calibri"/>
        </w:rPr>
        <w:t xml:space="preserve"> </w:t>
      </w:r>
      <w:r w:rsidR="000B072C">
        <w:rPr>
          <w:rFonts w:ascii="Calibri" w:hAnsi="Calibri"/>
        </w:rPr>
        <w:t xml:space="preserve">Worcester </w:t>
      </w:r>
      <w:r w:rsidR="00347E66">
        <w:rPr>
          <w:rFonts w:ascii="Calibri" w:hAnsi="Calibri"/>
        </w:rPr>
        <w:t>County</w:t>
      </w:r>
      <w:r w:rsidR="00595D09">
        <w:rPr>
          <w:rFonts w:ascii="Calibri" w:hAnsi="Calibri"/>
        </w:rPr>
        <w:t xml:space="preserve">, a feral cat was euthanized and tested positive for rabies. </w:t>
      </w:r>
      <w:r w:rsidR="00A61D4A">
        <w:rPr>
          <w:rFonts w:ascii="Calibri" w:hAnsi="Calibri"/>
        </w:rPr>
        <w:t xml:space="preserve">The cat was found injured and dehydrated by </w:t>
      </w:r>
      <w:r w:rsidR="00A454EF">
        <w:rPr>
          <w:rFonts w:ascii="Calibri" w:hAnsi="Calibri"/>
        </w:rPr>
        <w:t xml:space="preserve">a </w:t>
      </w:r>
      <w:r w:rsidR="00A61D4A">
        <w:rPr>
          <w:rFonts w:ascii="Calibri" w:hAnsi="Calibri"/>
        </w:rPr>
        <w:t>family in their y</w:t>
      </w:r>
      <w:r w:rsidR="00B73590">
        <w:rPr>
          <w:rFonts w:ascii="Calibri" w:hAnsi="Calibri"/>
        </w:rPr>
        <w:t xml:space="preserve">ard. The family took the cat into their home and cared for </w:t>
      </w:r>
      <w:r w:rsidR="00202435">
        <w:rPr>
          <w:rFonts w:ascii="Calibri" w:hAnsi="Calibri"/>
        </w:rPr>
        <w:t xml:space="preserve">it </w:t>
      </w:r>
      <w:r w:rsidR="00B73590">
        <w:rPr>
          <w:rFonts w:ascii="Calibri" w:hAnsi="Calibri"/>
        </w:rPr>
        <w:t xml:space="preserve">before dropping it off </w:t>
      </w:r>
      <w:r w:rsidR="00E833D5">
        <w:rPr>
          <w:rFonts w:ascii="Calibri" w:hAnsi="Calibri"/>
        </w:rPr>
        <w:t xml:space="preserve">with </w:t>
      </w:r>
      <w:r w:rsidR="00B73590">
        <w:rPr>
          <w:rFonts w:ascii="Calibri" w:hAnsi="Calibri"/>
        </w:rPr>
        <w:t>the vet</w:t>
      </w:r>
      <w:r w:rsidR="00CD5E4F">
        <w:rPr>
          <w:rFonts w:ascii="Calibri" w:hAnsi="Calibri"/>
        </w:rPr>
        <w:t>erinarian</w:t>
      </w:r>
      <w:r w:rsidR="00B73590">
        <w:rPr>
          <w:rFonts w:ascii="Calibri" w:hAnsi="Calibri"/>
        </w:rPr>
        <w:t xml:space="preserve">. </w:t>
      </w:r>
      <w:r w:rsidR="00CD5E4F">
        <w:rPr>
          <w:rFonts w:ascii="Calibri" w:hAnsi="Calibri"/>
        </w:rPr>
        <w:t>Post-exposure rabies prophylaxis</w:t>
      </w:r>
      <w:r w:rsidR="00B73590">
        <w:rPr>
          <w:rFonts w:ascii="Calibri" w:hAnsi="Calibri"/>
        </w:rPr>
        <w:t xml:space="preserve"> was recommended for three individuals in the household. One individual was scratched by the cat and the two others had put their fingers in the cat’s mouth to give it water. Two additional household members sought post-exposure rabies prophylaxis out of anxiety as they had also interacted with the cat</w:t>
      </w:r>
      <w:r w:rsidR="00202435">
        <w:rPr>
          <w:rFonts w:ascii="Calibri" w:hAnsi="Calibri"/>
        </w:rPr>
        <w:t xml:space="preserve">, although no saliva contact was </w:t>
      </w:r>
      <w:r w:rsidR="000C6E6F">
        <w:rPr>
          <w:rFonts w:ascii="Calibri" w:hAnsi="Calibri"/>
        </w:rPr>
        <w:t>reported.  The</w:t>
      </w:r>
      <w:r>
        <w:rPr>
          <w:rFonts w:ascii="Calibri" w:hAnsi="Calibri"/>
        </w:rPr>
        <w:t xml:space="preserve"> town’s animal inspector was notified and reported that there was a cat colony in the area.</w:t>
      </w:r>
      <w:r w:rsidR="00B73590">
        <w:rPr>
          <w:rFonts w:ascii="Calibri" w:hAnsi="Calibri"/>
        </w:rPr>
        <w:t xml:space="preserve"> </w:t>
      </w:r>
      <w:r w:rsidR="00E833D5">
        <w:rPr>
          <w:rFonts w:ascii="Calibri" w:hAnsi="Calibri"/>
        </w:rPr>
        <w:t xml:space="preserve">Fifteen </w:t>
      </w:r>
      <w:r w:rsidR="00B73590">
        <w:rPr>
          <w:rFonts w:ascii="Calibri" w:hAnsi="Calibri"/>
        </w:rPr>
        <w:t>employees at the veterinary clinic were identified as having cared for the cat before it was euthanized</w:t>
      </w:r>
      <w:r>
        <w:rPr>
          <w:rFonts w:ascii="Calibri" w:hAnsi="Calibri"/>
        </w:rPr>
        <w:t>. There were no bites or scratches reported by any of the employees</w:t>
      </w:r>
      <w:r w:rsidR="00E833D5">
        <w:rPr>
          <w:rFonts w:ascii="Calibri" w:hAnsi="Calibri"/>
        </w:rPr>
        <w:t>,</w:t>
      </w:r>
      <w:r>
        <w:rPr>
          <w:rFonts w:ascii="Calibri" w:hAnsi="Calibri"/>
        </w:rPr>
        <w:t xml:space="preserve"> but three employees received post-exposure rabies prophylaxis as they performed an oral exam on the cat without gloves. There is a possibility that mucous membrane exposure may have occurred during the oral exam. </w:t>
      </w:r>
    </w:p>
    <w:p w:rsidR="00B11941" w:rsidRPr="00D67185" w:rsidRDefault="00B11941" w:rsidP="00BC47D3">
      <w:pPr>
        <w:rPr>
          <w:rFonts w:ascii="Calibri" w:hAnsi="Calibri"/>
          <w:b/>
          <w:u w:val="single"/>
        </w:rPr>
      </w:pPr>
      <w:r w:rsidRPr="00D67185">
        <w:rPr>
          <w:rFonts w:ascii="Calibri" w:hAnsi="Calibri"/>
          <w:b/>
          <w:u w:val="single"/>
        </w:rPr>
        <w:lastRenderedPageBreak/>
        <w:t>Number of Submissions and Positive Results by Species</w:t>
      </w:r>
    </w:p>
    <w:p w:rsidR="00D8369B" w:rsidRPr="00C33FCA" w:rsidRDefault="007E1B2D" w:rsidP="00D8369B">
      <w:pPr>
        <w:jc w:val="both"/>
        <w:rPr>
          <w:rFonts w:ascii="Calibri" w:hAnsi="Calibri"/>
          <w:color w:val="FF0000"/>
        </w:rPr>
      </w:pPr>
      <w:r w:rsidRPr="00C33FCA">
        <w:rPr>
          <w:rFonts w:ascii="Calibri" w:hAnsi="Calibri"/>
        </w:rPr>
        <w:t xml:space="preserve">Raccoons, </w:t>
      </w:r>
      <w:r w:rsidR="00995951" w:rsidRPr="00C33FCA">
        <w:rPr>
          <w:rFonts w:ascii="Calibri" w:hAnsi="Calibri"/>
        </w:rPr>
        <w:t>s</w:t>
      </w:r>
      <w:r w:rsidR="00E43CA4" w:rsidRPr="00C33FCA">
        <w:rPr>
          <w:rFonts w:ascii="Calibri" w:hAnsi="Calibri"/>
        </w:rPr>
        <w:t>kunks</w:t>
      </w:r>
      <w:r w:rsidRPr="00C33FCA">
        <w:rPr>
          <w:rFonts w:ascii="Calibri" w:hAnsi="Calibri"/>
        </w:rPr>
        <w:t xml:space="preserve"> and </w:t>
      </w:r>
      <w:r w:rsidR="00351342">
        <w:rPr>
          <w:rFonts w:ascii="Calibri" w:hAnsi="Calibri"/>
        </w:rPr>
        <w:t>bats</w:t>
      </w:r>
      <w:r w:rsidR="00A77024" w:rsidRPr="00C33FCA">
        <w:rPr>
          <w:rFonts w:ascii="Calibri" w:hAnsi="Calibri"/>
        </w:rPr>
        <w:t xml:space="preserve"> </w:t>
      </w:r>
      <w:r w:rsidR="00BF46DE" w:rsidRPr="00C33FCA">
        <w:rPr>
          <w:rFonts w:ascii="Calibri" w:hAnsi="Calibri"/>
        </w:rPr>
        <w:t>account</w:t>
      </w:r>
      <w:r w:rsidRPr="00C33FCA">
        <w:rPr>
          <w:rFonts w:ascii="Calibri" w:hAnsi="Calibri"/>
        </w:rPr>
        <w:t>ed</w:t>
      </w:r>
      <w:r w:rsidR="00BF46DE" w:rsidRPr="00C33FCA">
        <w:rPr>
          <w:rFonts w:ascii="Calibri" w:hAnsi="Calibri"/>
        </w:rPr>
        <w:t xml:space="preserve"> for </w:t>
      </w:r>
      <w:r w:rsidR="00766FF6" w:rsidRPr="00C33FCA">
        <w:rPr>
          <w:rFonts w:ascii="Calibri" w:hAnsi="Calibri"/>
        </w:rPr>
        <w:t xml:space="preserve">the </w:t>
      </w:r>
      <w:r w:rsidR="003F3CBA" w:rsidRPr="00C33FCA">
        <w:rPr>
          <w:rFonts w:ascii="Calibri" w:hAnsi="Calibri"/>
        </w:rPr>
        <w:t>large majority</w:t>
      </w:r>
      <w:r w:rsidR="00E43CA4" w:rsidRPr="00C33FCA">
        <w:rPr>
          <w:rFonts w:ascii="Calibri" w:hAnsi="Calibri"/>
        </w:rPr>
        <w:t xml:space="preserve"> of </w:t>
      </w:r>
      <w:r w:rsidR="00EE5ACD" w:rsidRPr="00C33FCA">
        <w:rPr>
          <w:rFonts w:ascii="Calibri" w:hAnsi="Calibri"/>
        </w:rPr>
        <w:t xml:space="preserve">rabies </w:t>
      </w:r>
      <w:r w:rsidR="00E43CA4" w:rsidRPr="00C33FCA">
        <w:rPr>
          <w:rFonts w:ascii="Calibri" w:hAnsi="Calibri"/>
        </w:rPr>
        <w:t>positive animals</w:t>
      </w:r>
      <w:r w:rsidR="00766FF6" w:rsidRPr="00C33FCA">
        <w:rPr>
          <w:rFonts w:ascii="Calibri" w:hAnsi="Calibri"/>
        </w:rPr>
        <w:t xml:space="preserve"> in Massachusetts</w:t>
      </w:r>
      <w:r w:rsidR="00523163" w:rsidRPr="00C33FCA">
        <w:rPr>
          <w:rFonts w:ascii="Calibri" w:hAnsi="Calibri"/>
        </w:rPr>
        <w:t xml:space="preserve">, although </w:t>
      </w:r>
      <w:r w:rsidR="00DF0899">
        <w:rPr>
          <w:rFonts w:ascii="Calibri" w:hAnsi="Calibri"/>
        </w:rPr>
        <w:t>the</w:t>
      </w:r>
      <w:r w:rsidR="00E833D5">
        <w:rPr>
          <w:rFonts w:ascii="Calibri" w:hAnsi="Calibri"/>
        </w:rPr>
        <w:t>ir</w:t>
      </w:r>
      <w:r w:rsidR="00186343" w:rsidRPr="00C33FCA">
        <w:rPr>
          <w:rFonts w:ascii="Calibri" w:hAnsi="Calibri"/>
        </w:rPr>
        <w:t xml:space="preserve"> </w:t>
      </w:r>
      <w:r w:rsidR="00523163" w:rsidRPr="00C33FCA">
        <w:rPr>
          <w:rFonts w:ascii="Calibri" w:hAnsi="Calibri"/>
        </w:rPr>
        <w:t>propo</w:t>
      </w:r>
      <w:r w:rsidR="003C0898" w:rsidRPr="00C33FCA">
        <w:rPr>
          <w:rFonts w:ascii="Calibri" w:hAnsi="Calibri"/>
        </w:rPr>
        <w:t xml:space="preserve">rtion of </w:t>
      </w:r>
      <w:r w:rsidR="00EE5ACD" w:rsidRPr="00C33FCA">
        <w:rPr>
          <w:rFonts w:ascii="Calibri" w:hAnsi="Calibri"/>
        </w:rPr>
        <w:t xml:space="preserve">all </w:t>
      </w:r>
      <w:r w:rsidR="003C0898" w:rsidRPr="00C33FCA">
        <w:rPr>
          <w:rFonts w:ascii="Calibri" w:hAnsi="Calibri"/>
        </w:rPr>
        <w:t xml:space="preserve">rabies positive </w:t>
      </w:r>
      <w:r w:rsidR="00EE5ACD" w:rsidRPr="00C33FCA">
        <w:rPr>
          <w:rFonts w:ascii="Calibri" w:hAnsi="Calibri"/>
        </w:rPr>
        <w:t>animals</w:t>
      </w:r>
      <w:r w:rsidR="00523163" w:rsidRPr="00C33FCA">
        <w:rPr>
          <w:rFonts w:ascii="Calibri" w:hAnsi="Calibri"/>
        </w:rPr>
        <w:t xml:space="preserve"> varie</w:t>
      </w:r>
      <w:r w:rsidR="001F0429" w:rsidRPr="00C33FCA">
        <w:rPr>
          <w:rFonts w:ascii="Calibri" w:hAnsi="Calibri"/>
        </w:rPr>
        <w:t>d</w:t>
      </w:r>
      <w:r w:rsidR="00523163" w:rsidRPr="00C33FCA">
        <w:rPr>
          <w:rFonts w:ascii="Calibri" w:hAnsi="Calibri"/>
        </w:rPr>
        <w:t xml:space="preserve"> by quarter (</w:t>
      </w:r>
      <w:r w:rsidR="00523163" w:rsidRPr="00C33FCA">
        <w:rPr>
          <w:rFonts w:ascii="Calibri" w:hAnsi="Calibri"/>
          <w:b/>
        </w:rPr>
        <w:t xml:space="preserve">Figure </w:t>
      </w:r>
      <w:r w:rsidR="00B11941" w:rsidRPr="00C33FCA">
        <w:rPr>
          <w:rFonts w:ascii="Calibri" w:hAnsi="Calibri"/>
          <w:b/>
        </w:rPr>
        <w:t>2</w:t>
      </w:r>
      <w:r w:rsidR="008E3981" w:rsidRPr="00C33FCA">
        <w:rPr>
          <w:rFonts w:ascii="Calibri" w:hAnsi="Calibri"/>
        </w:rPr>
        <w:t>)</w:t>
      </w:r>
      <w:r w:rsidR="0091080C">
        <w:rPr>
          <w:rFonts w:ascii="Calibri" w:hAnsi="Calibri"/>
        </w:rPr>
        <w:t>.</w:t>
      </w:r>
      <w:r w:rsidR="00DD6F46" w:rsidRPr="00C33FCA">
        <w:rPr>
          <w:rFonts w:ascii="Calibri" w:hAnsi="Calibri"/>
        </w:rPr>
        <w:t xml:space="preserve"> </w:t>
      </w:r>
    </w:p>
    <w:p w:rsidR="007A0458" w:rsidRPr="00C33FCA" w:rsidRDefault="007A0458" w:rsidP="00E43CA4">
      <w:pPr>
        <w:jc w:val="both"/>
        <w:rPr>
          <w:rFonts w:ascii="Calibri" w:hAnsi="Calibri"/>
          <w:color w:val="FF0000"/>
        </w:rPr>
      </w:pPr>
    </w:p>
    <w:tbl>
      <w:tblPr>
        <w:tblW w:w="14091" w:type="dxa"/>
        <w:tblInd w:w="93" w:type="dxa"/>
        <w:tblLook w:val="04A0" w:firstRow="1" w:lastRow="0" w:firstColumn="1" w:lastColumn="0" w:noHBand="0" w:noVBand="1"/>
      </w:tblPr>
      <w:tblGrid>
        <w:gridCol w:w="1181"/>
        <w:gridCol w:w="900"/>
        <w:gridCol w:w="1075"/>
        <w:gridCol w:w="639"/>
        <w:gridCol w:w="885"/>
        <w:gridCol w:w="1063"/>
        <w:gridCol w:w="639"/>
        <w:gridCol w:w="885"/>
        <w:gridCol w:w="1063"/>
        <w:gridCol w:w="639"/>
        <w:gridCol w:w="885"/>
        <w:gridCol w:w="1063"/>
        <w:gridCol w:w="639"/>
        <w:gridCol w:w="885"/>
        <w:gridCol w:w="1063"/>
        <w:gridCol w:w="745"/>
      </w:tblGrid>
      <w:tr w:rsidR="00037BCE" w:rsidTr="0089618C">
        <w:trPr>
          <w:trHeight w:val="255"/>
        </w:trPr>
        <w:tc>
          <w:tcPr>
            <w:tcW w:w="14091" w:type="dxa"/>
            <w:gridSpan w:val="1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37BCE" w:rsidRDefault="00037BCE" w:rsidP="00DE5FC5">
            <w:pPr>
              <w:jc w:val="center"/>
              <w:rPr>
                <w:rFonts w:ascii="Calibri" w:hAnsi="Calibri" w:cs="Arial"/>
                <w:b/>
                <w:bCs/>
                <w:sz w:val="20"/>
                <w:szCs w:val="20"/>
              </w:rPr>
            </w:pPr>
            <w:r>
              <w:rPr>
                <w:rFonts w:ascii="Calibri" w:hAnsi="Calibri" w:cs="Arial"/>
                <w:b/>
                <w:bCs/>
                <w:sz w:val="20"/>
                <w:szCs w:val="20"/>
              </w:rPr>
              <w:t xml:space="preserve">Table 2. Number of Animals Positive </w:t>
            </w:r>
            <w:r w:rsidR="0089618C">
              <w:rPr>
                <w:rFonts w:ascii="Calibri" w:hAnsi="Calibri" w:cs="Arial"/>
                <w:b/>
                <w:bCs/>
                <w:sz w:val="20"/>
                <w:szCs w:val="20"/>
              </w:rPr>
              <w:t>for Rabies/Animals Submitted (%</w:t>
            </w:r>
            <w:r>
              <w:rPr>
                <w:rFonts w:ascii="Calibri" w:hAnsi="Calibri" w:cs="Arial"/>
                <w:b/>
                <w:bCs/>
                <w:sz w:val="20"/>
                <w:szCs w:val="20"/>
              </w:rPr>
              <w:t>), 201</w:t>
            </w:r>
            <w:r w:rsidR="00A63814">
              <w:rPr>
                <w:rFonts w:ascii="Calibri" w:hAnsi="Calibri" w:cs="Arial"/>
                <w:b/>
                <w:bCs/>
                <w:sz w:val="20"/>
                <w:szCs w:val="20"/>
              </w:rPr>
              <w:t>6</w:t>
            </w:r>
          </w:p>
        </w:tc>
      </w:tr>
      <w:tr w:rsidR="00037BCE" w:rsidTr="0089618C">
        <w:trPr>
          <w:trHeight w:val="465"/>
        </w:trPr>
        <w:tc>
          <w:tcPr>
            <w:tcW w:w="14091" w:type="dxa"/>
            <w:gridSpan w:val="16"/>
            <w:vMerge/>
            <w:tcBorders>
              <w:top w:val="single" w:sz="4" w:space="0" w:color="auto"/>
              <w:left w:val="single" w:sz="4" w:space="0" w:color="auto"/>
              <w:bottom w:val="single" w:sz="4" w:space="0" w:color="000000"/>
              <w:right w:val="single" w:sz="4" w:space="0" w:color="000000"/>
            </w:tcBorders>
            <w:vAlign w:val="center"/>
            <w:hideMark/>
          </w:tcPr>
          <w:p w:rsidR="00037BCE" w:rsidRDefault="00037BCE">
            <w:pPr>
              <w:rPr>
                <w:rFonts w:ascii="Calibri" w:hAnsi="Calibri" w:cs="Arial"/>
                <w:b/>
                <w:bCs/>
                <w:sz w:val="20"/>
                <w:szCs w:val="20"/>
              </w:rPr>
            </w:pPr>
          </w:p>
        </w:tc>
      </w:tr>
      <w:tr w:rsidR="00037BCE"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b/>
                <w:bCs/>
                <w:sz w:val="20"/>
                <w:szCs w:val="20"/>
              </w:rPr>
            </w:pPr>
            <w:r>
              <w:rPr>
                <w:rFonts w:ascii="Calibri" w:hAnsi="Calibri" w:cs="Arial"/>
                <w:b/>
                <w:bCs/>
                <w:sz w:val="20"/>
                <w:szCs w:val="20"/>
              </w:rPr>
              <w:t> </w:t>
            </w:r>
          </w:p>
        </w:tc>
        <w:tc>
          <w:tcPr>
            <w:tcW w:w="2614"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Pr="007E226F" w:rsidRDefault="00037BCE">
            <w:pPr>
              <w:jc w:val="center"/>
              <w:rPr>
                <w:rFonts w:ascii="Calibri" w:hAnsi="Calibri" w:cs="Arial"/>
                <w:b/>
                <w:bCs/>
                <w:sz w:val="20"/>
                <w:szCs w:val="20"/>
              </w:rPr>
            </w:pPr>
            <w:r w:rsidRPr="007E226F">
              <w:rPr>
                <w:rFonts w:ascii="Calibri" w:hAnsi="Calibri" w:cs="Arial"/>
                <w:b/>
                <w:bCs/>
                <w:sz w:val="20"/>
                <w:szCs w:val="20"/>
              </w:rPr>
              <w:t>1st Quarter</w:t>
            </w:r>
          </w:p>
        </w:tc>
        <w:tc>
          <w:tcPr>
            <w:tcW w:w="2565"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2nd Quarter</w:t>
            </w:r>
          </w:p>
        </w:tc>
        <w:tc>
          <w:tcPr>
            <w:tcW w:w="2519"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3rd Quarter</w:t>
            </w:r>
          </w:p>
        </w:tc>
        <w:tc>
          <w:tcPr>
            <w:tcW w:w="2519"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4th Quarter</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Total</w:t>
            </w:r>
          </w:p>
        </w:tc>
      </w:tr>
      <w:tr w:rsidR="0089618C" w:rsidTr="0089618C">
        <w:trPr>
          <w:trHeight w:val="1020"/>
        </w:trPr>
        <w:tc>
          <w:tcPr>
            <w:tcW w:w="1181" w:type="dxa"/>
            <w:tcBorders>
              <w:top w:val="nil"/>
              <w:left w:val="single" w:sz="4" w:space="0" w:color="auto"/>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Animal</w:t>
            </w:r>
          </w:p>
        </w:tc>
        <w:tc>
          <w:tcPr>
            <w:tcW w:w="900"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75"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639"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885"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63"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617"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885"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63"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571"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885"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63"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571"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885"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63"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745"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Raccoon</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12</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23</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B4486A">
            <w:pPr>
              <w:jc w:val="center"/>
              <w:rPr>
                <w:rFonts w:ascii="Calibri" w:hAnsi="Calibri" w:cs="Arial"/>
                <w:sz w:val="17"/>
                <w:szCs w:val="17"/>
              </w:rPr>
            </w:pPr>
            <w:r>
              <w:rPr>
                <w:rFonts w:ascii="Calibri" w:hAnsi="Calibri" w:cs="Arial"/>
                <w:sz w:val="17"/>
                <w:szCs w:val="17"/>
              </w:rPr>
              <w:t>5</w:t>
            </w:r>
            <w:r w:rsidR="00310734" w:rsidRPr="0089618C">
              <w:rPr>
                <w:rFonts w:ascii="Calibri" w:hAnsi="Calibri" w:cs="Arial"/>
                <w:sz w:val="17"/>
                <w:szCs w:val="17"/>
              </w:rPr>
              <w:t>2</w:t>
            </w:r>
            <w:r w:rsidR="0089618C" w:rsidRPr="0089618C">
              <w:rPr>
                <w:rFonts w:ascii="Calibri" w:hAnsi="Calibri" w:cs="Arial"/>
                <w:sz w:val="17"/>
                <w:szCs w:val="17"/>
              </w:rPr>
              <w:t>.2</w:t>
            </w:r>
            <w:r w:rsidR="000700E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17</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0700EB">
            <w:pPr>
              <w:jc w:val="center"/>
              <w:rPr>
                <w:rFonts w:ascii="Calibri" w:hAnsi="Calibri" w:cs="Arial"/>
                <w:sz w:val="18"/>
                <w:szCs w:val="18"/>
              </w:rPr>
            </w:pPr>
            <w:r w:rsidRPr="00310734">
              <w:rPr>
                <w:rFonts w:ascii="Calibri" w:hAnsi="Calibri" w:cs="Arial"/>
                <w:sz w:val="18"/>
                <w:szCs w:val="18"/>
              </w:rPr>
              <w:t>60</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B4486A">
            <w:pPr>
              <w:jc w:val="center"/>
              <w:rPr>
                <w:rFonts w:ascii="Calibri" w:hAnsi="Calibri" w:cs="Arial"/>
                <w:sz w:val="17"/>
                <w:szCs w:val="17"/>
              </w:rPr>
            </w:pPr>
            <w:r>
              <w:rPr>
                <w:rFonts w:ascii="Calibri" w:hAnsi="Calibri" w:cs="Arial"/>
                <w:sz w:val="17"/>
                <w:szCs w:val="17"/>
              </w:rPr>
              <w:t>2</w:t>
            </w:r>
            <w:r w:rsidR="000700EB" w:rsidRPr="0089618C">
              <w:rPr>
                <w:rFonts w:ascii="Calibri" w:hAnsi="Calibri" w:cs="Arial"/>
                <w:sz w:val="17"/>
                <w:szCs w:val="17"/>
              </w:rPr>
              <w:t>8</w:t>
            </w:r>
            <w:r w:rsidR="004A4B4F">
              <w:rPr>
                <w:rFonts w:ascii="Calibri" w:hAnsi="Calibri" w:cs="Arial"/>
                <w:sz w:val="17"/>
                <w:szCs w:val="17"/>
              </w:rPr>
              <w:t>.3</w:t>
            </w:r>
            <w:r w:rsidR="000700E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A1BE2">
            <w:pPr>
              <w:jc w:val="center"/>
              <w:rPr>
                <w:rFonts w:ascii="Calibri" w:hAnsi="Calibri" w:cs="Arial"/>
                <w:sz w:val="18"/>
                <w:szCs w:val="18"/>
              </w:rPr>
            </w:pPr>
            <w:r>
              <w:rPr>
                <w:rFonts w:ascii="Calibri" w:hAnsi="Calibri" w:cs="Arial"/>
                <w:sz w:val="18"/>
                <w:szCs w:val="18"/>
              </w:rPr>
              <w:t>17</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A1BE2">
            <w:pPr>
              <w:jc w:val="center"/>
              <w:rPr>
                <w:rFonts w:ascii="Calibri" w:hAnsi="Calibri" w:cs="Arial"/>
                <w:sz w:val="18"/>
                <w:szCs w:val="18"/>
              </w:rPr>
            </w:pPr>
            <w:r>
              <w:rPr>
                <w:rFonts w:ascii="Calibri" w:hAnsi="Calibri" w:cs="Arial"/>
                <w:sz w:val="18"/>
                <w:szCs w:val="18"/>
              </w:rPr>
              <w:t>39</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A1BE2">
            <w:pPr>
              <w:jc w:val="center"/>
              <w:rPr>
                <w:rFonts w:ascii="Calibri" w:hAnsi="Calibri" w:cs="Arial"/>
                <w:sz w:val="17"/>
                <w:szCs w:val="17"/>
              </w:rPr>
            </w:pPr>
            <w:r>
              <w:rPr>
                <w:rFonts w:ascii="Calibri" w:hAnsi="Calibri" w:cs="Arial"/>
                <w:sz w:val="17"/>
                <w:szCs w:val="17"/>
              </w:rPr>
              <w:t>43.6</w:t>
            </w:r>
            <w:r w:rsidR="000700E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9</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E027C2">
            <w:pPr>
              <w:jc w:val="center"/>
              <w:rPr>
                <w:rFonts w:ascii="Calibri" w:hAnsi="Calibri" w:cs="Arial"/>
                <w:sz w:val="18"/>
                <w:szCs w:val="18"/>
              </w:rPr>
            </w:pPr>
            <w:r>
              <w:rPr>
                <w:rFonts w:ascii="Calibri" w:hAnsi="Calibri" w:cs="Arial"/>
                <w:sz w:val="18"/>
                <w:szCs w:val="18"/>
              </w:rPr>
              <w:t>23</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E027C2">
            <w:pPr>
              <w:jc w:val="center"/>
              <w:rPr>
                <w:rFonts w:ascii="Calibri" w:hAnsi="Calibri" w:cs="Arial"/>
                <w:sz w:val="17"/>
                <w:szCs w:val="17"/>
              </w:rPr>
            </w:pPr>
            <w:r>
              <w:rPr>
                <w:rFonts w:ascii="Calibri" w:hAnsi="Calibri" w:cs="Arial"/>
                <w:sz w:val="17"/>
                <w:szCs w:val="17"/>
              </w:rPr>
              <w:t>39.1</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55534">
            <w:pPr>
              <w:jc w:val="center"/>
              <w:rPr>
                <w:rFonts w:ascii="Calibri" w:hAnsi="Calibri" w:cs="Arial"/>
                <w:sz w:val="18"/>
                <w:szCs w:val="18"/>
              </w:rPr>
            </w:pPr>
            <w:r>
              <w:rPr>
                <w:rFonts w:ascii="Calibri" w:hAnsi="Calibri" w:cs="Arial"/>
                <w:sz w:val="18"/>
                <w:szCs w:val="18"/>
              </w:rPr>
              <w:t>55</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63814">
            <w:pPr>
              <w:jc w:val="center"/>
              <w:rPr>
                <w:rFonts w:ascii="Calibri" w:hAnsi="Calibri" w:cs="Arial"/>
                <w:sz w:val="18"/>
                <w:szCs w:val="18"/>
              </w:rPr>
            </w:pPr>
            <w:r>
              <w:rPr>
                <w:rFonts w:ascii="Calibri" w:hAnsi="Calibri" w:cs="Arial"/>
                <w:sz w:val="18"/>
                <w:szCs w:val="18"/>
              </w:rPr>
              <w:t>145</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5F4BD1">
            <w:pPr>
              <w:jc w:val="center"/>
              <w:rPr>
                <w:rFonts w:ascii="Calibri" w:hAnsi="Calibri" w:cs="Arial"/>
                <w:sz w:val="17"/>
                <w:szCs w:val="17"/>
              </w:rPr>
            </w:pPr>
            <w:r>
              <w:rPr>
                <w:rFonts w:ascii="Calibri" w:hAnsi="Calibri" w:cs="Arial"/>
                <w:sz w:val="17"/>
                <w:szCs w:val="17"/>
              </w:rPr>
              <w:t>37</w:t>
            </w:r>
            <w:r w:rsidR="0089618C">
              <w:rPr>
                <w:rFonts w:ascii="Calibri" w:hAnsi="Calibri" w:cs="Arial"/>
                <w:sz w:val="17"/>
                <w:szCs w:val="17"/>
              </w:rPr>
              <w:t>.9</w:t>
            </w:r>
            <w:r w:rsidR="0089618C" w:rsidRPr="0089618C">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Skunk</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1</w:t>
            </w:r>
            <w:r w:rsidR="00B4486A">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19</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B4486A">
            <w:pPr>
              <w:jc w:val="center"/>
              <w:rPr>
                <w:rFonts w:ascii="Calibri" w:hAnsi="Calibri" w:cs="Arial"/>
                <w:sz w:val="17"/>
                <w:szCs w:val="17"/>
              </w:rPr>
            </w:pPr>
            <w:r>
              <w:rPr>
                <w:rFonts w:ascii="Calibri" w:hAnsi="Calibri" w:cs="Arial"/>
                <w:sz w:val="17"/>
                <w:szCs w:val="17"/>
              </w:rPr>
              <w:t>52.6</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23</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B4486A">
            <w:pPr>
              <w:jc w:val="center"/>
              <w:rPr>
                <w:rFonts w:ascii="Calibri" w:hAnsi="Calibri" w:cs="Arial"/>
                <w:sz w:val="17"/>
                <w:szCs w:val="17"/>
              </w:rPr>
            </w:pPr>
            <w:r>
              <w:rPr>
                <w:rFonts w:ascii="Calibri" w:hAnsi="Calibri" w:cs="Arial"/>
                <w:sz w:val="17"/>
                <w:szCs w:val="17"/>
              </w:rPr>
              <w:t>4.3</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A1BE2">
            <w:pPr>
              <w:jc w:val="center"/>
              <w:rPr>
                <w:rFonts w:ascii="Calibri" w:hAnsi="Calibri" w:cs="Arial"/>
                <w:sz w:val="18"/>
                <w:szCs w:val="18"/>
              </w:rPr>
            </w:pPr>
            <w:r>
              <w:rPr>
                <w:rFonts w:ascii="Calibri" w:hAnsi="Calibri" w:cs="Arial"/>
                <w:sz w:val="18"/>
                <w:szCs w:val="18"/>
              </w:rPr>
              <w:t>23</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A1BE2">
            <w:pPr>
              <w:jc w:val="center"/>
              <w:rPr>
                <w:rFonts w:ascii="Calibri" w:hAnsi="Calibri" w:cs="Arial"/>
                <w:sz w:val="18"/>
                <w:szCs w:val="18"/>
              </w:rPr>
            </w:pPr>
            <w:r>
              <w:rPr>
                <w:rFonts w:ascii="Calibri" w:hAnsi="Calibri" w:cs="Arial"/>
                <w:sz w:val="18"/>
                <w:szCs w:val="18"/>
              </w:rPr>
              <w:t>80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FE2B1D">
            <w:pPr>
              <w:jc w:val="center"/>
              <w:rPr>
                <w:rFonts w:ascii="Calibri" w:hAnsi="Calibri" w:cs="Arial"/>
                <w:sz w:val="17"/>
                <w:szCs w:val="17"/>
              </w:rPr>
            </w:pPr>
            <w:r>
              <w:rPr>
                <w:rFonts w:ascii="Calibri" w:hAnsi="Calibri" w:cs="Arial"/>
                <w:sz w:val="17"/>
                <w:szCs w:val="17"/>
              </w:rPr>
              <w:t>28.8</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E027C2">
            <w:pPr>
              <w:jc w:val="center"/>
              <w:rPr>
                <w:rFonts w:ascii="Calibri" w:hAnsi="Calibri" w:cs="Arial"/>
                <w:sz w:val="18"/>
                <w:szCs w:val="18"/>
              </w:rPr>
            </w:pPr>
            <w:r>
              <w:rPr>
                <w:rFonts w:ascii="Calibri" w:hAnsi="Calibri" w:cs="Arial"/>
                <w:sz w:val="18"/>
                <w:szCs w:val="18"/>
              </w:rPr>
              <w:t>10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E027C2">
            <w:pPr>
              <w:jc w:val="center"/>
              <w:rPr>
                <w:rFonts w:ascii="Calibri" w:hAnsi="Calibri" w:cs="Arial"/>
                <w:sz w:val="18"/>
                <w:szCs w:val="18"/>
              </w:rPr>
            </w:pPr>
            <w:r>
              <w:rPr>
                <w:rFonts w:ascii="Calibri" w:hAnsi="Calibri" w:cs="Arial"/>
                <w:sz w:val="18"/>
                <w:szCs w:val="18"/>
              </w:rPr>
              <w:t>16</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E027C2">
            <w:pPr>
              <w:jc w:val="center"/>
              <w:rPr>
                <w:rFonts w:ascii="Calibri" w:hAnsi="Calibri" w:cs="Arial"/>
                <w:sz w:val="17"/>
                <w:szCs w:val="17"/>
              </w:rPr>
            </w:pPr>
            <w:r>
              <w:rPr>
                <w:rFonts w:ascii="Calibri" w:hAnsi="Calibri" w:cs="Arial"/>
                <w:sz w:val="17"/>
                <w:szCs w:val="17"/>
              </w:rPr>
              <w:t>62.5</w:t>
            </w:r>
            <w:r w:rsidR="006C10D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55534">
            <w:pPr>
              <w:jc w:val="center"/>
              <w:rPr>
                <w:rFonts w:ascii="Calibri" w:hAnsi="Calibri" w:cs="Arial"/>
                <w:sz w:val="18"/>
                <w:szCs w:val="18"/>
              </w:rPr>
            </w:pPr>
            <w:r>
              <w:rPr>
                <w:rFonts w:ascii="Calibri" w:hAnsi="Calibri" w:cs="Arial"/>
                <w:sz w:val="18"/>
                <w:szCs w:val="18"/>
              </w:rPr>
              <w:t>44</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63814">
            <w:pPr>
              <w:jc w:val="center"/>
              <w:rPr>
                <w:rFonts w:ascii="Calibri" w:hAnsi="Calibri" w:cs="Arial"/>
                <w:sz w:val="18"/>
                <w:szCs w:val="18"/>
              </w:rPr>
            </w:pPr>
            <w:r>
              <w:rPr>
                <w:rFonts w:ascii="Calibri" w:hAnsi="Calibri" w:cs="Arial"/>
                <w:sz w:val="18"/>
                <w:szCs w:val="18"/>
              </w:rPr>
              <w:t>138</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5F4BD1">
            <w:pPr>
              <w:jc w:val="center"/>
              <w:rPr>
                <w:rFonts w:ascii="Calibri" w:hAnsi="Calibri" w:cs="Arial"/>
                <w:sz w:val="17"/>
                <w:szCs w:val="17"/>
              </w:rPr>
            </w:pPr>
            <w:r>
              <w:rPr>
                <w:rFonts w:ascii="Calibri" w:hAnsi="Calibri" w:cs="Arial"/>
                <w:sz w:val="17"/>
                <w:szCs w:val="17"/>
              </w:rPr>
              <w:t>31.9</w:t>
            </w:r>
            <w:r w:rsidR="0089618C" w:rsidRPr="0089618C">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Cat</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149</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r w:rsidR="00B4486A">
              <w:rPr>
                <w:rFonts w:ascii="Calibri" w:hAnsi="Calibri" w:cs="Arial"/>
                <w:sz w:val="17"/>
                <w:szCs w:val="17"/>
              </w:rPr>
              <w:t>.7</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177</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r w:rsidR="00B4486A">
              <w:rPr>
                <w:rFonts w:ascii="Calibri" w:hAnsi="Calibri" w:cs="Arial"/>
                <w:sz w:val="17"/>
                <w:szCs w:val="17"/>
              </w:rPr>
              <w:t>.6</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E2B1D">
            <w:pPr>
              <w:jc w:val="center"/>
              <w:rPr>
                <w:rFonts w:ascii="Calibri" w:hAnsi="Calibri" w:cs="Arial"/>
                <w:sz w:val="18"/>
                <w:szCs w:val="18"/>
              </w:rPr>
            </w:pPr>
            <w:r>
              <w:rPr>
                <w:rFonts w:ascii="Calibri" w:hAnsi="Calibri" w:cs="Arial"/>
                <w:sz w:val="18"/>
                <w:szCs w:val="18"/>
              </w:rPr>
              <w:t>2</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FE2B1D">
            <w:pPr>
              <w:jc w:val="center"/>
              <w:rPr>
                <w:rFonts w:ascii="Calibri" w:hAnsi="Calibri" w:cs="Arial"/>
                <w:sz w:val="18"/>
                <w:szCs w:val="18"/>
              </w:rPr>
            </w:pPr>
            <w:r>
              <w:rPr>
                <w:rFonts w:ascii="Calibri" w:hAnsi="Calibri" w:cs="Arial"/>
                <w:sz w:val="18"/>
                <w:szCs w:val="18"/>
              </w:rPr>
              <w:t>224</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FE2B1D">
            <w:pPr>
              <w:jc w:val="center"/>
              <w:rPr>
                <w:rFonts w:ascii="Calibri" w:hAnsi="Calibri" w:cs="Arial"/>
                <w:sz w:val="17"/>
                <w:szCs w:val="17"/>
              </w:rPr>
            </w:pPr>
            <w:r>
              <w:rPr>
                <w:rFonts w:ascii="Calibri" w:hAnsi="Calibri" w:cs="Arial"/>
                <w:sz w:val="17"/>
                <w:szCs w:val="17"/>
              </w:rPr>
              <w:t>0.9</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1</w:t>
            </w:r>
            <w:r w:rsidR="00E027C2">
              <w:rPr>
                <w:rFonts w:ascii="Calibri" w:hAnsi="Calibri" w:cs="Arial"/>
                <w:sz w:val="18"/>
                <w:szCs w:val="18"/>
              </w:rPr>
              <w:t>36</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E027C2">
            <w:pPr>
              <w:jc w:val="center"/>
              <w:rPr>
                <w:rFonts w:ascii="Calibri" w:hAnsi="Calibri" w:cs="Arial"/>
                <w:sz w:val="17"/>
                <w:szCs w:val="17"/>
              </w:rPr>
            </w:pPr>
            <w:r>
              <w:rPr>
                <w:rFonts w:ascii="Calibri" w:hAnsi="Calibri" w:cs="Arial"/>
                <w:sz w:val="17"/>
                <w:szCs w:val="17"/>
              </w:rPr>
              <w:t>0.7</w:t>
            </w:r>
            <w:r w:rsidR="006C10D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55534">
            <w:pPr>
              <w:jc w:val="center"/>
              <w:rPr>
                <w:rFonts w:ascii="Calibri" w:hAnsi="Calibri" w:cs="Arial"/>
                <w:sz w:val="18"/>
                <w:szCs w:val="18"/>
              </w:rPr>
            </w:pPr>
            <w:r>
              <w:rPr>
                <w:rFonts w:ascii="Calibri" w:hAnsi="Calibri" w:cs="Arial"/>
                <w:sz w:val="18"/>
                <w:szCs w:val="18"/>
              </w:rPr>
              <w:t>5</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63814">
            <w:pPr>
              <w:jc w:val="center"/>
              <w:rPr>
                <w:rFonts w:ascii="Calibri" w:hAnsi="Calibri" w:cs="Arial"/>
                <w:sz w:val="18"/>
                <w:szCs w:val="18"/>
              </w:rPr>
            </w:pPr>
            <w:r>
              <w:rPr>
                <w:rFonts w:ascii="Calibri" w:hAnsi="Calibri" w:cs="Arial"/>
                <w:sz w:val="18"/>
                <w:szCs w:val="18"/>
              </w:rPr>
              <w:t>686</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5F4BD1">
            <w:pPr>
              <w:jc w:val="center"/>
              <w:rPr>
                <w:rFonts w:ascii="Calibri" w:hAnsi="Calibri" w:cs="Arial"/>
                <w:sz w:val="17"/>
                <w:szCs w:val="17"/>
              </w:rPr>
            </w:pPr>
            <w:r>
              <w:rPr>
                <w:rFonts w:ascii="Calibri" w:hAnsi="Calibri" w:cs="Arial"/>
                <w:sz w:val="17"/>
                <w:szCs w:val="17"/>
              </w:rPr>
              <w:t>0.7</w:t>
            </w:r>
            <w:r w:rsidR="0089618C" w:rsidRPr="0089618C">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Fox</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5</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B4486A">
            <w:pPr>
              <w:jc w:val="center"/>
              <w:rPr>
                <w:rFonts w:ascii="Calibri" w:hAnsi="Calibri" w:cs="Arial"/>
                <w:sz w:val="17"/>
                <w:szCs w:val="17"/>
              </w:rPr>
            </w:pPr>
            <w:r>
              <w:rPr>
                <w:rFonts w:ascii="Calibri" w:hAnsi="Calibri" w:cs="Arial"/>
                <w:sz w:val="17"/>
                <w:szCs w:val="17"/>
              </w:rPr>
              <w:t>20.0</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B4486A">
            <w:pPr>
              <w:jc w:val="center"/>
              <w:rPr>
                <w:rFonts w:ascii="Calibri" w:hAnsi="Calibri" w:cs="Arial"/>
                <w:sz w:val="18"/>
                <w:szCs w:val="18"/>
              </w:rPr>
            </w:pPr>
            <w:r>
              <w:rPr>
                <w:rFonts w:ascii="Calibri" w:hAnsi="Calibri" w:cs="Arial"/>
                <w:sz w:val="18"/>
                <w:szCs w:val="18"/>
              </w:rPr>
              <w:t>3</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8</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B4486A">
            <w:pPr>
              <w:jc w:val="center"/>
              <w:rPr>
                <w:rFonts w:ascii="Calibri" w:hAnsi="Calibri" w:cs="Arial"/>
                <w:sz w:val="17"/>
                <w:szCs w:val="17"/>
              </w:rPr>
            </w:pPr>
            <w:r>
              <w:rPr>
                <w:rFonts w:ascii="Calibri" w:hAnsi="Calibri" w:cs="Arial"/>
                <w:sz w:val="17"/>
                <w:szCs w:val="17"/>
              </w:rPr>
              <w:t>37.5</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E2B1D">
            <w:pPr>
              <w:jc w:val="center"/>
              <w:rPr>
                <w:rFonts w:ascii="Calibri" w:hAnsi="Calibri" w:cs="Arial"/>
                <w:sz w:val="18"/>
                <w:szCs w:val="18"/>
              </w:rPr>
            </w:pPr>
            <w:r>
              <w:rPr>
                <w:rFonts w:ascii="Calibri" w:hAnsi="Calibri" w:cs="Arial"/>
                <w:sz w:val="18"/>
                <w:szCs w:val="18"/>
              </w:rPr>
              <w:t>7</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FE2B1D">
            <w:pPr>
              <w:jc w:val="center"/>
              <w:rPr>
                <w:rFonts w:ascii="Calibri" w:hAnsi="Calibri" w:cs="Arial"/>
                <w:sz w:val="18"/>
                <w:szCs w:val="18"/>
              </w:rPr>
            </w:pPr>
            <w:r>
              <w:rPr>
                <w:rFonts w:ascii="Calibri" w:hAnsi="Calibri" w:cs="Arial"/>
                <w:sz w:val="18"/>
                <w:szCs w:val="18"/>
              </w:rPr>
              <w:t>12</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FE2B1D">
            <w:pPr>
              <w:jc w:val="center"/>
              <w:rPr>
                <w:rFonts w:ascii="Calibri" w:hAnsi="Calibri" w:cs="Arial"/>
                <w:sz w:val="17"/>
                <w:szCs w:val="17"/>
              </w:rPr>
            </w:pPr>
            <w:r>
              <w:rPr>
                <w:rFonts w:ascii="Calibri" w:hAnsi="Calibri" w:cs="Arial"/>
                <w:sz w:val="17"/>
                <w:szCs w:val="17"/>
              </w:rPr>
              <w:t>58.3</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E027C2">
            <w:pPr>
              <w:jc w:val="center"/>
              <w:rPr>
                <w:rFonts w:ascii="Calibri" w:hAnsi="Calibri" w:cs="Arial"/>
                <w:sz w:val="18"/>
                <w:szCs w:val="18"/>
              </w:rPr>
            </w:pPr>
            <w:r>
              <w:rPr>
                <w:rFonts w:ascii="Calibri" w:hAnsi="Calibri" w:cs="Arial"/>
                <w:sz w:val="18"/>
                <w:szCs w:val="18"/>
              </w:rPr>
              <w:t>5</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55534">
            <w:pPr>
              <w:jc w:val="center"/>
              <w:rPr>
                <w:rFonts w:ascii="Calibri" w:hAnsi="Calibri" w:cs="Arial"/>
                <w:sz w:val="18"/>
                <w:szCs w:val="18"/>
              </w:rPr>
            </w:pPr>
            <w:r>
              <w:rPr>
                <w:rFonts w:ascii="Calibri" w:hAnsi="Calibri" w:cs="Arial"/>
                <w:sz w:val="18"/>
                <w:szCs w:val="18"/>
              </w:rPr>
              <w:t>11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89618C">
            <w:pPr>
              <w:jc w:val="center"/>
              <w:rPr>
                <w:rFonts w:ascii="Calibri" w:hAnsi="Calibri" w:cs="Arial"/>
                <w:sz w:val="18"/>
                <w:szCs w:val="18"/>
              </w:rPr>
            </w:pPr>
            <w:r>
              <w:rPr>
                <w:rFonts w:ascii="Calibri" w:hAnsi="Calibri" w:cs="Arial"/>
                <w:sz w:val="18"/>
                <w:szCs w:val="18"/>
              </w:rPr>
              <w:t>30</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5F4BD1">
            <w:pPr>
              <w:jc w:val="center"/>
              <w:rPr>
                <w:rFonts w:ascii="Calibri" w:hAnsi="Calibri" w:cs="Arial"/>
                <w:sz w:val="17"/>
                <w:szCs w:val="17"/>
              </w:rPr>
            </w:pPr>
            <w:r>
              <w:rPr>
                <w:rFonts w:ascii="Calibri" w:hAnsi="Calibri" w:cs="Arial"/>
                <w:sz w:val="17"/>
                <w:szCs w:val="17"/>
              </w:rPr>
              <w:t>36</w:t>
            </w:r>
            <w:r w:rsidR="004A4B4F">
              <w:rPr>
                <w:rFonts w:ascii="Calibri" w:hAnsi="Calibri" w:cs="Arial"/>
                <w:sz w:val="17"/>
                <w:szCs w:val="17"/>
              </w:rPr>
              <w:t>.6</w:t>
            </w:r>
            <w:r w:rsidR="0089618C" w:rsidRPr="0089618C">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Woodchuck</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4</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1A0BC4">
            <w:pPr>
              <w:jc w:val="center"/>
              <w:rPr>
                <w:rFonts w:ascii="Calibri" w:hAnsi="Calibri" w:cs="Arial"/>
                <w:sz w:val="18"/>
                <w:szCs w:val="18"/>
              </w:rPr>
            </w:pPr>
            <w:r>
              <w:rPr>
                <w:rFonts w:ascii="Calibri" w:hAnsi="Calibri" w:cs="Arial"/>
                <w:sz w:val="18"/>
                <w:szCs w:val="18"/>
              </w:rPr>
              <w:t>3</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1A0BC4">
            <w:pPr>
              <w:jc w:val="center"/>
              <w:rPr>
                <w:rFonts w:ascii="Calibri" w:hAnsi="Calibri" w:cs="Arial"/>
                <w:sz w:val="18"/>
                <w:szCs w:val="18"/>
              </w:rPr>
            </w:pPr>
            <w:r>
              <w:rPr>
                <w:rFonts w:ascii="Calibri" w:hAnsi="Calibri" w:cs="Arial"/>
                <w:sz w:val="18"/>
                <w:szCs w:val="18"/>
              </w:rPr>
              <w:t>36</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1A0BC4">
            <w:pPr>
              <w:jc w:val="center"/>
              <w:rPr>
                <w:rFonts w:ascii="Calibri" w:hAnsi="Calibri" w:cs="Arial"/>
                <w:sz w:val="17"/>
                <w:szCs w:val="17"/>
              </w:rPr>
            </w:pPr>
            <w:r>
              <w:rPr>
                <w:rFonts w:ascii="Calibri" w:hAnsi="Calibri" w:cs="Arial"/>
                <w:sz w:val="17"/>
                <w:szCs w:val="17"/>
              </w:rPr>
              <w:t>8.3</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E2B1D">
            <w:pPr>
              <w:jc w:val="center"/>
              <w:rPr>
                <w:rFonts w:ascii="Calibri" w:hAnsi="Calibri" w:cs="Arial"/>
                <w:sz w:val="18"/>
                <w:szCs w:val="18"/>
              </w:rPr>
            </w:pPr>
            <w:r>
              <w:rPr>
                <w:rFonts w:ascii="Calibri" w:hAnsi="Calibri" w:cs="Arial"/>
                <w:sz w:val="18"/>
                <w:szCs w:val="18"/>
              </w:rPr>
              <w:t>2</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FE2B1D">
            <w:pPr>
              <w:jc w:val="center"/>
              <w:rPr>
                <w:rFonts w:ascii="Calibri" w:hAnsi="Calibri" w:cs="Arial"/>
                <w:sz w:val="18"/>
                <w:szCs w:val="18"/>
              </w:rPr>
            </w:pPr>
            <w:r>
              <w:rPr>
                <w:rFonts w:ascii="Calibri" w:hAnsi="Calibri" w:cs="Arial"/>
                <w:sz w:val="18"/>
                <w:szCs w:val="18"/>
              </w:rPr>
              <w:t>48</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47740D">
            <w:pPr>
              <w:jc w:val="center"/>
              <w:rPr>
                <w:rFonts w:ascii="Calibri" w:hAnsi="Calibri" w:cs="Arial"/>
                <w:sz w:val="17"/>
                <w:szCs w:val="17"/>
              </w:rPr>
            </w:pPr>
            <w:r>
              <w:rPr>
                <w:rFonts w:ascii="Calibri" w:hAnsi="Calibri" w:cs="Arial"/>
                <w:sz w:val="17"/>
                <w:szCs w:val="17"/>
              </w:rPr>
              <w:t>4.2%</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E027C2">
            <w:pPr>
              <w:jc w:val="center"/>
              <w:rPr>
                <w:rFonts w:ascii="Calibri" w:hAnsi="Calibri" w:cs="Arial"/>
                <w:sz w:val="18"/>
                <w:szCs w:val="18"/>
              </w:rPr>
            </w:pPr>
            <w:r>
              <w:rPr>
                <w:rFonts w:ascii="Calibri" w:hAnsi="Calibri" w:cs="Arial"/>
                <w:sz w:val="18"/>
                <w:szCs w:val="18"/>
              </w:rPr>
              <w:t>4</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55534">
            <w:pPr>
              <w:jc w:val="center"/>
              <w:rPr>
                <w:rFonts w:ascii="Calibri" w:hAnsi="Calibri" w:cs="Arial"/>
                <w:sz w:val="18"/>
                <w:szCs w:val="18"/>
              </w:rPr>
            </w:pPr>
            <w:r>
              <w:rPr>
                <w:rFonts w:ascii="Calibri" w:hAnsi="Calibri" w:cs="Arial"/>
                <w:sz w:val="18"/>
                <w:szCs w:val="18"/>
              </w:rPr>
              <w:t>5</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63814">
            <w:pPr>
              <w:jc w:val="center"/>
              <w:rPr>
                <w:rFonts w:ascii="Calibri" w:hAnsi="Calibri" w:cs="Arial"/>
                <w:sz w:val="18"/>
                <w:szCs w:val="18"/>
              </w:rPr>
            </w:pPr>
            <w:r>
              <w:rPr>
                <w:rFonts w:ascii="Calibri" w:hAnsi="Calibri" w:cs="Arial"/>
                <w:sz w:val="18"/>
                <w:szCs w:val="18"/>
              </w:rPr>
              <w:t>92</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5F4BD1">
            <w:pPr>
              <w:jc w:val="center"/>
              <w:rPr>
                <w:rFonts w:ascii="Calibri" w:hAnsi="Calibri" w:cs="Arial"/>
                <w:sz w:val="17"/>
                <w:szCs w:val="17"/>
              </w:rPr>
            </w:pPr>
            <w:r>
              <w:rPr>
                <w:rFonts w:ascii="Calibri" w:hAnsi="Calibri" w:cs="Arial"/>
                <w:sz w:val="17"/>
                <w:szCs w:val="17"/>
              </w:rPr>
              <w:t>5.4</w:t>
            </w:r>
            <w:r w:rsidR="006206C4">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Bat</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B4486A">
            <w:pPr>
              <w:jc w:val="center"/>
              <w:rPr>
                <w:rFonts w:ascii="Calibri" w:hAnsi="Calibri" w:cs="Arial"/>
                <w:sz w:val="18"/>
                <w:szCs w:val="18"/>
              </w:rPr>
            </w:pPr>
            <w:r>
              <w:rPr>
                <w:rFonts w:ascii="Calibri" w:hAnsi="Calibri" w:cs="Arial"/>
                <w:sz w:val="18"/>
                <w:szCs w:val="18"/>
              </w:rPr>
              <w:t>2</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78</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B4486A">
            <w:pPr>
              <w:jc w:val="center"/>
              <w:rPr>
                <w:rFonts w:ascii="Calibri" w:hAnsi="Calibri" w:cs="Arial"/>
                <w:sz w:val="17"/>
                <w:szCs w:val="17"/>
              </w:rPr>
            </w:pPr>
            <w:r>
              <w:rPr>
                <w:rFonts w:ascii="Calibri" w:hAnsi="Calibri" w:cs="Arial"/>
                <w:sz w:val="17"/>
                <w:szCs w:val="17"/>
              </w:rPr>
              <w:t>2.6</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A1BE2">
            <w:pPr>
              <w:jc w:val="center"/>
              <w:rPr>
                <w:rFonts w:ascii="Calibri" w:hAnsi="Calibri" w:cs="Arial"/>
                <w:sz w:val="18"/>
                <w:szCs w:val="18"/>
              </w:rPr>
            </w:pPr>
            <w:r>
              <w:rPr>
                <w:rFonts w:ascii="Calibri" w:hAnsi="Calibri" w:cs="Arial"/>
                <w:sz w:val="18"/>
                <w:szCs w:val="18"/>
              </w:rPr>
              <w:t>4</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A1BE2">
            <w:pPr>
              <w:jc w:val="center"/>
              <w:rPr>
                <w:rFonts w:ascii="Calibri" w:hAnsi="Calibri" w:cs="Arial"/>
                <w:sz w:val="18"/>
                <w:szCs w:val="18"/>
              </w:rPr>
            </w:pPr>
            <w:r>
              <w:rPr>
                <w:rFonts w:ascii="Calibri" w:hAnsi="Calibri" w:cs="Arial"/>
                <w:sz w:val="18"/>
                <w:szCs w:val="18"/>
              </w:rPr>
              <w:t>208</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A1BE2">
            <w:pPr>
              <w:jc w:val="center"/>
              <w:rPr>
                <w:rFonts w:ascii="Calibri" w:hAnsi="Calibri" w:cs="Arial"/>
                <w:sz w:val="17"/>
                <w:szCs w:val="17"/>
              </w:rPr>
            </w:pPr>
            <w:r>
              <w:rPr>
                <w:rFonts w:ascii="Calibri" w:hAnsi="Calibri" w:cs="Arial"/>
                <w:sz w:val="17"/>
                <w:szCs w:val="17"/>
              </w:rPr>
              <w:t>1.9</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47740D">
            <w:pPr>
              <w:jc w:val="center"/>
              <w:rPr>
                <w:rFonts w:ascii="Calibri" w:hAnsi="Calibri" w:cs="Arial"/>
                <w:sz w:val="18"/>
                <w:szCs w:val="18"/>
              </w:rPr>
            </w:pPr>
            <w:r>
              <w:rPr>
                <w:rFonts w:ascii="Calibri" w:hAnsi="Calibri" w:cs="Arial"/>
                <w:sz w:val="18"/>
                <w:szCs w:val="18"/>
              </w:rPr>
              <w:t>13</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47740D">
            <w:pPr>
              <w:jc w:val="center"/>
              <w:rPr>
                <w:rFonts w:ascii="Calibri" w:hAnsi="Calibri" w:cs="Arial"/>
                <w:sz w:val="18"/>
                <w:szCs w:val="18"/>
              </w:rPr>
            </w:pPr>
            <w:r>
              <w:rPr>
                <w:rFonts w:ascii="Calibri" w:hAnsi="Calibri" w:cs="Arial"/>
                <w:sz w:val="18"/>
                <w:szCs w:val="18"/>
              </w:rPr>
              <w:t>485</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47740D">
            <w:pPr>
              <w:jc w:val="center"/>
              <w:rPr>
                <w:rFonts w:ascii="Calibri" w:hAnsi="Calibri" w:cs="Arial"/>
                <w:sz w:val="17"/>
                <w:szCs w:val="17"/>
              </w:rPr>
            </w:pPr>
            <w:r>
              <w:rPr>
                <w:rFonts w:ascii="Calibri" w:hAnsi="Calibri" w:cs="Arial"/>
                <w:sz w:val="17"/>
                <w:szCs w:val="17"/>
              </w:rPr>
              <w:t>2.7</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E027C2">
            <w:pPr>
              <w:jc w:val="center"/>
              <w:rPr>
                <w:rFonts w:ascii="Calibri" w:hAnsi="Calibri" w:cs="Arial"/>
                <w:sz w:val="18"/>
                <w:szCs w:val="18"/>
              </w:rPr>
            </w:pPr>
            <w:r>
              <w:rPr>
                <w:rFonts w:ascii="Calibri" w:hAnsi="Calibri" w:cs="Arial"/>
                <w:sz w:val="18"/>
                <w:szCs w:val="18"/>
              </w:rPr>
              <w:t>2</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E027C2">
            <w:pPr>
              <w:jc w:val="center"/>
              <w:rPr>
                <w:rFonts w:ascii="Calibri" w:hAnsi="Calibri" w:cs="Arial"/>
                <w:sz w:val="18"/>
                <w:szCs w:val="18"/>
              </w:rPr>
            </w:pPr>
            <w:r>
              <w:rPr>
                <w:rFonts w:ascii="Calibri" w:hAnsi="Calibri" w:cs="Arial"/>
                <w:sz w:val="18"/>
                <w:szCs w:val="18"/>
              </w:rPr>
              <w:t>62</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E027C2">
            <w:pPr>
              <w:jc w:val="center"/>
              <w:rPr>
                <w:rFonts w:ascii="Calibri" w:hAnsi="Calibri" w:cs="Arial"/>
                <w:sz w:val="17"/>
                <w:szCs w:val="17"/>
              </w:rPr>
            </w:pPr>
            <w:r>
              <w:rPr>
                <w:rFonts w:ascii="Calibri" w:hAnsi="Calibri" w:cs="Arial"/>
                <w:sz w:val="17"/>
                <w:szCs w:val="17"/>
              </w:rPr>
              <w:t>3.2</w:t>
            </w:r>
            <w:r w:rsidR="006C10D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55534">
            <w:pPr>
              <w:jc w:val="center"/>
              <w:rPr>
                <w:rFonts w:ascii="Calibri" w:hAnsi="Calibri" w:cs="Arial"/>
                <w:sz w:val="18"/>
                <w:szCs w:val="18"/>
              </w:rPr>
            </w:pPr>
            <w:r>
              <w:rPr>
                <w:rFonts w:ascii="Calibri" w:hAnsi="Calibri" w:cs="Arial"/>
                <w:sz w:val="18"/>
                <w:szCs w:val="18"/>
              </w:rPr>
              <w:t>21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63814">
            <w:pPr>
              <w:jc w:val="center"/>
              <w:rPr>
                <w:rFonts w:ascii="Calibri" w:hAnsi="Calibri" w:cs="Arial"/>
                <w:sz w:val="18"/>
                <w:szCs w:val="18"/>
              </w:rPr>
            </w:pPr>
            <w:r>
              <w:rPr>
                <w:rFonts w:ascii="Calibri" w:hAnsi="Calibri" w:cs="Arial"/>
                <w:sz w:val="18"/>
                <w:szCs w:val="18"/>
              </w:rPr>
              <w:t>833</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5F4BD1">
            <w:pPr>
              <w:jc w:val="center"/>
              <w:rPr>
                <w:rFonts w:ascii="Calibri" w:hAnsi="Calibri" w:cs="Arial"/>
                <w:sz w:val="17"/>
                <w:szCs w:val="17"/>
              </w:rPr>
            </w:pPr>
            <w:r>
              <w:rPr>
                <w:rFonts w:ascii="Calibri" w:hAnsi="Calibri" w:cs="Arial"/>
                <w:sz w:val="17"/>
                <w:szCs w:val="17"/>
              </w:rPr>
              <w:t>2.5</w:t>
            </w:r>
            <w:r w:rsidR="00AF269A">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Cow</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63814">
            <w:pPr>
              <w:jc w:val="center"/>
              <w:rPr>
                <w:rFonts w:ascii="Calibri" w:hAnsi="Calibri" w:cs="Arial"/>
                <w:sz w:val="18"/>
                <w:szCs w:val="18"/>
              </w:rPr>
            </w:pPr>
            <w:r>
              <w:rPr>
                <w:rFonts w:ascii="Calibri" w:hAnsi="Calibri" w:cs="Arial"/>
                <w:sz w:val="18"/>
                <w:szCs w:val="18"/>
              </w:rPr>
              <w:t>2</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F269A">
            <w:pPr>
              <w:jc w:val="center"/>
              <w:rPr>
                <w:rFonts w:ascii="Calibri" w:hAnsi="Calibri" w:cs="Arial"/>
                <w:sz w:val="17"/>
                <w:szCs w:val="17"/>
              </w:rPr>
            </w:pPr>
            <w:r>
              <w:rPr>
                <w:rFonts w:ascii="Calibri" w:hAnsi="Calibri" w:cs="Arial"/>
                <w:sz w:val="17"/>
                <w:szCs w:val="17"/>
              </w:rPr>
              <w:t>0%</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Coyote</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0</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A1BE2">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47740D">
            <w:pPr>
              <w:jc w:val="center"/>
              <w:rPr>
                <w:rFonts w:ascii="Calibri" w:hAnsi="Calibri" w:cs="Arial"/>
                <w:sz w:val="18"/>
                <w:szCs w:val="18"/>
              </w:rPr>
            </w:pPr>
            <w:r>
              <w:rPr>
                <w:rFonts w:ascii="Calibri" w:hAnsi="Calibri" w:cs="Arial"/>
                <w:sz w:val="18"/>
                <w:szCs w:val="18"/>
              </w:rPr>
              <w:t>1</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E027C2">
            <w:pPr>
              <w:jc w:val="center"/>
              <w:rPr>
                <w:rFonts w:ascii="Calibri" w:hAnsi="Calibri" w:cs="Arial"/>
                <w:sz w:val="18"/>
                <w:szCs w:val="18"/>
              </w:rPr>
            </w:pPr>
            <w:r>
              <w:rPr>
                <w:rFonts w:ascii="Calibri" w:hAnsi="Calibri" w:cs="Arial"/>
                <w:sz w:val="18"/>
                <w:szCs w:val="18"/>
              </w:rPr>
              <w:t>1</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F555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F269A">
            <w:pPr>
              <w:jc w:val="center"/>
              <w:rPr>
                <w:rFonts w:ascii="Calibri" w:hAnsi="Calibri" w:cs="Arial"/>
                <w:sz w:val="18"/>
                <w:szCs w:val="18"/>
              </w:rPr>
            </w:pPr>
            <w:r>
              <w:rPr>
                <w:rFonts w:ascii="Calibri" w:hAnsi="Calibri" w:cs="Arial"/>
                <w:sz w:val="18"/>
                <w:szCs w:val="18"/>
              </w:rPr>
              <w:t>3</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5F4BD1">
            <w:pPr>
              <w:jc w:val="center"/>
              <w:rPr>
                <w:rFonts w:ascii="Calibri" w:hAnsi="Calibri" w:cs="Arial"/>
                <w:sz w:val="17"/>
                <w:szCs w:val="17"/>
              </w:rPr>
            </w:pPr>
            <w:r>
              <w:rPr>
                <w:rFonts w:ascii="Calibri" w:hAnsi="Calibri" w:cs="Arial"/>
                <w:sz w:val="17"/>
                <w:szCs w:val="17"/>
              </w:rPr>
              <w:t>0</w:t>
            </w:r>
            <w:r w:rsidR="00AF269A">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Dog</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rsidP="00B4486A">
            <w:pPr>
              <w:jc w:val="center"/>
              <w:rPr>
                <w:rFonts w:ascii="Calibri" w:hAnsi="Calibri" w:cs="Arial"/>
                <w:sz w:val="18"/>
                <w:szCs w:val="18"/>
              </w:rPr>
            </w:pPr>
            <w:r>
              <w:rPr>
                <w:rFonts w:ascii="Calibri" w:hAnsi="Calibri" w:cs="Arial"/>
                <w:sz w:val="18"/>
                <w:szCs w:val="18"/>
              </w:rPr>
              <w:t>1</w:t>
            </w:r>
            <w:r w:rsidR="00B4486A">
              <w:rPr>
                <w:rFonts w:ascii="Calibri" w:hAnsi="Calibri" w:cs="Arial"/>
                <w:sz w:val="18"/>
                <w:szCs w:val="18"/>
              </w:rPr>
              <w:t>04</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rsidP="003A1BE2">
            <w:pPr>
              <w:jc w:val="center"/>
              <w:rPr>
                <w:rFonts w:ascii="Calibri" w:hAnsi="Calibri" w:cs="Arial"/>
                <w:sz w:val="18"/>
                <w:szCs w:val="18"/>
              </w:rPr>
            </w:pPr>
            <w:r>
              <w:rPr>
                <w:rFonts w:ascii="Calibri" w:hAnsi="Calibri" w:cs="Arial"/>
                <w:sz w:val="18"/>
                <w:szCs w:val="18"/>
              </w:rPr>
              <w:t>1</w:t>
            </w:r>
            <w:r w:rsidR="003A1BE2">
              <w:rPr>
                <w:rFonts w:ascii="Calibri" w:hAnsi="Calibri" w:cs="Arial"/>
                <w:sz w:val="18"/>
                <w:szCs w:val="18"/>
              </w:rPr>
              <w:t>37</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47740D">
            <w:pPr>
              <w:jc w:val="center"/>
              <w:rPr>
                <w:rFonts w:ascii="Calibri" w:hAnsi="Calibri" w:cs="Arial"/>
                <w:sz w:val="18"/>
                <w:szCs w:val="18"/>
              </w:rPr>
            </w:pPr>
            <w:r>
              <w:rPr>
                <w:rFonts w:ascii="Calibri" w:hAnsi="Calibri" w:cs="Arial"/>
                <w:sz w:val="18"/>
                <w:szCs w:val="18"/>
              </w:rPr>
              <w:t>123</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E027C2">
            <w:pPr>
              <w:jc w:val="center"/>
              <w:rPr>
                <w:rFonts w:ascii="Calibri" w:hAnsi="Calibri" w:cs="Arial"/>
                <w:sz w:val="18"/>
                <w:szCs w:val="18"/>
              </w:rPr>
            </w:pPr>
            <w:r>
              <w:rPr>
                <w:rFonts w:ascii="Calibri" w:hAnsi="Calibri" w:cs="Arial"/>
                <w:sz w:val="18"/>
                <w:szCs w:val="18"/>
              </w:rPr>
              <w:t>139</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63814">
            <w:pPr>
              <w:jc w:val="center"/>
              <w:rPr>
                <w:rFonts w:ascii="Calibri" w:hAnsi="Calibri" w:cs="Arial"/>
                <w:sz w:val="18"/>
                <w:szCs w:val="18"/>
              </w:rPr>
            </w:pPr>
            <w:r>
              <w:rPr>
                <w:rFonts w:ascii="Calibri" w:hAnsi="Calibri" w:cs="Arial"/>
                <w:sz w:val="18"/>
                <w:szCs w:val="18"/>
              </w:rPr>
              <w:t>503</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F269A">
            <w:pPr>
              <w:jc w:val="center"/>
              <w:rPr>
                <w:rFonts w:ascii="Calibri" w:hAnsi="Calibri" w:cs="Arial"/>
                <w:sz w:val="17"/>
                <w:szCs w:val="17"/>
              </w:rPr>
            </w:pPr>
            <w:r>
              <w:rPr>
                <w:rFonts w:ascii="Calibri" w:hAnsi="Calibri" w:cs="Arial"/>
                <w:sz w:val="17"/>
                <w:szCs w:val="17"/>
              </w:rPr>
              <w:t>0%</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Other</w:t>
            </w:r>
            <w:r w:rsidR="0089618C">
              <w:rPr>
                <w:rFonts w:ascii="Calibri" w:hAnsi="Calibri" w:cs="Arial"/>
                <w:sz w:val="20"/>
                <w:szCs w:val="20"/>
              </w:rPr>
              <w:t>*</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17</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A1BE2">
            <w:pPr>
              <w:jc w:val="center"/>
              <w:rPr>
                <w:rFonts w:ascii="Calibri" w:hAnsi="Calibri" w:cs="Arial"/>
                <w:sz w:val="18"/>
                <w:szCs w:val="18"/>
              </w:rPr>
            </w:pPr>
            <w:r>
              <w:rPr>
                <w:rFonts w:ascii="Calibri" w:hAnsi="Calibri" w:cs="Arial"/>
                <w:sz w:val="18"/>
                <w:szCs w:val="18"/>
              </w:rPr>
              <w:t>33</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47740D">
            <w:pPr>
              <w:jc w:val="center"/>
              <w:rPr>
                <w:rFonts w:ascii="Calibri" w:hAnsi="Calibri" w:cs="Arial"/>
                <w:sz w:val="18"/>
                <w:szCs w:val="18"/>
              </w:rPr>
            </w:pPr>
            <w:r>
              <w:rPr>
                <w:rFonts w:ascii="Calibri" w:hAnsi="Calibri" w:cs="Arial"/>
                <w:sz w:val="18"/>
                <w:szCs w:val="18"/>
              </w:rPr>
              <w:t>30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D704B3">
            <w:pPr>
              <w:jc w:val="center"/>
              <w:rPr>
                <w:rFonts w:ascii="Calibri" w:hAnsi="Calibri" w:cs="Arial"/>
                <w:sz w:val="18"/>
                <w:szCs w:val="18"/>
              </w:rPr>
            </w:pPr>
            <w:r>
              <w:rPr>
                <w:rFonts w:ascii="Calibri" w:hAnsi="Calibri" w:cs="Arial"/>
                <w:sz w:val="18"/>
                <w:szCs w:val="18"/>
              </w:rPr>
              <w:t>21</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F55534">
            <w:pPr>
              <w:jc w:val="center"/>
              <w:rPr>
                <w:rFonts w:ascii="Calibri" w:hAnsi="Calibri" w:cs="Arial"/>
                <w:sz w:val="18"/>
                <w:szCs w:val="18"/>
              </w:rPr>
            </w:pPr>
            <w:r>
              <w:rPr>
                <w:rFonts w:ascii="Calibri" w:hAnsi="Calibri" w:cs="Arial"/>
                <w:sz w:val="18"/>
                <w:szCs w:val="18"/>
              </w:rPr>
              <w:t>101</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F269A">
            <w:pPr>
              <w:jc w:val="center"/>
              <w:rPr>
                <w:rFonts w:ascii="Calibri" w:hAnsi="Calibri" w:cs="Arial"/>
                <w:sz w:val="17"/>
                <w:szCs w:val="17"/>
              </w:rPr>
            </w:pPr>
            <w:r>
              <w:rPr>
                <w:rFonts w:ascii="Calibri" w:hAnsi="Calibri" w:cs="Arial"/>
                <w:sz w:val="17"/>
                <w:szCs w:val="17"/>
              </w:rPr>
              <w:t>0%</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Total</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B4486A">
            <w:pPr>
              <w:jc w:val="center"/>
              <w:rPr>
                <w:rFonts w:ascii="Calibri" w:hAnsi="Calibri" w:cs="Arial"/>
                <w:sz w:val="18"/>
                <w:szCs w:val="18"/>
              </w:rPr>
            </w:pPr>
            <w:r>
              <w:rPr>
                <w:rFonts w:ascii="Calibri" w:hAnsi="Calibri" w:cs="Arial"/>
                <w:sz w:val="18"/>
                <w:szCs w:val="18"/>
              </w:rPr>
              <w:t>26</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B4486A">
            <w:pPr>
              <w:jc w:val="center"/>
              <w:rPr>
                <w:rFonts w:ascii="Calibri" w:hAnsi="Calibri" w:cs="Arial"/>
                <w:sz w:val="18"/>
                <w:szCs w:val="18"/>
              </w:rPr>
            </w:pPr>
            <w:r>
              <w:rPr>
                <w:rFonts w:ascii="Calibri" w:hAnsi="Calibri" w:cs="Arial"/>
                <w:sz w:val="18"/>
                <w:szCs w:val="18"/>
              </w:rPr>
              <w:t>400</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B4486A">
            <w:pPr>
              <w:jc w:val="center"/>
              <w:rPr>
                <w:rFonts w:ascii="Calibri" w:hAnsi="Calibri" w:cs="Arial"/>
                <w:sz w:val="17"/>
                <w:szCs w:val="17"/>
              </w:rPr>
            </w:pPr>
            <w:r>
              <w:rPr>
                <w:rFonts w:ascii="Calibri" w:hAnsi="Calibri" w:cs="Arial"/>
                <w:sz w:val="17"/>
                <w:szCs w:val="17"/>
              </w:rPr>
              <w:t>6.5</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A1BE2">
            <w:pPr>
              <w:jc w:val="center"/>
              <w:rPr>
                <w:rFonts w:ascii="Calibri" w:hAnsi="Calibri" w:cs="Arial"/>
                <w:sz w:val="18"/>
                <w:szCs w:val="18"/>
              </w:rPr>
            </w:pPr>
            <w:r>
              <w:rPr>
                <w:rFonts w:ascii="Calibri" w:hAnsi="Calibri" w:cs="Arial"/>
                <w:sz w:val="18"/>
                <w:szCs w:val="18"/>
              </w:rPr>
              <w:t>29</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A1BE2">
            <w:pPr>
              <w:jc w:val="center"/>
              <w:rPr>
                <w:rFonts w:ascii="Calibri" w:hAnsi="Calibri" w:cs="Arial"/>
                <w:sz w:val="18"/>
                <w:szCs w:val="18"/>
              </w:rPr>
            </w:pPr>
            <w:r>
              <w:rPr>
                <w:rFonts w:ascii="Calibri" w:hAnsi="Calibri" w:cs="Arial"/>
                <w:sz w:val="18"/>
                <w:szCs w:val="18"/>
              </w:rPr>
              <w:t>684</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A1BE2">
            <w:pPr>
              <w:jc w:val="center"/>
              <w:rPr>
                <w:rFonts w:ascii="Calibri" w:hAnsi="Calibri" w:cs="Arial"/>
                <w:sz w:val="17"/>
                <w:szCs w:val="17"/>
              </w:rPr>
            </w:pPr>
            <w:r>
              <w:rPr>
                <w:rFonts w:ascii="Calibri" w:hAnsi="Calibri" w:cs="Arial"/>
                <w:sz w:val="17"/>
                <w:szCs w:val="17"/>
              </w:rPr>
              <w:t>4.2</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47740D">
            <w:pPr>
              <w:jc w:val="center"/>
              <w:rPr>
                <w:rFonts w:ascii="Calibri" w:hAnsi="Calibri" w:cs="Arial"/>
                <w:sz w:val="18"/>
                <w:szCs w:val="18"/>
              </w:rPr>
            </w:pPr>
            <w:r>
              <w:rPr>
                <w:rFonts w:ascii="Calibri" w:hAnsi="Calibri" w:cs="Arial"/>
                <w:sz w:val="18"/>
                <w:szCs w:val="18"/>
              </w:rPr>
              <w:t>64</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47740D">
            <w:pPr>
              <w:jc w:val="center"/>
              <w:rPr>
                <w:rFonts w:ascii="Calibri" w:hAnsi="Calibri" w:cs="Arial"/>
                <w:sz w:val="18"/>
                <w:szCs w:val="18"/>
              </w:rPr>
            </w:pPr>
            <w:r>
              <w:rPr>
                <w:rFonts w:ascii="Calibri" w:hAnsi="Calibri" w:cs="Arial"/>
                <w:sz w:val="18"/>
                <w:szCs w:val="18"/>
              </w:rPr>
              <w:t>1042</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47740D">
            <w:pPr>
              <w:jc w:val="center"/>
              <w:rPr>
                <w:rFonts w:ascii="Calibri" w:hAnsi="Calibri" w:cs="Arial"/>
                <w:sz w:val="17"/>
                <w:szCs w:val="17"/>
              </w:rPr>
            </w:pPr>
            <w:r>
              <w:rPr>
                <w:rFonts w:ascii="Calibri" w:hAnsi="Calibri" w:cs="Arial"/>
                <w:sz w:val="17"/>
                <w:szCs w:val="17"/>
              </w:rPr>
              <w:t>6.1</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D704B3">
            <w:pPr>
              <w:jc w:val="center"/>
              <w:rPr>
                <w:rFonts w:ascii="Calibri" w:hAnsi="Calibri" w:cs="Arial"/>
                <w:sz w:val="18"/>
                <w:szCs w:val="18"/>
              </w:rPr>
            </w:pPr>
            <w:r>
              <w:rPr>
                <w:rFonts w:ascii="Calibri" w:hAnsi="Calibri" w:cs="Arial"/>
                <w:sz w:val="18"/>
                <w:szCs w:val="18"/>
              </w:rPr>
              <w:t>22</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63814">
            <w:pPr>
              <w:jc w:val="center"/>
              <w:rPr>
                <w:rFonts w:ascii="Calibri" w:hAnsi="Calibri" w:cs="Arial"/>
                <w:sz w:val="18"/>
                <w:szCs w:val="18"/>
              </w:rPr>
            </w:pPr>
            <w:r>
              <w:rPr>
                <w:rFonts w:ascii="Calibri" w:hAnsi="Calibri" w:cs="Arial"/>
                <w:sz w:val="18"/>
                <w:szCs w:val="18"/>
              </w:rPr>
              <w:t>407</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A63814">
            <w:pPr>
              <w:jc w:val="center"/>
              <w:rPr>
                <w:rFonts w:ascii="Calibri" w:hAnsi="Calibri" w:cs="Arial"/>
                <w:sz w:val="17"/>
                <w:szCs w:val="17"/>
              </w:rPr>
            </w:pPr>
            <w:r>
              <w:rPr>
                <w:rFonts w:ascii="Calibri" w:hAnsi="Calibri" w:cs="Arial"/>
                <w:sz w:val="17"/>
                <w:szCs w:val="17"/>
              </w:rPr>
              <w:t>5.4</w:t>
            </w:r>
            <w:r w:rsidR="006C10D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A63814" w:rsidP="00A27234">
            <w:pPr>
              <w:jc w:val="center"/>
              <w:rPr>
                <w:rFonts w:ascii="Calibri" w:hAnsi="Calibri" w:cs="Arial"/>
                <w:sz w:val="18"/>
                <w:szCs w:val="18"/>
              </w:rPr>
            </w:pPr>
            <w:r>
              <w:rPr>
                <w:rFonts w:ascii="Calibri" w:hAnsi="Calibri" w:cs="Arial"/>
                <w:sz w:val="18"/>
                <w:szCs w:val="18"/>
              </w:rPr>
              <w:t>141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63814">
            <w:pPr>
              <w:jc w:val="center"/>
              <w:rPr>
                <w:rFonts w:ascii="Calibri" w:hAnsi="Calibri" w:cs="Arial"/>
                <w:sz w:val="18"/>
                <w:szCs w:val="18"/>
              </w:rPr>
            </w:pPr>
            <w:r>
              <w:rPr>
                <w:rFonts w:ascii="Calibri" w:hAnsi="Calibri" w:cs="Arial"/>
                <w:sz w:val="18"/>
                <w:szCs w:val="18"/>
              </w:rPr>
              <w:t>2533</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63814">
            <w:pPr>
              <w:jc w:val="center"/>
              <w:rPr>
                <w:rFonts w:ascii="Calibri" w:hAnsi="Calibri" w:cs="Arial"/>
                <w:sz w:val="17"/>
                <w:szCs w:val="17"/>
              </w:rPr>
            </w:pPr>
            <w:r>
              <w:rPr>
                <w:rFonts w:ascii="Calibri" w:hAnsi="Calibri" w:cs="Arial"/>
                <w:sz w:val="17"/>
                <w:szCs w:val="17"/>
              </w:rPr>
              <w:t>5.6</w:t>
            </w:r>
            <w:r w:rsidR="00AF269A">
              <w:rPr>
                <w:rFonts w:ascii="Calibri" w:hAnsi="Calibri" w:cs="Arial"/>
                <w:sz w:val="17"/>
                <w:szCs w:val="17"/>
              </w:rPr>
              <w:t>%</w:t>
            </w:r>
          </w:p>
        </w:tc>
      </w:tr>
    </w:tbl>
    <w:p w:rsidR="007A0458" w:rsidRPr="00C33FCA" w:rsidRDefault="007A0458" w:rsidP="00E43CA4">
      <w:pPr>
        <w:jc w:val="both"/>
        <w:rPr>
          <w:rFonts w:ascii="Calibri" w:hAnsi="Calibri"/>
          <w:color w:val="FF0000"/>
        </w:rPr>
      </w:pPr>
    </w:p>
    <w:p w:rsidR="00E530B9" w:rsidRPr="00C33FCA" w:rsidRDefault="00037BCE" w:rsidP="00A85E59">
      <w:pPr>
        <w:rPr>
          <w:rFonts w:ascii="Calibri" w:hAnsi="Calibri"/>
          <w:sz w:val="20"/>
          <w:szCs w:val="20"/>
        </w:rPr>
      </w:pPr>
      <w:r>
        <w:rPr>
          <w:rFonts w:ascii="Calibri" w:hAnsi="Calibri"/>
          <w:sz w:val="20"/>
          <w:szCs w:val="20"/>
        </w:rPr>
        <w:t>*</w:t>
      </w:r>
      <w:r w:rsidR="00A85E59" w:rsidRPr="00C33FCA">
        <w:rPr>
          <w:rFonts w:ascii="Calibri" w:hAnsi="Calibri"/>
          <w:sz w:val="20"/>
          <w:szCs w:val="20"/>
        </w:rPr>
        <w:t xml:space="preserve"> </w:t>
      </w:r>
      <w:r>
        <w:rPr>
          <w:rFonts w:ascii="Calibri" w:hAnsi="Calibri"/>
          <w:sz w:val="20"/>
          <w:szCs w:val="20"/>
        </w:rPr>
        <w:t xml:space="preserve">Includes squirrels, rabbits, sheep, pig, goats, horses, chipmunks, </w:t>
      </w:r>
      <w:r w:rsidR="006206C4">
        <w:rPr>
          <w:rFonts w:ascii="Calibri" w:hAnsi="Calibri"/>
          <w:sz w:val="20"/>
          <w:szCs w:val="20"/>
        </w:rPr>
        <w:t xml:space="preserve">muskrats, rats, deer, mice, </w:t>
      </w:r>
      <w:r w:rsidR="003A1771">
        <w:rPr>
          <w:rFonts w:ascii="Calibri" w:hAnsi="Calibri"/>
          <w:sz w:val="20"/>
          <w:szCs w:val="20"/>
        </w:rPr>
        <w:t xml:space="preserve">bears, ferrets, fishers, </w:t>
      </w:r>
      <w:r>
        <w:rPr>
          <w:rFonts w:ascii="Calibri" w:hAnsi="Calibri"/>
          <w:sz w:val="20"/>
          <w:szCs w:val="20"/>
        </w:rPr>
        <w:t>and opossums</w:t>
      </w:r>
    </w:p>
    <w:p w:rsidR="004D1FDD" w:rsidRDefault="004D1FDD" w:rsidP="009049D6">
      <w:pPr>
        <w:rPr>
          <w:rFonts w:ascii="Calibri" w:hAnsi="Calibri"/>
          <w:b/>
          <w:u w:val="single"/>
        </w:rPr>
        <w:sectPr w:rsidR="004D1FDD" w:rsidSect="004D1FDD">
          <w:pgSz w:w="15840" w:h="12240" w:orient="landscape" w:code="1"/>
          <w:pgMar w:top="1008" w:right="1008" w:bottom="720" w:left="1008" w:header="720" w:footer="720" w:gutter="0"/>
          <w:pgBorders w:offsetFrom="page">
            <w:bottom w:val="dotted" w:sz="4" w:space="24" w:color="auto"/>
          </w:pgBorders>
          <w:cols w:space="720"/>
          <w:docGrid w:linePitch="360"/>
        </w:sectPr>
      </w:pPr>
    </w:p>
    <w:p w:rsidR="007F732A" w:rsidRPr="00C33FCA" w:rsidRDefault="00523163" w:rsidP="009049D6">
      <w:pPr>
        <w:rPr>
          <w:rFonts w:ascii="Calibri" w:hAnsi="Calibri"/>
          <w:b/>
          <w:u w:val="single"/>
        </w:rPr>
      </w:pPr>
      <w:r w:rsidRPr="00C33FCA">
        <w:rPr>
          <w:rFonts w:ascii="Calibri" w:hAnsi="Calibri"/>
          <w:b/>
          <w:u w:val="single"/>
        </w:rPr>
        <w:t xml:space="preserve">Figure </w:t>
      </w:r>
      <w:r w:rsidR="00B11941" w:rsidRPr="00C33FCA">
        <w:rPr>
          <w:rFonts w:ascii="Calibri" w:hAnsi="Calibri"/>
          <w:b/>
          <w:u w:val="single"/>
        </w:rPr>
        <w:t>2</w:t>
      </w:r>
      <w:r w:rsidRPr="00C33FCA">
        <w:rPr>
          <w:rFonts w:ascii="Calibri" w:hAnsi="Calibri"/>
          <w:b/>
          <w:u w:val="single"/>
        </w:rPr>
        <w:t>.</w:t>
      </w:r>
      <w:r w:rsidR="00E44F74" w:rsidRPr="00C33FCA">
        <w:rPr>
          <w:rFonts w:ascii="Calibri" w:hAnsi="Calibri"/>
          <w:b/>
          <w:u w:val="single"/>
        </w:rPr>
        <w:t xml:space="preserve"> Proportion </w:t>
      </w:r>
      <w:r w:rsidR="00E12B42" w:rsidRPr="00C33FCA">
        <w:rPr>
          <w:rFonts w:ascii="Calibri" w:hAnsi="Calibri"/>
          <w:b/>
          <w:u w:val="single"/>
        </w:rPr>
        <w:t xml:space="preserve">of All </w:t>
      </w:r>
      <w:r w:rsidR="00E44F74" w:rsidRPr="00C33FCA">
        <w:rPr>
          <w:rFonts w:ascii="Calibri" w:hAnsi="Calibri"/>
          <w:b/>
          <w:u w:val="single"/>
        </w:rPr>
        <w:t>Positive Results</w:t>
      </w:r>
      <w:r w:rsidR="00E12B42" w:rsidRPr="00C33FCA">
        <w:rPr>
          <w:rFonts w:ascii="Calibri" w:hAnsi="Calibri"/>
          <w:b/>
          <w:u w:val="single"/>
        </w:rPr>
        <w:t xml:space="preserve"> Represented by Each </w:t>
      </w:r>
      <w:r w:rsidR="008E6176">
        <w:rPr>
          <w:rFonts w:ascii="Calibri" w:hAnsi="Calibri"/>
          <w:b/>
          <w:u w:val="single"/>
        </w:rPr>
        <w:t>Animal</w:t>
      </w:r>
      <w:r w:rsidR="007F732A" w:rsidRPr="00C33FCA">
        <w:rPr>
          <w:rFonts w:ascii="Calibri" w:hAnsi="Calibri"/>
          <w:b/>
          <w:u w:val="single"/>
        </w:rPr>
        <w:t>, by Quarter</w:t>
      </w:r>
      <w:r w:rsidR="00D8041D" w:rsidRPr="00C33FCA">
        <w:rPr>
          <w:rFonts w:ascii="Calibri" w:hAnsi="Calibri"/>
          <w:b/>
          <w:u w:val="single"/>
        </w:rPr>
        <w:t>, 201</w:t>
      </w:r>
      <w:r w:rsidR="005F4BD1">
        <w:rPr>
          <w:rFonts w:ascii="Calibri" w:hAnsi="Calibri"/>
          <w:b/>
          <w:u w:val="single"/>
        </w:rPr>
        <w:t>6</w:t>
      </w:r>
    </w:p>
    <w:p w:rsidR="00FB76CC" w:rsidRPr="00C33FCA" w:rsidRDefault="00FB76CC" w:rsidP="007A0458">
      <w:pPr>
        <w:jc w:val="center"/>
        <w:rPr>
          <w:rFonts w:ascii="Calibri" w:hAnsi="Calibri"/>
          <w:b/>
          <w:u w:val="single"/>
        </w:rPr>
      </w:pPr>
    </w:p>
    <w:p w:rsidR="007A0458" w:rsidRPr="00C33FCA" w:rsidRDefault="00EB24BA" w:rsidP="00565613">
      <w:pPr>
        <w:jc w:val="both"/>
        <w:rPr>
          <w:rFonts w:ascii="Calibri" w:hAnsi="Calibri"/>
        </w:rPr>
      </w:pPr>
      <w:r w:rsidRPr="00E07BAF">
        <w:rPr>
          <w:noProof/>
        </w:rPr>
        <w:drawing>
          <wp:inline distT="0" distB="0" distL="0" distR="0">
            <wp:extent cx="3117215" cy="278384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07BAF">
        <w:rPr>
          <w:noProof/>
        </w:rPr>
        <w:drawing>
          <wp:inline distT="0" distB="0" distL="0" distR="0">
            <wp:extent cx="3105150" cy="278384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459F" w:rsidRPr="00C33FCA" w:rsidRDefault="00EB24BA" w:rsidP="00565613">
      <w:pPr>
        <w:jc w:val="both"/>
        <w:rPr>
          <w:rFonts w:ascii="Calibri" w:hAnsi="Calibri"/>
        </w:rPr>
      </w:pPr>
      <w:r w:rsidRPr="00E07BAF">
        <w:rPr>
          <w:noProof/>
        </w:rPr>
        <w:drawing>
          <wp:inline distT="0" distB="0" distL="0" distR="0">
            <wp:extent cx="3121025" cy="274447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07BAF">
        <w:rPr>
          <w:noProof/>
        </w:rPr>
        <w:drawing>
          <wp:inline distT="0" distB="0" distL="0" distR="0">
            <wp:extent cx="3105150" cy="2744470"/>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5B90" w:rsidRPr="00C33FCA" w:rsidRDefault="00725B90" w:rsidP="00725B90">
      <w:pPr>
        <w:jc w:val="both"/>
        <w:rPr>
          <w:rFonts w:ascii="Calibri" w:hAnsi="Calibri"/>
        </w:rPr>
      </w:pPr>
    </w:p>
    <w:tbl>
      <w:tblPr>
        <w:tblW w:w="9480" w:type="dxa"/>
        <w:tblInd w:w="468" w:type="dxa"/>
        <w:tblBorders>
          <w:insideH w:val="single" w:sz="4" w:space="0" w:color="auto"/>
        </w:tblBorders>
        <w:tblLayout w:type="fixed"/>
        <w:tblLook w:val="01E0" w:firstRow="1" w:lastRow="1" w:firstColumn="1" w:lastColumn="1" w:noHBand="0" w:noVBand="0"/>
      </w:tblPr>
      <w:tblGrid>
        <w:gridCol w:w="600"/>
        <w:gridCol w:w="1200"/>
        <w:gridCol w:w="600"/>
        <w:gridCol w:w="960"/>
        <w:gridCol w:w="600"/>
        <w:gridCol w:w="1080"/>
        <w:gridCol w:w="600"/>
        <w:gridCol w:w="840"/>
        <w:gridCol w:w="480"/>
        <w:gridCol w:w="1440"/>
        <w:gridCol w:w="480"/>
        <w:gridCol w:w="600"/>
      </w:tblGrid>
      <w:tr w:rsidR="00725B90" w:rsidRPr="00C33FCA" w:rsidTr="00BE4613">
        <w:trPr>
          <w:trHeight w:val="293"/>
        </w:trPr>
        <w:tc>
          <w:tcPr>
            <w:tcW w:w="600" w:type="dxa"/>
            <w:tcBorders>
              <w:top w:val="single" w:sz="4" w:space="0" w:color="auto"/>
              <w:left w:val="single" w:sz="4" w:space="0" w:color="auto"/>
              <w:bottom w:val="single" w:sz="4" w:space="0" w:color="auto"/>
              <w:right w:val="single" w:sz="4" w:space="0" w:color="auto"/>
            </w:tcBorders>
            <w:shd w:val="clear" w:color="auto" w:fill="3366FF"/>
          </w:tcPr>
          <w:p w:rsidR="00725B90" w:rsidRPr="00C33FCA" w:rsidRDefault="00725B90" w:rsidP="00BE4613">
            <w:pPr>
              <w:jc w:val="both"/>
              <w:rPr>
                <w:rFonts w:ascii="Calibri" w:hAnsi="Calibri"/>
              </w:rPr>
            </w:pPr>
          </w:p>
        </w:tc>
        <w:tc>
          <w:tcPr>
            <w:tcW w:w="1200" w:type="dxa"/>
            <w:tcBorders>
              <w:left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Raccoon</w:t>
            </w:r>
          </w:p>
        </w:tc>
        <w:tc>
          <w:tcPr>
            <w:tcW w:w="600" w:type="dxa"/>
            <w:tcBorders>
              <w:top w:val="single" w:sz="4" w:space="0" w:color="auto"/>
              <w:left w:val="single" w:sz="4" w:space="0" w:color="auto"/>
              <w:bottom w:val="single" w:sz="4" w:space="0" w:color="auto"/>
              <w:right w:val="single" w:sz="4" w:space="0" w:color="auto"/>
            </w:tcBorders>
            <w:shd w:val="clear" w:color="auto" w:fill="800080"/>
          </w:tcPr>
          <w:p w:rsidR="00725B90" w:rsidRPr="00C33FCA" w:rsidRDefault="00725B90" w:rsidP="00BE4613">
            <w:pPr>
              <w:jc w:val="both"/>
              <w:rPr>
                <w:rFonts w:ascii="Calibri" w:hAnsi="Calibri"/>
              </w:rPr>
            </w:pPr>
          </w:p>
        </w:tc>
        <w:tc>
          <w:tcPr>
            <w:tcW w:w="96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Skunk</w:t>
            </w:r>
          </w:p>
        </w:tc>
        <w:tc>
          <w:tcPr>
            <w:tcW w:w="600" w:type="dxa"/>
            <w:tcBorders>
              <w:top w:val="single" w:sz="4" w:space="0" w:color="auto"/>
              <w:left w:val="single" w:sz="4" w:space="0" w:color="auto"/>
              <w:bottom w:val="single" w:sz="4" w:space="0" w:color="auto"/>
              <w:right w:val="single" w:sz="4" w:space="0" w:color="auto"/>
            </w:tcBorders>
            <w:shd w:val="clear" w:color="auto" w:fill="FF6600"/>
          </w:tcPr>
          <w:p w:rsidR="00725B90" w:rsidRPr="00C33FCA" w:rsidRDefault="00725B90" w:rsidP="00BE4613">
            <w:pPr>
              <w:jc w:val="both"/>
              <w:rPr>
                <w:rFonts w:ascii="Calibri" w:hAnsi="Calibri"/>
              </w:rPr>
            </w:pPr>
          </w:p>
        </w:tc>
        <w:tc>
          <w:tcPr>
            <w:tcW w:w="108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Cat</w:t>
            </w:r>
          </w:p>
        </w:tc>
        <w:tc>
          <w:tcPr>
            <w:tcW w:w="600" w:type="dxa"/>
            <w:tcBorders>
              <w:top w:val="single" w:sz="4" w:space="0" w:color="auto"/>
              <w:left w:val="single" w:sz="4" w:space="0" w:color="auto"/>
              <w:bottom w:val="single" w:sz="4" w:space="0" w:color="auto"/>
              <w:right w:val="single" w:sz="4" w:space="0" w:color="auto"/>
            </w:tcBorders>
            <w:shd w:val="clear" w:color="auto" w:fill="000080"/>
          </w:tcPr>
          <w:p w:rsidR="00725B90" w:rsidRPr="00C33FCA" w:rsidRDefault="00725B90" w:rsidP="00BE4613">
            <w:pPr>
              <w:jc w:val="both"/>
              <w:rPr>
                <w:rFonts w:ascii="Calibri" w:hAnsi="Calibri"/>
              </w:rPr>
            </w:pPr>
          </w:p>
        </w:tc>
        <w:tc>
          <w:tcPr>
            <w:tcW w:w="84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Fox</w:t>
            </w:r>
          </w:p>
        </w:tc>
        <w:tc>
          <w:tcPr>
            <w:tcW w:w="480" w:type="dxa"/>
            <w:tcBorders>
              <w:top w:val="single" w:sz="4" w:space="0" w:color="auto"/>
              <w:left w:val="single" w:sz="4" w:space="0" w:color="auto"/>
              <w:bottom w:val="single" w:sz="4" w:space="0" w:color="auto"/>
              <w:right w:val="single" w:sz="4" w:space="0" w:color="auto"/>
            </w:tcBorders>
            <w:shd w:val="clear" w:color="auto" w:fill="00FF00"/>
          </w:tcPr>
          <w:p w:rsidR="00725B90" w:rsidRPr="00C33FCA" w:rsidRDefault="00725B90" w:rsidP="00BE4613">
            <w:pPr>
              <w:jc w:val="both"/>
              <w:rPr>
                <w:rFonts w:ascii="Calibri" w:hAnsi="Calibri"/>
              </w:rPr>
            </w:pPr>
          </w:p>
        </w:tc>
        <w:tc>
          <w:tcPr>
            <w:tcW w:w="1440" w:type="dxa"/>
            <w:tcBorders>
              <w:left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Woodchuck</w:t>
            </w:r>
          </w:p>
        </w:tc>
        <w:tc>
          <w:tcPr>
            <w:tcW w:w="480" w:type="dxa"/>
            <w:tcBorders>
              <w:top w:val="single" w:sz="4" w:space="0" w:color="auto"/>
              <w:left w:val="single" w:sz="4" w:space="0" w:color="auto"/>
              <w:bottom w:val="single" w:sz="4" w:space="0" w:color="auto"/>
              <w:right w:val="single" w:sz="4" w:space="0" w:color="auto"/>
            </w:tcBorders>
            <w:shd w:val="clear" w:color="auto" w:fill="CCFFFF"/>
          </w:tcPr>
          <w:p w:rsidR="00725B90" w:rsidRPr="00C33FCA" w:rsidRDefault="00725B90" w:rsidP="00BE4613">
            <w:pPr>
              <w:jc w:val="both"/>
              <w:rPr>
                <w:rFonts w:ascii="Calibri" w:hAnsi="Calibri"/>
              </w:rPr>
            </w:pPr>
          </w:p>
        </w:tc>
        <w:tc>
          <w:tcPr>
            <w:tcW w:w="600" w:type="dxa"/>
            <w:tcBorders>
              <w:lef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Bat</w:t>
            </w:r>
          </w:p>
        </w:tc>
      </w:tr>
      <w:tr w:rsidR="00725B90" w:rsidRPr="00C33FCA" w:rsidTr="00BE4613">
        <w:trPr>
          <w:trHeight w:val="293"/>
        </w:trPr>
        <w:tc>
          <w:tcPr>
            <w:tcW w:w="600" w:type="dxa"/>
            <w:tcBorders>
              <w:top w:val="single" w:sz="4" w:space="0" w:color="auto"/>
              <w:left w:val="single" w:sz="4" w:space="0" w:color="auto"/>
              <w:bottom w:val="single" w:sz="4" w:space="0" w:color="auto"/>
              <w:right w:val="single" w:sz="4" w:space="0" w:color="auto"/>
            </w:tcBorders>
            <w:shd w:val="clear" w:color="auto" w:fill="999999"/>
          </w:tcPr>
          <w:p w:rsidR="00725B90" w:rsidRPr="00C33FCA" w:rsidRDefault="00725B90" w:rsidP="00BE4613">
            <w:pPr>
              <w:jc w:val="both"/>
              <w:rPr>
                <w:rFonts w:ascii="Calibri" w:hAnsi="Calibri"/>
              </w:rPr>
            </w:pPr>
          </w:p>
        </w:tc>
        <w:tc>
          <w:tcPr>
            <w:tcW w:w="1200" w:type="dxa"/>
            <w:tcBorders>
              <w:lef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Other</w:t>
            </w: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96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108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84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rsidR="00725B90" w:rsidRPr="00C33FCA" w:rsidRDefault="00725B90" w:rsidP="00BE4613">
            <w:pPr>
              <w:jc w:val="both"/>
              <w:rPr>
                <w:rFonts w:ascii="Calibri" w:hAnsi="Calibri"/>
              </w:rPr>
            </w:pPr>
          </w:p>
        </w:tc>
        <w:tc>
          <w:tcPr>
            <w:tcW w:w="1440" w:type="dxa"/>
            <w:shd w:val="clear" w:color="auto" w:fill="auto"/>
          </w:tcPr>
          <w:p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rsidR="00725B90" w:rsidRPr="00C33FCA" w:rsidRDefault="00725B90" w:rsidP="00BE4613">
            <w:pPr>
              <w:jc w:val="both"/>
              <w:rPr>
                <w:rFonts w:ascii="Calibri" w:hAnsi="Calibri"/>
              </w:rPr>
            </w:pPr>
          </w:p>
        </w:tc>
        <w:tc>
          <w:tcPr>
            <w:tcW w:w="600" w:type="dxa"/>
            <w:shd w:val="clear" w:color="auto" w:fill="auto"/>
          </w:tcPr>
          <w:p w:rsidR="00725B90" w:rsidRPr="00C33FCA" w:rsidRDefault="00725B90" w:rsidP="00BE4613">
            <w:pPr>
              <w:jc w:val="both"/>
              <w:rPr>
                <w:rFonts w:ascii="Calibri" w:hAnsi="Calibri"/>
              </w:rPr>
            </w:pPr>
          </w:p>
        </w:tc>
      </w:tr>
    </w:tbl>
    <w:p w:rsidR="007E6964" w:rsidRDefault="007E6964" w:rsidP="00725B90">
      <w:pPr>
        <w:jc w:val="both"/>
        <w:rPr>
          <w:rFonts w:ascii="Calibri" w:hAnsi="Calibri"/>
          <w:b/>
          <w:u w:val="single"/>
        </w:rPr>
      </w:pPr>
    </w:p>
    <w:p w:rsidR="008F0E69" w:rsidRPr="008F0E69" w:rsidRDefault="008F0E69" w:rsidP="008F0E69">
      <w:pPr>
        <w:rPr>
          <w:rFonts w:ascii="Calibri" w:hAnsi="Calibri"/>
        </w:rPr>
      </w:pPr>
      <w:r>
        <w:rPr>
          <w:rFonts w:ascii="Calibri" w:hAnsi="Calibri"/>
        </w:rPr>
        <w:t>*Other: Coyote</w:t>
      </w:r>
    </w:p>
    <w:p w:rsidR="008F0E69" w:rsidRDefault="008F0E69" w:rsidP="00725B90">
      <w:pPr>
        <w:jc w:val="both"/>
        <w:rPr>
          <w:rFonts w:ascii="Calibri" w:hAnsi="Calibri"/>
          <w:b/>
          <w:u w:val="single"/>
        </w:rPr>
      </w:pPr>
    </w:p>
    <w:p w:rsidR="008F0E69" w:rsidRDefault="008F0E69" w:rsidP="003A1771">
      <w:pPr>
        <w:ind w:left="720"/>
        <w:jc w:val="both"/>
        <w:rPr>
          <w:rFonts w:ascii="Calibri" w:hAnsi="Calibri"/>
          <w:b/>
          <w:u w:val="single"/>
        </w:rPr>
        <w:sectPr w:rsidR="008F0E69" w:rsidSect="00BD7D97">
          <w:pgSz w:w="12240" w:h="15840" w:code="1"/>
          <w:pgMar w:top="1008" w:right="720" w:bottom="1008" w:left="1008" w:header="720" w:footer="720" w:gutter="0"/>
          <w:pgBorders w:offsetFrom="page">
            <w:bottom w:val="dotted" w:sz="4" w:space="24" w:color="auto"/>
          </w:pgBorders>
          <w:cols w:space="720"/>
          <w:docGrid w:linePitch="360"/>
        </w:sectPr>
      </w:pPr>
    </w:p>
    <w:p w:rsidR="007E6964" w:rsidRPr="00C33FCA" w:rsidRDefault="007E6964" w:rsidP="007E6964">
      <w:pPr>
        <w:jc w:val="both"/>
        <w:rPr>
          <w:rFonts w:ascii="Calibri" w:hAnsi="Calibri"/>
          <w:b/>
          <w:u w:val="single"/>
        </w:rPr>
      </w:pPr>
      <w:r w:rsidRPr="00C33FCA">
        <w:rPr>
          <w:rFonts w:ascii="Calibri" w:hAnsi="Calibri"/>
          <w:b/>
          <w:u w:val="single"/>
        </w:rPr>
        <w:t>Cumu</w:t>
      </w:r>
      <w:r w:rsidR="007814E4">
        <w:rPr>
          <w:rFonts w:ascii="Calibri" w:hAnsi="Calibri"/>
          <w:b/>
          <w:u w:val="single"/>
        </w:rPr>
        <w:t xml:space="preserve">lative Submissions and </w:t>
      </w:r>
      <w:r w:rsidRPr="00C33FCA">
        <w:rPr>
          <w:rFonts w:ascii="Calibri" w:hAnsi="Calibri"/>
          <w:b/>
          <w:u w:val="single"/>
        </w:rPr>
        <w:t>Results by Month</w:t>
      </w:r>
    </w:p>
    <w:p w:rsidR="00D539B9" w:rsidRDefault="007E6964" w:rsidP="00D539B9">
      <w:pPr>
        <w:jc w:val="both"/>
        <w:rPr>
          <w:rFonts w:ascii="Calibri" w:hAnsi="Calibri"/>
          <w:color w:val="000000"/>
        </w:rPr>
      </w:pPr>
      <w:r w:rsidRPr="00C33FCA">
        <w:rPr>
          <w:rFonts w:ascii="Calibri" w:hAnsi="Calibri"/>
          <w:color w:val="000000"/>
        </w:rPr>
        <w:t xml:space="preserve">Animal submission numbers fluctuated throughout the year. As </w:t>
      </w:r>
      <w:r w:rsidR="00186343">
        <w:rPr>
          <w:rFonts w:ascii="Calibri" w:hAnsi="Calibri"/>
          <w:color w:val="000000"/>
        </w:rPr>
        <w:t xml:space="preserve">might be </w:t>
      </w:r>
      <w:r w:rsidRPr="00C33FCA">
        <w:rPr>
          <w:rFonts w:ascii="Calibri" w:hAnsi="Calibri"/>
          <w:color w:val="000000"/>
        </w:rPr>
        <w:t xml:space="preserve">expected, the highest number of submissions </w:t>
      </w:r>
      <w:r>
        <w:rPr>
          <w:rFonts w:ascii="Calibri" w:hAnsi="Calibri"/>
          <w:color w:val="000000"/>
        </w:rPr>
        <w:t xml:space="preserve">for both terrestrial </w:t>
      </w:r>
      <w:r w:rsidR="007814E4">
        <w:rPr>
          <w:rFonts w:ascii="Calibri" w:hAnsi="Calibri"/>
          <w:color w:val="000000"/>
        </w:rPr>
        <w:t xml:space="preserve">animals </w:t>
      </w:r>
      <w:r>
        <w:rPr>
          <w:rFonts w:ascii="Calibri" w:hAnsi="Calibri"/>
          <w:color w:val="000000"/>
        </w:rPr>
        <w:t xml:space="preserve">and bats </w:t>
      </w:r>
      <w:r w:rsidRPr="00C33FCA">
        <w:rPr>
          <w:rFonts w:ascii="Calibri" w:hAnsi="Calibri"/>
          <w:color w:val="000000"/>
        </w:rPr>
        <w:t xml:space="preserve">occurred during June, July and August (see </w:t>
      </w:r>
      <w:r w:rsidRPr="00C33FCA">
        <w:rPr>
          <w:rFonts w:ascii="Calibri" w:hAnsi="Calibri"/>
          <w:b/>
          <w:color w:val="000000"/>
        </w:rPr>
        <w:t>Table 3</w:t>
      </w:r>
      <w:r w:rsidRPr="00C33FCA">
        <w:rPr>
          <w:rFonts w:ascii="Calibri" w:hAnsi="Calibri"/>
          <w:color w:val="000000"/>
        </w:rPr>
        <w:t xml:space="preserve">). </w:t>
      </w:r>
      <w:r w:rsidR="00D539B9" w:rsidRPr="00C33FCA">
        <w:rPr>
          <w:rFonts w:ascii="Calibri" w:hAnsi="Calibri"/>
          <w:color w:val="000000"/>
        </w:rPr>
        <w:t>This same trend is seen annually and is due to the greater activity of wildlife species during the spring and summer months, coinciding with the time that humans increase outdoor activity. These simultaneous events result in more frequent contact between humans and wildlife, and lead to more animal rabies testing.</w:t>
      </w:r>
    </w:p>
    <w:p w:rsidR="00D539B9" w:rsidRDefault="00D539B9" w:rsidP="007E6964">
      <w:pPr>
        <w:jc w:val="both"/>
        <w:rPr>
          <w:rFonts w:ascii="Calibri" w:hAnsi="Calibri"/>
          <w:color w:val="000000"/>
        </w:rPr>
      </w:pPr>
    </w:p>
    <w:p w:rsidR="007E6964" w:rsidRDefault="007E6964" w:rsidP="007E6964">
      <w:pPr>
        <w:jc w:val="both"/>
        <w:rPr>
          <w:rFonts w:ascii="Calibri" w:hAnsi="Calibri"/>
          <w:color w:val="000000"/>
        </w:rPr>
      </w:pPr>
      <w:r w:rsidRPr="00C33FCA">
        <w:rPr>
          <w:rFonts w:ascii="Calibri" w:hAnsi="Calibri"/>
          <w:color w:val="000000"/>
        </w:rPr>
        <w:t xml:space="preserve">The proportion of animals testing positive </w:t>
      </w:r>
      <w:r>
        <w:rPr>
          <w:rFonts w:ascii="Calibri" w:hAnsi="Calibri"/>
          <w:color w:val="000000"/>
        </w:rPr>
        <w:t xml:space="preserve">and unsatisfactory </w:t>
      </w:r>
      <w:r w:rsidRPr="00C33FCA">
        <w:rPr>
          <w:rFonts w:ascii="Calibri" w:hAnsi="Calibri"/>
          <w:color w:val="000000"/>
        </w:rPr>
        <w:t xml:space="preserve">for rabies also varies throughout the year, generally showing a consistent pattern from year-to-year (see </w:t>
      </w:r>
      <w:r w:rsidRPr="00C33FCA">
        <w:rPr>
          <w:rFonts w:ascii="Calibri" w:hAnsi="Calibri"/>
          <w:b/>
          <w:color w:val="000000"/>
        </w:rPr>
        <w:t xml:space="preserve">Table </w:t>
      </w:r>
      <w:r>
        <w:rPr>
          <w:rFonts w:ascii="Calibri" w:hAnsi="Calibri"/>
          <w:b/>
          <w:color w:val="000000"/>
        </w:rPr>
        <w:t>3 and Figure 3</w:t>
      </w:r>
      <w:r w:rsidRPr="00C33FCA">
        <w:rPr>
          <w:rFonts w:ascii="Calibri" w:hAnsi="Calibri"/>
          <w:color w:val="000000"/>
        </w:rPr>
        <w:t xml:space="preserve">). The change in the percent positive is normally small between years during the same month and significant departures from this seasonal pattern can be used to detect alterations in the intensity of virus circulation in an area. </w:t>
      </w:r>
      <w:r w:rsidR="008B454C">
        <w:rPr>
          <w:rFonts w:ascii="Calibri" w:hAnsi="Calibri"/>
          <w:color w:val="000000"/>
        </w:rPr>
        <w:t xml:space="preserve">Of note, </w:t>
      </w:r>
      <w:r w:rsidR="00B34CDC">
        <w:rPr>
          <w:rFonts w:ascii="Calibri" w:hAnsi="Calibri"/>
          <w:color w:val="000000"/>
        </w:rPr>
        <w:t>the number of bats submitted for testing decreased significantly between 2015 and 2016. T</w:t>
      </w:r>
      <w:r w:rsidR="0001362E">
        <w:rPr>
          <w:rFonts w:ascii="Calibri" w:hAnsi="Calibri"/>
          <w:color w:val="000000"/>
        </w:rPr>
        <w:t xml:space="preserve">he percent of unsatisfactory </w:t>
      </w:r>
      <w:r w:rsidR="000C7381">
        <w:rPr>
          <w:rFonts w:ascii="Calibri" w:hAnsi="Calibri"/>
          <w:color w:val="000000"/>
        </w:rPr>
        <w:t xml:space="preserve">bats in January </w:t>
      </w:r>
      <w:r w:rsidR="005F4A74">
        <w:rPr>
          <w:rFonts w:ascii="Calibri" w:hAnsi="Calibri"/>
          <w:color w:val="000000"/>
        </w:rPr>
        <w:t xml:space="preserve">and March </w:t>
      </w:r>
      <w:r w:rsidR="000C7381">
        <w:rPr>
          <w:rFonts w:ascii="Calibri" w:hAnsi="Calibri"/>
          <w:color w:val="000000"/>
        </w:rPr>
        <w:t xml:space="preserve">increased from 0% </w:t>
      </w:r>
      <w:r w:rsidR="005F4A74">
        <w:rPr>
          <w:rFonts w:ascii="Calibri" w:hAnsi="Calibri"/>
          <w:color w:val="000000"/>
        </w:rPr>
        <w:t xml:space="preserve">and 3% </w:t>
      </w:r>
      <w:r w:rsidR="000C7381">
        <w:rPr>
          <w:rFonts w:ascii="Calibri" w:hAnsi="Calibri"/>
          <w:color w:val="000000"/>
        </w:rPr>
        <w:t>in 2015, to 24%</w:t>
      </w:r>
      <w:r w:rsidR="005F4A74">
        <w:rPr>
          <w:rFonts w:ascii="Calibri" w:hAnsi="Calibri"/>
          <w:color w:val="000000"/>
        </w:rPr>
        <w:t xml:space="preserve"> and 23%</w:t>
      </w:r>
      <w:r w:rsidR="000C7381">
        <w:rPr>
          <w:rFonts w:ascii="Calibri" w:hAnsi="Calibri"/>
          <w:color w:val="000000"/>
        </w:rPr>
        <w:t xml:space="preserve"> in 2016</w:t>
      </w:r>
      <w:r w:rsidR="00F105F7">
        <w:rPr>
          <w:rFonts w:ascii="Calibri" w:hAnsi="Calibri"/>
          <w:color w:val="000000"/>
        </w:rPr>
        <w:t>, likely as a result of unusually warm weather</w:t>
      </w:r>
      <w:r w:rsidR="000C7381">
        <w:rPr>
          <w:rFonts w:ascii="Calibri" w:hAnsi="Calibri"/>
          <w:color w:val="000000"/>
        </w:rPr>
        <w:t xml:space="preserve">. </w:t>
      </w:r>
    </w:p>
    <w:p w:rsidR="009C721B" w:rsidRDefault="009C721B" w:rsidP="007E6964">
      <w:pPr>
        <w:jc w:val="both"/>
        <w:rPr>
          <w:rFonts w:ascii="Calibri" w:hAnsi="Calibri"/>
          <w:color w:val="000000"/>
        </w:rPr>
      </w:pPr>
    </w:p>
    <w:p w:rsidR="009C721B" w:rsidRDefault="009C721B" w:rsidP="007E6964">
      <w:pPr>
        <w:jc w:val="both"/>
        <w:rPr>
          <w:rFonts w:ascii="Calibri" w:hAnsi="Calibri"/>
          <w:color w:val="000000"/>
        </w:rPr>
      </w:pPr>
    </w:p>
    <w:tbl>
      <w:tblPr>
        <w:tblW w:w="11960" w:type="dxa"/>
        <w:tblInd w:w="93" w:type="dxa"/>
        <w:tblLook w:val="04A0" w:firstRow="1" w:lastRow="0" w:firstColumn="1" w:lastColumn="0" w:noHBand="0" w:noVBand="1"/>
      </w:tblPr>
      <w:tblGrid>
        <w:gridCol w:w="934"/>
        <w:gridCol w:w="911"/>
        <w:gridCol w:w="460"/>
        <w:gridCol w:w="493"/>
        <w:gridCol w:w="530"/>
        <w:gridCol w:w="649"/>
        <w:gridCol w:w="911"/>
        <w:gridCol w:w="460"/>
        <w:gridCol w:w="493"/>
        <w:gridCol w:w="568"/>
        <w:gridCol w:w="611"/>
        <w:gridCol w:w="911"/>
        <w:gridCol w:w="379"/>
        <w:gridCol w:w="493"/>
        <w:gridCol w:w="576"/>
        <w:gridCol w:w="603"/>
        <w:gridCol w:w="911"/>
        <w:gridCol w:w="379"/>
        <w:gridCol w:w="493"/>
        <w:gridCol w:w="566"/>
        <w:gridCol w:w="613"/>
      </w:tblGrid>
      <w:tr w:rsidR="009C721B" w:rsidTr="009C721B">
        <w:trPr>
          <w:trHeight w:val="285"/>
        </w:trPr>
        <w:tc>
          <w:tcPr>
            <w:tcW w:w="11960" w:type="dxa"/>
            <w:gridSpan w:val="21"/>
            <w:vMerge w:val="restart"/>
            <w:tcBorders>
              <w:top w:val="single" w:sz="8" w:space="0" w:color="auto"/>
              <w:left w:val="single" w:sz="8" w:space="0" w:color="auto"/>
              <w:bottom w:val="single" w:sz="8" w:space="0" w:color="000000"/>
              <w:right w:val="single" w:sz="8" w:space="0" w:color="000000"/>
            </w:tcBorders>
            <w:shd w:val="clear" w:color="auto" w:fill="auto"/>
            <w:hideMark/>
          </w:tcPr>
          <w:p w:rsidR="009C721B" w:rsidRDefault="009C721B">
            <w:pPr>
              <w:jc w:val="center"/>
              <w:rPr>
                <w:rFonts w:ascii="Calibri" w:hAnsi="Calibri" w:cs="Arial"/>
                <w:b/>
                <w:bCs/>
                <w:sz w:val="20"/>
                <w:szCs w:val="20"/>
              </w:rPr>
            </w:pPr>
            <w:r>
              <w:rPr>
                <w:rFonts w:ascii="Calibri" w:hAnsi="Calibri" w:cs="Arial"/>
                <w:b/>
                <w:bCs/>
                <w:sz w:val="20"/>
                <w:szCs w:val="20"/>
              </w:rPr>
              <w:t>Table 3. Submissions, Number Positive for Rabies, and Percent Positive by Month and Animal Type: 2015 and 2016</w:t>
            </w:r>
          </w:p>
        </w:tc>
      </w:tr>
      <w:tr w:rsidR="009C721B" w:rsidTr="009C721B">
        <w:trPr>
          <w:trHeight w:val="270"/>
        </w:trPr>
        <w:tc>
          <w:tcPr>
            <w:tcW w:w="11960" w:type="dxa"/>
            <w:gridSpan w:val="21"/>
            <w:vMerge/>
            <w:tcBorders>
              <w:top w:val="single" w:sz="8" w:space="0" w:color="auto"/>
              <w:left w:val="single" w:sz="8" w:space="0" w:color="auto"/>
              <w:bottom w:val="single" w:sz="8" w:space="0" w:color="000000"/>
              <w:right w:val="single" w:sz="8" w:space="0" w:color="000000"/>
            </w:tcBorders>
            <w:vAlign w:val="center"/>
            <w:hideMark/>
          </w:tcPr>
          <w:p w:rsidR="009C721B" w:rsidRDefault="009C721B">
            <w:pPr>
              <w:rPr>
                <w:rFonts w:ascii="Calibri" w:hAnsi="Calibri" w:cs="Arial"/>
                <w:b/>
                <w:bCs/>
                <w:sz w:val="20"/>
                <w:szCs w:val="20"/>
              </w:rPr>
            </w:pP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b/>
                <w:bCs/>
                <w:sz w:val="16"/>
                <w:szCs w:val="16"/>
              </w:rPr>
            </w:pPr>
            <w:r>
              <w:rPr>
                <w:rFonts w:ascii="Calibri" w:hAnsi="Calibri" w:cs="Arial"/>
                <w:b/>
                <w:bCs/>
                <w:sz w:val="16"/>
                <w:szCs w:val="16"/>
              </w:rPr>
              <w:t> </w:t>
            </w:r>
          </w:p>
        </w:tc>
        <w:tc>
          <w:tcPr>
            <w:tcW w:w="4380" w:type="dxa"/>
            <w:gridSpan w:val="8"/>
            <w:tcBorders>
              <w:top w:val="nil"/>
              <w:left w:val="nil"/>
              <w:bottom w:val="single" w:sz="8" w:space="0" w:color="auto"/>
              <w:right w:val="nil"/>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TERRESTRIAL ANIMALS</w:t>
            </w:r>
          </w:p>
        </w:tc>
        <w:tc>
          <w:tcPr>
            <w:tcW w:w="52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 </w:t>
            </w:r>
          </w:p>
        </w:tc>
        <w:tc>
          <w:tcPr>
            <w:tcW w:w="540" w:type="dxa"/>
            <w:tcBorders>
              <w:top w:val="nil"/>
              <w:left w:val="nil"/>
              <w:bottom w:val="single" w:sz="8" w:space="0" w:color="auto"/>
              <w:right w:val="single" w:sz="8" w:space="0" w:color="000000"/>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 </w:t>
            </w:r>
          </w:p>
        </w:tc>
        <w:tc>
          <w:tcPr>
            <w:tcW w:w="5660" w:type="dxa"/>
            <w:gridSpan w:val="10"/>
            <w:tcBorders>
              <w:top w:val="single" w:sz="8" w:space="0" w:color="auto"/>
              <w:left w:val="nil"/>
              <w:bottom w:val="single" w:sz="8" w:space="0" w:color="auto"/>
              <w:right w:val="single" w:sz="8" w:space="0" w:color="000000"/>
            </w:tcBorders>
            <w:shd w:val="clear" w:color="auto" w:fill="auto"/>
            <w:hideMark/>
          </w:tcPr>
          <w:p w:rsidR="009C721B" w:rsidRDefault="009C721B">
            <w:pPr>
              <w:jc w:val="center"/>
              <w:rPr>
                <w:rFonts w:ascii="Calibri" w:hAnsi="Calibri" w:cs="Arial"/>
                <w:b/>
                <w:bCs/>
                <w:sz w:val="16"/>
                <w:szCs w:val="16"/>
              </w:rPr>
            </w:pPr>
            <w:r>
              <w:rPr>
                <w:rFonts w:ascii="Calibri" w:hAnsi="Calibri" w:cs="Arial"/>
                <w:b/>
                <w:bCs/>
                <w:sz w:val="16"/>
                <w:szCs w:val="16"/>
              </w:rPr>
              <w:t>BATS</w:t>
            </w:r>
          </w:p>
        </w:tc>
      </w:tr>
      <w:tr w:rsidR="009C721B" w:rsidTr="009C721B">
        <w:trPr>
          <w:trHeight w:val="585"/>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b/>
                <w:bCs/>
                <w:sz w:val="16"/>
                <w:szCs w:val="16"/>
              </w:rPr>
            </w:pPr>
            <w:r>
              <w:rPr>
                <w:rFonts w:ascii="Calibri" w:hAnsi="Calibri" w:cs="Arial"/>
                <w:b/>
                <w:bCs/>
                <w:sz w:val="16"/>
                <w:szCs w:val="16"/>
              </w:rPr>
              <w:t>Month</w:t>
            </w:r>
          </w:p>
        </w:tc>
        <w:tc>
          <w:tcPr>
            <w:tcW w:w="860" w:type="dxa"/>
            <w:tcBorders>
              <w:top w:val="nil"/>
              <w:left w:val="nil"/>
              <w:bottom w:val="single" w:sz="8" w:space="0" w:color="000000"/>
              <w:right w:val="single" w:sz="8" w:space="0" w:color="000000"/>
            </w:tcBorders>
            <w:shd w:val="clear" w:color="000000" w:fill="C0C0C0"/>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Submitted 2015</w:t>
            </w:r>
          </w:p>
        </w:tc>
        <w:tc>
          <w:tcPr>
            <w:tcW w:w="760" w:type="dxa"/>
            <w:gridSpan w:val="2"/>
            <w:tcBorders>
              <w:top w:val="nil"/>
              <w:left w:val="nil"/>
              <w:bottom w:val="single" w:sz="8" w:space="0" w:color="auto"/>
              <w:right w:val="single" w:sz="8" w:space="0" w:color="000000"/>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Positive 2015</w:t>
            </w:r>
          </w:p>
        </w:tc>
        <w:tc>
          <w:tcPr>
            <w:tcW w:w="1060" w:type="dxa"/>
            <w:gridSpan w:val="2"/>
            <w:tcBorders>
              <w:top w:val="nil"/>
              <w:left w:val="nil"/>
              <w:bottom w:val="single" w:sz="8" w:space="0" w:color="000000"/>
              <w:right w:val="single" w:sz="8" w:space="0" w:color="000000"/>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Unsatisfactory 2015</w:t>
            </w:r>
          </w:p>
        </w:tc>
        <w:tc>
          <w:tcPr>
            <w:tcW w:w="820" w:type="dxa"/>
            <w:tcBorders>
              <w:top w:val="nil"/>
              <w:left w:val="single" w:sz="8" w:space="0" w:color="auto"/>
              <w:bottom w:val="nil"/>
              <w:right w:val="single" w:sz="8" w:space="0" w:color="auto"/>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Submitted 2016</w:t>
            </w:r>
          </w:p>
        </w:tc>
        <w:tc>
          <w:tcPr>
            <w:tcW w:w="880" w:type="dxa"/>
            <w:gridSpan w:val="2"/>
            <w:tcBorders>
              <w:top w:val="single" w:sz="8" w:space="0" w:color="auto"/>
              <w:left w:val="nil"/>
              <w:bottom w:val="single" w:sz="8" w:space="0" w:color="auto"/>
              <w:right w:val="single" w:sz="8" w:space="0" w:color="000000"/>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Positive 2016</w:t>
            </w:r>
          </w:p>
        </w:tc>
        <w:tc>
          <w:tcPr>
            <w:tcW w:w="1060" w:type="dxa"/>
            <w:gridSpan w:val="2"/>
            <w:tcBorders>
              <w:top w:val="single" w:sz="8" w:space="0" w:color="auto"/>
              <w:left w:val="nil"/>
              <w:bottom w:val="single" w:sz="8" w:space="0" w:color="auto"/>
              <w:right w:val="single" w:sz="8" w:space="0" w:color="000000"/>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Unsatisfactory 2016</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Submitted 2015</w:t>
            </w:r>
          </w:p>
        </w:tc>
        <w:tc>
          <w:tcPr>
            <w:tcW w:w="860" w:type="dxa"/>
            <w:gridSpan w:val="2"/>
            <w:tcBorders>
              <w:top w:val="single" w:sz="8" w:space="0" w:color="auto"/>
              <w:left w:val="nil"/>
              <w:bottom w:val="single" w:sz="8" w:space="0" w:color="auto"/>
              <w:right w:val="single" w:sz="8" w:space="0" w:color="000000"/>
            </w:tcBorders>
            <w:shd w:val="clear" w:color="auto" w:fill="auto"/>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Positive 2015</w:t>
            </w:r>
          </w:p>
        </w:tc>
        <w:tc>
          <w:tcPr>
            <w:tcW w:w="1120" w:type="dxa"/>
            <w:gridSpan w:val="2"/>
            <w:tcBorders>
              <w:top w:val="single" w:sz="8" w:space="0" w:color="auto"/>
              <w:left w:val="nil"/>
              <w:bottom w:val="single" w:sz="8" w:space="0" w:color="auto"/>
              <w:right w:val="nil"/>
            </w:tcBorders>
            <w:shd w:val="clear" w:color="auto" w:fill="auto"/>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Unsatisfactory 2015</w:t>
            </w:r>
          </w:p>
        </w:tc>
        <w:tc>
          <w:tcPr>
            <w:tcW w:w="880" w:type="dxa"/>
            <w:tcBorders>
              <w:top w:val="nil"/>
              <w:left w:val="single" w:sz="8" w:space="0" w:color="auto"/>
              <w:bottom w:val="single" w:sz="8" w:space="0" w:color="auto"/>
              <w:right w:val="single" w:sz="8" w:space="0" w:color="auto"/>
            </w:tcBorders>
            <w:shd w:val="clear" w:color="auto" w:fill="auto"/>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Submitted 2016</w:t>
            </w:r>
          </w:p>
        </w:tc>
        <w:tc>
          <w:tcPr>
            <w:tcW w:w="880" w:type="dxa"/>
            <w:gridSpan w:val="2"/>
            <w:tcBorders>
              <w:top w:val="single" w:sz="8" w:space="0" w:color="auto"/>
              <w:left w:val="nil"/>
              <w:bottom w:val="single" w:sz="8" w:space="0" w:color="000000"/>
              <w:right w:val="nil"/>
            </w:tcBorders>
            <w:shd w:val="clear" w:color="auto" w:fill="auto"/>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Positive 2016</w:t>
            </w:r>
          </w:p>
        </w:tc>
        <w:tc>
          <w:tcPr>
            <w:tcW w:w="11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Unsatisfactory 2016</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January</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84</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3</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single" w:sz="8" w:space="0" w:color="auto"/>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106</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41</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0</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0%</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0</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0%</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29</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3%</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7</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24%</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February</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97</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4</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99</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7</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25</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0</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0%</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5</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20%</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23</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0</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0%</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13%</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March</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99</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7</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4</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117</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12</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10%</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37</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1</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3%</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1</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3%</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26</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4%</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6</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23%</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April</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118</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12</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10%</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2</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124</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7</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6%</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41</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1</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2%</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3</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7%</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18</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0</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0%</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6%</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May</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131</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14</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11%</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3</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151</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10</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98</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6</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6%</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15</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15%</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37</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5%</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11%</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June</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193</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12</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6%</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10</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201</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8</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6</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140</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5</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4%</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8</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6%</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153</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24</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16%</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July</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242</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12</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13</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170</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14</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8%</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11</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6%</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192</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4</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2%</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24</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13%</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112</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3%</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15</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13%</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August</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165</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6</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17</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10%</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207</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22</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11%</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14</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7%</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428</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11</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3%</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49</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11%</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348</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6</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2%</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42</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12%</w:t>
            </w:r>
          </w:p>
        </w:tc>
      </w:tr>
      <w:tr w:rsidR="009C721B" w:rsidTr="009C721B">
        <w:trPr>
          <w:trHeight w:val="255"/>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September</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171</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9</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sz w:val="16"/>
                <w:szCs w:val="16"/>
              </w:rPr>
            </w:pPr>
            <w:r>
              <w:rPr>
                <w:rFonts w:ascii="Calibri" w:hAnsi="Calibri" w:cs="Arial"/>
                <w:sz w:val="16"/>
                <w:szCs w:val="16"/>
              </w:rPr>
              <w:t>10</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6%</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180</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15</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8%</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8</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23</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5</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22%</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sz w:val="16"/>
                <w:szCs w:val="16"/>
              </w:rPr>
            </w:pPr>
            <w:r>
              <w:rPr>
                <w:rFonts w:ascii="Calibri" w:hAnsi="Calibri" w:cs="Arial"/>
                <w:sz w:val="16"/>
                <w:szCs w:val="16"/>
              </w:rPr>
              <w:t>5</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22%</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25</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16%</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12%</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October</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128</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111</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10</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9%</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19</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16%</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5%</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13</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15%</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8%</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November</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109</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16</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15%</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120</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0</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0%</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10</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0</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0%</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20%</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14</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0</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0%</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14%</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sz w:val="16"/>
                <w:szCs w:val="16"/>
              </w:rPr>
            </w:pPr>
            <w:r>
              <w:rPr>
                <w:rFonts w:ascii="Calibri" w:hAnsi="Calibri" w:cs="Arial"/>
                <w:sz w:val="16"/>
                <w:szCs w:val="16"/>
              </w:rPr>
              <w:t>December</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105</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2%</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114</w:t>
            </w:r>
          </w:p>
        </w:tc>
        <w:tc>
          <w:tcPr>
            <w:tcW w:w="4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5</w:t>
            </w:r>
          </w:p>
        </w:tc>
        <w:tc>
          <w:tcPr>
            <w:tcW w:w="46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single" w:sz="8" w:space="0" w:color="auto"/>
              <w:bottom w:val="single" w:sz="8" w:space="0" w:color="auto"/>
              <w:right w:val="single" w:sz="8" w:space="0" w:color="auto"/>
            </w:tcBorders>
            <w:shd w:val="clear" w:color="000000" w:fill="BFBFBF"/>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0</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0%</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19</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16%</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1</w:t>
            </w:r>
          </w:p>
        </w:tc>
        <w:tc>
          <w:tcPr>
            <w:tcW w:w="54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5%</w:t>
            </w:r>
          </w:p>
        </w:tc>
        <w:tc>
          <w:tcPr>
            <w:tcW w:w="880" w:type="dxa"/>
            <w:tcBorders>
              <w:top w:val="nil"/>
              <w:left w:val="single" w:sz="8" w:space="0" w:color="auto"/>
              <w:bottom w:val="single" w:sz="8" w:space="0" w:color="auto"/>
              <w:right w:val="nil"/>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35</w:t>
            </w:r>
          </w:p>
        </w:tc>
        <w:tc>
          <w:tcPr>
            <w:tcW w:w="40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0</w:t>
            </w:r>
          </w:p>
        </w:tc>
        <w:tc>
          <w:tcPr>
            <w:tcW w:w="480" w:type="dxa"/>
            <w:tcBorders>
              <w:top w:val="nil"/>
              <w:left w:val="nil"/>
              <w:bottom w:val="single" w:sz="8" w:space="0" w:color="auto"/>
              <w:right w:val="nil"/>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0%</w:t>
            </w:r>
          </w:p>
        </w:tc>
        <w:tc>
          <w:tcPr>
            <w:tcW w:w="520" w:type="dxa"/>
            <w:tcBorders>
              <w:top w:val="nil"/>
              <w:left w:val="single" w:sz="8" w:space="0" w:color="auto"/>
              <w:bottom w:val="single" w:sz="8" w:space="0" w:color="auto"/>
              <w:right w:val="single" w:sz="8" w:space="0" w:color="auto"/>
            </w:tcBorders>
            <w:shd w:val="clear" w:color="auto" w:fill="auto"/>
            <w:hideMark/>
          </w:tcPr>
          <w:p w:rsidR="009C721B" w:rsidRDefault="009C721B">
            <w:pPr>
              <w:jc w:val="center"/>
              <w:rPr>
                <w:rFonts w:ascii="Calibri" w:hAnsi="Calibri" w:cs="Arial"/>
                <w:color w:val="000000"/>
                <w:sz w:val="16"/>
                <w:szCs w:val="16"/>
              </w:rPr>
            </w:pPr>
            <w:r>
              <w:rPr>
                <w:rFonts w:ascii="Calibri" w:hAnsi="Calibri" w:cs="Arial"/>
                <w:color w:val="000000"/>
                <w:sz w:val="16"/>
                <w:szCs w:val="16"/>
              </w:rPr>
              <w:t>3</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sz w:val="16"/>
                <w:szCs w:val="16"/>
              </w:rPr>
            </w:pPr>
            <w:r>
              <w:rPr>
                <w:rFonts w:ascii="Calibri" w:hAnsi="Calibri" w:cs="Arial"/>
                <w:sz w:val="16"/>
                <w:szCs w:val="16"/>
              </w:rPr>
              <w:t>9%</w:t>
            </w:r>
          </w:p>
        </w:tc>
      </w:tr>
      <w:tr w:rsidR="009C721B" w:rsidTr="009C721B">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9C721B" w:rsidRDefault="009C721B">
            <w:pPr>
              <w:rPr>
                <w:rFonts w:ascii="Calibri" w:hAnsi="Calibri" w:cs="Arial"/>
                <w:b/>
                <w:bCs/>
                <w:sz w:val="16"/>
                <w:szCs w:val="16"/>
              </w:rPr>
            </w:pPr>
            <w:r>
              <w:rPr>
                <w:rFonts w:ascii="Calibri" w:hAnsi="Calibri" w:cs="Arial"/>
                <w:b/>
                <w:bCs/>
                <w:sz w:val="16"/>
                <w:szCs w:val="16"/>
              </w:rPr>
              <w:t>TOTAL</w:t>
            </w:r>
          </w:p>
        </w:tc>
        <w:tc>
          <w:tcPr>
            <w:tcW w:w="86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1642</w:t>
            </w:r>
          </w:p>
        </w:tc>
        <w:tc>
          <w:tcPr>
            <w:tcW w:w="34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103</w:t>
            </w:r>
          </w:p>
        </w:tc>
        <w:tc>
          <w:tcPr>
            <w:tcW w:w="4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6%</w:t>
            </w:r>
          </w:p>
        </w:tc>
        <w:tc>
          <w:tcPr>
            <w:tcW w:w="520" w:type="dxa"/>
            <w:tcBorders>
              <w:top w:val="nil"/>
              <w:left w:val="nil"/>
              <w:bottom w:val="single" w:sz="8" w:space="0" w:color="auto"/>
              <w:right w:val="single" w:sz="8" w:space="0" w:color="auto"/>
            </w:tcBorders>
            <w:shd w:val="clear" w:color="000000" w:fill="BFBFBF"/>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66</w:t>
            </w:r>
          </w:p>
        </w:tc>
        <w:tc>
          <w:tcPr>
            <w:tcW w:w="540" w:type="dxa"/>
            <w:tcBorders>
              <w:top w:val="nil"/>
              <w:left w:val="nil"/>
              <w:bottom w:val="single" w:sz="8" w:space="0" w:color="auto"/>
              <w:right w:val="nil"/>
            </w:tcBorders>
            <w:shd w:val="clear" w:color="000000" w:fill="C0C0C0"/>
            <w:hideMark/>
          </w:tcPr>
          <w:p w:rsidR="009C721B" w:rsidRDefault="009C721B">
            <w:pPr>
              <w:jc w:val="center"/>
              <w:rPr>
                <w:rFonts w:ascii="Calibri" w:hAnsi="Calibri" w:cs="Arial"/>
                <w:b/>
                <w:bCs/>
                <w:color w:val="000000"/>
                <w:sz w:val="16"/>
                <w:szCs w:val="16"/>
              </w:rPr>
            </w:pPr>
            <w:r>
              <w:rPr>
                <w:rFonts w:ascii="Calibri" w:hAnsi="Calibri" w:cs="Arial"/>
                <w:b/>
                <w:bCs/>
                <w:color w:val="000000"/>
                <w:sz w:val="16"/>
                <w:szCs w:val="16"/>
              </w:rPr>
              <w:t>4%</w:t>
            </w:r>
          </w:p>
        </w:tc>
        <w:tc>
          <w:tcPr>
            <w:tcW w:w="820" w:type="dxa"/>
            <w:tcBorders>
              <w:top w:val="nil"/>
              <w:left w:val="single" w:sz="8" w:space="0" w:color="auto"/>
              <w:bottom w:val="single" w:sz="8" w:space="0" w:color="auto"/>
              <w:right w:val="nil"/>
            </w:tcBorders>
            <w:shd w:val="clear" w:color="000000" w:fill="BFBFBF"/>
            <w:hideMark/>
          </w:tcPr>
          <w:p w:rsidR="009C721B" w:rsidRDefault="009C721B">
            <w:pPr>
              <w:jc w:val="center"/>
              <w:rPr>
                <w:rFonts w:ascii="Calibri" w:hAnsi="Calibri" w:cs="Arial"/>
                <w:b/>
                <w:bCs/>
                <w:sz w:val="16"/>
                <w:szCs w:val="16"/>
              </w:rPr>
            </w:pPr>
            <w:r>
              <w:rPr>
                <w:rFonts w:ascii="Calibri" w:hAnsi="Calibri" w:cs="Arial"/>
                <w:b/>
                <w:bCs/>
                <w:sz w:val="16"/>
                <w:szCs w:val="16"/>
              </w:rPr>
              <w:t>1700</w:t>
            </w:r>
          </w:p>
        </w:tc>
        <w:tc>
          <w:tcPr>
            <w:tcW w:w="420" w:type="dxa"/>
            <w:tcBorders>
              <w:top w:val="nil"/>
              <w:left w:val="single" w:sz="8" w:space="0" w:color="auto"/>
              <w:bottom w:val="single" w:sz="8" w:space="0" w:color="auto"/>
              <w:right w:val="single" w:sz="8" w:space="0" w:color="auto"/>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120</w:t>
            </w:r>
          </w:p>
        </w:tc>
        <w:tc>
          <w:tcPr>
            <w:tcW w:w="46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b/>
                <w:bCs/>
                <w:color w:val="000000"/>
                <w:sz w:val="16"/>
                <w:szCs w:val="16"/>
              </w:rPr>
            </w:pPr>
            <w:r>
              <w:rPr>
                <w:rFonts w:ascii="Calibri" w:hAnsi="Calibri" w:cs="Arial"/>
                <w:b/>
                <w:bCs/>
                <w:color w:val="000000"/>
                <w:sz w:val="16"/>
                <w:szCs w:val="16"/>
              </w:rPr>
              <w:t>7%</w:t>
            </w:r>
          </w:p>
        </w:tc>
        <w:tc>
          <w:tcPr>
            <w:tcW w:w="52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b/>
                <w:bCs/>
                <w:sz w:val="16"/>
                <w:szCs w:val="16"/>
              </w:rPr>
            </w:pPr>
            <w:r>
              <w:rPr>
                <w:rFonts w:ascii="Calibri" w:hAnsi="Calibri" w:cs="Arial"/>
                <w:b/>
                <w:bCs/>
                <w:sz w:val="16"/>
                <w:szCs w:val="16"/>
              </w:rPr>
              <w:t>51</w:t>
            </w:r>
          </w:p>
        </w:tc>
        <w:tc>
          <w:tcPr>
            <w:tcW w:w="540" w:type="dxa"/>
            <w:tcBorders>
              <w:top w:val="nil"/>
              <w:left w:val="nil"/>
              <w:bottom w:val="single" w:sz="8" w:space="0" w:color="auto"/>
              <w:right w:val="single" w:sz="8" w:space="0" w:color="auto"/>
            </w:tcBorders>
            <w:shd w:val="clear" w:color="000000" w:fill="C0C0C0"/>
            <w:hideMark/>
          </w:tcPr>
          <w:p w:rsidR="009C721B" w:rsidRDefault="009C721B">
            <w:pPr>
              <w:jc w:val="center"/>
              <w:rPr>
                <w:rFonts w:ascii="Calibri" w:hAnsi="Calibri" w:cs="Arial"/>
                <w:b/>
                <w:bCs/>
                <w:color w:val="000000"/>
                <w:sz w:val="16"/>
                <w:szCs w:val="16"/>
              </w:rPr>
            </w:pPr>
            <w:r>
              <w:rPr>
                <w:rFonts w:ascii="Calibri" w:hAnsi="Calibri" w:cs="Arial"/>
                <w:b/>
                <w:bCs/>
                <w:color w:val="000000"/>
                <w:sz w:val="16"/>
                <w:szCs w:val="16"/>
              </w:rPr>
              <w:t>3%</w:t>
            </w:r>
          </w:p>
        </w:tc>
        <w:tc>
          <w:tcPr>
            <w:tcW w:w="8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1073</w:t>
            </w:r>
          </w:p>
        </w:tc>
        <w:tc>
          <w:tcPr>
            <w:tcW w:w="42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39</w:t>
            </w:r>
          </w:p>
        </w:tc>
        <w:tc>
          <w:tcPr>
            <w:tcW w:w="4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b/>
                <w:bCs/>
                <w:sz w:val="16"/>
                <w:szCs w:val="16"/>
              </w:rPr>
            </w:pPr>
            <w:r>
              <w:rPr>
                <w:rFonts w:ascii="Calibri" w:hAnsi="Calibri" w:cs="Arial"/>
                <w:b/>
                <w:bCs/>
                <w:sz w:val="16"/>
                <w:szCs w:val="16"/>
              </w:rPr>
              <w:t>4%</w:t>
            </w:r>
          </w:p>
        </w:tc>
        <w:tc>
          <w:tcPr>
            <w:tcW w:w="580" w:type="dxa"/>
            <w:tcBorders>
              <w:top w:val="nil"/>
              <w:left w:val="nil"/>
              <w:bottom w:val="single" w:sz="8" w:space="0" w:color="auto"/>
              <w:right w:val="single" w:sz="8" w:space="0" w:color="auto"/>
            </w:tcBorders>
            <w:shd w:val="clear" w:color="auto" w:fill="auto"/>
            <w:vAlign w:val="center"/>
            <w:hideMark/>
          </w:tcPr>
          <w:p w:rsidR="009C721B" w:rsidRDefault="009C721B">
            <w:pPr>
              <w:jc w:val="center"/>
              <w:rPr>
                <w:rFonts w:ascii="Calibri" w:hAnsi="Calibri" w:cs="Arial"/>
                <w:b/>
                <w:bCs/>
                <w:sz w:val="16"/>
                <w:szCs w:val="16"/>
              </w:rPr>
            </w:pPr>
            <w:r>
              <w:rPr>
                <w:rFonts w:ascii="Calibri" w:hAnsi="Calibri" w:cs="Arial"/>
                <w:b/>
                <w:bCs/>
                <w:sz w:val="16"/>
                <w:szCs w:val="16"/>
              </w:rPr>
              <w:t>114</w:t>
            </w:r>
          </w:p>
        </w:tc>
        <w:tc>
          <w:tcPr>
            <w:tcW w:w="54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b/>
                <w:bCs/>
                <w:sz w:val="16"/>
                <w:szCs w:val="16"/>
              </w:rPr>
            </w:pPr>
            <w:r>
              <w:rPr>
                <w:rFonts w:ascii="Calibri" w:hAnsi="Calibri" w:cs="Arial"/>
                <w:b/>
                <w:bCs/>
                <w:sz w:val="16"/>
                <w:szCs w:val="16"/>
              </w:rPr>
              <w:t>11%</w:t>
            </w:r>
          </w:p>
        </w:tc>
        <w:tc>
          <w:tcPr>
            <w:tcW w:w="8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b/>
                <w:bCs/>
                <w:sz w:val="16"/>
                <w:szCs w:val="16"/>
              </w:rPr>
            </w:pPr>
            <w:r>
              <w:rPr>
                <w:rFonts w:ascii="Calibri" w:hAnsi="Calibri" w:cs="Arial"/>
                <w:b/>
                <w:bCs/>
                <w:sz w:val="16"/>
                <w:szCs w:val="16"/>
              </w:rPr>
              <w:t>833</w:t>
            </w:r>
          </w:p>
        </w:tc>
        <w:tc>
          <w:tcPr>
            <w:tcW w:w="40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b/>
                <w:bCs/>
                <w:sz w:val="16"/>
                <w:szCs w:val="16"/>
              </w:rPr>
            </w:pPr>
            <w:r>
              <w:rPr>
                <w:rFonts w:ascii="Calibri" w:hAnsi="Calibri" w:cs="Arial"/>
                <w:b/>
                <w:bCs/>
                <w:sz w:val="16"/>
                <w:szCs w:val="16"/>
              </w:rPr>
              <w:t>21</w:t>
            </w:r>
          </w:p>
        </w:tc>
        <w:tc>
          <w:tcPr>
            <w:tcW w:w="4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b/>
                <w:bCs/>
                <w:sz w:val="16"/>
                <w:szCs w:val="16"/>
              </w:rPr>
            </w:pPr>
            <w:r>
              <w:rPr>
                <w:rFonts w:ascii="Calibri" w:hAnsi="Calibri" w:cs="Arial"/>
                <w:b/>
                <w:bCs/>
                <w:sz w:val="16"/>
                <w:szCs w:val="16"/>
              </w:rPr>
              <w:t>3%</w:t>
            </w:r>
          </w:p>
        </w:tc>
        <w:tc>
          <w:tcPr>
            <w:tcW w:w="52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b/>
                <w:bCs/>
                <w:sz w:val="16"/>
                <w:szCs w:val="16"/>
              </w:rPr>
            </w:pPr>
            <w:r>
              <w:rPr>
                <w:rFonts w:ascii="Calibri" w:hAnsi="Calibri" w:cs="Arial"/>
                <w:b/>
                <w:bCs/>
                <w:sz w:val="16"/>
                <w:szCs w:val="16"/>
              </w:rPr>
              <w:t>111</w:t>
            </w:r>
          </w:p>
        </w:tc>
        <w:tc>
          <w:tcPr>
            <w:tcW w:w="580" w:type="dxa"/>
            <w:tcBorders>
              <w:top w:val="nil"/>
              <w:left w:val="nil"/>
              <w:bottom w:val="single" w:sz="8" w:space="0" w:color="auto"/>
              <w:right w:val="single" w:sz="8" w:space="0" w:color="auto"/>
            </w:tcBorders>
            <w:shd w:val="clear" w:color="auto" w:fill="auto"/>
            <w:hideMark/>
          </w:tcPr>
          <w:p w:rsidR="009C721B" w:rsidRDefault="009C721B">
            <w:pPr>
              <w:jc w:val="center"/>
              <w:rPr>
                <w:rFonts w:ascii="Calibri" w:hAnsi="Calibri" w:cs="Arial"/>
                <w:b/>
                <w:bCs/>
                <w:sz w:val="16"/>
                <w:szCs w:val="16"/>
              </w:rPr>
            </w:pPr>
            <w:r>
              <w:rPr>
                <w:rFonts w:ascii="Calibri" w:hAnsi="Calibri" w:cs="Arial"/>
                <w:b/>
                <w:bCs/>
                <w:sz w:val="16"/>
                <w:szCs w:val="16"/>
              </w:rPr>
              <w:t>13%</w:t>
            </w:r>
          </w:p>
        </w:tc>
      </w:tr>
    </w:tbl>
    <w:p w:rsidR="00A64E84" w:rsidRDefault="00A64E84" w:rsidP="007E6964">
      <w:pPr>
        <w:jc w:val="both"/>
        <w:rPr>
          <w:rFonts w:ascii="Calibri" w:hAnsi="Calibri"/>
          <w:color w:val="000000"/>
        </w:rPr>
      </w:pPr>
    </w:p>
    <w:p w:rsidR="00A64E84" w:rsidRPr="00C33FCA" w:rsidRDefault="00A64E84" w:rsidP="007E6964">
      <w:pPr>
        <w:jc w:val="both"/>
        <w:rPr>
          <w:rFonts w:ascii="Calibri" w:hAnsi="Calibri"/>
          <w:color w:val="000000"/>
        </w:rPr>
      </w:pPr>
    </w:p>
    <w:p w:rsidR="007E6964" w:rsidRPr="00C33FCA" w:rsidRDefault="007E6964" w:rsidP="007E6964">
      <w:pPr>
        <w:jc w:val="both"/>
        <w:rPr>
          <w:rFonts w:ascii="Calibri" w:hAnsi="Calibri"/>
          <w:color w:val="000000"/>
        </w:rPr>
      </w:pPr>
    </w:p>
    <w:p w:rsidR="007E6964" w:rsidRDefault="007E6964" w:rsidP="007E6964">
      <w:pPr>
        <w:jc w:val="both"/>
        <w:rPr>
          <w:rFonts w:ascii="Calibri" w:hAnsi="Calibri"/>
          <w:sz w:val="20"/>
          <w:szCs w:val="20"/>
        </w:rPr>
      </w:pPr>
      <w:r w:rsidRPr="00C33FCA">
        <w:rPr>
          <w:rFonts w:ascii="Calibri" w:hAnsi="Calibri"/>
          <w:sz w:val="20"/>
          <w:szCs w:val="20"/>
        </w:rPr>
        <w:t>* Calculated to nearest percent</w:t>
      </w:r>
    </w:p>
    <w:p w:rsidR="007E6964" w:rsidRDefault="007E6964" w:rsidP="00725B90">
      <w:pPr>
        <w:jc w:val="both"/>
        <w:rPr>
          <w:rFonts w:ascii="Calibri" w:hAnsi="Calibri"/>
          <w:b/>
          <w:u w:val="single"/>
        </w:rPr>
        <w:sectPr w:rsidR="007E6964" w:rsidSect="00A64E84">
          <w:pgSz w:w="15840" w:h="12240" w:orient="landscape" w:code="1"/>
          <w:pgMar w:top="1008" w:right="1008" w:bottom="1008" w:left="1008" w:header="720" w:footer="720" w:gutter="0"/>
          <w:pgBorders w:offsetFrom="page">
            <w:bottom w:val="dotted" w:sz="4" w:space="24" w:color="auto"/>
          </w:pgBorders>
          <w:cols w:space="720"/>
          <w:docGrid w:linePitch="360"/>
        </w:sectPr>
      </w:pPr>
    </w:p>
    <w:p w:rsidR="008375B8" w:rsidRDefault="008375B8" w:rsidP="00896242">
      <w:pPr>
        <w:jc w:val="both"/>
        <w:rPr>
          <w:rFonts w:ascii="Calibri" w:hAnsi="Calibri"/>
          <w:sz w:val="20"/>
          <w:szCs w:val="20"/>
        </w:rPr>
      </w:pPr>
    </w:p>
    <w:p w:rsidR="006561F3" w:rsidRPr="00C33FCA" w:rsidRDefault="006561F3" w:rsidP="00896242">
      <w:pPr>
        <w:jc w:val="both"/>
        <w:rPr>
          <w:rFonts w:ascii="Calibri" w:hAnsi="Calibri"/>
          <w:sz w:val="20"/>
          <w:szCs w:val="20"/>
        </w:rPr>
      </w:pPr>
    </w:p>
    <w:p w:rsidR="006F6F1C" w:rsidRDefault="00EB24BA" w:rsidP="006561F3">
      <w:pPr>
        <w:jc w:val="center"/>
        <w:rPr>
          <w:rFonts w:ascii="Calibri" w:hAnsi="Calibri"/>
          <w:sz w:val="20"/>
          <w:szCs w:val="20"/>
        </w:rPr>
      </w:pPr>
      <w:r w:rsidRPr="00E07BAF">
        <w:rPr>
          <w:noProof/>
        </w:rPr>
        <w:drawing>
          <wp:inline distT="0" distB="0" distL="0" distR="0">
            <wp:extent cx="5943600" cy="3701415"/>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76A2E">
        <w:t xml:space="preserve">   </w:t>
      </w:r>
    </w:p>
    <w:p w:rsidR="006F6F1C" w:rsidRDefault="006F6F1C" w:rsidP="0017699E">
      <w:pPr>
        <w:jc w:val="both"/>
        <w:rPr>
          <w:rFonts w:ascii="Calibri" w:hAnsi="Calibri"/>
          <w:sz w:val="20"/>
          <w:szCs w:val="20"/>
        </w:rPr>
      </w:pPr>
    </w:p>
    <w:p w:rsidR="003E1271" w:rsidRDefault="003E1271" w:rsidP="00960525">
      <w:pPr>
        <w:jc w:val="both"/>
        <w:rPr>
          <w:rFonts w:ascii="Calibri" w:hAnsi="Calibri"/>
          <w:color w:val="000000"/>
        </w:rPr>
      </w:pPr>
    </w:p>
    <w:p w:rsidR="004D69AB" w:rsidRDefault="00F956A7" w:rsidP="00960525">
      <w:pPr>
        <w:jc w:val="both"/>
        <w:rPr>
          <w:rFonts w:ascii="Calibri" w:hAnsi="Calibri"/>
          <w:color w:val="000000"/>
        </w:rPr>
      </w:pPr>
      <w:r w:rsidRPr="000A0F86">
        <w:rPr>
          <w:rFonts w:ascii="Calibri" w:hAnsi="Calibri"/>
          <w:color w:val="000000"/>
        </w:rPr>
        <w:t xml:space="preserve">The distribution of </w:t>
      </w:r>
      <w:r w:rsidR="00186343" w:rsidRPr="000A0F86">
        <w:rPr>
          <w:rFonts w:ascii="Calibri" w:hAnsi="Calibri"/>
          <w:color w:val="000000"/>
        </w:rPr>
        <w:t xml:space="preserve">results </w:t>
      </w:r>
      <w:r w:rsidR="00186343">
        <w:rPr>
          <w:rFonts w:ascii="Calibri" w:hAnsi="Calibri"/>
          <w:color w:val="000000"/>
        </w:rPr>
        <w:t xml:space="preserve">of rabies testing </w:t>
      </w:r>
      <w:r w:rsidR="008E6176">
        <w:rPr>
          <w:rFonts w:ascii="Calibri" w:hAnsi="Calibri"/>
          <w:color w:val="000000"/>
        </w:rPr>
        <w:t xml:space="preserve">results </w:t>
      </w:r>
      <w:r w:rsidR="00186343">
        <w:rPr>
          <w:rFonts w:ascii="Calibri" w:hAnsi="Calibri"/>
          <w:color w:val="000000"/>
        </w:rPr>
        <w:t xml:space="preserve">that were </w:t>
      </w:r>
      <w:r w:rsidRPr="000A0F86">
        <w:rPr>
          <w:rFonts w:ascii="Calibri" w:hAnsi="Calibri"/>
          <w:color w:val="000000"/>
        </w:rPr>
        <w:t xml:space="preserve">positive and </w:t>
      </w:r>
      <w:r w:rsidR="00186343">
        <w:rPr>
          <w:rFonts w:ascii="Calibri" w:hAnsi="Calibri"/>
          <w:color w:val="000000"/>
        </w:rPr>
        <w:t>of specimens</w:t>
      </w:r>
      <w:r w:rsidR="00186343" w:rsidRPr="000A0F86">
        <w:rPr>
          <w:rFonts w:ascii="Calibri" w:hAnsi="Calibri"/>
          <w:color w:val="000000"/>
        </w:rPr>
        <w:t xml:space="preserve"> </w:t>
      </w:r>
      <w:r w:rsidRPr="000A0F86">
        <w:rPr>
          <w:rFonts w:ascii="Calibri" w:hAnsi="Calibri"/>
          <w:color w:val="000000"/>
        </w:rPr>
        <w:t>unsatisfactory</w:t>
      </w:r>
      <w:r w:rsidR="00186343">
        <w:rPr>
          <w:rFonts w:ascii="Calibri" w:hAnsi="Calibri"/>
          <w:color w:val="000000"/>
        </w:rPr>
        <w:t xml:space="preserve"> for testing </w:t>
      </w:r>
      <w:r w:rsidRPr="000A0F86">
        <w:rPr>
          <w:rFonts w:ascii="Calibri" w:hAnsi="Calibri"/>
          <w:color w:val="000000"/>
        </w:rPr>
        <w:t xml:space="preserve">varies throughout the year and by </w:t>
      </w:r>
      <w:r w:rsidR="00D75472">
        <w:rPr>
          <w:rFonts w:ascii="Calibri" w:hAnsi="Calibri"/>
          <w:color w:val="000000"/>
        </w:rPr>
        <w:t xml:space="preserve">animal type </w:t>
      </w:r>
      <w:r w:rsidR="00E33114">
        <w:rPr>
          <w:rFonts w:ascii="Calibri" w:hAnsi="Calibri"/>
          <w:color w:val="000000"/>
        </w:rPr>
        <w:t xml:space="preserve">(terrestrial versus bats) </w:t>
      </w:r>
      <w:r w:rsidRPr="000A0F86">
        <w:rPr>
          <w:rFonts w:ascii="Calibri" w:hAnsi="Calibri"/>
          <w:color w:val="000000"/>
        </w:rPr>
        <w:t>(</w:t>
      </w:r>
      <w:r w:rsidRPr="000A0F86">
        <w:rPr>
          <w:rFonts w:ascii="Calibri" w:hAnsi="Calibri"/>
          <w:b/>
          <w:color w:val="000000"/>
        </w:rPr>
        <w:t>Figure 3</w:t>
      </w:r>
      <w:r w:rsidRPr="000A0F86">
        <w:rPr>
          <w:rFonts w:ascii="Calibri" w:hAnsi="Calibri"/>
          <w:color w:val="000000"/>
        </w:rPr>
        <w:t xml:space="preserve">). </w:t>
      </w:r>
      <w:r w:rsidR="00182599">
        <w:rPr>
          <w:rFonts w:ascii="Calibri" w:hAnsi="Calibri"/>
          <w:color w:val="000000"/>
        </w:rPr>
        <w:t xml:space="preserve">In every quarter, </w:t>
      </w:r>
      <w:r w:rsidR="00D75472">
        <w:rPr>
          <w:rFonts w:ascii="Calibri" w:hAnsi="Calibri"/>
          <w:color w:val="000000"/>
        </w:rPr>
        <w:t>more</w:t>
      </w:r>
      <w:r w:rsidR="00182599">
        <w:rPr>
          <w:rFonts w:ascii="Calibri" w:hAnsi="Calibri"/>
          <w:color w:val="000000"/>
        </w:rPr>
        <w:t xml:space="preserve"> </w:t>
      </w:r>
      <w:r w:rsidR="00A11755">
        <w:rPr>
          <w:rFonts w:ascii="Calibri" w:hAnsi="Calibri"/>
          <w:color w:val="000000"/>
        </w:rPr>
        <w:t xml:space="preserve">bats </w:t>
      </w:r>
      <w:r w:rsidR="007673AB">
        <w:rPr>
          <w:rFonts w:ascii="Calibri" w:hAnsi="Calibri"/>
          <w:color w:val="000000"/>
        </w:rPr>
        <w:t>are</w:t>
      </w:r>
      <w:r w:rsidR="00D75472">
        <w:rPr>
          <w:rFonts w:ascii="Calibri" w:hAnsi="Calibri"/>
          <w:color w:val="000000"/>
        </w:rPr>
        <w:t xml:space="preserve"> </w:t>
      </w:r>
      <w:r w:rsidR="00A11755">
        <w:rPr>
          <w:rFonts w:ascii="Calibri" w:hAnsi="Calibri"/>
          <w:color w:val="000000"/>
        </w:rPr>
        <w:t>unsatisfactory</w:t>
      </w:r>
      <w:r w:rsidR="00182599">
        <w:rPr>
          <w:rFonts w:ascii="Calibri" w:hAnsi="Calibri"/>
          <w:color w:val="000000"/>
        </w:rPr>
        <w:t xml:space="preserve"> </w:t>
      </w:r>
      <w:r w:rsidR="00A11755">
        <w:rPr>
          <w:rFonts w:ascii="Calibri" w:hAnsi="Calibri"/>
          <w:color w:val="000000"/>
        </w:rPr>
        <w:t xml:space="preserve">for testing than </w:t>
      </w:r>
      <w:r w:rsidR="007673AB">
        <w:rPr>
          <w:rFonts w:ascii="Calibri" w:hAnsi="Calibri"/>
          <w:color w:val="000000"/>
        </w:rPr>
        <w:t xml:space="preserve">test </w:t>
      </w:r>
      <w:r w:rsidR="00A11755">
        <w:rPr>
          <w:rFonts w:ascii="Calibri" w:hAnsi="Calibri"/>
          <w:color w:val="000000"/>
        </w:rPr>
        <w:t>positive for rabies.</w:t>
      </w:r>
      <w:r w:rsidR="00182599">
        <w:rPr>
          <w:rFonts w:ascii="Calibri" w:hAnsi="Calibri"/>
          <w:color w:val="000000"/>
        </w:rPr>
        <w:t xml:space="preserve">  </w:t>
      </w:r>
      <w:r w:rsidR="00963F28">
        <w:rPr>
          <w:rFonts w:ascii="Calibri" w:hAnsi="Calibri"/>
          <w:color w:val="000000"/>
        </w:rPr>
        <w:t xml:space="preserve">In contrast, </w:t>
      </w:r>
      <w:r w:rsidR="00F105F7">
        <w:rPr>
          <w:rFonts w:ascii="Calibri" w:hAnsi="Calibri"/>
          <w:color w:val="000000"/>
        </w:rPr>
        <w:t xml:space="preserve">positive terrestrial animals outnumbered the </w:t>
      </w:r>
      <w:r w:rsidR="00A11755">
        <w:rPr>
          <w:rFonts w:ascii="Calibri" w:hAnsi="Calibri"/>
          <w:color w:val="000000"/>
        </w:rPr>
        <w:t xml:space="preserve">unsatisfactory </w:t>
      </w:r>
      <w:r w:rsidR="00F105F7">
        <w:rPr>
          <w:rFonts w:ascii="Calibri" w:hAnsi="Calibri"/>
          <w:color w:val="000000"/>
        </w:rPr>
        <w:t>samples</w:t>
      </w:r>
      <w:r w:rsidR="00A11755">
        <w:rPr>
          <w:rFonts w:ascii="Calibri" w:hAnsi="Calibri"/>
          <w:color w:val="000000"/>
        </w:rPr>
        <w:t xml:space="preserve"> in all </w:t>
      </w:r>
      <w:r w:rsidR="00631610">
        <w:rPr>
          <w:rFonts w:ascii="Calibri" w:hAnsi="Calibri"/>
          <w:color w:val="000000"/>
        </w:rPr>
        <w:t>quarters</w:t>
      </w:r>
      <w:r w:rsidR="00963F28">
        <w:rPr>
          <w:rFonts w:ascii="Calibri" w:hAnsi="Calibri"/>
          <w:color w:val="000000"/>
        </w:rPr>
        <w:t xml:space="preserve">.  </w:t>
      </w:r>
      <w:r w:rsidR="00182599">
        <w:rPr>
          <w:rFonts w:ascii="Calibri" w:hAnsi="Calibri"/>
          <w:color w:val="000000"/>
        </w:rPr>
        <w:t xml:space="preserve">Over the course of the year, </w:t>
      </w:r>
      <w:r w:rsidR="00A11755">
        <w:rPr>
          <w:rFonts w:ascii="Calibri" w:hAnsi="Calibri"/>
          <w:color w:val="000000"/>
        </w:rPr>
        <w:t xml:space="preserve">nearly </w:t>
      </w:r>
      <w:r w:rsidR="00182599">
        <w:rPr>
          <w:rFonts w:ascii="Calibri" w:hAnsi="Calibri"/>
          <w:color w:val="000000"/>
        </w:rPr>
        <w:t xml:space="preserve">twice as many terrestrial animals </w:t>
      </w:r>
      <w:r w:rsidR="004D69AB">
        <w:rPr>
          <w:rFonts w:ascii="Calibri" w:hAnsi="Calibri"/>
          <w:color w:val="000000"/>
        </w:rPr>
        <w:t>were</w:t>
      </w:r>
      <w:r w:rsidR="00182599">
        <w:rPr>
          <w:rFonts w:ascii="Calibri" w:hAnsi="Calibri"/>
          <w:color w:val="000000"/>
        </w:rPr>
        <w:t xml:space="preserve"> positive than </w:t>
      </w:r>
      <w:r w:rsidR="004D69AB">
        <w:rPr>
          <w:rFonts w:ascii="Calibri" w:hAnsi="Calibri"/>
          <w:color w:val="000000"/>
        </w:rPr>
        <w:t xml:space="preserve">were </w:t>
      </w:r>
      <w:r w:rsidR="00182599">
        <w:rPr>
          <w:rFonts w:ascii="Calibri" w:hAnsi="Calibri"/>
          <w:color w:val="000000"/>
        </w:rPr>
        <w:t>unsatisfactory</w:t>
      </w:r>
      <w:r w:rsidR="00963F28">
        <w:rPr>
          <w:rFonts w:ascii="Calibri" w:hAnsi="Calibri"/>
          <w:color w:val="000000"/>
        </w:rPr>
        <w:t xml:space="preserve"> while </w:t>
      </w:r>
      <w:r w:rsidR="004D69AB">
        <w:rPr>
          <w:rFonts w:ascii="Calibri" w:hAnsi="Calibri"/>
          <w:color w:val="000000"/>
        </w:rPr>
        <w:t xml:space="preserve">there were </w:t>
      </w:r>
      <w:r w:rsidR="00963F28">
        <w:rPr>
          <w:rFonts w:ascii="Calibri" w:hAnsi="Calibri"/>
          <w:color w:val="000000"/>
        </w:rPr>
        <w:t>three</w:t>
      </w:r>
      <w:r w:rsidR="00631610">
        <w:rPr>
          <w:rFonts w:ascii="Calibri" w:hAnsi="Calibri"/>
          <w:color w:val="000000"/>
        </w:rPr>
        <w:t xml:space="preserve"> or four</w:t>
      </w:r>
      <w:r w:rsidR="00963F28">
        <w:rPr>
          <w:rFonts w:ascii="Calibri" w:hAnsi="Calibri"/>
          <w:color w:val="000000"/>
        </w:rPr>
        <w:t xml:space="preserve"> times </w:t>
      </w:r>
      <w:r w:rsidR="004D69AB">
        <w:rPr>
          <w:rFonts w:ascii="Calibri" w:hAnsi="Calibri"/>
          <w:color w:val="000000"/>
        </w:rPr>
        <w:t>as many unsatisfactory bats as positive ones.</w:t>
      </w:r>
    </w:p>
    <w:p w:rsidR="004D69AB" w:rsidRDefault="004D69AB" w:rsidP="00960525">
      <w:pPr>
        <w:jc w:val="both"/>
        <w:rPr>
          <w:rFonts w:ascii="Calibri" w:hAnsi="Calibri"/>
          <w:color w:val="000000"/>
        </w:rPr>
      </w:pPr>
    </w:p>
    <w:p w:rsidR="003E1271" w:rsidRDefault="00BC50EC" w:rsidP="00960525">
      <w:pPr>
        <w:jc w:val="both"/>
        <w:rPr>
          <w:rFonts w:ascii="Calibri" w:hAnsi="Calibri"/>
          <w:color w:val="000000"/>
        </w:rPr>
      </w:pPr>
      <w:r>
        <w:rPr>
          <w:rFonts w:ascii="Calibri" w:hAnsi="Calibri"/>
          <w:color w:val="000000"/>
        </w:rPr>
        <w:t xml:space="preserve">Because samples that are unsuitable for testing (reported out as </w:t>
      </w:r>
      <w:r w:rsidR="008E6176">
        <w:rPr>
          <w:rFonts w:ascii="Calibri" w:hAnsi="Calibri"/>
          <w:color w:val="000000"/>
        </w:rPr>
        <w:t>“</w:t>
      </w:r>
      <w:r>
        <w:rPr>
          <w:rFonts w:ascii="Calibri" w:hAnsi="Calibri"/>
          <w:color w:val="000000"/>
        </w:rPr>
        <w:t>unsatisfactory</w:t>
      </w:r>
      <w:r w:rsidR="008E6176">
        <w:rPr>
          <w:rFonts w:ascii="Calibri" w:hAnsi="Calibri"/>
          <w:color w:val="000000"/>
        </w:rPr>
        <w:t>”</w:t>
      </w:r>
      <w:r>
        <w:rPr>
          <w:rFonts w:ascii="Calibri" w:hAnsi="Calibri"/>
          <w:color w:val="000000"/>
        </w:rPr>
        <w:t>) require the same public health response as positive animals, it is critical to reduce the number of unsatisfactory specimen</w:t>
      </w:r>
      <w:r w:rsidR="00705713">
        <w:rPr>
          <w:rFonts w:ascii="Calibri" w:hAnsi="Calibri"/>
          <w:color w:val="000000"/>
        </w:rPr>
        <w:t xml:space="preserve">s as much as possible. Ensuring the proper handling, storage and shipping as well as prompt submission of animals are important </w:t>
      </w:r>
      <w:r w:rsidR="008E6176">
        <w:rPr>
          <w:rFonts w:ascii="Calibri" w:hAnsi="Calibri"/>
          <w:color w:val="000000"/>
        </w:rPr>
        <w:t>for improving</w:t>
      </w:r>
      <w:r w:rsidR="00705713">
        <w:rPr>
          <w:rFonts w:ascii="Calibri" w:hAnsi="Calibri"/>
          <w:color w:val="000000"/>
        </w:rPr>
        <w:t xml:space="preserve"> specimen quality.</w:t>
      </w:r>
    </w:p>
    <w:p w:rsidR="003E1271" w:rsidRDefault="003E1271" w:rsidP="00960525">
      <w:pPr>
        <w:jc w:val="both"/>
        <w:rPr>
          <w:rFonts w:ascii="Calibri" w:hAnsi="Calibri"/>
          <w:color w:val="000000"/>
        </w:rPr>
      </w:pPr>
    </w:p>
    <w:p w:rsidR="00DB1E75" w:rsidRDefault="00DB1E75" w:rsidP="00960525">
      <w:pPr>
        <w:jc w:val="both"/>
        <w:rPr>
          <w:rFonts w:ascii="Calibri" w:hAnsi="Calibri"/>
          <w:color w:val="000000"/>
        </w:rPr>
      </w:pPr>
    </w:p>
    <w:p w:rsidR="007E6964" w:rsidRPr="008556F7" w:rsidRDefault="008556F7" w:rsidP="008556F7">
      <w:pPr>
        <w:jc w:val="center"/>
        <w:rPr>
          <w:rFonts w:ascii="Calibri" w:hAnsi="Calibri"/>
        </w:rPr>
      </w:pPr>
      <w:r>
        <w:rPr>
          <w:rFonts w:ascii="Calibri" w:hAnsi="Calibri"/>
        </w:rPr>
        <w:t xml:space="preserve">     </w:t>
      </w:r>
    </w:p>
    <w:p w:rsidR="00896242" w:rsidRPr="00C33FCA" w:rsidRDefault="00896242" w:rsidP="00896242">
      <w:pPr>
        <w:rPr>
          <w:rFonts w:ascii="Calibri" w:hAnsi="Calibri"/>
          <w:b/>
          <w:u w:val="single"/>
        </w:rPr>
      </w:pPr>
      <w:r w:rsidRPr="00C33FCA">
        <w:rPr>
          <w:rFonts w:ascii="Calibri" w:hAnsi="Calibri"/>
          <w:b/>
          <w:u w:val="single"/>
        </w:rPr>
        <w:t>Submissions and Positive Results by County</w:t>
      </w:r>
    </w:p>
    <w:p w:rsidR="00565613" w:rsidRPr="00C33FCA" w:rsidRDefault="00FA0813" w:rsidP="00565613">
      <w:pPr>
        <w:jc w:val="both"/>
        <w:rPr>
          <w:rFonts w:ascii="Calibri" w:hAnsi="Calibri"/>
          <w:color w:val="FF0000"/>
        </w:rPr>
      </w:pPr>
      <w:r w:rsidRPr="00C33FCA">
        <w:rPr>
          <w:rFonts w:ascii="Calibri" w:hAnsi="Calibri"/>
          <w:color w:val="000000"/>
        </w:rPr>
        <w:t>In 201</w:t>
      </w:r>
      <w:r w:rsidR="00CF6014">
        <w:rPr>
          <w:rFonts w:ascii="Calibri" w:hAnsi="Calibri"/>
          <w:color w:val="000000"/>
        </w:rPr>
        <w:t>6</w:t>
      </w:r>
      <w:r w:rsidR="00565613" w:rsidRPr="00C33FCA">
        <w:rPr>
          <w:rFonts w:ascii="Calibri" w:hAnsi="Calibri"/>
          <w:color w:val="000000"/>
        </w:rPr>
        <w:t xml:space="preserve">, </w:t>
      </w:r>
      <w:r w:rsidR="007551D0" w:rsidRPr="00C33FCA">
        <w:rPr>
          <w:rFonts w:ascii="Calibri" w:hAnsi="Calibri"/>
          <w:color w:val="000000"/>
        </w:rPr>
        <w:t>all</w:t>
      </w:r>
      <w:r w:rsidR="00565613" w:rsidRPr="00C33FCA">
        <w:rPr>
          <w:rFonts w:ascii="Calibri" w:hAnsi="Calibri"/>
          <w:color w:val="000000"/>
        </w:rPr>
        <w:t xml:space="preserve"> counties in Massachusetts submitted at least one animal for rabies testing, and all counties, except </w:t>
      </w:r>
      <w:r w:rsidR="00631610">
        <w:rPr>
          <w:rFonts w:ascii="Calibri" w:hAnsi="Calibri"/>
          <w:color w:val="000000"/>
        </w:rPr>
        <w:t xml:space="preserve">Barnstable, </w:t>
      </w:r>
      <w:r w:rsidR="00565613" w:rsidRPr="00C33FCA">
        <w:rPr>
          <w:rFonts w:ascii="Calibri" w:hAnsi="Calibri"/>
          <w:color w:val="000000"/>
        </w:rPr>
        <w:t>Dukes</w:t>
      </w:r>
      <w:r w:rsidR="00AF4ED2">
        <w:rPr>
          <w:rFonts w:ascii="Calibri" w:hAnsi="Calibri"/>
          <w:color w:val="000000"/>
        </w:rPr>
        <w:t xml:space="preserve"> and Nantucket</w:t>
      </w:r>
      <w:r w:rsidR="00565613" w:rsidRPr="00C33FCA">
        <w:rPr>
          <w:rFonts w:ascii="Calibri" w:hAnsi="Calibri"/>
          <w:color w:val="000000"/>
        </w:rPr>
        <w:t xml:space="preserve">, had at least one animal </w:t>
      </w:r>
      <w:r w:rsidR="00EB40C9" w:rsidRPr="00C33FCA">
        <w:rPr>
          <w:rFonts w:ascii="Calibri" w:hAnsi="Calibri"/>
          <w:color w:val="000000"/>
        </w:rPr>
        <w:t xml:space="preserve">that tested positive </w:t>
      </w:r>
      <w:r w:rsidR="00565613" w:rsidRPr="00C33FCA">
        <w:rPr>
          <w:rFonts w:ascii="Calibri" w:hAnsi="Calibri"/>
          <w:color w:val="000000"/>
        </w:rPr>
        <w:t>(</w:t>
      </w:r>
      <w:r w:rsidR="00CC4A73" w:rsidRPr="00C33FCA">
        <w:rPr>
          <w:rFonts w:ascii="Calibri" w:hAnsi="Calibri"/>
          <w:color w:val="000000"/>
        </w:rPr>
        <w:t>s</w:t>
      </w:r>
      <w:r w:rsidR="00565613" w:rsidRPr="00C33FCA">
        <w:rPr>
          <w:rFonts w:ascii="Calibri" w:hAnsi="Calibri"/>
          <w:color w:val="000000"/>
        </w:rPr>
        <w:t xml:space="preserve">ee </w:t>
      </w:r>
      <w:r w:rsidR="00565613" w:rsidRPr="00C33FCA">
        <w:rPr>
          <w:rFonts w:ascii="Calibri" w:hAnsi="Calibri"/>
          <w:b/>
          <w:bCs/>
          <w:color w:val="000000"/>
        </w:rPr>
        <w:t xml:space="preserve">Table </w:t>
      </w:r>
      <w:r w:rsidR="00107493">
        <w:rPr>
          <w:rFonts w:ascii="Calibri" w:hAnsi="Calibri"/>
          <w:b/>
          <w:bCs/>
          <w:color w:val="000000"/>
        </w:rPr>
        <w:t>4 and Figure 4</w:t>
      </w:r>
      <w:r w:rsidR="00565613" w:rsidRPr="00C33FCA">
        <w:rPr>
          <w:rFonts w:ascii="Calibri" w:hAnsi="Calibri"/>
          <w:color w:val="000000"/>
        </w:rPr>
        <w:t>)</w:t>
      </w:r>
      <w:r w:rsidR="007A0458" w:rsidRPr="00C33FCA">
        <w:rPr>
          <w:rFonts w:ascii="Calibri" w:hAnsi="Calibri"/>
          <w:color w:val="000000"/>
        </w:rPr>
        <w:t xml:space="preserve">. </w:t>
      </w:r>
      <w:r w:rsidR="00565613" w:rsidRPr="00C33FCA">
        <w:rPr>
          <w:rFonts w:ascii="Calibri" w:hAnsi="Calibri"/>
          <w:color w:val="000000"/>
        </w:rPr>
        <w:t>Middlesex</w:t>
      </w:r>
      <w:r w:rsidR="00530AD4" w:rsidRPr="00C33FCA">
        <w:rPr>
          <w:rFonts w:ascii="Calibri" w:hAnsi="Calibri"/>
          <w:color w:val="000000"/>
        </w:rPr>
        <w:t xml:space="preserve">, </w:t>
      </w:r>
      <w:r w:rsidR="007551D0" w:rsidRPr="00C33FCA">
        <w:rPr>
          <w:rFonts w:ascii="Calibri" w:hAnsi="Calibri"/>
          <w:color w:val="000000"/>
        </w:rPr>
        <w:t xml:space="preserve">Worcester, and </w:t>
      </w:r>
      <w:r w:rsidR="00631610">
        <w:rPr>
          <w:rFonts w:ascii="Calibri" w:hAnsi="Calibri"/>
          <w:color w:val="000000"/>
        </w:rPr>
        <w:t>Essex</w:t>
      </w:r>
      <w:r w:rsidR="00530AD4" w:rsidRPr="00C33FCA">
        <w:rPr>
          <w:rFonts w:ascii="Calibri" w:hAnsi="Calibri"/>
          <w:color w:val="000000"/>
        </w:rPr>
        <w:t xml:space="preserve"> </w:t>
      </w:r>
      <w:r w:rsidR="00CE221E" w:rsidRPr="00C33FCA">
        <w:rPr>
          <w:rFonts w:ascii="Calibri" w:hAnsi="Calibri"/>
          <w:color w:val="000000"/>
        </w:rPr>
        <w:t>c</w:t>
      </w:r>
      <w:r w:rsidR="00565613" w:rsidRPr="00C33FCA">
        <w:rPr>
          <w:rFonts w:ascii="Calibri" w:hAnsi="Calibri"/>
          <w:color w:val="000000"/>
        </w:rPr>
        <w:t>ount</w:t>
      </w:r>
      <w:r w:rsidR="00CE221E" w:rsidRPr="00C33FCA">
        <w:rPr>
          <w:rFonts w:ascii="Calibri" w:hAnsi="Calibri"/>
          <w:color w:val="000000"/>
        </w:rPr>
        <w:t>ies</w:t>
      </w:r>
      <w:r w:rsidR="00565613" w:rsidRPr="00C33FCA">
        <w:rPr>
          <w:rFonts w:ascii="Calibri" w:hAnsi="Calibri"/>
          <w:color w:val="000000"/>
        </w:rPr>
        <w:t xml:space="preserve"> submitted the highest number of animals (n = </w:t>
      </w:r>
      <w:r w:rsidR="00631610">
        <w:rPr>
          <w:rFonts w:ascii="Calibri" w:hAnsi="Calibri"/>
          <w:color w:val="000000"/>
        </w:rPr>
        <w:t>528</w:t>
      </w:r>
      <w:r w:rsidR="00CE221E" w:rsidRPr="00C33FCA">
        <w:rPr>
          <w:rFonts w:ascii="Calibri" w:hAnsi="Calibri"/>
          <w:color w:val="000000"/>
        </w:rPr>
        <w:t>, n</w:t>
      </w:r>
      <w:r w:rsidR="008D6427" w:rsidRPr="00C33FCA">
        <w:rPr>
          <w:rFonts w:ascii="Calibri" w:hAnsi="Calibri"/>
          <w:color w:val="000000"/>
        </w:rPr>
        <w:t xml:space="preserve"> </w:t>
      </w:r>
      <w:r w:rsidR="00CE221E" w:rsidRPr="00C33FCA">
        <w:rPr>
          <w:rFonts w:ascii="Calibri" w:hAnsi="Calibri"/>
          <w:color w:val="000000"/>
        </w:rPr>
        <w:t>=</w:t>
      </w:r>
      <w:r w:rsidR="008D6427" w:rsidRPr="00C33FCA">
        <w:rPr>
          <w:rFonts w:ascii="Calibri" w:hAnsi="Calibri"/>
          <w:color w:val="000000"/>
        </w:rPr>
        <w:t xml:space="preserve"> </w:t>
      </w:r>
      <w:r w:rsidR="002067C3">
        <w:rPr>
          <w:rFonts w:ascii="Calibri" w:hAnsi="Calibri"/>
          <w:color w:val="000000"/>
        </w:rPr>
        <w:t>395</w:t>
      </w:r>
      <w:r w:rsidR="00530AD4" w:rsidRPr="00C33FCA">
        <w:rPr>
          <w:rFonts w:ascii="Calibri" w:hAnsi="Calibri"/>
          <w:color w:val="000000"/>
        </w:rPr>
        <w:t xml:space="preserve">, n = </w:t>
      </w:r>
      <w:r w:rsidR="002067C3">
        <w:rPr>
          <w:rFonts w:ascii="Calibri" w:hAnsi="Calibri"/>
          <w:color w:val="000000"/>
        </w:rPr>
        <w:t>298</w:t>
      </w:r>
      <w:r w:rsidR="00530AD4" w:rsidRPr="00C33FCA">
        <w:rPr>
          <w:rFonts w:ascii="Calibri" w:hAnsi="Calibri"/>
          <w:color w:val="000000"/>
        </w:rPr>
        <w:t xml:space="preserve">, </w:t>
      </w:r>
      <w:r w:rsidR="00CE221E" w:rsidRPr="00C33FCA">
        <w:rPr>
          <w:rFonts w:ascii="Calibri" w:hAnsi="Calibri"/>
          <w:color w:val="000000"/>
        </w:rPr>
        <w:t>respectively</w:t>
      </w:r>
      <w:r w:rsidR="0069135D" w:rsidRPr="00C33FCA">
        <w:rPr>
          <w:rFonts w:ascii="Calibri" w:hAnsi="Calibri"/>
          <w:color w:val="000000"/>
        </w:rPr>
        <w:t>).</w:t>
      </w:r>
      <w:r w:rsidR="0069135D" w:rsidRPr="00C33FCA">
        <w:rPr>
          <w:rFonts w:ascii="Calibri" w:hAnsi="Calibri"/>
          <w:color w:val="FF0000"/>
        </w:rPr>
        <w:t xml:space="preserve"> </w:t>
      </w:r>
      <w:r w:rsidR="002067C3">
        <w:rPr>
          <w:rFonts w:ascii="Calibri" w:hAnsi="Calibri"/>
        </w:rPr>
        <w:t>Worcester, Middlesex, Hampden,</w:t>
      </w:r>
      <w:r w:rsidR="00AF4ED2" w:rsidRPr="00AF4ED2">
        <w:rPr>
          <w:rFonts w:ascii="Calibri" w:hAnsi="Calibri"/>
        </w:rPr>
        <w:t xml:space="preserve"> and Norfolk </w:t>
      </w:r>
      <w:r w:rsidR="00565613" w:rsidRPr="00AF4ED2">
        <w:rPr>
          <w:rFonts w:ascii="Calibri" w:hAnsi="Calibri"/>
        </w:rPr>
        <w:t xml:space="preserve">County had the highest number of animals </w:t>
      </w:r>
      <w:r w:rsidR="00EB40C9" w:rsidRPr="00AF4ED2">
        <w:rPr>
          <w:rFonts w:ascii="Calibri" w:hAnsi="Calibri"/>
        </w:rPr>
        <w:t xml:space="preserve">that </w:t>
      </w:r>
      <w:r w:rsidR="00565613" w:rsidRPr="00AF4ED2">
        <w:rPr>
          <w:rFonts w:ascii="Calibri" w:hAnsi="Calibri"/>
        </w:rPr>
        <w:t>test</w:t>
      </w:r>
      <w:r w:rsidR="00EB40C9" w:rsidRPr="00AF4ED2">
        <w:rPr>
          <w:rFonts w:ascii="Calibri" w:hAnsi="Calibri"/>
        </w:rPr>
        <w:t>ed</w:t>
      </w:r>
      <w:r w:rsidR="007F593D">
        <w:rPr>
          <w:rFonts w:ascii="Calibri" w:hAnsi="Calibri"/>
        </w:rPr>
        <w:t xml:space="preserve"> positive (n=30</w:t>
      </w:r>
      <w:r w:rsidR="00065D9A" w:rsidRPr="00AF4ED2">
        <w:rPr>
          <w:rFonts w:ascii="Calibri" w:hAnsi="Calibri"/>
        </w:rPr>
        <w:t>, n=</w:t>
      </w:r>
      <w:r w:rsidR="007F593D">
        <w:rPr>
          <w:rFonts w:ascii="Calibri" w:hAnsi="Calibri"/>
        </w:rPr>
        <w:t>23, n=17, n=17</w:t>
      </w:r>
      <w:r w:rsidR="00565613" w:rsidRPr="00AF4ED2">
        <w:rPr>
          <w:rFonts w:ascii="Calibri" w:hAnsi="Calibri"/>
        </w:rPr>
        <w:t>) and</w:t>
      </w:r>
      <w:r w:rsidR="00565613" w:rsidRPr="00C33FCA">
        <w:rPr>
          <w:rFonts w:ascii="Calibri" w:hAnsi="Calibri"/>
          <w:color w:val="000000"/>
        </w:rPr>
        <w:t xml:space="preserve"> </w:t>
      </w:r>
      <w:r w:rsidR="00AF4ED2">
        <w:rPr>
          <w:rFonts w:ascii="Calibri" w:hAnsi="Calibri"/>
          <w:color w:val="000000"/>
        </w:rPr>
        <w:t>Berkshire</w:t>
      </w:r>
      <w:r w:rsidR="00565613" w:rsidRPr="00C33FCA">
        <w:rPr>
          <w:rFonts w:ascii="Calibri" w:hAnsi="Calibri"/>
          <w:color w:val="000000"/>
        </w:rPr>
        <w:t xml:space="preserve"> C</w:t>
      </w:r>
      <w:r w:rsidR="007179E5">
        <w:rPr>
          <w:rFonts w:ascii="Calibri" w:hAnsi="Calibri"/>
          <w:color w:val="000000"/>
        </w:rPr>
        <w:t>ounty had the highest percentage</w:t>
      </w:r>
      <w:r w:rsidR="00565613" w:rsidRPr="00C33FCA">
        <w:rPr>
          <w:rFonts w:ascii="Calibri" w:hAnsi="Calibri"/>
          <w:color w:val="000000"/>
        </w:rPr>
        <w:t xml:space="preserve"> of submitted animals </w:t>
      </w:r>
      <w:r w:rsidR="00EB40C9" w:rsidRPr="00C33FCA">
        <w:rPr>
          <w:rFonts w:ascii="Calibri" w:hAnsi="Calibri"/>
          <w:color w:val="000000"/>
        </w:rPr>
        <w:t xml:space="preserve">that </w:t>
      </w:r>
      <w:r w:rsidR="00565613" w:rsidRPr="00C33FCA">
        <w:rPr>
          <w:rFonts w:ascii="Calibri" w:hAnsi="Calibri"/>
          <w:color w:val="000000"/>
        </w:rPr>
        <w:t>test</w:t>
      </w:r>
      <w:r w:rsidR="00EB40C9" w:rsidRPr="00C33FCA">
        <w:rPr>
          <w:rFonts w:ascii="Calibri" w:hAnsi="Calibri"/>
          <w:color w:val="000000"/>
        </w:rPr>
        <w:t>ed</w:t>
      </w:r>
      <w:r w:rsidR="00DE7732" w:rsidRPr="00C33FCA">
        <w:rPr>
          <w:rFonts w:ascii="Calibri" w:hAnsi="Calibri"/>
          <w:color w:val="000000"/>
        </w:rPr>
        <w:t xml:space="preserve"> positive (</w:t>
      </w:r>
      <w:r w:rsidR="007F593D">
        <w:rPr>
          <w:rFonts w:ascii="Calibri" w:hAnsi="Calibri"/>
          <w:color w:val="000000"/>
        </w:rPr>
        <w:t>18</w:t>
      </w:r>
      <w:r w:rsidR="00565613" w:rsidRPr="00C33FCA">
        <w:rPr>
          <w:rFonts w:ascii="Calibri" w:hAnsi="Calibri"/>
          <w:color w:val="000000"/>
        </w:rPr>
        <w:t>%)</w:t>
      </w:r>
      <w:r w:rsidR="00CE221E" w:rsidRPr="00C33FCA">
        <w:rPr>
          <w:rFonts w:ascii="Calibri" w:hAnsi="Calibri"/>
          <w:color w:val="000000"/>
        </w:rPr>
        <w:t>.</w:t>
      </w:r>
      <w:r w:rsidR="00CE221E" w:rsidRPr="00C33FCA">
        <w:rPr>
          <w:rFonts w:ascii="Calibri" w:hAnsi="Calibri"/>
          <w:color w:val="FF0000"/>
        </w:rPr>
        <w:t xml:space="preserve"> </w:t>
      </w:r>
    </w:p>
    <w:p w:rsidR="003D0724" w:rsidRDefault="003D0724" w:rsidP="00565613">
      <w:pPr>
        <w:jc w:val="both"/>
        <w:rPr>
          <w:rFonts w:ascii="Calibri" w:hAnsi="Calibri"/>
          <w:color w:val="FF0000"/>
        </w:rPr>
      </w:pPr>
    </w:p>
    <w:p w:rsidR="003D0724" w:rsidRPr="00C33FCA" w:rsidRDefault="003D0724" w:rsidP="00565613">
      <w:pPr>
        <w:jc w:val="both"/>
        <w:rPr>
          <w:rFonts w:ascii="Calibri" w:hAnsi="Calibri"/>
          <w:color w:val="FF0000"/>
        </w:rPr>
      </w:pPr>
    </w:p>
    <w:tbl>
      <w:tblPr>
        <w:tblW w:w="10488" w:type="dxa"/>
        <w:tblInd w:w="18" w:type="dxa"/>
        <w:tblLayout w:type="fixed"/>
        <w:tblLook w:val="04A0" w:firstRow="1" w:lastRow="0" w:firstColumn="1" w:lastColumn="0" w:noHBand="0" w:noVBand="1"/>
      </w:tblPr>
      <w:tblGrid>
        <w:gridCol w:w="1241"/>
        <w:gridCol w:w="856"/>
        <w:gridCol w:w="1277"/>
        <w:gridCol w:w="820"/>
        <w:gridCol w:w="730"/>
        <w:gridCol w:w="820"/>
        <w:gridCol w:w="730"/>
        <w:gridCol w:w="912"/>
        <w:gridCol w:w="1369"/>
        <w:gridCol w:w="820"/>
        <w:gridCol w:w="913"/>
      </w:tblGrid>
      <w:tr w:rsidR="00646610" w:rsidTr="00286BF3">
        <w:trPr>
          <w:trHeight w:val="1280"/>
        </w:trPr>
        <w:tc>
          <w:tcPr>
            <w:tcW w:w="10488"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rsidR="0012168B" w:rsidRDefault="00646610" w:rsidP="00586239">
            <w:pPr>
              <w:jc w:val="center"/>
              <w:rPr>
                <w:rFonts w:ascii="Calibri" w:hAnsi="Calibri" w:cs="Arial"/>
                <w:b/>
                <w:bCs/>
                <w:color w:val="000000"/>
                <w:sz w:val="22"/>
                <w:szCs w:val="22"/>
              </w:rPr>
            </w:pPr>
            <w:r>
              <w:rPr>
                <w:rFonts w:ascii="Calibri" w:hAnsi="Calibri" w:cs="Arial"/>
                <w:b/>
                <w:bCs/>
                <w:color w:val="000000"/>
                <w:sz w:val="22"/>
                <w:szCs w:val="22"/>
              </w:rPr>
              <w:t>Table 4. Rabies Testing Data by County- Number of Animals Positive for</w:t>
            </w:r>
          </w:p>
          <w:p w:rsidR="00646610" w:rsidRDefault="00646610">
            <w:pPr>
              <w:jc w:val="center"/>
              <w:rPr>
                <w:rFonts w:ascii="Calibri" w:hAnsi="Calibri" w:cs="Arial"/>
                <w:b/>
                <w:bCs/>
                <w:color w:val="000000"/>
                <w:sz w:val="22"/>
                <w:szCs w:val="22"/>
              </w:rPr>
            </w:pPr>
            <w:r>
              <w:rPr>
                <w:rFonts w:ascii="Calibri" w:hAnsi="Calibri" w:cs="Arial"/>
                <w:b/>
                <w:bCs/>
                <w:color w:val="000000"/>
                <w:sz w:val="22"/>
                <w:szCs w:val="22"/>
              </w:rPr>
              <w:t>Rabies/Number of Animals Submitted (%)</w:t>
            </w:r>
          </w:p>
        </w:tc>
      </w:tr>
      <w:tr w:rsidR="00586239" w:rsidTr="00286BF3">
        <w:trPr>
          <w:trHeight w:val="628"/>
        </w:trPr>
        <w:tc>
          <w:tcPr>
            <w:tcW w:w="1241" w:type="dxa"/>
            <w:tcBorders>
              <w:top w:val="nil"/>
              <w:left w:val="single" w:sz="8" w:space="0" w:color="auto"/>
              <w:bottom w:val="single" w:sz="8" w:space="0" w:color="auto"/>
              <w:right w:val="single" w:sz="8" w:space="0" w:color="auto"/>
            </w:tcBorders>
            <w:shd w:val="clear" w:color="auto" w:fill="auto"/>
            <w:vAlign w:val="center"/>
            <w:hideMark/>
          </w:tcPr>
          <w:p w:rsidR="00646610" w:rsidRDefault="00646610">
            <w:pPr>
              <w:jc w:val="center"/>
              <w:rPr>
                <w:rFonts w:ascii="Calibri" w:hAnsi="Calibri" w:cs="Arial"/>
                <w:b/>
                <w:bCs/>
                <w:sz w:val="22"/>
                <w:szCs w:val="22"/>
              </w:rPr>
            </w:pPr>
            <w:r>
              <w:rPr>
                <w:rFonts w:ascii="Calibri" w:hAnsi="Calibri" w:cs="Arial"/>
                <w:b/>
                <w:bCs/>
                <w:sz w:val="22"/>
                <w:szCs w:val="22"/>
              </w:rPr>
              <w:t>County</w:t>
            </w:r>
          </w:p>
        </w:tc>
        <w:tc>
          <w:tcPr>
            <w:tcW w:w="2133" w:type="dxa"/>
            <w:gridSpan w:val="2"/>
            <w:tcBorders>
              <w:top w:val="nil"/>
              <w:left w:val="nil"/>
              <w:bottom w:val="single" w:sz="8" w:space="0" w:color="auto"/>
              <w:right w:val="single" w:sz="8" w:space="0" w:color="auto"/>
            </w:tcBorders>
            <w:shd w:val="clear" w:color="auto" w:fill="auto"/>
            <w:vAlign w:val="center"/>
            <w:hideMark/>
          </w:tcPr>
          <w:p w:rsidR="00646610" w:rsidRDefault="00646610">
            <w:pPr>
              <w:jc w:val="center"/>
              <w:rPr>
                <w:rFonts w:ascii="Calibri" w:hAnsi="Calibri" w:cs="Arial"/>
                <w:b/>
                <w:bCs/>
                <w:sz w:val="22"/>
                <w:szCs w:val="22"/>
              </w:rPr>
            </w:pPr>
            <w:r>
              <w:rPr>
                <w:rFonts w:ascii="Calibri" w:hAnsi="Calibri" w:cs="Arial"/>
                <w:b/>
                <w:bCs/>
                <w:sz w:val="22"/>
                <w:szCs w:val="22"/>
              </w:rPr>
              <w:t>1st Quarter</w:t>
            </w:r>
          </w:p>
        </w:tc>
        <w:tc>
          <w:tcPr>
            <w:tcW w:w="1550" w:type="dxa"/>
            <w:gridSpan w:val="2"/>
            <w:tcBorders>
              <w:top w:val="nil"/>
              <w:left w:val="nil"/>
              <w:bottom w:val="single" w:sz="8" w:space="0" w:color="auto"/>
              <w:right w:val="single" w:sz="8" w:space="0" w:color="auto"/>
            </w:tcBorders>
            <w:shd w:val="clear" w:color="auto" w:fill="auto"/>
            <w:vAlign w:val="center"/>
            <w:hideMark/>
          </w:tcPr>
          <w:p w:rsidR="00646610" w:rsidRDefault="00646610">
            <w:pPr>
              <w:jc w:val="center"/>
              <w:rPr>
                <w:rFonts w:ascii="Calibri" w:hAnsi="Calibri" w:cs="Arial"/>
                <w:b/>
                <w:bCs/>
                <w:sz w:val="22"/>
                <w:szCs w:val="22"/>
              </w:rPr>
            </w:pPr>
            <w:r>
              <w:rPr>
                <w:rFonts w:ascii="Calibri" w:hAnsi="Calibri" w:cs="Arial"/>
                <w:b/>
                <w:bCs/>
                <w:sz w:val="22"/>
                <w:szCs w:val="22"/>
              </w:rPr>
              <w:t>2</w:t>
            </w:r>
            <w:r>
              <w:rPr>
                <w:rFonts w:ascii="Calibri" w:hAnsi="Calibri" w:cs="Arial"/>
                <w:b/>
                <w:bCs/>
                <w:sz w:val="22"/>
                <w:szCs w:val="22"/>
                <w:vertAlign w:val="superscript"/>
              </w:rPr>
              <w:t>nd</w:t>
            </w:r>
            <w:r>
              <w:rPr>
                <w:rFonts w:ascii="Calibri" w:hAnsi="Calibri" w:cs="Arial"/>
                <w:b/>
                <w:bCs/>
                <w:sz w:val="22"/>
                <w:szCs w:val="22"/>
              </w:rPr>
              <w:t xml:space="preserve"> Quarter</w:t>
            </w:r>
          </w:p>
        </w:tc>
        <w:tc>
          <w:tcPr>
            <w:tcW w:w="1550" w:type="dxa"/>
            <w:gridSpan w:val="2"/>
            <w:tcBorders>
              <w:top w:val="nil"/>
              <w:left w:val="nil"/>
              <w:bottom w:val="single" w:sz="8" w:space="0" w:color="auto"/>
              <w:right w:val="single" w:sz="8" w:space="0" w:color="auto"/>
            </w:tcBorders>
            <w:shd w:val="clear" w:color="auto" w:fill="auto"/>
            <w:vAlign w:val="center"/>
            <w:hideMark/>
          </w:tcPr>
          <w:p w:rsidR="00646610" w:rsidRDefault="00646610">
            <w:pPr>
              <w:jc w:val="center"/>
              <w:rPr>
                <w:rFonts w:ascii="Calibri" w:hAnsi="Calibri" w:cs="Arial"/>
                <w:b/>
                <w:bCs/>
                <w:sz w:val="22"/>
                <w:szCs w:val="22"/>
              </w:rPr>
            </w:pPr>
            <w:r>
              <w:rPr>
                <w:rFonts w:ascii="Calibri" w:hAnsi="Calibri" w:cs="Arial"/>
                <w:b/>
                <w:bCs/>
                <w:sz w:val="22"/>
                <w:szCs w:val="22"/>
              </w:rPr>
              <w:t>3</w:t>
            </w:r>
            <w:r>
              <w:rPr>
                <w:rFonts w:ascii="Calibri" w:hAnsi="Calibri" w:cs="Arial"/>
                <w:b/>
                <w:bCs/>
                <w:sz w:val="22"/>
                <w:szCs w:val="22"/>
                <w:vertAlign w:val="superscript"/>
              </w:rPr>
              <w:t>rd</w:t>
            </w:r>
            <w:r>
              <w:rPr>
                <w:rFonts w:ascii="Calibri" w:hAnsi="Calibri" w:cs="Arial"/>
                <w:b/>
                <w:bCs/>
                <w:sz w:val="22"/>
                <w:szCs w:val="22"/>
              </w:rPr>
              <w:t xml:space="preserve"> Quarter</w:t>
            </w:r>
          </w:p>
        </w:tc>
        <w:tc>
          <w:tcPr>
            <w:tcW w:w="2281" w:type="dxa"/>
            <w:gridSpan w:val="2"/>
            <w:tcBorders>
              <w:top w:val="nil"/>
              <w:left w:val="nil"/>
              <w:bottom w:val="single" w:sz="8" w:space="0" w:color="auto"/>
              <w:right w:val="single" w:sz="8" w:space="0" w:color="auto"/>
            </w:tcBorders>
            <w:shd w:val="clear" w:color="auto" w:fill="auto"/>
            <w:vAlign w:val="center"/>
            <w:hideMark/>
          </w:tcPr>
          <w:p w:rsidR="00646610" w:rsidRDefault="00646610">
            <w:pPr>
              <w:jc w:val="center"/>
              <w:rPr>
                <w:rFonts w:ascii="Calibri" w:hAnsi="Calibri" w:cs="Arial"/>
                <w:b/>
                <w:bCs/>
                <w:sz w:val="22"/>
                <w:szCs w:val="22"/>
              </w:rPr>
            </w:pPr>
            <w:r>
              <w:rPr>
                <w:rFonts w:ascii="Calibri" w:hAnsi="Calibri" w:cs="Arial"/>
                <w:b/>
                <w:bCs/>
                <w:sz w:val="22"/>
                <w:szCs w:val="22"/>
              </w:rPr>
              <w:t>4</w:t>
            </w:r>
            <w:r>
              <w:rPr>
                <w:rFonts w:ascii="Calibri" w:hAnsi="Calibri" w:cs="Arial"/>
                <w:b/>
                <w:bCs/>
                <w:sz w:val="22"/>
                <w:szCs w:val="22"/>
                <w:vertAlign w:val="superscript"/>
              </w:rPr>
              <w:t>th</w:t>
            </w:r>
            <w:r>
              <w:rPr>
                <w:rFonts w:ascii="Calibri" w:hAnsi="Calibri" w:cs="Arial"/>
                <w:b/>
                <w:bCs/>
                <w:sz w:val="22"/>
                <w:szCs w:val="22"/>
              </w:rPr>
              <w:t xml:space="preserve"> Quarter</w:t>
            </w:r>
          </w:p>
        </w:tc>
        <w:tc>
          <w:tcPr>
            <w:tcW w:w="1733" w:type="dxa"/>
            <w:gridSpan w:val="2"/>
            <w:tcBorders>
              <w:top w:val="nil"/>
              <w:left w:val="nil"/>
              <w:bottom w:val="single" w:sz="8" w:space="0" w:color="auto"/>
              <w:right w:val="single" w:sz="8" w:space="0" w:color="auto"/>
            </w:tcBorders>
            <w:shd w:val="clear" w:color="auto" w:fill="auto"/>
            <w:vAlign w:val="center"/>
            <w:hideMark/>
          </w:tcPr>
          <w:p w:rsidR="00646610" w:rsidRDefault="00646610">
            <w:pPr>
              <w:jc w:val="center"/>
              <w:rPr>
                <w:rFonts w:ascii="Calibri" w:hAnsi="Calibri" w:cs="Arial"/>
                <w:b/>
                <w:bCs/>
                <w:sz w:val="22"/>
                <w:szCs w:val="22"/>
              </w:rPr>
            </w:pPr>
            <w:r>
              <w:rPr>
                <w:rFonts w:ascii="Calibri" w:hAnsi="Calibri" w:cs="Arial"/>
                <w:b/>
                <w:bCs/>
                <w:sz w:val="22"/>
                <w:szCs w:val="22"/>
              </w:rPr>
              <w:t>Cumulative</w:t>
            </w:r>
          </w:p>
        </w:tc>
      </w:tr>
      <w:tr w:rsidR="00586239" w:rsidTr="00D90167">
        <w:trPr>
          <w:trHeight w:val="381"/>
        </w:trPr>
        <w:tc>
          <w:tcPr>
            <w:tcW w:w="1241" w:type="dxa"/>
            <w:tcBorders>
              <w:top w:val="nil"/>
              <w:left w:val="single" w:sz="8" w:space="0" w:color="auto"/>
              <w:bottom w:val="single" w:sz="8" w:space="0" w:color="auto"/>
              <w:right w:val="single" w:sz="8" w:space="0" w:color="auto"/>
            </w:tcBorders>
            <w:shd w:val="clear" w:color="auto" w:fill="auto"/>
            <w:vAlign w:val="bottom"/>
            <w:hideMark/>
          </w:tcPr>
          <w:p w:rsidR="00CB1764" w:rsidRDefault="00CB1764">
            <w:pPr>
              <w:rPr>
                <w:rFonts w:ascii="Calibri" w:hAnsi="Calibri" w:cs="Arial"/>
                <w:sz w:val="22"/>
                <w:szCs w:val="22"/>
              </w:rPr>
            </w:pPr>
            <w:r>
              <w:rPr>
                <w:rFonts w:ascii="Calibri" w:hAnsi="Calibri" w:cs="Arial"/>
                <w:sz w:val="22"/>
                <w:szCs w:val="22"/>
              </w:rPr>
              <w:t>Barnstable</w:t>
            </w:r>
          </w:p>
        </w:tc>
        <w:tc>
          <w:tcPr>
            <w:tcW w:w="856" w:type="dxa"/>
            <w:tcBorders>
              <w:top w:val="nil"/>
              <w:left w:val="nil"/>
              <w:bottom w:val="single" w:sz="8" w:space="0" w:color="auto"/>
              <w:right w:val="single" w:sz="8" w:space="0" w:color="auto"/>
            </w:tcBorders>
            <w:shd w:val="clear" w:color="auto" w:fill="auto"/>
            <w:vAlign w:val="bottom"/>
            <w:hideMark/>
          </w:tcPr>
          <w:p w:rsidR="00CB1764" w:rsidRPr="00D90167" w:rsidRDefault="00CB1764" w:rsidP="00CB1764">
            <w:pPr>
              <w:rPr>
                <w:rFonts w:ascii="Calibri" w:hAnsi="Calibri" w:cs="Arial"/>
                <w:sz w:val="20"/>
                <w:szCs w:val="20"/>
              </w:rPr>
            </w:pPr>
            <w:r w:rsidRPr="00D90167">
              <w:rPr>
                <w:rFonts w:ascii="Calibri" w:hAnsi="Calibri" w:cs="Arial"/>
                <w:sz w:val="20"/>
                <w:szCs w:val="20"/>
              </w:rPr>
              <w:t xml:space="preserve">0/7 </w:t>
            </w:r>
          </w:p>
        </w:tc>
        <w:tc>
          <w:tcPr>
            <w:tcW w:w="1277" w:type="dxa"/>
            <w:tcBorders>
              <w:top w:val="nil"/>
              <w:left w:val="nil"/>
              <w:bottom w:val="single" w:sz="8" w:space="0" w:color="auto"/>
              <w:right w:val="single" w:sz="8" w:space="0" w:color="auto"/>
            </w:tcBorders>
            <w:shd w:val="clear" w:color="auto" w:fill="F2F2F2"/>
            <w:vAlign w:val="bottom"/>
          </w:tcPr>
          <w:p w:rsidR="00CB1764" w:rsidRPr="00D90167" w:rsidRDefault="00CB1764">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vAlign w:val="bottom"/>
            <w:hideMark/>
          </w:tcPr>
          <w:p w:rsidR="00CB1764" w:rsidRPr="00D90167" w:rsidRDefault="00CB1764" w:rsidP="005577CB">
            <w:pPr>
              <w:rPr>
                <w:rFonts w:ascii="Calibri" w:hAnsi="Calibri" w:cs="Arial"/>
                <w:sz w:val="20"/>
                <w:szCs w:val="20"/>
              </w:rPr>
            </w:pPr>
            <w:r w:rsidRPr="00D90167">
              <w:rPr>
                <w:rFonts w:ascii="Calibri" w:hAnsi="Calibri" w:cs="Arial"/>
                <w:sz w:val="20"/>
                <w:szCs w:val="20"/>
              </w:rPr>
              <w:t xml:space="preserve">0/28 </w:t>
            </w:r>
          </w:p>
        </w:tc>
        <w:tc>
          <w:tcPr>
            <w:tcW w:w="730" w:type="dxa"/>
            <w:tcBorders>
              <w:top w:val="nil"/>
              <w:left w:val="nil"/>
              <w:bottom w:val="single" w:sz="8" w:space="0" w:color="auto"/>
              <w:right w:val="single" w:sz="8" w:space="0" w:color="auto"/>
            </w:tcBorders>
            <w:shd w:val="clear" w:color="auto" w:fill="F2F2F2"/>
            <w:vAlign w:val="bottom"/>
          </w:tcPr>
          <w:p w:rsidR="00CB1764" w:rsidRPr="00D90167" w:rsidRDefault="005577CB">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vAlign w:val="bottom"/>
            <w:hideMark/>
          </w:tcPr>
          <w:p w:rsidR="00CB1764" w:rsidRPr="00D90167" w:rsidRDefault="00CB1764" w:rsidP="00463B05">
            <w:pPr>
              <w:rPr>
                <w:rFonts w:ascii="Calibri" w:hAnsi="Calibri" w:cs="Arial"/>
                <w:sz w:val="20"/>
                <w:szCs w:val="20"/>
              </w:rPr>
            </w:pPr>
            <w:r w:rsidRPr="00D90167">
              <w:rPr>
                <w:rFonts w:ascii="Calibri" w:hAnsi="Calibri" w:cs="Arial"/>
                <w:sz w:val="20"/>
                <w:szCs w:val="20"/>
              </w:rPr>
              <w:t xml:space="preserve">0/40 </w:t>
            </w:r>
          </w:p>
        </w:tc>
        <w:tc>
          <w:tcPr>
            <w:tcW w:w="730" w:type="dxa"/>
            <w:tcBorders>
              <w:top w:val="nil"/>
              <w:left w:val="nil"/>
              <w:bottom w:val="single" w:sz="8" w:space="0" w:color="auto"/>
              <w:right w:val="single" w:sz="8" w:space="0" w:color="auto"/>
            </w:tcBorders>
            <w:shd w:val="clear" w:color="auto" w:fill="F2F2F2"/>
            <w:vAlign w:val="bottom"/>
          </w:tcPr>
          <w:p w:rsidR="00CB1764" w:rsidRPr="00D90167" w:rsidRDefault="00463B05">
            <w:pPr>
              <w:rPr>
                <w:rFonts w:ascii="Calibri" w:hAnsi="Calibri" w:cs="Arial"/>
                <w:sz w:val="20"/>
                <w:szCs w:val="20"/>
              </w:rPr>
            </w:pPr>
            <w:r w:rsidRPr="00D90167">
              <w:rPr>
                <w:rFonts w:ascii="Calibri" w:hAnsi="Calibri" w:cs="Arial"/>
                <w:sz w:val="20"/>
                <w:szCs w:val="20"/>
              </w:rPr>
              <w:t>(--%)</w:t>
            </w:r>
          </w:p>
        </w:tc>
        <w:tc>
          <w:tcPr>
            <w:tcW w:w="912" w:type="dxa"/>
            <w:tcBorders>
              <w:top w:val="nil"/>
              <w:left w:val="nil"/>
              <w:bottom w:val="single" w:sz="8" w:space="0" w:color="auto"/>
              <w:right w:val="single" w:sz="8" w:space="0" w:color="auto"/>
            </w:tcBorders>
            <w:shd w:val="clear" w:color="auto" w:fill="auto"/>
            <w:vAlign w:val="bottom"/>
            <w:hideMark/>
          </w:tcPr>
          <w:p w:rsidR="00CB1764" w:rsidRPr="00D90167" w:rsidRDefault="00CB1764" w:rsidP="00E25562">
            <w:pPr>
              <w:rPr>
                <w:rFonts w:ascii="Calibri" w:hAnsi="Calibri" w:cs="Arial"/>
                <w:sz w:val="20"/>
                <w:szCs w:val="20"/>
              </w:rPr>
            </w:pPr>
            <w:r w:rsidRPr="00D90167">
              <w:rPr>
                <w:rFonts w:ascii="Calibri" w:hAnsi="Calibri" w:cs="Arial"/>
                <w:sz w:val="20"/>
                <w:szCs w:val="20"/>
              </w:rPr>
              <w:t>0/11</w:t>
            </w:r>
          </w:p>
        </w:tc>
        <w:tc>
          <w:tcPr>
            <w:tcW w:w="1369" w:type="dxa"/>
            <w:tcBorders>
              <w:top w:val="nil"/>
              <w:left w:val="nil"/>
              <w:bottom w:val="single" w:sz="8" w:space="0" w:color="auto"/>
              <w:right w:val="single" w:sz="8" w:space="0" w:color="auto"/>
            </w:tcBorders>
            <w:shd w:val="clear" w:color="auto" w:fill="F2F2F2"/>
            <w:vAlign w:val="bottom"/>
          </w:tcPr>
          <w:p w:rsidR="00CB1764" w:rsidRPr="00D90167" w:rsidRDefault="00E25562">
            <w:pPr>
              <w:rPr>
                <w:rFonts w:ascii="Calibri" w:hAnsi="Calibri" w:cs="Arial"/>
                <w:sz w:val="20"/>
                <w:szCs w:val="20"/>
              </w:rPr>
            </w:pPr>
            <w:r w:rsidRPr="00E25562">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vAlign w:val="bottom"/>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0/86 </w:t>
            </w:r>
          </w:p>
        </w:tc>
        <w:tc>
          <w:tcPr>
            <w:tcW w:w="913" w:type="dxa"/>
            <w:tcBorders>
              <w:top w:val="nil"/>
              <w:left w:val="nil"/>
              <w:bottom w:val="single" w:sz="8" w:space="0" w:color="auto"/>
              <w:right w:val="single" w:sz="8" w:space="0" w:color="auto"/>
            </w:tcBorders>
            <w:shd w:val="clear" w:color="auto" w:fill="F2F2F2"/>
            <w:vAlign w:val="bottom"/>
          </w:tcPr>
          <w:p w:rsidR="00CB1764" w:rsidRDefault="00224C90">
            <w:pPr>
              <w:rPr>
                <w:rFonts w:ascii="Calibri" w:hAnsi="Calibri" w:cs="Arial"/>
                <w:sz w:val="22"/>
                <w:szCs w:val="22"/>
              </w:rPr>
            </w:pPr>
            <w:r w:rsidRPr="00224C90">
              <w:rPr>
                <w:rFonts w:ascii="Calibri" w:hAnsi="Calibri" w:cs="Arial"/>
                <w:sz w:val="20"/>
                <w:szCs w:val="20"/>
              </w:rPr>
              <w:t>(--%)</w:t>
            </w:r>
          </w:p>
        </w:tc>
      </w:tr>
      <w:tr w:rsidR="00286BF3" w:rsidTr="00D90167">
        <w:trPr>
          <w:trHeight w:val="400"/>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Berkshire</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CB1764">
            <w:pPr>
              <w:rPr>
                <w:rFonts w:ascii="Calibri" w:hAnsi="Calibri" w:cs="Arial"/>
                <w:sz w:val="20"/>
                <w:szCs w:val="20"/>
              </w:rPr>
            </w:pPr>
            <w:r w:rsidRPr="00D90167">
              <w:rPr>
                <w:rFonts w:ascii="Calibri" w:hAnsi="Calibri" w:cs="Arial"/>
                <w:sz w:val="20"/>
                <w:szCs w:val="20"/>
              </w:rPr>
              <w:t xml:space="preserve">1/11 </w:t>
            </w:r>
          </w:p>
        </w:tc>
        <w:tc>
          <w:tcPr>
            <w:tcW w:w="1277" w:type="dxa"/>
            <w:tcBorders>
              <w:top w:val="nil"/>
              <w:left w:val="nil"/>
              <w:bottom w:val="single" w:sz="8" w:space="0" w:color="auto"/>
              <w:right w:val="single" w:sz="8" w:space="0" w:color="auto"/>
            </w:tcBorders>
            <w:shd w:val="clear" w:color="auto" w:fill="F2F2F2"/>
          </w:tcPr>
          <w:p w:rsidR="00CB1764" w:rsidRPr="00D90167" w:rsidRDefault="00CB1764">
            <w:pPr>
              <w:rPr>
                <w:rFonts w:ascii="Calibri" w:hAnsi="Calibri" w:cs="Arial"/>
                <w:sz w:val="20"/>
                <w:szCs w:val="20"/>
              </w:rPr>
            </w:pPr>
            <w:r w:rsidRPr="00D90167">
              <w:rPr>
                <w:rFonts w:ascii="Calibri" w:hAnsi="Calibri" w:cs="Arial"/>
                <w:sz w:val="20"/>
                <w:szCs w:val="20"/>
              </w:rPr>
              <w:t>(9%)</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5577CB">
            <w:pPr>
              <w:rPr>
                <w:rFonts w:ascii="Calibri" w:hAnsi="Calibri" w:cs="Arial"/>
                <w:sz w:val="20"/>
                <w:szCs w:val="20"/>
              </w:rPr>
            </w:pPr>
            <w:r w:rsidRPr="00D90167">
              <w:rPr>
                <w:rFonts w:ascii="Calibri" w:hAnsi="Calibri" w:cs="Arial"/>
                <w:sz w:val="20"/>
                <w:szCs w:val="20"/>
              </w:rPr>
              <w:t xml:space="preserve">4/23 </w:t>
            </w:r>
          </w:p>
        </w:tc>
        <w:tc>
          <w:tcPr>
            <w:tcW w:w="730" w:type="dxa"/>
            <w:tcBorders>
              <w:top w:val="nil"/>
              <w:left w:val="nil"/>
              <w:bottom w:val="single" w:sz="8" w:space="0" w:color="auto"/>
              <w:right w:val="single" w:sz="8" w:space="0" w:color="auto"/>
            </w:tcBorders>
            <w:shd w:val="clear" w:color="auto" w:fill="F2F2F2"/>
          </w:tcPr>
          <w:p w:rsidR="00CB1764" w:rsidRPr="00D90167" w:rsidRDefault="005577CB">
            <w:pPr>
              <w:rPr>
                <w:rFonts w:ascii="Calibri" w:hAnsi="Calibri" w:cs="Arial"/>
                <w:sz w:val="20"/>
                <w:szCs w:val="20"/>
              </w:rPr>
            </w:pPr>
            <w:r w:rsidRPr="00D90167">
              <w:rPr>
                <w:rFonts w:ascii="Calibri" w:hAnsi="Calibri" w:cs="Arial"/>
                <w:sz w:val="20"/>
                <w:szCs w:val="20"/>
              </w:rPr>
              <w:t>(17%)</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463B05">
            <w:pPr>
              <w:rPr>
                <w:rFonts w:ascii="Calibri" w:hAnsi="Calibri" w:cs="Arial"/>
                <w:sz w:val="20"/>
                <w:szCs w:val="20"/>
              </w:rPr>
            </w:pPr>
            <w:r w:rsidRPr="00D90167">
              <w:rPr>
                <w:rFonts w:ascii="Calibri" w:hAnsi="Calibri" w:cs="Arial"/>
                <w:sz w:val="20"/>
                <w:szCs w:val="20"/>
              </w:rPr>
              <w:t xml:space="preserve">8/35 </w:t>
            </w:r>
          </w:p>
        </w:tc>
        <w:tc>
          <w:tcPr>
            <w:tcW w:w="730" w:type="dxa"/>
            <w:tcBorders>
              <w:top w:val="nil"/>
              <w:left w:val="nil"/>
              <w:bottom w:val="single" w:sz="8" w:space="0" w:color="auto"/>
              <w:right w:val="single" w:sz="8" w:space="0" w:color="auto"/>
            </w:tcBorders>
            <w:shd w:val="clear" w:color="auto" w:fill="F2F2F2"/>
          </w:tcPr>
          <w:p w:rsidR="00CB1764" w:rsidRPr="00D90167" w:rsidRDefault="00463B05">
            <w:pPr>
              <w:rPr>
                <w:rFonts w:ascii="Calibri" w:hAnsi="Calibri" w:cs="Arial"/>
                <w:sz w:val="20"/>
                <w:szCs w:val="20"/>
              </w:rPr>
            </w:pPr>
            <w:r w:rsidRPr="00D90167">
              <w:rPr>
                <w:rFonts w:ascii="Calibri" w:hAnsi="Calibri" w:cs="Arial"/>
                <w:sz w:val="20"/>
                <w:szCs w:val="20"/>
              </w:rPr>
              <w:t>(23%)</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 xml:space="preserve">2/13 </w:t>
            </w:r>
          </w:p>
        </w:tc>
        <w:tc>
          <w:tcPr>
            <w:tcW w:w="1369"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E25562">
              <w:rPr>
                <w:rFonts w:ascii="Calibri" w:hAnsi="Calibri" w:cs="Arial"/>
                <w:sz w:val="20"/>
                <w:szCs w:val="20"/>
              </w:rPr>
              <w:t>(15%)</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15/82 </w:t>
            </w:r>
          </w:p>
        </w:tc>
        <w:tc>
          <w:tcPr>
            <w:tcW w:w="913" w:type="dxa"/>
            <w:tcBorders>
              <w:top w:val="nil"/>
              <w:left w:val="nil"/>
              <w:bottom w:val="single" w:sz="8" w:space="0" w:color="auto"/>
              <w:right w:val="single" w:sz="8" w:space="0" w:color="auto"/>
            </w:tcBorders>
            <w:shd w:val="clear" w:color="auto" w:fill="F2F2F2"/>
          </w:tcPr>
          <w:p w:rsidR="00CB1764" w:rsidRDefault="00224C90">
            <w:pPr>
              <w:rPr>
                <w:rFonts w:ascii="Calibri" w:hAnsi="Calibri" w:cs="Arial"/>
                <w:sz w:val="22"/>
                <w:szCs w:val="22"/>
              </w:rPr>
            </w:pPr>
            <w:r w:rsidRPr="00224C90">
              <w:rPr>
                <w:rFonts w:ascii="Calibri" w:hAnsi="Calibri" w:cs="Arial"/>
                <w:sz w:val="20"/>
                <w:szCs w:val="20"/>
              </w:rPr>
              <w:t>(18%)</w:t>
            </w:r>
          </w:p>
        </w:tc>
      </w:tr>
      <w:tr w:rsidR="00286BF3" w:rsidTr="00D90167">
        <w:trPr>
          <w:trHeight w:val="381"/>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Bristol</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A22603">
            <w:pPr>
              <w:rPr>
                <w:rFonts w:ascii="Calibri" w:hAnsi="Calibri" w:cs="Arial"/>
                <w:sz w:val="20"/>
                <w:szCs w:val="20"/>
              </w:rPr>
            </w:pPr>
            <w:r w:rsidRPr="00D90167">
              <w:rPr>
                <w:rFonts w:ascii="Calibri" w:hAnsi="Calibri" w:cs="Arial"/>
                <w:sz w:val="20"/>
                <w:szCs w:val="20"/>
              </w:rPr>
              <w:t xml:space="preserve">0/43 </w:t>
            </w:r>
          </w:p>
        </w:tc>
        <w:tc>
          <w:tcPr>
            <w:tcW w:w="1277" w:type="dxa"/>
            <w:tcBorders>
              <w:top w:val="nil"/>
              <w:left w:val="nil"/>
              <w:bottom w:val="single" w:sz="8" w:space="0" w:color="auto"/>
              <w:right w:val="single" w:sz="8" w:space="0" w:color="auto"/>
            </w:tcBorders>
            <w:shd w:val="clear" w:color="auto" w:fill="F2F2F2"/>
          </w:tcPr>
          <w:p w:rsidR="00CB1764" w:rsidRPr="00D90167" w:rsidRDefault="00A22603">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1/45 </w:t>
            </w:r>
          </w:p>
        </w:tc>
        <w:tc>
          <w:tcPr>
            <w:tcW w:w="730" w:type="dxa"/>
            <w:tcBorders>
              <w:top w:val="nil"/>
              <w:left w:val="nil"/>
              <w:bottom w:val="single" w:sz="8" w:space="0" w:color="auto"/>
              <w:right w:val="single" w:sz="8" w:space="0" w:color="auto"/>
            </w:tcBorders>
            <w:shd w:val="clear" w:color="auto" w:fill="F2F2F2"/>
          </w:tcPr>
          <w:p w:rsidR="00CB1764" w:rsidRPr="00D90167" w:rsidRDefault="005577CB">
            <w:pPr>
              <w:rPr>
                <w:rFonts w:ascii="Calibri" w:hAnsi="Calibri" w:cs="Arial"/>
                <w:sz w:val="20"/>
                <w:szCs w:val="20"/>
              </w:rPr>
            </w:pPr>
            <w:r w:rsidRPr="00D90167">
              <w:rPr>
                <w:rFonts w:ascii="Calibri" w:hAnsi="Calibri" w:cs="Arial"/>
                <w:sz w:val="20"/>
                <w:szCs w:val="20"/>
              </w:rPr>
              <w:t>(2%)</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463B05">
            <w:pPr>
              <w:rPr>
                <w:rFonts w:ascii="Calibri" w:hAnsi="Calibri" w:cs="Arial"/>
                <w:sz w:val="20"/>
                <w:szCs w:val="20"/>
              </w:rPr>
            </w:pPr>
            <w:r w:rsidRPr="00D90167">
              <w:rPr>
                <w:rFonts w:ascii="Calibri" w:hAnsi="Calibri" w:cs="Arial"/>
                <w:sz w:val="20"/>
                <w:szCs w:val="20"/>
              </w:rPr>
              <w:t xml:space="preserve">1/77 </w:t>
            </w:r>
          </w:p>
        </w:tc>
        <w:tc>
          <w:tcPr>
            <w:tcW w:w="730" w:type="dxa"/>
            <w:tcBorders>
              <w:top w:val="nil"/>
              <w:left w:val="nil"/>
              <w:bottom w:val="single" w:sz="8" w:space="0" w:color="auto"/>
              <w:right w:val="single" w:sz="8" w:space="0" w:color="auto"/>
            </w:tcBorders>
            <w:shd w:val="clear" w:color="auto" w:fill="F2F2F2"/>
          </w:tcPr>
          <w:p w:rsidR="00CB1764" w:rsidRPr="00D90167" w:rsidRDefault="00463B05">
            <w:pPr>
              <w:rPr>
                <w:rFonts w:ascii="Calibri" w:hAnsi="Calibri" w:cs="Arial"/>
                <w:sz w:val="20"/>
                <w:szCs w:val="20"/>
              </w:rPr>
            </w:pPr>
            <w:r w:rsidRPr="00D90167">
              <w:rPr>
                <w:rFonts w:ascii="Calibri" w:hAnsi="Calibri" w:cs="Arial"/>
                <w:sz w:val="20"/>
                <w:szCs w:val="20"/>
              </w:rPr>
              <w:t>(1%)</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 xml:space="preserve">2/35 </w:t>
            </w:r>
          </w:p>
        </w:tc>
        <w:tc>
          <w:tcPr>
            <w:tcW w:w="1369"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E25562">
              <w:rPr>
                <w:rFonts w:ascii="Calibri" w:hAnsi="Calibri" w:cs="Arial"/>
                <w:sz w:val="20"/>
                <w:szCs w:val="20"/>
              </w:rPr>
              <w:t>(6%)</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4/200 </w:t>
            </w:r>
          </w:p>
        </w:tc>
        <w:tc>
          <w:tcPr>
            <w:tcW w:w="913" w:type="dxa"/>
            <w:tcBorders>
              <w:top w:val="nil"/>
              <w:left w:val="nil"/>
              <w:bottom w:val="single" w:sz="8" w:space="0" w:color="auto"/>
              <w:right w:val="single" w:sz="8" w:space="0" w:color="auto"/>
            </w:tcBorders>
            <w:shd w:val="clear" w:color="auto" w:fill="F2F2F2"/>
          </w:tcPr>
          <w:p w:rsidR="00CB1764" w:rsidRDefault="00224C90">
            <w:pPr>
              <w:rPr>
                <w:rFonts w:ascii="Calibri" w:hAnsi="Calibri" w:cs="Arial"/>
                <w:sz w:val="22"/>
                <w:szCs w:val="22"/>
              </w:rPr>
            </w:pPr>
            <w:r w:rsidRPr="00224C90">
              <w:rPr>
                <w:rFonts w:ascii="Calibri" w:hAnsi="Calibri" w:cs="Arial"/>
                <w:sz w:val="20"/>
                <w:szCs w:val="20"/>
              </w:rPr>
              <w:t>(2%)</w:t>
            </w:r>
          </w:p>
        </w:tc>
      </w:tr>
      <w:tr w:rsidR="00286BF3" w:rsidTr="00D90167">
        <w:trPr>
          <w:trHeight w:val="381"/>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Dukes</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A22603">
            <w:pPr>
              <w:rPr>
                <w:rFonts w:ascii="Calibri" w:hAnsi="Calibri" w:cs="Arial"/>
                <w:sz w:val="20"/>
                <w:szCs w:val="20"/>
              </w:rPr>
            </w:pPr>
            <w:r w:rsidRPr="00D90167">
              <w:rPr>
                <w:rFonts w:ascii="Calibri" w:hAnsi="Calibri" w:cs="Arial"/>
                <w:sz w:val="20"/>
                <w:szCs w:val="20"/>
              </w:rPr>
              <w:t xml:space="preserve">0/1 </w:t>
            </w:r>
          </w:p>
        </w:tc>
        <w:tc>
          <w:tcPr>
            <w:tcW w:w="1277" w:type="dxa"/>
            <w:tcBorders>
              <w:top w:val="nil"/>
              <w:left w:val="nil"/>
              <w:bottom w:val="single" w:sz="8" w:space="0" w:color="auto"/>
              <w:right w:val="single" w:sz="8" w:space="0" w:color="auto"/>
            </w:tcBorders>
            <w:shd w:val="clear" w:color="auto" w:fill="F2F2F2"/>
          </w:tcPr>
          <w:p w:rsidR="00CB1764" w:rsidRPr="00D90167" w:rsidRDefault="00A22603">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0/1 </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463B05">
            <w:pPr>
              <w:rPr>
                <w:rFonts w:ascii="Calibri" w:hAnsi="Calibri" w:cs="Arial"/>
                <w:sz w:val="20"/>
                <w:szCs w:val="20"/>
              </w:rPr>
            </w:pPr>
            <w:r w:rsidRPr="00D90167">
              <w:rPr>
                <w:rFonts w:ascii="Calibri" w:hAnsi="Calibri" w:cs="Arial"/>
                <w:sz w:val="20"/>
                <w:szCs w:val="20"/>
              </w:rPr>
              <w:t xml:space="preserve">0/3 </w:t>
            </w:r>
          </w:p>
        </w:tc>
        <w:tc>
          <w:tcPr>
            <w:tcW w:w="730" w:type="dxa"/>
            <w:tcBorders>
              <w:top w:val="nil"/>
              <w:left w:val="nil"/>
              <w:bottom w:val="single" w:sz="8" w:space="0" w:color="auto"/>
              <w:right w:val="single" w:sz="8" w:space="0" w:color="auto"/>
            </w:tcBorders>
            <w:shd w:val="clear" w:color="auto" w:fill="F2F2F2"/>
          </w:tcPr>
          <w:p w:rsidR="00CB1764" w:rsidRPr="00D90167" w:rsidRDefault="00463B05">
            <w:pPr>
              <w:rPr>
                <w:rFonts w:ascii="Calibri" w:hAnsi="Calibri" w:cs="Arial"/>
                <w:sz w:val="20"/>
                <w:szCs w:val="20"/>
              </w:rPr>
            </w:pPr>
            <w:r w:rsidRPr="00D90167">
              <w:rPr>
                <w:rFonts w:ascii="Calibri" w:hAnsi="Calibri" w:cs="Arial"/>
                <w:sz w:val="20"/>
                <w:szCs w:val="20"/>
              </w:rPr>
              <w:t>(--%)</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 xml:space="preserve">0/0 </w:t>
            </w:r>
          </w:p>
        </w:tc>
        <w:tc>
          <w:tcPr>
            <w:tcW w:w="1369"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E25562">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0/5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w:t>
            </w:r>
          </w:p>
        </w:tc>
      </w:tr>
      <w:tr w:rsidR="00286BF3" w:rsidTr="00D90167">
        <w:trPr>
          <w:trHeight w:val="381"/>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Essex</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A22603">
            <w:pPr>
              <w:rPr>
                <w:rFonts w:ascii="Calibri" w:hAnsi="Calibri" w:cs="Arial"/>
                <w:sz w:val="20"/>
                <w:szCs w:val="20"/>
              </w:rPr>
            </w:pPr>
            <w:r w:rsidRPr="00D90167">
              <w:rPr>
                <w:rFonts w:ascii="Calibri" w:hAnsi="Calibri" w:cs="Arial"/>
                <w:sz w:val="20"/>
                <w:szCs w:val="20"/>
              </w:rPr>
              <w:t xml:space="preserve">3/47 </w:t>
            </w:r>
          </w:p>
        </w:tc>
        <w:tc>
          <w:tcPr>
            <w:tcW w:w="1277" w:type="dxa"/>
            <w:tcBorders>
              <w:top w:val="nil"/>
              <w:left w:val="nil"/>
              <w:bottom w:val="single" w:sz="8" w:space="0" w:color="auto"/>
              <w:right w:val="single" w:sz="8" w:space="0" w:color="auto"/>
            </w:tcBorders>
            <w:shd w:val="clear" w:color="auto" w:fill="F2F2F2"/>
          </w:tcPr>
          <w:p w:rsidR="00CB1764" w:rsidRPr="00D90167" w:rsidRDefault="00A22603">
            <w:pPr>
              <w:rPr>
                <w:rFonts w:ascii="Calibri" w:hAnsi="Calibri" w:cs="Arial"/>
                <w:sz w:val="20"/>
                <w:szCs w:val="20"/>
              </w:rPr>
            </w:pPr>
            <w:r w:rsidRPr="00D90167">
              <w:rPr>
                <w:rFonts w:ascii="Calibri" w:hAnsi="Calibri" w:cs="Arial"/>
                <w:sz w:val="20"/>
                <w:szCs w:val="20"/>
              </w:rPr>
              <w:t>(6%)</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2/84 </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(2%)</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463B05">
            <w:pPr>
              <w:rPr>
                <w:rFonts w:ascii="Calibri" w:hAnsi="Calibri" w:cs="Arial"/>
                <w:sz w:val="20"/>
                <w:szCs w:val="20"/>
              </w:rPr>
            </w:pPr>
            <w:r w:rsidRPr="00D90167">
              <w:rPr>
                <w:rFonts w:ascii="Calibri" w:hAnsi="Calibri" w:cs="Arial"/>
                <w:sz w:val="20"/>
                <w:szCs w:val="20"/>
              </w:rPr>
              <w:t xml:space="preserve">4/119 </w:t>
            </w:r>
          </w:p>
        </w:tc>
        <w:tc>
          <w:tcPr>
            <w:tcW w:w="730" w:type="dxa"/>
            <w:tcBorders>
              <w:top w:val="nil"/>
              <w:left w:val="nil"/>
              <w:bottom w:val="single" w:sz="8" w:space="0" w:color="auto"/>
              <w:right w:val="single" w:sz="8" w:space="0" w:color="auto"/>
            </w:tcBorders>
            <w:shd w:val="clear" w:color="auto" w:fill="F2F2F2"/>
          </w:tcPr>
          <w:p w:rsidR="00CB1764" w:rsidRPr="00D90167" w:rsidRDefault="00463B05">
            <w:pPr>
              <w:rPr>
                <w:rFonts w:ascii="Calibri" w:hAnsi="Calibri" w:cs="Arial"/>
                <w:sz w:val="20"/>
                <w:szCs w:val="20"/>
              </w:rPr>
            </w:pPr>
            <w:r w:rsidRPr="00D90167">
              <w:rPr>
                <w:rFonts w:ascii="Calibri" w:hAnsi="Calibri" w:cs="Arial"/>
                <w:sz w:val="20"/>
                <w:szCs w:val="20"/>
              </w:rPr>
              <w:t>(3%)</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 xml:space="preserve">1/48 </w:t>
            </w:r>
          </w:p>
        </w:tc>
        <w:tc>
          <w:tcPr>
            <w:tcW w:w="1369"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E25562">
              <w:rPr>
                <w:rFonts w:ascii="Calibri" w:hAnsi="Calibri" w:cs="Arial"/>
                <w:sz w:val="20"/>
                <w:szCs w:val="20"/>
              </w:rPr>
              <w:t>(2%)</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10/298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(3%)</w:t>
            </w:r>
          </w:p>
        </w:tc>
      </w:tr>
      <w:tr w:rsidR="00286BF3" w:rsidTr="00D90167">
        <w:trPr>
          <w:trHeight w:val="400"/>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Franklin</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A22603">
            <w:pPr>
              <w:rPr>
                <w:rFonts w:ascii="Calibri" w:hAnsi="Calibri" w:cs="Arial"/>
                <w:sz w:val="20"/>
                <w:szCs w:val="20"/>
              </w:rPr>
            </w:pPr>
            <w:r w:rsidRPr="00D90167">
              <w:rPr>
                <w:rFonts w:ascii="Calibri" w:hAnsi="Calibri" w:cs="Arial"/>
                <w:sz w:val="20"/>
                <w:szCs w:val="20"/>
              </w:rPr>
              <w:t xml:space="preserve">0/6 </w:t>
            </w:r>
          </w:p>
        </w:tc>
        <w:tc>
          <w:tcPr>
            <w:tcW w:w="1277" w:type="dxa"/>
            <w:tcBorders>
              <w:top w:val="nil"/>
              <w:left w:val="nil"/>
              <w:bottom w:val="single" w:sz="8" w:space="0" w:color="auto"/>
              <w:right w:val="single" w:sz="8" w:space="0" w:color="auto"/>
            </w:tcBorders>
            <w:shd w:val="clear" w:color="auto" w:fill="F2F2F2"/>
          </w:tcPr>
          <w:p w:rsidR="00CB1764" w:rsidRPr="00D90167" w:rsidRDefault="00A22603">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0/9 </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463B05">
            <w:pPr>
              <w:rPr>
                <w:rFonts w:ascii="Calibri" w:hAnsi="Calibri" w:cs="Arial"/>
                <w:sz w:val="20"/>
                <w:szCs w:val="20"/>
              </w:rPr>
            </w:pPr>
            <w:r w:rsidRPr="00D90167">
              <w:rPr>
                <w:rFonts w:ascii="Calibri" w:hAnsi="Calibri" w:cs="Arial"/>
                <w:sz w:val="20"/>
                <w:szCs w:val="20"/>
              </w:rPr>
              <w:t xml:space="preserve">7/24 </w:t>
            </w:r>
          </w:p>
        </w:tc>
        <w:tc>
          <w:tcPr>
            <w:tcW w:w="730" w:type="dxa"/>
            <w:tcBorders>
              <w:top w:val="nil"/>
              <w:left w:val="nil"/>
              <w:bottom w:val="single" w:sz="8" w:space="0" w:color="auto"/>
              <w:right w:val="single" w:sz="8" w:space="0" w:color="auto"/>
            </w:tcBorders>
            <w:shd w:val="clear" w:color="auto" w:fill="F2F2F2"/>
          </w:tcPr>
          <w:p w:rsidR="00CB1764" w:rsidRPr="00D90167" w:rsidRDefault="00463B05">
            <w:pPr>
              <w:rPr>
                <w:rFonts w:ascii="Calibri" w:hAnsi="Calibri" w:cs="Arial"/>
                <w:sz w:val="20"/>
                <w:szCs w:val="20"/>
              </w:rPr>
            </w:pPr>
            <w:r w:rsidRPr="00D90167">
              <w:rPr>
                <w:rFonts w:ascii="Calibri" w:hAnsi="Calibri" w:cs="Arial"/>
                <w:sz w:val="20"/>
                <w:szCs w:val="20"/>
              </w:rPr>
              <w:t>(29%)</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1/7 </w:t>
            </w:r>
          </w:p>
        </w:tc>
        <w:tc>
          <w:tcPr>
            <w:tcW w:w="1369" w:type="dxa"/>
            <w:tcBorders>
              <w:top w:val="nil"/>
              <w:left w:val="nil"/>
              <w:bottom w:val="single" w:sz="8" w:space="0" w:color="auto"/>
              <w:right w:val="single" w:sz="8" w:space="0" w:color="auto"/>
            </w:tcBorders>
            <w:shd w:val="clear" w:color="auto" w:fill="F2F2F2"/>
          </w:tcPr>
          <w:p w:rsidR="00CB1764" w:rsidRPr="00D90167" w:rsidRDefault="00224C90">
            <w:pPr>
              <w:rPr>
                <w:rFonts w:ascii="Calibri" w:hAnsi="Calibri" w:cs="Arial"/>
                <w:sz w:val="20"/>
                <w:szCs w:val="20"/>
              </w:rPr>
            </w:pPr>
            <w:r w:rsidRPr="00224C90">
              <w:rPr>
                <w:rFonts w:ascii="Calibri" w:hAnsi="Calibri" w:cs="Arial"/>
                <w:sz w:val="20"/>
                <w:szCs w:val="20"/>
              </w:rPr>
              <w:t>(14%)</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8/46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(17%)</w:t>
            </w:r>
          </w:p>
        </w:tc>
      </w:tr>
      <w:tr w:rsidR="00286BF3" w:rsidTr="00D90167">
        <w:trPr>
          <w:trHeight w:val="452"/>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Hampden</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A22603">
            <w:pPr>
              <w:rPr>
                <w:rFonts w:ascii="Calibri" w:hAnsi="Calibri" w:cs="Arial"/>
                <w:sz w:val="20"/>
                <w:szCs w:val="20"/>
              </w:rPr>
            </w:pPr>
            <w:r w:rsidRPr="00D90167">
              <w:rPr>
                <w:rFonts w:ascii="Calibri" w:hAnsi="Calibri" w:cs="Arial"/>
                <w:sz w:val="20"/>
                <w:szCs w:val="20"/>
              </w:rPr>
              <w:t xml:space="preserve">7/35 </w:t>
            </w:r>
          </w:p>
        </w:tc>
        <w:tc>
          <w:tcPr>
            <w:tcW w:w="1277" w:type="dxa"/>
            <w:tcBorders>
              <w:top w:val="nil"/>
              <w:left w:val="nil"/>
              <w:bottom w:val="single" w:sz="8" w:space="0" w:color="auto"/>
              <w:right w:val="single" w:sz="8" w:space="0" w:color="auto"/>
            </w:tcBorders>
            <w:shd w:val="clear" w:color="auto" w:fill="F2F2F2"/>
          </w:tcPr>
          <w:p w:rsidR="00CB1764" w:rsidRPr="00D90167" w:rsidRDefault="00A22603">
            <w:pPr>
              <w:rPr>
                <w:rFonts w:ascii="Calibri" w:hAnsi="Calibri" w:cs="Arial"/>
                <w:sz w:val="20"/>
                <w:szCs w:val="20"/>
              </w:rPr>
            </w:pPr>
            <w:r w:rsidRPr="00D90167">
              <w:rPr>
                <w:rFonts w:ascii="Calibri" w:hAnsi="Calibri" w:cs="Arial"/>
                <w:sz w:val="20"/>
                <w:szCs w:val="20"/>
              </w:rPr>
              <w:t>(20%)</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5/41 </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(12%)</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463B05">
            <w:pPr>
              <w:rPr>
                <w:rFonts w:ascii="Calibri" w:hAnsi="Calibri" w:cs="Arial"/>
                <w:sz w:val="20"/>
                <w:szCs w:val="20"/>
              </w:rPr>
            </w:pPr>
            <w:r w:rsidRPr="00D90167">
              <w:rPr>
                <w:rFonts w:ascii="Calibri" w:hAnsi="Calibri" w:cs="Arial"/>
                <w:sz w:val="20"/>
                <w:szCs w:val="20"/>
              </w:rPr>
              <w:t xml:space="preserve">3/56 </w:t>
            </w:r>
          </w:p>
        </w:tc>
        <w:tc>
          <w:tcPr>
            <w:tcW w:w="730" w:type="dxa"/>
            <w:tcBorders>
              <w:top w:val="nil"/>
              <w:left w:val="nil"/>
              <w:bottom w:val="single" w:sz="8" w:space="0" w:color="auto"/>
              <w:right w:val="single" w:sz="8" w:space="0" w:color="auto"/>
            </w:tcBorders>
            <w:shd w:val="clear" w:color="auto" w:fill="F2F2F2"/>
          </w:tcPr>
          <w:p w:rsidR="00CB1764" w:rsidRPr="00D90167" w:rsidRDefault="00463B05">
            <w:pPr>
              <w:rPr>
                <w:rFonts w:ascii="Calibri" w:hAnsi="Calibri" w:cs="Arial"/>
                <w:sz w:val="20"/>
                <w:szCs w:val="20"/>
              </w:rPr>
            </w:pPr>
            <w:r w:rsidRPr="00D90167">
              <w:rPr>
                <w:rFonts w:ascii="Calibri" w:hAnsi="Calibri" w:cs="Arial"/>
                <w:sz w:val="20"/>
                <w:szCs w:val="20"/>
              </w:rPr>
              <w:t>(5%)</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2/22 </w:t>
            </w:r>
          </w:p>
        </w:tc>
        <w:tc>
          <w:tcPr>
            <w:tcW w:w="1369" w:type="dxa"/>
            <w:tcBorders>
              <w:top w:val="nil"/>
              <w:left w:val="nil"/>
              <w:bottom w:val="single" w:sz="8" w:space="0" w:color="auto"/>
              <w:right w:val="single" w:sz="8" w:space="0" w:color="auto"/>
            </w:tcBorders>
            <w:shd w:val="clear" w:color="auto" w:fill="F2F2F2"/>
          </w:tcPr>
          <w:p w:rsidR="00CB1764" w:rsidRPr="00D90167" w:rsidRDefault="00224C90">
            <w:pPr>
              <w:rPr>
                <w:rFonts w:ascii="Calibri" w:hAnsi="Calibri" w:cs="Arial"/>
                <w:sz w:val="20"/>
                <w:szCs w:val="20"/>
              </w:rPr>
            </w:pPr>
            <w:r w:rsidRPr="00224C90">
              <w:rPr>
                <w:rFonts w:ascii="Calibri" w:hAnsi="Calibri" w:cs="Arial"/>
                <w:sz w:val="20"/>
                <w:szCs w:val="20"/>
              </w:rPr>
              <w:t>(9%)</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17/154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(7%)</w:t>
            </w:r>
          </w:p>
        </w:tc>
      </w:tr>
      <w:tr w:rsidR="00286BF3" w:rsidTr="00D90167">
        <w:trPr>
          <w:trHeight w:val="452"/>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Hampshire</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A22603">
            <w:pPr>
              <w:rPr>
                <w:rFonts w:ascii="Calibri" w:hAnsi="Calibri" w:cs="Arial"/>
                <w:sz w:val="20"/>
                <w:szCs w:val="20"/>
              </w:rPr>
            </w:pPr>
            <w:r w:rsidRPr="00D90167">
              <w:rPr>
                <w:rFonts w:ascii="Calibri" w:hAnsi="Calibri" w:cs="Arial"/>
                <w:sz w:val="20"/>
                <w:szCs w:val="20"/>
              </w:rPr>
              <w:t xml:space="preserve">1/10 </w:t>
            </w:r>
          </w:p>
        </w:tc>
        <w:tc>
          <w:tcPr>
            <w:tcW w:w="1277" w:type="dxa"/>
            <w:tcBorders>
              <w:top w:val="nil"/>
              <w:left w:val="nil"/>
              <w:bottom w:val="single" w:sz="8" w:space="0" w:color="auto"/>
              <w:right w:val="single" w:sz="8" w:space="0" w:color="auto"/>
            </w:tcBorders>
            <w:shd w:val="clear" w:color="auto" w:fill="F2F2F2"/>
          </w:tcPr>
          <w:p w:rsidR="00CB1764" w:rsidRPr="00D90167" w:rsidRDefault="00A22603">
            <w:pPr>
              <w:rPr>
                <w:rFonts w:ascii="Calibri" w:hAnsi="Calibri" w:cs="Arial"/>
                <w:sz w:val="20"/>
                <w:szCs w:val="20"/>
              </w:rPr>
            </w:pPr>
            <w:r w:rsidRPr="00D90167">
              <w:rPr>
                <w:rFonts w:ascii="Calibri" w:hAnsi="Calibri" w:cs="Arial"/>
                <w:sz w:val="20"/>
                <w:szCs w:val="20"/>
              </w:rPr>
              <w:t>(10%)</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1/23 </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(4%)</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 xml:space="preserve">2/27 </w:t>
            </w:r>
          </w:p>
        </w:tc>
        <w:tc>
          <w:tcPr>
            <w:tcW w:w="730"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D90167">
              <w:rPr>
                <w:rFonts w:ascii="Calibri" w:hAnsi="Calibri" w:cs="Arial"/>
                <w:sz w:val="20"/>
                <w:szCs w:val="20"/>
              </w:rPr>
              <w:t>(7%)</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0/4</w:t>
            </w:r>
          </w:p>
        </w:tc>
        <w:tc>
          <w:tcPr>
            <w:tcW w:w="1369" w:type="dxa"/>
            <w:tcBorders>
              <w:top w:val="nil"/>
              <w:left w:val="nil"/>
              <w:bottom w:val="single" w:sz="8" w:space="0" w:color="auto"/>
              <w:right w:val="single" w:sz="8" w:space="0" w:color="auto"/>
            </w:tcBorders>
            <w:shd w:val="clear" w:color="auto" w:fill="F2F2F2"/>
          </w:tcPr>
          <w:p w:rsidR="00CB1764" w:rsidRPr="00D90167" w:rsidRDefault="00224C90">
            <w:pPr>
              <w:rPr>
                <w:rFonts w:ascii="Calibri" w:hAnsi="Calibri" w:cs="Arial"/>
                <w:sz w:val="20"/>
                <w:szCs w:val="20"/>
              </w:rPr>
            </w:pPr>
            <w:r w:rsidRPr="00224C90">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4/64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(6%)</w:t>
            </w:r>
          </w:p>
        </w:tc>
      </w:tr>
      <w:tr w:rsidR="00286BF3" w:rsidTr="00D90167">
        <w:trPr>
          <w:trHeight w:val="381"/>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Middlesex</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A22603">
            <w:pPr>
              <w:rPr>
                <w:rFonts w:ascii="Calibri" w:hAnsi="Calibri" w:cs="Arial"/>
                <w:sz w:val="20"/>
                <w:szCs w:val="20"/>
              </w:rPr>
            </w:pPr>
            <w:r w:rsidRPr="00D90167">
              <w:rPr>
                <w:rFonts w:ascii="Calibri" w:hAnsi="Calibri" w:cs="Arial"/>
                <w:sz w:val="20"/>
                <w:szCs w:val="20"/>
              </w:rPr>
              <w:t xml:space="preserve">4/78 </w:t>
            </w:r>
          </w:p>
        </w:tc>
        <w:tc>
          <w:tcPr>
            <w:tcW w:w="1277" w:type="dxa"/>
            <w:tcBorders>
              <w:top w:val="nil"/>
              <w:left w:val="nil"/>
              <w:bottom w:val="single" w:sz="8" w:space="0" w:color="auto"/>
              <w:right w:val="single" w:sz="8" w:space="0" w:color="auto"/>
            </w:tcBorders>
            <w:shd w:val="clear" w:color="auto" w:fill="F2F2F2"/>
          </w:tcPr>
          <w:p w:rsidR="00CB1764" w:rsidRPr="00D90167" w:rsidRDefault="00A22603">
            <w:pPr>
              <w:rPr>
                <w:rFonts w:ascii="Calibri" w:hAnsi="Calibri" w:cs="Arial"/>
                <w:sz w:val="20"/>
                <w:szCs w:val="20"/>
              </w:rPr>
            </w:pPr>
            <w:r w:rsidRPr="00D90167">
              <w:rPr>
                <w:rFonts w:ascii="Calibri" w:hAnsi="Calibri" w:cs="Arial"/>
                <w:sz w:val="20"/>
                <w:szCs w:val="20"/>
              </w:rPr>
              <w:t>(5%)</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5/137 </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(4%)</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 xml:space="preserve">11/233 </w:t>
            </w:r>
          </w:p>
        </w:tc>
        <w:tc>
          <w:tcPr>
            <w:tcW w:w="730"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D90167">
              <w:rPr>
                <w:rFonts w:ascii="Calibri" w:hAnsi="Calibri" w:cs="Arial"/>
                <w:sz w:val="20"/>
                <w:szCs w:val="20"/>
              </w:rPr>
              <w:t>(5%)</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3/80 </w:t>
            </w:r>
          </w:p>
        </w:tc>
        <w:tc>
          <w:tcPr>
            <w:tcW w:w="1369" w:type="dxa"/>
            <w:tcBorders>
              <w:top w:val="nil"/>
              <w:left w:val="nil"/>
              <w:bottom w:val="single" w:sz="8" w:space="0" w:color="auto"/>
              <w:right w:val="single" w:sz="8" w:space="0" w:color="auto"/>
            </w:tcBorders>
            <w:shd w:val="clear" w:color="auto" w:fill="F2F2F2"/>
          </w:tcPr>
          <w:p w:rsidR="00CB1764" w:rsidRPr="00D90167" w:rsidRDefault="00224C90">
            <w:pPr>
              <w:rPr>
                <w:rFonts w:ascii="Calibri" w:hAnsi="Calibri" w:cs="Arial"/>
                <w:sz w:val="20"/>
                <w:szCs w:val="20"/>
              </w:rPr>
            </w:pPr>
            <w:r w:rsidRPr="00224C90">
              <w:rPr>
                <w:rFonts w:ascii="Calibri" w:hAnsi="Calibri" w:cs="Arial"/>
                <w:sz w:val="20"/>
                <w:szCs w:val="20"/>
              </w:rPr>
              <w:t>(4%)</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23/528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(4%)</w:t>
            </w:r>
          </w:p>
        </w:tc>
      </w:tr>
      <w:tr w:rsidR="00286BF3" w:rsidTr="00D90167">
        <w:trPr>
          <w:trHeight w:val="381"/>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Nantucket</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5577CB">
            <w:pPr>
              <w:rPr>
                <w:rFonts w:ascii="Calibri" w:hAnsi="Calibri" w:cs="Arial"/>
                <w:sz w:val="20"/>
                <w:szCs w:val="20"/>
              </w:rPr>
            </w:pPr>
            <w:r w:rsidRPr="00D90167">
              <w:rPr>
                <w:rFonts w:ascii="Calibri" w:hAnsi="Calibri" w:cs="Arial"/>
                <w:sz w:val="20"/>
                <w:szCs w:val="20"/>
              </w:rPr>
              <w:t xml:space="preserve">0/0 </w:t>
            </w:r>
          </w:p>
        </w:tc>
        <w:tc>
          <w:tcPr>
            <w:tcW w:w="1277" w:type="dxa"/>
            <w:tcBorders>
              <w:top w:val="nil"/>
              <w:left w:val="nil"/>
              <w:bottom w:val="single" w:sz="8" w:space="0" w:color="auto"/>
              <w:right w:val="single" w:sz="8" w:space="0" w:color="auto"/>
            </w:tcBorders>
            <w:shd w:val="clear" w:color="auto" w:fill="F2F2F2"/>
          </w:tcPr>
          <w:p w:rsidR="00CB1764" w:rsidRPr="00D90167" w:rsidRDefault="005577CB">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0/2</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0/1</w:t>
            </w:r>
          </w:p>
        </w:tc>
        <w:tc>
          <w:tcPr>
            <w:tcW w:w="730"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D90167">
              <w:rPr>
                <w:rFonts w:ascii="Calibri" w:hAnsi="Calibri" w:cs="Arial"/>
                <w:sz w:val="20"/>
                <w:szCs w:val="20"/>
              </w:rPr>
              <w:t>(--%)</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0/1 </w:t>
            </w:r>
          </w:p>
        </w:tc>
        <w:tc>
          <w:tcPr>
            <w:tcW w:w="1369" w:type="dxa"/>
            <w:tcBorders>
              <w:top w:val="nil"/>
              <w:left w:val="nil"/>
              <w:bottom w:val="single" w:sz="8" w:space="0" w:color="auto"/>
              <w:right w:val="single" w:sz="8" w:space="0" w:color="auto"/>
            </w:tcBorders>
            <w:shd w:val="clear" w:color="auto" w:fill="F2F2F2"/>
          </w:tcPr>
          <w:p w:rsidR="00CB1764" w:rsidRPr="00D90167" w:rsidRDefault="00224C90">
            <w:pPr>
              <w:rPr>
                <w:rFonts w:ascii="Calibri" w:hAnsi="Calibri" w:cs="Arial"/>
                <w:sz w:val="20"/>
                <w:szCs w:val="20"/>
              </w:rPr>
            </w:pPr>
            <w:r w:rsidRPr="00224C90">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0/4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w:t>
            </w:r>
          </w:p>
        </w:tc>
      </w:tr>
      <w:tr w:rsidR="00286BF3" w:rsidTr="00D90167">
        <w:trPr>
          <w:trHeight w:val="381"/>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Norfolk</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5577CB">
            <w:pPr>
              <w:rPr>
                <w:rFonts w:ascii="Calibri" w:hAnsi="Calibri" w:cs="Arial"/>
                <w:sz w:val="20"/>
                <w:szCs w:val="20"/>
              </w:rPr>
            </w:pPr>
            <w:r w:rsidRPr="00D90167">
              <w:rPr>
                <w:rFonts w:ascii="Calibri" w:hAnsi="Calibri" w:cs="Arial"/>
                <w:sz w:val="20"/>
                <w:szCs w:val="20"/>
              </w:rPr>
              <w:t xml:space="preserve">4/45 </w:t>
            </w:r>
          </w:p>
        </w:tc>
        <w:tc>
          <w:tcPr>
            <w:tcW w:w="1277" w:type="dxa"/>
            <w:tcBorders>
              <w:top w:val="nil"/>
              <w:left w:val="nil"/>
              <w:bottom w:val="single" w:sz="8" w:space="0" w:color="auto"/>
              <w:right w:val="single" w:sz="8" w:space="0" w:color="auto"/>
            </w:tcBorders>
            <w:shd w:val="clear" w:color="auto" w:fill="F2F2F2"/>
          </w:tcPr>
          <w:p w:rsidR="00CB1764" w:rsidRPr="00D90167" w:rsidRDefault="005577CB">
            <w:pPr>
              <w:rPr>
                <w:rFonts w:ascii="Calibri" w:hAnsi="Calibri" w:cs="Arial"/>
                <w:sz w:val="20"/>
                <w:szCs w:val="20"/>
              </w:rPr>
            </w:pPr>
            <w:r w:rsidRPr="00D90167">
              <w:rPr>
                <w:rFonts w:ascii="Calibri" w:hAnsi="Calibri" w:cs="Arial"/>
                <w:sz w:val="20"/>
                <w:szCs w:val="20"/>
              </w:rPr>
              <w:t>(9%)</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3/73 </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(4%)</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 xml:space="preserve">7/123 </w:t>
            </w:r>
          </w:p>
        </w:tc>
        <w:tc>
          <w:tcPr>
            <w:tcW w:w="730"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D90167">
              <w:rPr>
                <w:rFonts w:ascii="Calibri" w:hAnsi="Calibri" w:cs="Arial"/>
                <w:sz w:val="20"/>
                <w:szCs w:val="20"/>
              </w:rPr>
              <w:t>(6%)</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3/54 </w:t>
            </w:r>
          </w:p>
        </w:tc>
        <w:tc>
          <w:tcPr>
            <w:tcW w:w="1369" w:type="dxa"/>
            <w:tcBorders>
              <w:top w:val="nil"/>
              <w:left w:val="nil"/>
              <w:bottom w:val="single" w:sz="8" w:space="0" w:color="auto"/>
              <w:right w:val="single" w:sz="8" w:space="0" w:color="auto"/>
            </w:tcBorders>
            <w:shd w:val="clear" w:color="auto" w:fill="F2F2F2"/>
          </w:tcPr>
          <w:p w:rsidR="00CB1764" w:rsidRPr="00D90167" w:rsidRDefault="00224C90">
            <w:pPr>
              <w:rPr>
                <w:rFonts w:ascii="Calibri" w:hAnsi="Calibri" w:cs="Arial"/>
                <w:sz w:val="20"/>
                <w:szCs w:val="20"/>
              </w:rPr>
            </w:pPr>
            <w:r w:rsidRPr="00224C90">
              <w:rPr>
                <w:rFonts w:ascii="Calibri" w:hAnsi="Calibri" w:cs="Arial"/>
                <w:sz w:val="20"/>
                <w:szCs w:val="20"/>
              </w:rPr>
              <w:t>(5%)</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17/295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(6%)</w:t>
            </w:r>
          </w:p>
        </w:tc>
      </w:tr>
      <w:tr w:rsidR="00286BF3" w:rsidTr="00D90167">
        <w:trPr>
          <w:trHeight w:val="381"/>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Plymouth</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5577CB">
            <w:pPr>
              <w:rPr>
                <w:rFonts w:ascii="Calibri" w:hAnsi="Calibri" w:cs="Arial"/>
                <w:sz w:val="20"/>
                <w:szCs w:val="20"/>
              </w:rPr>
            </w:pPr>
            <w:r w:rsidRPr="00D90167">
              <w:rPr>
                <w:rFonts w:ascii="Calibri" w:hAnsi="Calibri" w:cs="Arial"/>
                <w:sz w:val="20"/>
                <w:szCs w:val="20"/>
              </w:rPr>
              <w:t xml:space="preserve">1/22 </w:t>
            </w:r>
          </w:p>
        </w:tc>
        <w:tc>
          <w:tcPr>
            <w:tcW w:w="1277" w:type="dxa"/>
            <w:tcBorders>
              <w:top w:val="nil"/>
              <w:left w:val="nil"/>
              <w:bottom w:val="single" w:sz="8" w:space="0" w:color="auto"/>
              <w:right w:val="single" w:sz="8" w:space="0" w:color="auto"/>
            </w:tcBorders>
            <w:shd w:val="clear" w:color="auto" w:fill="F2F2F2"/>
          </w:tcPr>
          <w:p w:rsidR="00CB1764" w:rsidRPr="00D90167" w:rsidRDefault="005577CB">
            <w:pPr>
              <w:rPr>
                <w:rFonts w:ascii="Calibri" w:hAnsi="Calibri" w:cs="Arial"/>
                <w:sz w:val="20"/>
                <w:szCs w:val="20"/>
              </w:rPr>
            </w:pPr>
            <w:r w:rsidRPr="00D90167">
              <w:rPr>
                <w:rFonts w:ascii="Calibri" w:hAnsi="Calibri" w:cs="Arial"/>
                <w:sz w:val="20"/>
                <w:szCs w:val="20"/>
              </w:rPr>
              <w:t>(5%)</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1/48 </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(2%)</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 xml:space="preserve">4/73 </w:t>
            </w:r>
          </w:p>
        </w:tc>
        <w:tc>
          <w:tcPr>
            <w:tcW w:w="730"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D90167">
              <w:rPr>
                <w:rFonts w:ascii="Calibri" w:hAnsi="Calibri" w:cs="Arial"/>
                <w:sz w:val="20"/>
                <w:szCs w:val="20"/>
              </w:rPr>
              <w:t>(5%)</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5/35 </w:t>
            </w:r>
          </w:p>
        </w:tc>
        <w:tc>
          <w:tcPr>
            <w:tcW w:w="1369" w:type="dxa"/>
            <w:tcBorders>
              <w:top w:val="nil"/>
              <w:left w:val="nil"/>
              <w:bottom w:val="single" w:sz="8" w:space="0" w:color="auto"/>
              <w:right w:val="single" w:sz="8" w:space="0" w:color="auto"/>
            </w:tcBorders>
            <w:shd w:val="clear" w:color="auto" w:fill="F2F2F2"/>
          </w:tcPr>
          <w:p w:rsidR="00CB1764" w:rsidRPr="00D90167" w:rsidRDefault="00224C90">
            <w:pPr>
              <w:rPr>
                <w:rFonts w:ascii="Calibri" w:hAnsi="Calibri" w:cs="Arial"/>
                <w:sz w:val="20"/>
                <w:szCs w:val="20"/>
              </w:rPr>
            </w:pPr>
            <w:r w:rsidRPr="00224C90">
              <w:rPr>
                <w:rFonts w:ascii="Calibri" w:hAnsi="Calibri" w:cs="Arial"/>
                <w:sz w:val="20"/>
                <w:szCs w:val="20"/>
              </w:rPr>
              <w:t>(14%)</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11/178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(6%)</w:t>
            </w:r>
          </w:p>
        </w:tc>
      </w:tr>
      <w:tr w:rsidR="00286BF3" w:rsidTr="00D90167">
        <w:trPr>
          <w:trHeight w:val="381"/>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Suffolk</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5577CB">
            <w:pPr>
              <w:rPr>
                <w:rFonts w:ascii="Calibri" w:hAnsi="Calibri" w:cs="Arial"/>
                <w:sz w:val="20"/>
                <w:szCs w:val="20"/>
              </w:rPr>
            </w:pPr>
            <w:r w:rsidRPr="00D90167">
              <w:rPr>
                <w:rFonts w:ascii="Calibri" w:hAnsi="Calibri" w:cs="Arial"/>
                <w:sz w:val="20"/>
                <w:szCs w:val="20"/>
              </w:rPr>
              <w:t xml:space="preserve">0/32 </w:t>
            </w:r>
          </w:p>
        </w:tc>
        <w:tc>
          <w:tcPr>
            <w:tcW w:w="1277" w:type="dxa"/>
            <w:tcBorders>
              <w:top w:val="nil"/>
              <w:left w:val="nil"/>
              <w:bottom w:val="single" w:sz="8" w:space="0" w:color="auto"/>
              <w:right w:val="single" w:sz="8" w:space="0" w:color="auto"/>
            </w:tcBorders>
            <w:shd w:val="clear" w:color="auto" w:fill="F2F2F2"/>
          </w:tcPr>
          <w:p w:rsidR="00CB1764" w:rsidRPr="00D90167" w:rsidRDefault="005577CB">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0/63</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E25562">
            <w:pPr>
              <w:rPr>
                <w:rFonts w:ascii="Calibri" w:hAnsi="Calibri" w:cs="Arial"/>
                <w:sz w:val="20"/>
                <w:szCs w:val="20"/>
              </w:rPr>
            </w:pPr>
            <w:r w:rsidRPr="00D90167">
              <w:rPr>
                <w:rFonts w:ascii="Calibri" w:hAnsi="Calibri" w:cs="Arial"/>
                <w:sz w:val="20"/>
                <w:szCs w:val="20"/>
              </w:rPr>
              <w:t>2/71</w:t>
            </w:r>
          </w:p>
        </w:tc>
        <w:tc>
          <w:tcPr>
            <w:tcW w:w="730"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D90167">
              <w:rPr>
                <w:rFonts w:ascii="Calibri" w:hAnsi="Calibri" w:cs="Arial"/>
                <w:sz w:val="20"/>
                <w:szCs w:val="20"/>
              </w:rPr>
              <w:t>(3%)</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0/32</w:t>
            </w:r>
          </w:p>
        </w:tc>
        <w:tc>
          <w:tcPr>
            <w:tcW w:w="1369" w:type="dxa"/>
            <w:tcBorders>
              <w:top w:val="nil"/>
              <w:left w:val="nil"/>
              <w:bottom w:val="single" w:sz="8" w:space="0" w:color="auto"/>
              <w:right w:val="single" w:sz="8" w:space="0" w:color="auto"/>
            </w:tcBorders>
            <w:shd w:val="clear" w:color="auto" w:fill="F2F2F2"/>
          </w:tcPr>
          <w:p w:rsidR="00CB1764" w:rsidRPr="00D90167" w:rsidRDefault="00224C90">
            <w:pPr>
              <w:rPr>
                <w:rFonts w:ascii="Calibri" w:hAnsi="Calibri" w:cs="Arial"/>
                <w:sz w:val="20"/>
                <w:szCs w:val="20"/>
              </w:rPr>
            </w:pPr>
            <w:r w:rsidRPr="00224C90">
              <w:rPr>
                <w:rFonts w:ascii="Calibri" w:hAnsi="Calibri" w:cs="Arial"/>
                <w:sz w:val="20"/>
                <w:szCs w:val="20"/>
              </w:rPr>
              <w:t>(--%)</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2/198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(1%)</w:t>
            </w:r>
          </w:p>
        </w:tc>
      </w:tr>
      <w:tr w:rsidR="00286BF3" w:rsidTr="00D90167">
        <w:trPr>
          <w:trHeight w:val="381"/>
        </w:trPr>
        <w:tc>
          <w:tcPr>
            <w:tcW w:w="1241" w:type="dxa"/>
            <w:tcBorders>
              <w:top w:val="nil"/>
              <w:left w:val="single" w:sz="8" w:space="0" w:color="auto"/>
              <w:bottom w:val="single" w:sz="8" w:space="0" w:color="auto"/>
              <w:right w:val="single" w:sz="8" w:space="0" w:color="auto"/>
            </w:tcBorders>
            <w:shd w:val="clear" w:color="auto" w:fill="auto"/>
            <w:hideMark/>
          </w:tcPr>
          <w:p w:rsidR="00CB1764" w:rsidRDefault="00CB1764">
            <w:pPr>
              <w:rPr>
                <w:rFonts w:ascii="Calibri" w:hAnsi="Calibri" w:cs="Arial"/>
                <w:sz w:val="22"/>
                <w:szCs w:val="22"/>
              </w:rPr>
            </w:pPr>
            <w:r>
              <w:rPr>
                <w:rFonts w:ascii="Calibri" w:hAnsi="Calibri" w:cs="Arial"/>
                <w:sz w:val="22"/>
                <w:szCs w:val="22"/>
              </w:rPr>
              <w:t>Worcester</w:t>
            </w:r>
          </w:p>
        </w:tc>
        <w:tc>
          <w:tcPr>
            <w:tcW w:w="856" w:type="dxa"/>
            <w:tcBorders>
              <w:top w:val="nil"/>
              <w:left w:val="nil"/>
              <w:bottom w:val="single" w:sz="8" w:space="0" w:color="auto"/>
              <w:right w:val="single" w:sz="8" w:space="0" w:color="auto"/>
            </w:tcBorders>
            <w:shd w:val="clear" w:color="auto" w:fill="auto"/>
            <w:hideMark/>
          </w:tcPr>
          <w:p w:rsidR="00CB1764" w:rsidRPr="00D90167" w:rsidRDefault="00CB1764" w:rsidP="005577CB">
            <w:pPr>
              <w:rPr>
                <w:rFonts w:ascii="Calibri" w:hAnsi="Calibri" w:cs="Arial"/>
                <w:sz w:val="20"/>
                <w:szCs w:val="20"/>
              </w:rPr>
            </w:pPr>
            <w:r w:rsidRPr="00D90167">
              <w:rPr>
                <w:rFonts w:ascii="Calibri" w:hAnsi="Calibri" w:cs="Arial"/>
                <w:sz w:val="20"/>
                <w:szCs w:val="20"/>
              </w:rPr>
              <w:t xml:space="preserve">5/63 </w:t>
            </w:r>
          </w:p>
        </w:tc>
        <w:tc>
          <w:tcPr>
            <w:tcW w:w="1277" w:type="dxa"/>
            <w:tcBorders>
              <w:top w:val="nil"/>
              <w:left w:val="nil"/>
              <w:bottom w:val="single" w:sz="8" w:space="0" w:color="auto"/>
              <w:right w:val="single" w:sz="8" w:space="0" w:color="auto"/>
            </w:tcBorders>
            <w:shd w:val="clear" w:color="auto" w:fill="F2F2F2"/>
          </w:tcPr>
          <w:p w:rsidR="00CB1764" w:rsidRPr="00D90167" w:rsidRDefault="005577CB">
            <w:pPr>
              <w:rPr>
                <w:rFonts w:ascii="Calibri" w:hAnsi="Calibri" w:cs="Arial"/>
                <w:sz w:val="20"/>
                <w:szCs w:val="20"/>
              </w:rPr>
            </w:pPr>
            <w:r w:rsidRPr="00D90167">
              <w:rPr>
                <w:rFonts w:ascii="Calibri" w:hAnsi="Calibri" w:cs="Arial"/>
                <w:sz w:val="20"/>
                <w:szCs w:val="20"/>
              </w:rPr>
              <w:t>(8%)</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6F6164">
            <w:pPr>
              <w:rPr>
                <w:rFonts w:ascii="Calibri" w:hAnsi="Calibri" w:cs="Arial"/>
                <w:sz w:val="20"/>
                <w:szCs w:val="20"/>
              </w:rPr>
            </w:pPr>
            <w:r w:rsidRPr="00D90167">
              <w:rPr>
                <w:rFonts w:ascii="Calibri" w:hAnsi="Calibri" w:cs="Arial"/>
                <w:sz w:val="20"/>
                <w:szCs w:val="20"/>
              </w:rPr>
              <w:t xml:space="preserve">7/107 </w:t>
            </w:r>
          </w:p>
        </w:tc>
        <w:tc>
          <w:tcPr>
            <w:tcW w:w="730" w:type="dxa"/>
            <w:tcBorders>
              <w:top w:val="nil"/>
              <w:left w:val="nil"/>
              <w:bottom w:val="single" w:sz="8" w:space="0" w:color="auto"/>
              <w:right w:val="single" w:sz="8" w:space="0" w:color="auto"/>
            </w:tcBorders>
            <w:shd w:val="clear" w:color="auto" w:fill="F2F2F2"/>
          </w:tcPr>
          <w:p w:rsidR="00CB1764" w:rsidRPr="00D90167" w:rsidRDefault="006F6164">
            <w:pPr>
              <w:rPr>
                <w:rFonts w:ascii="Calibri" w:hAnsi="Calibri" w:cs="Arial"/>
                <w:sz w:val="20"/>
                <w:szCs w:val="20"/>
              </w:rPr>
            </w:pPr>
            <w:r w:rsidRPr="00D90167">
              <w:rPr>
                <w:rFonts w:ascii="Calibri" w:hAnsi="Calibri" w:cs="Arial"/>
                <w:sz w:val="20"/>
                <w:szCs w:val="20"/>
              </w:rPr>
              <w:t>(7%)</w:t>
            </w:r>
          </w:p>
        </w:tc>
        <w:tc>
          <w:tcPr>
            <w:tcW w:w="820" w:type="dxa"/>
            <w:tcBorders>
              <w:top w:val="nil"/>
              <w:left w:val="nil"/>
              <w:bottom w:val="single" w:sz="8" w:space="0" w:color="auto"/>
              <w:right w:val="single" w:sz="8" w:space="0" w:color="auto"/>
            </w:tcBorders>
            <w:shd w:val="clear" w:color="auto" w:fill="auto"/>
            <w:hideMark/>
          </w:tcPr>
          <w:p w:rsidR="00CB1764" w:rsidRPr="00D90167" w:rsidRDefault="00E25562" w:rsidP="00E25562">
            <w:pPr>
              <w:rPr>
                <w:rFonts w:ascii="Calibri" w:hAnsi="Calibri" w:cs="Arial"/>
                <w:sz w:val="20"/>
                <w:szCs w:val="20"/>
              </w:rPr>
            </w:pPr>
            <w:r w:rsidRPr="00D90167">
              <w:rPr>
                <w:rFonts w:ascii="Calibri" w:hAnsi="Calibri" w:cs="Arial"/>
                <w:sz w:val="20"/>
                <w:szCs w:val="20"/>
              </w:rPr>
              <w:t>15</w:t>
            </w:r>
            <w:r w:rsidR="00CB1764" w:rsidRPr="00D90167">
              <w:rPr>
                <w:rFonts w:ascii="Calibri" w:hAnsi="Calibri" w:cs="Arial"/>
                <w:sz w:val="20"/>
                <w:szCs w:val="20"/>
              </w:rPr>
              <w:t xml:space="preserve">/160 </w:t>
            </w:r>
          </w:p>
        </w:tc>
        <w:tc>
          <w:tcPr>
            <w:tcW w:w="730" w:type="dxa"/>
            <w:tcBorders>
              <w:top w:val="nil"/>
              <w:left w:val="nil"/>
              <w:bottom w:val="single" w:sz="8" w:space="0" w:color="auto"/>
              <w:right w:val="single" w:sz="8" w:space="0" w:color="auto"/>
            </w:tcBorders>
            <w:shd w:val="clear" w:color="auto" w:fill="F2F2F2"/>
          </w:tcPr>
          <w:p w:rsidR="00CB1764" w:rsidRPr="00D90167" w:rsidRDefault="00E25562">
            <w:pPr>
              <w:rPr>
                <w:rFonts w:ascii="Calibri" w:hAnsi="Calibri" w:cs="Arial"/>
                <w:sz w:val="20"/>
                <w:szCs w:val="20"/>
              </w:rPr>
            </w:pPr>
            <w:r w:rsidRPr="00D90167">
              <w:rPr>
                <w:rFonts w:ascii="Calibri" w:hAnsi="Calibri" w:cs="Arial"/>
                <w:sz w:val="20"/>
                <w:szCs w:val="20"/>
              </w:rPr>
              <w:t>(9%)</w:t>
            </w:r>
          </w:p>
        </w:tc>
        <w:tc>
          <w:tcPr>
            <w:tcW w:w="912" w:type="dxa"/>
            <w:tcBorders>
              <w:top w:val="nil"/>
              <w:left w:val="nil"/>
              <w:bottom w:val="single" w:sz="8" w:space="0" w:color="auto"/>
              <w:right w:val="single" w:sz="8" w:space="0" w:color="auto"/>
            </w:tcBorders>
            <w:shd w:val="clear" w:color="auto" w:fill="auto"/>
            <w:hideMark/>
          </w:tcPr>
          <w:p w:rsidR="00CB1764" w:rsidRPr="00D90167" w:rsidRDefault="00CB1764" w:rsidP="00224C90">
            <w:pPr>
              <w:rPr>
                <w:rFonts w:ascii="Calibri" w:hAnsi="Calibri" w:cs="Arial"/>
                <w:sz w:val="20"/>
                <w:szCs w:val="20"/>
              </w:rPr>
            </w:pPr>
            <w:r w:rsidRPr="00D90167">
              <w:rPr>
                <w:rFonts w:ascii="Calibri" w:hAnsi="Calibri" w:cs="Arial"/>
                <w:sz w:val="20"/>
                <w:szCs w:val="20"/>
              </w:rPr>
              <w:t xml:space="preserve">3/65 </w:t>
            </w:r>
          </w:p>
        </w:tc>
        <w:tc>
          <w:tcPr>
            <w:tcW w:w="1369" w:type="dxa"/>
            <w:tcBorders>
              <w:top w:val="nil"/>
              <w:left w:val="nil"/>
              <w:bottom w:val="single" w:sz="8" w:space="0" w:color="auto"/>
              <w:right w:val="single" w:sz="8" w:space="0" w:color="auto"/>
            </w:tcBorders>
            <w:shd w:val="clear" w:color="auto" w:fill="F2F2F2"/>
          </w:tcPr>
          <w:p w:rsidR="00CB1764" w:rsidRPr="00D90167" w:rsidRDefault="00224C90">
            <w:pPr>
              <w:rPr>
                <w:rFonts w:ascii="Calibri" w:hAnsi="Calibri" w:cs="Arial"/>
                <w:sz w:val="20"/>
                <w:szCs w:val="20"/>
              </w:rPr>
            </w:pPr>
            <w:r w:rsidRPr="00224C90">
              <w:rPr>
                <w:rFonts w:ascii="Calibri" w:hAnsi="Calibri" w:cs="Arial"/>
                <w:sz w:val="20"/>
                <w:szCs w:val="20"/>
              </w:rPr>
              <w:t>(5%)</w:t>
            </w:r>
          </w:p>
        </w:tc>
        <w:tc>
          <w:tcPr>
            <w:tcW w:w="820" w:type="dxa"/>
            <w:tcBorders>
              <w:top w:val="nil"/>
              <w:left w:val="nil"/>
              <w:bottom w:val="single" w:sz="8" w:space="0" w:color="auto"/>
              <w:right w:val="single" w:sz="8" w:space="0" w:color="auto"/>
            </w:tcBorders>
            <w:shd w:val="clear" w:color="auto" w:fill="auto"/>
            <w:hideMark/>
          </w:tcPr>
          <w:p w:rsidR="00CB1764" w:rsidRPr="00D90167" w:rsidRDefault="00CB1764" w:rsidP="00FA4457">
            <w:pPr>
              <w:rPr>
                <w:rFonts w:ascii="Calibri" w:hAnsi="Calibri" w:cs="Arial"/>
                <w:sz w:val="20"/>
                <w:szCs w:val="20"/>
              </w:rPr>
            </w:pPr>
            <w:r w:rsidRPr="00D90167">
              <w:rPr>
                <w:rFonts w:ascii="Calibri" w:hAnsi="Calibri" w:cs="Arial"/>
                <w:sz w:val="20"/>
                <w:szCs w:val="20"/>
              </w:rPr>
              <w:t xml:space="preserve">30/395 </w:t>
            </w:r>
          </w:p>
        </w:tc>
        <w:tc>
          <w:tcPr>
            <w:tcW w:w="913" w:type="dxa"/>
            <w:tcBorders>
              <w:top w:val="nil"/>
              <w:left w:val="nil"/>
              <w:bottom w:val="single" w:sz="8" w:space="0" w:color="auto"/>
              <w:right w:val="single" w:sz="8" w:space="0" w:color="auto"/>
            </w:tcBorders>
            <w:shd w:val="clear" w:color="auto" w:fill="F2F2F2"/>
          </w:tcPr>
          <w:p w:rsidR="00CB1764" w:rsidRDefault="00FA4457">
            <w:pPr>
              <w:rPr>
                <w:rFonts w:ascii="Calibri" w:hAnsi="Calibri" w:cs="Arial"/>
                <w:sz w:val="22"/>
                <w:szCs w:val="22"/>
              </w:rPr>
            </w:pPr>
            <w:r w:rsidRPr="00FA4457">
              <w:rPr>
                <w:rFonts w:ascii="Calibri" w:hAnsi="Calibri" w:cs="Arial"/>
                <w:sz w:val="20"/>
                <w:szCs w:val="20"/>
              </w:rPr>
              <w:t>(8%)</w:t>
            </w:r>
          </w:p>
        </w:tc>
      </w:tr>
    </w:tbl>
    <w:p w:rsidR="004D1FDD" w:rsidRDefault="004D1FDD" w:rsidP="004D1FDD">
      <w:pPr>
        <w:jc w:val="center"/>
        <w:rPr>
          <w:noProof/>
        </w:rPr>
      </w:pPr>
    </w:p>
    <w:p w:rsidR="00586239" w:rsidRDefault="00EB24BA" w:rsidP="004D1FDD">
      <w:pPr>
        <w:jc w:val="center"/>
        <w:rPr>
          <w:noProof/>
        </w:rPr>
      </w:pPr>
      <w:r w:rsidRPr="00E07BAF">
        <w:rPr>
          <w:noProof/>
        </w:rPr>
        <w:drawing>
          <wp:inline distT="0" distB="0" distL="0" distR="0">
            <wp:extent cx="6581775" cy="3549015"/>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219E" w:rsidRPr="00C33FCA" w:rsidRDefault="002A219E" w:rsidP="00E1418D">
      <w:pPr>
        <w:rPr>
          <w:rFonts w:ascii="Calibri" w:hAnsi="Calibri"/>
        </w:rPr>
        <w:sectPr w:rsidR="002A219E" w:rsidRPr="00C33FCA" w:rsidSect="007E6964">
          <w:pgSz w:w="12240" w:h="15840" w:code="1"/>
          <w:pgMar w:top="1008" w:right="1008" w:bottom="720" w:left="1008" w:header="720" w:footer="720" w:gutter="0"/>
          <w:pgBorders w:offsetFrom="page">
            <w:bottom w:val="dotted" w:sz="4" w:space="24" w:color="auto"/>
          </w:pgBorders>
          <w:cols w:space="720"/>
          <w:docGrid w:linePitch="360"/>
        </w:sectPr>
      </w:pPr>
    </w:p>
    <w:p w:rsidR="00C3448B" w:rsidRPr="00C33FCA" w:rsidRDefault="00C3448B" w:rsidP="00E12783">
      <w:pPr>
        <w:jc w:val="both"/>
        <w:rPr>
          <w:rFonts w:ascii="Calibri" w:hAnsi="Calibri"/>
          <w:u w:val="single"/>
        </w:rPr>
      </w:pPr>
      <w:r w:rsidRPr="00C33FCA">
        <w:rPr>
          <w:rFonts w:ascii="Calibri" w:hAnsi="Calibri"/>
          <w:b/>
          <w:u w:val="single"/>
        </w:rPr>
        <w:t>Mapping</w:t>
      </w:r>
      <w:r w:rsidR="00CA611F" w:rsidRPr="00C33FCA">
        <w:rPr>
          <w:rFonts w:ascii="Calibri" w:hAnsi="Calibri"/>
          <w:u w:val="single"/>
        </w:rPr>
        <w:t xml:space="preserve"> </w:t>
      </w:r>
    </w:p>
    <w:p w:rsidR="00CB5620" w:rsidRDefault="00C3448B" w:rsidP="00BF4608">
      <w:pPr>
        <w:jc w:val="both"/>
        <w:rPr>
          <w:rFonts w:ascii="Calibri" w:hAnsi="Calibri"/>
        </w:rPr>
      </w:pPr>
      <w:r w:rsidRPr="00C33FCA">
        <w:rPr>
          <w:rFonts w:ascii="Calibri" w:hAnsi="Calibri"/>
        </w:rPr>
        <w:t xml:space="preserve">MDPH </w:t>
      </w:r>
      <w:r w:rsidR="008E6176">
        <w:rPr>
          <w:rFonts w:ascii="Calibri" w:hAnsi="Calibri"/>
        </w:rPr>
        <w:t>produces a “heat map” of</w:t>
      </w:r>
      <w:r w:rsidR="008E6176" w:rsidRPr="00C33FCA">
        <w:rPr>
          <w:rFonts w:ascii="Calibri" w:hAnsi="Calibri"/>
        </w:rPr>
        <w:t xml:space="preserve"> </w:t>
      </w:r>
      <w:r w:rsidR="00DC7252" w:rsidRPr="00C33FCA">
        <w:rPr>
          <w:rFonts w:ascii="Calibri" w:hAnsi="Calibri"/>
        </w:rPr>
        <w:t>rabi</w:t>
      </w:r>
      <w:r w:rsidR="00CC4A73" w:rsidRPr="00C33FCA">
        <w:rPr>
          <w:rFonts w:ascii="Calibri" w:hAnsi="Calibri"/>
        </w:rPr>
        <w:t>es-positive</w:t>
      </w:r>
      <w:r w:rsidR="00DC7252" w:rsidRPr="00C33FCA">
        <w:rPr>
          <w:rFonts w:ascii="Calibri" w:hAnsi="Calibri"/>
        </w:rPr>
        <w:t xml:space="preserve"> </w:t>
      </w:r>
      <w:r w:rsidR="00425A07" w:rsidRPr="00C33FCA">
        <w:rPr>
          <w:rFonts w:ascii="Calibri" w:hAnsi="Calibri"/>
        </w:rPr>
        <w:t xml:space="preserve">terrestrial </w:t>
      </w:r>
      <w:r w:rsidR="00DC7252" w:rsidRPr="00C33FCA">
        <w:rPr>
          <w:rFonts w:ascii="Calibri" w:hAnsi="Calibri"/>
        </w:rPr>
        <w:t xml:space="preserve">animals on </w:t>
      </w:r>
      <w:r w:rsidR="00425A07" w:rsidRPr="00C33FCA">
        <w:rPr>
          <w:rFonts w:ascii="Calibri" w:hAnsi="Calibri"/>
        </w:rPr>
        <w:t xml:space="preserve">an </w:t>
      </w:r>
      <w:r w:rsidR="00DC7252" w:rsidRPr="00C33FCA">
        <w:rPr>
          <w:rFonts w:ascii="Calibri" w:hAnsi="Calibri"/>
        </w:rPr>
        <w:t xml:space="preserve">annual basis (see </w:t>
      </w:r>
      <w:r w:rsidR="00DC7252" w:rsidRPr="00C33FCA">
        <w:rPr>
          <w:rFonts w:ascii="Calibri" w:hAnsi="Calibri"/>
          <w:b/>
        </w:rPr>
        <w:t>Figure 5</w:t>
      </w:r>
      <w:r w:rsidR="00DC7252" w:rsidRPr="00C33FCA">
        <w:rPr>
          <w:rFonts w:ascii="Calibri" w:hAnsi="Calibri"/>
        </w:rPr>
        <w:t xml:space="preserve">). </w:t>
      </w:r>
    </w:p>
    <w:p w:rsidR="005D131E" w:rsidRPr="003236E1" w:rsidRDefault="00572B39" w:rsidP="00BF4608">
      <w:pPr>
        <w:jc w:val="both"/>
        <w:rPr>
          <w:rStyle w:val="Normal"/>
          <w:rFonts w:ascii="Calibri" w:hAnsi="Calibri"/>
        </w:rPr>
      </w:pPr>
      <w:r w:rsidRPr="00C33FCA">
        <w:rPr>
          <w:rFonts w:ascii="Calibri" w:hAnsi="Calibri"/>
        </w:rPr>
        <w:t xml:space="preserve"> </w:t>
      </w:r>
      <w:r w:rsidR="00DC7252" w:rsidRPr="00BF4608">
        <w:rPr>
          <w:rFonts w:ascii="Calibri" w:hAnsi="Calibri"/>
          <w:b/>
          <w:sz w:val="28"/>
          <w:szCs w:val="28"/>
        </w:rPr>
        <w:t>Figure 5.</w:t>
      </w:r>
      <w:r w:rsidR="005D131E" w:rsidRPr="005D131E">
        <w:rPr>
          <w:rStyle w:val="Normal"/>
          <w:snapToGrid w:val="0"/>
          <w:color w:val="000000"/>
          <w:w w:val="0"/>
          <w:sz w:val="0"/>
          <w:szCs w:val="0"/>
          <w:u w:color="000000"/>
          <w:bdr w:val="none" w:sz="0" w:space="0" w:color="000000"/>
          <w:shd w:val="clear" w:color="000000" w:fill="000000"/>
          <w:lang w:val="x-none" w:eastAsia="x-none" w:bidi="x-none"/>
        </w:rPr>
        <w:t xml:space="preserve"> </w:t>
      </w:r>
    </w:p>
    <w:p w:rsidR="003236E1" w:rsidRPr="003236E1" w:rsidRDefault="00EB24BA" w:rsidP="00BF4608">
      <w:pPr>
        <w:jc w:val="both"/>
        <w:rPr>
          <w:rFonts w:ascii="Calibri" w:hAnsi="Calibri"/>
          <w:b/>
          <w:sz w:val="28"/>
          <w:szCs w:val="28"/>
        </w:rPr>
      </w:pPr>
      <w:r>
        <w:rPr>
          <w:rFonts w:ascii="Calibri" w:hAnsi="Calibri"/>
          <w:b/>
          <w:noProof/>
          <w:sz w:val="28"/>
          <w:szCs w:val="28"/>
        </w:rPr>
        <w:drawing>
          <wp:inline distT="0" distB="0" distL="0" distR="0">
            <wp:extent cx="7612380" cy="5867400"/>
            <wp:effectExtent l="0" t="0" r="0" b="0"/>
            <wp:docPr id="8" name="Picture 8" descr="rabies_density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bies_density_20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12380" cy="5867400"/>
                    </a:xfrm>
                    <a:prstGeom prst="rect">
                      <a:avLst/>
                    </a:prstGeom>
                    <a:noFill/>
                    <a:ln>
                      <a:noFill/>
                    </a:ln>
                  </pic:spPr>
                </pic:pic>
              </a:graphicData>
            </a:graphic>
          </wp:inline>
        </w:drawing>
      </w:r>
    </w:p>
    <w:sectPr w:rsidR="003236E1" w:rsidRPr="003236E1" w:rsidSect="00D72D22">
      <w:pgSz w:w="15840" w:h="12240" w:orient="landscape" w:code="1"/>
      <w:pgMar w:top="1008" w:right="720" w:bottom="1008" w:left="1008" w:header="720" w:footer="720" w:gutter="0"/>
      <w:pgBorders w:offsetFrom="page">
        <w:bottom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6AA" w:rsidRDefault="008206AA">
      <w:r>
        <w:separator/>
      </w:r>
    </w:p>
  </w:endnote>
  <w:endnote w:type="continuationSeparator" w:id="0">
    <w:p w:rsidR="008206AA" w:rsidRDefault="0082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610" w:rsidRPr="006D5C14" w:rsidRDefault="00646610" w:rsidP="00DD24F6">
    <w:pPr>
      <w:pStyle w:val="Footer"/>
      <w:jc w:val="right"/>
      <w:rPr>
        <w:sz w:val="18"/>
        <w:szCs w:val="18"/>
      </w:rPr>
    </w:pPr>
    <w:r>
      <w:rPr>
        <w:sz w:val="18"/>
        <w:szCs w:val="18"/>
      </w:rPr>
      <w:t>2016</w:t>
    </w:r>
    <w:r w:rsidRPr="006D5C14">
      <w:rPr>
        <w:sz w:val="18"/>
        <w:szCs w:val="18"/>
      </w:rPr>
      <w:t xml:space="preserve"> Rabies Report – </w:t>
    </w:r>
    <w:r>
      <w:rPr>
        <w:sz w:val="18"/>
        <w:szCs w:val="18"/>
      </w:rPr>
      <w:t>Full Report</w:t>
    </w:r>
    <w:r w:rsidRPr="006D5C14">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6AA" w:rsidRDefault="008206AA">
      <w:r>
        <w:separator/>
      </w:r>
    </w:p>
  </w:footnote>
  <w:footnote w:type="continuationSeparator" w:id="0">
    <w:p w:rsidR="008206AA" w:rsidRDefault="00820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CBB"/>
    <w:multiLevelType w:val="hybridMultilevel"/>
    <w:tmpl w:val="55F86F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76871"/>
    <w:multiLevelType w:val="hybridMultilevel"/>
    <w:tmpl w:val="4192D8AE"/>
    <w:lvl w:ilvl="0" w:tplc="04090015">
      <w:start w:val="13"/>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14"/>
    <w:rsid w:val="00002868"/>
    <w:rsid w:val="00002E1B"/>
    <w:rsid w:val="00003706"/>
    <w:rsid w:val="00003CAA"/>
    <w:rsid w:val="00004184"/>
    <w:rsid w:val="000054B4"/>
    <w:rsid w:val="00006782"/>
    <w:rsid w:val="00006B2F"/>
    <w:rsid w:val="00007C90"/>
    <w:rsid w:val="000101C7"/>
    <w:rsid w:val="000135FE"/>
    <w:rsid w:val="0001362E"/>
    <w:rsid w:val="00014CA2"/>
    <w:rsid w:val="000165FE"/>
    <w:rsid w:val="00017527"/>
    <w:rsid w:val="00017BD5"/>
    <w:rsid w:val="000201C9"/>
    <w:rsid w:val="000212EF"/>
    <w:rsid w:val="000230AE"/>
    <w:rsid w:val="00023C9A"/>
    <w:rsid w:val="000260A3"/>
    <w:rsid w:val="00026A9B"/>
    <w:rsid w:val="00030BD1"/>
    <w:rsid w:val="000310E4"/>
    <w:rsid w:val="00033885"/>
    <w:rsid w:val="0003700F"/>
    <w:rsid w:val="00037BCE"/>
    <w:rsid w:val="0004006A"/>
    <w:rsid w:val="000425E2"/>
    <w:rsid w:val="00043D37"/>
    <w:rsid w:val="0004473B"/>
    <w:rsid w:val="00046008"/>
    <w:rsid w:val="0004625C"/>
    <w:rsid w:val="000507B6"/>
    <w:rsid w:val="00050F61"/>
    <w:rsid w:val="00053A6E"/>
    <w:rsid w:val="00055495"/>
    <w:rsid w:val="00064D28"/>
    <w:rsid w:val="000657F5"/>
    <w:rsid w:val="0006593B"/>
    <w:rsid w:val="00065D9A"/>
    <w:rsid w:val="00066832"/>
    <w:rsid w:val="000700EB"/>
    <w:rsid w:val="00070466"/>
    <w:rsid w:val="000722B1"/>
    <w:rsid w:val="00072809"/>
    <w:rsid w:val="000736D5"/>
    <w:rsid w:val="00073D36"/>
    <w:rsid w:val="00074BDE"/>
    <w:rsid w:val="00075EFD"/>
    <w:rsid w:val="00076A47"/>
    <w:rsid w:val="00077B52"/>
    <w:rsid w:val="00081D62"/>
    <w:rsid w:val="00090623"/>
    <w:rsid w:val="000907C6"/>
    <w:rsid w:val="0009085B"/>
    <w:rsid w:val="0009177A"/>
    <w:rsid w:val="0009271C"/>
    <w:rsid w:val="0009768D"/>
    <w:rsid w:val="000A0D32"/>
    <w:rsid w:val="000A0F86"/>
    <w:rsid w:val="000A3DA6"/>
    <w:rsid w:val="000B072C"/>
    <w:rsid w:val="000B4B58"/>
    <w:rsid w:val="000B4F47"/>
    <w:rsid w:val="000B616C"/>
    <w:rsid w:val="000B6415"/>
    <w:rsid w:val="000C0E27"/>
    <w:rsid w:val="000C1D4C"/>
    <w:rsid w:val="000C5705"/>
    <w:rsid w:val="000C6E6F"/>
    <w:rsid w:val="000C72FD"/>
    <w:rsid w:val="000C7381"/>
    <w:rsid w:val="000C743D"/>
    <w:rsid w:val="000D3727"/>
    <w:rsid w:val="000D4251"/>
    <w:rsid w:val="000D4BBA"/>
    <w:rsid w:val="000D5199"/>
    <w:rsid w:val="000D64D7"/>
    <w:rsid w:val="000E1768"/>
    <w:rsid w:val="000E62AA"/>
    <w:rsid w:val="000F035D"/>
    <w:rsid w:val="000F1C5A"/>
    <w:rsid w:val="000F3147"/>
    <w:rsid w:val="000F4CBD"/>
    <w:rsid w:val="000F5049"/>
    <w:rsid w:val="000F5740"/>
    <w:rsid w:val="001002E4"/>
    <w:rsid w:val="00101775"/>
    <w:rsid w:val="00101CCD"/>
    <w:rsid w:val="0010238A"/>
    <w:rsid w:val="00102C5F"/>
    <w:rsid w:val="00104627"/>
    <w:rsid w:val="001051C0"/>
    <w:rsid w:val="00107493"/>
    <w:rsid w:val="001118CC"/>
    <w:rsid w:val="00113311"/>
    <w:rsid w:val="00114941"/>
    <w:rsid w:val="00115DE5"/>
    <w:rsid w:val="00115F12"/>
    <w:rsid w:val="00116FAF"/>
    <w:rsid w:val="0012168B"/>
    <w:rsid w:val="00121A60"/>
    <w:rsid w:val="00122D2A"/>
    <w:rsid w:val="001247BF"/>
    <w:rsid w:val="00125AC9"/>
    <w:rsid w:val="001276C1"/>
    <w:rsid w:val="00133178"/>
    <w:rsid w:val="00137B4F"/>
    <w:rsid w:val="00137F88"/>
    <w:rsid w:val="001409EA"/>
    <w:rsid w:val="00140F0D"/>
    <w:rsid w:val="00141202"/>
    <w:rsid w:val="001423ED"/>
    <w:rsid w:val="00143294"/>
    <w:rsid w:val="001500B1"/>
    <w:rsid w:val="00151E45"/>
    <w:rsid w:val="00152CB3"/>
    <w:rsid w:val="001534B8"/>
    <w:rsid w:val="001538C8"/>
    <w:rsid w:val="001538DF"/>
    <w:rsid w:val="00153A34"/>
    <w:rsid w:val="00165D6C"/>
    <w:rsid w:val="00166EFB"/>
    <w:rsid w:val="0017699E"/>
    <w:rsid w:val="00180486"/>
    <w:rsid w:val="00180632"/>
    <w:rsid w:val="00180EE2"/>
    <w:rsid w:val="00182599"/>
    <w:rsid w:val="001850B2"/>
    <w:rsid w:val="001858CC"/>
    <w:rsid w:val="00186343"/>
    <w:rsid w:val="00186785"/>
    <w:rsid w:val="00194091"/>
    <w:rsid w:val="00195154"/>
    <w:rsid w:val="00196233"/>
    <w:rsid w:val="001962C8"/>
    <w:rsid w:val="0019690C"/>
    <w:rsid w:val="001A0BC4"/>
    <w:rsid w:val="001A1149"/>
    <w:rsid w:val="001A1AD6"/>
    <w:rsid w:val="001A4414"/>
    <w:rsid w:val="001A5742"/>
    <w:rsid w:val="001A6882"/>
    <w:rsid w:val="001A6D5A"/>
    <w:rsid w:val="001A6FCD"/>
    <w:rsid w:val="001B18A7"/>
    <w:rsid w:val="001B1FBE"/>
    <w:rsid w:val="001B1FF5"/>
    <w:rsid w:val="001B20BD"/>
    <w:rsid w:val="001B4D57"/>
    <w:rsid w:val="001B634B"/>
    <w:rsid w:val="001B66A2"/>
    <w:rsid w:val="001B7998"/>
    <w:rsid w:val="001B7C65"/>
    <w:rsid w:val="001B7C7C"/>
    <w:rsid w:val="001C13D6"/>
    <w:rsid w:val="001C7976"/>
    <w:rsid w:val="001D0023"/>
    <w:rsid w:val="001D1E33"/>
    <w:rsid w:val="001D352D"/>
    <w:rsid w:val="001D3D2F"/>
    <w:rsid w:val="001D54DE"/>
    <w:rsid w:val="001E01E6"/>
    <w:rsid w:val="001E2C62"/>
    <w:rsid w:val="001E409D"/>
    <w:rsid w:val="001E4FE0"/>
    <w:rsid w:val="001E5F94"/>
    <w:rsid w:val="001F0429"/>
    <w:rsid w:val="001F097E"/>
    <w:rsid w:val="001F3462"/>
    <w:rsid w:val="001F431E"/>
    <w:rsid w:val="00200B60"/>
    <w:rsid w:val="00202435"/>
    <w:rsid w:val="00202B83"/>
    <w:rsid w:val="00204558"/>
    <w:rsid w:val="00205B58"/>
    <w:rsid w:val="002067C3"/>
    <w:rsid w:val="002070D8"/>
    <w:rsid w:val="0021001C"/>
    <w:rsid w:val="00212141"/>
    <w:rsid w:val="00212F3E"/>
    <w:rsid w:val="00214681"/>
    <w:rsid w:val="00216C91"/>
    <w:rsid w:val="0021718F"/>
    <w:rsid w:val="00222D99"/>
    <w:rsid w:val="00223054"/>
    <w:rsid w:val="00223F1C"/>
    <w:rsid w:val="00224C90"/>
    <w:rsid w:val="00224F96"/>
    <w:rsid w:val="00226860"/>
    <w:rsid w:val="00226F65"/>
    <w:rsid w:val="00230A07"/>
    <w:rsid w:val="00230AE6"/>
    <w:rsid w:val="00230AFA"/>
    <w:rsid w:val="00233450"/>
    <w:rsid w:val="00237DF3"/>
    <w:rsid w:val="00240E17"/>
    <w:rsid w:val="002418A2"/>
    <w:rsid w:val="00241DED"/>
    <w:rsid w:val="00242745"/>
    <w:rsid w:val="002455BF"/>
    <w:rsid w:val="00247552"/>
    <w:rsid w:val="00250245"/>
    <w:rsid w:val="0025027F"/>
    <w:rsid w:val="002506FC"/>
    <w:rsid w:val="00250967"/>
    <w:rsid w:val="00254010"/>
    <w:rsid w:val="002612EB"/>
    <w:rsid w:val="002616B5"/>
    <w:rsid w:val="00263F50"/>
    <w:rsid w:val="002640BD"/>
    <w:rsid w:val="00265324"/>
    <w:rsid w:val="002667B4"/>
    <w:rsid w:val="002705D1"/>
    <w:rsid w:val="002713CA"/>
    <w:rsid w:val="002728E9"/>
    <w:rsid w:val="002733C2"/>
    <w:rsid w:val="0028260F"/>
    <w:rsid w:val="00283388"/>
    <w:rsid w:val="00283927"/>
    <w:rsid w:val="00286BF3"/>
    <w:rsid w:val="002876F6"/>
    <w:rsid w:val="00294B44"/>
    <w:rsid w:val="00295B49"/>
    <w:rsid w:val="002A219E"/>
    <w:rsid w:val="002A29A6"/>
    <w:rsid w:val="002A4187"/>
    <w:rsid w:val="002A50E4"/>
    <w:rsid w:val="002A679D"/>
    <w:rsid w:val="002B0FCE"/>
    <w:rsid w:val="002B3702"/>
    <w:rsid w:val="002B6431"/>
    <w:rsid w:val="002B6811"/>
    <w:rsid w:val="002C3984"/>
    <w:rsid w:val="002C47C6"/>
    <w:rsid w:val="002C553A"/>
    <w:rsid w:val="002C5D99"/>
    <w:rsid w:val="002C6432"/>
    <w:rsid w:val="002C7A04"/>
    <w:rsid w:val="002D3609"/>
    <w:rsid w:val="002D43FA"/>
    <w:rsid w:val="002E10E3"/>
    <w:rsid w:val="002E1805"/>
    <w:rsid w:val="002E2883"/>
    <w:rsid w:val="002E44D7"/>
    <w:rsid w:val="002E6C95"/>
    <w:rsid w:val="002F0A92"/>
    <w:rsid w:val="002F3C48"/>
    <w:rsid w:val="002F4AED"/>
    <w:rsid w:val="002F5A80"/>
    <w:rsid w:val="002F6674"/>
    <w:rsid w:val="002F7301"/>
    <w:rsid w:val="00300148"/>
    <w:rsid w:val="00300911"/>
    <w:rsid w:val="00300DF2"/>
    <w:rsid w:val="00301EA0"/>
    <w:rsid w:val="00303D76"/>
    <w:rsid w:val="00303E07"/>
    <w:rsid w:val="0030607A"/>
    <w:rsid w:val="00307807"/>
    <w:rsid w:val="00310734"/>
    <w:rsid w:val="003108ED"/>
    <w:rsid w:val="00310975"/>
    <w:rsid w:val="00314726"/>
    <w:rsid w:val="00315B6D"/>
    <w:rsid w:val="00321A0E"/>
    <w:rsid w:val="003228D6"/>
    <w:rsid w:val="00322A63"/>
    <w:rsid w:val="003236E1"/>
    <w:rsid w:val="00323E9F"/>
    <w:rsid w:val="00324C6C"/>
    <w:rsid w:val="003274DE"/>
    <w:rsid w:val="00332880"/>
    <w:rsid w:val="00333160"/>
    <w:rsid w:val="00333936"/>
    <w:rsid w:val="00336603"/>
    <w:rsid w:val="00340228"/>
    <w:rsid w:val="0034050F"/>
    <w:rsid w:val="003412DD"/>
    <w:rsid w:val="00342619"/>
    <w:rsid w:val="0034456D"/>
    <w:rsid w:val="003454E8"/>
    <w:rsid w:val="00345B29"/>
    <w:rsid w:val="00345C46"/>
    <w:rsid w:val="003478B7"/>
    <w:rsid w:val="00347E66"/>
    <w:rsid w:val="00351342"/>
    <w:rsid w:val="003518A7"/>
    <w:rsid w:val="00351AFF"/>
    <w:rsid w:val="00351D3A"/>
    <w:rsid w:val="0035330E"/>
    <w:rsid w:val="003542ED"/>
    <w:rsid w:val="00355295"/>
    <w:rsid w:val="00355F84"/>
    <w:rsid w:val="003561B7"/>
    <w:rsid w:val="003628BE"/>
    <w:rsid w:val="003656A7"/>
    <w:rsid w:val="00366E72"/>
    <w:rsid w:val="00370B51"/>
    <w:rsid w:val="00371CF1"/>
    <w:rsid w:val="00372C6E"/>
    <w:rsid w:val="00372CED"/>
    <w:rsid w:val="003739E6"/>
    <w:rsid w:val="00373F47"/>
    <w:rsid w:val="003759C7"/>
    <w:rsid w:val="0037666E"/>
    <w:rsid w:val="00377292"/>
    <w:rsid w:val="00377C45"/>
    <w:rsid w:val="00380566"/>
    <w:rsid w:val="00381CD4"/>
    <w:rsid w:val="003849CF"/>
    <w:rsid w:val="00384F85"/>
    <w:rsid w:val="00387274"/>
    <w:rsid w:val="00387BDE"/>
    <w:rsid w:val="003920FA"/>
    <w:rsid w:val="00392BF4"/>
    <w:rsid w:val="00394FE0"/>
    <w:rsid w:val="0039610C"/>
    <w:rsid w:val="003A0216"/>
    <w:rsid w:val="003A0BDC"/>
    <w:rsid w:val="003A0CC1"/>
    <w:rsid w:val="003A1771"/>
    <w:rsid w:val="003A1BE2"/>
    <w:rsid w:val="003A22F9"/>
    <w:rsid w:val="003A26FD"/>
    <w:rsid w:val="003A44FE"/>
    <w:rsid w:val="003A58FC"/>
    <w:rsid w:val="003A5C4D"/>
    <w:rsid w:val="003A6E7C"/>
    <w:rsid w:val="003B0100"/>
    <w:rsid w:val="003B0262"/>
    <w:rsid w:val="003B1E9B"/>
    <w:rsid w:val="003B2B9B"/>
    <w:rsid w:val="003B2E73"/>
    <w:rsid w:val="003B571D"/>
    <w:rsid w:val="003B5EC9"/>
    <w:rsid w:val="003B7D5E"/>
    <w:rsid w:val="003C0898"/>
    <w:rsid w:val="003C407D"/>
    <w:rsid w:val="003C7C55"/>
    <w:rsid w:val="003D0724"/>
    <w:rsid w:val="003D2E4C"/>
    <w:rsid w:val="003D38DA"/>
    <w:rsid w:val="003D3B16"/>
    <w:rsid w:val="003D6E5C"/>
    <w:rsid w:val="003D743E"/>
    <w:rsid w:val="003D7EB1"/>
    <w:rsid w:val="003E0283"/>
    <w:rsid w:val="003E07B2"/>
    <w:rsid w:val="003E1271"/>
    <w:rsid w:val="003E1BEC"/>
    <w:rsid w:val="003E423D"/>
    <w:rsid w:val="003E4417"/>
    <w:rsid w:val="003E5800"/>
    <w:rsid w:val="003E6A4B"/>
    <w:rsid w:val="003E7689"/>
    <w:rsid w:val="003F3CBA"/>
    <w:rsid w:val="003F6262"/>
    <w:rsid w:val="003F663C"/>
    <w:rsid w:val="003F7201"/>
    <w:rsid w:val="0040287E"/>
    <w:rsid w:val="00405C26"/>
    <w:rsid w:val="00407E51"/>
    <w:rsid w:val="0041012C"/>
    <w:rsid w:val="0041542C"/>
    <w:rsid w:val="00416445"/>
    <w:rsid w:val="00416984"/>
    <w:rsid w:val="004201EC"/>
    <w:rsid w:val="00421131"/>
    <w:rsid w:val="004230E2"/>
    <w:rsid w:val="0042336F"/>
    <w:rsid w:val="004255A0"/>
    <w:rsid w:val="00425A07"/>
    <w:rsid w:val="00425A37"/>
    <w:rsid w:val="00430FC4"/>
    <w:rsid w:val="00431773"/>
    <w:rsid w:val="00433F5B"/>
    <w:rsid w:val="00435859"/>
    <w:rsid w:val="00436660"/>
    <w:rsid w:val="00440340"/>
    <w:rsid w:val="004429E8"/>
    <w:rsid w:val="004444DC"/>
    <w:rsid w:val="00450933"/>
    <w:rsid w:val="004515A6"/>
    <w:rsid w:val="004523A3"/>
    <w:rsid w:val="0045363D"/>
    <w:rsid w:val="004555C0"/>
    <w:rsid w:val="00455BB2"/>
    <w:rsid w:val="00456F22"/>
    <w:rsid w:val="00461862"/>
    <w:rsid w:val="00463B05"/>
    <w:rsid w:val="004640D9"/>
    <w:rsid w:val="00465B55"/>
    <w:rsid w:val="00467836"/>
    <w:rsid w:val="00471388"/>
    <w:rsid w:val="00471E73"/>
    <w:rsid w:val="00473ED9"/>
    <w:rsid w:val="00474164"/>
    <w:rsid w:val="004741AD"/>
    <w:rsid w:val="004749AD"/>
    <w:rsid w:val="004753C8"/>
    <w:rsid w:val="00475919"/>
    <w:rsid w:val="0047740D"/>
    <w:rsid w:val="00480AE0"/>
    <w:rsid w:val="0048179A"/>
    <w:rsid w:val="00482ECE"/>
    <w:rsid w:val="00484695"/>
    <w:rsid w:val="00486847"/>
    <w:rsid w:val="00487D90"/>
    <w:rsid w:val="004938EF"/>
    <w:rsid w:val="0049497F"/>
    <w:rsid w:val="00495261"/>
    <w:rsid w:val="004953B2"/>
    <w:rsid w:val="00495483"/>
    <w:rsid w:val="00497500"/>
    <w:rsid w:val="004A1566"/>
    <w:rsid w:val="004A28DB"/>
    <w:rsid w:val="004A299E"/>
    <w:rsid w:val="004A37C5"/>
    <w:rsid w:val="004A42BF"/>
    <w:rsid w:val="004A4B4F"/>
    <w:rsid w:val="004A72A6"/>
    <w:rsid w:val="004B02AD"/>
    <w:rsid w:val="004B1CCC"/>
    <w:rsid w:val="004B4766"/>
    <w:rsid w:val="004B557A"/>
    <w:rsid w:val="004B7361"/>
    <w:rsid w:val="004B7C44"/>
    <w:rsid w:val="004C18E1"/>
    <w:rsid w:val="004C1B78"/>
    <w:rsid w:val="004C301A"/>
    <w:rsid w:val="004C42EA"/>
    <w:rsid w:val="004C5583"/>
    <w:rsid w:val="004C5607"/>
    <w:rsid w:val="004C6C94"/>
    <w:rsid w:val="004C73DA"/>
    <w:rsid w:val="004C7E19"/>
    <w:rsid w:val="004D1FDD"/>
    <w:rsid w:val="004D314A"/>
    <w:rsid w:val="004D5E53"/>
    <w:rsid w:val="004D69AB"/>
    <w:rsid w:val="004D78EA"/>
    <w:rsid w:val="004E10CB"/>
    <w:rsid w:val="004E31AD"/>
    <w:rsid w:val="004E504D"/>
    <w:rsid w:val="004E6926"/>
    <w:rsid w:val="004E6A1E"/>
    <w:rsid w:val="004E7A48"/>
    <w:rsid w:val="004F09DB"/>
    <w:rsid w:val="004F0AF5"/>
    <w:rsid w:val="004F0E3B"/>
    <w:rsid w:val="004F1B8E"/>
    <w:rsid w:val="004F1E80"/>
    <w:rsid w:val="004F2D3C"/>
    <w:rsid w:val="004F2E7E"/>
    <w:rsid w:val="004F3307"/>
    <w:rsid w:val="004F36E1"/>
    <w:rsid w:val="004F37EC"/>
    <w:rsid w:val="004F5588"/>
    <w:rsid w:val="004F5859"/>
    <w:rsid w:val="004F7731"/>
    <w:rsid w:val="004F7C67"/>
    <w:rsid w:val="005008ED"/>
    <w:rsid w:val="00500DDE"/>
    <w:rsid w:val="005017B2"/>
    <w:rsid w:val="00503696"/>
    <w:rsid w:val="0050431D"/>
    <w:rsid w:val="005057B4"/>
    <w:rsid w:val="00506E25"/>
    <w:rsid w:val="00510588"/>
    <w:rsid w:val="005113DE"/>
    <w:rsid w:val="00514442"/>
    <w:rsid w:val="0051593F"/>
    <w:rsid w:val="0052254F"/>
    <w:rsid w:val="00523163"/>
    <w:rsid w:val="005244AD"/>
    <w:rsid w:val="005265C2"/>
    <w:rsid w:val="005309E3"/>
    <w:rsid w:val="00530AD4"/>
    <w:rsid w:val="00530B5C"/>
    <w:rsid w:val="00532603"/>
    <w:rsid w:val="005327DE"/>
    <w:rsid w:val="005337A7"/>
    <w:rsid w:val="00540353"/>
    <w:rsid w:val="00543FCD"/>
    <w:rsid w:val="00544BF3"/>
    <w:rsid w:val="005450B6"/>
    <w:rsid w:val="005471D6"/>
    <w:rsid w:val="00551434"/>
    <w:rsid w:val="00552373"/>
    <w:rsid w:val="005524BC"/>
    <w:rsid w:val="00552DA1"/>
    <w:rsid w:val="00554F63"/>
    <w:rsid w:val="005577CB"/>
    <w:rsid w:val="00562553"/>
    <w:rsid w:val="00562E2D"/>
    <w:rsid w:val="00565613"/>
    <w:rsid w:val="00565C13"/>
    <w:rsid w:val="005719E1"/>
    <w:rsid w:val="00572B39"/>
    <w:rsid w:val="00573F40"/>
    <w:rsid w:val="005745F3"/>
    <w:rsid w:val="00574ADE"/>
    <w:rsid w:val="0057540A"/>
    <w:rsid w:val="0057697C"/>
    <w:rsid w:val="00577F72"/>
    <w:rsid w:val="00581CAC"/>
    <w:rsid w:val="0058389B"/>
    <w:rsid w:val="00586239"/>
    <w:rsid w:val="0058677B"/>
    <w:rsid w:val="005908E4"/>
    <w:rsid w:val="00590CB7"/>
    <w:rsid w:val="00590F71"/>
    <w:rsid w:val="00594629"/>
    <w:rsid w:val="0059581C"/>
    <w:rsid w:val="00595D09"/>
    <w:rsid w:val="005A166C"/>
    <w:rsid w:val="005A2B77"/>
    <w:rsid w:val="005A3BBA"/>
    <w:rsid w:val="005A3E63"/>
    <w:rsid w:val="005A4E64"/>
    <w:rsid w:val="005B02F5"/>
    <w:rsid w:val="005B1EB9"/>
    <w:rsid w:val="005B2D4D"/>
    <w:rsid w:val="005B3974"/>
    <w:rsid w:val="005B4B1E"/>
    <w:rsid w:val="005B4B97"/>
    <w:rsid w:val="005B6A8A"/>
    <w:rsid w:val="005B7496"/>
    <w:rsid w:val="005C04C0"/>
    <w:rsid w:val="005C5B82"/>
    <w:rsid w:val="005C6C9A"/>
    <w:rsid w:val="005D131E"/>
    <w:rsid w:val="005E07AD"/>
    <w:rsid w:val="005E0F89"/>
    <w:rsid w:val="005E1105"/>
    <w:rsid w:val="005E1C74"/>
    <w:rsid w:val="005E4CA6"/>
    <w:rsid w:val="005E4CEF"/>
    <w:rsid w:val="005E5D45"/>
    <w:rsid w:val="005E678D"/>
    <w:rsid w:val="005E6F87"/>
    <w:rsid w:val="005E7019"/>
    <w:rsid w:val="005F065A"/>
    <w:rsid w:val="005F0DC4"/>
    <w:rsid w:val="005F46CE"/>
    <w:rsid w:val="005F46E7"/>
    <w:rsid w:val="005F4A74"/>
    <w:rsid w:val="005F4BD1"/>
    <w:rsid w:val="005F4D1D"/>
    <w:rsid w:val="005F78D0"/>
    <w:rsid w:val="0060087D"/>
    <w:rsid w:val="00601315"/>
    <w:rsid w:val="00603A4A"/>
    <w:rsid w:val="006062BD"/>
    <w:rsid w:val="006074F0"/>
    <w:rsid w:val="00607DD8"/>
    <w:rsid w:val="00611B37"/>
    <w:rsid w:val="00612D7E"/>
    <w:rsid w:val="006161C6"/>
    <w:rsid w:val="00617FF1"/>
    <w:rsid w:val="006206C4"/>
    <w:rsid w:val="00621914"/>
    <w:rsid w:val="006228C5"/>
    <w:rsid w:val="00624675"/>
    <w:rsid w:val="00625B99"/>
    <w:rsid w:val="0063045B"/>
    <w:rsid w:val="00631610"/>
    <w:rsid w:val="00634B67"/>
    <w:rsid w:val="00634BEA"/>
    <w:rsid w:val="00636E78"/>
    <w:rsid w:val="00640949"/>
    <w:rsid w:val="0064342B"/>
    <w:rsid w:val="006444F5"/>
    <w:rsid w:val="00646445"/>
    <w:rsid w:val="00646610"/>
    <w:rsid w:val="00646F6D"/>
    <w:rsid w:val="006471A7"/>
    <w:rsid w:val="00647AE6"/>
    <w:rsid w:val="00650730"/>
    <w:rsid w:val="006513B6"/>
    <w:rsid w:val="006524D2"/>
    <w:rsid w:val="00652D22"/>
    <w:rsid w:val="006561F3"/>
    <w:rsid w:val="00661AB2"/>
    <w:rsid w:val="00663F18"/>
    <w:rsid w:val="006647D2"/>
    <w:rsid w:val="0066566A"/>
    <w:rsid w:val="0066614D"/>
    <w:rsid w:val="0067174F"/>
    <w:rsid w:val="0067296B"/>
    <w:rsid w:val="0067299F"/>
    <w:rsid w:val="00672D30"/>
    <w:rsid w:val="006802EA"/>
    <w:rsid w:val="006822EA"/>
    <w:rsid w:val="006856C6"/>
    <w:rsid w:val="00686FC3"/>
    <w:rsid w:val="00687A53"/>
    <w:rsid w:val="00687B2F"/>
    <w:rsid w:val="0069044D"/>
    <w:rsid w:val="00690B69"/>
    <w:rsid w:val="0069135D"/>
    <w:rsid w:val="006951E5"/>
    <w:rsid w:val="006957CA"/>
    <w:rsid w:val="006A0251"/>
    <w:rsid w:val="006A1FC1"/>
    <w:rsid w:val="006A3359"/>
    <w:rsid w:val="006A5761"/>
    <w:rsid w:val="006A7CCE"/>
    <w:rsid w:val="006B0877"/>
    <w:rsid w:val="006B5043"/>
    <w:rsid w:val="006B5C00"/>
    <w:rsid w:val="006C0989"/>
    <w:rsid w:val="006C10DB"/>
    <w:rsid w:val="006C1B13"/>
    <w:rsid w:val="006C23E2"/>
    <w:rsid w:val="006C3226"/>
    <w:rsid w:val="006D0AEC"/>
    <w:rsid w:val="006D2DB3"/>
    <w:rsid w:val="006D2DCF"/>
    <w:rsid w:val="006D5C14"/>
    <w:rsid w:val="006E20A6"/>
    <w:rsid w:val="006E26AF"/>
    <w:rsid w:val="006E4148"/>
    <w:rsid w:val="006E4F4B"/>
    <w:rsid w:val="006E6899"/>
    <w:rsid w:val="006E6DA9"/>
    <w:rsid w:val="006E797F"/>
    <w:rsid w:val="006F0361"/>
    <w:rsid w:val="006F0C0A"/>
    <w:rsid w:val="006F1052"/>
    <w:rsid w:val="006F11B7"/>
    <w:rsid w:val="006F1598"/>
    <w:rsid w:val="006F501A"/>
    <w:rsid w:val="006F594C"/>
    <w:rsid w:val="006F6164"/>
    <w:rsid w:val="006F6F1C"/>
    <w:rsid w:val="00700CBA"/>
    <w:rsid w:val="00702638"/>
    <w:rsid w:val="0070284D"/>
    <w:rsid w:val="00705692"/>
    <w:rsid w:val="00705713"/>
    <w:rsid w:val="00705C3C"/>
    <w:rsid w:val="00705D55"/>
    <w:rsid w:val="007060C9"/>
    <w:rsid w:val="00706378"/>
    <w:rsid w:val="00706A45"/>
    <w:rsid w:val="0070773E"/>
    <w:rsid w:val="00707A8F"/>
    <w:rsid w:val="00716786"/>
    <w:rsid w:val="007179E5"/>
    <w:rsid w:val="007220CC"/>
    <w:rsid w:val="0072290A"/>
    <w:rsid w:val="00725B90"/>
    <w:rsid w:val="00730D4C"/>
    <w:rsid w:val="00730FE0"/>
    <w:rsid w:val="00732122"/>
    <w:rsid w:val="00732216"/>
    <w:rsid w:val="00732891"/>
    <w:rsid w:val="00740526"/>
    <w:rsid w:val="007426A9"/>
    <w:rsid w:val="00744A61"/>
    <w:rsid w:val="00744A8F"/>
    <w:rsid w:val="0075078E"/>
    <w:rsid w:val="007508FC"/>
    <w:rsid w:val="00750E88"/>
    <w:rsid w:val="007551D0"/>
    <w:rsid w:val="007562CE"/>
    <w:rsid w:val="0075740E"/>
    <w:rsid w:val="00762D8A"/>
    <w:rsid w:val="0076513A"/>
    <w:rsid w:val="00765506"/>
    <w:rsid w:val="00766FF6"/>
    <w:rsid w:val="0076705C"/>
    <w:rsid w:val="007673AB"/>
    <w:rsid w:val="0076761F"/>
    <w:rsid w:val="00770E3F"/>
    <w:rsid w:val="00772C79"/>
    <w:rsid w:val="00776551"/>
    <w:rsid w:val="00776571"/>
    <w:rsid w:val="00777483"/>
    <w:rsid w:val="00777658"/>
    <w:rsid w:val="007808FB"/>
    <w:rsid w:val="007814E4"/>
    <w:rsid w:val="00784919"/>
    <w:rsid w:val="00786D1D"/>
    <w:rsid w:val="00787214"/>
    <w:rsid w:val="00793AAE"/>
    <w:rsid w:val="007A0458"/>
    <w:rsid w:val="007A11A6"/>
    <w:rsid w:val="007A1841"/>
    <w:rsid w:val="007A1EF1"/>
    <w:rsid w:val="007A3661"/>
    <w:rsid w:val="007A62E8"/>
    <w:rsid w:val="007A7D67"/>
    <w:rsid w:val="007B0B33"/>
    <w:rsid w:val="007B1F1D"/>
    <w:rsid w:val="007B6B20"/>
    <w:rsid w:val="007C3C04"/>
    <w:rsid w:val="007C5D57"/>
    <w:rsid w:val="007C71FE"/>
    <w:rsid w:val="007D0D1A"/>
    <w:rsid w:val="007D2B53"/>
    <w:rsid w:val="007D30E5"/>
    <w:rsid w:val="007D3F8A"/>
    <w:rsid w:val="007D68D4"/>
    <w:rsid w:val="007D78C3"/>
    <w:rsid w:val="007E1464"/>
    <w:rsid w:val="007E1B2D"/>
    <w:rsid w:val="007E226F"/>
    <w:rsid w:val="007E269C"/>
    <w:rsid w:val="007E35AD"/>
    <w:rsid w:val="007E685E"/>
    <w:rsid w:val="007E6964"/>
    <w:rsid w:val="007E70FB"/>
    <w:rsid w:val="007F1A3C"/>
    <w:rsid w:val="007F3C09"/>
    <w:rsid w:val="007F593D"/>
    <w:rsid w:val="007F732A"/>
    <w:rsid w:val="00802E81"/>
    <w:rsid w:val="00803652"/>
    <w:rsid w:val="00807A6C"/>
    <w:rsid w:val="008100F3"/>
    <w:rsid w:val="00810EFD"/>
    <w:rsid w:val="008110F8"/>
    <w:rsid w:val="008117DB"/>
    <w:rsid w:val="00812EBE"/>
    <w:rsid w:val="00813462"/>
    <w:rsid w:val="0081424C"/>
    <w:rsid w:val="008146A1"/>
    <w:rsid w:val="00815F09"/>
    <w:rsid w:val="008206AA"/>
    <w:rsid w:val="008230C7"/>
    <w:rsid w:val="00824086"/>
    <w:rsid w:val="00824449"/>
    <w:rsid w:val="00824AFA"/>
    <w:rsid w:val="008265ED"/>
    <w:rsid w:val="00826BEF"/>
    <w:rsid w:val="008309DA"/>
    <w:rsid w:val="008316CB"/>
    <w:rsid w:val="008318E3"/>
    <w:rsid w:val="00831ABA"/>
    <w:rsid w:val="0083259D"/>
    <w:rsid w:val="00832D2E"/>
    <w:rsid w:val="00835694"/>
    <w:rsid w:val="008365AB"/>
    <w:rsid w:val="00836830"/>
    <w:rsid w:val="008375B8"/>
    <w:rsid w:val="00840BC1"/>
    <w:rsid w:val="00843412"/>
    <w:rsid w:val="00843DD8"/>
    <w:rsid w:val="008445DB"/>
    <w:rsid w:val="008447D5"/>
    <w:rsid w:val="00847C93"/>
    <w:rsid w:val="00851F25"/>
    <w:rsid w:val="00852D0A"/>
    <w:rsid w:val="00854D42"/>
    <w:rsid w:val="008556F7"/>
    <w:rsid w:val="0085595F"/>
    <w:rsid w:val="00857665"/>
    <w:rsid w:val="008630D7"/>
    <w:rsid w:val="008633B8"/>
    <w:rsid w:val="008635FC"/>
    <w:rsid w:val="00870226"/>
    <w:rsid w:val="00874FA0"/>
    <w:rsid w:val="008816CA"/>
    <w:rsid w:val="0088191D"/>
    <w:rsid w:val="00882D88"/>
    <w:rsid w:val="00882FCB"/>
    <w:rsid w:val="008876FA"/>
    <w:rsid w:val="00887E48"/>
    <w:rsid w:val="0089422B"/>
    <w:rsid w:val="0089618C"/>
    <w:rsid w:val="008961B1"/>
    <w:rsid w:val="00896242"/>
    <w:rsid w:val="008A119E"/>
    <w:rsid w:val="008A1ABE"/>
    <w:rsid w:val="008A33FB"/>
    <w:rsid w:val="008A6EE5"/>
    <w:rsid w:val="008B454C"/>
    <w:rsid w:val="008B4FC1"/>
    <w:rsid w:val="008C0312"/>
    <w:rsid w:val="008C0C6A"/>
    <w:rsid w:val="008C1CC7"/>
    <w:rsid w:val="008C2155"/>
    <w:rsid w:val="008C26E8"/>
    <w:rsid w:val="008C4314"/>
    <w:rsid w:val="008C43FF"/>
    <w:rsid w:val="008C7B27"/>
    <w:rsid w:val="008D049B"/>
    <w:rsid w:val="008D30A1"/>
    <w:rsid w:val="008D45A6"/>
    <w:rsid w:val="008D4900"/>
    <w:rsid w:val="008D4EED"/>
    <w:rsid w:val="008D538B"/>
    <w:rsid w:val="008D6427"/>
    <w:rsid w:val="008D68EC"/>
    <w:rsid w:val="008E1272"/>
    <w:rsid w:val="008E1552"/>
    <w:rsid w:val="008E1690"/>
    <w:rsid w:val="008E3981"/>
    <w:rsid w:val="008E3AEF"/>
    <w:rsid w:val="008E40DA"/>
    <w:rsid w:val="008E5F44"/>
    <w:rsid w:val="008E6176"/>
    <w:rsid w:val="008E6604"/>
    <w:rsid w:val="008E662D"/>
    <w:rsid w:val="008E6C9A"/>
    <w:rsid w:val="008F0E69"/>
    <w:rsid w:val="008F1185"/>
    <w:rsid w:val="008F2C7C"/>
    <w:rsid w:val="008F5DAC"/>
    <w:rsid w:val="008F6B65"/>
    <w:rsid w:val="00902F4F"/>
    <w:rsid w:val="009049D6"/>
    <w:rsid w:val="0090500B"/>
    <w:rsid w:val="00905988"/>
    <w:rsid w:val="00907C3C"/>
    <w:rsid w:val="0091080C"/>
    <w:rsid w:val="00910EC9"/>
    <w:rsid w:val="00910FCC"/>
    <w:rsid w:val="00911426"/>
    <w:rsid w:val="009160A7"/>
    <w:rsid w:val="009163E2"/>
    <w:rsid w:val="00923E39"/>
    <w:rsid w:val="00924BBD"/>
    <w:rsid w:val="00932093"/>
    <w:rsid w:val="009325C7"/>
    <w:rsid w:val="00933C14"/>
    <w:rsid w:val="0093410E"/>
    <w:rsid w:val="00942B7F"/>
    <w:rsid w:val="0094368D"/>
    <w:rsid w:val="00945099"/>
    <w:rsid w:val="00945823"/>
    <w:rsid w:val="009515F0"/>
    <w:rsid w:val="0095463A"/>
    <w:rsid w:val="00955412"/>
    <w:rsid w:val="00960525"/>
    <w:rsid w:val="009629BF"/>
    <w:rsid w:val="00963F28"/>
    <w:rsid w:val="00966D20"/>
    <w:rsid w:val="00967630"/>
    <w:rsid w:val="00970438"/>
    <w:rsid w:val="009733DA"/>
    <w:rsid w:val="00974AB3"/>
    <w:rsid w:val="00976AB7"/>
    <w:rsid w:val="009774ED"/>
    <w:rsid w:val="009807B4"/>
    <w:rsid w:val="009814EE"/>
    <w:rsid w:val="00981C80"/>
    <w:rsid w:val="00982139"/>
    <w:rsid w:val="009845AE"/>
    <w:rsid w:val="00984CE7"/>
    <w:rsid w:val="0098601A"/>
    <w:rsid w:val="00986455"/>
    <w:rsid w:val="009908DE"/>
    <w:rsid w:val="009943AF"/>
    <w:rsid w:val="00995951"/>
    <w:rsid w:val="00995A75"/>
    <w:rsid w:val="009A2DC2"/>
    <w:rsid w:val="009B1132"/>
    <w:rsid w:val="009B1CF7"/>
    <w:rsid w:val="009B497A"/>
    <w:rsid w:val="009B4EED"/>
    <w:rsid w:val="009B60B4"/>
    <w:rsid w:val="009B6B4F"/>
    <w:rsid w:val="009C0B82"/>
    <w:rsid w:val="009C1C7F"/>
    <w:rsid w:val="009C242D"/>
    <w:rsid w:val="009C2B43"/>
    <w:rsid w:val="009C5318"/>
    <w:rsid w:val="009C6EB6"/>
    <w:rsid w:val="009C721B"/>
    <w:rsid w:val="009D1D3B"/>
    <w:rsid w:val="009D23D8"/>
    <w:rsid w:val="009D3EEF"/>
    <w:rsid w:val="009D40DD"/>
    <w:rsid w:val="009D70D9"/>
    <w:rsid w:val="009D7D99"/>
    <w:rsid w:val="009E00EF"/>
    <w:rsid w:val="009E1D49"/>
    <w:rsid w:val="009E2081"/>
    <w:rsid w:val="009E443C"/>
    <w:rsid w:val="009E5667"/>
    <w:rsid w:val="009E6D40"/>
    <w:rsid w:val="009F4124"/>
    <w:rsid w:val="009F7D50"/>
    <w:rsid w:val="00A02A2B"/>
    <w:rsid w:val="00A07198"/>
    <w:rsid w:val="00A1072E"/>
    <w:rsid w:val="00A10DF6"/>
    <w:rsid w:val="00A1168F"/>
    <w:rsid w:val="00A11755"/>
    <w:rsid w:val="00A11ABB"/>
    <w:rsid w:val="00A137B0"/>
    <w:rsid w:val="00A158A6"/>
    <w:rsid w:val="00A22110"/>
    <w:rsid w:val="00A22603"/>
    <w:rsid w:val="00A22BC8"/>
    <w:rsid w:val="00A262A1"/>
    <w:rsid w:val="00A26750"/>
    <w:rsid w:val="00A27234"/>
    <w:rsid w:val="00A27794"/>
    <w:rsid w:val="00A30CC0"/>
    <w:rsid w:val="00A31636"/>
    <w:rsid w:val="00A31704"/>
    <w:rsid w:val="00A31908"/>
    <w:rsid w:val="00A321B4"/>
    <w:rsid w:val="00A3252B"/>
    <w:rsid w:val="00A33C3A"/>
    <w:rsid w:val="00A37AB0"/>
    <w:rsid w:val="00A40505"/>
    <w:rsid w:val="00A41E39"/>
    <w:rsid w:val="00A426BE"/>
    <w:rsid w:val="00A434F3"/>
    <w:rsid w:val="00A44292"/>
    <w:rsid w:val="00A454EF"/>
    <w:rsid w:val="00A455DB"/>
    <w:rsid w:val="00A46FD8"/>
    <w:rsid w:val="00A51597"/>
    <w:rsid w:val="00A51DF9"/>
    <w:rsid w:val="00A52BCE"/>
    <w:rsid w:val="00A55FA8"/>
    <w:rsid w:val="00A56B6C"/>
    <w:rsid w:val="00A60FA7"/>
    <w:rsid w:val="00A61CE1"/>
    <w:rsid w:val="00A61D4A"/>
    <w:rsid w:val="00A63814"/>
    <w:rsid w:val="00A64E84"/>
    <w:rsid w:val="00A6557D"/>
    <w:rsid w:val="00A70F22"/>
    <w:rsid w:val="00A71AB6"/>
    <w:rsid w:val="00A74909"/>
    <w:rsid w:val="00A76A2E"/>
    <w:rsid w:val="00A76D96"/>
    <w:rsid w:val="00A77024"/>
    <w:rsid w:val="00A81855"/>
    <w:rsid w:val="00A831A3"/>
    <w:rsid w:val="00A83CB1"/>
    <w:rsid w:val="00A84DAE"/>
    <w:rsid w:val="00A85E59"/>
    <w:rsid w:val="00A865EC"/>
    <w:rsid w:val="00A91975"/>
    <w:rsid w:val="00A9607E"/>
    <w:rsid w:val="00A97375"/>
    <w:rsid w:val="00A97AD0"/>
    <w:rsid w:val="00AA11D6"/>
    <w:rsid w:val="00AA1E7E"/>
    <w:rsid w:val="00AA20F2"/>
    <w:rsid w:val="00AA3B0E"/>
    <w:rsid w:val="00AA3E40"/>
    <w:rsid w:val="00AA4A4E"/>
    <w:rsid w:val="00AB04D2"/>
    <w:rsid w:val="00AB41A9"/>
    <w:rsid w:val="00AB53BE"/>
    <w:rsid w:val="00AB60C7"/>
    <w:rsid w:val="00AC2B33"/>
    <w:rsid w:val="00AC4132"/>
    <w:rsid w:val="00AC474E"/>
    <w:rsid w:val="00AC5A1E"/>
    <w:rsid w:val="00AC74FE"/>
    <w:rsid w:val="00AD030B"/>
    <w:rsid w:val="00AD1824"/>
    <w:rsid w:val="00AD1D17"/>
    <w:rsid w:val="00AD6E11"/>
    <w:rsid w:val="00AE21D1"/>
    <w:rsid w:val="00AE25A8"/>
    <w:rsid w:val="00AE2B35"/>
    <w:rsid w:val="00AE2F2D"/>
    <w:rsid w:val="00AE5328"/>
    <w:rsid w:val="00AE6445"/>
    <w:rsid w:val="00AE6F22"/>
    <w:rsid w:val="00AF15B7"/>
    <w:rsid w:val="00AF269A"/>
    <w:rsid w:val="00AF2B6E"/>
    <w:rsid w:val="00AF312B"/>
    <w:rsid w:val="00AF4618"/>
    <w:rsid w:val="00AF4B5C"/>
    <w:rsid w:val="00AF4ED2"/>
    <w:rsid w:val="00AF5D7E"/>
    <w:rsid w:val="00AF68E0"/>
    <w:rsid w:val="00B01911"/>
    <w:rsid w:val="00B021F6"/>
    <w:rsid w:val="00B10DB8"/>
    <w:rsid w:val="00B116C7"/>
    <w:rsid w:val="00B11941"/>
    <w:rsid w:val="00B131C5"/>
    <w:rsid w:val="00B164FD"/>
    <w:rsid w:val="00B16AA3"/>
    <w:rsid w:val="00B20E84"/>
    <w:rsid w:val="00B24D71"/>
    <w:rsid w:val="00B2622D"/>
    <w:rsid w:val="00B27A79"/>
    <w:rsid w:val="00B31F6A"/>
    <w:rsid w:val="00B333C2"/>
    <w:rsid w:val="00B336A4"/>
    <w:rsid w:val="00B34CDC"/>
    <w:rsid w:val="00B37586"/>
    <w:rsid w:val="00B41D60"/>
    <w:rsid w:val="00B436DC"/>
    <w:rsid w:val="00B4486A"/>
    <w:rsid w:val="00B454BC"/>
    <w:rsid w:val="00B46DCA"/>
    <w:rsid w:val="00B47481"/>
    <w:rsid w:val="00B521E7"/>
    <w:rsid w:val="00B5389F"/>
    <w:rsid w:val="00B53E10"/>
    <w:rsid w:val="00B54D29"/>
    <w:rsid w:val="00B608D2"/>
    <w:rsid w:val="00B628C6"/>
    <w:rsid w:val="00B632D9"/>
    <w:rsid w:val="00B654F1"/>
    <w:rsid w:val="00B6742D"/>
    <w:rsid w:val="00B7083F"/>
    <w:rsid w:val="00B71280"/>
    <w:rsid w:val="00B71635"/>
    <w:rsid w:val="00B72BD6"/>
    <w:rsid w:val="00B73590"/>
    <w:rsid w:val="00B7432A"/>
    <w:rsid w:val="00B74B5C"/>
    <w:rsid w:val="00B76AC0"/>
    <w:rsid w:val="00B80B1B"/>
    <w:rsid w:val="00B82B3C"/>
    <w:rsid w:val="00B82B95"/>
    <w:rsid w:val="00B84A22"/>
    <w:rsid w:val="00B854F5"/>
    <w:rsid w:val="00B86A09"/>
    <w:rsid w:val="00B9032F"/>
    <w:rsid w:val="00B90B25"/>
    <w:rsid w:val="00B90BA1"/>
    <w:rsid w:val="00B933F7"/>
    <w:rsid w:val="00B937D9"/>
    <w:rsid w:val="00B9646E"/>
    <w:rsid w:val="00BA1205"/>
    <w:rsid w:val="00BA2AC4"/>
    <w:rsid w:val="00BA4F7F"/>
    <w:rsid w:val="00BA5513"/>
    <w:rsid w:val="00BA5C3C"/>
    <w:rsid w:val="00BA719D"/>
    <w:rsid w:val="00BA7A06"/>
    <w:rsid w:val="00BA7FD0"/>
    <w:rsid w:val="00BB68E7"/>
    <w:rsid w:val="00BB7A63"/>
    <w:rsid w:val="00BB7CC8"/>
    <w:rsid w:val="00BC05E1"/>
    <w:rsid w:val="00BC0DD1"/>
    <w:rsid w:val="00BC42A3"/>
    <w:rsid w:val="00BC47D3"/>
    <w:rsid w:val="00BC50EC"/>
    <w:rsid w:val="00BC5288"/>
    <w:rsid w:val="00BC7739"/>
    <w:rsid w:val="00BC7B77"/>
    <w:rsid w:val="00BD123E"/>
    <w:rsid w:val="00BD2C0A"/>
    <w:rsid w:val="00BD3A38"/>
    <w:rsid w:val="00BD569D"/>
    <w:rsid w:val="00BD58B6"/>
    <w:rsid w:val="00BD673A"/>
    <w:rsid w:val="00BD67EC"/>
    <w:rsid w:val="00BD7D97"/>
    <w:rsid w:val="00BD7E0F"/>
    <w:rsid w:val="00BE0204"/>
    <w:rsid w:val="00BE3017"/>
    <w:rsid w:val="00BE30E5"/>
    <w:rsid w:val="00BE4613"/>
    <w:rsid w:val="00BE48D2"/>
    <w:rsid w:val="00BE4C3A"/>
    <w:rsid w:val="00BF1C10"/>
    <w:rsid w:val="00BF4608"/>
    <w:rsid w:val="00BF46DE"/>
    <w:rsid w:val="00BF6468"/>
    <w:rsid w:val="00BF728C"/>
    <w:rsid w:val="00C01F14"/>
    <w:rsid w:val="00C023B5"/>
    <w:rsid w:val="00C02D14"/>
    <w:rsid w:val="00C03C4A"/>
    <w:rsid w:val="00C112AF"/>
    <w:rsid w:val="00C1147E"/>
    <w:rsid w:val="00C11BFD"/>
    <w:rsid w:val="00C131DB"/>
    <w:rsid w:val="00C13395"/>
    <w:rsid w:val="00C13A53"/>
    <w:rsid w:val="00C1423F"/>
    <w:rsid w:val="00C14825"/>
    <w:rsid w:val="00C2002C"/>
    <w:rsid w:val="00C2047D"/>
    <w:rsid w:val="00C20AF2"/>
    <w:rsid w:val="00C216E6"/>
    <w:rsid w:val="00C21C4E"/>
    <w:rsid w:val="00C25D98"/>
    <w:rsid w:val="00C269EA"/>
    <w:rsid w:val="00C273DC"/>
    <w:rsid w:val="00C304DA"/>
    <w:rsid w:val="00C33BA3"/>
    <w:rsid w:val="00C33FCA"/>
    <w:rsid w:val="00C3448B"/>
    <w:rsid w:val="00C35206"/>
    <w:rsid w:val="00C35F3B"/>
    <w:rsid w:val="00C37B98"/>
    <w:rsid w:val="00C40B19"/>
    <w:rsid w:val="00C41BA3"/>
    <w:rsid w:val="00C41C9F"/>
    <w:rsid w:val="00C44C12"/>
    <w:rsid w:val="00C451E5"/>
    <w:rsid w:val="00C46985"/>
    <w:rsid w:val="00C52F5D"/>
    <w:rsid w:val="00C5354F"/>
    <w:rsid w:val="00C53779"/>
    <w:rsid w:val="00C538FC"/>
    <w:rsid w:val="00C53D07"/>
    <w:rsid w:val="00C5589C"/>
    <w:rsid w:val="00C61EB8"/>
    <w:rsid w:val="00C62E42"/>
    <w:rsid w:val="00C633A8"/>
    <w:rsid w:val="00C63867"/>
    <w:rsid w:val="00C64003"/>
    <w:rsid w:val="00C6506F"/>
    <w:rsid w:val="00C70801"/>
    <w:rsid w:val="00C726D0"/>
    <w:rsid w:val="00C72A1B"/>
    <w:rsid w:val="00C7364B"/>
    <w:rsid w:val="00C75972"/>
    <w:rsid w:val="00C77F72"/>
    <w:rsid w:val="00C81857"/>
    <w:rsid w:val="00C8193B"/>
    <w:rsid w:val="00C83509"/>
    <w:rsid w:val="00C8369F"/>
    <w:rsid w:val="00C842BF"/>
    <w:rsid w:val="00C84367"/>
    <w:rsid w:val="00C854EE"/>
    <w:rsid w:val="00C906CB"/>
    <w:rsid w:val="00C92507"/>
    <w:rsid w:val="00C952B1"/>
    <w:rsid w:val="00C96070"/>
    <w:rsid w:val="00CA0F7F"/>
    <w:rsid w:val="00CA611F"/>
    <w:rsid w:val="00CA7BDB"/>
    <w:rsid w:val="00CB1371"/>
    <w:rsid w:val="00CB1764"/>
    <w:rsid w:val="00CB288F"/>
    <w:rsid w:val="00CB3220"/>
    <w:rsid w:val="00CB361D"/>
    <w:rsid w:val="00CB521B"/>
    <w:rsid w:val="00CB5620"/>
    <w:rsid w:val="00CB758B"/>
    <w:rsid w:val="00CC032C"/>
    <w:rsid w:val="00CC07FE"/>
    <w:rsid w:val="00CC12D4"/>
    <w:rsid w:val="00CC2F80"/>
    <w:rsid w:val="00CC4A73"/>
    <w:rsid w:val="00CC4D1D"/>
    <w:rsid w:val="00CC630B"/>
    <w:rsid w:val="00CD05BC"/>
    <w:rsid w:val="00CD0D99"/>
    <w:rsid w:val="00CD1B7E"/>
    <w:rsid w:val="00CD2587"/>
    <w:rsid w:val="00CD5E4F"/>
    <w:rsid w:val="00CD63C9"/>
    <w:rsid w:val="00CE221E"/>
    <w:rsid w:val="00CE32AE"/>
    <w:rsid w:val="00CE4907"/>
    <w:rsid w:val="00CE6BAA"/>
    <w:rsid w:val="00CE7A57"/>
    <w:rsid w:val="00CF16E4"/>
    <w:rsid w:val="00CF2C1E"/>
    <w:rsid w:val="00CF5C35"/>
    <w:rsid w:val="00CF6014"/>
    <w:rsid w:val="00CF62EE"/>
    <w:rsid w:val="00CF6BF1"/>
    <w:rsid w:val="00CF6D87"/>
    <w:rsid w:val="00CF7131"/>
    <w:rsid w:val="00CF75B6"/>
    <w:rsid w:val="00D0523B"/>
    <w:rsid w:val="00D07026"/>
    <w:rsid w:val="00D0779F"/>
    <w:rsid w:val="00D11AF9"/>
    <w:rsid w:val="00D11DA1"/>
    <w:rsid w:val="00D13BC9"/>
    <w:rsid w:val="00D145A2"/>
    <w:rsid w:val="00D1484B"/>
    <w:rsid w:val="00D209BD"/>
    <w:rsid w:val="00D20E51"/>
    <w:rsid w:val="00D22EA7"/>
    <w:rsid w:val="00D25492"/>
    <w:rsid w:val="00D268FB"/>
    <w:rsid w:val="00D308B1"/>
    <w:rsid w:val="00D371E4"/>
    <w:rsid w:val="00D373D0"/>
    <w:rsid w:val="00D37656"/>
    <w:rsid w:val="00D41CE3"/>
    <w:rsid w:val="00D4727E"/>
    <w:rsid w:val="00D52760"/>
    <w:rsid w:val="00D52A66"/>
    <w:rsid w:val="00D539B9"/>
    <w:rsid w:val="00D54C3E"/>
    <w:rsid w:val="00D5725A"/>
    <w:rsid w:val="00D606D7"/>
    <w:rsid w:val="00D6143C"/>
    <w:rsid w:val="00D62C29"/>
    <w:rsid w:val="00D65E22"/>
    <w:rsid w:val="00D67185"/>
    <w:rsid w:val="00D704B3"/>
    <w:rsid w:val="00D70EF2"/>
    <w:rsid w:val="00D72D22"/>
    <w:rsid w:val="00D73258"/>
    <w:rsid w:val="00D75472"/>
    <w:rsid w:val="00D7552C"/>
    <w:rsid w:val="00D75E3D"/>
    <w:rsid w:val="00D76EBE"/>
    <w:rsid w:val="00D775A4"/>
    <w:rsid w:val="00D8041D"/>
    <w:rsid w:val="00D8369B"/>
    <w:rsid w:val="00D8459F"/>
    <w:rsid w:val="00D847C9"/>
    <w:rsid w:val="00D8549D"/>
    <w:rsid w:val="00D90167"/>
    <w:rsid w:val="00D90173"/>
    <w:rsid w:val="00D92065"/>
    <w:rsid w:val="00D926F9"/>
    <w:rsid w:val="00D94215"/>
    <w:rsid w:val="00D95BAE"/>
    <w:rsid w:val="00D9702C"/>
    <w:rsid w:val="00DA0A30"/>
    <w:rsid w:val="00DA2857"/>
    <w:rsid w:val="00DA45AE"/>
    <w:rsid w:val="00DA757D"/>
    <w:rsid w:val="00DB0AE7"/>
    <w:rsid w:val="00DB1E75"/>
    <w:rsid w:val="00DB309E"/>
    <w:rsid w:val="00DB3222"/>
    <w:rsid w:val="00DB35E7"/>
    <w:rsid w:val="00DC6663"/>
    <w:rsid w:val="00DC7252"/>
    <w:rsid w:val="00DD1EBD"/>
    <w:rsid w:val="00DD24F6"/>
    <w:rsid w:val="00DD268D"/>
    <w:rsid w:val="00DD4314"/>
    <w:rsid w:val="00DD6F46"/>
    <w:rsid w:val="00DE1E84"/>
    <w:rsid w:val="00DE5FC5"/>
    <w:rsid w:val="00DE7732"/>
    <w:rsid w:val="00DE7E6A"/>
    <w:rsid w:val="00DF0899"/>
    <w:rsid w:val="00DF3837"/>
    <w:rsid w:val="00DF639A"/>
    <w:rsid w:val="00E00BCB"/>
    <w:rsid w:val="00E026FB"/>
    <w:rsid w:val="00E027C2"/>
    <w:rsid w:val="00E03B2A"/>
    <w:rsid w:val="00E03C21"/>
    <w:rsid w:val="00E05D1C"/>
    <w:rsid w:val="00E063E5"/>
    <w:rsid w:val="00E064CE"/>
    <w:rsid w:val="00E12783"/>
    <w:rsid w:val="00E12B42"/>
    <w:rsid w:val="00E1418D"/>
    <w:rsid w:val="00E1594D"/>
    <w:rsid w:val="00E163C8"/>
    <w:rsid w:val="00E20131"/>
    <w:rsid w:val="00E2044D"/>
    <w:rsid w:val="00E21882"/>
    <w:rsid w:val="00E23048"/>
    <w:rsid w:val="00E2312C"/>
    <w:rsid w:val="00E24A61"/>
    <w:rsid w:val="00E25562"/>
    <w:rsid w:val="00E3087F"/>
    <w:rsid w:val="00E326DF"/>
    <w:rsid w:val="00E32738"/>
    <w:rsid w:val="00E32758"/>
    <w:rsid w:val="00E32F54"/>
    <w:rsid w:val="00E33114"/>
    <w:rsid w:val="00E3587C"/>
    <w:rsid w:val="00E37334"/>
    <w:rsid w:val="00E37ED9"/>
    <w:rsid w:val="00E411FA"/>
    <w:rsid w:val="00E41631"/>
    <w:rsid w:val="00E43304"/>
    <w:rsid w:val="00E43CA4"/>
    <w:rsid w:val="00E44F74"/>
    <w:rsid w:val="00E46928"/>
    <w:rsid w:val="00E47DCF"/>
    <w:rsid w:val="00E51780"/>
    <w:rsid w:val="00E530B9"/>
    <w:rsid w:val="00E551A1"/>
    <w:rsid w:val="00E555B8"/>
    <w:rsid w:val="00E5580E"/>
    <w:rsid w:val="00E61BFF"/>
    <w:rsid w:val="00E62701"/>
    <w:rsid w:val="00E6333D"/>
    <w:rsid w:val="00E6391F"/>
    <w:rsid w:val="00E63EB3"/>
    <w:rsid w:val="00E64375"/>
    <w:rsid w:val="00E6722F"/>
    <w:rsid w:val="00E67E40"/>
    <w:rsid w:val="00E702A7"/>
    <w:rsid w:val="00E720AF"/>
    <w:rsid w:val="00E72350"/>
    <w:rsid w:val="00E7260B"/>
    <w:rsid w:val="00E739B8"/>
    <w:rsid w:val="00E74F12"/>
    <w:rsid w:val="00E762AD"/>
    <w:rsid w:val="00E77F20"/>
    <w:rsid w:val="00E815A7"/>
    <w:rsid w:val="00E819D5"/>
    <w:rsid w:val="00E827D0"/>
    <w:rsid w:val="00E833D5"/>
    <w:rsid w:val="00E836ED"/>
    <w:rsid w:val="00E8439A"/>
    <w:rsid w:val="00E84697"/>
    <w:rsid w:val="00E90416"/>
    <w:rsid w:val="00E92750"/>
    <w:rsid w:val="00E92765"/>
    <w:rsid w:val="00EA1A8C"/>
    <w:rsid w:val="00EA2E03"/>
    <w:rsid w:val="00EA320D"/>
    <w:rsid w:val="00EA55AD"/>
    <w:rsid w:val="00EA7503"/>
    <w:rsid w:val="00EB1C0B"/>
    <w:rsid w:val="00EB24BA"/>
    <w:rsid w:val="00EB2DB6"/>
    <w:rsid w:val="00EB39BD"/>
    <w:rsid w:val="00EB40C9"/>
    <w:rsid w:val="00EB434F"/>
    <w:rsid w:val="00EB5DB0"/>
    <w:rsid w:val="00EC09E7"/>
    <w:rsid w:val="00EC1BEA"/>
    <w:rsid w:val="00EC4AC0"/>
    <w:rsid w:val="00ED01FC"/>
    <w:rsid w:val="00ED0AA6"/>
    <w:rsid w:val="00ED39C5"/>
    <w:rsid w:val="00ED3B2A"/>
    <w:rsid w:val="00ED3CA2"/>
    <w:rsid w:val="00ED400C"/>
    <w:rsid w:val="00ED441D"/>
    <w:rsid w:val="00EE307C"/>
    <w:rsid w:val="00EE3E60"/>
    <w:rsid w:val="00EE5ACD"/>
    <w:rsid w:val="00EE5F33"/>
    <w:rsid w:val="00EF7BB9"/>
    <w:rsid w:val="00EF7C07"/>
    <w:rsid w:val="00F0376B"/>
    <w:rsid w:val="00F03816"/>
    <w:rsid w:val="00F03E43"/>
    <w:rsid w:val="00F0528C"/>
    <w:rsid w:val="00F06D31"/>
    <w:rsid w:val="00F10033"/>
    <w:rsid w:val="00F105F7"/>
    <w:rsid w:val="00F10A3E"/>
    <w:rsid w:val="00F11945"/>
    <w:rsid w:val="00F119A7"/>
    <w:rsid w:val="00F12400"/>
    <w:rsid w:val="00F12E6C"/>
    <w:rsid w:val="00F12F12"/>
    <w:rsid w:val="00F14C60"/>
    <w:rsid w:val="00F15C0C"/>
    <w:rsid w:val="00F20C64"/>
    <w:rsid w:val="00F21B66"/>
    <w:rsid w:val="00F277D8"/>
    <w:rsid w:val="00F27EDD"/>
    <w:rsid w:val="00F33833"/>
    <w:rsid w:val="00F40EB6"/>
    <w:rsid w:val="00F411E0"/>
    <w:rsid w:val="00F41E83"/>
    <w:rsid w:val="00F422F2"/>
    <w:rsid w:val="00F43F94"/>
    <w:rsid w:val="00F450A9"/>
    <w:rsid w:val="00F46406"/>
    <w:rsid w:val="00F506AA"/>
    <w:rsid w:val="00F520EF"/>
    <w:rsid w:val="00F533CA"/>
    <w:rsid w:val="00F53BC5"/>
    <w:rsid w:val="00F55534"/>
    <w:rsid w:val="00F55C4B"/>
    <w:rsid w:val="00F60914"/>
    <w:rsid w:val="00F62F83"/>
    <w:rsid w:val="00F6349F"/>
    <w:rsid w:val="00F652DA"/>
    <w:rsid w:val="00F65FF4"/>
    <w:rsid w:val="00F7152E"/>
    <w:rsid w:val="00F73089"/>
    <w:rsid w:val="00F73BE0"/>
    <w:rsid w:val="00F75610"/>
    <w:rsid w:val="00F7739A"/>
    <w:rsid w:val="00F77A95"/>
    <w:rsid w:val="00F82114"/>
    <w:rsid w:val="00F85EF0"/>
    <w:rsid w:val="00F87A0A"/>
    <w:rsid w:val="00F87CE7"/>
    <w:rsid w:val="00F94A59"/>
    <w:rsid w:val="00F94B1C"/>
    <w:rsid w:val="00F956A7"/>
    <w:rsid w:val="00FA008B"/>
    <w:rsid w:val="00FA0189"/>
    <w:rsid w:val="00FA0813"/>
    <w:rsid w:val="00FA124D"/>
    <w:rsid w:val="00FA31EA"/>
    <w:rsid w:val="00FA4457"/>
    <w:rsid w:val="00FB0B0C"/>
    <w:rsid w:val="00FB11CD"/>
    <w:rsid w:val="00FB346E"/>
    <w:rsid w:val="00FB4979"/>
    <w:rsid w:val="00FB58CC"/>
    <w:rsid w:val="00FB5942"/>
    <w:rsid w:val="00FB76CC"/>
    <w:rsid w:val="00FC1B15"/>
    <w:rsid w:val="00FC1D3F"/>
    <w:rsid w:val="00FC26F9"/>
    <w:rsid w:val="00FC2E87"/>
    <w:rsid w:val="00FC3F9A"/>
    <w:rsid w:val="00FC5BA3"/>
    <w:rsid w:val="00FC6771"/>
    <w:rsid w:val="00FC6A64"/>
    <w:rsid w:val="00FD0C85"/>
    <w:rsid w:val="00FD27B8"/>
    <w:rsid w:val="00FD3622"/>
    <w:rsid w:val="00FD458B"/>
    <w:rsid w:val="00FD5E93"/>
    <w:rsid w:val="00FD6D2C"/>
    <w:rsid w:val="00FD7F35"/>
    <w:rsid w:val="00FE0CDD"/>
    <w:rsid w:val="00FE2B1D"/>
    <w:rsid w:val="00FE2D8C"/>
    <w:rsid w:val="00FE573A"/>
    <w:rsid w:val="00FE6E52"/>
    <w:rsid w:val="00FF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08FE7CA-9723-4809-9AC6-43D474A8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0C743D"/>
    <w:pPr>
      <w:keepNext/>
      <w:outlineLvl w:val="2"/>
    </w:pPr>
    <w:rPr>
      <w:rFonts w:ascii="Arial" w:hAnsi="Arial" w:cs="Arial"/>
      <w:b/>
      <w:sz w:val="20"/>
      <w:szCs w:val="20"/>
    </w:rPr>
  </w:style>
  <w:style w:type="paragraph" w:styleId="Heading4">
    <w:name w:val="heading 4"/>
    <w:basedOn w:val="Normal"/>
    <w:next w:val="Normal"/>
    <w:qFormat/>
    <w:rsid w:val="000C743D"/>
    <w:pPr>
      <w:keepNext/>
      <w:spacing w:before="240" w:after="60"/>
      <w:outlineLvl w:val="3"/>
    </w:pPr>
    <w:rPr>
      <w:b/>
      <w:bCs/>
      <w:sz w:val="28"/>
      <w:szCs w:val="28"/>
    </w:rPr>
  </w:style>
  <w:style w:type="paragraph" w:styleId="Heading7">
    <w:name w:val="heading 7"/>
    <w:basedOn w:val="Normal"/>
    <w:next w:val="Normal"/>
    <w:qFormat/>
    <w:rsid w:val="000C743D"/>
    <w:pPr>
      <w:keepNext/>
      <w:outlineLvl w:val="6"/>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A4414"/>
    <w:rPr>
      <w:color w:val="0000FF"/>
      <w:u w:val="single"/>
    </w:rPr>
  </w:style>
  <w:style w:type="table" w:styleId="TableGrid">
    <w:name w:val="Table Grid"/>
    <w:basedOn w:val="TableNormal"/>
    <w:rsid w:val="000A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6242"/>
    <w:rPr>
      <w:rFonts w:ascii="Tahoma" w:hAnsi="Tahoma" w:cs="Tahoma"/>
      <w:sz w:val="16"/>
      <w:szCs w:val="16"/>
    </w:rPr>
  </w:style>
  <w:style w:type="paragraph" w:styleId="FootnoteText">
    <w:name w:val="footnote text"/>
    <w:basedOn w:val="Normal"/>
    <w:semiHidden/>
    <w:rsid w:val="00DD24F6"/>
    <w:rPr>
      <w:sz w:val="20"/>
      <w:szCs w:val="20"/>
    </w:rPr>
  </w:style>
  <w:style w:type="character" w:styleId="FootnoteReference">
    <w:name w:val="footnote reference"/>
    <w:semiHidden/>
    <w:rsid w:val="00DD24F6"/>
    <w:rPr>
      <w:vertAlign w:val="superscript"/>
    </w:rPr>
  </w:style>
  <w:style w:type="paragraph" w:styleId="EndnoteText">
    <w:name w:val="endnote text"/>
    <w:basedOn w:val="Normal"/>
    <w:semiHidden/>
    <w:rsid w:val="00DD24F6"/>
    <w:rPr>
      <w:sz w:val="20"/>
      <w:szCs w:val="20"/>
    </w:rPr>
  </w:style>
  <w:style w:type="character" w:styleId="EndnoteReference">
    <w:name w:val="endnote reference"/>
    <w:semiHidden/>
    <w:rsid w:val="00DD24F6"/>
    <w:rPr>
      <w:vertAlign w:val="superscript"/>
    </w:rPr>
  </w:style>
  <w:style w:type="paragraph" w:styleId="Header">
    <w:name w:val="header"/>
    <w:basedOn w:val="Normal"/>
    <w:rsid w:val="00DD24F6"/>
    <w:pPr>
      <w:tabs>
        <w:tab w:val="center" w:pos="4320"/>
        <w:tab w:val="right" w:pos="8640"/>
      </w:tabs>
    </w:pPr>
  </w:style>
  <w:style w:type="paragraph" w:styleId="Footer">
    <w:name w:val="footer"/>
    <w:basedOn w:val="Normal"/>
    <w:rsid w:val="00DD24F6"/>
    <w:pPr>
      <w:tabs>
        <w:tab w:val="center" w:pos="4320"/>
        <w:tab w:val="right" w:pos="8640"/>
      </w:tabs>
    </w:pPr>
  </w:style>
  <w:style w:type="character" w:styleId="PageNumber">
    <w:name w:val="page number"/>
    <w:basedOn w:val="DefaultParagraphFont"/>
    <w:rsid w:val="00DD24F6"/>
  </w:style>
  <w:style w:type="character" w:styleId="CommentReference">
    <w:name w:val="annotation reference"/>
    <w:semiHidden/>
    <w:rsid w:val="007F732A"/>
    <w:rPr>
      <w:sz w:val="16"/>
      <w:szCs w:val="16"/>
    </w:rPr>
  </w:style>
  <w:style w:type="paragraph" w:styleId="CommentText">
    <w:name w:val="annotation text"/>
    <w:basedOn w:val="Normal"/>
    <w:semiHidden/>
    <w:rsid w:val="007F732A"/>
    <w:rPr>
      <w:sz w:val="20"/>
      <w:szCs w:val="20"/>
    </w:rPr>
  </w:style>
  <w:style w:type="paragraph" w:styleId="CommentSubject">
    <w:name w:val="annotation subject"/>
    <w:basedOn w:val="CommentText"/>
    <w:next w:val="CommentText"/>
    <w:semiHidden/>
    <w:rsid w:val="007F732A"/>
    <w:rPr>
      <w:b/>
      <w:bCs/>
    </w:rPr>
  </w:style>
  <w:style w:type="paragraph" w:customStyle="1" w:styleId="xl28">
    <w:name w:val="xl28"/>
    <w:basedOn w:val="Normal"/>
    <w:rsid w:val="004B7C44"/>
    <w:pPr>
      <w:pBdr>
        <w:left w:val="single" w:sz="12"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F11B7"/>
    <w:rPr>
      <w:color w:val="800080"/>
      <w:u w:val="single"/>
    </w:rPr>
  </w:style>
  <w:style w:type="paragraph" w:styleId="Revision">
    <w:name w:val="Revision"/>
    <w:hidden/>
    <w:uiPriority w:val="99"/>
    <w:semiHidden/>
    <w:rsid w:val="001D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5000">
      <w:bodyDiv w:val="1"/>
      <w:marLeft w:val="0"/>
      <w:marRight w:val="0"/>
      <w:marTop w:val="0"/>
      <w:marBottom w:val="0"/>
      <w:divBdr>
        <w:top w:val="none" w:sz="0" w:space="0" w:color="auto"/>
        <w:left w:val="none" w:sz="0" w:space="0" w:color="auto"/>
        <w:bottom w:val="none" w:sz="0" w:space="0" w:color="auto"/>
        <w:right w:val="none" w:sz="0" w:space="0" w:color="auto"/>
      </w:divBdr>
    </w:div>
    <w:div w:id="95904721">
      <w:bodyDiv w:val="1"/>
      <w:marLeft w:val="0"/>
      <w:marRight w:val="0"/>
      <w:marTop w:val="0"/>
      <w:marBottom w:val="0"/>
      <w:divBdr>
        <w:top w:val="none" w:sz="0" w:space="0" w:color="auto"/>
        <w:left w:val="none" w:sz="0" w:space="0" w:color="auto"/>
        <w:bottom w:val="none" w:sz="0" w:space="0" w:color="auto"/>
        <w:right w:val="none" w:sz="0" w:space="0" w:color="auto"/>
      </w:divBdr>
    </w:div>
    <w:div w:id="183253844">
      <w:bodyDiv w:val="1"/>
      <w:marLeft w:val="0"/>
      <w:marRight w:val="0"/>
      <w:marTop w:val="0"/>
      <w:marBottom w:val="0"/>
      <w:divBdr>
        <w:top w:val="none" w:sz="0" w:space="0" w:color="auto"/>
        <w:left w:val="none" w:sz="0" w:space="0" w:color="auto"/>
        <w:bottom w:val="none" w:sz="0" w:space="0" w:color="auto"/>
        <w:right w:val="none" w:sz="0" w:space="0" w:color="auto"/>
      </w:divBdr>
    </w:div>
    <w:div w:id="212159356">
      <w:bodyDiv w:val="1"/>
      <w:marLeft w:val="0"/>
      <w:marRight w:val="0"/>
      <w:marTop w:val="0"/>
      <w:marBottom w:val="0"/>
      <w:divBdr>
        <w:top w:val="none" w:sz="0" w:space="0" w:color="auto"/>
        <w:left w:val="none" w:sz="0" w:space="0" w:color="auto"/>
        <w:bottom w:val="none" w:sz="0" w:space="0" w:color="auto"/>
        <w:right w:val="none" w:sz="0" w:space="0" w:color="auto"/>
      </w:divBdr>
    </w:div>
    <w:div w:id="223949956">
      <w:bodyDiv w:val="1"/>
      <w:marLeft w:val="0"/>
      <w:marRight w:val="0"/>
      <w:marTop w:val="0"/>
      <w:marBottom w:val="0"/>
      <w:divBdr>
        <w:top w:val="none" w:sz="0" w:space="0" w:color="auto"/>
        <w:left w:val="none" w:sz="0" w:space="0" w:color="auto"/>
        <w:bottom w:val="none" w:sz="0" w:space="0" w:color="auto"/>
        <w:right w:val="none" w:sz="0" w:space="0" w:color="auto"/>
      </w:divBdr>
    </w:div>
    <w:div w:id="239025526">
      <w:bodyDiv w:val="1"/>
      <w:marLeft w:val="0"/>
      <w:marRight w:val="0"/>
      <w:marTop w:val="0"/>
      <w:marBottom w:val="0"/>
      <w:divBdr>
        <w:top w:val="none" w:sz="0" w:space="0" w:color="auto"/>
        <w:left w:val="none" w:sz="0" w:space="0" w:color="auto"/>
        <w:bottom w:val="none" w:sz="0" w:space="0" w:color="auto"/>
        <w:right w:val="none" w:sz="0" w:space="0" w:color="auto"/>
      </w:divBdr>
    </w:div>
    <w:div w:id="300959252">
      <w:bodyDiv w:val="1"/>
      <w:marLeft w:val="0"/>
      <w:marRight w:val="0"/>
      <w:marTop w:val="0"/>
      <w:marBottom w:val="0"/>
      <w:divBdr>
        <w:top w:val="none" w:sz="0" w:space="0" w:color="auto"/>
        <w:left w:val="none" w:sz="0" w:space="0" w:color="auto"/>
        <w:bottom w:val="none" w:sz="0" w:space="0" w:color="auto"/>
        <w:right w:val="none" w:sz="0" w:space="0" w:color="auto"/>
      </w:divBdr>
    </w:div>
    <w:div w:id="409156149">
      <w:bodyDiv w:val="1"/>
      <w:marLeft w:val="0"/>
      <w:marRight w:val="0"/>
      <w:marTop w:val="0"/>
      <w:marBottom w:val="0"/>
      <w:divBdr>
        <w:top w:val="none" w:sz="0" w:space="0" w:color="auto"/>
        <w:left w:val="none" w:sz="0" w:space="0" w:color="auto"/>
        <w:bottom w:val="none" w:sz="0" w:space="0" w:color="auto"/>
        <w:right w:val="none" w:sz="0" w:space="0" w:color="auto"/>
      </w:divBdr>
    </w:div>
    <w:div w:id="443110053">
      <w:bodyDiv w:val="1"/>
      <w:marLeft w:val="0"/>
      <w:marRight w:val="0"/>
      <w:marTop w:val="0"/>
      <w:marBottom w:val="0"/>
      <w:divBdr>
        <w:top w:val="none" w:sz="0" w:space="0" w:color="auto"/>
        <w:left w:val="none" w:sz="0" w:space="0" w:color="auto"/>
        <w:bottom w:val="none" w:sz="0" w:space="0" w:color="auto"/>
        <w:right w:val="none" w:sz="0" w:space="0" w:color="auto"/>
      </w:divBdr>
    </w:div>
    <w:div w:id="602030249">
      <w:bodyDiv w:val="1"/>
      <w:marLeft w:val="0"/>
      <w:marRight w:val="0"/>
      <w:marTop w:val="0"/>
      <w:marBottom w:val="0"/>
      <w:divBdr>
        <w:top w:val="none" w:sz="0" w:space="0" w:color="auto"/>
        <w:left w:val="none" w:sz="0" w:space="0" w:color="auto"/>
        <w:bottom w:val="none" w:sz="0" w:space="0" w:color="auto"/>
        <w:right w:val="none" w:sz="0" w:space="0" w:color="auto"/>
      </w:divBdr>
    </w:div>
    <w:div w:id="626425061">
      <w:bodyDiv w:val="1"/>
      <w:marLeft w:val="0"/>
      <w:marRight w:val="0"/>
      <w:marTop w:val="0"/>
      <w:marBottom w:val="0"/>
      <w:divBdr>
        <w:top w:val="none" w:sz="0" w:space="0" w:color="auto"/>
        <w:left w:val="none" w:sz="0" w:space="0" w:color="auto"/>
        <w:bottom w:val="none" w:sz="0" w:space="0" w:color="auto"/>
        <w:right w:val="none" w:sz="0" w:space="0" w:color="auto"/>
      </w:divBdr>
    </w:div>
    <w:div w:id="742337034">
      <w:bodyDiv w:val="1"/>
      <w:marLeft w:val="0"/>
      <w:marRight w:val="0"/>
      <w:marTop w:val="0"/>
      <w:marBottom w:val="0"/>
      <w:divBdr>
        <w:top w:val="none" w:sz="0" w:space="0" w:color="auto"/>
        <w:left w:val="none" w:sz="0" w:space="0" w:color="auto"/>
        <w:bottom w:val="none" w:sz="0" w:space="0" w:color="auto"/>
        <w:right w:val="none" w:sz="0" w:space="0" w:color="auto"/>
      </w:divBdr>
    </w:div>
    <w:div w:id="770513798">
      <w:bodyDiv w:val="1"/>
      <w:marLeft w:val="0"/>
      <w:marRight w:val="0"/>
      <w:marTop w:val="0"/>
      <w:marBottom w:val="0"/>
      <w:divBdr>
        <w:top w:val="none" w:sz="0" w:space="0" w:color="auto"/>
        <w:left w:val="none" w:sz="0" w:space="0" w:color="auto"/>
        <w:bottom w:val="none" w:sz="0" w:space="0" w:color="auto"/>
        <w:right w:val="none" w:sz="0" w:space="0" w:color="auto"/>
      </w:divBdr>
    </w:div>
    <w:div w:id="770662526">
      <w:bodyDiv w:val="1"/>
      <w:marLeft w:val="0"/>
      <w:marRight w:val="0"/>
      <w:marTop w:val="0"/>
      <w:marBottom w:val="0"/>
      <w:divBdr>
        <w:top w:val="none" w:sz="0" w:space="0" w:color="auto"/>
        <w:left w:val="none" w:sz="0" w:space="0" w:color="auto"/>
        <w:bottom w:val="none" w:sz="0" w:space="0" w:color="auto"/>
        <w:right w:val="none" w:sz="0" w:space="0" w:color="auto"/>
      </w:divBdr>
    </w:div>
    <w:div w:id="803498136">
      <w:bodyDiv w:val="1"/>
      <w:marLeft w:val="0"/>
      <w:marRight w:val="0"/>
      <w:marTop w:val="0"/>
      <w:marBottom w:val="0"/>
      <w:divBdr>
        <w:top w:val="none" w:sz="0" w:space="0" w:color="auto"/>
        <w:left w:val="none" w:sz="0" w:space="0" w:color="auto"/>
        <w:bottom w:val="none" w:sz="0" w:space="0" w:color="auto"/>
        <w:right w:val="none" w:sz="0" w:space="0" w:color="auto"/>
      </w:divBdr>
    </w:div>
    <w:div w:id="835413969">
      <w:bodyDiv w:val="1"/>
      <w:marLeft w:val="0"/>
      <w:marRight w:val="0"/>
      <w:marTop w:val="0"/>
      <w:marBottom w:val="0"/>
      <w:divBdr>
        <w:top w:val="none" w:sz="0" w:space="0" w:color="auto"/>
        <w:left w:val="none" w:sz="0" w:space="0" w:color="auto"/>
        <w:bottom w:val="none" w:sz="0" w:space="0" w:color="auto"/>
        <w:right w:val="none" w:sz="0" w:space="0" w:color="auto"/>
      </w:divBdr>
    </w:div>
    <w:div w:id="872691858">
      <w:bodyDiv w:val="1"/>
      <w:marLeft w:val="0"/>
      <w:marRight w:val="0"/>
      <w:marTop w:val="0"/>
      <w:marBottom w:val="0"/>
      <w:divBdr>
        <w:top w:val="none" w:sz="0" w:space="0" w:color="auto"/>
        <w:left w:val="none" w:sz="0" w:space="0" w:color="auto"/>
        <w:bottom w:val="none" w:sz="0" w:space="0" w:color="auto"/>
        <w:right w:val="none" w:sz="0" w:space="0" w:color="auto"/>
      </w:divBdr>
    </w:div>
    <w:div w:id="943535664">
      <w:bodyDiv w:val="1"/>
      <w:marLeft w:val="0"/>
      <w:marRight w:val="0"/>
      <w:marTop w:val="0"/>
      <w:marBottom w:val="0"/>
      <w:divBdr>
        <w:top w:val="none" w:sz="0" w:space="0" w:color="auto"/>
        <w:left w:val="none" w:sz="0" w:space="0" w:color="auto"/>
        <w:bottom w:val="none" w:sz="0" w:space="0" w:color="auto"/>
        <w:right w:val="none" w:sz="0" w:space="0" w:color="auto"/>
      </w:divBdr>
    </w:div>
    <w:div w:id="946350271">
      <w:bodyDiv w:val="1"/>
      <w:marLeft w:val="0"/>
      <w:marRight w:val="0"/>
      <w:marTop w:val="0"/>
      <w:marBottom w:val="0"/>
      <w:divBdr>
        <w:top w:val="none" w:sz="0" w:space="0" w:color="auto"/>
        <w:left w:val="none" w:sz="0" w:space="0" w:color="auto"/>
        <w:bottom w:val="none" w:sz="0" w:space="0" w:color="auto"/>
        <w:right w:val="none" w:sz="0" w:space="0" w:color="auto"/>
      </w:divBdr>
    </w:div>
    <w:div w:id="1016150678">
      <w:bodyDiv w:val="1"/>
      <w:marLeft w:val="0"/>
      <w:marRight w:val="0"/>
      <w:marTop w:val="0"/>
      <w:marBottom w:val="0"/>
      <w:divBdr>
        <w:top w:val="none" w:sz="0" w:space="0" w:color="auto"/>
        <w:left w:val="none" w:sz="0" w:space="0" w:color="auto"/>
        <w:bottom w:val="none" w:sz="0" w:space="0" w:color="auto"/>
        <w:right w:val="none" w:sz="0" w:space="0" w:color="auto"/>
      </w:divBdr>
    </w:div>
    <w:div w:id="1163350648">
      <w:bodyDiv w:val="1"/>
      <w:marLeft w:val="0"/>
      <w:marRight w:val="0"/>
      <w:marTop w:val="0"/>
      <w:marBottom w:val="0"/>
      <w:divBdr>
        <w:top w:val="none" w:sz="0" w:space="0" w:color="auto"/>
        <w:left w:val="none" w:sz="0" w:space="0" w:color="auto"/>
        <w:bottom w:val="none" w:sz="0" w:space="0" w:color="auto"/>
        <w:right w:val="none" w:sz="0" w:space="0" w:color="auto"/>
      </w:divBdr>
    </w:div>
    <w:div w:id="1260985173">
      <w:bodyDiv w:val="1"/>
      <w:marLeft w:val="0"/>
      <w:marRight w:val="0"/>
      <w:marTop w:val="0"/>
      <w:marBottom w:val="0"/>
      <w:divBdr>
        <w:top w:val="none" w:sz="0" w:space="0" w:color="auto"/>
        <w:left w:val="none" w:sz="0" w:space="0" w:color="auto"/>
        <w:bottom w:val="none" w:sz="0" w:space="0" w:color="auto"/>
        <w:right w:val="none" w:sz="0" w:space="0" w:color="auto"/>
      </w:divBdr>
    </w:div>
    <w:div w:id="1266229773">
      <w:bodyDiv w:val="1"/>
      <w:marLeft w:val="0"/>
      <w:marRight w:val="0"/>
      <w:marTop w:val="0"/>
      <w:marBottom w:val="0"/>
      <w:divBdr>
        <w:top w:val="none" w:sz="0" w:space="0" w:color="auto"/>
        <w:left w:val="none" w:sz="0" w:space="0" w:color="auto"/>
        <w:bottom w:val="none" w:sz="0" w:space="0" w:color="auto"/>
        <w:right w:val="none" w:sz="0" w:space="0" w:color="auto"/>
      </w:divBdr>
    </w:div>
    <w:div w:id="1359039278">
      <w:bodyDiv w:val="1"/>
      <w:marLeft w:val="0"/>
      <w:marRight w:val="0"/>
      <w:marTop w:val="0"/>
      <w:marBottom w:val="0"/>
      <w:divBdr>
        <w:top w:val="none" w:sz="0" w:space="0" w:color="auto"/>
        <w:left w:val="none" w:sz="0" w:space="0" w:color="auto"/>
        <w:bottom w:val="none" w:sz="0" w:space="0" w:color="auto"/>
        <w:right w:val="none" w:sz="0" w:space="0" w:color="auto"/>
      </w:divBdr>
    </w:div>
    <w:div w:id="1374694450">
      <w:bodyDiv w:val="1"/>
      <w:marLeft w:val="0"/>
      <w:marRight w:val="0"/>
      <w:marTop w:val="0"/>
      <w:marBottom w:val="0"/>
      <w:divBdr>
        <w:top w:val="none" w:sz="0" w:space="0" w:color="auto"/>
        <w:left w:val="none" w:sz="0" w:space="0" w:color="auto"/>
        <w:bottom w:val="none" w:sz="0" w:space="0" w:color="auto"/>
        <w:right w:val="none" w:sz="0" w:space="0" w:color="auto"/>
      </w:divBdr>
    </w:div>
    <w:div w:id="1398820120">
      <w:bodyDiv w:val="1"/>
      <w:marLeft w:val="0"/>
      <w:marRight w:val="0"/>
      <w:marTop w:val="0"/>
      <w:marBottom w:val="0"/>
      <w:divBdr>
        <w:top w:val="none" w:sz="0" w:space="0" w:color="auto"/>
        <w:left w:val="none" w:sz="0" w:space="0" w:color="auto"/>
        <w:bottom w:val="none" w:sz="0" w:space="0" w:color="auto"/>
        <w:right w:val="none" w:sz="0" w:space="0" w:color="auto"/>
      </w:divBdr>
    </w:div>
    <w:div w:id="1409762848">
      <w:bodyDiv w:val="1"/>
      <w:marLeft w:val="0"/>
      <w:marRight w:val="0"/>
      <w:marTop w:val="0"/>
      <w:marBottom w:val="0"/>
      <w:divBdr>
        <w:top w:val="none" w:sz="0" w:space="0" w:color="auto"/>
        <w:left w:val="none" w:sz="0" w:space="0" w:color="auto"/>
        <w:bottom w:val="none" w:sz="0" w:space="0" w:color="auto"/>
        <w:right w:val="none" w:sz="0" w:space="0" w:color="auto"/>
      </w:divBdr>
    </w:div>
    <w:div w:id="1503618350">
      <w:bodyDiv w:val="1"/>
      <w:marLeft w:val="0"/>
      <w:marRight w:val="0"/>
      <w:marTop w:val="0"/>
      <w:marBottom w:val="0"/>
      <w:divBdr>
        <w:top w:val="none" w:sz="0" w:space="0" w:color="auto"/>
        <w:left w:val="none" w:sz="0" w:space="0" w:color="auto"/>
        <w:bottom w:val="none" w:sz="0" w:space="0" w:color="auto"/>
        <w:right w:val="none" w:sz="0" w:space="0" w:color="auto"/>
      </w:divBdr>
    </w:div>
    <w:div w:id="1577518476">
      <w:bodyDiv w:val="1"/>
      <w:marLeft w:val="0"/>
      <w:marRight w:val="0"/>
      <w:marTop w:val="0"/>
      <w:marBottom w:val="0"/>
      <w:divBdr>
        <w:top w:val="none" w:sz="0" w:space="0" w:color="auto"/>
        <w:left w:val="none" w:sz="0" w:space="0" w:color="auto"/>
        <w:bottom w:val="none" w:sz="0" w:space="0" w:color="auto"/>
        <w:right w:val="none" w:sz="0" w:space="0" w:color="auto"/>
      </w:divBdr>
    </w:div>
    <w:div w:id="1590039116">
      <w:bodyDiv w:val="1"/>
      <w:marLeft w:val="0"/>
      <w:marRight w:val="0"/>
      <w:marTop w:val="0"/>
      <w:marBottom w:val="0"/>
      <w:divBdr>
        <w:top w:val="none" w:sz="0" w:space="0" w:color="auto"/>
        <w:left w:val="none" w:sz="0" w:space="0" w:color="auto"/>
        <w:bottom w:val="none" w:sz="0" w:space="0" w:color="auto"/>
        <w:right w:val="none" w:sz="0" w:space="0" w:color="auto"/>
      </w:divBdr>
    </w:div>
    <w:div w:id="1610890722">
      <w:bodyDiv w:val="1"/>
      <w:marLeft w:val="0"/>
      <w:marRight w:val="0"/>
      <w:marTop w:val="0"/>
      <w:marBottom w:val="0"/>
      <w:divBdr>
        <w:top w:val="none" w:sz="0" w:space="0" w:color="auto"/>
        <w:left w:val="none" w:sz="0" w:space="0" w:color="auto"/>
        <w:bottom w:val="none" w:sz="0" w:space="0" w:color="auto"/>
        <w:right w:val="none" w:sz="0" w:space="0" w:color="auto"/>
      </w:divBdr>
    </w:div>
    <w:div w:id="1630211055">
      <w:bodyDiv w:val="1"/>
      <w:marLeft w:val="0"/>
      <w:marRight w:val="0"/>
      <w:marTop w:val="0"/>
      <w:marBottom w:val="0"/>
      <w:divBdr>
        <w:top w:val="none" w:sz="0" w:space="0" w:color="auto"/>
        <w:left w:val="none" w:sz="0" w:space="0" w:color="auto"/>
        <w:bottom w:val="none" w:sz="0" w:space="0" w:color="auto"/>
        <w:right w:val="none" w:sz="0" w:space="0" w:color="auto"/>
      </w:divBdr>
    </w:div>
    <w:div w:id="1637374399">
      <w:bodyDiv w:val="1"/>
      <w:marLeft w:val="0"/>
      <w:marRight w:val="0"/>
      <w:marTop w:val="0"/>
      <w:marBottom w:val="0"/>
      <w:divBdr>
        <w:top w:val="none" w:sz="0" w:space="0" w:color="auto"/>
        <w:left w:val="none" w:sz="0" w:space="0" w:color="auto"/>
        <w:bottom w:val="none" w:sz="0" w:space="0" w:color="auto"/>
        <w:right w:val="none" w:sz="0" w:space="0" w:color="auto"/>
      </w:divBdr>
    </w:div>
    <w:div w:id="1639526139">
      <w:bodyDiv w:val="1"/>
      <w:marLeft w:val="0"/>
      <w:marRight w:val="0"/>
      <w:marTop w:val="0"/>
      <w:marBottom w:val="0"/>
      <w:divBdr>
        <w:top w:val="none" w:sz="0" w:space="0" w:color="auto"/>
        <w:left w:val="none" w:sz="0" w:space="0" w:color="auto"/>
        <w:bottom w:val="none" w:sz="0" w:space="0" w:color="auto"/>
        <w:right w:val="none" w:sz="0" w:space="0" w:color="auto"/>
      </w:divBdr>
    </w:div>
    <w:div w:id="1720132722">
      <w:bodyDiv w:val="1"/>
      <w:marLeft w:val="0"/>
      <w:marRight w:val="0"/>
      <w:marTop w:val="0"/>
      <w:marBottom w:val="0"/>
      <w:divBdr>
        <w:top w:val="none" w:sz="0" w:space="0" w:color="auto"/>
        <w:left w:val="none" w:sz="0" w:space="0" w:color="auto"/>
        <w:bottom w:val="none" w:sz="0" w:space="0" w:color="auto"/>
        <w:right w:val="none" w:sz="0" w:space="0" w:color="auto"/>
      </w:divBdr>
    </w:div>
    <w:div w:id="1832520866">
      <w:bodyDiv w:val="1"/>
      <w:marLeft w:val="0"/>
      <w:marRight w:val="0"/>
      <w:marTop w:val="0"/>
      <w:marBottom w:val="0"/>
      <w:divBdr>
        <w:top w:val="none" w:sz="0" w:space="0" w:color="auto"/>
        <w:left w:val="none" w:sz="0" w:space="0" w:color="auto"/>
        <w:bottom w:val="none" w:sz="0" w:space="0" w:color="auto"/>
        <w:right w:val="none" w:sz="0" w:space="0" w:color="auto"/>
      </w:divBdr>
    </w:div>
    <w:div w:id="1866357916">
      <w:bodyDiv w:val="1"/>
      <w:marLeft w:val="0"/>
      <w:marRight w:val="0"/>
      <w:marTop w:val="0"/>
      <w:marBottom w:val="0"/>
      <w:divBdr>
        <w:top w:val="none" w:sz="0" w:space="0" w:color="auto"/>
        <w:left w:val="none" w:sz="0" w:space="0" w:color="auto"/>
        <w:bottom w:val="none" w:sz="0" w:space="0" w:color="auto"/>
        <w:right w:val="none" w:sz="0" w:space="0" w:color="auto"/>
      </w:divBdr>
    </w:div>
    <w:div w:id="1884713474">
      <w:bodyDiv w:val="1"/>
      <w:marLeft w:val="0"/>
      <w:marRight w:val="0"/>
      <w:marTop w:val="0"/>
      <w:marBottom w:val="0"/>
      <w:divBdr>
        <w:top w:val="none" w:sz="0" w:space="0" w:color="auto"/>
        <w:left w:val="none" w:sz="0" w:space="0" w:color="auto"/>
        <w:bottom w:val="none" w:sz="0" w:space="0" w:color="auto"/>
        <w:right w:val="none" w:sz="0" w:space="0" w:color="auto"/>
      </w:divBdr>
    </w:div>
    <w:div w:id="1900745762">
      <w:bodyDiv w:val="1"/>
      <w:marLeft w:val="0"/>
      <w:marRight w:val="0"/>
      <w:marTop w:val="0"/>
      <w:marBottom w:val="0"/>
      <w:divBdr>
        <w:top w:val="none" w:sz="0" w:space="0" w:color="auto"/>
        <w:left w:val="none" w:sz="0" w:space="0" w:color="auto"/>
        <w:bottom w:val="none" w:sz="0" w:space="0" w:color="auto"/>
        <w:right w:val="none" w:sz="0" w:space="0" w:color="auto"/>
      </w:divBdr>
    </w:div>
    <w:div w:id="1940062313">
      <w:bodyDiv w:val="1"/>
      <w:marLeft w:val="0"/>
      <w:marRight w:val="0"/>
      <w:marTop w:val="0"/>
      <w:marBottom w:val="0"/>
      <w:divBdr>
        <w:top w:val="none" w:sz="0" w:space="0" w:color="auto"/>
        <w:left w:val="none" w:sz="0" w:space="0" w:color="auto"/>
        <w:bottom w:val="none" w:sz="0" w:space="0" w:color="auto"/>
        <w:right w:val="none" w:sz="0" w:space="0" w:color="auto"/>
      </w:divBdr>
    </w:div>
    <w:div w:id="1957448153">
      <w:bodyDiv w:val="1"/>
      <w:marLeft w:val="0"/>
      <w:marRight w:val="0"/>
      <w:marTop w:val="0"/>
      <w:marBottom w:val="0"/>
      <w:divBdr>
        <w:top w:val="none" w:sz="0" w:space="0" w:color="auto"/>
        <w:left w:val="none" w:sz="0" w:space="0" w:color="auto"/>
        <w:bottom w:val="none" w:sz="0" w:space="0" w:color="auto"/>
        <w:right w:val="none" w:sz="0" w:space="0" w:color="auto"/>
      </w:divBdr>
    </w:div>
    <w:div w:id="1975670581">
      <w:bodyDiv w:val="1"/>
      <w:marLeft w:val="0"/>
      <w:marRight w:val="0"/>
      <w:marTop w:val="0"/>
      <w:marBottom w:val="0"/>
      <w:divBdr>
        <w:top w:val="none" w:sz="0" w:space="0" w:color="auto"/>
        <w:left w:val="none" w:sz="0" w:space="0" w:color="auto"/>
        <w:bottom w:val="none" w:sz="0" w:space="0" w:color="auto"/>
        <w:right w:val="none" w:sz="0" w:space="0" w:color="auto"/>
      </w:divBdr>
    </w:div>
    <w:div w:id="1988853316">
      <w:bodyDiv w:val="1"/>
      <w:marLeft w:val="0"/>
      <w:marRight w:val="0"/>
      <w:marTop w:val="0"/>
      <w:marBottom w:val="0"/>
      <w:divBdr>
        <w:top w:val="none" w:sz="0" w:space="0" w:color="auto"/>
        <w:left w:val="none" w:sz="0" w:space="0" w:color="auto"/>
        <w:bottom w:val="none" w:sz="0" w:space="0" w:color="auto"/>
        <w:right w:val="none" w:sz="0" w:space="0" w:color="auto"/>
      </w:divBdr>
    </w:div>
    <w:div w:id="20876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rabies" TargetMode="Externa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5\Pie%20chart%20data-2015.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5\Pie%20chart%20data-2015.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5\Pie%20chart%20data-2015.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5\Pie%20chart%20data-2015.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146.243.110.57\DATA1\BCDC\EPIIMM\EPI\Zoonoses\Rabies\Rabies%20Reports\Quarterly%20and%20Annual\2015\2015%20data.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146.243.110.57\DATA1\BCDC\EPIIMM\EPI\Zoonoses\Rabies\Rabies%20Reports\Quarterly%20and%20Annual\2016\2016%20data.xls"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Calibri"/>
                <a:ea typeface="Calibri"/>
                <a:cs typeface="Calibri"/>
              </a:defRPr>
            </a:pPr>
            <a:r>
              <a:rPr lang="en-US"/>
              <a:t>Figure 1: Numbers of Animals Positive for Rabies and Percent Positive by Year: Massachusetts, 1993-2016</a:t>
            </a:r>
          </a:p>
        </c:rich>
      </c:tx>
      <c:layout>
        <c:manualLayout>
          <c:xMode val="edge"/>
          <c:yMode val="edge"/>
          <c:x val="0.11627902281445589"/>
          <c:y val="3.3707881109455912E-2"/>
        </c:manualLayout>
      </c:layout>
      <c:overlay val="0"/>
      <c:spPr>
        <a:noFill/>
        <a:ln w="25400">
          <a:noFill/>
        </a:ln>
      </c:spPr>
    </c:title>
    <c:autoTitleDeleted val="0"/>
    <c:plotArea>
      <c:layout>
        <c:manualLayout>
          <c:layoutTarget val="inner"/>
          <c:xMode val="edge"/>
          <c:yMode val="edge"/>
          <c:x val="0.10215814369357676"/>
          <c:y val="0.15891217823124223"/>
          <c:w val="0.76351576245277031"/>
          <c:h val="0.64245388340541942"/>
        </c:manualLayout>
      </c:layout>
      <c:barChart>
        <c:barDir val="col"/>
        <c:grouping val="clustered"/>
        <c:varyColors val="0"/>
        <c:ser>
          <c:idx val="1"/>
          <c:order val="0"/>
          <c:tx>
            <c:v>Terrestrial Animals</c:v>
          </c:tx>
          <c:spPr>
            <a:solidFill>
              <a:srgbClr val="FF0000"/>
            </a:solidFill>
            <a:ln w="12700">
              <a:solidFill>
                <a:srgbClr val="000000"/>
              </a:solidFill>
              <a:prstDash val="solid"/>
            </a:ln>
          </c:spPr>
          <c:invertIfNegative val="0"/>
          <c:cat>
            <c:numRef>
              <c:f>'[2015 data.xls]Table 1'!$I$34:$I$57</c:f>
              <c:numCache>
                <c:formatCode>General</c:formatCode>
                <c:ptCount val="24"/>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numCache>
            </c:numRef>
          </c:cat>
          <c:val>
            <c:numRef>
              <c:f>'[2015 data.xls]Table 1'!$J$34:$J$57</c:f>
              <c:numCache>
                <c:formatCode>General</c:formatCode>
                <c:ptCount val="24"/>
                <c:pt idx="0">
                  <c:v>698</c:v>
                </c:pt>
                <c:pt idx="1">
                  <c:v>700</c:v>
                </c:pt>
                <c:pt idx="2">
                  <c:v>383</c:v>
                </c:pt>
                <c:pt idx="3">
                  <c:v>103</c:v>
                </c:pt>
                <c:pt idx="4">
                  <c:v>264</c:v>
                </c:pt>
                <c:pt idx="5">
                  <c:v>480</c:v>
                </c:pt>
                <c:pt idx="6">
                  <c:v>205</c:v>
                </c:pt>
                <c:pt idx="7">
                  <c:v>247</c:v>
                </c:pt>
                <c:pt idx="8">
                  <c:v>248</c:v>
                </c:pt>
                <c:pt idx="9">
                  <c:v>267</c:v>
                </c:pt>
                <c:pt idx="10">
                  <c:v>193</c:v>
                </c:pt>
                <c:pt idx="11">
                  <c:v>291</c:v>
                </c:pt>
                <c:pt idx="12">
                  <c:v>296</c:v>
                </c:pt>
                <c:pt idx="13">
                  <c:v>197</c:v>
                </c:pt>
                <c:pt idx="14">
                  <c:v>123</c:v>
                </c:pt>
                <c:pt idx="15">
                  <c:v>135</c:v>
                </c:pt>
                <c:pt idx="16">
                  <c:v>106</c:v>
                </c:pt>
                <c:pt idx="17">
                  <c:v>117</c:v>
                </c:pt>
                <c:pt idx="18">
                  <c:v>90</c:v>
                </c:pt>
                <c:pt idx="19">
                  <c:v>73</c:v>
                </c:pt>
                <c:pt idx="20">
                  <c:v>79</c:v>
                </c:pt>
                <c:pt idx="21">
                  <c:v>108</c:v>
                </c:pt>
                <c:pt idx="22">
                  <c:v>103</c:v>
                </c:pt>
                <c:pt idx="23">
                  <c:v>120</c:v>
                </c:pt>
              </c:numCache>
            </c:numRef>
          </c:val>
          <c:extLst>
            <c:ext xmlns:c16="http://schemas.microsoft.com/office/drawing/2014/chart" uri="{C3380CC4-5D6E-409C-BE32-E72D297353CC}">
              <c16:uniqueId val="{00000000-1FF3-4257-8819-39F41E13FA40}"/>
            </c:ext>
          </c:extLst>
        </c:ser>
        <c:ser>
          <c:idx val="0"/>
          <c:order val="1"/>
          <c:tx>
            <c:v>Bats</c:v>
          </c:tx>
          <c:spPr>
            <a:solidFill>
              <a:srgbClr val="3333CC"/>
            </a:solidFill>
            <a:ln w="12700">
              <a:solidFill>
                <a:srgbClr val="000000"/>
              </a:solidFill>
              <a:prstDash val="solid"/>
            </a:ln>
          </c:spPr>
          <c:invertIfNegative val="0"/>
          <c:cat>
            <c:numRef>
              <c:f>'[2015 data.xls]Table 1'!$I$34:$I$57</c:f>
              <c:numCache>
                <c:formatCode>General</c:formatCode>
                <c:ptCount val="24"/>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numCache>
            </c:numRef>
          </c:cat>
          <c:val>
            <c:numRef>
              <c:f>'[2015 data.xls]Table 1'!$K$34:$K$57</c:f>
              <c:numCache>
                <c:formatCode>General</c:formatCode>
                <c:ptCount val="24"/>
                <c:pt idx="0">
                  <c:v>22</c:v>
                </c:pt>
                <c:pt idx="1">
                  <c:v>34</c:v>
                </c:pt>
                <c:pt idx="2">
                  <c:v>17</c:v>
                </c:pt>
                <c:pt idx="3">
                  <c:v>12</c:v>
                </c:pt>
                <c:pt idx="4">
                  <c:v>17</c:v>
                </c:pt>
                <c:pt idx="5">
                  <c:v>18</c:v>
                </c:pt>
                <c:pt idx="6">
                  <c:v>21</c:v>
                </c:pt>
                <c:pt idx="7">
                  <c:v>29</c:v>
                </c:pt>
                <c:pt idx="8">
                  <c:v>32</c:v>
                </c:pt>
                <c:pt idx="9">
                  <c:v>36</c:v>
                </c:pt>
                <c:pt idx="10">
                  <c:v>23</c:v>
                </c:pt>
                <c:pt idx="11">
                  <c:v>34</c:v>
                </c:pt>
                <c:pt idx="12">
                  <c:v>33</c:v>
                </c:pt>
                <c:pt idx="13">
                  <c:v>34</c:v>
                </c:pt>
                <c:pt idx="14">
                  <c:v>29</c:v>
                </c:pt>
                <c:pt idx="15">
                  <c:v>19</c:v>
                </c:pt>
                <c:pt idx="16">
                  <c:v>21</c:v>
                </c:pt>
                <c:pt idx="17">
                  <c:v>14</c:v>
                </c:pt>
                <c:pt idx="18">
                  <c:v>20</c:v>
                </c:pt>
                <c:pt idx="19">
                  <c:v>38</c:v>
                </c:pt>
                <c:pt idx="20">
                  <c:v>18</c:v>
                </c:pt>
                <c:pt idx="21">
                  <c:v>40</c:v>
                </c:pt>
                <c:pt idx="22">
                  <c:v>39</c:v>
                </c:pt>
                <c:pt idx="23">
                  <c:v>21</c:v>
                </c:pt>
              </c:numCache>
            </c:numRef>
          </c:val>
          <c:extLst>
            <c:ext xmlns:c16="http://schemas.microsoft.com/office/drawing/2014/chart" uri="{C3380CC4-5D6E-409C-BE32-E72D297353CC}">
              <c16:uniqueId val="{00000001-1FF3-4257-8819-39F41E13FA40}"/>
            </c:ext>
          </c:extLst>
        </c:ser>
        <c:dLbls>
          <c:showLegendKey val="0"/>
          <c:showVal val="0"/>
          <c:showCatName val="0"/>
          <c:showSerName val="0"/>
          <c:showPercent val="0"/>
          <c:showBubbleSize val="0"/>
        </c:dLbls>
        <c:gapWidth val="150"/>
        <c:axId val="24924160"/>
        <c:axId val="24926080"/>
      </c:barChart>
      <c:lineChart>
        <c:grouping val="standard"/>
        <c:varyColors val="0"/>
        <c:ser>
          <c:idx val="2"/>
          <c:order val="2"/>
          <c:tx>
            <c:v>Percent Positive (Terrestrial)</c:v>
          </c:tx>
          <c:spPr>
            <a:ln w="12700">
              <a:solidFill>
                <a:srgbClr val="000000"/>
              </a:solidFill>
              <a:prstDash val="solid"/>
            </a:ln>
          </c:spPr>
          <c:marker>
            <c:symbol val="triangle"/>
            <c:size val="5"/>
            <c:spPr>
              <a:solidFill>
                <a:srgbClr val="000000"/>
              </a:solidFill>
              <a:ln>
                <a:solidFill>
                  <a:srgbClr val="000000"/>
                </a:solidFill>
                <a:prstDash val="solid"/>
              </a:ln>
            </c:spPr>
          </c:marker>
          <c:cat>
            <c:numRef>
              <c:f>'[2015 data.xls]Table 1'!$I$34:$I$57</c:f>
              <c:numCache>
                <c:formatCode>General</c:formatCode>
                <c:ptCount val="24"/>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numCache>
            </c:numRef>
          </c:cat>
          <c:val>
            <c:numRef>
              <c:f>'[2015 data.xls]Table 1'!$L$34:$L$57</c:f>
              <c:numCache>
                <c:formatCode>0%</c:formatCode>
                <c:ptCount val="24"/>
                <c:pt idx="0">
                  <c:v>0.19</c:v>
                </c:pt>
                <c:pt idx="1">
                  <c:v>0.17</c:v>
                </c:pt>
                <c:pt idx="2">
                  <c:v>0.12</c:v>
                </c:pt>
                <c:pt idx="3">
                  <c:v>0.04</c:v>
                </c:pt>
                <c:pt idx="4">
                  <c:v>0.1</c:v>
                </c:pt>
                <c:pt idx="5">
                  <c:v>0.14000000000000001</c:v>
                </c:pt>
                <c:pt idx="6">
                  <c:v>0.08</c:v>
                </c:pt>
                <c:pt idx="7">
                  <c:v>0.09</c:v>
                </c:pt>
                <c:pt idx="8">
                  <c:v>0.09</c:v>
                </c:pt>
                <c:pt idx="9">
                  <c:v>0.11</c:v>
                </c:pt>
                <c:pt idx="10">
                  <c:v>0.08</c:v>
                </c:pt>
                <c:pt idx="11">
                  <c:v>0.1</c:v>
                </c:pt>
                <c:pt idx="12">
                  <c:v>0.11</c:v>
                </c:pt>
                <c:pt idx="13">
                  <c:v>0.09</c:v>
                </c:pt>
                <c:pt idx="14">
                  <c:v>0.06</c:v>
                </c:pt>
                <c:pt idx="15">
                  <c:v>0.06</c:v>
                </c:pt>
                <c:pt idx="16">
                  <c:v>0.06</c:v>
                </c:pt>
                <c:pt idx="17">
                  <c:v>7.0000000000000007E-2</c:v>
                </c:pt>
                <c:pt idx="18">
                  <c:v>0.05</c:v>
                </c:pt>
                <c:pt idx="19">
                  <c:v>0.05</c:v>
                </c:pt>
                <c:pt idx="20">
                  <c:v>0.05</c:v>
                </c:pt>
                <c:pt idx="21">
                  <c:v>7.0000000000000007E-2</c:v>
                </c:pt>
                <c:pt idx="22">
                  <c:v>0.06</c:v>
                </c:pt>
                <c:pt idx="23">
                  <c:v>7.0000000000000007E-2</c:v>
                </c:pt>
              </c:numCache>
            </c:numRef>
          </c:val>
          <c:smooth val="0"/>
          <c:extLst>
            <c:ext xmlns:c16="http://schemas.microsoft.com/office/drawing/2014/chart" uri="{C3380CC4-5D6E-409C-BE32-E72D297353CC}">
              <c16:uniqueId val="{00000002-1FF3-4257-8819-39F41E13FA40}"/>
            </c:ext>
          </c:extLst>
        </c:ser>
        <c:dLbls>
          <c:showLegendKey val="0"/>
          <c:showVal val="0"/>
          <c:showCatName val="0"/>
          <c:showSerName val="0"/>
          <c:showPercent val="0"/>
          <c:showBubbleSize val="0"/>
        </c:dLbls>
        <c:marker val="1"/>
        <c:smooth val="0"/>
        <c:axId val="24928256"/>
        <c:axId val="24929792"/>
      </c:lineChart>
      <c:catAx>
        <c:axId val="2492416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Calibri"/>
                <a:ea typeface="Calibri"/>
                <a:cs typeface="Calibri"/>
              </a:defRPr>
            </a:pPr>
            <a:endParaRPr lang="en-US"/>
          </a:p>
        </c:txPr>
        <c:crossAx val="24926080"/>
        <c:crosses val="autoZero"/>
        <c:auto val="0"/>
        <c:lblAlgn val="ctr"/>
        <c:lblOffset val="100"/>
        <c:tickLblSkip val="1"/>
        <c:tickMarkSkip val="1"/>
        <c:noMultiLvlLbl val="0"/>
      </c:catAx>
      <c:valAx>
        <c:axId val="24926080"/>
        <c:scaling>
          <c:orientation val="minMax"/>
        </c:scaling>
        <c:delete val="0"/>
        <c:axPos val="l"/>
        <c:title>
          <c:tx>
            <c:rich>
              <a:bodyPr/>
              <a:lstStyle/>
              <a:p>
                <a:pPr>
                  <a:defRPr sz="1000" b="0" i="0" u="none" strike="noStrike" baseline="0">
                    <a:solidFill>
                      <a:srgbClr val="000000"/>
                    </a:solidFill>
                    <a:latin typeface="Calibri"/>
                    <a:ea typeface="Calibri"/>
                    <a:cs typeface="Calibri"/>
                  </a:defRPr>
                </a:pPr>
                <a:r>
                  <a:rPr lang="en-US"/>
                  <a:t>Number of Positives</a:t>
                </a:r>
              </a:p>
            </c:rich>
          </c:tx>
          <c:layout>
            <c:manualLayout>
              <c:xMode val="edge"/>
              <c:yMode val="edge"/>
              <c:x val="1.2730379856364108E-2"/>
              <c:y val="0.26469106902177764"/>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24924160"/>
        <c:crosses val="autoZero"/>
        <c:crossBetween val="between"/>
      </c:valAx>
      <c:catAx>
        <c:axId val="24928256"/>
        <c:scaling>
          <c:orientation val="minMax"/>
        </c:scaling>
        <c:delete val="1"/>
        <c:axPos val="b"/>
        <c:numFmt formatCode="General" sourceLinked="1"/>
        <c:majorTickMark val="out"/>
        <c:minorTickMark val="none"/>
        <c:tickLblPos val="nextTo"/>
        <c:crossAx val="24929792"/>
        <c:crosses val="autoZero"/>
        <c:auto val="0"/>
        <c:lblAlgn val="ctr"/>
        <c:lblOffset val="100"/>
        <c:noMultiLvlLbl val="0"/>
      </c:catAx>
      <c:valAx>
        <c:axId val="24929792"/>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en-US"/>
                  <a:t>Percent of Positives out of Submissions</a:t>
                </a:r>
              </a:p>
            </c:rich>
          </c:tx>
          <c:layout>
            <c:manualLayout>
              <c:xMode val="edge"/>
              <c:yMode val="edge"/>
              <c:x val="0.93230956707334656"/>
              <c:y val="0.22401432928991985"/>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24928256"/>
        <c:crosses val="max"/>
        <c:crossBetween val="between"/>
      </c:valAx>
      <c:spPr>
        <a:solidFill>
          <a:srgbClr val="FFFFFF"/>
        </a:solidFill>
        <a:ln w="12700">
          <a:solidFill>
            <a:srgbClr val="808080"/>
          </a:solidFill>
          <a:prstDash val="solid"/>
        </a:ln>
      </c:spPr>
    </c:plotArea>
    <c:legend>
      <c:legendPos val="r"/>
      <c:layout>
        <c:manualLayout>
          <c:xMode val="edge"/>
          <c:yMode val="edge"/>
          <c:x val="0.19230769230769232"/>
          <c:y val="0.92253529119670841"/>
          <c:w val="0.61401098901098905"/>
          <c:h val="5.633799153484198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First Quarter</a:t>
            </a:r>
          </a:p>
        </c:rich>
      </c:tx>
      <c:layout>
        <c:manualLayout>
          <c:xMode val="edge"/>
          <c:yMode val="edge"/>
          <c:x val="0.33333429651568786"/>
          <c:y val="3.7671232876712327E-2"/>
        </c:manualLayout>
      </c:layout>
      <c:overlay val="0"/>
      <c:spPr>
        <a:noFill/>
        <a:ln w="25400">
          <a:noFill/>
        </a:ln>
      </c:spPr>
    </c:title>
    <c:autoTitleDeleted val="0"/>
    <c:plotArea>
      <c:layout>
        <c:manualLayout>
          <c:layoutTarget val="inner"/>
          <c:xMode val="edge"/>
          <c:yMode val="edge"/>
          <c:x val="0.27828829286211315"/>
          <c:y val="0.31506902000785936"/>
          <c:w val="0.44648451382273097"/>
          <c:h val="0.50000083609942891"/>
        </c:manualLayout>
      </c:layout>
      <c:pieChart>
        <c:varyColors val="1"/>
        <c:ser>
          <c:idx val="0"/>
          <c:order val="0"/>
          <c:spPr>
            <a:solidFill>
              <a:srgbClr val="9999FF"/>
            </a:solidFill>
            <a:ln w="12700">
              <a:solidFill>
                <a:srgbClr val="000000"/>
              </a:solidFill>
              <a:prstDash val="solid"/>
            </a:ln>
          </c:spPr>
          <c:dPt>
            <c:idx val="0"/>
            <c:bubble3D val="0"/>
            <c:spPr>
              <a:solidFill>
                <a:srgbClr val="3366FF"/>
              </a:solidFill>
              <a:ln w="12700">
                <a:solidFill>
                  <a:srgbClr val="000000"/>
                </a:solidFill>
                <a:prstDash val="solid"/>
              </a:ln>
            </c:spPr>
            <c:extLst>
              <c:ext xmlns:c16="http://schemas.microsoft.com/office/drawing/2014/chart" uri="{C3380CC4-5D6E-409C-BE32-E72D297353CC}">
                <c16:uniqueId val="{00000001-4ADD-45A4-BA55-F18087CD0DA8}"/>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4ADD-45A4-BA55-F18087CD0DA8}"/>
              </c:ext>
            </c:extLst>
          </c:dPt>
          <c:dPt>
            <c:idx val="2"/>
            <c:bubble3D val="0"/>
            <c:spPr>
              <a:solidFill>
                <a:srgbClr val="FF6600"/>
              </a:solidFill>
              <a:ln w="12700">
                <a:solidFill>
                  <a:srgbClr val="000000"/>
                </a:solidFill>
                <a:prstDash val="solid"/>
              </a:ln>
            </c:spPr>
            <c:extLst>
              <c:ext xmlns:c16="http://schemas.microsoft.com/office/drawing/2014/chart" uri="{C3380CC4-5D6E-409C-BE32-E72D297353CC}">
                <c16:uniqueId val="{00000005-4ADD-45A4-BA55-F18087CD0DA8}"/>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4ADD-45A4-BA55-F18087CD0DA8}"/>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4ADD-45A4-BA55-F18087CD0DA8}"/>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4ADD-45A4-BA55-F18087CD0DA8}"/>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4ADD-45A4-BA55-F18087CD0DA8}"/>
              </c:ext>
            </c:extLst>
          </c:dPt>
          <c:dLbls>
            <c:dLbl>
              <c:idx val="0"/>
              <c:layout>
                <c:manualLayout>
                  <c:x val="3.0412803904099145E-2"/>
                  <c:y val="-3.77506921223888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DD-45A4-BA55-F18087CD0DA8}"/>
                </c:ext>
              </c:extLst>
            </c:dLbl>
            <c:dLbl>
              <c:idx val="1"/>
              <c:layout>
                <c:manualLayout>
                  <c:x val="-3.3691797699599478E-2"/>
                  <c:y val="-5.431812461798439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DD-45A4-BA55-F18087CD0DA8}"/>
                </c:ext>
              </c:extLst>
            </c:dLbl>
            <c:dLbl>
              <c:idx val="2"/>
              <c:delete val="1"/>
              <c:extLst>
                <c:ext xmlns:c15="http://schemas.microsoft.com/office/drawing/2012/chart" uri="{CE6537A1-D6FC-4f65-9D91-7224C49458BB}"/>
                <c:ext xmlns:c16="http://schemas.microsoft.com/office/drawing/2014/chart" uri="{C3380CC4-5D6E-409C-BE32-E72D297353CC}">
                  <c16:uniqueId val="{00000005-4ADD-45A4-BA55-F18087CD0DA8}"/>
                </c:ext>
              </c:extLst>
            </c:dLbl>
            <c:dLbl>
              <c:idx val="3"/>
              <c:delete val="1"/>
              <c:extLst>
                <c:ext xmlns:c15="http://schemas.microsoft.com/office/drawing/2012/chart" uri="{CE6537A1-D6FC-4f65-9D91-7224C49458BB}"/>
                <c:ext xmlns:c16="http://schemas.microsoft.com/office/drawing/2014/chart" uri="{C3380CC4-5D6E-409C-BE32-E72D297353CC}">
                  <c16:uniqueId val="{00000007-4ADD-45A4-BA55-F18087CD0DA8}"/>
                </c:ext>
              </c:extLst>
            </c:dLbl>
            <c:dLbl>
              <c:idx val="4"/>
              <c:delete val="1"/>
              <c:extLst>
                <c:ext xmlns:c15="http://schemas.microsoft.com/office/drawing/2012/chart" uri="{CE6537A1-D6FC-4f65-9D91-7224C49458BB}"/>
                <c:ext xmlns:c16="http://schemas.microsoft.com/office/drawing/2014/chart" uri="{C3380CC4-5D6E-409C-BE32-E72D297353CC}">
                  <c16:uniqueId val="{00000009-4ADD-45A4-BA55-F18087CD0DA8}"/>
                </c:ext>
              </c:extLst>
            </c:dLbl>
            <c:dLbl>
              <c:idx val="5"/>
              <c:layout>
                <c:manualLayout>
                  <c:x val="3.621405122524822E-2"/>
                  <c:y val="-3.353108258727932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ADD-45A4-BA55-F18087CD0DA8}"/>
                </c:ext>
              </c:extLst>
            </c:dLbl>
            <c:dLbl>
              <c:idx val="6"/>
              <c:delete val="1"/>
              <c:extLst>
                <c:ext xmlns:c15="http://schemas.microsoft.com/office/drawing/2012/chart" uri="{CE6537A1-D6FC-4f65-9D91-7224C49458BB}"/>
                <c:ext xmlns:c16="http://schemas.microsoft.com/office/drawing/2014/chart" uri="{C3380CC4-5D6E-409C-BE32-E72D297353CC}">
                  <c16:uniqueId val="{0000000D-4ADD-45A4-BA55-F18087CD0DA8}"/>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'[Pie chart data-2015.xls]Table2'!$A$6:$A$12</c:f>
              <c:strCache>
                <c:ptCount val="7"/>
                <c:pt idx="0">
                  <c:v>Raccoon</c:v>
                </c:pt>
                <c:pt idx="1">
                  <c:v>Skunk</c:v>
                </c:pt>
                <c:pt idx="2">
                  <c:v>Cat</c:v>
                </c:pt>
                <c:pt idx="3">
                  <c:v>Fox</c:v>
                </c:pt>
                <c:pt idx="4">
                  <c:v>Woodchuck</c:v>
                </c:pt>
                <c:pt idx="5">
                  <c:v>Bat</c:v>
                </c:pt>
                <c:pt idx="6">
                  <c:v>Other*</c:v>
                </c:pt>
              </c:strCache>
            </c:strRef>
          </c:cat>
          <c:val>
            <c:numRef>
              <c:f>'[Pie chart data-2015.xls]Table2'!$B$6:$B$12</c:f>
              <c:numCache>
                <c:formatCode>General</c:formatCode>
                <c:ptCount val="7"/>
                <c:pt idx="0">
                  <c:v>12</c:v>
                </c:pt>
                <c:pt idx="1">
                  <c:v>10</c:v>
                </c:pt>
                <c:pt idx="2">
                  <c:v>1</c:v>
                </c:pt>
                <c:pt idx="3">
                  <c:v>1</c:v>
                </c:pt>
                <c:pt idx="4">
                  <c:v>0</c:v>
                </c:pt>
                <c:pt idx="5">
                  <c:v>2</c:v>
                </c:pt>
                <c:pt idx="6">
                  <c:v>0</c:v>
                </c:pt>
              </c:numCache>
            </c:numRef>
          </c:val>
          <c:extLst>
            <c:ext xmlns:c16="http://schemas.microsoft.com/office/drawing/2014/chart" uri="{C3380CC4-5D6E-409C-BE32-E72D297353CC}">
              <c16:uniqueId val="{0000000E-4ADD-45A4-BA55-F18087CD0DA8}"/>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5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Second Quarter</a:t>
            </a:r>
          </a:p>
        </c:rich>
      </c:tx>
      <c:layout>
        <c:manualLayout>
          <c:xMode val="edge"/>
          <c:yMode val="edge"/>
          <c:x val="0.29754601226993865"/>
          <c:y val="3.7671232876712327E-2"/>
        </c:manualLayout>
      </c:layout>
      <c:overlay val="0"/>
      <c:spPr>
        <a:noFill/>
        <a:ln w="25400">
          <a:noFill/>
        </a:ln>
      </c:spPr>
    </c:title>
    <c:autoTitleDeleted val="0"/>
    <c:plotArea>
      <c:layout>
        <c:manualLayout>
          <c:layoutTarget val="inner"/>
          <c:xMode val="edge"/>
          <c:yMode val="edge"/>
          <c:x val="0.27607361963190186"/>
          <c:y val="0.31506902000785936"/>
          <c:w val="0.44785276073619634"/>
          <c:h val="0.50000083609942891"/>
        </c:manualLayout>
      </c:layout>
      <c:pieChart>
        <c:varyColors val="1"/>
        <c:ser>
          <c:idx val="0"/>
          <c:order val="0"/>
          <c:spPr>
            <a:solidFill>
              <a:srgbClr val="9999FF"/>
            </a:solidFill>
            <a:ln w="12700">
              <a:solidFill>
                <a:srgbClr val="000000"/>
              </a:solidFill>
              <a:prstDash val="solid"/>
            </a:ln>
          </c:spPr>
          <c:dPt>
            <c:idx val="0"/>
            <c:bubble3D val="0"/>
            <c:spPr>
              <a:solidFill>
                <a:srgbClr val="3366FF"/>
              </a:solidFill>
              <a:ln w="12700">
                <a:solidFill>
                  <a:srgbClr val="000000"/>
                </a:solidFill>
                <a:prstDash val="solid"/>
              </a:ln>
            </c:spPr>
            <c:extLst>
              <c:ext xmlns:c16="http://schemas.microsoft.com/office/drawing/2014/chart" uri="{C3380CC4-5D6E-409C-BE32-E72D297353CC}">
                <c16:uniqueId val="{00000001-1E8E-48C0-9ACA-D390FA8CFCEB}"/>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1E8E-48C0-9ACA-D390FA8CFCEB}"/>
              </c:ext>
            </c:extLst>
          </c:dPt>
          <c:dPt>
            <c:idx val="2"/>
            <c:bubble3D val="0"/>
            <c:spPr>
              <a:solidFill>
                <a:srgbClr val="FF9900"/>
              </a:solidFill>
              <a:ln w="12700">
                <a:solidFill>
                  <a:srgbClr val="000000"/>
                </a:solidFill>
                <a:prstDash val="solid"/>
              </a:ln>
            </c:spPr>
            <c:extLst>
              <c:ext xmlns:c16="http://schemas.microsoft.com/office/drawing/2014/chart" uri="{C3380CC4-5D6E-409C-BE32-E72D297353CC}">
                <c16:uniqueId val="{00000005-1E8E-48C0-9ACA-D390FA8CFCEB}"/>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1E8E-48C0-9ACA-D390FA8CFCEB}"/>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1E8E-48C0-9ACA-D390FA8CFCEB}"/>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1E8E-48C0-9ACA-D390FA8CFCEB}"/>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1E8E-48C0-9ACA-D390FA8CFCEB}"/>
              </c:ext>
            </c:extLst>
          </c:dPt>
          <c:dLbls>
            <c:dLbl>
              <c:idx val="0"/>
              <c:layout>
                <c:manualLayout>
                  <c:x val="-5.4945815822101994E-3"/>
                  <c:y val="-5.572789702657030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E8E-48C0-9ACA-D390FA8CFCEB}"/>
                </c:ext>
              </c:extLst>
            </c:dLbl>
            <c:dLbl>
              <c:idx val="1"/>
              <c:layout>
                <c:manualLayout>
                  <c:x val="3.2701962868138416E-2"/>
                  <c:y val="3.737460899579333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E8E-48C0-9ACA-D390FA8CFCEB}"/>
                </c:ext>
              </c:extLst>
            </c:dLbl>
            <c:dLbl>
              <c:idx val="2"/>
              <c:delete val="1"/>
              <c:extLst>
                <c:ext xmlns:c15="http://schemas.microsoft.com/office/drawing/2012/chart" uri="{CE6537A1-D6FC-4f65-9D91-7224C49458BB}"/>
                <c:ext xmlns:c16="http://schemas.microsoft.com/office/drawing/2014/chart" uri="{C3380CC4-5D6E-409C-BE32-E72D297353CC}">
                  <c16:uniqueId val="{00000005-1E8E-48C0-9ACA-D390FA8CFCEB}"/>
                </c:ext>
              </c:extLst>
            </c:dLbl>
            <c:dLbl>
              <c:idx val="3"/>
              <c:layout>
                <c:manualLayout>
                  <c:x val="2.3576638809719337E-2"/>
                  <c:y val="3.632474022938913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E8E-48C0-9ACA-D390FA8CFCEB}"/>
                </c:ext>
              </c:extLst>
            </c:dLbl>
            <c:dLbl>
              <c:idx val="4"/>
              <c:layout>
                <c:manualLayout>
                  <c:x val="-2.9145129864901857E-4"/>
                  <c:y val="9.6681407974696465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E8E-48C0-9ACA-D390FA8CFCEB}"/>
                </c:ext>
              </c:extLst>
            </c:dLbl>
            <c:dLbl>
              <c:idx val="5"/>
              <c:layout>
                <c:manualLayout>
                  <c:x val="3.0546672463488075E-2"/>
                  <c:y val="-3.431848416208247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E8E-48C0-9ACA-D390FA8CFCEB}"/>
                </c:ext>
              </c:extLst>
            </c:dLbl>
            <c:dLbl>
              <c:idx val="6"/>
              <c:tx>
                <c:rich>
                  <a:bodyPr/>
                  <a:lstStyle/>
                  <a:p>
                    <a:r>
                      <a:rPr lang="en-US"/>
                      <a:t>2%</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E8E-48C0-9ACA-D390FA8CFCEB}"/>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'[Pie chart data-2015.xls]Table2'!$A$6:$A$12</c:f>
              <c:strCache>
                <c:ptCount val="7"/>
                <c:pt idx="0">
                  <c:v>Raccoon</c:v>
                </c:pt>
                <c:pt idx="1">
                  <c:v>Skunk</c:v>
                </c:pt>
                <c:pt idx="2">
                  <c:v>Cat</c:v>
                </c:pt>
                <c:pt idx="3">
                  <c:v>Fox</c:v>
                </c:pt>
                <c:pt idx="4">
                  <c:v>Woodchuck</c:v>
                </c:pt>
                <c:pt idx="5">
                  <c:v>Bat</c:v>
                </c:pt>
                <c:pt idx="6">
                  <c:v>Other*</c:v>
                </c:pt>
              </c:strCache>
            </c:strRef>
          </c:cat>
          <c:val>
            <c:numRef>
              <c:f>'[Pie chart data-2015.xls]Table2'!$C$6:$C$12</c:f>
              <c:numCache>
                <c:formatCode>General</c:formatCode>
                <c:ptCount val="7"/>
                <c:pt idx="0">
                  <c:v>17</c:v>
                </c:pt>
                <c:pt idx="1">
                  <c:v>1</c:v>
                </c:pt>
                <c:pt idx="2">
                  <c:v>1</c:v>
                </c:pt>
                <c:pt idx="3">
                  <c:v>3</c:v>
                </c:pt>
                <c:pt idx="4">
                  <c:v>3</c:v>
                </c:pt>
                <c:pt idx="5">
                  <c:v>4</c:v>
                </c:pt>
                <c:pt idx="6">
                  <c:v>0</c:v>
                </c:pt>
              </c:numCache>
            </c:numRef>
          </c:val>
          <c:extLst>
            <c:ext xmlns:c16="http://schemas.microsoft.com/office/drawing/2014/chart" uri="{C3380CC4-5D6E-409C-BE32-E72D297353CC}">
              <c16:uniqueId val="{0000000E-1E8E-48C0-9ACA-D390FA8CFCEB}"/>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475"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Third Quarter</a:t>
            </a:r>
          </a:p>
        </c:rich>
      </c:tx>
      <c:layout>
        <c:manualLayout>
          <c:xMode val="edge"/>
          <c:yMode val="edge"/>
          <c:x val="0.32317137187119899"/>
          <c:y val="3.8194444444444448E-2"/>
        </c:manualLayout>
      </c:layout>
      <c:overlay val="0"/>
      <c:spPr>
        <a:noFill/>
        <a:ln w="25400">
          <a:noFill/>
        </a:ln>
      </c:spPr>
    </c:title>
    <c:autoTitleDeleted val="0"/>
    <c:plotArea>
      <c:layout>
        <c:manualLayout>
          <c:layoutTarget val="inner"/>
          <c:xMode val="edge"/>
          <c:yMode val="edge"/>
          <c:x val="0.28048822243030447"/>
          <c:y val="0.31597329363774157"/>
          <c:w val="0.4390250438039548"/>
          <c:h val="0.50000169542675588"/>
        </c:manualLayout>
      </c:layout>
      <c:pieChart>
        <c:varyColors val="1"/>
        <c:ser>
          <c:idx val="0"/>
          <c:order val="0"/>
          <c:spPr>
            <a:solidFill>
              <a:srgbClr val="9999FF"/>
            </a:solidFill>
            <a:ln w="12700">
              <a:solidFill>
                <a:srgbClr val="000000"/>
              </a:solidFill>
              <a:prstDash val="solid"/>
            </a:ln>
          </c:spPr>
          <c:dPt>
            <c:idx val="0"/>
            <c:bubble3D val="0"/>
            <c:spPr>
              <a:solidFill>
                <a:srgbClr val="0066CC"/>
              </a:solidFill>
              <a:ln w="12700">
                <a:solidFill>
                  <a:srgbClr val="000000"/>
                </a:solidFill>
                <a:prstDash val="solid"/>
              </a:ln>
            </c:spPr>
            <c:extLst>
              <c:ext xmlns:c16="http://schemas.microsoft.com/office/drawing/2014/chart" uri="{C3380CC4-5D6E-409C-BE32-E72D297353CC}">
                <c16:uniqueId val="{00000001-4ABD-405A-B8A9-CB7B19393884}"/>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4ABD-405A-B8A9-CB7B19393884}"/>
              </c:ext>
            </c:extLst>
          </c:dPt>
          <c:dPt>
            <c:idx val="2"/>
            <c:bubble3D val="0"/>
            <c:spPr>
              <a:solidFill>
                <a:srgbClr val="FF6600"/>
              </a:solidFill>
              <a:ln w="12700">
                <a:solidFill>
                  <a:srgbClr val="000000"/>
                </a:solidFill>
                <a:prstDash val="solid"/>
              </a:ln>
            </c:spPr>
            <c:extLst>
              <c:ext xmlns:c16="http://schemas.microsoft.com/office/drawing/2014/chart" uri="{C3380CC4-5D6E-409C-BE32-E72D297353CC}">
                <c16:uniqueId val="{00000005-4ABD-405A-B8A9-CB7B19393884}"/>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4ABD-405A-B8A9-CB7B19393884}"/>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4ABD-405A-B8A9-CB7B19393884}"/>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4ABD-405A-B8A9-CB7B19393884}"/>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D-4ABD-405A-B8A9-CB7B19393884}"/>
              </c:ext>
            </c:extLst>
          </c:dPt>
          <c:dLbls>
            <c:dLbl>
              <c:idx val="0"/>
              <c:layout>
                <c:manualLayout>
                  <c:x val="8.8278599321427037E-3"/>
                  <c:y val="2.06984543598716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BD-405A-B8A9-CB7B19393884}"/>
                </c:ext>
              </c:extLst>
            </c:dLbl>
            <c:dLbl>
              <c:idx val="1"/>
              <c:layout>
                <c:manualLayout>
                  <c:x val="8.8486652583061268E-3"/>
                  <c:y val="-3.232174103237095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BD-405A-B8A9-CB7B19393884}"/>
                </c:ext>
              </c:extLst>
            </c:dLbl>
            <c:dLbl>
              <c:idx val="2"/>
              <c:layout>
                <c:manualLayout>
                  <c:x val="1.4865725625760195E-2"/>
                  <c:y val="5.049577136191309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ABD-405A-B8A9-CB7B19393884}"/>
                </c:ext>
              </c:extLst>
            </c:dLbl>
            <c:dLbl>
              <c:idx val="3"/>
              <c:layout>
                <c:manualLayout>
                  <c:x val="1.2394533000448115E-2"/>
                  <c:y val="2.056503353747448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ABD-405A-B8A9-CB7B19393884}"/>
                </c:ext>
              </c:extLst>
            </c:dLbl>
            <c:dLbl>
              <c:idx val="4"/>
              <c:layout>
                <c:manualLayout>
                  <c:x val="5.6555278151206711E-3"/>
                  <c:y val="5.9598279381743949E-3"/>
                </c:manualLayout>
              </c:layout>
              <c:tx>
                <c:rich>
                  <a:bodyPr/>
                  <a:lstStyle/>
                  <a:p>
                    <a:r>
                      <a:rPr lang="en-US"/>
                      <a:t>2%</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ABD-405A-B8A9-CB7B19393884}"/>
                </c:ext>
              </c:extLst>
            </c:dLbl>
            <c:dLbl>
              <c:idx val="5"/>
              <c:layout>
                <c:manualLayout>
                  <c:x val="1.5599193393508739E-2"/>
                  <c:y val="-2.053842228054826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ABD-405A-B8A9-CB7B19393884}"/>
                </c:ext>
              </c:extLst>
            </c:dLbl>
            <c:dLbl>
              <c:idx val="6"/>
              <c:delete val="1"/>
              <c:extLst>
                <c:ext xmlns:c15="http://schemas.microsoft.com/office/drawing/2012/chart" uri="{CE6537A1-D6FC-4f65-9D91-7224C49458BB}"/>
                <c:ext xmlns:c16="http://schemas.microsoft.com/office/drawing/2014/chart" uri="{C3380CC4-5D6E-409C-BE32-E72D297353CC}">
                  <c16:uniqueId val="{0000000D-4ABD-405A-B8A9-CB7B19393884}"/>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'[Pie chart data-2015.xls]Table2'!$A$6:$A$12</c:f>
              <c:strCache>
                <c:ptCount val="7"/>
                <c:pt idx="0">
                  <c:v>Raccoon</c:v>
                </c:pt>
                <c:pt idx="1">
                  <c:v>Skunk</c:v>
                </c:pt>
                <c:pt idx="2">
                  <c:v>Cat</c:v>
                </c:pt>
                <c:pt idx="3">
                  <c:v>Fox</c:v>
                </c:pt>
                <c:pt idx="4">
                  <c:v>Woodchuck</c:v>
                </c:pt>
                <c:pt idx="5">
                  <c:v>Bat</c:v>
                </c:pt>
                <c:pt idx="6">
                  <c:v>Other*</c:v>
                </c:pt>
              </c:strCache>
            </c:strRef>
          </c:cat>
          <c:val>
            <c:numRef>
              <c:f>'[Pie chart data-2015.xls]Table2'!$D$6:$D$12</c:f>
              <c:numCache>
                <c:formatCode>General</c:formatCode>
                <c:ptCount val="7"/>
                <c:pt idx="0">
                  <c:v>17</c:v>
                </c:pt>
                <c:pt idx="1">
                  <c:v>23</c:v>
                </c:pt>
                <c:pt idx="2">
                  <c:v>2</c:v>
                </c:pt>
                <c:pt idx="3">
                  <c:v>7</c:v>
                </c:pt>
                <c:pt idx="4">
                  <c:v>2</c:v>
                </c:pt>
                <c:pt idx="5">
                  <c:v>13</c:v>
                </c:pt>
                <c:pt idx="6">
                  <c:v>0</c:v>
                </c:pt>
              </c:numCache>
            </c:numRef>
          </c:val>
          <c:extLst>
            <c:ext xmlns:c16="http://schemas.microsoft.com/office/drawing/2014/chart" uri="{C3380CC4-5D6E-409C-BE32-E72D297353CC}">
              <c16:uniqueId val="{0000000E-4ABD-405A-B8A9-CB7B19393884}"/>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50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Fourth Quarter</a:t>
            </a:r>
          </a:p>
        </c:rich>
      </c:tx>
      <c:layout>
        <c:manualLayout>
          <c:xMode val="edge"/>
          <c:yMode val="edge"/>
          <c:x val="0.30674846625766872"/>
          <c:y val="3.8194444444444448E-2"/>
        </c:manualLayout>
      </c:layout>
      <c:overlay val="0"/>
      <c:spPr>
        <a:noFill/>
        <a:ln w="25400">
          <a:noFill/>
        </a:ln>
      </c:spPr>
    </c:title>
    <c:autoTitleDeleted val="0"/>
    <c:plotArea>
      <c:layout>
        <c:manualLayout>
          <c:layoutTarget val="inner"/>
          <c:xMode val="edge"/>
          <c:yMode val="edge"/>
          <c:x val="0.2822085889570552"/>
          <c:y val="0.31944552763376072"/>
          <c:w val="0.43558282208588955"/>
          <c:h val="0.49305722743471758"/>
        </c:manualLayout>
      </c:layout>
      <c:pieChart>
        <c:varyColors val="1"/>
        <c:ser>
          <c:idx val="0"/>
          <c:order val="0"/>
          <c:spPr>
            <a:solidFill>
              <a:srgbClr val="9999FF"/>
            </a:solidFill>
            <a:ln w="12700">
              <a:solidFill>
                <a:srgbClr val="000000"/>
              </a:solidFill>
              <a:prstDash val="solid"/>
            </a:ln>
          </c:spPr>
          <c:dPt>
            <c:idx val="0"/>
            <c:bubble3D val="0"/>
            <c:spPr>
              <a:solidFill>
                <a:srgbClr val="0066CC"/>
              </a:solidFill>
              <a:ln w="12700">
                <a:solidFill>
                  <a:srgbClr val="000000"/>
                </a:solidFill>
                <a:prstDash val="solid"/>
              </a:ln>
            </c:spPr>
            <c:extLst>
              <c:ext xmlns:c16="http://schemas.microsoft.com/office/drawing/2014/chart" uri="{C3380CC4-5D6E-409C-BE32-E72D297353CC}">
                <c16:uniqueId val="{00000001-4558-407F-9FC5-0F82F2105097}"/>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4558-407F-9FC5-0F82F2105097}"/>
              </c:ext>
            </c:extLst>
          </c:dPt>
          <c:dPt>
            <c:idx val="2"/>
            <c:bubble3D val="0"/>
            <c:spPr>
              <a:solidFill>
                <a:srgbClr val="FF6600"/>
              </a:solidFill>
              <a:ln w="12700">
                <a:solidFill>
                  <a:srgbClr val="000000"/>
                </a:solidFill>
                <a:prstDash val="solid"/>
              </a:ln>
            </c:spPr>
            <c:extLst>
              <c:ext xmlns:c16="http://schemas.microsoft.com/office/drawing/2014/chart" uri="{C3380CC4-5D6E-409C-BE32-E72D297353CC}">
                <c16:uniqueId val="{00000005-4558-407F-9FC5-0F82F2105097}"/>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4558-407F-9FC5-0F82F2105097}"/>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4558-407F-9FC5-0F82F2105097}"/>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4558-407F-9FC5-0F82F2105097}"/>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4558-407F-9FC5-0F82F2105097}"/>
              </c:ext>
            </c:extLst>
          </c:dPt>
          <c:dLbls>
            <c:dLbl>
              <c:idx val="0"/>
              <c:layout>
                <c:manualLayout>
                  <c:x val="3.70674524580133E-4"/>
                  <c:y val="5.593102945465150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558-407F-9FC5-0F82F2105097}"/>
                </c:ext>
              </c:extLst>
            </c:dLbl>
            <c:dLbl>
              <c:idx val="1"/>
              <c:layout>
                <c:manualLayout>
                  <c:x val="-2.2354475629196659E-2"/>
                  <c:y val="-7.732210557013706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558-407F-9FC5-0F82F2105097}"/>
                </c:ext>
              </c:extLst>
            </c:dLbl>
            <c:dLbl>
              <c:idx val="2"/>
              <c:tx>
                <c:rich>
                  <a:bodyPr/>
                  <a:lstStyle/>
                  <a:p>
                    <a:r>
                      <a:rPr lang="en-US"/>
                      <a:t>3%</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58-407F-9FC5-0F82F2105097}"/>
                </c:ext>
              </c:extLst>
            </c:dLbl>
            <c:dLbl>
              <c:idx val="3"/>
              <c:delete val="1"/>
              <c:extLst>
                <c:ext xmlns:c15="http://schemas.microsoft.com/office/drawing/2012/chart" uri="{CE6537A1-D6FC-4f65-9D91-7224C49458BB}"/>
                <c:ext xmlns:c16="http://schemas.microsoft.com/office/drawing/2014/chart" uri="{C3380CC4-5D6E-409C-BE32-E72D297353CC}">
                  <c16:uniqueId val="{00000007-4558-407F-9FC5-0F82F2105097}"/>
                </c:ext>
              </c:extLst>
            </c:dLbl>
            <c:dLbl>
              <c:idx val="4"/>
              <c:delete val="1"/>
              <c:extLst>
                <c:ext xmlns:c15="http://schemas.microsoft.com/office/drawing/2012/chart" uri="{CE6537A1-D6FC-4f65-9D91-7224C49458BB}"/>
                <c:ext xmlns:c16="http://schemas.microsoft.com/office/drawing/2014/chart" uri="{C3380CC4-5D6E-409C-BE32-E72D297353CC}">
                  <c16:uniqueId val="{00000009-4558-407F-9FC5-0F82F2105097}"/>
                </c:ext>
              </c:extLst>
            </c:dLbl>
            <c:dLbl>
              <c:idx val="5"/>
              <c:layout>
                <c:manualLayout>
                  <c:x val="2.4660966458947234E-2"/>
                  <c:y val="7.513852435112277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558-407F-9FC5-0F82F2105097}"/>
                </c:ext>
              </c:extLst>
            </c:dLbl>
            <c:dLbl>
              <c:idx val="6"/>
              <c:delete val="1"/>
              <c:extLst>
                <c:ext xmlns:c15="http://schemas.microsoft.com/office/drawing/2012/chart" uri="{CE6537A1-D6FC-4f65-9D91-7224C49458BB}"/>
                <c:ext xmlns:c16="http://schemas.microsoft.com/office/drawing/2014/chart" uri="{C3380CC4-5D6E-409C-BE32-E72D297353CC}">
                  <c16:uniqueId val="{0000000D-4558-407F-9FC5-0F82F2105097}"/>
                </c:ext>
              </c:extLst>
            </c:dLbl>
            <c:numFmt formatCode="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'[Pie chart data-2015.xls]Table2'!$A$6:$A$12</c:f>
              <c:strCache>
                <c:ptCount val="7"/>
                <c:pt idx="0">
                  <c:v>Raccoon</c:v>
                </c:pt>
                <c:pt idx="1">
                  <c:v>Skunk</c:v>
                </c:pt>
                <c:pt idx="2">
                  <c:v>Cat</c:v>
                </c:pt>
                <c:pt idx="3">
                  <c:v>Fox</c:v>
                </c:pt>
                <c:pt idx="4">
                  <c:v>Woodchuck</c:v>
                </c:pt>
                <c:pt idx="5">
                  <c:v>Bat</c:v>
                </c:pt>
                <c:pt idx="6">
                  <c:v>Other*</c:v>
                </c:pt>
              </c:strCache>
            </c:strRef>
          </c:cat>
          <c:val>
            <c:numRef>
              <c:f>'[Pie chart data-2015.xls]Table2'!$E$6:$E$12</c:f>
              <c:numCache>
                <c:formatCode>General</c:formatCode>
                <c:ptCount val="7"/>
                <c:pt idx="0">
                  <c:v>9</c:v>
                </c:pt>
                <c:pt idx="1">
                  <c:v>10</c:v>
                </c:pt>
                <c:pt idx="2">
                  <c:v>1</c:v>
                </c:pt>
                <c:pt idx="3">
                  <c:v>0</c:v>
                </c:pt>
                <c:pt idx="4">
                  <c:v>0</c:v>
                </c:pt>
                <c:pt idx="5">
                  <c:v>2</c:v>
                </c:pt>
                <c:pt idx="6">
                  <c:v>0</c:v>
                </c:pt>
              </c:numCache>
            </c:numRef>
          </c:val>
          <c:extLst>
            <c:ext xmlns:c16="http://schemas.microsoft.com/office/drawing/2014/chart" uri="{C3380CC4-5D6E-409C-BE32-E72D297353CC}">
              <c16:uniqueId val="{0000000E-4558-407F-9FC5-0F82F2105097}"/>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475" b="0" i="0" u="none" strike="noStrike" baseline="0">
          <a:solidFill>
            <a:srgbClr val="000000"/>
          </a:solidFill>
          <a:latin typeface="Arial"/>
          <a:ea typeface="Arial"/>
          <a:cs typeface="Aria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en-US"/>
              <a:t>Figure 3: Percent Positive and Unsatisfactory of All Submissions, by Species,  by Quarter: 2016</a:t>
            </a:r>
          </a:p>
        </c:rich>
      </c:tx>
      <c:layout>
        <c:manualLayout>
          <c:xMode val="edge"/>
          <c:yMode val="edge"/>
          <c:x val="0.10488559853931302"/>
          <c:y val="2.3887952870520007E-2"/>
        </c:manualLayout>
      </c:layout>
      <c:overlay val="0"/>
      <c:spPr>
        <a:noFill/>
        <a:ln w="25400">
          <a:noFill/>
        </a:ln>
      </c:spPr>
    </c:title>
    <c:autoTitleDeleted val="0"/>
    <c:plotArea>
      <c:layout>
        <c:manualLayout>
          <c:layoutTarget val="inner"/>
          <c:xMode val="edge"/>
          <c:yMode val="edge"/>
          <c:x val="6.8667978175604549E-2"/>
          <c:y val="0.15246829245682039"/>
          <c:w val="0.87187207577313708"/>
          <c:h val="0.63826175658173734"/>
        </c:manualLayout>
      </c:layout>
      <c:barChart>
        <c:barDir val="col"/>
        <c:grouping val="stacked"/>
        <c:varyColors val="0"/>
        <c:ser>
          <c:idx val="0"/>
          <c:order val="0"/>
          <c:invertIfNegative val="0"/>
          <c:dPt>
            <c:idx val="0"/>
            <c:invertIfNegative val="0"/>
            <c:bubble3D val="0"/>
            <c:spPr>
              <a:solidFill>
                <a:schemeClr val="accent1">
                  <a:lumMod val="75000"/>
                </a:schemeClr>
              </a:solidFill>
            </c:spPr>
            <c:extLst>
              <c:ext xmlns:c16="http://schemas.microsoft.com/office/drawing/2014/chart" uri="{C3380CC4-5D6E-409C-BE32-E72D297353CC}">
                <c16:uniqueId val="{00000001-D8E8-458B-804B-E95FECF35C7B}"/>
              </c:ext>
            </c:extLst>
          </c:dPt>
          <c:dPt>
            <c:idx val="1"/>
            <c:invertIfNegative val="0"/>
            <c:bubble3D val="0"/>
            <c:spPr>
              <a:solidFill>
                <a:schemeClr val="accent2">
                  <a:lumMod val="75000"/>
                </a:schemeClr>
              </a:solidFill>
            </c:spPr>
            <c:extLst>
              <c:ext xmlns:c16="http://schemas.microsoft.com/office/drawing/2014/chart" uri="{C3380CC4-5D6E-409C-BE32-E72D297353CC}">
                <c16:uniqueId val="{00000003-D8E8-458B-804B-E95FECF35C7B}"/>
              </c:ext>
            </c:extLst>
          </c:dPt>
          <c:dPt>
            <c:idx val="3"/>
            <c:invertIfNegative val="0"/>
            <c:bubble3D val="0"/>
            <c:spPr>
              <a:solidFill>
                <a:schemeClr val="accent1">
                  <a:lumMod val="75000"/>
                </a:schemeClr>
              </a:solidFill>
            </c:spPr>
            <c:extLst>
              <c:ext xmlns:c16="http://schemas.microsoft.com/office/drawing/2014/chart" uri="{C3380CC4-5D6E-409C-BE32-E72D297353CC}">
                <c16:uniqueId val="{00000005-D8E8-458B-804B-E95FECF35C7B}"/>
              </c:ext>
            </c:extLst>
          </c:dPt>
          <c:dPt>
            <c:idx val="4"/>
            <c:invertIfNegative val="0"/>
            <c:bubble3D val="0"/>
            <c:spPr>
              <a:solidFill>
                <a:schemeClr val="accent2">
                  <a:lumMod val="75000"/>
                </a:schemeClr>
              </a:solidFill>
            </c:spPr>
            <c:extLst>
              <c:ext xmlns:c16="http://schemas.microsoft.com/office/drawing/2014/chart" uri="{C3380CC4-5D6E-409C-BE32-E72D297353CC}">
                <c16:uniqueId val="{00000007-D8E8-458B-804B-E95FECF35C7B}"/>
              </c:ext>
            </c:extLst>
          </c:dPt>
          <c:dPt>
            <c:idx val="6"/>
            <c:invertIfNegative val="0"/>
            <c:bubble3D val="0"/>
            <c:spPr>
              <a:solidFill>
                <a:schemeClr val="accent1">
                  <a:lumMod val="75000"/>
                </a:schemeClr>
              </a:solidFill>
            </c:spPr>
            <c:extLst>
              <c:ext xmlns:c16="http://schemas.microsoft.com/office/drawing/2014/chart" uri="{C3380CC4-5D6E-409C-BE32-E72D297353CC}">
                <c16:uniqueId val="{00000009-D8E8-458B-804B-E95FECF35C7B}"/>
              </c:ext>
            </c:extLst>
          </c:dPt>
          <c:dPt>
            <c:idx val="7"/>
            <c:invertIfNegative val="0"/>
            <c:bubble3D val="0"/>
            <c:spPr>
              <a:solidFill>
                <a:schemeClr val="accent2">
                  <a:lumMod val="75000"/>
                </a:schemeClr>
              </a:solidFill>
            </c:spPr>
            <c:extLst>
              <c:ext xmlns:c16="http://schemas.microsoft.com/office/drawing/2014/chart" uri="{C3380CC4-5D6E-409C-BE32-E72D297353CC}">
                <c16:uniqueId val="{0000000B-D8E8-458B-804B-E95FECF35C7B}"/>
              </c:ext>
            </c:extLst>
          </c:dPt>
          <c:dPt>
            <c:idx val="9"/>
            <c:invertIfNegative val="0"/>
            <c:bubble3D val="0"/>
            <c:spPr>
              <a:solidFill>
                <a:schemeClr val="accent1">
                  <a:lumMod val="75000"/>
                </a:schemeClr>
              </a:solidFill>
            </c:spPr>
            <c:extLst>
              <c:ext xmlns:c16="http://schemas.microsoft.com/office/drawing/2014/chart" uri="{C3380CC4-5D6E-409C-BE32-E72D297353CC}">
                <c16:uniqueId val="{0000000D-D8E8-458B-804B-E95FECF35C7B}"/>
              </c:ext>
            </c:extLst>
          </c:dPt>
          <c:dPt>
            <c:idx val="10"/>
            <c:invertIfNegative val="0"/>
            <c:bubble3D val="0"/>
            <c:spPr>
              <a:solidFill>
                <a:schemeClr val="accent2">
                  <a:lumMod val="75000"/>
                </a:schemeClr>
              </a:solidFill>
            </c:spPr>
            <c:extLst>
              <c:ext xmlns:c16="http://schemas.microsoft.com/office/drawing/2014/chart" uri="{C3380CC4-5D6E-409C-BE32-E72D297353CC}">
                <c16:uniqueId val="{0000000F-D8E8-458B-804B-E95FECF35C7B}"/>
              </c:ext>
            </c:extLst>
          </c:dPt>
          <c:dPt>
            <c:idx val="12"/>
            <c:invertIfNegative val="0"/>
            <c:bubble3D val="0"/>
            <c:spPr>
              <a:solidFill>
                <a:schemeClr val="accent1">
                  <a:lumMod val="75000"/>
                </a:schemeClr>
              </a:solidFill>
            </c:spPr>
            <c:extLst>
              <c:ext xmlns:c16="http://schemas.microsoft.com/office/drawing/2014/chart" uri="{C3380CC4-5D6E-409C-BE32-E72D297353CC}">
                <c16:uniqueId val="{00000011-D8E8-458B-804B-E95FECF35C7B}"/>
              </c:ext>
            </c:extLst>
          </c:dPt>
          <c:dPt>
            <c:idx val="13"/>
            <c:invertIfNegative val="0"/>
            <c:bubble3D val="0"/>
            <c:spPr>
              <a:solidFill>
                <a:schemeClr val="accent2">
                  <a:lumMod val="75000"/>
                </a:schemeClr>
              </a:solidFill>
            </c:spPr>
            <c:extLst>
              <c:ext xmlns:c16="http://schemas.microsoft.com/office/drawing/2014/chart" uri="{C3380CC4-5D6E-409C-BE32-E72D297353CC}">
                <c16:uniqueId val="{00000013-D8E8-458B-804B-E95FECF35C7B}"/>
              </c:ext>
            </c:extLst>
          </c:dPt>
          <c:cat>
            <c:strRef>
              <c:f>'[2015 data.xls]Table 2'!$A$86:$A$99</c:f>
              <c:strCache>
                <c:ptCount val="13"/>
                <c:pt idx="0">
                  <c:v>Quarter 1</c:v>
                </c:pt>
                <c:pt idx="3">
                  <c:v>Quarter 2</c:v>
                </c:pt>
                <c:pt idx="6">
                  <c:v>Quarter 3</c:v>
                </c:pt>
                <c:pt idx="9">
                  <c:v>Quarter 4</c:v>
                </c:pt>
                <c:pt idx="12">
                  <c:v>Full Year</c:v>
                </c:pt>
              </c:strCache>
            </c:strRef>
          </c:cat>
          <c:val>
            <c:numRef>
              <c:f>'[2015 data.xls]Table 2'!$B$86:$B$99</c:f>
              <c:numCache>
                <c:formatCode>General</c:formatCode>
                <c:ptCount val="14"/>
                <c:pt idx="0">
                  <c:v>7.45</c:v>
                </c:pt>
                <c:pt idx="1">
                  <c:v>2.56</c:v>
                </c:pt>
                <c:pt idx="3">
                  <c:v>5.25</c:v>
                </c:pt>
                <c:pt idx="4">
                  <c:v>1.92</c:v>
                </c:pt>
                <c:pt idx="6">
                  <c:v>9.16</c:v>
                </c:pt>
                <c:pt idx="7">
                  <c:v>2.68</c:v>
                </c:pt>
                <c:pt idx="9">
                  <c:v>5.8</c:v>
                </c:pt>
                <c:pt idx="10">
                  <c:v>3.23</c:v>
                </c:pt>
                <c:pt idx="12">
                  <c:v>7.06</c:v>
                </c:pt>
                <c:pt idx="13">
                  <c:v>2.52</c:v>
                </c:pt>
              </c:numCache>
            </c:numRef>
          </c:val>
          <c:extLst>
            <c:ext xmlns:c16="http://schemas.microsoft.com/office/drawing/2014/chart" uri="{C3380CC4-5D6E-409C-BE32-E72D297353CC}">
              <c16:uniqueId val="{00000014-D8E8-458B-804B-E95FECF35C7B}"/>
            </c:ext>
          </c:extLst>
        </c:ser>
        <c:ser>
          <c:idx val="1"/>
          <c:order val="1"/>
          <c:spPr>
            <a:ln>
              <a:solidFill>
                <a:schemeClr val="tx1">
                  <a:lumMod val="50000"/>
                  <a:lumOff val="50000"/>
                </a:schemeClr>
              </a:solidFill>
            </a:ln>
          </c:spPr>
          <c:invertIfNegative val="0"/>
          <c:dPt>
            <c:idx val="0"/>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16-D8E8-458B-804B-E95FECF35C7B}"/>
              </c:ext>
            </c:extLst>
          </c:dPt>
          <c:dPt>
            <c:idx val="1"/>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18-D8E8-458B-804B-E95FECF35C7B}"/>
              </c:ext>
            </c:extLst>
          </c:dPt>
          <c:dPt>
            <c:idx val="3"/>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1A-D8E8-458B-804B-E95FECF35C7B}"/>
              </c:ext>
            </c:extLst>
          </c:dPt>
          <c:dPt>
            <c:idx val="4"/>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1C-D8E8-458B-804B-E95FECF35C7B}"/>
              </c:ext>
            </c:extLst>
          </c:dPt>
          <c:dPt>
            <c:idx val="6"/>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1E-D8E8-458B-804B-E95FECF35C7B}"/>
              </c:ext>
            </c:extLst>
          </c:dPt>
          <c:dPt>
            <c:idx val="7"/>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20-D8E8-458B-804B-E95FECF35C7B}"/>
              </c:ext>
            </c:extLst>
          </c:dPt>
          <c:dPt>
            <c:idx val="9"/>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22-D8E8-458B-804B-E95FECF35C7B}"/>
              </c:ext>
            </c:extLst>
          </c:dPt>
          <c:dPt>
            <c:idx val="10"/>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24-D8E8-458B-804B-E95FECF35C7B}"/>
              </c:ext>
            </c:extLst>
          </c:dPt>
          <c:dPt>
            <c:idx val="12"/>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26-D8E8-458B-804B-E95FECF35C7B}"/>
              </c:ext>
            </c:extLst>
          </c:dPt>
          <c:dPt>
            <c:idx val="13"/>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28-D8E8-458B-804B-E95FECF35C7B}"/>
              </c:ext>
            </c:extLst>
          </c:dPt>
          <c:cat>
            <c:strRef>
              <c:f>'[2015 data.xls]Table 2'!$A$86:$A$99</c:f>
              <c:strCache>
                <c:ptCount val="13"/>
                <c:pt idx="0">
                  <c:v>Quarter 1</c:v>
                </c:pt>
                <c:pt idx="3">
                  <c:v>Quarter 2</c:v>
                </c:pt>
                <c:pt idx="6">
                  <c:v>Quarter 3</c:v>
                </c:pt>
                <c:pt idx="9">
                  <c:v>Quarter 4</c:v>
                </c:pt>
                <c:pt idx="12">
                  <c:v>Full Year</c:v>
                </c:pt>
              </c:strCache>
            </c:strRef>
          </c:cat>
          <c:val>
            <c:numRef>
              <c:f>'[2015 data.xls]Table 2'!$C$86:$C$99</c:f>
              <c:numCache>
                <c:formatCode>General</c:formatCode>
                <c:ptCount val="14"/>
                <c:pt idx="0">
                  <c:v>1.24</c:v>
                </c:pt>
                <c:pt idx="1">
                  <c:v>20.51</c:v>
                </c:pt>
                <c:pt idx="3">
                  <c:v>1.89</c:v>
                </c:pt>
                <c:pt idx="4">
                  <c:v>13.94</c:v>
                </c:pt>
                <c:pt idx="6">
                  <c:v>5.92</c:v>
                </c:pt>
                <c:pt idx="7">
                  <c:v>12.37</c:v>
                </c:pt>
                <c:pt idx="9">
                  <c:v>1.45</c:v>
                </c:pt>
                <c:pt idx="10">
                  <c:v>9.68</c:v>
                </c:pt>
                <c:pt idx="12">
                  <c:v>3</c:v>
                </c:pt>
                <c:pt idx="13">
                  <c:v>13.33</c:v>
                </c:pt>
              </c:numCache>
            </c:numRef>
          </c:val>
          <c:extLst>
            <c:ext xmlns:c16="http://schemas.microsoft.com/office/drawing/2014/chart" uri="{C3380CC4-5D6E-409C-BE32-E72D297353CC}">
              <c16:uniqueId val="{00000029-D8E8-458B-804B-E95FECF35C7B}"/>
            </c:ext>
          </c:extLst>
        </c:ser>
        <c:dLbls>
          <c:showLegendKey val="0"/>
          <c:showVal val="0"/>
          <c:showCatName val="0"/>
          <c:showSerName val="0"/>
          <c:showPercent val="0"/>
          <c:showBubbleSize val="0"/>
        </c:dLbls>
        <c:gapWidth val="0"/>
        <c:overlap val="100"/>
        <c:axId val="159902336"/>
        <c:axId val="160879744"/>
      </c:barChart>
      <c:catAx>
        <c:axId val="159902336"/>
        <c:scaling>
          <c:orientation val="minMax"/>
        </c:scaling>
        <c:delete val="1"/>
        <c:axPos val="b"/>
        <c:numFmt formatCode="General" sourceLinked="0"/>
        <c:majorTickMark val="out"/>
        <c:minorTickMark val="none"/>
        <c:tickLblPos val="nextTo"/>
        <c:crossAx val="160879744"/>
        <c:crosses val="autoZero"/>
        <c:auto val="1"/>
        <c:lblAlgn val="ctr"/>
        <c:lblOffset val="100"/>
        <c:noMultiLvlLbl val="0"/>
      </c:catAx>
      <c:valAx>
        <c:axId val="160879744"/>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Percent</a:t>
                </a:r>
              </a:p>
            </c:rich>
          </c:tx>
          <c:overlay val="0"/>
          <c:spPr>
            <a:noFill/>
            <a:ln w="25400">
              <a:noFill/>
            </a:ln>
          </c:spPr>
        </c:title>
        <c:numFmt formatCode="General"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9902336"/>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Calibri"/>
                <a:ea typeface="Calibri"/>
                <a:cs typeface="Calibri"/>
              </a:defRPr>
            </a:pPr>
            <a:r>
              <a:rPr lang="en-US"/>
              <a:t>Figure 4: The Number of Animals Submitted for Rabies Testing by County: 2016</a:t>
            </a:r>
          </a:p>
        </c:rich>
      </c:tx>
      <c:layout>
        <c:manualLayout>
          <c:xMode val="edge"/>
          <c:yMode val="edge"/>
          <c:x val="0.10706587375878715"/>
          <c:y val="2.4205774278215221E-2"/>
        </c:manualLayout>
      </c:layout>
      <c:overlay val="0"/>
      <c:spPr>
        <a:noFill/>
        <a:ln w="25400">
          <a:noFill/>
        </a:ln>
      </c:spPr>
    </c:title>
    <c:autoTitleDeleted val="0"/>
    <c:plotArea>
      <c:layout/>
      <c:barChart>
        <c:barDir val="col"/>
        <c:grouping val="clustered"/>
        <c:varyColors val="0"/>
        <c:ser>
          <c:idx val="0"/>
          <c:order val="0"/>
          <c:invertIfNegative val="0"/>
          <c:cat>
            <c:strRef>
              <c:f>'Table 4'!$A$24:$A$37</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'Table 4'!$B$24:$B$37</c:f>
              <c:numCache>
                <c:formatCode>General</c:formatCode>
                <c:ptCount val="14"/>
                <c:pt idx="0">
                  <c:v>86</c:v>
                </c:pt>
                <c:pt idx="1">
                  <c:v>82</c:v>
                </c:pt>
                <c:pt idx="2">
                  <c:v>200</c:v>
                </c:pt>
                <c:pt idx="3">
                  <c:v>5</c:v>
                </c:pt>
                <c:pt idx="4">
                  <c:v>298</c:v>
                </c:pt>
                <c:pt idx="5">
                  <c:v>46</c:v>
                </c:pt>
                <c:pt idx="6">
                  <c:v>154</c:v>
                </c:pt>
                <c:pt idx="7">
                  <c:v>64</c:v>
                </c:pt>
                <c:pt idx="8">
                  <c:v>528</c:v>
                </c:pt>
                <c:pt idx="9">
                  <c:v>0</c:v>
                </c:pt>
                <c:pt idx="10">
                  <c:v>295</c:v>
                </c:pt>
                <c:pt idx="11">
                  <c:v>178</c:v>
                </c:pt>
                <c:pt idx="12">
                  <c:v>198</c:v>
                </c:pt>
                <c:pt idx="13">
                  <c:v>395</c:v>
                </c:pt>
              </c:numCache>
            </c:numRef>
          </c:val>
          <c:extLst>
            <c:ext xmlns:c16="http://schemas.microsoft.com/office/drawing/2014/chart" uri="{C3380CC4-5D6E-409C-BE32-E72D297353CC}">
              <c16:uniqueId val="{00000000-3978-433E-998C-F96B4D3F69FE}"/>
            </c:ext>
          </c:extLst>
        </c:ser>
        <c:dLbls>
          <c:showLegendKey val="0"/>
          <c:showVal val="0"/>
          <c:showCatName val="0"/>
          <c:showSerName val="0"/>
          <c:showPercent val="0"/>
          <c:showBubbleSize val="0"/>
        </c:dLbls>
        <c:gapWidth val="16"/>
        <c:axId val="155911680"/>
        <c:axId val="156145536"/>
      </c:barChart>
      <c:catAx>
        <c:axId val="155911680"/>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en-US"/>
          </a:p>
        </c:txPr>
        <c:crossAx val="156145536"/>
        <c:crosses val="autoZero"/>
        <c:auto val="1"/>
        <c:lblAlgn val="ctr"/>
        <c:lblOffset val="100"/>
        <c:noMultiLvlLbl val="0"/>
      </c:catAx>
      <c:valAx>
        <c:axId val="156145536"/>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Total Specimens Submitted</a:t>
                </a:r>
              </a:p>
            </c:rich>
          </c:tx>
          <c:overlay val="0"/>
          <c:spPr>
            <a:noFill/>
            <a:ln w="25400">
              <a:noFill/>
            </a:ln>
          </c:spPr>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5911680"/>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0.08135</cdr:x>
      <cdr:y>0.79001</cdr:y>
    </cdr:from>
    <cdr:to>
      <cdr:x>0.21548</cdr:x>
      <cdr:y>0.84079</cdr:y>
    </cdr:to>
    <cdr:sp macro="" textlink="">
      <cdr:nvSpPr>
        <cdr:cNvPr id="2" name="TextBox 1"/>
        <cdr:cNvSpPr txBox="1"/>
      </cdr:nvSpPr>
      <cdr:spPr>
        <a:xfrm xmlns:a="http://schemas.openxmlformats.org/drawingml/2006/main">
          <a:off x="570320" y="3446358"/>
          <a:ext cx="940305" cy="221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Quarter 1</a:t>
          </a:r>
        </a:p>
      </cdr:txBody>
    </cdr:sp>
  </cdr:relSizeAnchor>
  <cdr:relSizeAnchor xmlns:cdr="http://schemas.openxmlformats.org/drawingml/2006/chartDrawing">
    <cdr:from>
      <cdr:x>0.26138</cdr:x>
      <cdr:y>0.79008</cdr:y>
    </cdr:from>
    <cdr:to>
      <cdr:x>0.3955</cdr:x>
      <cdr:y>0.84087</cdr:y>
    </cdr:to>
    <cdr:sp macro="" textlink="">
      <cdr:nvSpPr>
        <cdr:cNvPr id="3" name="TextBox 1"/>
        <cdr:cNvSpPr txBox="1"/>
      </cdr:nvSpPr>
      <cdr:spPr>
        <a:xfrm xmlns:a="http://schemas.openxmlformats.org/drawingml/2006/main">
          <a:off x="1832387" y="3446677"/>
          <a:ext cx="94023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2</a:t>
          </a:r>
        </a:p>
      </cdr:txBody>
    </cdr:sp>
  </cdr:relSizeAnchor>
  <cdr:relSizeAnchor xmlns:cdr="http://schemas.openxmlformats.org/drawingml/2006/chartDrawing">
    <cdr:from>
      <cdr:x>0.44263</cdr:x>
      <cdr:y>0.79003</cdr:y>
    </cdr:from>
    <cdr:to>
      <cdr:x>0.57676</cdr:x>
      <cdr:y>0.84082</cdr:y>
    </cdr:to>
    <cdr:sp macro="" textlink="">
      <cdr:nvSpPr>
        <cdr:cNvPr id="4" name="TextBox 1"/>
        <cdr:cNvSpPr txBox="1"/>
      </cdr:nvSpPr>
      <cdr:spPr>
        <a:xfrm xmlns:a="http://schemas.openxmlformats.org/drawingml/2006/main">
          <a:off x="3103007" y="3446445"/>
          <a:ext cx="94030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3</a:t>
          </a:r>
        </a:p>
      </cdr:txBody>
    </cdr:sp>
  </cdr:relSizeAnchor>
  <cdr:relSizeAnchor xmlns:cdr="http://schemas.openxmlformats.org/drawingml/2006/chartDrawing">
    <cdr:from>
      <cdr:x>0.63262</cdr:x>
      <cdr:y>0.79016</cdr:y>
    </cdr:from>
    <cdr:to>
      <cdr:x>0.76675</cdr:x>
      <cdr:y>0.84095</cdr:y>
    </cdr:to>
    <cdr:sp macro="" textlink="">
      <cdr:nvSpPr>
        <cdr:cNvPr id="5" name="TextBox 1"/>
        <cdr:cNvSpPr txBox="1"/>
      </cdr:nvSpPr>
      <cdr:spPr>
        <a:xfrm xmlns:a="http://schemas.openxmlformats.org/drawingml/2006/main">
          <a:off x="4434898" y="3447041"/>
          <a:ext cx="94030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4</a:t>
          </a:r>
        </a:p>
      </cdr:txBody>
    </cdr:sp>
  </cdr:relSizeAnchor>
  <cdr:relSizeAnchor xmlns:cdr="http://schemas.openxmlformats.org/drawingml/2006/chartDrawing">
    <cdr:from>
      <cdr:x>0.82692</cdr:x>
      <cdr:y>0.79017</cdr:y>
    </cdr:from>
    <cdr:to>
      <cdr:x>0.96104</cdr:x>
      <cdr:y>0.84096</cdr:y>
    </cdr:to>
    <cdr:sp macro="" textlink="">
      <cdr:nvSpPr>
        <cdr:cNvPr id="6" name="TextBox 1"/>
        <cdr:cNvSpPr txBox="1"/>
      </cdr:nvSpPr>
      <cdr:spPr>
        <a:xfrm xmlns:a="http://schemas.openxmlformats.org/drawingml/2006/main">
          <a:off x="5797037" y="3447085"/>
          <a:ext cx="94023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Full</a:t>
          </a:r>
          <a:r>
            <a:rPr lang="en-US" sz="1100" baseline="0"/>
            <a:t> Year</a:t>
          </a:r>
          <a:endParaRPr lang="en-US" sz="1100"/>
        </a:p>
      </cdr:txBody>
    </cdr:sp>
  </cdr:relSizeAnchor>
  <cdr:relSizeAnchor xmlns:cdr="http://schemas.openxmlformats.org/drawingml/2006/chartDrawing">
    <cdr:from>
      <cdr:x>0.87034</cdr:x>
      <cdr:y>0.26481</cdr:y>
    </cdr:from>
    <cdr:to>
      <cdr:x>0.98659</cdr:x>
      <cdr:y>0.64692</cdr:y>
    </cdr:to>
    <cdr:sp macro="" textlink="">
      <cdr:nvSpPr>
        <cdr:cNvPr id="7" name="TextBox 6"/>
        <cdr:cNvSpPr txBox="1"/>
      </cdr:nvSpPr>
      <cdr:spPr>
        <a:xfrm xmlns:a="http://schemas.openxmlformats.org/drawingml/2006/main">
          <a:off x="5562601" y="1042989"/>
          <a:ext cx="742950" cy="150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0.84799</cdr:x>
      <cdr:y>0.22854</cdr:y>
    </cdr:from>
    <cdr:to>
      <cdr:x>0.97765</cdr:x>
      <cdr:y>0.62757</cdr:y>
    </cdr:to>
    <cdr:sp macro="" textlink="">
      <cdr:nvSpPr>
        <cdr:cNvPr id="8" name="TextBox 7"/>
        <cdr:cNvSpPr txBox="1"/>
      </cdr:nvSpPr>
      <cdr:spPr>
        <a:xfrm xmlns:a="http://schemas.openxmlformats.org/drawingml/2006/main">
          <a:off x="5419726" y="900114"/>
          <a:ext cx="828675" cy="1571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0.24368</cdr:x>
      <cdr:y>0.86549</cdr:y>
    </cdr:from>
    <cdr:to>
      <cdr:x>0.44837</cdr:x>
      <cdr:y>0.97946</cdr:y>
    </cdr:to>
    <cdr:sp macro="" textlink="">
      <cdr:nvSpPr>
        <cdr:cNvPr id="279560" name="TextBox 1"/>
        <cdr:cNvSpPr txBox="1">
          <a:spLocks xmlns:a="http://schemas.openxmlformats.org/drawingml/2006/main" noChangeArrowheads="1"/>
        </cdr:cNvSpPr>
      </cdr:nvSpPr>
      <cdr:spPr bwMode="auto">
        <a:xfrm xmlns:a="http://schemas.openxmlformats.org/drawingml/2006/main">
          <a:off x="1708313" y="3775647"/>
          <a:ext cx="1434937" cy="49718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Calibri"/>
            </a:rPr>
            <a:t>Terrestrial - positive</a:t>
          </a:r>
        </a:p>
        <a:p xmlns:a="http://schemas.openxmlformats.org/drawingml/2006/main">
          <a:pPr algn="l" rtl="0">
            <a:defRPr sz="1000"/>
          </a:pPr>
          <a:r>
            <a:rPr lang="en-US" sz="1100" b="0" i="0" u="none" strike="noStrike" baseline="0">
              <a:solidFill>
                <a:srgbClr val="000000"/>
              </a:solidFill>
              <a:latin typeface="Calibri"/>
            </a:rPr>
            <a:t>Terrestrial - unsat                             </a:t>
          </a:r>
        </a:p>
      </cdr:txBody>
    </cdr:sp>
  </cdr:relSizeAnchor>
  <cdr:relSizeAnchor xmlns:cdr="http://schemas.openxmlformats.org/drawingml/2006/chartDrawing">
    <cdr:from>
      <cdr:x>0.22364</cdr:x>
      <cdr:y>0.87946</cdr:y>
    </cdr:from>
    <cdr:to>
      <cdr:x>0.23769</cdr:x>
      <cdr:y>0.89857</cdr:y>
    </cdr:to>
    <cdr:sp macro="" textlink="">
      <cdr:nvSpPr>
        <cdr:cNvPr id="10" name="Rectangle 9"/>
        <cdr:cNvSpPr/>
      </cdr:nvSpPr>
      <cdr:spPr>
        <a:xfrm xmlns:a="http://schemas.openxmlformats.org/drawingml/2006/main">
          <a:off x="1567791" y="3836604"/>
          <a:ext cx="98496" cy="83367"/>
        </a:xfrm>
        <a:prstGeom xmlns:a="http://schemas.openxmlformats.org/drawingml/2006/main" prst="rect">
          <a:avLst/>
        </a:prstGeom>
        <a:solidFill xmlns:a="http://schemas.openxmlformats.org/drawingml/2006/main">
          <a:schemeClr val="accent1">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0.22555</cdr:x>
      <cdr:y>0.91947</cdr:y>
    </cdr:from>
    <cdr:to>
      <cdr:x>0.2396</cdr:x>
      <cdr:y>0.93859</cdr:y>
    </cdr:to>
    <cdr:sp macro="" textlink="">
      <cdr:nvSpPr>
        <cdr:cNvPr id="12" name="Rectangle 11"/>
        <cdr:cNvSpPr/>
      </cdr:nvSpPr>
      <cdr:spPr>
        <a:xfrm xmlns:a="http://schemas.openxmlformats.org/drawingml/2006/main">
          <a:off x="1581162" y="4011161"/>
          <a:ext cx="98496" cy="83410"/>
        </a:xfrm>
        <a:prstGeom xmlns:a="http://schemas.openxmlformats.org/drawingml/2006/main" prst="rect">
          <a:avLst/>
        </a:prstGeom>
        <a:pattFill xmlns:a="http://schemas.openxmlformats.org/drawingml/2006/main" prst="ltDnDiag">
          <a:fgClr>
            <a:schemeClr val="accent1">
              <a:lumMod val="75000"/>
            </a:schemeClr>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0.62926</cdr:x>
      <cdr:y>0.85306</cdr:y>
    </cdr:from>
    <cdr:to>
      <cdr:x>0.81386</cdr:x>
      <cdr:y>0.97055</cdr:y>
    </cdr:to>
    <cdr:sp macro="" textlink="">
      <cdr:nvSpPr>
        <cdr:cNvPr id="13" name="TextBox 2"/>
        <cdr:cNvSpPr txBox="1"/>
      </cdr:nvSpPr>
      <cdr:spPr>
        <a:xfrm xmlns:a="http://schemas.openxmlformats.org/drawingml/2006/main">
          <a:off x="4411389" y="3721449"/>
          <a:ext cx="1294086" cy="5125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 positive</a:t>
          </a:r>
        </a:p>
        <a:p xmlns:a="http://schemas.openxmlformats.org/drawingml/2006/main">
          <a:r>
            <a:rPr lang="en-US" sz="1100"/>
            <a:t>Bat - unsat                             </a:t>
          </a:r>
        </a:p>
      </cdr:txBody>
    </cdr:sp>
  </cdr:relSizeAnchor>
  <cdr:relSizeAnchor xmlns:cdr="http://schemas.openxmlformats.org/drawingml/2006/chartDrawing">
    <cdr:from>
      <cdr:x>0.62351</cdr:x>
      <cdr:y>0.92008</cdr:y>
    </cdr:from>
    <cdr:to>
      <cdr:x>0.63755</cdr:x>
      <cdr:y>0.93919</cdr:y>
    </cdr:to>
    <cdr:sp macro="" textlink="">
      <cdr:nvSpPr>
        <cdr:cNvPr id="14" name="Rectangle 13"/>
        <cdr:cNvSpPr/>
      </cdr:nvSpPr>
      <cdr:spPr>
        <a:xfrm xmlns:a="http://schemas.openxmlformats.org/drawingml/2006/main">
          <a:off x="4371061" y="4013822"/>
          <a:ext cx="98426" cy="83366"/>
        </a:xfrm>
        <a:prstGeom xmlns:a="http://schemas.openxmlformats.org/drawingml/2006/main" prst="rect">
          <a:avLst/>
        </a:prstGeom>
        <a:pattFill xmlns:a="http://schemas.openxmlformats.org/drawingml/2006/main" prst="ltDnDiag">
          <a:fgClr>
            <a:schemeClr val="accent2">
              <a:lumMod val="75000"/>
            </a:schemeClr>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0.62079</cdr:x>
      <cdr:y>0.87696</cdr:y>
    </cdr:from>
    <cdr:to>
      <cdr:x>0.63483</cdr:x>
      <cdr:y>0.89607</cdr:y>
    </cdr:to>
    <cdr:sp macro="" textlink="">
      <cdr:nvSpPr>
        <cdr:cNvPr id="15" name="Rectangle 14"/>
        <cdr:cNvSpPr/>
      </cdr:nvSpPr>
      <cdr:spPr>
        <a:xfrm xmlns:a="http://schemas.openxmlformats.org/drawingml/2006/main">
          <a:off x="4352011" y="3825712"/>
          <a:ext cx="98426" cy="83366"/>
        </a:xfrm>
        <a:prstGeom xmlns:a="http://schemas.openxmlformats.org/drawingml/2006/main" prst="rect">
          <a:avLst/>
        </a:prstGeom>
        <a:solidFill xmlns:a="http://schemas.openxmlformats.org/drawingml/2006/main">
          <a:schemeClr val="accent2">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0B985-71AF-4B02-A133-62EA3016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1632</Words>
  <Characters>9307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A Quarterly Summary of Rabies in Massachusetts, 2007</vt:lpstr>
    </vt:vector>
  </TitlesOfParts>
  <Company>EOHHS</Company>
  <LinksUpToDate>false</LinksUpToDate>
  <CharactersWithSpaces>10918</CharactersWithSpaces>
  <SharedDoc>false</SharedDoc>
  <HLinks>
    <vt:vector size="6" baseType="variant">
      <vt:variant>
        <vt:i4>8323114</vt:i4>
      </vt:variant>
      <vt:variant>
        <vt:i4>0</vt:i4>
      </vt:variant>
      <vt:variant>
        <vt:i4>0</vt:i4>
      </vt:variant>
      <vt:variant>
        <vt:i4>5</vt:i4>
      </vt:variant>
      <vt:variant>
        <vt:lpwstr>http://www.mass.gov/dph/rabies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Quarterly Summary of Rabies in Massachusetts, 2007</dc:title>
  <dc:subject/>
  <dc:creator>MCumming</dc:creator>
  <cp:keywords/>
  <cp:lastModifiedBy>CMBrown</cp:lastModifiedBy>
  <cp:revision>2</cp:revision>
  <cp:lastPrinted>2017-01-19T20:42:00Z</cp:lastPrinted>
  <dcterms:created xsi:type="dcterms:W3CDTF">2018-05-08T23:09:00Z</dcterms:created>
  <dcterms:modified xsi:type="dcterms:W3CDTF">2018-05-08T23:09:00Z</dcterms:modified>
</cp:coreProperties>
</file>